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دانستنیهای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0689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280691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1280693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280695_3650668749">
            <w:r>
              <w:rPr>
                <w:webHidden/>
                <w:rStyle w:val="IndexLink"/>
                <w:rtl w:val="true"/>
              </w:rPr>
              <w:t>فصل اول</w:t>
            </w:r>
            <w:r>
              <w:rPr>
                <w:rStyle w:val="IndexLink"/>
                <w:rtl w:val="true"/>
              </w:rPr>
              <w:t xml:space="preserve">: </w:t>
            </w:r>
            <w:r>
              <w:rPr>
                <w:rStyle w:val="IndexLink"/>
                <w:rtl w:val="true"/>
              </w:rPr>
              <w:t>آداب سفر و سيرى در اعمال حج و عمره‌</w:t>
            </w:r>
            <w:r>
              <w:rPr>
                <w:rStyle w:val="IndexLink"/>
                <w:rtl w:val="true"/>
              </w:rPr>
              <w:tab/>
            </w:r>
            <w:r>
              <w:rPr>
                <w:rStyle w:val="IndexLink"/>
              </w:rPr>
              <w:t>12</w:t>
            </w:r>
          </w:hyperlink>
        </w:p>
        <w:p>
          <w:pPr>
            <w:pStyle w:val="Contents3"/>
            <w:tabs>
              <w:tab w:val="clear" w:pos="8459"/>
              <w:tab w:val="right" w:pos="9026" w:leader="dot"/>
            </w:tabs>
            <w:rPr/>
          </w:pPr>
          <w:hyperlink w:anchor="__RefHeading___Toc1280697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280699_3650668749">
            <w:r>
              <w:rPr>
                <w:webHidden/>
                <w:rStyle w:val="IndexLink"/>
                <w:rtl w:val="true"/>
              </w:rPr>
              <w:t>آداب قبل از سفر</w:t>
            </w:r>
            <w:r>
              <w:rPr>
                <w:rStyle w:val="IndexLink"/>
                <w:rtl w:val="true"/>
              </w:rPr>
              <w:tab/>
            </w:r>
            <w:r>
              <w:rPr>
                <w:rStyle w:val="IndexLink"/>
              </w:rPr>
              <w:t>13</w:t>
            </w:r>
          </w:hyperlink>
        </w:p>
        <w:p>
          <w:pPr>
            <w:pStyle w:val="Contents4"/>
            <w:tabs>
              <w:tab w:val="clear" w:pos="8176"/>
              <w:tab w:val="right" w:pos="9026" w:leader="dot"/>
            </w:tabs>
            <w:rPr/>
          </w:pPr>
          <w:hyperlink w:anchor="__RefHeading___Toc1280701_3650668749">
            <w:r>
              <w:rPr>
                <w:webHidden/>
                <w:rStyle w:val="IndexLink"/>
              </w:rPr>
              <w:t>1</w:t>
            </w:r>
            <w:r>
              <w:rPr>
                <w:rStyle w:val="IndexLink"/>
                <w:rtl w:val="true"/>
              </w:rPr>
              <w:t xml:space="preserve">. </w:t>
            </w:r>
            <w:r>
              <w:rPr>
                <w:rStyle w:val="IndexLink"/>
                <w:rtl w:val="true"/>
              </w:rPr>
              <w:t>انتخاب دوست‌</w:t>
            </w:r>
            <w:r>
              <w:rPr>
                <w:rStyle w:val="IndexLink"/>
                <w:rtl w:val="true"/>
              </w:rPr>
              <w:tab/>
            </w:r>
            <w:r>
              <w:rPr>
                <w:rStyle w:val="IndexLink"/>
              </w:rPr>
              <w:t>13</w:t>
            </w:r>
          </w:hyperlink>
        </w:p>
        <w:p>
          <w:pPr>
            <w:pStyle w:val="Contents4"/>
            <w:tabs>
              <w:tab w:val="clear" w:pos="8176"/>
              <w:tab w:val="right" w:pos="9026" w:leader="dot"/>
            </w:tabs>
            <w:rPr/>
          </w:pPr>
          <w:hyperlink w:anchor="__RefHeading___Toc1280703_3650668749">
            <w:r>
              <w:rPr>
                <w:webHidden/>
                <w:rStyle w:val="IndexLink"/>
              </w:rPr>
              <w:t>2</w:t>
            </w:r>
            <w:r>
              <w:rPr>
                <w:rStyle w:val="IndexLink"/>
                <w:rtl w:val="true"/>
              </w:rPr>
              <w:t xml:space="preserve">. </w:t>
            </w:r>
            <w:r>
              <w:rPr>
                <w:rStyle w:val="IndexLink"/>
                <w:rtl w:val="true"/>
              </w:rPr>
              <w:t>پرداخت بدهكارى و امانت‌هاى مردم‌</w:t>
            </w:r>
            <w:r>
              <w:rPr>
                <w:rStyle w:val="IndexLink"/>
                <w:rtl w:val="true"/>
              </w:rPr>
              <w:tab/>
            </w:r>
            <w:r>
              <w:rPr>
                <w:rStyle w:val="IndexLink"/>
              </w:rPr>
              <w:t>13</w:t>
            </w:r>
          </w:hyperlink>
        </w:p>
        <w:p>
          <w:pPr>
            <w:pStyle w:val="Contents4"/>
            <w:tabs>
              <w:tab w:val="clear" w:pos="8176"/>
              <w:tab w:val="right" w:pos="9026" w:leader="dot"/>
            </w:tabs>
            <w:rPr/>
          </w:pPr>
          <w:hyperlink w:anchor="__RefHeading___Toc1280705_3650668749">
            <w:r>
              <w:rPr>
                <w:webHidden/>
                <w:rStyle w:val="IndexLink"/>
              </w:rPr>
              <w:t>3</w:t>
            </w:r>
            <w:r>
              <w:rPr>
                <w:rStyle w:val="IndexLink"/>
                <w:rtl w:val="true"/>
              </w:rPr>
              <w:t xml:space="preserve">. </w:t>
            </w:r>
            <w:r>
              <w:rPr>
                <w:rStyle w:val="IndexLink"/>
                <w:rtl w:val="true"/>
              </w:rPr>
              <w:t>وصيت‌</w:t>
            </w:r>
            <w:r>
              <w:rPr>
                <w:rStyle w:val="IndexLink"/>
                <w:rtl w:val="true"/>
              </w:rPr>
              <w:tab/>
            </w:r>
            <w:r>
              <w:rPr>
                <w:rStyle w:val="IndexLink"/>
              </w:rPr>
              <w:t>14</w:t>
            </w:r>
          </w:hyperlink>
        </w:p>
        <w:p>
          <w:pPr>
            <w:pStyle w:val="Contents4"/>
            <w:tabs>
              <w:tab w:val="clear" w:pos="8176"/>
              <w:tab w:val="right" w:pos="9026" w:leader="dot"/>
            </w:tabs>
            <w:rPr/>
          </w:pPr>
          <w:hyperlink w:anchor="__RefHeading___Toc1280707_3650668749">
            <w:r>
              <w:rPr>
                <w:webHidden/>
                <w:rStyle w:val="IndexLink"/>
              </w:rPr>
              <w:t>4</w:t>
            </w:r>
            <w:r>
              <w:rPr>
                <w:rStyle w:val="IndexLink"/>
                <w:rtl w:val="true"/>
              </w:rPr>
              <w:t xml:space="preserve">. </w:t>
            </w:r>
            <w:r>
              <w:rPr>
                <w:rStyle w:val="IndexLink"/>
                <w:rtl w:val="true"/>
              </w:rPr>
              <w:t xml:space="preserve">پرداخت حقوق شرعى </w:t>
            </w:r>
            <w:r>
              <w:rPr>
                <w:rStyle w:val="IndexLink"/>
                <w:rtl w:val="true"/>
              </w:rPr>
              <w:t>(</w:t>
            </w:r>
            <w:r>
              <w:rPr>
                <w:rStyle w:val="IndexLink"/>
                <w:rtl w:val="true"/>
              </w:rPr>
              <w:t>خمس و زكات</w:t>
            </w:r>
            <w:r>
              <w:rPr>
                <w:rStyle w:val="IndexLink"/>
                <w:rtl w:val="true"/>
              </w:rPr>
              <w:t>)</w:t>
              <w:tab/>
            </w:r>
            <w:r>
              <w:rPr>
                <w:rStyle w:val="IndexLink"/>
              </w:rPr>
              <w:t>14</w:t>
            </w:r>
          </w:hyperlink>
        </w:p>
        <w:p>
          <w:pPr>
            <w:pStyle w:val="Contents4"/>
            <w:tabs>
              <w:tab w:val="clear" w:pos="8176"/>
              <w:tab w:val="right" w:pos="9026" w:leader="dot"/>
            </w:tabs>
            <w:rPr/>
          </w:pPr>
          <w:hyperlink w:anchor="__RefHeading___Toc1280709_3650668749">
            <w:r>
              <w:rPr>
                <w:webHidden/>
                <w:rStyle w:val="IndexLink"/>
              </w:rPr>
              <w:t>5</w:t>
            </w:r>
            <w:r>
              <w:rPr>
                <w:rStyle w:val="IndexLink"/>
                <w:rtl w:val="true"/>
              </w:rPr>
              <w:t xml:space="preserve">. </w:t>
            </w:r>
            <w:r>
              <w:rPr>
                <w:rStyle w:val="IndexLink"/>
                <w:rtl w:val="true"/>
              </w:rPr>
              <w:t>خداحافظى با دوستان و خويشان‌</w:t>
            </w:r>
            <w:r>
              <w:rPr>
                <w:rStyle w:val="IndexLink"/>
                <w:rtl w:val="true"/>
              </w:rPr>
              <w:tab/>
            </w:r>
            <w:r>
              <w:rPr>
                <w:rStyle w:val="IndexLink"/>
              </w:rPr>
              <w:t>15</w:t>
            </w:r>
          </w:hyperlink>
        </w:p>
        <w:p>
          <w:pPr>
            <w:pStyle w:val="Contents4"/>
            <w:tabs>
              <w:tab w:val="clear" w:pos="8176"/>
              <w:tab w:val="right" w:pos="9026" w:leader="dot"/>
            </w:tabs>
            <w:rPr/>
          </w:pPr>
          <w:hyperlink w:anchor="__RefHeading___Toc1280711_3650668749">
            <w:r>
              <w:rPr>
                <w:webHidden/>
                <w:rStyle w:val="IndexLink"/>
              </w:rPr>
              <w:t>6</w:t>
            </w:r>
            <w:r>
              <w:rPr>
                <w:rStyle w:val="IndexLink"/>
                <w:rtl w:val="true"/>
              </w:rPr>
              <w:t xml:space="preserve">. </w:t>
            </w:r>
            <w:r>
              <w:rPr>
                <w:rStyle w:val="IndexLink"/>
                <w:rtl w:val="true"/>
              </w:rPr>
              <w:t>صدقه دادن‌</w:t>
            </w:r>
            <w:r>
              <w:rPr>
                <w:rStyle w:val="IndexLink"/>
                <w:rtl w:val="true"/>
              </w:rPr>
              <w:tab/>
            </w:r>
            <w:r>
              <w:rPr>
                <w:rStyle w:val="IndexLink"/>
              </w:rPr>
              <w:t>15</w:t>
            </w:r>
          </w:hyperlink>
        </w:p>
        <w:p>
          <w:pPr>
            <w:pStyle w:val="Contents4"/>
            <w:tabs>
              <w:tab w:val="clear" w:pos="8176"/>
              <w:tab w:val="right" w:pos="9026" w:leader="dot"/>
            </w:tabs>
            <w:rPr/>
          </w:pPr>
          <w:hyperlink w:anchor="__RefHeading___Toc1280713_3650668749">
            <w:r>
              <w:rPr>
                <w:webHidden/>
                <w:rStyle w:val="IndexLink"/>
              </w:rPr>
              <w:t>7</w:t>
            </w:r>
            <w:r>
              <w:rPr>
                <w:rStyle w:val="IndexLink"/>
                <w:rtl w:val="true"/>
              </w:rPr>
              <w:t xml:space="preserve">. </w:t>
            </w:r>
            <w:r>
              <w:rPr>
                <w:rStyle w:val="IndexLink"/>
                <w:rtl w:val="true"/>
              </w:rPr>
              <w:t>تهيه نيازمندى‌هاى ضرورى‌</w:t>
            </w:r>
            <w:r>
              <w:rPr>
                <w:rStyle w:val="IndexLink"/>
                <w:rtl w:val="true"/>
              </w:rPr>
              <w:tab/>
            </w:r>
            <w:r>
              <w:rPr>
                <w:rStyle w:val="IndexLink"/>
              </w:rPr>
              <w:t>15</w:t>
            </w:r>
          </w:hyperlink>
        </w:p>
        <w:p>
          <w:pPr>
            <w:pStyle w:val="Contents3"/>
            <w:tabs>
              <w:tab w:val="clear" w:pos="8459"/>
              <w:tab w:val="right" w:pos="9026" w:leader="dot"/>
            </w:tabs>
            <w:rPr/>
          </w:pPr>
          <w:hyperlink w:anchor="__RefHeading___Toc1280715_3650668749">
            <w:r>
              <w:rPr>
                <w:webHidden/>
                <w:rStyle w:val="IndexLink"/>
                <w:rtl w:val="true"/>
              </w:rPr>
              <w:t>آمادگى معنوى‌</w:t>
            </w:r>
            <w:r>
              <w:rPr>
                <w:rStyle w:val="IndexLink"/>
                <w:rtl w:val="true"/>
              </w:rPr>
              <w:tab/>
            </w:r>
            <w:r>
              <w:rPr>
                <w:rStyle w:val="IndexLink"/>
              </w:rPr>
              <w:t>16</w:t>
            </w:r>
          </w:hyperlink>
        </w:p>
        <w:p>
          <w:pPr>
            <w:pStyle w:val="Contents4"/>
            <w:tabs>
              <w:tab w:val="clear" w:pos="8176"/>
              <w:tab w:val="right" w:pos="9026" w:leader="dot"/>
            </w:tabs>
            <w:rPr/>
          </w:pPr>
          <w:hyperlink w:anchor="__RefHeading___Toc1280717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280719_3650668749">
            <w:r>
              <w:rPr>
                <w:webHidden/>
                <w:rStyle w:val="IndexLink"/>
              </w:rPr>
              <w:t>1</w:t>
            </w:r>
            <w:r>
              <w:rPr>
                <w:rStyle w:val="IndexLink"/>
                <w:rtl w:val="true"/>
              </w:rPr>
              <w:t xml:space="preserve">. </w:t>
            </w:r>
            <w:r>
              <w:rPr>
                <w:rStyle w:val="IndexLink"/>
                <w:rtl w:val="true"/>
              </w:rPr>
              <w:t>نيت خالص‌</w:t>
            </w:r>
            <w:r>
              <w:rPr>
                <w:rStyle w:val="IndexLink"/>
                <w:rtl w:val="true"/>
              </w:rPr>
              <w:tab/>
            </w:r>
            <w:r>
              <w:rPr>
                <w:rStyle w:val="IndexLink"/>
              </w:rPr>
              <w:t>16</w:t>
            </w:r>
          </w:hyperlink>
        </w:p>
        <w:p>
          <w:pPr>
            <w:pStyle w:val="Contents4"/>
            <w:tabs>
              <w:tab w:val="clear" w:pos="8176"/>
              <w:tab w:val="right" w:pos="9026" w:leader="dot"/>
            </w:tabs>
            <w:rPr/>
          </w:pPr>
          <w:hyperlink w:anchor="__RefHeading___Toc1280721_3650668749">
            <w:r>
              <w:rPr>
                <w:webHidden/>
                <w:rStyle w:val="IndexLink"/>
              </w:rPr>
              <w:t>2</w:t>
            </w:r>
            <w:r>
              <w:rPr>
                <w:rStyle w:val="IndexLink"/>
                <w:rtl w:val="true"/>
              </w:rPr>
              <w:t xml:space="preserve">. </w:t>
            </w:r>
            <w:r>
              <w:rPr>
                <w:rStyle w:val="IndexLink"/>
                <w:rtl w:val="true"/>
              </w:rPr>
              <w:t>توبه از گناهان‌</w:t>
            </w:r>
            <w:r>
              <w:rPr>
                <w:rStyle w:val="IndexLink"/>
                <w:rtl w:val="true"/>
              </w:rPr>
              <w:tab/>
            </w:r>
            <w:r>
              <w:rPr>
                <w:rStyle w:val="IndexLink"/>
              </w:rPr>
              <w:t>16</w:t>
            </w:r>
          </w:hyperlink>
        </w:p>
        <w:p>
          <w:pPr>
            <w:pStyle w:val="Contents4"/>
            <w:tabs>
              <w:tab w:val="clear" w:pos="8176"/>
              <w:tab w:val="right" w:pos="9026" w:leader="dot"/>
            </w:tabs>
            <w:rPr/>
          </w:pPr>
          <w:hyperlink w:anchor="__RefHeading___Toc1280723_3650668749">
            <w:r>
              <w:rPr>
                <w:webHidden/>
                <w:rStyle w:val="IndexLink"/>
              </w:rPr>
              <w:t>3</w:t>
            </w:r>
            <w:r>
              <w:rPr>
                <w:rStyle w:val="IndexLink"/>
                <w:rtl w:val="true"/>
              </w:rPr>
              <w:t xml:space="preserve">. </w:t>
            </w:r>
            <w:r>
              <w:rPr>
                <w:rStyle w:val="IndexLink"/>
                <w:rtl w:val="true"/>
              </w:rPr>
              <w:t>توجه به اهميت اين سفر</w:t>
            </w:r>
            <w:r>
              <w:rPr>
                <w:rStyle w:val="IndexLink"/>
                <w:rtl w:val="true"/>
              </w:rPr>
              <w:tab/>
            </w:r>
            <w:r>
              <w:rPr>
                <w:rStyle w:val="IndexLink"/>
              </w:rPr>
              <w:t>17</w:t>
            </w:r>
          </w:hyperlink>
        </w:p>
        <w:p>
          <w:pPr>
            <w:pStyle w:val="Contents4"/>
            <w:tabs>
              <w:tab w:val="clear" w:pos="8176"/>
              <w:tab w:val="right" w:pos="9026" w:leader="dot"/>
            </w:tabs>
            <w:rPr/>
          </w:pPr>
          <w:hyperlink w:anchor="__RefHeading___Toc1280725_3650668749">
            <w:r>
              <w:rPr>
                <w:webHidden/>
                <w:rStyle w:val="IndexLink"/>
              </w:rPr>
              <w:t>4</w:t>
            </w:r>
            <w:r>
              <w:rPr>
                <w:rStyle w:val="IndexLink"/>
                <w:rtl w:val="true"/>
              </w:rPr>
              <w:t xml:space="preserve">. </w:t>
            </w:r>
            <w:r>
              <w:rPr>
                <w:rStyle w:val="IndexLink"/>
                <w:rtl w:val="true"/>
              </w:rPr>
              <w:t>تهيه توشه حلال‌</w:t>
            </w:r>
            <w:r>
              <w:rPr>
                <w:rStyle w:val="IndexLink"/>
                <w:rtl w:val="true"/>
              </w:rPr>
              <w:tab/>
            </w:r>
            <w:r>
              <w:rPr>
                <w:rStyle w:val="IndexLink"/>
              </w:rPr>
              <w:t>17</w:t>
            </w:r>
          </w:hyperlink>
        </w:p>
        <w:p>
          <w:pPr>
            <w:pStyle w:val="Contents4"/>
            <w:tabs>
              <w:tab w:val="clear" w:pos="8176"/>
              <w:tab w:val="right" w:pos="9026" w:leader="dot"/>
            </w:tabs>
            <w:rPr/>
          </w:pPr>
          <w:hyperlink w:anchor="__RefHeading___Toc1280727_3650668749">
            <w:r>
              <w:rPr>
                <w:webHidden/>
                <w:rStyle w:val="IndexLink"/>
              </w:rPr>
              <w:t>5</w:t>
            </w:r>
            <w:r>
              <w:rPr>
                <w:rStyle w:val="IndexLink"/>
                <w:rtl w:val="true"/>
              </w:rPr>
              <w:t xml:space="preserve">. </w:t>
            </w:r>
            <w:r>
              <w:rPr>
                <w:rStyle w:val="IndexLink"/>
                <w:rtl w:val="true"/>
              </w:rPr>
              <w:t>آمادگى برخورد با سختى‌ها</w:t>
            </w:r>
            <w:r>
              <w:rPr>
                <w:rStyle w:val="IndexLink"/>
                <w:rtl w:val="true"/>
              </w:rPr>
              <w:tab/>
            </w:r>
            <w:r>
              <w:rPr>
                <w:rStyle w:val="IndexLink"/>
              </w:rPr>
              <w:t>18</w:t>
            </w:r>
          </w:hyperlink>
        </w:p>
        <w:p>
          <w:pPr>
            <w:pStyle w:val="Contents3"/>
            <w:tabs>
              <w:tab w:val="clear" w:pos="8459"/>
              <w:tab w:val="right" w:pos="9026" w:leader="dot"/>
            </w:tabs>
            <w:rPr/>
          </w:pPr>
          <w:hyperlink w:anchor="__RefHeading___Toc1280729_3650668749">
            <w:r>
              <w:rPr>
                <w:webHidden/>
                <w:rStyle w:val="IndexLink"/>
                <w:rtl w:val="true"/>
              </w:rPr>
              <w:t>آداب در سفر</w:t>
            </w:r>
            <w:r>
              <w:rPr>
                <w:rStyle w:val="IndexLink"/>
                <w:rtl w:val="true"/>
              </w:rPr>
              <w:tab/>
            </w:r>
            <w:r>
              <w:rPr>
                <w:rStyle w:val="IndexLink"/>
              </w:rPr>
              <w:t>18</w:t>
            </w:r>
          </w:hyperlink>
        </w:p>
        <w:p>
          <w:pPr>
            <w:pStyle w:val="Contents4"/>
            <w:tabs>
              <w:tab w:val="clear" w:pos="8176"/>
              <w:tab w:val="right" w:pos="9026" w:leader="dot"/>
            </w:tabs>
            <w:rPr/>
          </w:pPr>
          <w:hyperlink w:anchor="__RefHeading___Toc1280731_3650668749">
            <w:r>
              <w:rPr>
                <w:webHidden/>
                <w:rStyle w:val="IndexLink"/>
              </w:rPr>
              <w:t>1</w:t>
            </w:r>
            <w:r>
              <w:rPr>
                <w:rStyle w:val="IndexLink"/>
                <w:rtl w:val="true"/>
              </w:rPr>
              <w:t xml:space="preserve">. </w:t>
            </w:r>
            <w:r>
              <w:rPr>
                <w:rStyle w:val="IndexLink"/>
                <w:rtl w:val="true"/>
              </w:rPr>
              <w:t>هماهنگى با جمع و مدير گروه‌</w:t>
            </w:r>
            <w:r>
              <w:rPr>
                <w:rStyle w:val="IndexLink"/>
                <w:rtl w:val="true"/>
              </w:rPr>
              <w:tab/>
            </w:r>
            <w:r>
              <w:rPr>
                <w:rStyle w:val="IndexLink"/>
              </w:rPr>
              <w:t>18</w:t>
            </w:r>
          </w:hyperlink>
        </w:p>
        <w:p>
          <w:pPr>
            <w:pStyle w:val="Contents4"/>
            <w:tabs>
              <w:tab w:val="clear" w:pos="8176"/>
              <w:tab w:val="right" w:pos="9026" w:leader="dot"/>
            </w:tabs>
            <w:rPr/>
          </w:pPr>
          <w:hyperlink w:anchor="__RefHeading___Toc1280733_3650668749">
            <w:r>
              <w:rPr>
                <w:webHidden/>
                <w:rStyle w:val="IndexLink"/>
              </w:rPr>
              <w:t>2</w:t>
            </w:r>
            <w:r>
              <w:rPr>
                <w:rStyle w:val="IndexLink"/>
                <w:rtl w:val="true"/>
              </w:rPr>
              <w:t xml:space="preserve">. </w:t>
            </w:r>
            <w:r>
              <w:rPr>
                <w:rStyle w:val="IndexLink"/>
                <w:rtl w:val="true"/>
              </w:rPr>
              <w:t>كمك به همسفران‌</w:t>
            </w:r>
            <w:r>
              <w:rPr>
                <w:rStyle w:val="IndexLink"/>
                <w:rtl w:val="true"/>
              </w:rPr>
              <w:tab/>
            </w:r>
            <w:r>
              <w:rPr>
                <w:rStyle w:val="IndexLink"/>
              </w:rPr>
              <w:t>19</w:t>
            </w:r>
          </w:hyperlink>
        </w:p>
        <w:p>
          <w:pPr>
            <w:pStyle w:val="Contents4"/>
            <w:tabs>
              <w:tab w:val="clear" w:pos="8176"/>
              <w:tab w:val="right" w:pos="9026" w:leader="dot"/>
            </w:tabs>
            <w:rPr/>
          </w:pPr>
          <w:hyperlink w:anchor="__RefHeading___Toc1280735_3650668749">
            <w:r>
              <w:rPr>
                <w:webHidden/>
                <w:rStyle w:val="IndexLink"/>
              </w:rPr>
              <w:t>3</w:t>
            </w:r>
            <w:r>
              <w:rPr>
                <w:rStyle w:val="IndexLink"/>
                <w:rtl w:val="true"/>
              </w:rPr>
              <w:t xml:space="preserve">. </w:t>
            </w:r>
            <w:r>
              <w:rPr>
                <w:rStyle w:val="IndexLink"/>
                <w:rtl w:val="true"/>
              </w:rPr>
              <w:t>مراقبت از همسفران‌</w:t>
            </w:r>
            <w:r>
              <w:rPr>
                <w:rStyle w:val="IndexLink"/>
                <w:rtl w:val="true"/>
              </w:rPr>
              <w:tab/>
            </w:r>
            <w:r>
              <w:rPr>
                <w:rStyle w:val="IndexLink"/>
              </w:rPr>
              <w:t>20</w:t>
            </w:r>
          </w:hyperlink>
        </w:p>
        <w:p>
          <w:pPr>
            <w:pStyle w:val="Contents4"/>
            <w:tabs>
              <w:tab w:val="clear" w:pos="8176"/>
              <w:tab w:val="right" w:pos="9026" w:leader="dot"/>
            </w:tabs>
            <w:rPr/>
          </w:pPr>
          <w:hyperlink w:anchor="__RefHeading___Toc1280737_3650668749">
            <w:r>
              <w:rPr>
                <w:webHidden/>
                <w:rStyle w:val="IndexLink"/>
              </w:rPr>
              <w:t>4</w:t>
            </w:r>
            <w:r>
              <w:rPr>
                <w:rStyle w:val="IndexLink"/>
                <w:rtl w:val="true"/>
              </w:rPr>
              <w:t xml:space="preserve">. </w:t>
            </w:r>
            <w:r>
              <w:rPr>
                <w:rStyle w:val="IndexLink"/>
                <w:rtl w:val="true"/>
              </w:rPr>
              <w:t>توجه به عبادت‌ها، به ويژه نماز اول وقت‌</w:t>
            </w:r>
            <w:r>
              <w:rPr>
                <w:rStyle w:val="IndexLink"/>
                <w:rtl w:val="true"/>
              </w:rPr>
              <w:tab/>
            </w:r>
            <w:r>
              <w:rPr>
                <w:rStyle w:val="IndexLink"/>
              </w:rPr>
              <w:t>21</w:t>
            </w:r>
          </w:hyperlink>
        </w:p>
        <w:p>
          <w:pPr>
            <w:pStyle w:val="Contents4"/>
            <w:tabs>
              <w:tab w:val="clear" w:pos="8176"/>
              <w:tab w:val="right" w:pos="9026" w:leader="dot"/>
            </w:tabs>
            <w:rPr/>
          </w:pPr>
          <w:hyperlink w:anchor="__RefHeading___Toc1280739_3650668749">
            <w:r>
              <w:rPr>
                <w:webHidden/>
                <w:rStyle w:val="IndexLink"/>
              </w:rPr>
              <w:t>5</w:t>
            </w:r>
            <w:r>
              <w:rPr>
                <w:rStyle w:val="IndexLink"/>
                <w:rtl w:val="true"/>
              </w:rPr>
              <w:t xml:space="preserve">. </w:t>
            </w:r>
            <w:r>
              <w:rPr>
                <w:rStyle w:val="IndexLink"/>
                <w:rtl w:val="true"/>
              </w:rPr>
              <w:t>مشورت با همسفران‌</w:t>
            </w:r>
            <w:r>
              <w:rPr>
                <w:rStyle w:val="IndexLink"/>
                <w:rtl w:val="true"/>
              </w:rPr>
              <w:tab/>
            </w:r>
            <w:r>
              <w:rPr>
                <w:rStyle w:val="IndexLink"/>
              </w:rPr>
              <w:t>22</w:t>
            </w:r>
          </w:hyperlink>
        </w:p>
        <w:p>
          <w:pPr>
            <w:pStyle w:val="Contents4"/>
            <w:tabs>
              <w:tab w:val="clear" w:pos="8176"/>
              <w:tab w:val="right" w:pos="9026" w:leader="dot"/>
            </w:tabs>
            <w:rPr/>
          </w:pPr>
          <w:hyperlink w:anchor="__RefHeading___Toc1280741_3650668749">
            <w:r>
              <w:rPr>
                <w:webHidden/>
                <w:rStyle w:val="IndexLink"/>
              </w:rPr>
              <w:t>6</w:t>
            </w:r>
            <w:r>
              <w:rPr>
                <w:rStyle w:val="IndexLink"/>
                <w:rtl w:val="true"/>
              </w:rPr>
              <w:t xml:space="preserve">. </w:t>
            </w:r>
            <w:r>
              <w:rPr>
                <w:rStyle w:val="IndexLink"/>
                <w:rtl w:val="true"/>
              </w:rPr>
              <w:t>مراقبت از پول و وسايل‌</w:t>
            </w:r>
            <w:r>
              <w:rPr>
                <w:rStyle w:val="IndexLink"/>
                <w:rtl w:val="true"/>
              </w:rPr>
              <w:tab/>
            </w:r>
            <w:r>
              <w:rPr>
                <w:rStyle w:val="IndexLink"/>
              </w:rPr>
              <w:t>22</w:t>
            </w:r>
          </w:hyperlink>
        </w:p>
        <w:p>
          <w:pPr>
            <w:pStyle w:val="Contents4"/>
            <w:tabs>
              <w:tab w:val="clear" w:pos="8176"/>
              <w:tab w:val="right" w:pos="9026" w:leader="dot"/>
            </w:tabs>
            <w:rPr/>
          </w:pPr>
          <w:hyperlink w:anchor="__RefHeading___Toc1280743_3650668749">
            <w:r>
              <w:rPr>
                <w:webHidden/>
                <w:rStyle w:val="IndexLink"/>
              </w:rPr>
              <w:t>7</w:t>
            </w:r>
            <w:r>
              <w:rPr>
                <w:rStyle w:val="IndexLink"/>
                <w:rtl w:val="true"/>
              </w:rPr>
              <w:t xml:space="preserve">. </w:t>
            </w:r>
            <w:r>
              <w:rPr>
                <w:rStyle w:val="IndexLink"/>
                <w:rtl w:val="true"/>
              </w:rPr>
              <w:t>رعايت اخلاق اسلامى‌</w:t>
            </w:r>
            <w:r>
              <w:rPr>
                <w:rStyle w:val="IndexLink"/>
                <w:rtl w:val="true"/>
              </w:rPr>
              <w:tab/>
            </w:r>
            <w:r>
              <w:rPr>
                <w:rStyle w:val="IndexLink"/>
              </w:rPr>
              <w:t>22</w:t>
            </w:r>
          </w:hyperlink>
        </w:p>
        <w:p>
          <w:pPr>
            <w:pStyle w:val="Contents3"/>
            <w:tabs>
              <w:tab w:val="clear" w:pos="8459"/>
              <w:tab w:val="right" w:pos="9026" w:leader="dot"/>
            </w:tabs>
            <w:rPr/>
          </w:pPr>
          <w:hyperlink w:anchor="__RefHeading___Toc1280745_3650668749">
            <w:r>
              <w:rPr>
                <w:webHidden/>
                <w:rStyle w:val="IndexLink"/>
                <w:rtl w:val="true"/>
              </w:rPr>
              <w:t>آداب بازگشتن‌</w:t>
            </w:r>
            <w:r>
              <w:rPr>
                <w:rStyle w:val="IndexLink"/>
                <w:rtl w:val="true"/>
              </w:rPr>
              <w:tab/>
            </w:r>
            <w:r>
              <w:rPr>
                <w:rStyle w:val="IndexLink"/>
              </w:rPr>
              <w:t>24</w:t>
            </w:r>
          </w:hyperlink>
        </w:p>
        <w:p>
          <w:pPr>
            <w:pStyle w:val="Contents4"/>
            <w:tabs>
              <w:tab w:val="clear" w:pos="8176"/>
              <w:tab w:val="right" w:pos="9026" w:leader="dot"/>
            </w:tabs>
            <w:rPr/>
          </w:pPr>
          <w:hyperlink w:anchor="__RefHeading___Toc1280747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280749_3650668749">
            <w:r>
              <w:rPr>
                <w:webHidden/>
                <w:rStyle w:val="IndexLink"/>
              </w:rPr>
              <w:t>1</w:t>
            </w:r>
            <w:r>
              <w:rPr>
                <w:rStyle w:val="IndexLink"/>
                <w:rtl w:val="true"/>
              </w:rPr>
              <w:t xml:space="preserve">. </w:t>
            </w:r>
            <w:r>
              <w:rPr>
                <w:rStyle w:val="IndexLink"/>
                <w:rtl w:val="true"/>
              </w:rPr>
              <w:t>هديه‌</w:t>
            </w:r>
            <w:r>
              <w:rPr>
                <w:rStyle w:val="IndexLink"/>
                <w:rtl w:val="true"/>
              </w:rPr>
              <w:tab/>
            </w:r>
            <w:r>
              <w:rPr>
                <w:rStyle w:val="IndexLink"/>
              </w:rPr>
              <w:t>24</w:t>
            </w:r>
          </w:hyperlink>
        </w:p>
        <w:p>
          <w:pPr>
            <w:pStyle w:val="Contents4"/>
            <w:tabs>
              <w:tab w:val="clear" w:pos="8176"/>
              <w:tab w:val="right" w:pos="9026" w:leader="dot"/>
            </w:tabs>
            <w:rPr/>
          </w:pPr>
          <w:hyperlink w:anchor="__RefHeading___Toc1280751_3650668749">
            <w:r>
              <w:rPr>
                <w:webHidden/>
                <w:rStyle w:val="IndexLink"/>
              </w:rPr>
              <w:t>2</w:t>
            </w:r>
            <w:r>
              <w:rPr>
                <w:rStyle w:val="IndexLink"/>
                <w:rtl w:val="true"/>
              </w:rPr>
              <w:t xml:space="preserve">. </w:t>
            </w:r>
            <w:r>
              <w:rPr>
                <w:rStyle w:val="IndexLink"/>
                <w:rtl w:val="true"/>
              </w:rPr>
              <w:t>وليمه دادن‌</w:t>
            </w:r>
            <w:r>
              <w:rPr>
                <w:rStyle w:val="IndexLink"/>
                <w:rtl w:val="true"/>
              </w:rPr>
              <w:tab/>
            </w:r>
            <w:r>
              <w:rPr>
                <w:rStyle w:val="IndexLink"/>
              </w:rPr>
              <w:t>25</w:t>
            </w:r>
          </w:hyperlink>
        </w:p>
        <w:p>
          <w:pPr>
            <w:pStyle w:val="Contents4"/>
            <w:tabs>
              <w:tab w:val="clear" w:pos="8176"/>
              <w:tab w:val="right" w:pos="9026" w:leader="dot"/>
            </w:tabs>
            <w:rPr/>
          </w:pPr>
          <w:hyperlink w:anchor="__RefHeading___Toc1280753_3650668749">
            <w:r>
              <w:rPr>
                <w:webHidden/>
                <w:rStyle w:val="IndexLink"/>
              </w:rPr>
              <w:t>3</w:t>
            </w:r>
            <w:r>
              <w:rPr>
                <w:rStyle w:val="IndexLink"/>
                <w:rtl w:val="true"/>
              </w:rPr>
              <w:t xml:space="preserve">. </w:t>
            </w:r>
            <w:r>
              <w:rPr>
                <w:rStyle w:val="IndexLink"/>
                <w:rtl w:val="true"/>
              </w:rPr>
              <w:t>حفظ معنويت حج و عمره‌</w:t>
            </w:r>
            <w:r>
              <w:rPr>
                <w:rStyle w:val="IndexLink"/>
                <w:rtl w:val="true"/>
              </w:rPr>
              <w:tab/>
            </w:r>
            <w:r>
              <w:rPr>
                <w:rStyle w:val="IndexLink"/>
              </w:rPr>
              <w:t>25</w:t>
            </w:r>
          </w:hyperlink>
        </w:p>
        <w:p>
          <w:pPr>
            <w:pStyle w:val="Contents3"/>
            <w:tabs>
              <w:tab w:val="clear" w:pos="8459"/>
              <w:tab w:val="right" w:pos="9026" w:leader="dot"/>
            </w:tabs>
            <w:rPr/>
          </w:pPr>
          <w:hyperlink w:anchor="__RefHeading___Toc1280755_3650668749">
            <w:r>
              <w:rPr>
                <w:webHidden/>
                <w:rStyle w:val="IndexLink"/>
                <w:rtl w:val="true"/>
              </w:rPr>
              <w:t>بررسى اجمالى اعمال عمره مفرده‌</w:t>
            </w:r>
            <w:r>
              <w:rPr>
                <w:rStyle w:val="IndexLink"/>
                <w:rtl w:val="true"/>
              </w:rPr>
              <w:tab/>
            </w:r>
            <w:r>
              <w:rPr>
                <w:rStyle w:val="IndexLink"/>
              </w:rPr>
              <w:t>26</w:t>
            </w:r>
          </w:hyperlink>
        </w:p>
        <w:p>
          <w:pPr>
            <w:pStyle w:val="Contents3"/>
            <w:tabs>
              <w:tab w:val="clear" w:pos="8459"/>
              <w:tab w:val="right" w:pos="9026" w:leader="dot"/>
            </w:tabs>
            <w:rPr/>
          </w:pPr>
          <w:hyperlink w:anchor="__RefHeading___Toc1280757_3650668749">
            <w:r>
              <w:rPr>
                <w:webHidden/>
                <w:rStyle w:val="IndexLink"/>
                <w:rtl w:val="true"/>
              </w:rPr>
              <w:t>بررسى اجمالى حج‌</w:t>
            </w:r>
            <w:r>
              <w:rPr>
                <w:rStyle w:val="IndexLink"/>
                <w:rtl w:val="true"/>
              </w:rPr>
              <w:tab/>
            </w:r>
            <w:r>
              <w:rPr>
                <w:rStyle w:val="IndexLink"/>
              </w:rPr>
              <w:t>28</w:t>
            </w:r>
          </w:hyperlink>
        </w:p>
        <w:p>
          <w:pPr>
            <w:pStyle w:val="Contents4"/>
            <w:tabs>
              <w:tab w:val="clear" w:pos="8176"/>
              <w:tab w:val="right" w:pos="9026" w:leader="dot"/>
            </w:tabs>
            <w:rPr/>
          </w:pPr>
          <w:hyperlink w:anchor="__RefHeading___Toc1280759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280761_3650668749">
            <w:r>
              <w:rPr>
                <w:webHidden/>
                <w:rStyle w:val="IndexLink"/>
                <w:rtl w:val="true"/>
              </w:rPr>
              <w:t>سيرى در اعمال عمره تمتع‌</w:t>
            </w:r>
            <w:r>
              <w:rPr>
                <w:rStyle w:val="IndexLink"/>
                <w:rtl w:val="true"/>
              </w:rPr>
              <w:tab/>
            </w:r>
            <w:r>
              <w:rPr>
                <w:rStyle w:val="IndexLink"/>
              </w:rPr>
              <w:t>28</w:t>
            </w:r>
          </w:hyperlink>
        </w:p>
        <w:p>
          <w:pPr>
            <w:pStyle w:val="Contents4"/>
            <w:tabs>
              <w:tab w:val="clear" w:pos="8176"/>
              <w:tab w:val="right" w:pos="9026" w:leader="dot"/>
            </w:tabs>
            <w:rPr/>
          </w:pPr>
          <w:hyperlink w:anchor="__RefHeading___Toc1280763_3650668749">
            <w:r>
              <w:rPr>
                <w:webHidden/>
                <w:rStyle w:val="IndexLink"/>
                <w:rtl w:val="true"/>
              </w:rPr>
              <w:t>سيرى در اعمال حج تمتع‌</w:t>
            </w:r>
            <w:r>
              <w:rPr>
                <w:rStyle w:val="IndexLink"/>
                <w:rtl w:val="true"/>
              </w:rPr>
              <w:tab/>
            </w:r>
            <w:r>
              <w:rPr>
                <w:rStyle w:val="IndexLink"/>
              </w:rPr>
              <w:t>29</w:t>
            </w:r>
          </w:hyperlink>
        </w:p>
        <w:p>
          <w:pPr>
            <w:pStyle w:val="Contents4"/>
            <w:tabs>
              <w:tab w:val="clear" w:pos="8176"/>
              <w:tab w:val="right" w:pos="9026" w:leader="dot"/>
            </w:tabs>
            <w:rPr/>
          </w:pPr>
          <w:hyperlink w:anchor="__RefHeading___Toc1280765_3650668749">
            <w:r>
              <w:rPr>
                <w:webHidden/>
                <w:rStyle w:val="IndexLink"/>
                <w:rtl w:val="true"/>
              </w:rPr>
              <w:t>پس از طلوع آفتاب روز دهم ذى‌حجه‌</w:t>
            </w:r>
            <w:r>
              <w:rPr>
                <w:rStyle w:val="IndexLink"/>
                <w:rtl w:val="true"/>
              </w:rPr>
              <w:tab/>
            </w:r>
            <w:r>
              <w:rPr>
                <w:rStyle w:val="IndexLink"/>
              </w:rPr>
              <w:t>30</w:t>
            </w:r>
          </w:hyperlink>
        </w:p>
        <w:p>
          <w:pPr>
            <w:pStyle w:val="Contents2"/>
            <w:tabs>
              <w:tab w:val="clear" w:pos="8743"/>
              <w:tab w:val="right" w:pos="9026" w:leader="dot"/>
            </w:tabs>
            <w:rPr/>
          </w:pPr>
          <w:hyperlink w:anchor="__RefHeading___Toc1280767_3650668749">
            <w:r>
              <w:rPr>
                <w:webHidden/>
                <w:rStyle w:val="IndexLink"/>
                <w:rtl w:val="true"/>
              </w:rPr>
              <w:t>فصل دوم</w:t>
            </w:r>
            <w:r>
              <w:rPr>
                <w:rStyle w:val="IndexLink"/>
                <w:rtl w:val="true"/>
              </w:rPr>
              <w:t xml:space="preserve">: </w:t>
            </w:r>
            <w:r>
              <w:rPr>
                <w:rStyle w:val="IndexLink"/>
                <w:rtl w:val="true"/>
              </w:rPr>
              <w:t>پرسش‌هاى اعتقادى‌</w:t>
            </w:r>
            <w:r>
              <w:rPr>
                <w:rStyle w:val="IndexLink"/>
                <w:rtl w:val="true"/>
              </w:rPr>
              <w:tab/>
            </w:r>
            <w:r>
              <w:rPr>
                <w:rStyle w:val="IndexLink"/>
              </w:rPr>
              <w:t>32</w:t>
            </w:r>
          </w:hyperlink>
        </w:p>
        <w:p>
          <w:pPr>
            <w:pStyle w:val="Contents3"/>
            <w:tabs>
              <w:tab w:val="clear" w:pos="8459"/>
              <w:tab w:val="right" w:pos="9026" w:leader="dot"/>
            </w:tabs>
            <w:rPr/>
          </w:pPr>
          <w:hyperlink w:anchor="__RefHeading___Toc1280769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280771_3650668749">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1280773_3650668749">
            <w:r>
              <w:rPr>
                <w:webHidden/>
                <w:rStyle w:val="IndexLink"/>
                <w:rtl w:val="true"/>
              </w:rPr>
              <w:t>عقايد مهم وهابى‌ها</w:t>
            </w:r>
            <w:r>
              <w:rPr>
                <w:rStyle w:val="IndexLink"/>
                <w:rtl w:val="true"/>
              </w:rPr>
              <w:tab/>
            </w:r>
            <w:r>
              <w:rPr>
                <w:rStyle w:val="IndexLink"/>
              </w:rPr>
              <w:t>38</w:t>
            </w:r>
          </w:hyperlink>
        </w:p>
        <w:p>
          <w:pPr>
            <w:pStyle w:val="Contents4"/>
            <w:tabs>
              <w:tab w:val="clear" w:pos="8176"/>
              <w:tab w:val="right" w:pos="9026" w:leader="dot"/>
            </w:tabs>
            <w:rPr/>
          </w:pPr>
          <w:hyperlink w:anchor="__RefHeading___Toc1280775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280777_3650668749">
            <w:r>
              <w:rPr>
                <w:webHidden/>
                <w:rStyle w:val="IndexLink"/>
              </w:rPr>
              <w:t>1</w:t>
            </w:r>
            <w:r>
              <w:rPr>
                <w:rStyle w:val="IndexLink"/>
                <w:rtl w:val="true"/>
              </w:rPr>
              <w:t xml:space="preserve">. </w:t>
            </w:r>
            <w:r>
              <w:rPr>
                <w:rStyle w:val="IndexLink"/>
                <w:rtl w:val="true"/>
              </w:rPr>
              <w:t>منافقان شناخته شده‌</w:t>
            </w:r>
            <w:r>
              <w:rPr>
                <w:rStyle w:val="IndexLink"/>
                <w:rtl w:val="true"/>
              </w:rPr>
              <w:tab/>
            </w:r>
            <w:r>
              <w:rPr>
                <w:rStyle w:val="IndexLink"/>
              </w:rPr>
              <w:t>41</w:t>
            </w:r>
          </w:hyperlink>
        </w:p>
        <w:p>
          <w:pPr>
            <w:pStyle w:val="Contents4"/>
            <w:tabs>
              <w:tab w:val="clear" w:pos="8176"/>
              <w:tab w:val="right" w:pos="9026" w:leader="dot"/>
            </w:tabs>
            <w:rPr/>
          </w:pPr>
          <w:hyperlink w:anchor="__RefHeading___Toc1280779_3650668749">
            <w:r>
              <w:rPr>
                <w:webHidden/>
                <w:rStyle w:val="IndexLink"/>
              </w:rPr>
              <w:t>2</w:t>
            </w:r>
            <w:r>
              <w:rPr>
                <w:rStyle w:val="IndexLink"/>
                <w:rtl w:val="true"/>
              </w:rPr>
              <w:t xml:space="preserve">. </w:t>
            </w:r>
            <w:r>
              <w:rPr>
                <w:rStyle w:val="IndexLink"/>
                <w:rtl w:val="true"/>
              </w:rPr>
              <w:t>منافقان ناشناخته‌</w:t>
            </w:r>
            <w:r>
              <w:rPr>
                <w:rStyle w:val="IndexLink"/>
                <w:rtl w:val="true"/>
              </w:rPr>
              <w:tab/>
            </w:r>
            <w:r>
              <w:rPr>
                <w:rStyle w:val="IndexLink"/>
              </w:rPr>
              <w:t>42</w:t>
            </w:r>
          </w:hyperlink>
        </w:p>
        <w:p>
          <w:pPr>
            <w:pStyle w:val="Contents4"/>
            <w:tabs>
              <w:tab w:val="clear" w:pos="8176"/>
              <w:tab w:val="right" w:pos="9026" w:leader="dot"/>
            </w:tabs>
            <w:rPr/>
          </w:pPr>
          <w:hyperlink w:anchor="__RefHeading___Toc1280781_3650668749">
            <w:r>
              <w:rPr>
                <w:webHidden/>
                <w:rStyle w:val="IndexLink"/>
              </w:rPr>
              <w:t>3</w:t>
            </w:r>
            <w:r>
              <w:rPr>
                <w:rStyle w:val="IndexLink"/>
                <w:rtl w:val="true"/>
              </w:rPr>
              <w:t xml:space="preserve">. </w:t>
            </w:r>
            <w:r>
              <w:rPr>
                <w:rStyle w:val="IndexLink"/>
                <w:rtl w:val="true"/>
              </w:rPr>
              <w:t>گنهكاران‌</w:t>
            </w:r>
            <w:r>
              <w:rPr>
                <w:rStyle w:val="IndexLink"/>
                <w:rtl w:val="true"/>
              </w:rPr>
              <w:tab/>
            </w:r>
            <w:r>
              <w:rPr>
                <w:rStyle w:val="IndexLink"/>
              </w:rPr>
              <w:t>43</w:t>
            </w:r>
          </w:hyperlink>
        </w:p>
        <w:p>
          <w:pPr>
            <w:pStyle w:val="Contents4"/>
            <w:tabs>
              <w:tab w:val="clear" w:pos="8176"/>
              <w:tab w:val="right" w:pos="9026" w:leader="dot"/>
            </w:tabs>
            <w:rPr/>
          </w:pPr>
          <w:hyperlink w:anchor="__RefHeading___Toc1280783_3650668749">
            <w:r>
              <w:rPr>
                <w:webHidden/>
                <w:rStyle w:val="IndexLink"/>
              </w:rPr>
              <w:t>4</w:t>
            </w:r>
            <w:r>
              <w:rPr>
                <w:rStyle w:val="IndexLink"/>
                <w:rtl w:val="true"/>
              </w:rPr>
              <w:t xml:space="preserve">. </w:t>
            </w:r>
            <w:r>
              <w:rPr>
                <w:rStyle w:val="IndexLink"/>
                <w:rtl w:val="true"/>
              </w:rPr>
              <w:t>مريض قلب‌ها</w:t>
            </w:r>
            <w:r>
              <w:rPr>
                <w:rStyle w:val="IndexLink"/>
                <w:rtl w:val="true"/>
              </w:rPr>
              <w:tab/>
            </w:r>
            <w:r>
              <w:rPr>
                <w:rStyle w:val="IndexLink"/>
              </w:rPr>
              <w:t>43</w:t>
            </w:r>
          </w:hyperlink>
        </w:p>
        <w:p>
          <w:pPr>
            <w:pStyle w:val="Contents4"/>
            <w:tabs>
              <w:tab w:val="clear" w:pos="8176"/>
              <w:tab w:val="right" w:pos="9026" w:leader="dot"/>
            </w:tabs>
            <w:rPr/>
          </w:pPr>
          <w:hyperlink w:anchor="__RefHeading___Toc1280785_3650668749">
            <w:r>
              <w:rPr>
                <w:webHidden/>
                <w:rStyle w:val="IndexLink"/>
              </w:rPr>
              <w:t>5</w:t>
            </w:r>
            <w:r>
              <w:rPr>
                <w:rStyle w:val="IndexLink"/>
                <w:rtl w:val="true"/>
              </w:rPr>
              <w:t xml:space="preserve">. </w:t>
            </w:r>
            <w:r>
              <w:rPr>
                <w:rStyle w:val="IndexLink"/>
                <w:rtl w:val="true"/>
              </w:rPr>
              <w:t>مسلمانان بى‌ايمان‌</w:t>
            </w:r>
            <w:r>
              <w:rPr>
                <w:rStyle w:val="IndexLink"/>
                <w:rtl w:val="true"/>
              </w:rPr>
              <w:tab/>
            </w:r>
            <w:r>
              <w:rPr>
                <w:rStyle w:val="IndexLink"/>
              </w:rPr>
              <w:t>44</w:t>
            </w:r>
          </w:hyperlink>
        </w:p>
        <w:p>
          <w:pPr>
            <w:pStyle w:val="Contents3"/>
            <w:tabs>
              <w:tab w:val="clear" w:pos="8459"/>
              <w:tab w:val="right" w:pos="9026" w:leader="dot"/>
            </w:tabs>
            <w:rPr/>
          </w:pPr>
          <w:hyperlink w:anchor="__RefHeading___Toc1280787_3650668749">
            <w:r>
              <w:rPr>
                <w:webHidden/>
                <w:rStyle w:val="IndexLink"/>
                <w:rtl w:val="true"/>
              </w:rPr>
              <w:t xml:space="preserve">سرانجام بعضى از اصحاب در سخن پيامبر </w:t>
            </w:r>
            <w:r>
              <w:rPr>
                <w:rStyle w:val="IndexLink"/>
                <w:rtl w:val="true"/>
              </w:rPr>
              <w:t>(</w:t>
            </w:r>
            <w:r>
              <w:rPr>
                <w:rStyle w:val="IndexLink"/>
                <w:rtl w:val="true"/>
              </w:rPr>
              <w:t>ص</w:t>
            </w:r>
            <w:r>
              <w:rPr>
                <w:rStyle w:val="IndexLink"/>
                <w:rtl w:val="true"/>
              </w:rPr>
              <w:t>)</w:t>
              <w:tab/>
            </w:r>
            <w:r>
              <w:rPr>
                <w:rStyle w:val="IndexLink"/>
              </w:rPr>
              <w:t>45</w:t>
            </w:r>
          </w:hyperlink>
        </w:p>
        <w:p>
          <w:pPr>
            <w:pStyle w:val="Contents4"/>
            <w:tabs>
              <w:tab w:val="clear" w:pos="8176"/>
              <w:tab w:val="right" w:pos="9026" w:leader="dot"/>
            </w:tabs>
            <w:rPr/>
          </w:pPr>
          <w:hyperlink w:anchor="__RefHeading___Toc1280789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280791_3650668749">
            <w:r>
              <w:rPr>
                <w:webHidden/>
                <w:rStyle w:val="IndexLink"/>
                <w:rtl w:val="true"/>
              </w:rPr>
              <w:t>دليل نخست</w:t>
            </w:r>
            <w:r>
              <w:rPr>
                <w:rStyle w:val="IndexLink"/>
                <w:rtl w:val="true"/>
              </w:rPr>
              <w:t xml:space="preserve">: </w:t>
            </w:r>
            <w:r>
              <w:rPr>
                <w:rStyle w:val="IndexLink"/>
                <w:rtl w:val="true"/>
              </w:rPr>
              <w:t xml:space="preserve">سخنان پيامبر </w:t>
            </w:r>
            <w:r>
              <w:rPr>
                <w:rStyle w:val="IndexLink"/>
                <w:rtl w:val="true"/>
              </w:rPr>
              <w:t>(</w:t>
            </w:r>
            <w:r>
              <w:rPr>
                <w:rStyle w:val="IndexLink"/>
                <w:rtl w:val="true"/>
              </w:rPr>
              <w:t>ص</w:t>
            </w:r>
            <w:r>
              <w:rPr>
                <w:rStyle w:val="IndexLink"/>
                <w:rtl w:val="true"/>
              </w:rPr>
              <w:t>)</w:t>
              <w:tab/>
            </w:r>
            <w:r>
              <w:rPr>
                <w:rStyle w:val="IndexLink"/>
              </w:rPr>
              <w:t>47</w:t>
            </w:r>
          </w:hyperlink>
        </w:p>
        <w:p>
          <w:pPr>
            <w:pStyle w:val="Contents4"/>
            <w:tabs>
              <w:tab w:val="clear" w:pos="8176"/>
              <w:tab w:val="right" w:pos="9026" w:leader="dot"/>
            </w:tabs>
            <w:rPr/>
          </w:pPr>
          <w:hyperlink w:anchor="__RefHeading___Toc1280793_3650668749">
            <w:r>
              <w:rPr>
                <w:webHidden/>
                <w:rStyle w:val="IndexLink"/>
                <w:rtl w:val="true"/>
              </w:rPr>
              <w:t>دليل دوم</w:t>
            </w:r>
            <w:r>
              <w:rPr>
                <w:rStyle w:val="IndexLink"/>
                <w:rtl w:val="true"/>
              </w:rPr>
              <w:t xml:space="preserve">: </w:t>
            </w:r>
            <w:r>
              <w:rPr>
                <w:rStyle w:val="IndexLink"/>
                <w:rtl w:val="true"/>
              </w:rPr>
              <w:t xml:space="preserve">رفتار پيامبر </w:t>
            </w:r>
            <w:r>
              <w:rPr>
                <w:rStyle w:val="IndexLink"/>
                <w:rtl w:val="true"/>
              </w:rPr>
              <w:t>(</w:t>
            </w:r>
            <w:r>
              <w:rPr>
                <w:rStyle w:val="IndexLink"/>
                <w:rtl w:val="true"/>
              </w:rPr>
              <w:t>ص</w:t>
            </w:r>
            <w:r>
              <w:rPr>
                <w:rStyle w:val="IndexLink"/>
                <w:rtl w:val="true"/>
              </w:rPr>
              <w:t>)</w:t>
              <w:tab/>
            </w:r>
            <w:r>
              <w:rPr>
                <w:rStyle w:val="IndexLink"/>
              </w:rPr>
              <w:t>48</w:t>
            </w:r>
          </w:hyperlink>
        </w:p>
        <w:p>
          <w:pPr>
            <w:pStyle w:val="Contents4"/>
            <w:tabs>
              <w:tab w:val="clear" w:pos="8176"/>
              <w:tab w:val="right" w:pos="9026" w:leader="dot"/>
            </w:tabs>
            <w:rPr/>
          </w:pPr>
          <w:hyperlink w:anchor="__RefHeading___Toc1280795_3650668749">
            <w:r>
              <w:rPr>
                <w:webHidden/>
                <w:rStyle w:val="IndexLink"/>
                <w:rtl w:val="true"/>
              </w:rPr>
              <w:t>دليل سوم</w:t>
            </w:r>
            <w:r>
              <w:rPr>
                <w:rStyle w:val="IndexLink"/>
                <w:rtl w:val="true"/>
              </w:rPr>
              <w:t xml:space="preserve">: </w:t>
            </w:r>
            <w:r>
              <w:rPr>
                <w:rStyle w:val="IndexLink"/>
                <w:rtl w:val="true"/>
              </w:rPr>
              <w:t>روش اصحاب‌</w:t>
            </w:r>
            <w:r>
              <w:rPr>
                <w:rStyle w:val="IndexLink"/>
                <w:rtl w:val="true"/>
              </w:rPr>
              <w:tab/>
            </w:r>
            <w:r>
              <w:rPr>
                <w:rStyle w:val="IndexLink"/>
              </w:rPr>
              <w:t>49</w:t>
            </w:r>
          </w:hyperlink>
        </w:p>
        <w:p>
          <w:pPr>
            <w:pStyle w:val="Contents4"/>
            <w:tabs>
              <w:tab w:val="clear" w:pos="8176"/>
              <w:tab w:val="right" w:pos="9026" w:leader="dot"/>
            </w:tabs>
            <w:rPr/>
          </w:pPr>
          <w:hyperlink w:anchor="__RefHeading___Toc1280797_3650668749">
            <w:r>
              <w:rPr>
                <w:webHidden/>
                <w:rStyle w:val="IndexLink"/>
                <w:rtl w:val="true"/>
              </w:rPr>
              <w:t>دليل چهارم</w:t>
            </w:r>
            <w:r>
              <w:rPr>
                <w:rStyle w:val="IndexLink"/>
                <w:rtl w:val="true"/>
              </w:rPr>
              <w:t xml:space="preserve">: </w:t>
            </w:r>
            <w:r>
              <w:rPr>
                <w:rStyle w:val="IndexLink"/>
                <w:rtl w:val="true"/>
              </w:rPr>
              <w:t xml:space="preserve">نهى پيامبر </w:t>
            </w:r>
            <w:r>
              <w:rPr>
                <w:rStyle w:val="IndexLink"/>
                <w:rtl w:val="true"/>
              </w:rPr>
              <w:t>(</w:t>
            </w:r>
            <w:r>
              <w:rPr>
                <w:rStyle w:val="IndexLink"/>
                <w:rtl w:val="true"/>
              </w:rPr>
              <w:t>ص</w:t>
            </w:r>
            <w:r>
              <w:rPr>
                <w:rStyle w:val="IndexLink"/>
                <w:rtl w:val="true"/>
              </w:rPr>
              <w:t xml:space="preserve">) </w:t>
            </w:r>
            <w:r>
              <w:rPr>
                <w:rStyle w:val="IndexLink"/>
                <w:rtl w:val="true"/>
              </w:rPr>
              <w:t>از سجده بر پارچه‌</w:t>
            </w:r>
            <w:r>
              <w:rPr>
                <w:rStyle w:val="IndexLink"/>
                <w:rtl w:val="true"/>
              </w:rPr>
              <w:tab/>
            </w:r>
            <w:r>
              <w:rPr>
                <w:rStyle w:val="IndexLink"/>
              </w:rPr>
              <w:t>51</w:t>
            </w:r>
          </w:hyperlink>
        </w:p>
        <w:p>
          <w:pPr>
            <w:pStyle w:val="Contents3"/>
            <w:tabs>
              <w:tab w:val="clear" w:pos="8459"/>
              <w:tab w:val="right" w:pos="9026" w:leader="dot"/>
            </w:tabs>
            <w:rPr/>
          </w:pPr>
          <w:hyperlink w:anchor="__RefHeading___Toc1280799_3650668749">
            <w:r>
              <w:rPr>
                <w:webHidden/>
                <w:rStyle w:val="IndexLink"/>
                <w:rtl w:val="true"/>
              </w:rPr>
              <w:t xml:space="preserve">توسل مرد نابينا به پيامبر </w:t>
            </w:r>
            <w:r>
              <w:rPr>
                <w:rStyle w:val="IndexLink"/>
                <w:rtl w:val="true"/>
              </w:rPr>
              <w:t>(</w:t>
            </w:r>
            <w:r>
              <w:rPr>
                <w:rStyle w:val="IndexLink"/>
                <w:rtl w:val="true"/>
              </w:rPr>
              <w:t>ص</w:t>
            </w:r>
            <w:r>
              <w:rPr>
                <w:rStyle w:val="IndexLink"/>
                <w:rtl w:val="true"/>
              </w:rPr>
              <w:t>)</w:t>
              <w:tab/>
            </w:r>
            <w:r>
              <w:rPr>
                <w:rStyle w:val="IndexLink"/>
              </w:rPr>
              <w:t>56</w:t>
            </w:r>
          </w:hyperlink>
        </w:p>
        <w:p>
          <w:pPr>
            <w:pStyle w:val="Contents3"/>
            <w:tabs>
              <w:tab w:val="clear" w:pos="8459"/>
              <w:tab w:val="right" w:pos="9026" w:leader="dot"/>
            </w:tabs>
            <w:rPr/>
          </w:pPr>
          <w:hyperlink w:anchor="__RefHeading___Toc1280801_3650668749">
            <w:r>
              <w:rPr>
                <w:webHidden/>
                <w:rStyle w:val="IndexLink"/>
                <w:rtl w:val="true"/>
              </w:rPr>
              <w:t>توسل حضرت آدم به اهل بيت</w:t>
            </w:r>
            <w:r>
              <w:rPr>
                <w:rStyle w:val="IndexLink"/>
                <w:rtl w:val="true"/>
              </w:rPr>
              <w:t>:</w:t>
              <w:tab/>
            </w:r>
            <w:r>
              <w:rPr>
                <w:rStyle w:val="IndexLink"/>
              </w:rPr>
              <w:t>58</w:t>
            </w:r>
          </w:hyperlink>
        </w:p>
        <w:p>
          <w:pPr>
            <w:pStyle w:val="Contents3"/>
            <w:tabs>
              <w:tab w:val="clear" w:pos="8459"/>
              <w:tab w:val="right" w:pos="9026" w:leader="dot"/>
            </w:tabs>
            <w:rPr/>
          </w:pPr>
          <w:hyperlink w:anchor="__RefHeading___Toc1280803_3650668749">
            <w:r>
              <w:rPr>
                <w:webHidden/>
                <w:rStyle w:val="IndexLink"/>
                <w:rtl w:val="true"/>
              </w:rPr>
              <w:t>توسل پيامبر به خود و انبياى ديگر</w:t>
            </w:r>
            <w:r>
              <w:rPr>
                <w:rStyle w:val="IndexLink"/>
                <w:rtl w:val="true"/>
              </w:rPr>
              <w:tab/>
            </w:r>
            <w:r>
              <w:rPr>
                <w:rStyle w:val="IndexLink"/>
              </w:rPr>
              <w:t>59</w:t>
            </w:r>
          </w:hyperlink>
        </w:p>
        <w:p>
          <w:pPr>
            <w:pStyle w:val="Contents3"/>
            <w:tabs>
              <w:tab w:val="clear" w:pos="8459"/>
              <w:tab w:val="right" w:pos="9026" w:leader="dot"/>
            </w:tabs>
            <w:rPr/>
          </w:pPr>
          <w:hyperlink w:anchor="__RefHeading___Toc1280805_3650668749">
            <w:r>
              <w:rPr>
                <w:webHidden/>
                <w:rStyle w:val="IndexLink"/>
                <w:rtl w:val="true"/>
              </w:rPr>
              <w:t>توسل خليفه دوم‌</w:t>
            </w:r>
            <w:r>
              <w:rPr>
                <w:rStyle w:val="IndexLink"/>
                <w:rtl w:val="true"/>
              </w:rPr>
              <w:tab/>
            </w:r>
            <w:r>
              <w:rPr>
                <w:rStyle w:val="IndexLink"/>
              </w:rPr>
              <w:t>59</w:t>
            </w:r>
          </w:hyperlink>
        </w:p>
        <w:p>
          <w:pPr>
            <w:pStyle w:val="Contents3"/>
            <w:tabs>
              <w:tab w:val="clear" w:pos="8459"/>
              <w:tab w:val="right" w:pos="9026" w:leader="dot"/>
            </w:tabs>
            <w:rPr/>
          </w:pPr>
          <w:hyperlink w:anchor="__RefHeading___Toc1280807_3650668749">
            <w:r>
              <w:rPr>
                <w:webHidden/>
                <w:rStyle w:val="IndexLink"/>
                <w:rtl w:val="true"/>
              </w:rPr>
              <w:t>سخن گفتن پيامبر با كشته‌هاى بدر</w:t>
            </w:r>
            <w:r>
              <w:rPr>
                <w:rStyle w:val="IndexLink"/>
                <w:rtl w:val="true"/>
              </w:rPr>
              <w:tab/>
            </w:r>
            <w:r>
              <w:rPr>
                <w:rStyle w:val="IndexLink"/>
              </w:rPr>
              <w:t>63</w:t>
            </w:r>
          </w:hyperlink>
        </w:p>
        <w:p>
          <w:pPr>
            <w:pStyle w:val="Contents3"/>
            <w:tabs>
              <w:tab w:val="clear" w:pos="8459"/>
              <w:tab w:val="right" w:pos="9026" w:leader="dot"/>
            </w:tabs>
            <w:rPr/>
          </w:pPr>
          <w:hyperlink w:anchor="__RefHeading___Toc1280809_3650668749">
            <w:r>
              <w:rPr>
                <w:webHidden/>
                <w:rStyle w:val="IndexLink"/>
                <w:rtl w:val="true"/>
              </w:rPr>
              <w:t>سلام دادن به مردگان‌</w:t>
            </w:r>
            <w:r>
              <w:rPr>
                <w:rStyle w:val="IndexLink"/>
                <w:rtl w:val="true"/>
              </w:rPr>
              <w:tab/>
            </w:r>
            <w:r>
              <w:rPr>
                <w:rStyle w:val="IndexLink"/>
              </w:rPr>
              <w:t>64</w:t>
            </w:r>
          </w:hyperlink>
        </w:p>
        <w:p>
          <w:pPr>
            <w:pStyle w:val="Contents3"/>
            <w:tabs>
              <w:tab w:val="clear" w:pos="8459"/>
              <w:tab w:val="right" w:pos="9026" w:leader="dot"/>
            </w:tabs>
            <w:rPr/>
          </w:pPr>
          <w:hyperlink w:anchor="__RefHeading___Toc1280811_3650668749">
            <w:r>
              <w:rPr>
                <w:webHidden/>
                <w:rStyle w:val="IndexLink"/>
                <w:rtl w:val="true"/>
              </w:rPr>
              <w:t>نوشته تابلوى بقيع‌</w:t>
            </w:r>
            <w:r>
              <w:rPr>
                <w:rStyle w:val="IndexLink"/>
                <w:rtl w:val="true"/>
              </w:rPr>
              <w:tab/>
            </w:r>
            <w:r>
              <w:rPr>
                <w:rStyle w:val="IndexLink"/>
              </w:rPr>
              <w:t>65</w:t>
            </w:r>
          </w:hyperlink>
        </w:p>
        <w:p>
          <w:pPr>
            <w:pStyle w:val="Contents3"/>
            <w:tabs>
              <w:tab w:val="clear" w:pos="8459"/>
              <w:tab w:val="right" w:pos="9026" w:leader="dot"/>
            </w:tabs>
            <w:rPr/>
          </w:pPr>
          <w:hyperlink w:anchor="__RefHeading___Toc1280813_3650668749">
            <w:r>
              <w:rPr>
                <w:webHidden/>
                <w:rStyle w:val="IndexLink"/>
                <w:rtl w:val="true"/>
              </w:rPr>
              <w:t xml:space="preserve">اصحاب پيامبر </w:t>
            </w:r>
            <w:r>
              <w:rPr>
                <w:rStyle w:val="IndexLink"/>
                <w:rtl w:val="true"/>
              </w:rPr>
              <w:t>(</w:t>
            </w:r>
            <w:r>
              <w:rPr>
                <w:rStyle w:val="IndexLink"/>
                <w:rtl w:val="true"/>
              </w:rPr>
              <w:t>ص</w:t>
            </w:r>
            <w:r>
              <w:rPr>
                <w:rStyle w:val="IndexLink"/>
                <w:rtl w:val="true"/>
              </w:rPr>
              <w:t xml:space="preserve">) </w:t>
            </w:r>
            <w:r>
              <w:rPr>
                <w:rStyle w:val="IndexLink"/>
                <w:rtl w:val="true"/>
              </w:rPr>
              <w:t>و طلب شفاعت‌</w:t>
            </w:r>
            <w:r>
              <w:rPr>
                <w:rStyle w:val="IndexLink"/>
                <w:rtl w:val="true"/>
              </w:rPr>
              <w:tab/>
            </w:r>
            <w:r>
              <w:rPr>
                <w:rStyle w:val="IndexLink"/>
              </w:rPr>
              <w:t>67</w:t>
            </w:r>
          </w:hyperlink>
        </w:p>
        <w:p>
          <w:pPr>
            <w:pStyle w:val="Contents3"/>
            <w:tabs>
              <w:tab w:val="clear" w:pos="8459"/>
              <w:tab w:val="right" w:pos="9026" w:leader="dot"/>
            </w:tabs>
            <w:rPr/>
          </w:pPr>
          <w:hyperlink w:anchor="__RefHeading___Toc1280815_3650668749">
            <w:r>
              <w:rPr>
                <w:webHidden/>
                <w:rStyle w:val="IndexLink"/>
                <w:rtl w:val="true"/>
              </w:rPr>
              <w:t xml:space="preserve">تبرك به آب وضوى پيامبر </w:t>
            </w:r>
            <w:r>
              <w:rPr>
                <w:rStyle w:val="IndexLink"/>
                <w:rtl w:val="true"/>
              </w:rPr>
              <w:t>(</w:t>
            </w:r>
            <w:r>
              <w:rPr>
                <w:rStyle w:val="IndexLink"/>
                <w:rtl w:val="true"/>
              </w:rPr>
              <w:t>ص</w:t>
            </w:r>
            <w:r>
              <w:rPr>
                <w:rStyle w:val="IndexLink"/>
                <w:rtl w:val="true"/>
              </w:rPr>
              <w:t>)</w:t>
              <w:tab/>
            </w:r>
            <w:r>
              <w:rPr>
                <w:rStyle w:val="IndexLink"/>
              </w:rPr>
              <w:t>72</w:t>
            </w:r>
          </w:hyperlink>
        </w:p>
        <w:p>
          <w:pPr>
            <w:pStyle w:val="Contents3"/>
            <w:tabs>
              <w:tab w:val="clear" w:pos="8459"/>
              <w:tab w:val="right" w:pos="9026" w:leader="dot"/>
            </w:tabs>
            <w:rPr/>
          </w:pPr>
          <w:hyperlink w:anchor="__RefHeading___Toc1280817_3650668749">
            <w:r>
              <w:rPr>
                <w:webHidden/>
                <w:rStyle w:val="IndexLink"/>
                <w:rtl w:val="true"/>
              </w:rPr>
              <w:t xml:space="preserve">تبرك به دست‌هاى پيامبر </w:t>
            </w:r>
            <w:r>
              <w:rPr>
                <w:rStyle w:val="IndexLink"/>
                <w:rtl w:val="true"/>
              </w:rPr>
              <w:t>(</w:t>
            </w:r>
            <w:r>
              <w:rPr>
                <w:rStyle w:val="IndexLink"/>
                <w:rtl w:val="true"/>
              </w:rPr>
              <w:t>ص</w:t>
            </w:r>
            <w:r>
              <w:rPr>
                <w:rStyle w:val="IndexLink"/>
                <w:rtl w:val="true"/>
              </w:rPr>
              <w:t>)</w:t>
              <w:tab/>
            </w:r>
            <w:r>
              <w:rPr>
                <w:rStyle w:val="IndexLink"/>
              </w:rPr>
              <w:t>72</w:t>
            </w:r>
          </w:hyperlink>
        </w:p>
        <w:p>
          <w:pPr>
            <w:pStyle w:val="Contents3"/>
            <w:tabs>
              <w:tab w:val="clear" w:pos="8459"/>
              <w:tab w:val="right" w:pos="9026" w:leader="dot"/>
            </w:tabs>
            <w:rPr/>
          </w:pPr>
          <w:hyperlink w:anchor="__RefHeading___Toc1280819_3650668749">
            <w:r>
              <w:rPr>
                <w:webHidden/>
                <w:rStyle w:val="IndexLink"/>
                <w:rtl w:val="true"/>
              </w:rPr>
              <w:t xml:space="preserve">تبرك به موى پيامبر </w:t>
            </w:r>
            <w:r>
              <w:rPr>
                <w:rStyle w:val="IndexLink"/>
                <w:rtl w:val="true"/>
              </w:rPr>
              <w:t>(</w:t>
            </w:r>
            <w:r>
              <w:rPr>
                <w:rStyle w:val="IndexLink"/>
                <w:rtl w:val="true"/>
              </w:rPr>
              <w:t>ص</w:t>
            </w:r>
            <w:r>
              <w:rPr>
                <w:rStyle w:val="IndexLink"/>
                <w:rtl w:val="true"/>
              </w:rPr>
              <w:t>)</w:t>
              <w:tab/>
            </w:r>
            <w:r>
              <w:rPr>
                <w:rStyle w:val="IndexLink"/>
              </w:rPr>
              <w:t>73</w:t>
            </w:r>
          </w:hyperlink>
        </w:p>
        <w:p>
          <w:pPr>
            <w:pStyle w:val="Contents3"/>
            <w:tabs>
              <w:tab w:val="clear" w:pos="8459"/>
              <w:tab w:val="right" w:pos="9026" w:leader="dot"/>
            </w:tabs>
            <w:rPr/>
          </w:pPr>
          <w:hyperlink w:anchor="__RefHeading___Toc1280821_3650668749">
            <w:r>
              <w:rPr>
                <w:webHidden/>
                <w:rStyle w:val="IndexLink"/>
                <w:rtl w:val="true"/>
              </w:rPr>
              <w:t xml:space="preserve">تبرك به آبى كه پيامبر </w:t>
            </w:r>
            <w:r>
              <w:rPr>
                <w:rStyle w:val="IndexLink"/>
                <w:rtl w:val="true"/>
              </w:rPr>
              <w:t>(</w:t>
            </w:r>
            <w:r>
              <w:rPr>
                <w:rStyle w:val="IndexLink"/>
                <w:rtl w:val="true"/>
              </w:rPr>
              <w:t>ص</w:t>
            </w:r>
            <w:r>
              <w:rPr>
                <w:rStyle w:val="IndexLink"/>
                <w:rtl w:val="true"/>
              </w:rPr>
              <w:t xml:space="preserve">) </w:t>
            </w:r>
            <w:r>
              <w:rPr>
                <w:rStyle w:val="IndexLink"/>
                <w:rtl w:val="true"/>
              </w:rPr>
              <w:t>در آن دست فرو برده‌</w:t>
            </w:r>
            <w:r>
              <w:rPr>
                <w:rStyle w:val="IndexLink"/>
                <w:rtl w:val="true"/>
              </w:rPr>
              <w:tab/>
            </w:r>
            <w:r>
              <w:rPr>
                <w:rStyle w:val="IndexLink"/>
              </w:rPr>
              <w:t>73</w:t>
            </w:r>
          </w:hyperlink>
        </w:p>
        <w:p>
          <w:pPr>
            <w:pStyle w:val="Contents3"/>
            <w:tabs>
              <w:tab w:val="clear" w:pos="8459"/>
              <w:tab w:val="right" w:pos="9026" w:leader="dot"/>
            </w:tabs>
            <w:rPr/>
          </w:pPr>
          <w:hyperlink w:anchor="__RefHeading___Toc1280823_3650668749">
            <w:r>
              <w:rPr>
                <w:webHidden/>
                <w:rStyle w:val="IndexLink"/>
                <w:rtl w:val="true"/>
              </w:rPr>
              <w:t>تبرك به دهانه مشك‌</w:t>
            </w:r>
            <w:r>
              <w:rPr>
                <w:rStyle w:val="IndexLink"/>
                <w:rtl w:val="true"/>
              </w:rPr>
              <w:tab/>
            </w:r>
            <w:r>
              <w:rPr>
                <w:rStyle w:val="IndexLink"/>
              </w:rPr>
              <w:t>74</w:t>
            </w:r>
          </w:hyperlink>
        </w:p>
        <w:p>
          <w:pPr>
            <w:pStyle w:val="Contents3"/>
            <w:tabs>
              <w:tab w:val="clear" w:pos="8459"/>
              <w:tab w:val="right" w:pos="9026" w:leader="dot"/>
            </w:tabs>
            <w:rPr/>
          </w:pPr>
          <w:hyperlink w:anchor="__RefHeading___Toc1280825_3650668749">
            <w:r>
              <w:rPr>
                <w:webHidden/>
                <w:rStyle w:val="IndexLink"/>
                <w:rtl w:val="true"/>
              </w:rPr>
              <w:t>بررسى و نقد</w:t>
            </w:r>
            <w:r>
              <w:rPr>
                <w:rStyle w:val="IndexLink"/>
                <w:rtl w:val="true"/>
              </w:rPr>
              <w:tab/>
            </w:r>
            <w:r>
              <w:rPr>
                <w:rStyle w:val="IndexLink"/>
              </w:rPr>
              <w:t>75</w:t>
            </w:r>
          </w:hyperlink>
        </w:p>
        <w:p>
          <w:pPr>
            <w:pStyle w:val="Contents3"/>
            <w:tabs>
              <w:tab w:val="clear" w:pos="8459"/>
              <w:tab w:val="right" w:pos="9026" w:leader="dot"/>
            </w:tabs>
            <w:rPr/>
          </w:pPr>
          <w:hyperlink w:anchor="__RefHeading___Toc1280827_3650668749">
            <w:r>
              <w:rPr>
                <w:webHidden/>
                <w:rStyle w:val="IndexLink"/>
                <w:rtl w:val="true"/>
              </w:rPr>
              <w:t xml:space="preserve">مرقد پيامبر </w:t>
            </w:r>
            <w:r>
              <w:rPr>
                <w:rStyle w:val="IndexLink"/>
                <w:rtl w:val="true"/>
              </w:rPr>
              <w:t>(</w:t>
            </w:r>
            <w:r>
              <w:rPr>
                <w:rStyle w:val="IndexLink"/>
                <w:rtl w:val="true"/>
              </w:rPr>
              <w:t>ص</w:t>
            </w:r>
            <w:r>
              <w:rPr>
                <w:rStyle w:val="IndexLink"/>
                <w:rtl w:val="true"/>
              </w:rPr>
              <w:t>)</w:t>
              <w:tab/>
            </w:r>
            <w:r>
              <w:rPr>
                <w:rStyle w:val="IndexLink"/>
              </w:rPr>
              <w:t>77</w:t>
            </w:r>
          </w:hyperlink>
        </w:p>
        <w:p>
          <w:pPr>
            <w:pStyle w:val="Contents3"/>
            <w:tabs>
              <w:tab w:val="clear" w:pos="8459"/>
              <w:tab w:val="right" w:pos="9026" w:leader="dot"/>
            </w:tabs>
            <w:rPr/>
          </w:pPr>
          <w:hyperlink w:anchor="__RefHeading___Toc1280829_3650668749">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قبر مادر خود را زيارت كرد</w:t>
            </w:r>
            <w:r>
              <w:rPr>
                <w:rStyle w:val="IndexLink"/>
                <w:rtl w:val="true"/>
              </w:rPr>
              <w:tab/>
            </w:r>
            <w:r>
              <w:rPr>
                <w:rStyle w:val="IndexLink"/>
              </w:rPr>
              <w:t>79</w:t>
            </w:r>
          </w:hyperlink>
        </w:p>
        <w:p>
          <w:pPr>
            <w:pStyle w:val="Contents2"/>
            <w:tabs>
              <w:tab w:val="clear" w:pos="8743"/>
              <w:tab w:val="right" w:pos="9026" w:leader="dot"/>
            </w:tabs>
            <w:rPr/>
          </w:pPr>
          <w:hyperlink w:anchor="__RefHeading___Toc1280831_3650668749">
            <w:r>
              <w:rPr>
                <w:webHidden/>
                <w:rStyle w:val="IndexLink"/>
                <w:rtl w:val="true"/>
              </w:rPr>
              <w:t>فصل سوم</w:t>
            </w:r>
            <w:r>
              <w:rPr>
                <w:rStyle w:val="IndexLink"/>
                <w:rtl w:val="true"/>
              </w:rPr>
              <w:t xml:space="preserve">: </w:t>
            </w:r>
            <w:r>
              <w:rPr>
                <w:rStyle w:val="IndexLink"/>
                <w:rtl w:val="true"/>
              </w:rPr>
              <w:t>پرسش‌هايى درباره اهل سنت‌</w:t>
            </w:r>
            <w:r>
              <w:rPr>
                <w:rStyle w:val="IndexLink"/>
                <w:rtl w:val="true"/>
              </w:rPr>
              <w:tab/>
            </w:r>
            <w:r>
              <w:rPr>
                <w:rStyle w:val="IndexLink"/>
              </w:rPr>
              <w:t>84</w:t>
            </w:r>
          </w:hyperlink>
        </w:p>
        <w:p>
          <w:pPr>
            <w:pStyle w:val="Contents3"/>
            <w:tabs>
              <w:tab w:val="clear" w:pos="8459"/>
              <w:tab w:val="right" w:pos="9026" w:leader="dot"/>
            </w:tabs>
            <w:rPr/>
          </w:pPr>
          <w:hyperlink w:anchor="__RefHeading___Toc1280833_365066874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280835_3650668749">
            <w:r>
              <w:rPr>
                <w:webHidden/>
                <w:rStyle w:val="IndexLink"/>
              </w:rPr>
              <w:t>1</w:t>
            </w:r>
            <w:r>
              <w:rPr>
                <w:rStyle w:val="IndexLink"/>
                <w:rtl w:val="true"/>
              </w:rPr>
              <w:t xml:space="preserve">. </w:t>
            </w:r>
            <w:r>
              <w:rPr>
                <w:rStyle w:val="IndexLink"/>
                <w:rtl w:val="true"/>
              </w:rPr>
              <w:t>مذهب حنفى‌</w:t>
            </w:r>
            <w:r>
              <w:rPr>
                <w:rStyle w:val="IndexLink"/>
                <w:rtl w:val="true"/>
              </w:rPr>
              <w:tab/>
            </w:r>
            <w:r>
              <w:rPr>
                <w:rStyle w:val="IndexLink"/>
              </w:rPr>
              <w:t>86</w:t>
            </w:r>
          </w:hyperlink>
        </w:p>
        <w:p>
          <w:pPr>
            <w:pStyle w:val="Contents3"/>
            <w:tabs>
              <w:tab w:val="clear" w:pos="8459"/>
              <w:tab w:val="right" w:pos="9026" w:leader="dot"/>
            </w:tabs>
            <w:rPr/>
          </w:pPr>
          <w:hyperlink w:anchor="__RefHeading___Toc1280837_3650668749">
            <w:r>
              <w:rPr>
                <w:webHidden/>
                <w:rStyle w:val="IndexLink"/>
              </w:rPr>
              <w:t>2</w:t>
            </w:r>
            <w:r>
              <w:rPr>
                <w:rStyle w:val="IndexLink"/>
                <w:rtl w:val="true"/>
              </w:rPr>
              <w:t xml:space="preserve">. </w:t>
            </w:r>
            <w:r>
              <w:rPr>
                <w:rStyle w:val="IndexLink"/>
                <w:rtl w:val="true"/>
              </w:rPr>
              <w:t>مذهب مالكى‌</w:t>
            </w:r>
            <w:r>
              <w:rPr>
                <w:rStyle w:val="IndexLink"/>
                <w:rtl w:val="true"/>
              </w:rPr>
              <w:tab/>
            </w:r>
            <w:r>
              <w:rPr>
                <w:rStyle w:val="IndexLink"/>
              </w:rPr>
              <w:t>87</w:t>
            </w:r>
          </w:hyperlink>
        </w:p>
        <w:p>
          <w:pPr>
            <w:pStyle w:val="Contents3"/>
            <w:tabs>
              <w:tab w:val="clear" w:pos="8459"/>
              <w:tab w:val="right" w:pos="9026" w:leader="dot"/>
            </w:tabs>
            <w:rPr/>
          </w:pPr>
          <w:hyperlink w:anchor="__RefHeading___Toc1280839_3650668749">
            <w:r>
              <w:rPr>
                <w:webHidden/>
                <w:rStyle w:val="IndexLink"/>
              </w:rPr>
              <w:t>3</w:t>
            </w:r>
            <w:r>
              <w:rPr>
                <w:rStyle w:val="IndexLink"/>
                <w:rtl w:val="true"/>
              </w:rPr>
              <w:t xml:space="preserve">. </w:t>
            </w:r>
            <w:r>
              <w:rPr>
                <w:rStyle w:val="IndexLink"/>
                <w:rtl w:val="true"/>
              </w:rPr>
              <w:t>مذهب شافعى‌</w:t>
            </w:r>
            <w:r>
              <w:rPr>
                <w:rStyle w:val="IndexLink"/>
                <w:rtl w:val="true"/>
              </w:rPr>
              <w:tab/>
            </w:r>
            <w:r>
              <w:rPr>
                <w:rStyle w:val="IndexLink"/>
              </w:rPr>
              <w:t>88</w:t>
            </w:r>
          </w:hyperlink>
        </w:p>
        <w:p>
          <w:pPr>
            <w:pStyle w:val="Contents3"/>
            <w:tabs>
              <w:tab w:val="clear" w:pos="8459"/>
              <w:tab w:val="right" w:pos="9026" w:leader="dot"/>
            </w:tabs>
            <w:rPr/>
          </w:pPr>
          <w:hyperlink w:anchor="__RefHeading___Toc1280841_3650668749">
            <w:r>
              <w:rPr>
                <w:webHidden/>
                <w:rStyle w:val="IndexLink"/>
              </w:rPr>
              <w:t>4</w:t>
            </w:r>
            <w:r>
              <w:rPr>
                <w:rStyle w:val="IndexLink"/>
                <w:rtl w:val="true"/>
              </w:rPr>
              <w:t xml:space="preserve">. </w:t>
            </w:r>
            <w:r>
              <w:rPr>
                <w:rStyle w:val="IndexLink"/>
                <w:rtl w:val="true"/>
              </w:rPr>
              <w:t>مذهب حنبلى‌</w:t>
            </w:r>
            <w:r>
              <w:rPr>
                <w:rStyle w:val="IndexLink"/>
                <w:rtl w:val="true"/>
              </w:rPr>
              <w:tab/>
            </w:r>
            <w:r>
              <w:rPr>
                <w:rStyle w:val="IndexLink"/>
              </w:rPr>
              <w:t>89</w:t>
            </w:r>
          </w:hyperlink>
        </w:p>
        <w:p>
          <w:pPr>
            <w:pStyle w:val="Contents3"/>
            <w:tabs>
              <w:tab w:val="clear" w:pos="8459"/>
              <w:tab w:val="right" w:pos="9026" w:leader="dot"/>
            </w:tabs>
            <w:rPr/>
          </w:pPr>
          <w:hyperlink w:anchor="__RefHeading___Toc1280843_3650668749">
            <w:r>
              <w:rPr>
                <w:webHidden/>
                <w:rStyle w:val="IndexLink"/>
                <w:rtl w:val="true"/>
              </w:rPr>
              <w:t>وظيفه شيعيان‌</w:t>
            </w:r>
            <w:r>
              <w:rPr>
                <w:rStyle w:val="IndexLink"/>
                <w:rtl w:val="true"/>
              </w:rPr>
              <w:tab/>
            </w:r>
            <w:r>
              <w:rPr>
                <w:rStyle w:val="IndexLink"/>
              </w:rPr>
              <w:t>99</w:t>
            </w:r>
          </w:hyperlink>
        </w:p>
        <w:p>
          <w:pPr>
            <w:pStyle w:val="Contents3"/>
            <w:tabs>
              <w:tab w:val="clear" w:pos="8459"/>
              <w:tab w:val="right" w:pos="9026" w:leader="dot"/>
            </w:tabs>
            <w:rPr/>
          </w:pPr>
          <w:hyperlink w:anchor="__RefHeading___Toc1280845_3650668749">
            <w:r>
              <w:rPr>
                <w:webHidden/>
                <w:rStyle w:val="IndexLink"/>
                <w:rtl w:val="true"/>
              </w:rPr>
              <w:t>احكام نماز ميت در فقه شيعه‌</w:t>
            </w:r>
            <w:r>
              <w:rPr>
                <w:rStyle w:val="IndexLink"/>
                <w:rtl w:val="true"/>
              </w:rPr>
              <w:tab/>
            </w:r>
            <w:r>
              <w:rPr>
                <w:rStyle w:val="IndexLink"/>
              </w:rPr>
              <w:t>110</w:t>
            </w:r>
          </w:hyperlink>
        </w:p>
        <w:p>
          <w:pPr>
            <w:pStyle w:val="Contents2"/>
            <w:tabs>
              <w:tab w:val="clear" w:pos="8743"/>
              <w:tab w:val="right" w:pos="9026" w:leader="dot"/>
            </w:tabs>
            <w:rPr/>
          </w:pPr>
          <w:hyperlink w:anchor="__RefHeading___Toc1280847_3650668749">
            <w:r>
              <w:rPr>
                <w:webHidden/>
                <w:rStyle w:val="IndexLink"/>
                <w:rtl w:val="true"/>
              </w:rPr>
              <w:t>فصل چهارم</w:t>
            </w:r>
            <w:r>
              <w:rPr>
                <w:rStyle w:val="IndexLink"/>
                <w:rtl w:val="true"/>
              </w:rPr>
              <w:t xml:space="preserve">: </w:t>
            </w:r>
            <w:r>
              <w:rPr>
                <w:rStyle w:val="IndexLink"/>
                <w:rtl w:val="true"/>
              </w:rPr>
              <w:t>پرسش‌هايى درباره اسرار و فلسفه اعمال‌</w:t>
            </w:r>
            <w:r>
              <w:rPr>
                <w:rStyle w:val="IndexLink"/>
                <w:rtl w:val="true"/>
              </w:rPr>
              <w:tab/>
            </w:r>
            <w:r>
              <w:rPr>
                <w:rStyle w:val="IndexLink"/>
              </w:rPr>
              <w:t>115</w:t>
            </w:r>
          </w:hyperlink>
        </w:p>
        <w:p>
          <w:pPr>
            <w:pStyle w:val="Contents3"/>
            <w:tabs>
              <w:tab w:val="clear" w:pos="8459"/>
              <w:tab w:val="right" w:pos="9026" w:leader="dot"/>
            </w:tabs>
            <w:rPr/>
          </w:pPr>
          <w:hyperlink w:anchor="__RefHeading___Toc1280849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280851_3650668749">
            <w:r>
              <w:rPr>
                <w:webHidden/>
                <w:rStyle w:val="IndexLink"/>
                <w:rtl w:val="true"/>
              </w:rPr>
              <w:t>مقدمه‌</w:t>
            </w:r>
            <w:r>
              <w:rPr>
                <w:rStyle w:val="IndexLink"/>
                <w:rtl w:val="true"/>
              </w:rPr>
              <w:tab/>
            </w:r>
            <w:r>
              <w:rPr>
                <w:rStyle w:val="IndexLink"/>
              </w:rPr>
              <w:t>116</w:t>
            </w:r>
          </w:hyperlink>
        </w:p>
        <w:p>
          <w:pPr>
            <w:pStyle w:val="Contents4"/>
            <w:tabs>
              <w:tab w:val="clear" w:pos="8176"/>
              <w:tab w:val="right" w:pos="9026" w:leader="dot"/>
            </w:tabs>
            <w:rPr/>
          </w:pPr>
          <w:hyperlink w:anchor="__RefHeading___Toc1280853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280855_3650668749">
            <w:r>
              <w:rPr>
                <w:webHidden/>
                <w:rStyle w:val="IndexLink"/>
              </w:rPr>
              <w:t>1</w:t>
            </w:r>
            <w:r>
              <w:rPr>
                <w:rStyle w:val="IndexLink"/>
                <w:rtl w:val="true"/>
              </w:rPr>
              <w:t xml:space="preserve">. </w:t>
            </w:r>
            <w:r>
              <w:rPr>
                <w:rStyle w:val="IndexLink"/>
                <w:rtl w:val="true"/>
              </w:rPr>
              <w:t>نزديك شدن به خدا</w:t>
            </w:r>
            <w:r>
              <w:rPr>
                <w:rStyle w:val="IndexLink"/>
                <w:rtl w:val="true"/>
              </w:rPr>
              <w:tab/>
            </w:r>
            <w:r>
              <w:rPr>
                <w:rStyle w:val="IndexLink"/>
              </w:rPr>
              <w:t>117</w:t>
            </w:r>
          </w:hyperlink>
        </w:p>
        <w:p>
          <w:pPr>
            <w:pStyle w:val="Contents4"/>
            <w:tabs>
              <w:tab w:val="clear" w:pos="8176"/>
              <w:tab w:val="right" w:pos="9026" w:leader="dot"/>
            </w:tabs>
            <w:rPr/>
          </w:pPr>
          <w:hyperlink w:anchor="__RefHeading___Toc1280857_3650668749">
            <w:r>
              <w:rPr>
                <w:webHidden/>
                <w:rStyle w:val="IndexLink"/>
              </w:rPr>
              <w:t>2</w:t>
            </w:r>
            <w:r>
              <w:rPr>
                <w:rStyle w:val="IndexLink"/>
                <w:rtl w:val="true"/>
              </w:rPr>
              <w:t xml:space="preserve">. </w:t>
            </w:r>
            <w:r>
              <w:rPr>
                <w:rStyle w:val="IndexLink"/>
                <w:rtl w:val="true"/>
              </w:rPr>
              <w:t>براى خشوع‌</w:t>
            </w:r>
            <w:r>
              <w:rPr>
                <w:rStyle w:val="IndexLink"/>
                <w:rtl w:val="true"/>
              </w:rPr>
              <w:tab/>
            </w:r>
            <w:r>
              <w:rPr>
                <w:rStyle w:val="IndexLink"/>
              </w:rPr>
              <w:t>117</w:t>
            </w:r>
          </w:hyperlink>
        </w:p>
        <w:p>
          <w:pPr>
            <w:pStyle w:val="Contents4"/>
            <w:tabs>
              <w:tab w:val="clear" w:pos="8176"/>
              <w:tab w:val="right" w:pos="9026" w:leader="dot"/>
            </w:tabs>
            <w:rPr/>
          </w:pPr>
          <w:hyperlink w:anchor="__RefHeading___Toc1280859_3650668749">
            <w:r>
              <w:rPr>
                <w:webHidden/>
                <w:rStyle w:val="IndexLink"/>
              </w:rPr>
              <w:t>3</w:t>
            </w:r>
            <w:r>
              <w:rPr>
                <w:rStyle w:val="IndexLink"/>
                <w:rtl w:val="true"/>
              </w:rPr>
              <w:t xml:space="preserve">. </w:t>
            </w:r>
            <w:r>
              <w:rPr>
                <w:rStyle w:val="IndexLink"/>
                <w:rtl w:val="true"/>
              </w:rPr>
              <w:t>براى توجه به خدا و دورى از دنيا</w:t>
            </w:r>
            <w:r>
              <w:rPr>
                <w:rStyle w:val="IndexLink"/>
                <w:rtl w:val="true"/>
              </w:rPr>
              <w:tab/>
            </w:r>
            <w:r>
              <w:rPr>
                <w:rStyle w:val="IndexLink"/>
              </w:rPr>
              <w:t>118</w:t>
            </w:r>
          </w:hyperlink>
        </w:p>
        <w:p>
          <w:pPr>
            <w:pStyle w:val="Contents4"/>
            <w:tabs>
              <w:tab w:val="clear" w:pos="8176"/>
              <w:tab w:val="right" w:pos="9026" w:leader="dot"/>
            </w:tabs>
            <w:rPr/>
          </w:pPr>
          <w:hyperlink w:anchor="__RefHeading___Toc1280861_3650668749">
            <w:r>
              <w:rPr>
                <w:webHidden/>
                <w:rStyle w:val="IndexLink"/>
              </w:rPr>
              <w:t>4</w:t>
            </w:r>
            <w:r>
              <w:rPr>
                <w:rStyle w:val="IndexLink"/>
                <w:rtl w:val="true"/>
              </w:rPr>
              <w:t xml:space="preserve">. </w:t>
            </w:r>
            <w:r>
              <w:rPr>
                <w:rStyle w:val="IndexLink"/>
                <w:rtl w:val="true"/>
              </w:rPr>
              <w:t>عزم راسخ‌</w:t>
            </w:r>
            <w:r>
              <w:rPr>
                <w:rStyle w:val="IndexLink"/>
                <w:rtl w:val="true"/>
              </w:rPr>
              <w:tab/>
            </w:r>
            <w:r>
              <w:rPr>
                <w:rStyle w:val="IndexLink"/>
              </w:rPr>
              <w:t>118</w:t>
            </w:r>
          </w:hyperlink>
        </w:p>
        <w:p>
          <w:pPr>
            <w:pStyle w:val="Contents3"/>
            <w:tabs>
              <w:tab w:val="clear" w:pos="8459"/>
              <w:tab w:val="right" w:pos="9026" w:leader="dot"/>
            </w:tabs>
            <w:rPr/>
          </w:pPr>
          <w:hyperlink w:anchor="__RefHeading___Toc1280863_3650668749">
            <w:r>
              <w:rPr>
                <w:webHidden/>
                <w:rStyle w:val="IndexLink"/>
                <w:rtl w:val="true"/>
              </w:rPr>
              <w:t>محرمات مخصوص مردان‌</w:t>
            </w:r>
            <w:r>
              <w:rPr>
                <w:rStyle w:val="IndexLink"/>
                <w:rtl w:val="true"/>
              </w:rPr>
              <w:tab/>
            </w:r>
            <w:r>
              <w:rPr>
                <w:rStyle w:val="IndexLink"/>
              </w:rPr>
              <w:t>120</w:t>
            </w:r>
          </w:hyperlink>
        </w:p>
        <w:p>
          <w:pPr>
            <w:pStyle w:val="Contents3"/>
            <w:tabs>
              <w:tab w:val="clear" w:pos="8459"/>
              <w:tab w:val="right" w:pos="9026" w:leader="dot"/>
            </w:tabs>
            <w:rPr/>
          </w:pPr>
          <w:hyperlink w:anchor="__RefHeading___Toc1280865_3650668749">
            <w:r>
              <w:rPr>
                <w:webHidden/>
                <w:rStyle w:val="IndexLink"/>
                <w:rtl w:val="true"/>
              </w:rPr>
              <w:t>محرمات مخصوص زنان‌</w:t>
            </w:r>
            <w:r>
              <w:rPr>
                <w:rStyle w:val="IndexLink"/>
                <w:rtl w:val="true"/>
              </w:rPr>
              <w:tab/>
            </w:r>
            <w:r>
              <w:rPr>
                <w:rStyle w:val="IndexLink"/>
              </w:rPr>
              <w:t>121</w:t>
            </w:r>
          </w:hyperlink>
        </w:p>
        <w:p>
          <w:pPr>
            <w:pStyle w:val="Contents3"/>
            <w:tabs>
              <w:tab w:val="clear" w:pos="8459"/>
              <w:tab w:val="right" w:pos="9026" w:leader="dot"/>
            </w:tabs>
            <w:rPr/>
          </w:pPr>
          <w:hyperlink w:anchor="__RefHeading___Toc1280867_3650668749">
            <w:r>
              <w:rPr>
                <w:webHidden/>
                <w:rStyle w:val="IndexLink"/>
                <w:rtl w:val="true"/>
              </w:rPr>
              <w:t>تجلّى امامت و ولايت‌</w:t>
            </w:r>
            <w:r>
              <w:rPr>
                <w:rStyle w:val="IndexLink"/>
                <w:rtl w:val="true"/>
              </w:rPr>
              <w:tab/>
            </w:r>
            <w:r>
              <w:rPr>
                <w:rStyle w:val="IndexLink"/>
              </w:rPr>
              <w:t>128</w:t>
            </w:r>
          </w:hyperlink>
        </w:p>
        <w:p>
          <w:pPr>
            <w:pStyle w:val="Contents3"/>
            <w:tabs>
              <w:tab w:val="clear" w:pos="8459"/>
              <w:tab w:val="right" w:pos="9026" w:leader="dot"/>
            </w:tabs>
            <w:rPr/>
          </w:pPr>
          <w:hyperlink w:anchor="__RefHeading___Toc1280869_3650668749">
            <w:r>
              <w:rPr>
                <w:webHidden/>
                <w:rStyle w:val="IndexLink"/>
                <w:rtl w:val="true"/>
              </w:rPr>
              <w:t>حكمت زمان وقوف چيست؟</w:t>
            </w:r>
            <w:r>
              <w:rPr>
                <w:rStyle w:val="IndexLink"/>
                <w:rtl w:val="true"/>
              </w:rPr>
              <w:tab/>
            </w:r>
            <w:r>
              <w:rPr>
                <w:rStyle w:val="IndexLink"/>
              </w:rPr>
              <w:t>130</w:t>
            </w:r>
          </w:hyperlink>
        </w:p>
        <w:p>
          <w:pPr>
            <w:pStyle w:val="Contents2"/>
            <w:tabs>
              <w:tab w:val="clear" w:pos="8743"/>
              <w:tab w:val="right" w:pos="9026" w:leader="dot"/>
            </w:tabs>
            <w:rPr/>
          </w:pPr>
          <w:hyperlink w:anchor="__RefHeading___Toc1280871_3650668749">
            <w:r>
              <w:rPr>
                <w:webHidden/>
                <w:rStyle w:val="IndexLink"/>
                <w:rtl w:val="true"/>
              </w:rPr>
              <w:t>فصل پنجم</w:t>
            </w:r>
            <w:r>
              <w:rPr>
                <w:rStyle w:val="IndexLink"/>
                <w:rtl w:val="true"/>
              </w:rPr>
              <w:t xml:space="preserve">: </w:t>
            </w:r>
            <w:r>
              <w:rPr>
                <w:rStyle w:val="IndexLink"/>
                <w:rtl w:val="true"/>
              </w:rPr>
              <w:t>پرسش‌هاى تاريخى‌</w:t>
            </w:r>
            <w:r>
              <w:rPr>
                <w:rStyle w:val="IndexLink"/>
                <w:rtl w:val="true"/>
              </w:rPr>
              <w:tab/>
            </w:r>
            <w:r>
              <w:rPr>
                <w:rStyle w:val="IndexLink"/>
              </w:rPr>
              <w:t>138</w:t>
            </w:r>
          </w:hyperlink>
        </w:p>
        <w:p>
          <w:pPr>
            <w:pStyle w:val="Contents3"/>
            <w:tabs>
              <w:tab w:val="clear" w:pos="8459"/>
              <w:tab w:val="right" w:pos="9026" w:leader="dot"/>
            </w:tabs>
            <w:rPr/>
          </w:pPr>
          <w:hyperlink w:anchor="__RefHeading___Toc1280873_365066874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280875_3650668749">
            <w:r>
              <w:rPr>
                <w:webHidden/>
                <w:rStyle w:val="IndexLink"/>
              </w:rPr>
              <w:t>1</w:t>
            </w:r>
            <w:r>
              <w:rPr>
                <w:rStyle w:val="IndexLink"/>
                <w:rtl w:val="true"/>
              </w:rPr>
              <w:t xml:space="preserve">. </w:t>
            </w:r>
            <w:r>
              <w:rPr>
                <w:rStyle w:val="IndexLink"/>
                <w:rtl w:val="true"/>
              </w:rPr>
              <w:t>روضه شريفه‌</w:t>
            </w:r>
            <w:r>
              <w:rPr>
                <w:rStyle w:val="IndexLink"/>
                <w:rtl w:val="true"/>
              </w:rPr>
              <w:tab/>
            </w:r>
            <w:r>
              <w:rPr>
                <w:rStyle w:val="IndexLink"/>
              </w:rPr>
              <w:t>140</w:t>
            </w:r>
          </w:hyperlink>
        </w:p>
        <w:p>
          <w:pPr>
            <w:pStyle w:val="Contents3"/>
            <w:tabs>
              <w:tab w:val="clear" w:pos="8459"/>
              <w:tab w:val="right" w:pos="9026" w:leader="dot"/>
            </w:tabs>
            <w:rPr/>
          </w:pPr>
          <w:hyperlink w:anchor="__RefHeading___Toc1280877_3650668749">
            <w:r>
              <w:rPr>
                <w:webHidden/>
                <w:rStyle w:val="IndexLink"/>
              </w:rPr>
              <w:t>2</w:t>
            </w:r>
            <w:r>
              <w:rPr>
                <w:rStyle w:val="IndexLink"/>
                <w:rtl w:val="true"/>
              </w:rPr>
              <w:t xml:space="preserve">. </w:t>
            </w:r>
            <w:r>
              <w:rPr>
                <w:rStyle w:val="IndexLink"/>
                <w:rtl w:val="true"/>
              </w:rPr>
              <w:t>قبة الخضراء</w:t>
            </w:r>
            <w:r>
              <w:rPr>
                <w:rStyle w:val="IndexLink"/>
                <w:rtl w:val="true"/>
              </w:rPr>
              <w:tab/>
            </w:r>
            <w:r>
              <w:rPr>
                <w:rStyle w:val="IndexLink"/>
              </w:rPr>
              <w:t>140</w:t>
            </w:r>
          </w:hyperlink>
        </w:p>
        <w:p>
          <w:pPr>
            <w:pStyle w:val="Contents3"/>
            <w:tabs>
              <w:tab w:val="clear" w:pos="8459"/>
              <w:tab w:val="right" w:pos="9026" w:leader="dot"/>
            </w:tabs>
            <w:rPr/>
          </w:pPr>
          <w:hyperlink w:anchor="__RefHeading___Toc1280879_3650668749">
            <w:r>
              <w:rPr>
                <w:webHidden/>
                <w:rStyle w:val="IndexLink"/>
              </w:rPr>
              <w:t>3</w:t>
            </w:r>
            <w:r>
              <w:rPr>
                <w:rStyle w:val="IndexLink"/>
                <w:rtl w:val="true"/>
              </w:rPr>
              <w:t xml:space="preserve">. </w:t>
            </w:r>
            <w:r>
              <w:rPr>
                <w:rStyle w:val="IndexLink"/>
                <w:rtl w:val="true"/>
              </w:rPr>
              <w:t>منبر</w:t>
            </w:r>
            <w:r>
              <w:rPr>
                <w:rStyle w:val="IndexLink"/>
                <w:rtl w:val="true"/>
              </w:rPr>
              <w:tab/>
            </w:r>
            <w:r>
              <w:rPr>
                <w:rStyle w:val="IndexLink"/>
              </w:rPr>
              <w:t>140</w:t>
            </w:r>
          </w:hyperlink>
        </w:p>
        <w:p>
          <w:pPr>
            <w:pStyle w:val="Contents3"/>
            <w:tabs>
              <w:tab w:val="clear" w:pos="8459"/>
              <w:tab w:val="right" w:pos="9026" w:leader="dot"/>
            </w:tabs>
            <w:rPr/>
          </w:pPr>
          <w:hyperlink w:anchor="__RefHeading___Toc1280881_3650668749">
            <w:r>
              <w:rPr>
                <w:webHidden/>
                <w:rStyle w:val="IndexLink"/>
              </w:rPr>
              <w:t>4</w:t>
            </w:r>
            <w:r>
              <w:rPr>
                <w:rStyle w:val="IndexLink"/>
                <w:rtl w:val="true"/>
              </w:rPr>
              <w:t xml:space="preserve">. </w:t>
            </w:r>
            <w:r>
              <w:rPr>
                <w:rStyle w:val="IndexLink"/>
                <w:rtl w:val="true"/>
              </w:rPr>
              <w:t>محراب‌</w:t>
            </w:r>
            <w:r>
              <w:rPr>
                <w:rStyle w:val="IndexLink"/>
                <w:rtl w:val="true"/>
              </w:rPr>
              <w:tab/>
            </w:r>
            <w:r>
              <w:rPr>
                <w:rStyle w:val="IndexLink"/>
              </w:rPr>
              <w:t>141</w:t>
            </w:r>
          </w:hyperlink>
        </w:p>
        <w:p>
          <w:pPr>
            <w:pStyle w:val="Contents3"/>
            <w:tabs>
              <w:tab w:val="clear" w:pos="8459"/>
              <w:tab w:val="right" w:pos="9026" w:leader="dot"/>
            </w:tabs>
            <w:rPr/>
          </w:pPr>
          <w:hyperlink w:anchor="__RefHeading___Toc1280883_3650668749">
            <w:r>
              <w:rPr>
                <w:webHidden/>
                <w:rStyle w:val="IndexLink"/>
              </w:rPr>
              <w:t>5</w:t>
            </w:r>
            <w:r>
              <w:rPr>
                <w:rStyle w:val="IndexLink"/>
                <w:rtl w:val="true"/>
              </w:rPr>
              <w:t xml:space="preserve">. </w:t>
            </w:r>
            <w:r>
              <w:rPr>
                <w:rStyle w:val="IndexLink"/>
                <w:rtl w:val="true"/>
              </w:rPr>
              <w:t xml:space="preserve">حجره و مرقد پيامبر </w:t>
            </w:r>
            <w:r>
              <w:rPr>
                <w:rStyle w:val="IndexLink"/>
                <w:rtl w:val="true"/>
              </w:rPr>
              <w:t>(</w:t>
            </w:r>
            <w:r>
              <w:rPr>
                <w:rStyle w:val="IndexLink"/>
                <w:rtl w:val="true"/>
              </w:rPr>
              <w:t>ص</w:t>
            </w:r>
            <w:r>
              <w:rPr>
                <w:rStyle w:val="IndexLink"/>
                <w:rtl w:val="true"/>
              </w:rPr>
              <w:t>)</w:t>
              <w:tab/>
            </w:r>
            <w:r>
              <w:rPr>
                <w:rStyle w:val="IndexLink"/>
              </w:rPr>
              <w:t>142</w:t>
            </w:r>
          </w:hyperlink>
        </w:p>
        <w:p>
          <w:pPr>
            <w:pStyle w:val="Contents3"/>
            <w:tabs>
              <w:tab w:val="clear" w:pos="8459"/>
              <w:tab w:val="right" w:pos="9026" w:leader="dot"/>
            </w:tabs>
            <w:rPr/>
          </w:pPr>
          <w:hyperlink w:anchor="__RefHeading___Toc1280885_3650668749">
            <w:r>
              <w:rPr>
                <w:webHidden/>
                <w:rStyle w:val="IndexLink"/>
              </w:rPr>
              <w:t>6</w:t>
            </w:r>
            <w:r>
              <w:rPr>
                <w:rStyle w:val="IndexLink"/>
                <w:rtl w:val="true"/>
              </w:rPr>
              <w:t xml:space="preserve">. </w:t>
            </w:r>
            <w:r>
              <w:rPr>
                <w:rStyle w:val="IndexLink"/>
                <w:rtl w:val="true"/>
              </w:rPr>
              <w:t>ستون‌هاى مسجد</w:t>
            </w:r>
            <w:r>
              <w:rPr>
                <w:rStyle w:val="IndexLink"/>
                <w:rtl w:val="true"/>
              </w:rPr>
              <w:tab/>
            </w:r>
            <w:r>
              <w:rPr>
                <w:rStyle w:val="IndexLink"/>
              </w:rPr>
              <w:t>142</w:t>
            </w:r>
          </w:hyperlink>
        </w:p>
        <w:p>
          <w:pPr>
            <w:pStyle w:val="Contents4"/>
            <w:tabs>
              <w:tab w:val="clear" w:pos="8176"/>
              <w:tab w:val="right" w:pos="9026" w:leader="dot"/>
            </w:tabs>
            <w:rPr/>
          </w:pPr>
          <w:hyperlink w:anchor="__RefHeading___Toc1280887_365066874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280889_3650668749">
            <w:r>
              <w:rPr>
                <w:webHidden/>
                <w:rStyle w:val="IndexLink"/>
                <w:rtl w:val="true"/>
              </w:rPr>
              <w:t>الف</w:t>
            </w:r>
            <w:r>
              <w:rPr>
                <w:rStyle w:val="IndexLink"/>
                <w:rtl w:val="true"/>
              </w:rPr>
              <w:t xml:space="preserve">) </w:t>
            </w:r>
            <w:r>
              <w:rPr>
                <w:rStyle w:val="IndexLink"/>
                <w:rtl w:val="true"/>
              </w:rPr>
              <w:t>ستون سرير</w:t>
            </w:r>
            <w:r>
              <w:rPr>
                <w:rStyle w:val="IndexLink"/>
                <w:rtl w:val="true"/>
              </w:rPr>
              <w:tab/>
            </w:r>
            <w:r>
              <w:rPr>
                <w:rStyle w:val="IndexLink"/>
              </w:rPr>
              <w:t>143</w:t>
            </w:r>
          </w:hyperlink>
        </w:p>
        <w:p>
          <w:pPr>
            <w:pStyle w:val="Contents4"/>
            <w:tabs>
              <w:tab w:val="clear" w:pos="8176"/>
              <w:tab w:val="right" w:pos="9026" w:leader="dot"/>
            </w:tabs>
            <w:rPr/>
          </w:pPr>
          <w:hyperlink w:anchor="__RefHeading___Toc1280891_3650668749">
            <w:r>
              <w:rPr>
                <w:webHidden/>
                <w:rStyle w:val="IndexLink"/>
                <w:rtl w:val="true"/>
              </w:rPr>
              <w:t>ب</w:t>
            </w:r>
            <w:r>
              <w:rPr>
                <w:rStyle w:val="IndexLink"/>
                <w:rtl w:val="true"/>
              </w:rPr>
              <w:t xml:space="preserve">) </w:t>
            </w:r>
            <w:r>
              <w:rPr>
                <w:rStyle w:val="IndexLink"/>
                <w:rtl w:val="true"/>
              </w:rPr>
              <w:t>ستون حرس‌</w:t>
            </w:r>
            <w:r>
              <w:rPr>
                <w:rStyle w:val="IndexLink"/>
                <w:rtl w:val="true"/>
              </w:rPr>
              <w:tab/>
            </w:r>
            <w:r>
              <w:rPr>
                <w:rStyle w:val="IndexLink"/>
              </w:rPr>
              <w:t>143</w:t>
            </w:r>
          </w:hyperlink>
        </w:p>
        <w:p>
          <w:pPr>
            <w:pStyle w:val="Contents4"/>
            <w:tabs>
              <w:tab w:val="clear" w:pos="8176"/>
              <w:tab w:val="right" w:pos="9026" w:leader="dot"/>
            </w:tabs>
            <w:rPr/>
          </w:pPr>
          <w:hyperlink w:anchor="__RefHeading___Toc1280893_3650668749">
            <w:r>
              <w:rPr>
                <w:webHidden/>
                <w:rStyle w:val="IndexLink"/>
                <w:rtl w:val="true"/>
              </w:rPr>
              <w:t>ج</w:t>
            </w:r>
            <w:r>
              <w:rPr>
                <w:rStyle w:val="IndexLink"/>
                <w:rtl w:val="true"/>
              </w:rPr>
              <w:t xml:space="preserve">) </w:t>
            </w:r>
            <w:r>
              <w:rPr>
                <w:rStyle w:val="IndexLink"/>
                <w:rtl w:val="true"/>
              </w:rPr>
              <w:t>ستون وفود</w:t>
            </w:r>
            <w:r>
              <w:rPr>
                <w:rStyle w:val="IndexLink"/>
                <w:rtl w:val="true"/>
              </w:rPr>
              <w:tab/>
            </w:r>
            <w:r>
              <w:rPr>
                <w:rStyle w:val="IndexLink"/>
              </w:rPr>
              <w:t>143</w:t>
            </w:r>
          </w:hyperlink>
        </w:p>
        <w:p>
          <w:pPr>
            <w:pStyle w:val="Contents4"/>
            <w:tabs>
              <w:tab w:val="clear" w:pos="8176"/>
              <w:tab w:val="right" w:pos="9026" w:leader="dot"/>
            </w:tabs>
            <w:rPr/>
          </w:pPr>
          <w:hyperlink w:anchor="__RefHeading___Toc1280895_3650668749">
            <w:r>
              <w:rPr>
                <w:webHidden/>
                <w:rStyle w:val="IndexLink"/>
                <w:rtl w:val="true"/>
              </w:rPr>
              <w:t>د</w:t>
            </w:r>
            <w:r>
              <w:rPr>
                <w:rStyle w:val="IndexLink"/>
                <w:rtl w:val="true"/>
              </w:rPr>
              <w:t xml:space="preserve">) </w:t>
            </w:r>
            <w:r>
              <w:rPr>
                <w:rStyle w:val="IndexLink"/>
                <w:rtl w:val="true"/>
              </w:rPr>
              <w:t>ستون توبه‌</w:t>
            </w:r>
            <w:r>
              <w:rPr>
                <w:rStyle w:val="IndexLink"/>
                <w:rtl w:val="true"/>
              </w:rPr>
              <w:tab/>
            </w:r>
            <w:r>
              <w:rPr>
                <w:rStyle w:val="IndexLink"/>
              </w:rPr>
              <w:t>143</w:t>
            </w:r>
          </w:hyperlink>
        </w:p>
        <w:p>
          <w:pPr>
            <w:pStyle w:val="Contents4"/>
            <w:tabs>
              <w:tab w:val="clear" w:pos="8176"/>
              <w:tab w:val="right" w:pos="9026" w:leader="dot"/>
            </w:tabs>
            <w:rPr/>
          </w:pPr>
          <w:hyperlink w:anchor="__RefHeading___Toc1280897_3650668749">
            <w:r>
              <w:rPr>
                <w:webHidden/>
                <w:rStyle w:val="IndexLink"/>
                <w:rtl w:val="true"/>
              </w:rPr>
              <w:t>ه</w:t>
            </w:r>
            <w:r>
              <w:rPr>
                <w:rStyle w:val="IndexLink"/>
                <w:rtl w:val="true"/>
              </w:rPr>
              <w:t xml:space="preserve">) </w:t>
            </w:r>
            <w:r>
              <w:rPr>
                <w:rStyle w:val="IndexLink"/>
                <w:rtl w:val="true"/>
              </w:rPr>
              <w:t xml:space="preserve">ستون مهاجرين </w:t>
            </w:r>
            <w:r>
              <w:rPr>
                <w:rStyle w:val="IndexLink"/>
                <w:rtl w:val="true"/>
              </w:rPr>
              <w:t>(</w:t>
            </w:r>
            <w:r>
              <w:rPr>
                <w:rStyle w:val="IndexLink"/>
                <w:rtl w:val="true"/>
              </w:rPr>
              <w:t>قرعه عايشه</w:t>
            </w:r>
            <w:r>
              <w:rPr>
                <w:rStyle w:val="IndexLink"/>
                <w:rtl w:val="true"/>
              </w:rPr>
              <w:t>)</w:t>
              <w:tab/>
            </w:r>
            <w:r>
              <w:rPr>
                <w:rStyle w:val="IndexLink"/>
              </w:rPr>
              <w:t>144</w:t>
            </w:r>
          </w:hyperlink>
        </w:p>
        <w:p>
          <w:pPr>
            <w:pStyle w:val="Contents4"/>
            <w:tabs>
              <w:tab w:val="clear" w:pos="8176"/>
              <w:tab w:val="right" w:pos="9026" w:leader="dot"/>
            </w:tabs>
            <w:rPr/>
          </w:pPr>
          <w:hyperlink w:anchor="__RefHeading___Toc1280899_3650668749">
            <w:r>
              <w:rPr>
                <w:webHidden/>
                <w:rStyle w:val="IndexLink"/>
                <w:rtl w:val="true"/>
              </w:rPr>
              <w:t>و</w:t>
            </w:r>
            <w:r>
              <w:rPr>
                <w:rStyle w:val="IndexLink"/>
                <w:rtl w:val="true"/>
              </w:rPr>
              <w:t xml:space="preserve">) </w:t>
            </w:r>
            <w:r>
              <w:rPr>
                <w:rStyle w:val="IndexLink"/>
                <w:rtl w:val="true"/>
              </w:rPr>
              <w:t>ستون مخلَّقه‌</w:t>
            </w:r>
            <w:r>
              <w:rPr>
                <w:rStyle w:val="IndexLink"/>
                <w:rtl w:val="true"/>
              </w:rPr>
              <w:tab/>
            </w:r>
            <w:r>
              <w:rPr>
                <w:rStyle w:val="IndexLink"/>
              </w:rPr>
              <w:t>145</w:t>
            </w:r>
          </w:hyperlink>
        </w:p>
        <w:p>
          <w:pPr>
            <w:pStyle w:val="Contents3"/>
            <w:tabs>
              <w:tab w:val="clear" w:pos="8459"/>
              <w:tab w:val="right" w:pos="9026" w:leader="dot"/>
            </w:tabs>
            <w:rPr/>
          </w:pPr>
          <w:hyperlink w:anchor="__RefHeading___Toc1280901_3650668749">
            <w:r>
              <w:rPr>
                <w:webHidden/>
                <w:rStyle w:val="IndexLink"/>
              </w:rPr>
              <w:t>7</w:t>
            </w:r>
            <w:r>
              <w:rPr>
                <w:rStyle w:val="IndexLink"/>
                <w:rtl w:val="true"/>
              </w:rPr>
              <w:t xml:space="preserve">. </w:t>
            </w:r>
            <w:r>
              <w:rPr>
                <w:rStyle w:val="IndexLink"/>
                <w:rtl w:val="true"/>
              </w:rPr>
              <w:t>مقام جبرئيل‌</w:t>
            </w:r>
            <w:r>
              <w:rPr>
                <w:rStyle w:val="IndexLink"/>
                <w:rtl w:val="true"/>
              </w:rPr>
              <w:tab/>
            </w:r>
            <w:r>
              <w:rPr>
                <w:rStyle w:val="IndexLink"/>
              </w:rPr>
              <w:t>145</w:t>
            </w:r>
          </w:hyperlink>
        </w:p>
        <w:p>
          <w:pPr>
            <w:pStyle w:val="Contents3"/>
            <w:tabs>
              <w:tab w:val="clear" w:pos="8459"/>
              <w:tab w:val="right" w:pos="9026" w:leader="dot"/>
            </w:tabs>
            <w:rPr/>
          </w:pPr>
          <w:hyperlink w:anchor="__RefHeading___Toc1280903_3650668749">
            <w:r>
              <w:rPr>
                <w:webHidden/>
                <w:rStyle w:val="IndexLink"/>
              </w:rPr>
              <w:t>8</w:t>
            </w:r>
            <w:r>
              <w:rPr>
                <w:rStyle w:val="IndexLink"/>
                <w:rtl w:val="true"/>
              </w:rPr>
              <w:t xml:space="preserve">. </w:t>
            </w:r>
            <w:r>
              <w:rPr>
                <w:rStyle w:val="IndexLink"/>
                <w:rtl w:val="true"/>
              </w:rPr>
              <w:t>استوانه تهجد</w:t>
            </w:r>
            <w:r>
              <w:rPr>
                <w:rStyle w:val="IndexLink"/>
                <w:rtl w:val="true"/>
              </w:rPr>
              <w:tab/>
            </w:r>
            <w:r>
              <w:rPr>
                <w:rStyle w:val="IndexLink"/>
              </w:rPr>
              <w:t>145</w:t>
            </w:r>
          </w:hyperlink>
        </w:p>
        <w:p>
          <w:pPr>
            <w:pStyle w:val="Contents4"/>
            <w:tabs>
              <w:tab w:val="clear" w:pos="8176"/>
              <w:tab w:val="right" w:pos="9026" w:leader="dot"/>
            </w:tabs>
            <w:rPr/>
          </w:pPr>
          <w:hyperlink w:anchor="__RefHeading___Toc1280905_365066874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280907_3650668749">
            <w:r>
              <w:rPr>
                <w:webHidden/>
                <w:rStyle w:val="IndexLink"/>
                <w:rtl w:val="true"/>
              </w:rPr>
              <w:t>قبر مخفى بيانگر حقيقت‌ها</w:t>
            </w:r>
            <w:r>
              <w:rPr>
                <w:rStyle w:val="IndexLink"/>
                <w:rtl w:val="true"/>
              </w:rPr>
              <w:tab/>
            </w:r>
            <w:r>
              <w:rPr>
                <w:rStyle w:val="IndexLink"/>
              </w:rPr>
              <w:t>148</w:t>
            </w:r>
          </w:hyperlink>
        </w:p>
        <w:p>
          <w:pPr>
            <w:pStyle w:val="Contents4"/>
            <w:tabs>
              <w:tab w:val="clear" w:pos="8176"/>
              <w:tab w:val="right" w:pos="9026" w:leader="dot"/>
            </w:tabs>
            <w:rPr/>
          </w:pPr>
          <w:hyperlink w:anchor="__RefHeading___Toc1280909_3650668749">
            <w:r>
              <w:rPr>
                <w:webHidden/>
                <w:rStyle w:val="IndexLink"/>
                <w:rtl w:val="true"/>
              </w:rPr>
              <w:t xml:space="preserve">حضرت فاطمه </w:t>
            </w:r>
            <w:r>
              <w:rPr>
                <w:rStyle w:val="IndexLink"/>
                <w:rtl w:val="true"/>
              </w:rPr>
              <w:t>(</w:t>
            </w:r>
            <w:r>
              <w:rPr>
                <w:rStyle w:val="IndexLink"/>
                <w:rtl w:val="true"/>
              </w:rPr>
              <w:t>س</w:t>
            </w:r>
            <w:r>
              <w:rPr>
                <w:rStyle w:val="IndexLink"/>
                <w:rtl w:val="true"/>
              </w:rPr>
              <w:t xml:space="preserve">) </w:t>
            </w:r>
            <w:r>
              <w:rPr>
                <w:rStyle w:val="IndexLink"/>
                <w:rtl w:val="true"/>
              </w:rPr>
              <w:t>از چه كسانى خشمگين بود؟</w:t>
            </w:r>
            <w:r>
              <w:rPr>
                <w:rStyle w:val="IndexLink"/>
                <w:rtl w:val="true"/>
              </w:rPr>
              <w:tab/>
            </w:r>
            <w:r>
              <w:rPr>
                <w:rStyle w:val="IndexLink"/>
              </w:rPr>
              <w:t>150</w:t>
            </w:r>
          </w:hyperlink>
        </w:p>
        <w:p>
          <w:pPr>
            <w:pStyle w:val="Contents4"/>
            <w:tabs>
              <w:tab w:val="clear" w:pos="8176"/>
              <w:tab w:val="right" w:pos="9026" w:leader="dot"/>
            </w:tabs>
            <w:rPr/>
          </w:pPr>
          <w:hyperlink w:anchor="__RefHeading___Toc1280911_3650668749">
            <w:r>
              <w:rPr>
                <w:webHidden/>
                <w:rStyle w:val="IndexLink"/>
                <w:rtl w:val="true"/>
              </w:rPr>
              <w:t>پرده كعبه‌</w:t>
            </w:r>
            <w:r>
              <w:rPr>
                <w:rStyle w:val="IndexLink"/>
                <w:rtl w:val="true"/>
              </w:rPr>
              <w:tab/>
            </w:r>
            <w:r>
              <w:rPr>
                <w:rStyle w:val="IndexLink"/>
              </w:rPr>
              <w:t>156</w:t>
            </w:r>
          </w:hyperlink>
        </w:p>
        <w:p>
          <w:pPr>
            <w:pStyle w:val="Contents4"/>
            <w:tabs>
              <w:tab w:val="clear" w:pos="8176"/>
              <w:tab w:val="right" w:pos="9026" w:leader="dot"/>
            </w:tabs>
            <w:rPr/>
          </w:pPr>
          <w:hyperlink w:anchor="__RefHeading___Toc1280913_3650668749">
            <w:r>
              <w:rPr>
                <w:webHidden/>
                <w:rStyle w:val="IndexLink"/>
                <w:rtl w:val="true"/>
              </w:rPr>
              <w:t>اركان كعبه‌</w:t>
            </w:r>
            <w:r>
              <w:rPr>
                <w:rStyle w:val="IndexLink"/>
                <w:rtl w:val="true"/>
              </w:rPr>
              <w:tab/>
            </w:r>
            <w:r>
              <w:rPr>
                <w:rStyle w:val="IndexLink"/>
              </w:rPr>
              <w:t>157</w:t>
            </w:r>
          </w:hyperlink>
        </w:p>
        <w:p>
          <w:pPr>
            <w:pStyle w:val="Contents4"/>
            <w:tabs>
              <w:tab w:val="clear" w:pos="8176"/>
              <w:tab w:val="right" w:pos="9026" w:leader="dot"/>
            </w:tabs>
            <w:rPr/>
          </w:pPr>
          <w:hyperlink w:anchor="__RefHeading___Toc1280915_3650668749">
            <w:r>
              <w:rPr>
                <w:webHidden/>
                <w:rStyle w:val="IndexLink"/>
                <w:rtl w:val="true"/>
              </w:rPr>
              <w:t>حجر الاسود</w:t>
            </w:r>
            <w:r>
              <w:rPr>
                <w:rStyle w:val="IndexLink"/>
                <w:rtl w:val="true"/>
              </w:rPr>
              <w:tab/>
            </w:r>
            <w:r>
              <w:rPr>
                <w:rStyle w:val="IndexLink"/>
              </w:rPr>
              <w:t>158</w:t>
            </w:r>
          </w:hyperlink>
        </w:p>
        <w:p>
          <w:pPr>
            <w:pStyle w:val="Contents4"/>
            <w:tabs>
              <w:tab w:val="clear" w:pos="8176"/>
              <w:tab w:val="right" w:pos="9026" w:leader="dot"/>
            </w:tabs>
            <w:rPr/>
          </w:pPr>
          <w:hyperlink w:anchor="__RefHeading___Toc1280917_3650668749">
            <w:r>
              <w:rPr>
                <w:webHidden/>
                <w:rStyle w:val="IndexLink"/>
                <w:rtl w:val="true"/>
              </w:rPr>
              <w:t>مستجار</w:t>
            </w:r>
            <w:r>
              <w:rPr>
                <w:rStyle w:val="IndexLink"/>
                <w:rtl w:val="true"/>
              </w:rPr>
              <w:tab/>
            </w:r>
            <w:r>
              <w:rPr>
                <w:rStyle w:val="IndexLink"/>
              </w:rPr>
              <w:t>159</w:t>
            </w:r>
          </w:hyperlink>
        </w:p>
        <w:p>
          <w:pPr>
            <w:pStyle w:val="Contents4"/>
            <w:tabs>
              <w:tab w:val="clear" w:pos="8176"/>
              <w:tab w:val="right" w:pos="9026" w:leader="dot"/>
            </w:tabs>
            <w:rPr/>
          </w:pPr>
          <w:hyperlink w:anchor="__RefHeading___Toc1280919_3650668749">
            <w:r>
              <w:rPr>
                <w:webHidden/>
                <w:rStyle w:val="IndexLink"/>
                <w:rtl w:val="true"/>
              </w:rPr>
              <w:t>حطيم‌</w:t>
            </w:r>
            <w:r>
              <w:rPr>
                <w:rStyle w:val="IndexLink"/>
                <w:rtl w:val="true"/>
              </w:rPr>
              <w:tab/>
            </w:r>
            <w:r>
              <w:rPr>
                <w:rStyle w:val="IndexLink"/>
              </w:rPr>
              <w:t>159</w:t>
            </w:r>
          </w:hyperlink>
        </w:p>
        <w:p>
          <w:pPr>
            <w:pStyle w:val="Contents4"/>
            <w:tabs>
              <w:tab w:val="clear" w:pos="8176"/>
              <w:tab w:val="right" w:pos="9026" w:leader="dot"/>
            </w:tabs>
            <w:rPr/>
          </w:pPr>
          <w:hyperlink w:anchor="__RefHeading___Toc1280921_3650668749">
            <w:r>
              <w:rPr>
                <w:webHidden/>
                <w:rStyle w:val="IndexLink"/>
                <w:rtl w:val="true"/>
              </w:rPr>
              <w:t>شاذروان‌</w:t>
            </w:r>
            <w:r>
              <w:rPr>
                <w:rStyle w:val="IndexLink"/>
                <w:rtl w:val="true"/>
              </w:rPr>
              <w:tab/>
            </w:r>
            <w:r>
              <w:rPr>
                <w:rStyle w:val="IndexLink"/>
              </w:rPr>
              <w:t>159</w:t>
            </w:r>
          </w:hyperlink>
        </w:p>
        <w:p>
          <w:pPr>
            <w:pStyle w:val="Contents4"/>
            <w:tabs>
              <w:tab w:val="clear" w:pos="8176"/>
              <w:tab w:val="right" w:pos="9026" w:leader="dot"/>
            </w:tabs>
            <w:rPr/>
          </w:pPr>
          <w:hyperlink w:anchor="__RefHeading___Toc1280923_3650668749">
            <w:r>
              <w:rPr>
                <w:webHidden/>
                <w:rStyle w:val="IndexLink"/>
                <w:rtl w:val="true"/>
              </w:rPr>
              <w:t>حجر اسماعيل‌</w:t>
            </w:r>
            <w:r>
              <w:rPr>
                <w:rStyle w:val="IndexLink"/>
                <w:rtl w:val="true"/>
              </w:rPr>
              <w:tab/>
            </w:r>
            <w:r>
              <w:rPr>
                <w:rStyle w:val="IndexLink"/>
              </w:rPr>
              <w:t>160</w:t>
            </w:r>
          </w:hyperlink>
        </w:p>
        <w:p>
          <w:pPr>
            <w:pStyle w:val="Contents4"/>
            <w:tabs>
              <w:tab w:val="clear" w:pos="8176"/>
              <w:tab w:val="right" w:pos="9026" w:leader="dot"/>
            </w:tabs>
            <w:rPr/>
          </w:pPr>
          <w:hyperlink w:anchor="__RefHeading___Toc1280925_3650668749">
            <w:r>
              <w:rPr>
                <w:webHidden/>
                <w:rStyle w:val="IndexLink"/>
                <w:rtl w:val="true"/>
              </w:rPr>
              <w:t>مقام ابراهيم‌</w:t>
            </w:r>
            <w:r>
              <w:rPr>
                <w:rStyle w:val="IndexLink"/>
                <w:rtl w:val="true"/>
              </w:rPr>
              <w:tab/>
            </w:r>
            <w:r>
              <w:rPr>
                <w:rStyle w:val="IndexLink"/>
              </w:rPr>
              <w:t>160</w:t>
            </w:r>
          </w:hyperlink>
        </w:p>
        <w:p>
          <w:pPr>
            <w:pStyle w:val="Contents4"/>
            <w:tabs>
              <w:tab w:val="clear" w:pos="8176"/>
              <w:tab w:val="right" w:pos="9026" w:leader="dot"/>
            </w:tabs>
            <w:rPr/>
          </w:pPr>
          <w:hyperlink w:anchor="__RefHeading___Toc1280927_3650668749">
            <w:r>
              <w:rPr>
                <w:webHidden/>
                <w:rStyle w:val="IndexLink"/>
                <w:rtl w:val="true"/>
              </w:rPr>
              <w:t>زمزم‌</w:t>
            </w:r>
            <w:r>
              <w:rPr>
                <w:rStyle w:val="IndexLink"/>
                <w:rtl w:val="true"/>
              </w:rPr>
              <w:tab/>
            </w:r>
            <w:r>
              <w:rPr>
                <w:rStyle w:val="IndexLink"/>
              </w:rPr>
              <w:t>162</w:t>
            </w:r>
          </w:hyperlink>
        </w:p>
        <w:p>
          <w:pPr>
            <w:pStyle w:val="Contents4"/>
            <w:tabs>
              <w:tab w:val="clear" w:pos="8176"/>
              <w:tab w:val="right" w:pos="9026" w:leader="dot"/>
            </w:tabs>
            <w:rPr/>
          </w:pPr>
          <w:hyperlink w:anchor="__RefHeading___Toc1280929_3650668749">
            <w:r>
              <w:rPr>
                <w:webHidden/>
                <w:rStyle w:val="IndexLink"/>
                <w:rtl w:val="true"/>
              </w:rPr>
              <w:t>ناودان كعبه‌</w:t>
            </w:r>
            <w:r>
              <w:rPr>
                <w:rStyle w:val="IndexLink"/>
                <w:rtl w:val="true"/>
              </w:rPr>
              <w:tab/>
            </w:r>
            <w:r>
              <w:rPr>
                <w:rStyle w:val="IndexLink"/>
              </w:rPr>
              <w:t>162</w:t>
            </w:r>
          </w:hyperlink>
        </w:p>
        <w:p>
          <w:pPr>
            <w:pStyle w:val="Contents2"/>
            <w:tabs>
              <w:tab w:val="clear" w:pos="8743"/>
              <w:tab w:val="right" w:pos="9026" w:leader="dot"/>
            </w:tabs>
            <w:rPr/>
          </w:pPr>
          <w:hyperlink w:anchor="__RefHeading___Toc1280931_3650668749">
            <w:r>
              <w:rPr>
                <w:webHidden/>
                <w:rStyle w:val="IndexLink"/>
                <w:rtl w:val="true"/>
              </w:rPr>
              <w:t>فصل ششم</w:t>
            </w:r>
            <w:r>
              <w:rPr>
                <w:rStyle w:val="IndexLink"/>
                <w:rtl w:val="true"/>
              </w:rPr>
              <w:t xml:space="preserve">: </w:t>
            </w:r>
            <w:r>
              <w:rPr>
                <w:rStyle w:val="IndexLink"/>
                <w:rtl w:val="true"/>
              </w:rPr>
              <w:t>نكته‌ها و توصيه‌ها</w:t>
            </w:r>
            <w:r>
              <w:rPr>
                <w:rStyle w:val="IndexLink"/>
                <w:rtl w:val="true"/>
              </w:rPr>
              <w:tab/>
            </w:r>
            <w:r>
              <w:rPr>
                <w:rStyle w:val="IndexLink"/>
              </w:rPr>
              <w:t>164</w:t>
            </w:r>
          </w:hyperlink>
        </w:p>
        <w:p>
          <w:pPr>
            <w:pStyle w:val="Contents3"/>
            <w:tabs>
              <w:tab w:val="clear" w:pos="8459"/>
              <w:tab w:val="right" w:pos="9026" w:leader="dot"/>
            </w:tabs>
            <w:rPr/>
          </w:pPr>
          <w:hyperlink w:anchor="__RefHeading___Toc1280933_365066874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280935_3650668749">
            <w:r>
              <w:rPr>
                <w:webHidden/>
                <w:rStyle w:val="IndexLink"/>
              </w:rPr>
              <w:t>1</w:t>
            </w:r>
            <w:r>
              <w:rPr>
                <w:rStyle w:val="IndexLink"/>
                <w:rtl w:val="true"/>
              </w:rPr>
              <w:t xml:space="preserve">. </w:t>
            </w:r>
            <w:r>
              <w:rPr>
                <w:rStyle w:val="IndexLink"/>
                <w:rtl w:val="true"/>
              </w:rPr>
              <w:t>اخلاص و دل پاك‌</w:t>
            </w:r>
            <w:r>
              <w:rPr>
                <w:rStyle w:val="IndexLink"/>
                <w:rtl w:val="true"/>
              </w:rPr>
              <w:tab/>
            </w:r>
            <w:r>
              <w:rPr>
                <w:rStyle w:val="IndexLink"/>
              </w:rPr>
              <w:t>165</w:t>
            </w:r>
          </w:hyperlink>
        </w:p>
        <w:p>
          <w:pPr>
            <w:pStyle w:val="Contents3"/>
            <w:tabs>
              <w:tab w:val="clear" w:pos="8459"/>
              <w:tab w:val="right" w:pos="9026" w:leader="dot"/>
            </w:tabs>
            <w:rPr/>
          </w:pPr>
          <w:hyperlink w:anchor="__RefHeading___Toc1280937_3650668749">
            <w:r>
              <w:rPr>
                <w:webHidden/>
                <w:rStyle w:val="IndexLink"/>
              </w:rPr>
              <w:t>2</w:t>
            </w:r>
            <w:r>
              <w:rPr>
                <w:rStyle w:val="IndexLink"/>
                <w:rtl w:val="true"/>
              </w:rPr>
              <w:t xml:space="preserve">. </w:t>
            </w:r>
            <w:r>
              <w:rPr>
                <w:rStyle w:val="IndexLink"/>
                <w:rtl w:val="true"/>
              </w:rPr>
              <w:t>بخشش‌</w:t>
            </w:r>
            <w:r>
              <w:rPr>
                <w:rStyle w:val="IndexLink"/>
                <w:rtl w:val="true"/>
              </w:rPr>
              <w:tab/>
            </w:r>
            <w:r>
              <w:rPr>
                <w:rStyle w:val="IndexLink"/>
              </w:rPr>
              <w:t>166</w:t>
            </w:r>
          </w:hyperlink>
        </w:p>
        <w:p>
          <w:pPr>
            <w:pStyle w:val="Contents3"/>
            <w:tabs>
              <w:tab w:val="clear" w:pos="8459"/>
              <w:tab w:val="right" w:pos="9026" w:leader="dot"/>
            </w:tabs>
            <w:rPr/>
          </w:pPr>
          <w:hyperlink w:anchor="__RefHeading___Toc1280939_3650668749">
            <w:r>
              <w:rPr>
                <w:webHidden/>
                <w:rStyle w:val="IndexLink"/>
              </w:rPr>
              <w:t>3</w:t>
            </w:r>
            <w:r>
              <w:rPr>
                <w:rStyle w:val="IndexLink"/>
                <w:rtl w:val="true"/>
              </w:rPr>
              <w:t xml:space="preserve">. </w:t>
            </w:r>
            <w:r>
              <w:rPr>
                <w:rStyle w:val="IndexLink"/>
                <w:rtl w:val="true"/>
              </w:rPr>
              <w:t>وسايل مورد نياز</w:t>
            </w:r>
            <w:r>
              <w:rPr>
                <w:rStyle w:val="IndexLink"/>
                <w:rtl w:val="true"/>
              </w:rPr>
              <w:tab/>
            </w:r>
            <w:r>
              <w:rPr>
                <w:rStyle w:val="IndexLink"/>
              </w:rPr>
              <w:t>166</w:t>
            </w:r>
          </w:hyperlink>
        </w:p>
        <w:p>
          <w:pPr>
            <w:pStyle w:val="Contents3"/>
            <w:tabs>
              <w:tab w:val="clear" w:pos="8459"/>
              <w:tab w:val="right" w:pos="9026" w:leader="dot"/>
            </w:tabs>
            <w:rPr/>
          </w:pPr>
          <w:hyperlink w:anchor="__RefHeading___Toc1280941_3650668749">
            <w:r>
              <w:rPr>
                <w:webHidden/>
                <w:rStyle w:val="IndexLink"/>
              </w:rPr>
              <w:t>4</w:t>
            </w:r>
            <w:r>
              <w:rPr>
                <w:rStyle w:val="IndexLink"/>
                <w:rtl w:val="true"/>
              </w:rPr>
              <w:t xml:space="preserve">. </w:t>
            </w:r>
            <w:r>
              <w:rPr>
                <w:rStyle w:val="IndexLink"/>
                <w:rtl w:val="true"/>
              </w:rPr>
              <w:t>خوش اخلاقى و كمك به همسفران‌</w:t>
            </w:r>
            <w:r>
              <w:rPr>
                <w:rStyle w:val="IndexLink"/>
                <w:rtl w:val="true"/>
              </w:rPr>
              <w:tab/>
            </w:r>
            <w:r>
              <w:rPr>
                <w:rStyle w:val="IndexLink"/>
              </w:rPr>
              <w:t>166</w:t>
            </w:r>
          </w:hyperlink>
        </w:p>
        <w:p>
          <w:pPr>
            <w:pStyle w:val="Contents3"/>
            <w:tabs>
              <w:tab w:val="clear" w:pos="8459"/>
              <w:tab w:val="right" w:pos="9026" w:leader="dot"/>
            </w:tabs>
            <w:rPr/>
          </w:pPr>
          <w:hyperlink w:anchor="__RefHeading___Toc1280943_3650668749">
            <w:r>
              <w:rPr>
                <w:webHidden/>
                <w:rStyle w:val="IndexLink"/>
              </w:rPr>
              <w:t>5</w:t>
            </w:r>
            <w:r>
              <w:rPr>
                <w:rStyle w:val="IndexLink"/>
                <w:rtl w:val="true"/>
              </w:rPr>
              <w:t xml:space="preserve">. </w:t>
            </w:r>
            <w:r>
              <w:rPr>
                <w:rStyle w:val="IndexLink"/>
                <w:rtl w:val="true"/>
              </w:rPr>
              <w:t>رعايت حقوق ديگران‌</w:t>
            </w:r>
            <w:r>
              <w:rPr>
                <w:rStyle w:val="IndexLink"/>
                <w:rtl w:val="true"/>
              </w:rPr>
              <w:tab/>
            </w:r>
            <w:r>
              <w:rPr>
                <w:rStyle w:val="IndexLink"/>
              </w:rPr>
              <w:t>167</w:t>
            </w:r>
          </w:hyperlink>
        </w:p>
        <w:p>
          <w:pPr>
            <w:pStyle w:val="Contents3"/>
            <w:tabs>
              <w:tab w:val="clear" w:pos="8459"/>
              <w:tab w:val="right" w:pos="9026" w:leader="dot"/>
            </w:tabs>
            <w:rPr/>
          </w:pPr>
          <w:hyperlink w:anchor="__RefHeading___Toc1280945_3650668749">
            <w:r>
              <w:rPr>
                <w:webHidden/>
                <w:rStyle w:val="IndexLink"/>
              </w:rPr>
              <w:t>6</w:t>
            </w:r>
            <w:r>
              <w:rPr>
                <w:rStyle w:val="IndexLink"/>
                <w:rtl w:val="true"/>
              </w:rPr>
              <w:t xml:space="preserve">. </w:t>
            </w:r>
            <w:r>
              <w:rPr>
                <w:rStyle w:val="IndexLink"/>
                <w:rtl w:val="true"/>
              </w:rPr>
              <w:t>بوسيدن حجرالاسود</w:t>
            </w:r>
            <w:r>
              <w:rPr>
                <w:rStyle w:val="IndexLink"/>
                <w:rtl w:val="true"/>
              </w:rPr>
              <w:tab/>
            </w:r>
            <w:r>
              <w:rPr>
                <w:rStyle w:val="IndexLink"/>
              </w:rPr>
              <w:t>167</w:t>
            </w:r>
          </w:hyperlink>
        </w:p>
        <w:p>
          <w:pPr>
            <w:pStyle w:val="Contents3"/>
            <w:tabs>
              <w:tab w:val="clear" w:pos="8459"/>
              <w:tab w:val="right" w:pos="9026" w:leader="dot"/>
            </w:tabs>
            <w:rPr/>
          </w:pPr>
          <w:hyperlink w:anchor="__RefHeading___Toc1280947_3650668749">
            <w:r>
              <w:rPr>
                <w:webHidden/>
                <w:rStyle w:val="IndexLink"/>
              </w:rPr>
              <w:t>7</w:t>
            </w:r>
            <w:r>
              <w:rPr>
                <w:rStyle w:val="IndexLink"/>
                <w:rtl w:val="true"/>
              </w:rPr>
              <w:t xml:space="preserve">. </w:t>
            </w:r>
            <w:r>
              <w:rPr>
                <w:rStyle w:val="IndexLink"/>
                <w:rtl w:val="true"/>
              </w:rPr>
              <w:t>يادداشت خاطره‌ها</w:t>
            </w:r>
            <w:r>
              <w:rPr>
                <w:rStyle w:val="IndexLink"/>
                <w:rtl w:val="true"/>
              </w:rPr>
              <w:tab/>
            </w:r>
            <w:r>
              <w:rPr>
                <w:rStyle w:val="IndexLink"/>
              </w:rPr>
              <w:t>168</w:t>
            </w:r>
          </w:hyperlink>
        </w:p>
        <w:p>
          <w:pPr>
            <w:pStyle w:val="Contents3"/>
            <w:tabs>
              <w:tab w:val="clear" w:pos="8459"/>
              <w:tab w:val="right" w:pos="9026" w:leader="dot"/>
            </w:tabs>
            <w:rPr/>
          </w:pPr>
          <w:hyperlink w:anchor="__RefHeading___Toc1280949_3650668749">
            <w:r>
              <w:rPr>
                <w:webHidden/>
                <w:rStyle w:val="IndexLink"/>
              </w:rPr>
              <w:t>8</w:t>
            </w:r>
            <w:r>
              <w:rPr>
                <w:rStyle w:val="IndexLink"/>
                <w:rtl w:val="true"/>
              </w:rPr>
              <w:t xml:space="preserve">. </w:t>
            </w:r>
            <w:r>
              <w:rPr>
                <w:rStyle w:val="IndexLink"/>
                <w:rtl w:val="true"/>
              </w:rPr>
              <w:t>ارزش لحظه‌ها</w:t>
            </w:r>
            <w:r>
              <w:rPr>
                <w:rStyle w:val="IndexLink"/>
                <w:rtl w:val="true"/>
              </w:rPr>
              <w:tab/>
            </w:r>
            <w:r>
              <w:rPr>
                <w:rStyle w:val="IndexLink"/>
              </w:rPr>
              <w:t>168</w:t>
            </w:r>
          </w:hyperlink>
        </w:p>
        <w:p>
          <w:pPr>
            <w:pStyle w:val="Contents4"/>
            <w:tabs>
              <w:tab w:val="clear" w:pos="8176"/>
              <w:tab w:val="right" w:pos="9026" w:leader="dot"/>
            </w:tabs>
            <w:rPr/>
          </w:pPr>
          <w:hyperlink w:anchor="__RefHeading___Toc1280951_365066874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280953_3650668749">
            <w:r>
              <w:rPr>
                <w:webHidden/>
                <w:rStyle w:val="IndexLink"/>
                <w:rtl w:val="true"/>
              </w:rPr>
              <w:t>در مدينه‌</w:t>
            </w:r>
            <w:r>
              <w:rPr>
                <w:rStyle w:val="IndexLink"/>
                <w:rtl w:val="true"/>
              </w:rPr>
              <w:tab/>
            </w:r>
            <w:r>
              <w:rPr>
                <w:rStyle w:val="IndexLink"/>
              </w:rPr>
              <w:t>168</w:t>
            </w:r>
          </w:hyperlink>
        </w:p>
        <w:p>
          <w:pPr>
            <w:pStyle w:val="Contents4"/>
            <w:tabs>
              <w:tab w:val="clear" w:pos="8176"/>
              <w:tab w:val="right" w:pos="9026" w:leader="dot"/>
            </w:tabs>
            <w:rPr/>
          </w:pPr>
          <w:hyperlink w:anchor="__RefHeading___Toc1280955_3650668749">
            <w:r>
              <w:rPr>
                <w:webHidden/>
                <w:rStyle w:val="IndexLink"/>
                <w:rtl w:val="true"/>
              </w:rPr>
              <w:t xml:space="preserve">نماز در مسجد النبى </w:t>
            </w:r>
            <w:r>
              <w:rPr>
                <w:rStyle w:val="IndexLink"/>
                <w:rtl w:val="true"/>
              </w:rPr>
              <w:t>(</w:t>
            </w:r>
            <w:r>
              <w:rPr>
                <w:rStyle w:val="IndexLink"/>
                <w:rtl w:val="true"/>
              </w:rPr>
              <w:t>ص</w:t>
            </w:r>
            <w:r>
              <w:rPr>
                <w:rStyle w:val="IndexLink"/>
                <w:rtl w:val="true"/>
              </w:rPr>
              <w:t>)</w:t>
              <w:tab/>
            </w:r>
            <w:r>
              <w:rPr>
                <w:rStyle w:val="IndexLink"/>
              </w:rPr>
              <w:t>169</w:t>
            </w:r>
          </w:hyperlink>
        </w:p>
        <w:p>
          <w:pPr>
            <w:pStyle w:val="Contents3"/>
            <w:tabs>
              <w:tab w:val="clear" w:pos="8459"/>
              <w:tab w:val="right" w:pos="9026" w:leader="dot"/>
            </w:tabs>
            <w:rPr/>
          </w:pPr>
          <w:hyperlink w:anchor="__RefHeading___Toc1280957_3650668749">
            <w:r>
              <w:rPr>
                <w:webHidden/>
                <w:rStyle w:val="IndexLink"/>
              </w:rPr>
              <w:t>9</w:t>
            </w:r>
            <w:r>
              <w:rPr>
                <w:rStyle w:val="IndexLink"/>
                <w:rtl w:val="true"/>
              </w:rPr>
              <w:t xml:space="preserve">. </w:t>
            </w:r>
            <w:r>
              <w:rPr>
                <w:rStyle w:val="IndexLink"/>
                <w:rtl w:val="true"/>
              </w:rPr>
              <w:t>نماز شب‌</w:t>
            </w:r>
            <w:r>
              <w:rPr>
                <w:rStyle w:val="IndexLink"/>
                <w:rtl w:val="true"/>
              </w:rPr>
              <w:tab/>
            </w:r>
            <w:r>
              <w:rPr>
                <w:rStyle w:val="IndexLink"/>
              </w:rPr>
              <w:t>170</w:t>
            </w:r>
          </w:hyperlink>
        </w:p>
        <w:p>
          <w:pPr>
            <w:pStyle w:val="Contents3"/>
            <w:tabs>
              <w:tab w:val="clear" w:pos="8459"/>
              <w:tab w:val="right" w:pos="9026" w:leader="dot"/>
            </w:tabs>
            <w:rPr/>
          </w:pPr>
          <w:hyperlink w:anchor="__RefHeading___Toc1280959_3650668749">
            <w:r>
              <w:rPr>
                <w:webHidden/>
                <w:rStyle w:val="IndexLink"/>
              </w:rPr>
              <w:t>10</w:t>
            </w:r>
            <w:r>
              <w:rPr>
                <w:rStyle w:val="IndexLink"/>
                <w:rtl w:val="true"/>
              </w:rPr>
              <w:t xml:space="preserve">. </w:t>
            </w:r>
            <w:r>
              <w:rPr>
                <w:rStyle w:val="IndexLink"/>
                <w:rtl w:val="true"/>
              </w:rPr>
              <w:t>درك سحرهاى مدينه‌</w:t>
            </w:r>
            <w:r>
              <w:rPr>
                <w:rStyle w:val="IndexLink"/>
                <w:rtl w:val="true"/>
              </w:rPr>
              <w:tab/>
            </w:r>
            <w:r>
              <w:rPr>
                <w:rStyle w:val="IndexLink"/>
              </w:rPr>
              <w:t>170</w:t>
            </w:r>
          </w:hyperlink>
        </w:p>
        <w:p>
          <w:pPr>
            <w:pStyle w:val="Contents3"/>
            <w:tabs>
              <w:tab w:val="clear" w:pos="8459"/>
              <w:tab w:val="right" w:pos="9026" w:leader="dot"/>
            </w:tabs>
            <w:rPr/>
          </w:pPr>
          <w:hyperlink w:anchor="__RefHeading___Toc1280961_3650668749">
            <w:r>
              <w:rPr>
                <w:webHidden/>
                <w:rStyle w:val="IndexLink"/>
              </w:rPr>
              <w:t>11</w:t>
            </w:r>
            <w:r>
              <w:rPr>
                <w:rStyle w:val="IndexLink"/>
                <w:rtl w:val="true"/>
              </w:rPr>
              <w:t xml:space="preserve">. </w:t>
            </w:r>
            <w:r>
              <w:rPr>
                <w:rStyle w:val="IndexLink"/>
                <w:rtl w:val="true"/>
              </w:rPr>
              <w:t>معرفى شيعه‌</w:t>
            </w:r>
            <w:r>
              <w:rPr>
                <w:rStyle w:val="IndexLink"/>
                <w:rtl w:val="true"/>
              </w:rPr>
              <w:tab/>
            </w:r>
            <w:r>
              <w:rPr>
                <w:rStyle w:val="IndexLink"/>
              </w:rPr>
              <w:t>170</w:t>
            </w:r>
          </w:hyperlink>
        </w:p>
        <w:p>
          <w:pPr>
            <w:pStyle w:val="Contents3"/>
            <w:tabs>
              <w:tab w:val="clear" w:pos="8459"/>
              <w:tab w:val="right" w:pos="9026" w:leader="dot"/>
            </w:tabs>
            <w:rPr/>
          </w:pPr>
          <w:hyperlink w:anchor="__RefHeading___Toc1280963_3650668749">
            <w:r>
              <w:rPr>
                <w:webHidden/>
                <w:rStyle w:val="IndexLink"/>
              </w:rPr>
              <w:t>12</w:t>
            </w:r>
            <w:r>
              <w:rPr>
                <w:rStyle w:val="IndexLink"/>
                <w:rtl w:val="true"/>
              </w:rPr>
              <w:t xml:space="preserve">. </w:t>
            </w:r>
            <w:r>
              <w:rPr>
                <w:rStyle w:val="IndexLink"/>
                <w:rtl w:val="true"/>
              </w:rPr>
              <w:t>رعايت حجاب‌</w:t>
            </w:r>
            <w:r>
              <w:rPr>
                <w:rStyle w:val="IndexLink"/>
                <w:rtl w:val="true"/>
              </w:rPr>
              <w:tab/>
            </w:r>
            <w:r>
              <w:rPr>
                <w:rStyle w:val="IndexLink"/>
              </w:rPr>
              <w:t>171</w:t>
            </w:r>
          </w:hyperlink>
        </w:p>
        <w:p>
          <w:pPr>
            <w:pStyle w:val="Contents3"/>
            <w:tabs>
              <w:tab w:val="clear" w:pos="8459"/>
              <w:tab w:val="right" w:pos="9026" w:leader="dot"/>
            </w:tabs>
            <w:rPr/>
          </w:pPr>
          <w:hyperlink w:anchor="__RefHeading___Toc1280965_3650668749">
            <w:r>
              <w:rPr>
                <w:webHidden/>
                <w:rStyle w:val="IndexLink"/>
              </w:rPr>
              <w:t>13</w:t>
            </w:r>
            <w:r>
              <w:rPr>
                <w:rStyle w:val="IndexLink"/>
                <w:rtl w:val="true"/>
              </w:rPr>
              <w:t xml:space="preserve">. </w:t>
            </w:r>
            <w:r>
              <w:rPr>
                <w:rStyle w:val="IndexLink"/>
                <w:rtl w:val="true"/>
              </w:rPr>
              <w:t>لباس پوشيدن مردان‌</w:t>
            </w:r>
            <w:r>
              <w:rPr>
                <w:rStyle w:val="IndexLink"/>
                <w:rtl w:val="true"/>
              </w:rPr>
              <w:tab/>
            </w:r>
            <w:r>
              <w:rPr>
                <w:rStyle w:val="IndexLink"/>
              </w:rPr>
              <w:t>171</w:t>
            </w:r>
          </w:hyperlink>
        </w:p>
        <w:p>
          <w:pPr>
            <w:pStyle w:val="Contents3"/>
            <w:tabs>
              <w:tab w:val="clear" w:pos="8459"/>
              <w:tab w:val="right" w:pos="9026" w:leader="dot"/>
            </w:tabs>
            <w:rPr/>
          </w:pPr>
          <w:hyperlink w:anchor="__RefHeading___Toc1280967_3650668749">
            <w:r>
              <w:rPr>
                <w:webHidden/>
                <w:rStyle w:val="IndexLink"/>
              </w:rPr>
              <w:t>14</w:t>
            </w:r>
            <w:r>
              <w:rPr>
                <w:rStyle w:val="IndexLink"/>
                <w:rtl w:val="true"/>
              </w:rPr>
              <w:t xml:space="preserve">. </w:t>
            </w:r>
            <w:r>
              <w:rPr>
                <w:rStyle w:val="IndexLink"/>
                <w:rtl w:val="true"/>
              </w:rPr>
              <w:t>خريد و بازار</w:t>
            </w:r>
            <w:r>
              <w:rPr>
                <w:rStyle w:val="IndexLink"/>
                <w:rtl w:val="true"/>
              </w:rPr>
              <w:tab/>
            </w:r>
            <w:r>
              <w:rPr>
                <w:rStyle w:val="IndexLink"/>
              </w:rPr>
              <w:t>171</w:t>
            </w:r>
          </w:hyperlink>
        </w:p>
        <w:p>
          <w:pPr>
            <w:pStyle w:val="Contents3"/>
            <w:tabs>
              <w:tab w:val="clear" w:pos="8459"/>
              <w:tab w:val="right" w:pos="9026" w:leader="dot"/>
            </w:tabs>
            <w:rPr/>
          </w:pPr>
          <w:hyperlink w:anchor="__RefHeading___Toc1280969_3650668749">
            <w:r>
              <w:rPr>
                <w:webHidden/>
                <w:rStyle w:val="IndexLink"/>
              </w:rPr>
              <w:t>15</w:t>
            </w:r>
            <w:r>
              <w:rPr>
                <w:rStyle w:val="IndexLink"/>
                <w:rtl w:val="true"/>
              </w:rPr>
              <w:t xml:space="preserve">. </w:t>
            </w:r>
            <w:r>
              <w:rPr>
                <w:rStyle w:val="IndexLink"/>
                <w:rtl w:val="true"/>
              </w:rPr>
              <w:t>حضور در نماز جماعت اهل سنت‌</w:t>
            </w:r>
            <w:r>
              <w:rPr>
                <w:rStyle w:val="IndexLink"/>
                <w:rtl w:val="true"/>
              </w:rPr>
              <w:tab/>
            </w:r>
            <w:r>
              <w:rPr>
                <w:rStyle w:val="IndexLink"/>
              </w:rPr>
              <w:t>172</w:t>
            </w:r>
          </w:hyperlink>
        </w:p>
        <w:p>
          <w:pPr>
            <w:pStyle w:val="Contents3"/>
            <w:tabs>
              <w:tab w:val="clear" w:pos="8459"/>
              <w:tab w:val="right" w:pos="9026" w:leader="dot"/>
            </w:tabs>
            <w:rPr/>
          </w:pPr>
          <w:hyperlink w:anchor="__RefHeading___Toc1280971_3650668749">
            <w:r>
              <w:rPr>
                <w:webHidden/>
                <w:rStyle w:val="IndexLink"/>
              </w:rPr>
              <w:t>16</w:t>
            </w:r>
            <w:r>
              <w:rPr>
                <w:rStyle w:val="IndexLink"/>
                <w:rtl w:val="true"/>
              </w:rPr>
              <w:t xml:space="preserve">. </w:t>
            </w:r>
            <w:r>
              <w:rPr>
                <w:rStyle w:val="IndexLink"/>
                <w:rtl w:val="true"/>
              </w:rPr>
              <w:t>پرهيز از انجام بعضى كارها</w:t>
            </w:r>
            <w:r>
              <w:rPr>
                <w:rStyle w:val="IndexLink"/>
                <w:rtl w:val="true"/>
              </w:rPr>
              <w:tab/>
            </w:r>
            <w:r>
              <w:rPr>
                <w:rStyle w:val="IndexLink"/>
              </w:rPr>
              <w:t>173</w:t>
            </w:r>
          </w:hyperlink>
        </w:p>
        <w:p>
          <w:pPr>
            <w:pStyle w:val="Contents3"/>
            <w:tabs>
              <w:tab w:val="clear" w:pos="8459"/>
              <w:tab w:val="right" w:pos="9026" w:leader="dot"/>
            </w:tabs>
            <w:rPr/>
          </w:pPr>
          <w:hyperlink w:anchor="__RefHeading___Toc1280973_3650668749">
            <w:r>
              <w:rPr>
                <w:webHidden/>
                <w:rStyle w:val="IndexLink"/>
              </w:rPr>
              <w:t>17</w:t>
            </w:r>
            <w:r>
              <w:rPr>
                <w:rStyle w:val="IndexLink"/>
                <w:rtl w:val="true"/>
              </w:rPr>
              <w:t xml:space="preserve">. </w:t>
            </w:r>
            <w:r>
              <w:rPr>
                <w:rStyle w:val="IndexLink"/>
                <w:rtl w:val="true"/>
              </w:rPr>
              <w:t>حركت در صف جماعت‌</w:t>
            </w:r>
            <w:r>
              <w:rPr>
                <w:rStyle w:val="IndexLink"/>
                <w:rtl w:val="true"/>
              </w:rPr>
              <w:tab/>
            </w:r>
            <w:r>
              <w:rPr>
                <w:rStyle w:val="IndexLink"/>
              </w:rPr>
              <w:t>173</w:t>
            </w:r>
          </w:hyperlink>
        </w:p>
        <w:p>
          <w:pPr>
            <w:pStyle w:val="Contents3"/>
            <w:tabs>
              <w:tab w:val="clear" w:pos="8459"/>
              <w:tab w:val="right" w:pos="9026" w:leader="dot"/>
            </w:tabs>
            <w:rPr/>
          </w:pPr>
          <w:hyperlink w:anchor="__RefHeading___Toc1280975_3650668749">
            <w:r>
              <w:rPr>
                <w:webHidden/>
                <w:rStyle w:val="IndexLink"/>
              </w:rPr>
              <w:t>18</w:t>
            </w:r>
            <w:r>
              <w:rPr>
                <w:rStyle w:val="IndexLink"/>
                <w:rtl w:val="true"/>
              </w:rPr>
              <w:t xml:space="preserve">. </w:t>
            </w:r>
            <w:r>
              <w:rPr>
                <w:rStyle w:val="IndexLink"/>
                <w:rtl w:val="true"/>
              </w:rPr>
              <w:t>بعد از نماز</w:t>
            </w:r>
            <w:r>
              <w:rPr>
                <w:rStyle w:val="IndexLink"/>
                <w:rtl w:val="true"/>
              </w:rPr>
              <w:tab/>
            </w:r>
            <w:r>
              <w:rPr>
                <w:rStyle w:val="IndexLink"/>
              </w:rPr>
              <w:t>173</w:t>
            </w:r>
          </w:hyperlink>
        </w:p>
        <w:p>
          <w:pPr>
            <w:pStyle w:val="Contents3"/>
            <w:tabs>
              <w:tab w:val="clear" w:pos="8459"/>
              <w:tab w:val="right" w:pos="9026" w:leader="dot"/>
            </w:tabs>
            <w:rPr/>
          </w:pPr>
          <w:hyperlink w:anchor="__RefHeading___Toc1280977_3650668749">
            <w:r>
              <w:rPr>
                <w:webHidden/>
                <w:rStyle w:val="IndexLink"/>
              </w:rPr>
              <w:t>19</w:t>
            </w:r>
            <w:r>
              <w:rPr>
                <w:rStyle w:val="IndexLink"/>
                <w:rtl w:val="true"/>
              </w:rPr>
              <w:t xml:space="preserve">. </w:t>
            </w:r>
            <w:r>
              <w:rPr>
                <w:rStyle w:val="IndexLink"/>
                <w:rtl w:val="true"/>
              </w:rPr>
              <w:t>نماز در هتل‌</w:t>
            </w:r>
            <w:r>
              <w:rPr>
                <w:rStyle w:val="IndexLink"/>
                <w:rtl w:val="true"/>
              </w:rPr>
              <w:tab/>
            </w:r>
            <w:r>
              <w:rPr>
                <w:rStyle w:val="IndexLink"/>
              </w:rPr>
              <w:t>173</w:t>
            </w:r>
          </w:hyperlink>
        </w:p>
        <w:p>
          <w:pPr>
            <w:pStyle w:val="Contents3"/>
            <w:tabs>
              <w:tab w:val="clear" w:pos="8459"/>
              <w:tab w:val="right" w:pos="9026" w:leader="dot"/>
            </w:tabs>
            <w:rPr/>
          </w:pPr>
          <w:hyperlink w:anchor="__RefHeading___Toc1280979_3650668749">
            <w:r>
              <w:rPr>
                <w:webHidden/>
                <w:rStyle w:val="IndexLink"/>
              </w:rPr>
              <w:t>20</w:t>
            </w:r>
            <w:r>
              <w:rPr>
                <w:rStyle w:val="IndexLink"/>
                <w:rtl w:val="true"/>
              </w:rPr>
              <w:t xml:space="preserve">. </w:t>
            </w:r>
            <w:r>
              <w:rPr>
                <w:rStyle w:val="IndexLink"/>
                <w:rtl w:val="true"/>
              </w:rPr>
              <w:t>ايام عذر بانوان‌</w:t>
            </w:r>
            <w:r>
              <w:rPr>
                <w:rStyle w:val="IndexLink"/>
                <w:rtl w:val="true"/>
              </w:rPr>
              <w:tab/>
            </w:r>
            <w:r>
              <w:rPr>
                <w:rStyle w:val="IndexLink"/>
              </w:rPr>
              <w:t>174</w:t>
            </w:r>
          </w:hyperlink>
        </w:p>
        <w:p>
          <w:pPr>
            <w:pStyle w:val="Contents3"/>
            <w:tabs>
              <w:tab w:val="clear" w:pos="8459"/>
              <w:tab w:val="right" w:pos="9026" w:leader="dot"/>
            </w:tabs>
            <w:rPr/>
          </w:pPr>
          <w:hyperlink w:anchor="__RefHeading___Toc1280981_3650668749">
            <w:r>
              <w:rPr>
                <w:webHidden/>
                <w:rStyle w:val="IndexLink"/>
              </w:rPr>
              <w:t>21</w:t>
            </w:r>
            <w:r>
              <w:rPr>
                <w:rStyle w:val="IndexLink"/>
                <w:rtl w:val="true"/>
              </w:rPr>
              <w:t xml:space="preserve">. </w:t>
            </w:r>
            <w:r>
              <w:rPr>
                <w:rStyle w:val="IndexLink"/>
                <w:rtl w:val="true"/>
              </w:rPr>
              <w:t>دخيل بستن‌</w:t>
            </w:r>
            <w:r>
              <w:rPr>
                <w:rStyle w:val="IndexLink"/>
                <w:rtl w:val="true"/>
              </w:rPr>
              <w:tab/>
            </w:r>
            <w:r>
              <w:rPr>
                <w:rStyle w:val="IndexLink"/>
              </w:rPr>
              <w:t>174</w:t>
            </w:r>
          </w:hyperlink>
        </w:p>
        <w:p>
          <w:pPr>
            <w:pStyle w:val="Contents3"/>
            <w:tabs>
              <w:tab w:val="clear" w:pos="8459"/>
              <w:tab w:val="right" w:pos="9026" w:leader="dot"/>
            </w:tabs>
            <w:rPr/>
          </w:pPr>
          <w:hyperlink w:anchor="__RefHeading___Toc1280983_3650668749">
            <w:r>
              <w:rPr>
                <w:webHidden/>
                <w:rStyle w:val="IndexLink"/>
              </w:rPr>
              <w:t>23</w:t>
            </w:r>
            <w:r>
              <w:rPr>
                <w:rStyle w:val="IndexLink"/>
                <w:rtl w:val="true"/>
              </w:rPr>
              <w:t xml:space="preserve">. </w:t>
            </w:r>
            <w:r>
              <w:rPr>
                <w:rStyle w:val="IndexLink"/>
                <w:rtl w:val="true"/>
              </w:rPr>
              <w:t>نماز روبروى امام جماعت‌</w:t>
            </w:r>
            <w:r>
              <w:rPr>
                <w:rStyle w:val="IndexLink"/>
                <w:rtl w:val="true"/>
              </w:rPr>
              <w:tab/>
            </w:r>
            <w:r>
              <w:rPr>
                <w:rStyle w:val="IndexLink"/>
              </w:rPr>
              <w:t>174</w:t>
            </w:r>
          </w:hyperlink>
        </w:p>
        <w:p>
          <w:pPr>
            <w:pStyle w:val="Contents3"/>
            <w:tabs>
              <w:tab w:val="clear" w:pos="8459"/>
              <w:tab w:val="right" w:pos="9026" w:leader="dot"/>
            </w:tabs>
            <w:rPr/>
          </w:pPr>
          <w:hyperlink w:anchor="__RefHeading___Toc1280985_3650668749">
            <w:r>
              <w:rPr>
                <w:webHidden/>
                <w:rStyle w:val="IndexLink"/>
              </w:rPr>
              <w:t>24</w:t>
            </w:r>
            <w:r>
              <w:rPr>
                <w:rStyle w:val="IndexLink"/>
                <w:rtl w:val="true"/>
              </w:rPr>
              <w:t xml:space="preserve">. </w:t>
            </w:r>
            <w:r>
              <w:rPr>
                <w:rStyle w:val="IndexLink"/>
                <w:rtl w:val="true"/>
              </w:rPr>
              <w:t>اولين نگاه به كعبه‌</w:t>
            </w:r>
            <w:r>
              <w:rPr>
                <w:rStyle w:val="IndexLink"/>
                <w:rtl w:val="true"/>
              </w:rPr>
              <w:tab/>
            </w:r>
            <w:r>
              <w:rPr>
                <w:rStyle w:val="IndexLink"/>
              </w:rPr>
              <w:t>175</w:t>
            </w:r>
          </w:hyperlink>
        </w:p>
        <w:p>
          <w:pPr>
            <w:pStyle w:val="Contents3"/>
            <w:tabs>
              <w:tab w:val="clear" w:pos="8459"/>
              <w:tab w:val="right" w:pos="9026" w:leader="dot"/>
            </w:tabs>
            <w:rPr/>
          </w:pPr>
          <w:hyperlink w:anchor="__RefHeading___Toc1280987_3650668749">
            <w:r>
              <w:rPr>
                <w:webHidden/>
                <w:rStyle w:val="IndexLink"/>
              </w:rPr>
              <w:t>25</w:t>
            </w:r>
            <w:r>
              <w:rPr>
                <w:rStyle w:val="IndexLink"/>
                <w:rtl w:val="true"/>
              </w:rPr>
              <w:t xml:space="preserve">. </w:t>
            </w:r>
            <w:r>
              <w:rPr>
                <w:rStyle w:val="IndexLink"/>
                <w:rtl w:val="true"/>
              </w:rPr>
              <w:t>لحظه‌هاى حضور در مكه را غنيمت بشماريد</w:t>
            </w:r>
            <w:r>
              <w:rPr>
                <w:rStyle w:val="IndexLink"/>
                <w:rtl w:val="true"/>
              </w:rPr>
              <w:tab/>
            </w:r>
            <w:r>
              <w:rPr>
                <w:rStyle w:val="IndexLink"/>
              </w:rPr>
              <w:t>176</w:t>
            </w:r>
          </w:hyperlink>
        </w:p>
        <w:p>
          <w:pPr>
            <w:pStyle w:val="Contents4"/>
            <w:tabs>
              <w:tab w:val="clear" w:pos="8176"/>
              <w:tab w:val="right" w:pos="9026" w:leader="dot"/>
            </w:tabs>
            <w:rPr/>
          </w:pPr>
          <w:hyperlink w:anchor="__RefHeading___Toc1280989_365066874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280991_3650668749">
            <w:r>
              <w:rPr>
                <w:webHidden/>
                <w:rStyle w:val="IndexLink"/>
                <w:rtl w:val="true"/>
              </w:rPr>
              <w:t>ارزش نماز در مسجد الحرام‌</w:t>
            </w:r>
            <w:r>
              <w:rPr>
                <w:rStyle w:val="IndexLink"/>
                <w:rtl w:val="true"/>
              </w:rPr>
              <w:tab/>
            </w:r>
            <w:r>
              <w:rPr>
                <w:rStyle w:val="IndexLink"/>
              </w:rPr>
              <w:t>176</w:t>
            </w:r>
          </w:hyperlink>
        </w:p>
        <w:p>
          <w:pPr>
            <w:pStyle w:val="Contents4"/>
            <w:tabs>
              <w:tab w:val="clear" w:pos="8176"/>
              <w:tab w:val="right" w:pos="9026" w:leader="dot"/>
            </w:tabs>
            <w:rPr/>
          </w:pPr>
          <w:hyperlink w:anchor="__RefHeading___Toc1280993_3650668749">
            <w:r>
              <w:rPr>
                <w:webHidden/>
                <w:rStyle w:val="IndexLink"/>
                <w:rtl w:val="true"/>
              </w:rPr>
              <w:t>ارزش قرائت قرآن‌</w:t>
            </w:r>
            <w:r>
              <w:rPr>
                <w:rStyle w:val="IndexLink"/>
                <w:rtl w:val="true"/>
              </w:rPr>
              <w:tab/>
            </w:r>
            <w:r>
              <w:rPr>
                <w:rStyle w:val="IndexLink"/>
              </w:rPr>
              <w:t>177</w:t>
            </w:r>
          </w:hyperlink>
        </w:p>
        <w:p>
          <w:pPr>
            <w:pStyle w:val="Contents4"/>
            <w:tabs>
              <w:tab w:val="clear" w:pos="8176"/>
              <w:tab w:val="right" w:pos="9026" w:leader="dot"/>
            </w:tabs>
            <w:rPr/>
          </w:pPr>
          <w:hyperlink w:anchor="__RefHeading___Toc1280995_3650668749">
            <w:r>
              <w:rPr>
                <w:webHidden/>
                <w:rStyle w:val="IndexLink"/>
                <w:rtl w:val="true"/>
              </w:rPr>
              <w:t>نگاه به كعبه‌</w:t>
            </w:r>
            <w:r>
              <w:rPr>
                <w:rStyle w:val="IndexLink"/>
                <w:rtl w:val="true"/>
              </w:rPr>
              <w:tab/>
            </w:r>
            <w:r>
              <w:rPr>
                <w:rStyle w:val="IndexLink"/>
              </w:rPr>
              <w:t>178</w:t>
            </w:r>
          </w:hyperlink>
        </w:p>
        <w:p>
          <w:pPr>
            <w:pStyle w:val="Contents4"/>
            <w:tabs>
              <w:tab w:val="clear" w:pos="8176"/>
              <w:tab w:val="right" w:pos="9026" w:leader="dot"/>
            </w:tabs>
            <w:rPr/>
          </w:pPr>
          <w:hyperlink w:anchor="__RefHeading___Toc1280997_3650668749">
            <w:r>
              <w:rPr>
                <w:webHidden/>
                <w:rStyle w:val="IndexLink"/>
                <w:rtl w:val="true"/>
              </w:rPr>
              <w:t>ارزش طواف‌</w:t>
            </w:r>
            <w:r>
              <w:rPr>
                <w:rStyle w:val="IndexLink"/>
                <w:rtl w:val="true"/>
              </w:rPr>
              <w:tab/>
            </w:r>
            <w:r>
              <w:rPr>
                <w:rStyle w:val="IndexLink"/>
              </w:rPr>
              <w:t>179</w:t>
            </w:r>
          </w:hyperlink>
        </w:p>
        <w:p>
          <w:pPr>
            <w:pStyle w:val="Contents4"/>
            <w:tabs>
              <w:tab w:val="clear" w:pos="8176"/>
              <w:tab w:val="right" w:pos="9026" w:leader="dot"/>
            </w:tabs>
            <w:rPr/>
          </w:pPr>
          <w:hyperlink w:anchor="__RefHeading___Toc1280999_3650668749">
            <w:r>
              <w:rPr>
                <w:webHidden/>
                <w:rStyle w:val="IndexLink"/>
                <w:rtl w:val="true"/>
              </w:rPr>
              <w:t>يك طواف و نماز به نيت همه‌</w:t>
            </w:r>
            <w:r>
              <w:rPr>
                <w:rStyle w:val="IndexLink"/>
                <w:rtl w:val="true"/>
              </w:rPr>
              <w:tab/>
            </w:r>
            <w:r>
              <w:rPr>
                <w:rStyle w:val="IndexLink"/>
              </w:rPr>
              <w:t>180</w:t>
            </w:r>
          </w:hyperlink>
        </w:p>
        <w:p>
          <w:pPr>
            <w:pStyle w:val="Contents3"/>
            <w:tabs>
              <w:tab w:val="clear" w:pos="8459"/>
              <w:tab w:val="right" w:pos="9026" w:leader="dot"/>
            </w:tabs>
            <w:rPr/>
          </w:pPr>
          <w:hyperlink w:anchor="__RefHeading___Toc1281001_3650668749">
            <w:r>
              <w:rPr>
                <w:webHidden/>
                <w:rStyle w:val="IndexLink"/>
              </w:rPr>
              <w:t>26</w:t>
            </w:r>
            <w:r>
              <w:rPr>
                <w:rStyle w:val="IndexLink"/>
                <w:rtl w:val="true"/>
              </w:rPr>
              <w:t xml:space="preserve">. </w:t>
            </w:r>
            <w:r>
              <w:rPr>
                <w:rStyle w:val="IndexLink"/>
                <w:rtl w:val="true"/>
              </w:rPr>
              <w:t>احتياط در عبور و مرور</w:t>
            </w:r>
            <w:r>
              <w:rPr>
                <w:rStyle w:val="IndexLink"/>
                <w:rtl w:val="true"/>
              </w:rPr>
              <w:tab/>
            </w:r>
            <w:r>
              <w:rPr>
                <w:rStyle w:val="IndexLink"/>
              </w:rPr>
              <w:t>181</w:t>
            </w:r>
          </w:hyperlink>
        </w:p>
        <w:p>
          <w:pPr>
            <w:pStyle w:val="Contents3"/>
            <w:tabs>
              <w:tab w:val="clear" w:pos="8459"/>
              <w:tab w:val="right" w:pos="9026" w:leader="dot"/>
            </w:tabs>
            <w:rPr/>
          </w:pPr>
          <w:hyperlink w:anchor="__RefHeading___Toc1281003_3650668749">
            <w:r>
              <w:rPr>
                <w:webHidden/>
                <w:rStyle w:val="IndexLink"/>
              </w:rPr>
              <w:t>27</w:t>
            </w:r>
            <w:r>
              <w:rPr>
                <w:rStyle w:val="IndexLink"/>
                <w:rtl w:val="true"/>
              </w:rPr>
              <w:t xml:space="preserve">. </w:t>
            </w:r>
            <w:r>
              <w:rPr>
                <w:rStyle w:val="IndexLink"/>
                <w:rtl w:val="true"/>
              </w:rPr>
              <w:t>وسايل قيمتى‌</w:t>
            </w:r>
            <w:r>
              <w:rPr>
                <w:rStyle w:val="IndexLink"/>
                <w:rtl w:val="true"/>
              </w:rPr>
              <w:tab/>
            </w:r>
            <w:r>
              <w:rPr>
                <w:rStyle w:val="IndexLink"/>
              </w:rPr>
              <w:t>181</w:t>
            </w:r>
          </w:hyperlink>
        </w:p>
        <w:p>
          <w:pPr>
            <w:pStyle w:val="Contents3"/>
            <w:tabs>
              <w:tab w:val="clear" w:pos="8459"/>
              <w:tab w:val="right" w:pos="9026" w:leader="dot"/>
            </w:tabs>
            <w:rPr/>
          </w:pPr>
          <w:hyperlink w:anchor="__RefHeading___Toc1281005_3650668749">
            <w:r>
              <w:rPr>
                <w:webHidden/>
                <w:rStyle w:val="IndexLink"/>
              </w:rPr>
              <w:t>28</w:t>
            </w:r>
            <w:r>
              <w:rPr>
                <w:rStyle w:val="IndexLink"/>
                <w:rtl w:val="true"/>
              </w:rPr>
              <w:t xml:space="preserve">. </w:t>
            </w:r>
            <w:r>
              <w:rPr>
                <w:rStyle w:val="IndexLink"/>
                <w:rtl w:val="true"/>
              </w:rPr>
              <w:t>مراقبت از كودكان‌</w:t>
            </w:r>
            <w:r>
              <w:rPr>
                <w:rStyle w:val="IndexLink"/>
                <w:rtl w:val="true"/>
              </w:rPr>
              <w:tab/>
            </w:r>
            <w:r>
              <w:rPr>
                <w:rStyle w:val="IndexLink"/>
              </w:rPr>
              <w:t>181</w:t>
            </w:r>
          </w:hyperlink>
        </w:p>
        <w:p>
          <w:pPr>
            <w:pStyle w:val="Contents3"/>
            <w:tabs>
              <w:tab w:val="clear" w:pos="8459"/>
              <w:tab w:val="right" w:pos="9026" w:leader="dot"/>
            </w:tabs>
            <w:rPr/>
          </w:pPr>
          <w:hyperlink w:anchor="__RefHeading___Toc1281007_3650668749">
            <w:r>
              <w:rPr>
                <w:webHidden/>
                <w:rStyle w:val="IndexLink"/>
              </w:rPr>
              <w:t>29</w:t>
            </w:r>
            <w:r>
              <w:rPr>
                <w:rStyle w:val="IndexLink"/>
                <w:rtl w:val="true"/>
              </w:rPr>
              <w:t xml:space="preserve">. </w:t>
            </w:r>
            <w:r>
              <w:rPr>
                <w:rStyle w:val="IndexLink"/>
                <w:rtl w:val="true"/>
              </w:rPr>
              <w:t>دورى از جدل‌</w:t>
            </w:r>
            <w:r>
              <w:rPr>
                <w:rStyle w:val="IndexLink"/>
                <w:rtl w:val="true"/>
              </w:rPr>
              <w:tab/>
            </w:r>
            <w:r>
              <w:rPr>
                <w:rStyle w:val="IndexLink"/>
              </w:rPr>
              <w:t>182</w:t>
            </w:r>
          </w:hyperlink>
        </w:p>
        <w:p>
          <w:pPr>
            <w:pStyle w:val="Contents3"/>
            <w:tabs>
              <w:tab w:val="clear" w:pos="8459"/>
              <w:tab w:val="right" w:pos="9026" w:leader="dot"/>
            </w:tabs>
            <w:rPr/>
          </w:pPr>
          <w:hyperlink w:anchor="__RefHeading___Toc1281009_3650668749">
            <w:r>
              <w:rPr>
                <w:webHidden/>
                <w:rStyle w:val="IndexLink"/>
              </w:rPr>
              <w:t>30</w:t>
            </w:r>
            <w:r>
              <w:rPr>
                <w:rStyle w:val="IndexLink"/>
                <w:rtl w:val="true"/>
              </w:rPr>
              <w:t xml:space="preserve">. </w:t>
            </w:r>
            <w:r>
              <w:rPr>
                <w:rStyle w:val="IndexLink"/>
                <w:rtl w:val="true"/>
              </w:rPr>
              <w:t>توزيع كتاب توسط عوامل سعودى‌</w:t>
            </w:r>
            <w:r>
              <w:rPr>
                <w:rStyle w:val="IndexLink"/>
                <w:rtl w:val="true"/>
              </w:rPr>
              <w:tab/>
            </w:r>
            <w:r>
              <w:rPr>
                <w:rStyle w:val="IndexLink"/>
              </w:rPr>
              <w:t>182</w:t>
            </w:r>
          </w:hyperlink>
        </w:p>
        <w:p>
          <w:pPr>
            <w:pStyle w:val="Contents3"/>
            <w:tabs>
              <w:tab w:val="clear" w:pos="8459"/>
              <w:tab w:val="right" w:pos="9026" w:leader="dot"/>
            </w:tabs>
            <w:rPr/>
          </w:pPr>
          <w:hyperlink w:anchor="__RefHeading___Toc1281011_3650668749">
            <w:r>
              <w:rPr>
                <w:webHidden/>
                <w:rStyle w:val="IndexLink"/>
              </w:rPr>
              <w:t>31</w:t>
            </w:r>
            <w:r>
              <w:rPr>
                <w:rStyle w:val="IndexLink"/>
                <w:rtl w:val="true"/>
              </w:rPr>
              <w:t xml:space="preserve">. </w:t>
            </w:r>
            <w:r>
              <w:rPr>
                <w:rStyle w:val="IndexLink"/>
                <w:rtl w:val="true"/>
              </w:rPr>
              <w:t>پاشيدن گندم‌</w:t>
            </w:r>
            <w:r>
              <w:rPr>
                <w:rStyle w:val="IndexLink"/>
                <w:rtl w:val="true"/>
              </w:rPr>
              <w:tab/>
            </w:r>
            <w:r>
              <w:rPr>
                <w:rStyle w:val="IndexLink"/>
              </w:rPr>
              <w:t>182</w:t>
            </w:r>
          </w:hyperlink>
        </w:p>
        <w:p>
          <w:pPr>
            <w:pStyle w:val="Contents3"/>
            <w:tabs>
              <w:tab w:val="clear" w:pos="8459"/>
              <w:tab w:val="right" w:pos="9026" w:leader="dot"/>
            </w:tabs>
            <w:rPr/>
          </w:pPr>
          <w:hyperlink w:anchor="__RefHeading___Toc1281013_3650668749">
            <w:r>
              <w:rPr>
                <w:webHidden/>
                <w:rStyle w:val="IndexLink"/>
              </w:rPr>
              <w:t>32</w:t>
            </w:r>
            <w:r>
              <w:rPr>
                <w:rStyle w:val="IndexLink"/>
                <w:rtl w:val="true"/>
              </w:rPr>
              <w:t xml:space="preserve">. </w:t>
            </w:r>
            <w:r>
              <w:rPr>
                <w:rStyle w:val="IndexLink"/>
                <w:rtl w:val="true"/>
              </w:rPr>
              <w:t>زيارت دوره‌</w:t>
            </w:r>
            <w:r>
              <w:rPr>
                <w:rStyle w:val="IndexLink"/>
                <w:rtl w:val="true"/>
              </w:rPr>
              <w:tab/>
            </w:r>
            <w:r>
              <w:rPr>
                <w:rStyle w:val="IndexLink"/>
              </w:rPr>
              <w:t>182</w:t>
            </w:r>
          </w:hyperlink>
        </w:p>
        <w:p>
          <w:pPr>
            <w:pStyle w:val="Contents3"/>
            <w:tabs>
              <w:tab w:val="clear" w:pos="8459"/>
              <w:tab w:val="right" w:pos="9026" w:leader="dot"/>
            </w:tabs>
            <w:rPr/>
          </w:pPr>
          <w:hyperlink w:anchor="__RefHeading___Toc1281015_3650668749">
            <w:r>
              <w:rPr>
                <w:webHidden/>
                <w:rStyle w:val="IndexLink"/>
              </w:rPr>
              <w:t>33</w:t>
            </w:r>
            <w:r>
              <w:rPr>
                <w:rStyle w:val="IndexLink"/>
                <w:rtl w:val="true"/>
              </w:rPr>
              <w:t xml:space="preserve">. </w:t>
            </w:r>
            <w:r>
              <w:rPr>
                <w:rStyle w:val="IndexLink"/>
                <w:rtl w:val="true"/>
              </w:rPr>
              <w:t>استعمال دخانيات‌</w:t>
            </w:r>
            <w:r>
              <w:rPr>
                <w:rStyle w:val="IndexLink"/>
                <w:rtl w:val="true"/>
              </w:rPr>
              <w:tab/>
            </w:r>
            <w:r>
              <w:rPr>
                <w:rStyle w:val="IndexLink"/>
              </w:rPr>
              <w:t>183</w:t>
            </w:r>
          </w:hyperlink>
        </w:p>
        <w:p>
          <w:pPr>
            <w:pStyle w:val="Contents3"/>
            <w:tabs>
              <w:tab w:val="clear" w:pos="8459"/>
              <w:tab w:val="right" w:pos="9026" w:leader="dot"/>
            </w:tabs>
            <w:rPr/>
          </w:pPr>
          <w:hyperlink w:anchor="__RefHeading___Toc1281017_3650668749">
            <w:r>
              <w:rPr>
                <w:webHidden/>
                <w:rStyle w:val="IndexLink"/>
              </w:rPr>
              <w:t>34</w:t>
            </w:r>
            <w:r>
              <w:rPr>
                <w:rStyle w:val="IndexLink"/>
                <w:rtl w:val="true"/>
              </w:rPr>
              <w:t xml:space="preserve">. </w:t>
            </w:r>
            <w:r>
              <w:rPr>
                <w:rStyle w:val="IndexLink"/>
                <w:rtl w:val="true"/>
              </w:rPr>
              <w:t>غذا خوردن‌</w:t>
            </w:r>
            <w:r>
              <w:rPr>
                <w:rStyle w:val="IndexLink"/>
                <w:rtl w:val="true"/>
              </w:rPr>
              <w:tab/>
            </w:r>
            <w:r>
              <w:rPr>
                <w:rStyle w:val="IndexLink"/>
              </w:rPr>
              <w:t>183</w:t>
            </w:r>
          </w:hyperlink>
        </w:p>
        <w:p>
          <w:pPr>
            <w:pStyle w:val="Contents3"/>
            <w:tabs>
              <w:tab w:val="clear" w:pos="8459"/>
              <w:tab w:val="right" w:pos="9026" w:leader="dot"/>
            </w:tabs>
            <w:rPr/>
          </w:pPr>
          <w:hyperlink w:anchor="__RefHeading___Toc1281019_3650668749">
            <w:r>
              <w:rPr>
                <w:webHidden/>
                <w:rStyle w:val="IndexLink"/>
              </w:rPr>
              <w:t>35</w:t>
            </w:r>
            <w:r>
              <w:rPr>
                <w:rStyle w:val="IndexLink"/>
                <w:rtl w:val="true"/>
              </w:rPr>
              <w:t xml:space="preserve">. </w:t>
            </w:r>
            <w:r>
              <w:rPr>
                <w:rStyle w:val="IndexLink"/>
                <w:rtl w:val="true"/>
              </w:rPr>
              <w:t>برخورد با مسئولين‌</w:t>
            </w:r>
            <w:r>
              <w:rPr>
                <w:rStyle w:val="IndexLink"/>
                <w:rtl w:val="true"/>
              </w:rPr>
              <w:tab/>
            </w:r>
            <w:r>
              <w:rPr>
                <w:rStyle w:val="IndexLink"/>
              </w:rPr>
              <w:t>183</w:t>
            </w:r>
          </w:hyperlink>
        </w:p>
        <w:p>
          <w:pPr>
            <w:pStyle w:val="Contents3"/>
            <w:tabs>
              <w:tab w:val="clear" w:pos="8459"/>
              <w:tab w:val="right" w:pos="9026" w:leader="dot"/>
            </w:tabs>
            <w:rPr/>
          </w:pPr>
          <w:hyperlink w:anchor="__RefHeading___Toc1281021_3650668749">
            <w:r>
              <w:rPr>
                <w:webHidden/>
                <w:rStyle w:val="IndexLink"/>
              </w:rPr>
              <w:t>36</w:t>
            </w:r>
            <w:r>
              <w:rPr>
                <w:rStyle w:val="IndexLink"/>
                <w:rtl w:val="true"/>
              </w:rPr>
              <w:t xml:space="preserve">. </w:t>
            </w:r>
            <w:r>
              <w:rPr>
                <w:rStyle w:val="IndexLink"/>
                <w:rtl w:val="true"/>
              </w:rPr>
              <w:t>مسائل شرعى‌</w:t>
            </w:r>
            <w:r>
              <w:rPr>
                <w:rStyle w:val="IndexLink"/>
                <w:rtl w:val="true"/>
              </w:rPr>
              <w:tab/>
            </w:r>
            <w:r>
              <w:rPr>
                <w:rStyle w:val="IndexLink"/>
              </w:rPr>
              <w:t>184</w:t>
            </w:r>
          </w:hyperlink>
        </w:p>
        <w:p>
          <w:pPr>
            <w:pStyle w:val="Contents3"/>
            <w:tabs>
              <w:tab w:val="clear" w:pos="8459"/>
              <w:tab w:val="right" w:pos="9026" w:leader="dot"/>
            </w:tabs>
            <w:rPr/>
          </w:pPr>
          <w:hyperlink w:anchor="__RefHeading___Toc1281023_3650668749">
            <w:r>
              <w:rPr>
                <w:webHidden/>
                <w:rStyle w:val="IndexLink"/>
              </w:rPr>
              <w:t>37</w:t>
            </w:r>
            <w:r>
              <w:rPr>
                <w:rStyle w:val="IndexLink"/>
                <w:rtl w:val="true"/>
              </w:rPr>
              <w:t xml:space="preserve">. </w:t>
            </w:r>
            <w:r>
              <w:rPr>
                <w:rStyle w:val="IndexLink"/>
                <w:rtl w:val="true"/>
              </w:rPr>
              <w:t>مسائل اجرايى‌</w:t>
            </w:r>
            <w:r>
              <w:rPr>
                <w:rStyle w:val="IndexLink"/>
                <w:rtl w:val="true"/>
              </w:rPr>
              <w:tab/>
            </w:r>
            <w:r>
              <w:rPr>
                <w:rStyle w:val="IndexLink"/>
              </w:rPr>
              <w:t>184</w:t>
            </w:r>
          </w:hyperlink>
        </w:p>
        <w:p>
          <w:pPr>
            <w:pStyle w:val="Contents3"/>
            <w:tabs>
              <w:tab w:val="clear" w:pos="8459"/>
              <w:tab w:val="right" w:pos="9026" w:leader="dot"/>
            </w:tabs>
            <w:rPr/>
          </w:pPr>
          <w:hyperlink w:anchor="__RefHeading___Toc1281025_3650668749">
            <w:r>
              <w:rPr>
                <w:webHidden/>
                <w:rStyle w:val="IndexLink"/>
              </w:rPr>
              <w:t>38</w:t>
            </w:r>
            <w:r>
              <w:rPr>
                <w:rStyle w:val="IndexLink"/>
                <w:rtl w:val="true"/>
              </w:rPr>
              <w:t xml:space="preserve">. </w:t>
            </w:r>
            <w:r>
              <w:rPr>
                <w:rStyle w:val="IndexLink"/>
                <w:rtl w:val="true"/>
              </w:rPr>
              <w:t>جلسه‌هاى معنوى‌</w:t>
            </w:r>
            <w:r>
              <w:rPr>
                <w:rStyle w:val="IndexLink"/>
                <w:rtl w:val="true"/>
              </w:rPr>
              <w:tab/>
            </w:r>
            <w:r>
              <w:rPr>
                <w:rStyle w:val="IndexLink"/>
              </w:rPr>
              <w:t>184</w:t>
            </w:r>
          </w:hyperlink>
        </w:p>
        <w:p>
          <w:pPr>
            <w:pStyle w:val="Contents3"/>
            <w:tabs>
              <w:tab w:val="clear" w:pos="8459"/>
              <w:tab w:val="right" w:pos="9026" w:leader="dot"/>
            </w:tabs>
            <w:rPr/>
          </w:pPr>
          <w:hyperlink w:anchor="__RefHeading___Toc1281027_3650668749">
            <w:r>
              <w:rPr>
                <w:webHidden/>
                <w:rStyle w:val="IndexLink"/>
              </w:rPr>
              <w:t>39</w:t>
            </w:r>
            <w:r>
              <w:rPr>
                <w:rStyle w:val="IndexLink"/>
                <w:rtl w:val="true"/>
              </w:rPr>
              <w:t xml:space="preserve">. </w:t>
            </w:r>
            <w:r>
              <w:rPr>
                <w:rStyle w:val="IndexLink"/>
                <w:rtl w:val="true"/>
              </w:rPr>
              <w:t>انتظارات نابه‌جا</w:t>
            </w:r>
            <w:r>
              <w:rPr>
                <w:rStyle w:val="IndexLink"/>
                <w:rtl w:val="true"/>
              </w:rPr>
              <w:tab/>
            </w:r>
            <w:r>
              <w:rPr>
                <w:rStyle w:val="IndexLink"/>
              </w:rPr>
              <w:t>185</w:t>
            </w:r>
          </w:hyperlink>
        </w:p>
        <w:p>
          <w:pPr>
            <w:pStyle w:val="Contents3"/>
            <w:tabs>
              <w:tab w:val="clear" w:pos="8459"/>
              <w:tab w:val="right" w:pos="9026" w:leader="dot"/>
            </w:tabs>
            <w:rPr/>
          </w:pPr>
          <w:hyperlink w:anchor="__RefHeading___Toc1281029_3650668749">
            <w:r>
              <w:rPr>
                <w:webHidden/>
                <w:rStyle w:val="IndexLink"/>
              </w:rPr>
              <w:t>40</w:t>
            </w:r>
            <w:r>
              <w:rPr>
                <w:rStyle w:val="IndexLink"/>
                <w:rtl w:val="true"/>
              </w:rPr>
              <w:t xml:space="preserve">. </w:t>
            </w:r>
            <w:r>
              <w:rPr>
                <w:rStyle w:val="IndexLink"/>
                <w:rtl w:val="true"/>
              </w:rPr>
              <w:t>هنگام انجام اعمال‌</w:t>
            </w:r>
            <w:r>
              <w:rPr>
                <w:rStyle w:val="IndexLink"/>
                <w:rtl w:val="true"/>
              </w:rPr>
              <w:tab/>
            </w:r>
            <w:r>
              <w:rPr>
                <w:rStyle w:val="IndexLink"/>
              </w:rPr>
              <w:t>185</w:t>
            </w:r>
          </w:hyperlink>
        </w:p>
        <w:p>
          <w:pPr>
            <w:pStyle w:val="Contents3"/>
            <w:tabs>
              <w:tab w:val="clear" w:pos="8459"/>
              <w:tab w:val="right" w:pos="9026" w:leader="dot"/>
            </w:tabs>
            <w:rPr/>
          </w:pPr>
          <w:hyperlink w:anchor="__RefHeading___Toc1281031_3650668749">
            <w:r>
              <w:rPr>
                <w:webHidden/>
                <w:rStyle w:val="IndexLink"/>
              </w:rPr>
              <w:t>41</w:t>
            </w:r>
            <w:r>
              <w:rPr>
                <w:rStyle w:val="IndexLink"/>
                <w:rtl w:val="true"/>
              </w:rPr>
              <w:t xml:space="preserve">. </w:t>
            </w:r>
            <w:r>
              <w:rPr>
                <w:rStyle w:val="IndexLink"/>
                <w:rtl w:val="true"/>
              </w:rPr>
              <w:t>كمك به ديگران‌</w:t>
            </w:r>
            <w:r>
              <w:rPr>
                <w:rStyle w:val="IndexLink"/>
                <w:rtl w:val="true"/>
              </w:rPr>
              <w:tab/>
            </w:r>
            <w:r>
              <w:rPr>
                <w:rStyle w:val="IndexLink"/>
              </w:rPr>
              <w:t>185</w:t>
            </w:r>
          </w:hyperlink>
        </w:p>
        <w:p>
          <w:pPr>
            <w:pStyle w:val="Contents3"/>
            <w:tabs>
              <w:tab w:val="clear" w:pos="8459"/>
              <w:tab w:val="right" w:pos="9026" w:leader="dot"/>
            </w:tabs>
            <w:rPr/>
          </w:pPr>
          <w:hyperlink w:anchor="__RefHeading___Toc1281033_3650668749">
            <w:r>
              <w:rPr>
                <w:webHidden/>
                <w:rStyle w:val="IndexLink"/>
              </w:rPr>
              <w:t>42</w:t>
            </w:r>
            <w:r>
              <w:rPr>
                <w:rStyle w:val="IndexLink"/>
                <w:rtl w:val="true"/>
              </w:rPr>
              <w:t xml:space="preserve">. </w:t>
            </w:r>
            <w:r>
              <w:rPr>
                <w:rStyle w:val="IndexLink"/>
                <w:rtl w:val="true"/>
              </w:rPr>
              <w:t>صبورى در مشكلات‌</w:t>
            </w:r>
            <w:r>
              <w:rPr>
                <w:rStyle w:val="IndexLink"/>
                <w:rtl w:val="true"/>
              </w:rPr>
              <w:tab/>
            </w:r>
            <w:r>
              <w:rPr>
                <w:rStyle w:val="IndexLink"/>
              </w:rPr>
              <w:t>185</w:t>
            </w:r>
          </w:hyperlink>
        </w:p>
        <w:p>
          <w:pPr>
            <w:pStyle w:val="Contents3"/>
            <w:tabs>
              <w:tab w:val="clear" w:pos="8459"/>
              <w:tab w:val="right" w:pos="9026" w:leader="dot"/>
            </w:tabs>
            <w:rPr/>
          </w:pPr>
          <w:hyperlink w:anchor="__RefHeading___Toc1281035_3650668749">
            <w:r>
              <w:rPr>
                <w:webHidden/>
                <w:rStyle w:val="IndexLink"/>
              </w:rPr>
              <w:t>43</w:t>
            </w:r>
            <w:r>
              <w:rPr>
                <w:rStyle w:val="IndexLink"/>
                <w:rtl w:val="true"/>
              </w:rPr>
              <w:t xml:space="preserve">. </w:t>
            </w:r>
            <w:r>
              <w:rPr>
                <w:rStyle w:val="IndexLink"/>
                <w:rtl w:val="true"/>
              </w:rPr>
              <w:t>آدرس و شماره تلفن هتل‌</w:t>
            </w:r>
            <w:r>
              <w:rPr>
                <w:rStyle w:val="IndexLink"/>
                <w:rtl w:val="true"/>
              </w:rPr>
              <w:tab/>
            </w:r>
            <w:r>
              <w:rPr>
                <w:rStyle w:val="IndexLink"/>
              </w:rPr>
              <w:t>186</w:t>
            </w:r>
          </w:hyperlink>
        </w:p>
        <w:p>
          <w:pPr>
            <w:pStyle w:val="Contents3"/>
            <w:tabs>
              <w:tab w:val="clear" w:pos="8459"/>
              <w:tab w:val="right" w:pos="9026" w:leader="dot"/>
            </w:tabs>
            <w:rPr/>
          </w:pPr>
          <w:hyperlink w:anchor="__RefHeading___Toc1281037_3650668749">
            <w:r>
              <w:rPr>
                <w:webHidden/>
                <w:rStyle w:val="IndexLink"/>
              </w:rPr>
              <w:t>44</w:t>
            </w:r>
            <w:r>
              <w:rPr>
                <w:rStyle w:val="IndexLink"/>
                <w:rtl w:val="true"/>
              </w:rPr>
              <w:t xml:space="preserve">. </w:t>
            </w:r>
            <w:r>
              <w:rPr>
                <w:rStyle w:val="IndexLink"/>
                <w:rtl w:val="true"/>
              </w:rPr>
              <w:t>حفاظت از مدارك هويت‌</w:t>
            </w:r>
            <w:r>
              <w:rPr>
                <w:rStyle w:val="IndexLink"/>
                <w:rtl w:val="true"/>
              </w:rPr>
              <w:tab/>
            </w:r>
            <w:r>
              <w:rPr>
                <w:rStyle w:val="IndexLink"/>
              </w:rPr>
              <w:t>186</w:t>
            </w:r>
          </w:hyperlink>
        </w:p>
        <w:p>
          <w:pPr>
            <w:pStyle w:val="Contents3"/>
            <w:tabs>
              <w:tab w:val="clear" w:pos="8459"/>
              <w:tab w:val="right" w:pos="9026" w:leader="dot"/>
            </w:tabs>
            <w:rPr/>
          </w:pPr>
          <w:hyperlink w:anchor="__RefHeading___Toc1281039_3650668749">
            <w:r>
              <w:rPr>
                <w:webHidden/>
                <w:rStyle w:val="IndexLink"/>
              </w:rPr>
              <w:t>45</w:t>
            </w:r>
            <w:r>
              <w:rPr>
                <w:rStyle w:val="IndexLink"/>
                <w:rtl w:val="true"/>
              </w:rPr>
              <w:t xml:space="preserve">. </w:t>
            </w:r>
            <w:r>
              <w:rPr>
                <w:rStyle w:val="IndexLink"/>
                <w:rtl w:val="true"/>
              </w:rPr>
              <w:t>وقت‌هاى آزاد</w:t>
            </w:r>
            <w:r>
              <w:rPr>
                <w:rStyle w:val="IndexLink"/>
                <w:rtl w:val="true"/>
              </w:rPr>
              <w:tab/>
            </w:r>
            <w:r>
              <w:rPr>
                <w:rStyle w:val="IndexLink"/>
              </w:rPr>
              <w:t>186</w:t>
            </w:r>
          </w:hyperlink>
        </w:p>
        <w:p>
          <w:pPr>
            <w:pStyle w:val="Contents3"/>
            <w:tabs>
              <w:tab w:val="clear" w:pos="8459"/>
              <w:tab w:val="right" w:pos="9026" w:leader="dot"/>
            </w:tabs>
            <w:rPr/>
          </w:pPr>
          <w:hyperlink w:anchor="__RefHeading___Toc1281041_3650668749">
            <w:r>
              <w:rPr>
                <w:webHidden/>
                <w:rStyle w:val="IndexLink"/>
              </w:rPr>
              <w:t>46</w:t>
            </w:r>
            <w:r>
              <w:rPr>
                <w:rStyle w:val="IndexLink"/>
                <w:rtl w:val="true"/>
              </w:rPr>
              <w:t xml:space="preserve">. </w:t>
            </w:r>
            <w:r>
              <w:rPr>
                <w:rStyle w:val="IndexLink"/>
                <w:rtl w:val="true"/>
              </w:rPr>
              <w:t>روحيه قدردانى‌</w:t>
            </w:r>
            <w:r>
              <w:rPr>
                <w:rStyle w:val="IndexLink"/>
                <w:rtl w:val="true"/>
              </w:rPr>
              <w:tab/>
            </w:r>
            <w:r>
              <w:rPr>
                <w:rStyle w:val="IndexLink"/>
              </w:rPr>
              <w:t>186</w:t>
            </w:r>
          </w:hyperlink>
        </w:p>
        <w:p>
          <w:pPr>
            <w:pStyle w:val="Contents3"/>
            <w:tabs>
              <w:tab w:val="clear" w:pos="8459"/>
              <w:tab w:val="right" w:pos="9026" w:leader="dot"/>
            </w:tabs>
            <w:rPr/>
          </w:pPr>
          <w:hyperlink w:anchor="__RefHeading___Toc1281043_3650668749">
            <w:r>
              <w:rPr>
                <w:webHidden/>
                <w:rStyle w:val="IndexLink"/>
              </w:rPr>
              <w:t>47</w:t>
            </w:r>
            <w:r>
              <w:rPr>
                <w:rStyle w:val="IndexLink"/>
                <w:rtl w:val="true"/>
              </w:rPr>
              <w:t xml:space="preserve">. </w:t>
            </w:r>
            <w:r>
              <w:rPr>
                <w:rStyle w:val="IndexLink"/>
                <w:rtl w:val="true"/>
              </w:rPr>
              <w:t>نظم و نظافت‌</w:t>
            </w:r>
            <w:r>
              <w:rPr>
                <w:rStyle w:val="IndexLink"/>
                <w:rtl w:val="true"/>
              </w:rPr>
              <w:tab/>
            </w:r>
            <w:r>
              <w:rPr>
                <w:rStyle w:val="IndexLink"/>
              </w:rPr>
              <w:t>187</w:t>
            </w:r>
          </w:hyperlink>
        </w:p>
        <w:p>
          <w:pPr>
            <w:pStyle w:val="Contents3"/>
            <w:tabs>
              <w:tab w:val="clear" w:pos="8459"/>
              <w:tab w:val="right" w:pos="9026" w:leader="dot"/>
            </w:tabs>
            <w:rPr/>
          </w:pPr>
          <w:hyperlink w:anchor="__RefHeading___Toc1281045_3650668749">
            <w:r>
              <w:rPr>
                <w:webHidden/>
                <w:rStyle w:val="IndexLink"/>
              </w:rPr>
              <w:t>48</w:t>
            </w:r>
            <w:r>
              <w:rPr>
                <w:rStyle w:val="IndexLink"/>
                <w:rtl w:val="true"/>
              </w:rPr>
              <w:t xml:space="preserve">. </w:t>
            </w:r>
            <w:r>
              <w:rPr>
                <w:rStyle w:val="IndexLink"/>
                <w:rtl w:val="true"/>
              </w:rPr>
              <w:t>نگه‌داشتن دوستان سفر</w:t>
            </w:r>
            <w:r>
              <w:rPr>
                <w:rStyle w:val="IndexLink"/>
                <w:rtl w:val="true"/>
              </w:rPr>
              <w:tab/>
            </w:r>
            <w:r>
              <w:rPr>
                <w:rStyle w:val="IndexLink"/>
              </w:rPr>
              <w:t>187</w:t>
            </w:r>
          </w:hyperlink>
        </w:p>
        <w:p>
          <w:pPr>
            <w:pStyle w:val="Contents3"/>
            <w:tabs>
              <w:tab w:val="clear" w:pos="8459"/>
              <w:tab w:val="right" w:pos="9026" w:leader="dot"/>
            </w:tabs>
            <w:rPr/>
          </w:pPr>
          <w:hyperlink w:anchor="__RefHeading___Toc1281047_3650668749">
            <w:r>
              <w:rPr>
                <w:webHidden/>
                <w:rStyle w:val="IndexLink"/>
              </w:rPr>
              <w:t>49</w:t>
            </w:r>
            <w:r>
              <w:rPr>
                <w:rStyle w:val="IndexLink"/>
                <w:rtl w:val="true"/>
              </w:rPr>
              <w:t xml:space="preserve">. </w:t>
            </w:r>
            <w:r>
              <w:rPr>
                <w:rStyle w:val="IndexLink"/>
                <w:rtl w:val="true"/>
              </w:rPr>
              <w:t>نماز اول وقت‌</w:t>
            </w:r>
            <w:r>
              <w:rPr>
                <w:rStyle w:val="IndexLink"/>
                <w:rtl w:val="true"/>
              </w:rPr>
              <w:tab/>
            </w:r>
            <w:r>
              <w:rPr>
                <w:rStyle w:val="IndexLink"/>
              </w:rPr>
              <w:t>187</w:t>
            </w:r>
          </w:hyperlink>
        </w:p>
        <w:p>
          <w:pPr>
            <w:pStyle w:val="Contents3"/>
            <w:tabs>
              <w:tab w:val="clear" w:pos="8459"/>
              <w:tab w:val="right" w:pos="9026" w:leader="dot"/>
            </w:tabs>
            <w:rPr/>
          </w:pPr>
          <w:hyperlink w:anchor="__RefHeading___Toc1281049_3650668749">
            <w:r>
              <w:rPr>
                <w:webHidden/>
                <w:rStyle w:val="IndexLink"/>
              </w:rPr>
              <w:t>50</w:t>
            </w:r>
            <w:r>
              <w:rPr>
                <w:rStyle w:val="IndexLink"/>
                <w:rtl w:val="true"/>
              </w:rPr>
              <w:t xml:space="preserve">. </w:t>
            </w:r>
            <w:r>
              <w:rPr>
                <w:rStyle w:val="IndexLink"/>
                <w:rtl w:val="true"/>
              </w:rPr>
              <w:t>زيارت وداع‌</w:t>
            </w:r>
            <w:r>
              <w:rPr>
                <w:rStyle w:val="IndexLink"/>
                <w:rtl w:val="true"/>
              </w:rPr>
              <w:tab/>
            </w:r>
            <w:r>
              <w:rPr>
                <w:rStyle w:val="IndexLink"/>
              </w:rPr>
              <w:t>187</w:t>
            </w:r>
          </w:hyperlink>
        </w:p>
        <w:p>
          <w:pPr>
            <w:pStyle w:val="Contents3"/>
            <w:tabs>
              <w:tab w:val="clear" w:pos="8459"/>
              <w:tab w:val="right" w:pos="9026" w:leader="dot"/>
            </w:tabs>
            <w:rPr/>
          </w:pPr>
          <w:hyperlink w:anchor="__RefHeading___Toc1281051_3650668749">
            <w:r>
              <w:rPr>
                <w:webHidden/>
                <w:rStyle w:val="IndexLink"/>
              </w:rPr>
              <w:t>51</w:t>
            </w:r>
            <w:r>
              <w:rPr>
                <w:rStyle w:val="IndexLink"/>
                <w:rtl w:val="true"/>
              </w:rPr>
              <w:t xml:space="preserve">. </w:t>
            </w:r>
            <w:r>
              <w:rPr>
                <w:rStyle w:val="IndexLink"/>
                <w:rtl w:val="true"/>
              </w:rPr>
              <w:t>آخرين ساعت‌هاى سفر</w:t>
            </w:r>
            <w:r>
              <w:rPr>
                <w:rStyle w:val="IndexLink"/>
                <w:rtl w:val="true"/>
              </w:rPr>
              <w:tab/>
            </w:r>
            <w:r>
              <w:rPr>
                <w:rStyle w:val="IndexLink"/>
              </w:rPr>
              <w:t>188</w:t>
            </w:r>
          </w:hyperlink>
        </w:p>
        <w:p>
          <w:pPr>
            <w:pStyle w:val="Contents3"/>
            <w:tabs>
              <w:tab w:val="clear" w:pos="8459"/>
              <w:tab w:val="right" w:pos="9026" w:leader="dot"/>
            </w:tabs>
            <w:rPr/>
          </w:pPr>
          <w:hyperlink w:anchor="__RefHeading___Toc1281053_3650668749">
            <w:r>
              <w:rPr>
                <w:webHidden/>
                <w:rStyle w:val="IndexLink"/>
                <w:rtl w:val="true"/>
              </w:rPr>
              <w:t>نكاتى كه بايد در مسجد الحرام رعايت شوند</w:t>
            </w:r>
            <w:r>
              <w:rPr>
                <w:rStyle w:val="IndexLink"/>
                <w:rtl w:val="true"/>
              </w:rPr>
              <w:tab/>
            </w:r>
            <w:r>
              <w:rPr>
                <w:rStyle w:val="IndexLink"/>
              </w:rPr>
              <w:t>189</w:t>
            </w:r>
          </w:hyperlink>
        </w:p>
        <w:p>
          <w:pPr>
            <w:pStyle w:val="Contents3"/>
            <w:tabs>
              <w:tab w:val="clear" w:pos="8459"/>
              <w:tab w:val="right" w:pos="9026" w:leader="dot"/>
            </w:tabs>
            <w:rPr/>
          </w:pPr>
          <w:hyperlink w:anchor="__RefHeading___Toc1281055_3650668749">
            <w:r>
              <w:rPr>
                <w:webHidden/>
                <w:rStyle w:val="IndexLink"/>
                <w:rtl w:val="true"/>
              </w:rPr>
              <w:t>توصيه‌هاى بهداشتى و پزشكى‌</w:t>
            </w:r>
            <w:r>
              <w:rPr>
                <w:rStyle w:val="IndexLink"/>
                <w:rtl w:val="true"/>
              </w:rPr>
              <w:tab/>
            </w:r>
            <w:r>
              <w:rPr>
                <w:rStyle w:val="IndexLink"/>
              </w:rPr>
              <w:t>190</w:t>
            </w:r>
          </w:hyperlink>
        </w:p>
        <w:p>
          <w:pPr>
            <w:pStyle w:val="Contents3"/>
            <w:tabs>
              <w:tab w:val="clear" w:pos="8459"/>
              <w:tab w:val="right" w:pos="9026" w:leader="dot"/>
            </w:tabs>
            <w:rPr/>
          </w:pPr>
          <w:hyperlink w:anchor="__RefHeading___Toc1281057_3650668749">
            <w:r>
              <w:rPr>
                <w:webHidden/>
                <w:rStyle w:val="IndexLink"/>
                <w:rtl w:val="true"/>
              </w:rPr>
              <w:t>در همه مراحل سفر رعايت كنيد</w:t>
            </w:r>
            <w:r>
              <w:rPr>
                <w:rStyle w:val="IndexLink"/>
                <w:rtl w:val="true"/>
              </w:rPr>
              <w:tab/>
            </w:r>
            <w:r>
              <w:rPr>
                <w:rStyle w:val="IndexLink"/>
              </w:rPr>
              <w:t>192</w:t>
            </w:r>
          </w:hyperlink>
        </w:p>
        <w:p>
          <w:pPr>
            <w:pStyle w:val="Contents3"/>
            <w:tabs>
              <w:tab w:val="clear" w:pos="8459"/>
              <w:tab w:val="right" w:pos="9026" w:leader="dot"/>
            </w:tabs>
            <w:rPr/>
          </w:pPr>
          <w:hyperlink w:anchor="__RefHeading___Toc1281059_3650668749">
            <w:r>
              <w:rPr>
                <w:webHidden/>
                <w:rStyle w:val="IndexLink"/>
                <w:rtl w:val="true"/>
              </w:rPr>
              <w:t>توصيه‌هاى قبل از خريد</w:t>
            </w:r>
            <w:r>
              <w:rPr>
                <w:rStyle w:val="IndexLink"/>
                <w:rtl w:val="true"/>
              </w:rPr>
              <w:tab/>
            </w:r>
            <w:r>
              <w:rPr>
                <w:rStyle w:val="IndexLink"/>
              </w:rPr>
              <w:t>193</w:t>
            </w:r>
          </w:hyperlink>
        </w:p>
        <w:p>
          <w:pPr>
            <w:pStyle w:val="Contents2"/>
            <w:tabs>
              <w:tab w:val="clear" w:pos="8743"/>
              <w:tab w:val="right" w:pos="9026" w:leader="dot"/>
            </w:tabs>
            <w:rPr/>
          </w:pPr>
          <w:hyperlink w:anchor="__RefHeading___Toc1281061_3650668749">
            <w:r>
              <w:rPr>
                <w:webHidden/>
                <w:rStyle w:val="IndexLink"/>
                <w:rtl w:val="true"/>
              </w:rPr>
              <w:t>كتابنامه‌</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9_9698"/>
      <w:bookmarkStart w:id="1" w:name="pg1659_9698"/>
      <w:bookmarkEnd w:id="1"/>
    </w:p>
    <w:p>
      <w:pPr>
        <w:pStyle w:val="Heading2"/>
        <w:numPr>
          <w:ilvl w:val="1"/>
          <w:numId w:val="1"/>
        </w:numPr>
        <w:rPr/>
      </w:pPr>
      <w:bookmarkStart w:id="2" w:name="pg1659_9698"/>
      <w:bookmarkStart w:id="3" w:name="__RefHeading___Toc128068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محمدعلی،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جوانان در سرزمین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۲۰۲۸۷۳۸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0691_3650668749"/>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حج درياى عظيم معارف دينى است و سفر حج، انسان را در فضاى جديدى قرار مى‌دهد كه به دليل مسائل خاص فرهنگى و تحولات تاريخى، زمينه پرسش‌هاى زيادى را در ذهن زائران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مكه و مدينه سرزمين پيدايش اسلام است و با خود خاطرات و تاريخى كهن از حوادث و رويدادهاى اسلام را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نكات، عظمت و عمق سفر معنوى حج، زائران بيت الله را در درياى عظيمى از اسرار و معارف دينى قرار مى‌دهد كه با ساير مناسك و معارف دينى تفاوتى آشكار دارد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اين ويژگى‌ها، پرسش‌هاى زيادى را در ذهن زائران ايجاد مى‌كند و رسالتى سنگين بر عمده روحانيان كاروان‌ها مى‌گذارد تا با استفاده از آمادگى ذهنى و انگيزه زائران با پاسخ به پرسش‌ها از زمينه مناسبى كه براى انتقال معارف دينى فراهم گرديده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حاصل زحمات جناب آقاى محمدعلى قاسمى است كه خود تجربه همراهى با كاروانيان سفر حج را داشته است و آنچه مربوط به اين سفر معنوى و پرسش‌هاى زائران بوده است را به رشته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و تشكر از ايشان، اميد است اين اثر زمينه آشنايى هر چه بيشتر مشتاقان اين سفر معنوى را با راز و رمزهاى آن فراهم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عقايد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7" w:name="pg1659_9712"/>
    </w:p>
    <w:p>
      <w:pPr>
        <w:pStyle w:val="Heading2"/>
        <w:numPr>
          <w:ilvl w:val="1"/>
          <w:numId w:val="1"/>
        </w:numPr>
        <w:rPr/>
      </w:pPr>
      <w:bookmarkStart w:id="8" w:name="__RefHeading___Toc1280693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سفر حج و عمره سفرى است كه هر مسلمانى آرزوى رفتن به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سبب پالايش روح از آلودگى‌ها مى‌گردد و مسير زندگى انسان را روشن مى‌كند و در انتخاب و بهبود مسير آينده زندگى انسان نقش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نه تنها حج و عمره انجام مى‌شود، بلكه عبادت‌هاى ديگرى چون زيارت قبور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 تعظيم شعائر، شناخت تاريخ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انسان را به سوى وصل به معبود رهنمون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بنده توفيق داد تا در يك عمره به عنوان روحانى كاروان دانش‌آموزان، عازم اين سفر معنوى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خاطره‌هاى زيباى اين سفر هيچ‌گاه از يادم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جلسه‌هاى معنوى، دعا و گريه‌هاى جوانان پاك اين سرزمين، مرا بر آن داشت تا سعى كنم معنويت بيشترى را جست‌وجو كنم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بيشرين وقت من صرف پاسخ به پرسش‌هاى فراوان كاروانيان عشق،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سؤال‌هايى درباره عقايد شيعيان،</w:t>
      </w:r>
    </w:p>
    <w:p>
      <w:pPr>
        <w:pStyle w:val="BookText"/>
        <w:rPr/>
      </w:pPr>
      <w:r>
        <w:rPr>
          <w:rFonts w:ascii="Amiri" w:hAnsi="Amiri" w:eastAsia="Amiri" w:cs="Amiri"/>
          <w:color w:val="111111"/>
          <w:sz w:val="28"/>
          <w:sz w:val="28"/>
          <w:szCs w:val="28"/>
          <w:rtl w:val="true"/>
          <w:lang w:bidi="ar-SA"/>
        </w:rPr>
        <w:t>سبب رفتار اهل سنت، با زائران شيعه تفاوت آنان، عملكرد وهابيون، معارف عمره، فلسفه و اسرار اين عبادت همه و همه مرا بر آن داشت تا كتابى در اين زمينه بنويسم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اميدوارم اين تلاش، بتواند به همه مسافران حج و عمره، به ويژه جوانان آگاهى و بصيرت بخشد و آنان را در برابر تبليغات مسموم دشمنان مصون نمايد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خوانندگان محترم، مى‌خواهم تا نارسايى‌ها و كمبودهاى اين نوشتار را با قلم لطف خويش همراه سازند و براى نويسنده ارسال فرمايند تا در پاداش معنوى آن سهيم گردند</w:t>
      </w:r>
      <w:r>
        <w:rPr>
          <w:rFonts w:eastAsia="IRNazanin" w:cs="IRNazanin"/>
          <w:color w:val="111111"/>
          <w:sz w:val="28"/>
          <w:szCs w:val="28"/>
          <w:rtl w:val="true"/>
          <w:lang w:bidi="fa-IR"/>
        </w:rPr>
        <w:t>.</w:t>
      </w:r>
      <w:bookmarkStart w:id="10" w:name="pg1659_9714"/>
    </w:p>
    <w:p>
      <w:pPr>
        <w:pStyle w:val="Heading2"/>
        <w:numPr>
          <w:ilvl w:val="1"/>
          <w:numId w:val="1"/>
        </w:numPr>
        <w:rPr/>
      </w:pPr>
      <w:bookmarkStart w:id="11" w:name="__RefHeading___Toc1280695_3650668749"/>
      <w:bookmarkStart w:id="12" w:name="_Toc4"/>
      <w:bookmarkEnd w:id="10"/>
      <w:bookmarkEnd w:id="11"/>
      <w:r>
        <w:rPr>
          <w:rtl w:val="true"/>
        </w:rPr>
        <w:t>فصل اول</w:t>
      </w:r>
      <w:r>
        <w:rPr>
          <w:rtl w:val="true"/>
        </w:rPr>
        <w:t xml:space="preserve">: </w:t>
      </w:r>
      <w:r>
        <w:rPr>
          <w:rtl w:val="true"/>
        </w:rPr>
        <w:t>آداب سفر و سيرى در اعمال حج و عمره‌</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80697_3650668749"/>
      <w:bookmarkStart w:id="14" w:name="_Toc5"/>
      <w:bookmarkEnd w:id="13"/>
      <w:r>
        <w:rPr>
          <w:rtl w:val="true"/>
        </w:rPr>
        <w:t>اشاره</w:t>
      </w:r>
      <w:bookmarkStart w:id="15" w:name="pg1659_9716"/>
      <w:bookmarkEnd w:id="14"/>
    </w:p>
    <w:p>
      <w:pPr>
        <w:pStyle w:val="BookText"/>
        <w:rPr/>
      </w:pPr>
      <w:bookmarkEnd w:id="15"/>
      <w:r>
        <w:rPr>
          <w:rFonts w:ascii="IRNazanin" w:hAnsi="IRNazanin" w:eastAsia="IRNazanin"/>
          <w:color w:val="111111"/>
          <w:sz w:val="28"/>
          <w:sz w:val="28"/>
          <w:szCs w:val="28"/>
          <w:rtl w:val="true"/>
          <w:lang w:bidi="fa-IR"/>
        </w:rPr>
        <w:t>از نظر اسلام، سفر به ويژه سفر حج و عمره داراى آدابى است؟ كه به مهم‌ترين آنها متناسب با سفر مكه و مدينه اشاره مى‌شود</w:t>
      </w:r>
      <w:r>
        <w:rPr>
          <w:rFonts w:eastAsia="IRNazanin" w:cs="IRNazanin"/>
          <w:color w:val="111111"/>
          <w:sz w:val="28"/>
          <w:szCs w:val="28"/>
          <w:rtl w:val="true"/>
          <w:lang w:bidi="fa-IR"/>
        </w:rPr>
        <w:t>:</w:t>
      </w:r>
    </w:p>
    <w:p>
      <w:pPr>
        <w:pStyle w:val="Heading3"/>
        <w:numPr>
          <w:ilvl w:val="2"/>
          <w:numId w:val="1"/>
        </w:numPr>
        <w:rPr/>
      </w:pPr>
      <w:bookmarkStart w:id="16" w:name="__RefHeading___Toc1280699_3650668749"/>
      <w:bookmarkStart w:id="17" w:name="_Toc6"/>
      <w:bookmarkEnd w:id="16"/>
      <w:r>
        <w:rPr>
          <w:rtl w:val="true"/>
        </w:rPr>
        <w:t>آداب قبل از سفر</w:t>
      </w:r>
      <w:bookmarkEnd w:id="17"/>
    </w:p>
    <w:p>
      <w:pPr>
        <w:pStyle w:val="Heading4"/>
        <w:numPr>
          <w:ilvl w:val="3"/>
          <w:numId w:val="1"/>
        </w:numPr>
        <w:rPr/>
      </w:pPr>
      <w:bookmarkStart w:id="18" w:name="__RefHeading___Toc1280701_3650668749"/>
      <w:bookmarkStart w:id="19" w:name="_Toc7"/>
      <w:bookmarkEnd w:id="18"/>
      <w:r>
        <w:rPr/>
        <w:t>1</w:t>
      </w:r>
      <w:r>
        <w:rPr>
          <w:rtl w:val="true"/>
        </w:rPr>
        <w:t xml:space="preserve">. </w:t>
      </w:r>
      <w:r>
        <w:rPr>
          <w:rtl w:val="true"/>
        </w:rPr>
        <w:t>انتخاب دوست‌</w:t>
      </w:r>
      <w:bookmarkEnd w:id="19"/>
    </w:p>
    <w:p>
      <w:pPr>
        <w:pStyle w:val="BookText"/>
        <w:rPr/>
      </w:pPr>
      <w:r>
        <w:rPr>
          <w:rFonts w:ascii="Amiri" w:hAnsi="Amiri" w:eastAsia="Amiri" w:cs="Amiri"/>
          <w:color w:val="111111"/>
          <w:sz w:val="28"/>
          <w:sz w:val="28"/>
          <w:szCs w:val="28"/>
          <w:rtl w:val="true"/>
          <w:lang w:bidi="ar-SA"/>
        </w:rPr>
        <w:t>يكى از آداب سفر اين است كه رفيق راه داشته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دوست پيدا كنيد، سپس به مسافرت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مكه و مدينه، زمينه خوبى براى دوست‌يابى و آشنا شدن با انسان‌هاى با صفا است</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280703_3650668749"/>
      <w:bookmarkStart w:id="21" w:name="_Toc8"/>
      <w:bookmarkEnd w:id="20"/>
      <w:r>
        <w:rPr/>
        <w:t>2</w:t>
      </w:r>
      <w:r>
        <w:rPr>
          <w:rtl w:val="true"/>
        </w:rPr>
        <w:t xml:space="preserve">. </w:t>
      </w:r>
      <w:r>
        <w:rPr>
          <w:rtl w:val="true"/>
        </w:rPr>
        <w:t>پرداخت بدهكارى و امانت‌هاى مردم‌</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برگرداندن بدهى و امانت مردم، از واجباتى است كه مناسب است، قبل از سفر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bookmarkStart w:id="22" w:name="pg1659_9717"/>
    </w:p>
    <w:p>
      <w:pPr>
        <w:pStyle w:val="BookText"/>
        <w:rPr/>
      </w:pPr>
      <w:bookmarkEnd w:id="22"/>
      <w:r>
        <w:rPr>
          <w:rFonts w:ascii="IRNazanin" w:hAnsi="IRNazanin" w:eastAsia="IRNazanin"/>
          <w:color w:val="111111"/>
          <w:sz w:val="28"/>
          <w:sz w:val="28"/>
          <w:szCs w:val="28"/>
          <w:rtl w:val="true"/>
          <w:lang w:bidi="fa-IR"/>
        </w:rPr>
        <w:t xml:space="preserve">مهاجرت از مكه به مدينه،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سفارش كرد تا امانت‌ها و بدهكارى‌هاى مردم را بپردازد و سپس در مسير به ايشان ملحق شود</w:t>
      </w:r>
      <w:r>
        <w:rPr>
          <w:rFonts w:eastAsia="IRNazanin" w:cs="IRNazanin"/>
          <w:color w:val="111111"/>
          <w:sz w:val="28"/>
          <w:szCs w:val="28"/>
          <w:rtl w:val="true"/>
          <w:lang w:bidi="fa-IR"/>
        </w:rPr>
        <w:t>.</w:t>
      </w:r>
    </w:p>
    <w:p>
      <w:pPr>
        <w:pStyle w:val="Heading4"/>
        <w:numPr>
          <w:ilvl w:val="3"/>
          <w:numId w:val="1"/>
        </w:numPr>
        <w:rPr/>
      </w:pPr>
      <w:bookmarkStart w:id="23" w:name="__RefHeading___Toc1280705_3650668749"/>
      <w:bookmarkStart w:id="24" w:name="_Toc9"/>
      <w:bookmarkEnd w:id="23"/>
      <w:r>
        <w:rPr/>
        <w:t>3</w:t>
      </w:r>
      <w:r>
        <w:rPr>
          <w:rtl w:val="true"/>
        </w:rPr>
        <w:t xml:space="preserve">. </w:t>
      </w:r>
      <w:r>
        <w:rPr>
          <w:rtl w:val="true"/>
        </w:rPr>
        <w:t>وصيت‌</w:t>
      </w:r>
      <w:bookmarkEnd w:id="24"/>
    </w:p>
    <w:p>
      <w:pPr>
        <w:pStyle w:val="BookText"/>
        <w:rPr/>
      </w:pPr>
      <w:r>
        <w:rPr>
          <w:rFonts w:ascii="IRNazanin" w:hAnsi="IRNazanin" w:eastAsia="IRNazanin"/>
          <w:color w:val="111111"/>
          <w:sz w:val="28"/>
          <w:sz w:val="28"/>
          <w:szCs w:val="28"/>
          <w:rtl w:val="true"/>
          <w:lang w:bidi="fa-IR"/>
        </w:rPr>
        <w:t>از كارهايى كه در اسلام به آن سفارش شده، وصيت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انجام توصيه‌هاى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جوانان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سفر معنوى از اهميت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بدون وصيت بميرد گويا در دوران جاهليت مرده است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5" w:name="__RefHeading___Toc1280707_3650668749"/>
      <w:bookmarkStart w:id="26" w:name="_Toc10"/>
      <w:bookmarkEnd w:id="25"/>
      <w:r>
        <w:rPr/>
        <w:t>4</w:t>
      </w:r>
      <w:r>
        <w:rPr>
          <w:rtl w:val="true"/>
        </w:rPr>
        <w:t xml:space="preserve">. </w:t>
      </w:r>
      <w:r>
        <w:rPr>
          <w:rtl w:val="true"/>
        </w:rPr>
        <w:t xml:space="preserve">پرداخت حقوق شرعى </w:t>
      </w:r>
      <w:r>
        <w:rPr>
          <w:rtl w:val="true"/>
        </w:rPr>
        <w:t>(</w:t>
      </w:r>
      <w:r>
        <w:rPr>
          <w:rtl w:val="true"/>
        </w:rPr>
        <w:t>خمس و زكات</w:t>
      </w:r>
      <w:r>
        <w:rPr>
          <w:rtl w:val="true"/>
        </w:rPr>
        <w:t>)</w:t>
      </w:r>
      <w:bookmarkEnd w:id="2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خمس و زكات يكى از واجبات مسلّم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موارد، نپرداختن خمس بر اساس فتواى بعضى از فقها باعث باطل شدن اعمال حج و عمره مى‌گردد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از اين رو مناسب است اگر كسى تاكنون دارايى‌هاى خود را مورد حسابرسى قرار نداده است اكنون كه عازم به سفرى معنوى و مهمانى الهى است، خمس اموال خود را بپردازد و خودش را مديون نكند</w:t>
      </w:r>
      <w:r>
        <w:rPr>
          <w:rFonts w:eastAsia="IRNazanin" w:cs="IRNazanin"/>
          <w:color w:val="111111"/>
          <w:sz w:val="28"/>
          <w:szCs w:val="28"/>
          <w:rtl w:val="true"/>
          <w:lang w:bidi="fa-IR"/>
        </w:rPr>
        <w:t>.</w:t>
      </w:r>
      <w:bookmarkStart w:id="27" w:name="pg1659_9718"/>
    </w:p>
    <w:p>
      <w:pPr>
        <w:pStyle w:val="Heading4"/>
        <w:numPr>
          <w:ilvl w:val="3"/>
          <w:numId w:val="1"/>
        </w:numPr>
        <w:rPr/>
      </w:pPr>
      <w:bookmarkStart w:id="28" w:name="__RefHeading___Toc1280709_3650668749"/>
      <w:bookmarkStart w:id="29" w:name="_Toc11"/>
      <w:bookmarkEnd w:id="27"/>
      <w:bookmarkEnd w:id="28"/>
      <w:r>
        <w:rPr/>
        <w:t>5</w:t>
      </w:r>
      <w:r>
        <w:rPr>
          <w:rtl w:val="true"/>
        </w:rPr>
        <w:t xml:space="preserve">. </w:t>
      </w:r>
      <w:r>
        <w:rPr>
          <w:rtl w:val="true"/>
        </w:rPr>
        <w:t>خداحافظى با دوستان و خويشان‌</w:t>
      </w:r>
      <w:bookmarkEnd w:id="29"/>
    </w:p>
    <w:p>
      <w:pPr>
        <w:pStyle w:val="BookText"/>
        <w:rPr/>
      </w:pPr>
      <w:r>
        <w:rPr>
          <w:rFonts w:ascii="IRNazanin" w:hAnsi="IRNazanin" w:eastAsia="IRNazanin"/>
          <w:color w:val="111111"/>
          <w:sz w:val="28"/>
          <w:sz w:val="28"/>
          <w:szCs w:val="28"/>
          <w:rtl w:val="true"/>
          <w:lang w:bidi="fa-IR"/>
        </w:rPr>
        <w:t>يكى از آداب سفر خداحافظى با دوستان و آشنايان و حلاليت طلبيدن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عَلَي الْمُسلِمِ إذا أرادَ سَفَراً انْ يُعْلِمَ إخْوانَهُ وَ حَقٌّ عَلي إخْوانِهِ إذا قَدمَ انْ يَأتُوه</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بر هر مسلمانى لازم است هنگامى كه تصميم به مسافرت مى‌گيرد به برادرانش خبر دهد و بر برادران دينى است كه هنگام بازگشت به ديدار او بروند</w:t>
      </w:r>
      <w:r>
        <w:rPr>
          <w:rFonts w:eastAsia="IRNazanin" w:cs="IRNazanin"/>
          <w:color w:val="111111"/>
          <w:sz w:val="28"/>
          <w:szCs w:val="28"/>
          <w:rtl w:val="true"/>
          <w:lang w:bidi="fa-IR"/>
        </w:rPr>
        <w:t>.</w:t>
      </w:r>
    </w:p>
    <w:p>
      <w:pPr>
        <w:pStyle w:val="Heading4"/>
        <w:numPr>
          <w:ilvl w:val="3"/>
          <w:numId w:val="1"/>
        </w:numPr>
        <w:rPr/>
      </w:pPr>
      <w:bookmarkStart w:id="30" w:name="__RefHeading___Toc1280711_3650668749"/>
      <w:bookmarkStart w:id="31" w:name="_Toc12"/>
      <w:bookmarkEnd w:id="30"/>
      <w:r>
        <w:rPr/>
        <w:t>6</w:t>
      </w:r>
      <w:r>
        <w:rPr>
          <w:rtl w:val="true"/>
        </w:rPr>
        <w:t xml:space="preserve">. </w:t>
      </w:r>
      <w:r>
        <w:rPr>
          <w:rtl w:val="true"/>
        </w:rPr>
        <w:t>صدقه دادن‌</w:t>
      </w:r>
      <w:bookmarkEnd w:id="31"/>
    </w:p>
    <w:p>
      <w:pPr>
        <w:pStyle w:val="Heading4"/>
        <w:numPr>
          <w:ilvl w:val="3"/>
          <w:numId w:val="1"/>
        </w:numPr>
        <w:rPr/>
      </w:pPr>
      <w:bookmarkStart w:id="32" w:name="__RefHeading___Toc1280713_3650668749"/>
      <w:bookmarkStart w:id="33" w:name="_Toc13"/>
      <w:bookmarkEnd w:id="32"/>
      <w:r>
        <w:rPr/>
        <w:t>7</w:t>
      </w:r>
      <w:r>
        <w:rPr>
          <w:rtl w:val="true"/>
        </w:rPr>
        <w:t xml:space="preserve">. </w:t>
      </w:r>
      <w:r>
        <w:rPr>
          <w:rtl w:val="true"/>
        </w:rPr>
        <w:t>تهيه نيازمندى‌هاى ضرورى‌</w:t>
      </w:r>
      <w:bookmarkEnd w:id="33"/>
    </w:p>
    <w:p>
      <w:pPr>
        <w:pStyle w:val="BookText"/>
        <w:rPr/>
      </w:pPr>
      <w:r>
        <w:rPr>
          <w:rFonts w:ascii="IRNazanin" w:hAnsi="IRNazanin" w:eastAsia="IRNazanin"/>
          <w:color w:val="111111"/>
          <w:sz w:val="28"/>
          <w:sz w:val="28"/>
          <w:szCs w:val="28"/>
          <w:rtl w:val="true"/>
          <w:lang w:bidi="fa-IR"/>
        </w:rPr>
        <w:t>اگر كسى از دارو يا وسيله‌اى استفاده مى‌كند، آن را همراه خود بردارد؛ لقمان حكيم به فرزندش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تَزَوَّدْ مَعَكَ مِنَ الادْوِيَةِ ما تَنْتَفِعُ بِهِ انْتَ وَ مَنْ مَعَكَ</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داروهايى كه خود و همراهانت در سفر از آنها استفاده مى‌كنيد، همراه بردار</w:t>
      </w:r>
      <w:r>
        <w:rPr>
          <w:rFonts w:eastAsia="Amiri" w:cs="Amiri" w:ascii="Amiri" w:hAnsi="Amiri"/>
          <w:color w:val="111111"/>
          <w:sz w:val="28"/>
          <w:szCs w:val="28"/>
          <w:rtl w:val="true"/>
          <w:lang w:bidi="ar-SA"/>
        </w:rPr>
        <w:t>.</w:t>
      </w:r>
      <w:bookmarkStart w:id="34" w:name="pg1659_9719"/>
    </w:p>
    <w:p>
      <w:pPr>
        <w:pStyle w:val="Heading3"/>
        <w:numPr>
          <w:ilvl w:val="2"/>
          <w:numId w:val="1"/>
        </w:numPr>
        <w:rPr/>
      </w:pPr>
      <w:bookmarkStart w:id="35" w:name="__RefHeading___Toc1280715_3650668749"/>
      <w:bookmarkStart w:id="36" w:name="_Toc14"/>
      <w:bookmarkEnd w:id="34"/>
      <w:bookmarkEnd w:id="35"/>
      <w:r>
        <w:rPr>
          <w:rtl w:val="true"/>
        </w:rPr>
        <w:t>آمادگى معنوى‌</w:t>
      </w:r>
      <w:bookmarkEnd w:id="36"/>
    </w:p>
    <w:p>
      <w:pPr>
        <w:pStyle w:val="Heading4"/>
        <w:numPr>
          <w:ilvl w:val="3"/>
          <w:numId w:val="1"/>
        </w:numPr>
        <w:rPr/>
      </w:pPr>
      <w:bookmarkStart w:id="37" w:name="__RefHeading___Toc1280717_3650668749"/>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سفر عمره و حج دربردارنده عبادت‌هاى فراوانى است كه با تلاش زياد انجام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نراقى براى آمادگى هر چه بيشتر در اين زمينه امورى را يادآور شده است</w:t>
      </w:r>
      <w:r>
        <w:rPr>
          <w:rFonts w:eastAsia="IRNazanin" w:cs="IRNazanin"/>
          <w:color w:val="111111"/>
          <w:sz w:val="28"/>
          <w:szCs w:val="28"/>
          <w:rtl w:val="true"/>
          <w:lang w:bidi="fa-IR"/>
        </w:rPr>
        <w:t>:</w:t>
      </w:r>
    </w:p>
    <w:p>
      <w:pPr>
        <w:pStyle w:val="Heading4"/>
        <w:numPr>
          <w:ilvl w:val="3"/>
          <w:numId w:val="1"/>
        </w:numPr>
        <w:rPr/>
      </w:pPr>
      <w:bookmarkStart w:id="39" w:name="__RefHeading___Toc1280719_3650668749"/>
      <w:bookmarkStart w:id="40" w:name="_Toc16"/>
      <w:bookmarkEnd w:id="39"/>
      <w:r>
        <w:rPr/>
        <w:t>1</w:t>
      </w:r>
      <w:r>
        <w:rPr>
          <w:rtl w:val="true"/>
        </w:rPr>
        <w:t xml:space="preserve">. </w:t>
      </w:r>
      <w:r>
        <w:rPr>
          <w:rtl w:val="true"/>
        </w:rPr>
        <w:t>نيت خالص‌</w:t>
      </w:r>
      <w:bookmarkEnd w:id="40"/>
    </w:p>
    <w:p>
      <w:pPr>
        <w:pStyle w:val="BookText"/>
        <w:rPr/>
      </w:pPr>
      <w:r>
        <w:rPr>
          <w:rFonts w:ascii="IRNazanin" w:hAnsi="IRNazanin" w:eastAsia="IRNazanin"/>
          <w:color w:val="111111"/>
          <w:sz w:val="28"/>
          <w:sz w:val="28"/>
          <w:szCs w:val="28"/>
          <w:rtl w:val="true"/>
          <w:lang w:bidi="fa-IR"/>
        </w:rPr>
        <w:t>طورى نيت خود را براى خدا خالص نمايد كه هيچ هدفى جز رسيدن به جايگاه بندگى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زواياى دل خويش بنگرد تا در آن قصد ديگرى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تحمل اين همه سختى اگر هدفى جز رضايت الهى و سعادت ابدى داشته باشد، در زيانى فراوان گرفتار آمده است</w:t>
      </w:r>
      <w:r>
        <w:rPr>
          <w:rFonts w:eastAsia="IRNazanin" w:cs="IRNazanin"/>
          <w:color w:val="111111"/>
          <w:sz w:val="28"/>
          <w:szCs w:val="28"/>
          <w:rtl w:val="true"/>
          <w:lang w:bidi="fa-IR"/>
        </w:rPr>
        <w:t>.</w:t>
      </w:r>
    </w:p>
    <w:p>
      <w:pPr>
        <w:pStyle w:val="Heading4"/>
        <w:numPr>
          <w:ilvl w:val="3"/>
          <w:numId w:val="1"/>
        </w:numPr>
        <w:rPr/>
      </w:pPr>
      <w:bookmarkStart w:id="41" w:name="__RefHeading___Toc1280721_3650668749"/>
      <w:bookmarkStart w:id="42" w:name="_Toc17"/>
      <w:bookmarkEnd w:id="41"/>
      <w:r>
        <w:rPr/>
        <w:t>2</w:t>
      </w:r>
      <w:r>
        <w:rPr>
          <w:rtl w:val="true"/>
        </w:rPr>
        <w:t xml:space="preserve">. </w:t>
      </w:r>
      <w:r>
        <w:rPr>
          <w:rtl w:val="true"/>
        </w:rPr>
        <w:t>توبه از گناهان‌</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امانت‌ها و بدهى مردم را بپردازد و خود را از حق مردم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تصور كند كه به سفرى مى‌رود كه ديگر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همه گناهان توبه حقيقى نمايد و خويش را براى دريافت رحمت و مغفرت هر چه بيشتر پروردگار آماده سازد</w:t>
      </w:r>
      <w:r>
        <w:rPr>
          <w:rFonts w:eastAsia="IRNazanin" w:cs="IRNazanin"/>
          <w:color w:val="111111"/>
          <w:sz w:val="28"/>
          <w:szCs w:val="28"/>
          <w:rtl w:val="true"/>
          <w:lang w:bidi="fa-IR"/>
        </w:rPr>
        <w:t>.</w:t>
      </w:r>
      <w:bookmarkStart w:id="43" w:name="pg1659_9720"/>
    </w:p>
    <w:p>
      <w:pPr>
        <w:pStyle w:val="Heading4"/>
        <w:numPr>
          <w:ilvl w:val="3"/>
          <w:numId w:val="1"/>
        </w:numPr>
        <w:rPr/>
      </w:pPr>
      <w:bookmarkStart w:id="44" w:name="__RefHeading___Toc1280723_3650668749"/>
      <w:bookmarkStart w:id="45" w:name="_Toc18"/>
      <w:bookmarkEnd w:id="43"/>
      <w:bookmarkEnd w:id="44"/>
      <w:r>
        <w:rPr/>
        <w:t>3</w:t>
      </w:r>
      <w:r>
        <w:rPr>
          <w:rtl w:val="true"/>
        </w:rPr>
        <w:t xml:space="preserve">. </w:t>
      </w:r>
      <w:r>
        <w:rPr>
          <w:rtl w:val="true"/>
        </w:rPr>
        <w:t>توجه به اهميت اين سفر</w:t>
      </w:r>
      <w:bookmarkEnd w:id="45"/>
    </w:p>
    <w:p>
      <w:pPr>
        <w:pStyle w:val="BookText"/>
        <w:rPr/>
      </w:pPr>
      <w:r>
        <w:rPr>
          <w:rFonts w:ascii="IRNazanin" w:hAnsi="IRNazanin" w:eastAsia="IRNazanin"/>
          <w:color w:val="111111"/>
          <w:sz w:val="28"/>
          <w:sz w:val="28"/>
          <w:szCs w:val="28"/>
          <w:rtl w:val="true"/>
          <w:lang w:bidi="fa-IR"/>
        </w:rPr>
        <w:t xml:space="preserve">بايد بدانيم كه در مدينه مهمان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مكه خداى متعال ميزبان ماست بنابر اين براى حضور در مهم‌ترين ضيافت عالم بايد از آلودگى‌ها پاك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آگاهى از اينكه به زيارت مالك هستى مى‌رويم و دعوت منادى او را اجابت مى‌كنيم بايد از همه علايق و دوستى‌هاى ديگر بگذريم تا دل به ملاقات خانه دولت آرام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طواف كعبه رفتم به حرم رهم ندادند</w:t>
      </w:r>
    </w:p>
    <w:p>
      <w:pPr>
        <w:pStyle w:val="BookText"/>
        <w:rPr/>
      </w:pPr>
      <w:r>
        <w:rPr>
          <w:rFonts w:ascii="IRNazanin" w:hAnsi="IRNazanin" w:eastAsia="IRNazanin"/>
          <w:color w:val="111111"/>
          <w:sz w:val="28"/>
          <w:sz w:val="28"/>
          <w:szCs w:val="28"/>
          <w:rtl w:val="true"/>
          <w:lang w:bidi="fa-IR"/>
        </w:rPr>
        <w:t>كه تو در برون چه كردى كه درون خانه آيى‌</w:t>
      </w:r>
    </w:p>
    <w:p>
      <w:pPr>
        <w:pStyle w:val="Heading4"/>
        <w:numPr>
          <w:ilvl w:val="3"/>
          <w:numId w:val="1"/>
        </w:numPr>
        <w:rPr/>
      </w:pPr>
      <w:bookmarkStart w:id="46" w:name="__RefHeading___Toc1280725_3650668749"/>
      <w:bookmarkStart w:id="47" w:name="_Toc19"/>
      <w:bookmarkEnd w:id="46"/>
      <w:r>
        <w:rPr/>
        <w:t>4</w:t>
      </w:r>
      <w:r>
        <w:rPr>
          <w:rtl w:val="true"/>
        </w:rPr>
        <w:t xml:space="preserve">. </w:t>
      </w:r>
      <w:r>
        <w:rPr>
          <w:rtl w:val="true"/>
        </w:rPr>
        <w:t>تهيه توشه حلال‌</w:t>
      </w:r>
      <w:bookmarkEnd w:id="47"/>
    </w:p>
    <w:p>
      <w:pPr>
        <w:pStyle w:val="BookText"/>
        <w:rPr/>
      </w:pPr>
      <w:r>
        <w:rPr>
          <w:rFonts w:ascii="Amiri" w:hAnsi="Amiri" w:eastAsia="Amiri" w:cs="Amiri"/>
          <w:color w:val="111111"/>
          <w:sz w:val="28"/>
          <w:sz w:val="28"/>
          <w:szCs w:val="28"/>
          <w:rtl w:val="true"/>
          <w:lang w:bidi="ar-SA"/>
        </w:rPr>
        <w:t>لازم است زائر خانه خدا سعى كند، توشه سفر و خرجى راه را از اموال حلال تهيه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انجام اعمال با مال حرام اثرى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مال حرامى به دست آورد و با آن به حج برود،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جواب مى‌شنود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لبيك و لاسعديك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خداوند لبيك او را اجابت نمى‌كند</w:t>
      </w:r>
      <w:r>
        <w:rPr>
          <w:rFonts w:eastAsia="Amiri" w:cs="Amiri" w:ascii="Amiri" w:hAnsi="Amiri"/>
          <w:color w:val="111111"/>
          <w:sz w:val="28"/>
          <w:szCs w:val="28"/>
          <w:rtl w:val="true"/>
          <w:lang w:bidi="ar-SA"/>
        </w:rPr>
        <w:t>).</w:t>
      </w:r>
      <w:r>
        <w:rPr>
          <w:rStyle w:val="FootnoteAnchor"/>
          <w:rtl w:val="true"/>
        </w:rPr>
        <w:footnoteReference w:id="7"/>
      </w:r>
      <w:bookmarkStart w:id="48" w:name="pg1659_9721"/>
    </w:p>
    <w:p>
      <w:pPr>
        <w:pStyle w:val="Heading4"/>
        <w:numPr>
          <w:ilvl w:val="3"/>
          <w:numId w:val="1"/>
        </w:numPr>
        <w:rPr/>
      </w:pPr>
      <w:bookmarkStart w:id="49" w:name="__RefHeading___Toc1280727_3650668749"/>
      <w:bookmarkStart w:id="50" w:name="_Toc20"/>
      <w:bookmarkEnd w:id="48"/>
      <w:bookmarkEnd w:id="49"/>
      <w:r>
        <w:rPr/>
        <w:t>5</w:t>
      </w:r>
      <w:r>
        <w:rPr>
          <w:rtl w:val="true"/>
        </w:rPr>
        <w:t xml:space="preserve">. </w:t>
      </w:r>
      <w:r>
        <w:rPr>
          <w:rtl w:val="true"/>
        </w:rPr>
        <w:t>آمادگى برخورد با سختى‌ها</w:t>
      </w:r>
      <w:bookmarkEnd w:id="50"/>
    </w:p>
    <w:p>
      <w:pPr>
        <w:pStyle w:val="BookText"/>
        <w:rPr/>
      </w:pPr>
      <w:r>
        <w:rPr>
          <w:rFonts w:ascii="IRNazanin" w:hAnsi="IRNazanin" w:eastAsia="IRNazanin"/>
          <w:color w:val="111111"/>
          <w:sz w:val="28"/>
          <w:sz w:val="28"/>
          <w:szCs w:val="28"/>
          <w:rtl w:val="true"/>
          <w:lang w:bidi="fa-IR"/>
        </w:rPr>
        <w:t>هر تلاشى در مسير اين سفر داراى پاداشى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مناسب است كه مسافر حرمين شريفين آماده روبه‌رو شدن با دشوارى‌هاى اين سفر شود و هر كمبود مالى يا اذيت بدنى را نشانه قبولى حج و عمره خويش بداند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51" w:name="__RefHeading___Toc1280729_3650668749"/>
      <w:bookmarkStart w:id="52" w:name="_Toc21"/>
      <w:bookmarkEnd w:id="51"/>
      <w:r>
        <w:rPr>
          <w:rtl w:val="true"/>
        </w:rPr>
        <w:t>آداب در سفر</w:t>
      </w:r>
      <w:bookmarkEnd w:id="52"/>
    </w:p>
    <w:p>
      <w:pPr>
        <w:pStyle w:val="Heading4"/>
        <w:numPr>
          <w:ilvl w:val="3"/>
          <w:numId w:val="1"/>
        </w:numPr>
        <w:rPr/>
      </w:pPr>
      <w:bookmarkStart w:id="53" w:name="__RefHeading___Toc1280731_3650668749"/>
      <w:bookmarkStart w:id="54" w:name="_Toc22"/>
      <w:bookmarkEnd w:id="53"/>
      <w:r>
        <w:rPr/>
        <w:t>1</w:t>
      </w:r>
      <w:r>
        <w:rPr>
          <w:rtl w:val="true"/>
        </w:rPr>
        <w:t xml:space="preserve">. </w:t>
      </w:r>
      <w:r>
        <w:rPr>
          <w:rtl w:val="true"/>
        </w:rPr>
        <w:t>هماهنگى با جمع و مدير گروه‌</w:t>
      </w:r>
      <w:bookmarkEnd w:id="5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سفرى مى‌رويد يك نفر را به عنوان سرپرست انتخاب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تا در برنامه‌ريزى و رهبرى گروه در سفر، مشكلى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مدينه نيز مدير، معاون و روحانى كاروان، زير نظر سازمان حج مسئول برنامه‌ريزى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همراه اعضاى كاروان در برنامه‌هاى آنان شركت كرد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لقمان حكيم به فرزند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همراهانت موافق و همراه باش؛ مگر در جايى كه به گناه منتهى شود</w:t>
      </w:r>
      <w:r>
        <w:rPr>
          <w:rFonts w:eastAsia="IRNazanin" w:cs="IRNazanin"/>
          <w:color w:val="111111"/>
          <w:sz w:val="28"/>
          <w:szCs w:val="28"/>
          <w:rtl w:val="true"/>
          <w:lang w:bidi="fa-IR"/>
        </w:rPr>
        <w:t xml:space="preserve">». </w:t>
      </w:r>
      <w:r>
        <w:rPr>
          <w:rStyle w:val="FootnoteAnchor"/>
          <w:rtl w:val="true"/>
        </w:rPr>
        <w:footnoteReference w:id="10"/>
      </w:r>
      <w:bookmarkStart w:id="55" w:name="pg1659_9722"/>
    </w:p>
    <w:p>
      <w:pPr>
        <w:pStyle w:val="BookText"/>
        <w:rPr/>
      </w:pPr>
      <w:bookmarkEnd w:id="55"/>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سخنى ديگر، كارهاى فردى و دورى از جمع را سرزنش كرده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اللهَ عَزَّوَجَلَّ يَكْرَهُ مِنْ عَبْدِهِ إذا كانَ مَعَ اصْحابِهِ انْ يَنْفَرِدَ مِنْ بَيْنِهِمْ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از بنده‌اى كه از جمع كناره‌گيرى كند، بدش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جوان‌مردى اين است كه در سفر كمتر با همراهانت مخالفت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الْخِلافِ عَلي مَنْ صَحِبَكَ</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56" w:name="__RefHeading___Toc1280733_3650668749"/>
      <w:bookmarkStart w:id="57" w:name="_Toc23"/>
      <w:bookmarkEnd w:id="56"/>
      <w:r>
        <w:rPr/>
        <w:t>2</w:t>
      </w:r>
      <w:r>
        <w:rPr>
          <w:rtl w:val="true"/>
        </w:rPr>
        <w:t xml:space="preserve">. </w:t>
      </w:r>
      <w:r>
        <w:rPr>
          <w:rtl w:val="true"/>
        </w:rPr>
        <w:t>كمك به همسفران‌</w:t>
      </w:r>
      <w:bookmarkEnd w:id="5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خدمت‌كردن به هم‌سفران به ويژه زائران مدينه و مكه، ارزش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گروه كسى است كه به ايشان خدمت كند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شخصى هم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مكه رسيديم، همه دوستان و همراهان براى طواف حركت كردند و مرا براى نگهدارى اثاثيه گذاشتند</w:t>
      </w:r>
      <w:r>
        <w:rPr>
          <w:rFonts w:eastAsia="IRNazanin" w:cs="IRNazanin"/>
          <w:color w:val="111111"/>
          <w:sz w:val="28"/>
          <w:szCs w:val="28"/>
          <w:rtl w:val="true"/>
          <w:lang w:bidi="fa-IR"/>
        </w:rPr>
        <w:t>».</w:t>
      </w:r>
      <w:bookmarkStart w:id="58" w:name="pg1659_9723"/>
    </w:p>
    <w:p>
      <w:pPr>
        <w:pStyle w:val="BookText"/>
        <w:rPr/>
      </w:pPr>
      <w:bookmarkEnd w:id="58"/>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اعْظَمُهُمْ اجْراً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تو از آنان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بتواند به هم‌سفرانش خدمت كند به صورت ناشناس با كاروان‌هايى به سفر حج مى‌رفت كه او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تا اندازه‌اى با ارزش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اعانَ مُؤْمِناً مُسافِراً نَفَّسَ اللهُ عَنْهُ ثَلاثاً وَ سَبْعِينَ كُرْبَةً، وَ اجَارَهُ فِي الدُّنْيا مِنَ الْغَمِّ وَ الْهَمِ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كسى كه به مؤمن مسافرى كمك كند، خداوند هفتاد و سه مشكل او را حل مى‌كند و در دنيا و آخرت او را از غم و غصه در امان مى‌دارد</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280735_3650668749"/>
      <w:bookmarkStart w:id="60" w:name="_Toc24"/>
      <w:bookmarkEnd w:id="59"/>
      <w:r>
        <w:rPr/>
        <w:t>3</w:t>
      </w:r>
      <w:r>
        <w:rPr>
          <w:rtl w:val="true"/>
        </w:rPr>
        <w:t xml:space="preserve">. </w:t>
      </w:r>
      <w:r>
        <w:rPr>
          <w:rtl w:val="true"/>
        </w:rPr>
        <w:t>مراقبت از همسفران‌</w:t>
      </w:r>
      <w:bookmarkEnd w:id="6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توصيه‌هاى اسلام، مراقبت از همسفران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مكه و مدينه مناسب است در زيارت‌ها و بازديد از اماكن مراقب همراهان و هم‌كاروانيان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گم‌شدن و سرگردان‌شدن افراد جلوگيرى كنيم و اگر جوان هستيم، به سالمندان كمك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1" w:name="pg1659_9724"/>
    </w:p>
    <w:p>
      <w:pPr>
        <w:pStyle w:val="BookText"/>
        <w:rPr/>
      </w:pPr>
      <w:bookmarkEnd w:id="61"/>
      <w:r>
        <w:rPr>
          <w:rFonts w:ascii="Amiri" w:hAnsi="Amiri" w:eastAsia="Amiri" w:cs="Amiri"/>
          <w:color w:val="111111"/>
          <w:sz w:val="28"/>
          <w:sz w:val="28"/>
          <w:szCs w:val="28"/>
          <w:rtl w:val="true"/>
          <w:lang w:bidi="ar-SA"/>
        </w:rPr>
        <w:t xml:space="preserve">حديثى كه منسوب به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در راهى با برادر مؤمنش مى‌رود، چنانچه تا آنجا جلوتر از او راه برود كه از ديدش پنهان بماند و حادثه‌اى براى آن برادر دينى رخ دهد، در اين اتفاق شريك جرم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2" w:name="__RefHeading___Toc1280737_3650668749"/>
      <w:bookmarkStart w:id="63" w:name="_Toc25"/>
      <w:bookmarkEnd w:id="62"/>
      <w:r>
        <w:rPr/>
        <w:t>4</w:t>
      </w:r>
      <w:r>
        <w:rPr>
          <w:rtl w:val="true"/>
        </w:rPr>
        <w:t xml:space="preserve">. </w:t>
      </w:r>
      <w:r>
        <w:rPr>
          <w:rtl w:val="true"/>
        </w:rPr>
        <w:t>توجه به عبادت‌ها، به ويژه نماز اول وقت‌</w:t>
      </w:r>
      <w:bookmarkEnd w:id="63"/>
    </w:p>
    <w:p>
      <w:pPr>
        <w:pStyle w:val="BookText"/>
        <w:rPr/>
      </w:pPr>
      <w:r>
        <w:rPr>
          <w:rFonts w:ascii="IRNazanin" w:hAnsi="IRNazanin" w:eastAsia="IRNazanin"/>
          <w:color w:val="111111"/>
          <w:sz w:val="28"/>
          <w:sz w:val="28"/>
          <w:szCs w:val="28"/>
          <w:rtl w:val="true"/>
          <w:lang w:bidi="fa-IR"/>
        </w:rPr>
        <w:t>حج و عمره، سفرى عبادى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در آن مراقب واجبات و شعائر الهى بود و سفر خويش را پربارتر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عمرى كوتاه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كارى كنيم تا پس از بازگشت، پشيمان نشويم كه چرا بهره لازم را نبرديم و از نسيم رحمت الهى كه به سوى ما مى‌وزيد استفاده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وقت نماز مى‌شود، به خاطر كارهاى ديگر آن را به تأخير مياندازيد، نماز را بخوانيد تا روح شما آسايش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دَينى است كه به گردن داريد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كه نمازها را به جماعت بخوانيد، در حال سواره، قرآن تلاوت كنيد، هنگامى كه مشغول كارى هستيد به ذكر مشغول باشيد و در حال فراغت، دعا كنيد</w:t>
      </w:r>
      <w:r>
        <w:rPr>
          <w:rFonts w:eastAsia="IRNazanin" w:cs="IRNazanin"/>
          <w:color w:val="111111"/>
          <w:sz w:val="28"/>
          <w:szCs w:val="28"/>
          <w:rtl w:val="true"/>
          <w:lang w:bidi="fa-IR"/>
        </w:rPr>
        <w:t xml:space="preserve">. </w:t>
      </w:r>
      <w:r>
        <w:rPr>
          <w:rStyle w:val="FootnoteAnchor"/>
          <w:rtl w:val="true"/>
        </w:rPr>
        <w:footnoteReference w:id="17"/>
      </w:r>
      <w:bookmarkStart w:id="64" w:name="pg1659_9725"/>
    </w:p>
    <w:p>
      <w:pPr>
        <w:pStyle w:val="Heading4"/>
        <w:numPr>
          <w:ilvl w:val="3"/>
          <w:numId w:val="1"/>
        </w:numPr>
        <w:rPr/>
      </w:pPr>
      <w:bookmarkStart w:id="65" w:name="__RefHeading___Toc1280739_3650668749"/>
      <w:bookmarkStart w:id="66" w:name="_Toc26"/>
      <w:bookmarkEnd w:id="64"/>
      <w:bookmarkEnd w:id="65"/>
      <w:r>
        <w:rPr/>
        <w:t>5</w:t>
      </w:r>
      <w:r>
        <w:rPr>
          <w:rtl w:val="true"/>
        </w:rPr>
        <w:t xml:space="preserve">. </w:t>
      </w:r>
      <w:r>
        <w:rPr>
          <w:rtl w:val="true"/>
        </w:rPr>
        <w:t>مشورت با همسفران‌</w:t>
      </w:r>
      <w:bookmarkEnd w:id="66"/>
    </w:p>
    <w:p>
      <w:pPr>
        <w:pStyle w:val="BookText"/>
        <w:rPr/>
      </w:pPr>
      <w:r>
        <w:rPr>
          <w:rFonts w:ascii="IRNazanin" w:hAnsi="IRNazanin" w:eastAsia="IRNazanin"/>
          <w:color w:val="111111"/>
          <w:sz w:val="28"/>
          <w:sz w:val="28"/>
          <w:szCs w:val="28"/>
          <w:rtl w:val="true"/>
          <w:lang w:bidi="fa-IR"/>
        </w:rPr>
        <w:t xml:space="preserve">در سفر گروهى، هنگام حركت، انجام اعمال و عبادت، خريد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نيازمند مشورت با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لقمان حكيم به فرزندش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با كسانى به سفر مى‌روى، در كارهاى خود و ايشان، با آنان مشورت كن و اگر آنها از تو هم‌فكرى خواستند در رأى واقع‌بينانه و سودمند تلاش كن، و تا اين نظر تثبيت و بازنگرى نشده، تصميم به اظهار آن مگير</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67" w:name="__RefHeading___Toc1280741_3650668749"/>
      <w:bookmarkStart w:id="68" w:name="_Toc27"/>
      <w:bookmarkEnd w:id="67"/>
      <w:r>
        <w:rPr/>
        <w:t>6</w:t>
      </w:r>
      <w:r>
        <w:rPr>
          <w:rtl w:val="true"/>
        </w:rPr>
        <w:t xml:space="preserve">. </w:t>
      </w:r>
      <w:r>
        <w:rPr>
          <w:rtl w:val="true"/>
        </w:rPr>
        <w:t>مراقبت از پول و وسايل‌</w:t>
      </w:r>
      <w:bookmarkEnd w:id="68"/>
    </w:p>
    <w:p>
      <w:pPr>
        <w:pStyle w:val="BookText"/>
        <w:rPr/>
      </w:pPr>
      <w:r>
        <w:rPr>
          <w:rFonts w:ascii="IRNazanin" w:hAnsi="IRNazanin" w:eastAsia="IRNazanin"/>
          <w:color w:val="111111"/>
          <w:sz w:val="28"/>
          <w:sz w:val="28"/>
          <w:szCs w:val="28"/>
          <w:rtl w:val="true"/>
          <w:lang w:bidi="fa-IR"/>
        </w:rPr>
        <w:t>پيشوايان دين در همه زمينه‌ها فرامين لازم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نيز از مسافران مى‌خواهند كه از پول و وسائل شخصى خود مواظبت نمايند؛ امام باقر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 الْمُسافِرِ حِفْظُ نَفَقَتِهِ</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توانايى مسافر اين است كه وسائل سفرش را حفظ نمايد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280743_3650668749"/>
      <w:bookmarkStart w:id="70" w:name="_Toc28"/>
      <w:bookmarkEnd w:id="69"/>
      <w:r>
        <w:rPr/>
        <w:t>7</w:t>
      </w:r>
      <w:r>
        <w:rPr>
          <w:rtl w:val="true"/>
        </w:rPr>
        <w:t xml:space="preserve">. </w:t>
      </w:r>
      <w:r>
        <w:rPr>
          <w:rtl w:val="true"/>
        </w:rPr>
        <w:t>رعايت اخلاق اسلامى‌</w:t>
      </w:r>
      <w:bookmarkEnd w:id="7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نيكو يكى از بهترين صفت‌هاى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آن را مورد تأييد قرار مى‌دهد و هنگام مسافرت سفارش بيشترى بر</w:t>
      </w:r>
    </w:p>
    <w:p>
      <w:pPr>
        <w:pStyle w:val="BookText"/>
        <w:rPr/>
      </w:pPr>
      <w:r>
        <w:rPr>
          <w:rFonts w:ascii="Amiri" w:hAnsi="Amiri" w:eastAsia="Amiri" w:cs="Amiri"/>
          <w:color w:val="111111"/>
          <w:sz w:val="28"/>
          <w:sz w:val="28"/>
          <w:szCs w:val="28"/>
          <w:rtl w:val="true"/>
          <w:lang w:bidi="ar-SA"/>
        </w:rPr>
        <w:t>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كْثِرِ التَّبَسُّمَ فِي وُجُوهِهِمْ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با هم‌سفران خوش‌رو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آرامش روح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هزينه‌هاى مورد نياز كه لازم است جمع بپردازند را در ابتداى سفر بپردازيد تا خوش اخلاقى و آرامش شما بيشتر گردد</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بايد گفتارمان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كرامت‌هاى اخلاقى را به نمايش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 مسافرت است كه ديگران با شخصيت انسان آشنا مى‌شوند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مسافرت و مشكلات آن موقعيتى مناسب براى شناخت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بى‌حوصلگى‌ها، دورى از وطن، كمبودها، تأخيرها و يا اشتباهات ديگران امتحان مناسبى براى انسان‌ها و همراهان كاروان مدينه و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رعايت اخلاق اسلامى، خوش‌رويى، غلبه بر خشم، كنترل خويش، دورى از سخنان بى‌جا، بخشش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بيشترى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مبرور، جز بهشت پاداشى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71" w:name="pg1659_9727"/>
    </w:p>
    <w:p>
      <w:pPr>
        <w:pStyle w:val="BookText"/>
        <w:rPr/>
      </w:pPr>
      <w:bookmarkEnd w:id="71"/>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همراه با خوش كلامى و غذا دادن به ديگران باشد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72" w:name="__RefHeading___Toc1280745_3650668749"/>
      <w:bookmarkStart w:id="73" w:name="_Toc29"/>
      <w:bookmarkEnd w:id="72"/>
      <w:r>
        <w:rPr>
          <w:rtl w:val="true"/>
        </w:rPr>
        <w:t>آداب بازگشتن‌</w:t>
      </w:r>
      <w:bookmarkEnd w:id="73"/>
    </w:p>
    <w:p>
      <w:pPr>
        <w:pStyle w:val="Heading4"/>
        <w:numPr>
          <w:ilvl w:val="3"/>
          <w:numId w:val="1"/>
        </w:numPr>
        <w:rPr/>
      </w:pPr>
      <w:bookmarkStart w:id="74" w:name="__RefHeading___Toc1280747_3650668749"/>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بازگشت از اين سفر معنوى نيز داراى رسوماتى است كه به برخى از آنها اشاره مى‌شود</w:t>
      </w:r>
      <w:r>
        <w:rPr>
          <w:rFonts w:eastAsia="IRNazanin" w:cs="IRNazanin"/>
          <w:color w:val="111111"/>
          <w:sz w:val="28"/>
          <w:szCs w:val="28"/>
          <w:rtl w:val="true"/>
          <w:lang w:bidi="fa-IR"/>
        </w:rPr>
        <w:t>:</w:t>
      </w:r>
    </w:p>
    <w:p>
      <w:pPr>
        <w:pStyle w:val="Heading4"/>
        <w:numPr>
          <w:ilvl w:val="3"/>
          <w:numId w:val="1"/>
        </w:numPr>
        <w:rPr/>
      </w:pPr>
      <w:bookmarkStart w:id="76" w:name="__RefHeading___Toc1280749_3650668749"/>
      <w:bookmarkStart w:id="77" w:name="_Toc31"/>
      <w:bookmarkEnd w:id="76"/>
      <w:r>
        <w:rPr/>
        <w:t>1</w:t>
      </w:r>
      <w:r>
        <w:rPr>
          <w:rtl w:val="true"/>
        </w:rPr>
        <w:t xml:space="preserve">. </w:t>
      </w:r>
      <w:r>
        <w:rPr>
          <w:rtl w:val="true"/>
        </w:rPr>
        <w:t>هديه‌</w:t>
      </w:r>
      <w:bookmarkEnd w:id="77"/>
    </w:p>
    <w:p>
      <w:pPr>
        <w:pStyle w:val="BookText"/>
        <w:rPr/>
      </w:pPr>
      <w:r>
        <w:rPr>
          <w:rFonts w:ascii="Amiri" w:hAnsi="Amiri" w:eastAsia="Amiri" w:cs="Amiri"/>
          <w:color w:val="111111"/>
          <w:sz w:val="28"/>
          <w:sz w:val="28"/>
          <w:szCs w:val="28"/>
          <w:rtl w:val="true"/>
          <w:lang w:bidi="ar-SA"/>
        </w:rPr>
        <w:t>در دستورهاى اسلامى آمده است بسيار سزاوار است كه مسافر براى خانواده و نزديكانش هديه‌اى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الْهَدِيَّةُ تُذْهِبُ الضَّغَائِنَ مِنَ الصُّدُور</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 كينه‌ها را از دل‌ها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هَدِيَّةُ الْحَجِّ مِنَ الْحَجِ</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 حج از هزينه‌هاى حج به شمار مى‌رود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اين نكته بايد توجه داشت كه در سفر حج و عمره خريد سوغات نبايد مسافر را از بهره‌بردارى اين سفر معنوى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گونه‌اى برنامه‌ريزى كرد كه از خريدهاى مسرفانه پرهيز</w:t>
      </w:r>
      <w:bookmarkStart w:id="78" w:name="pg1659_9728"/>
    </w:p>
    <w:p>
      <w:pPr>
        <w:pStyle w:val="BookText"/>
        <w:rPr/>
      </w:pPr>
      <w:bookmarkEnd w:id="78"/>
      <w:r>
        <w:rPr>
          <w:rFonts w:ascii="IRNazanin" w:hAnsi="IRNazanin" w:eastAsia="IRNazanin"/>
          <w:color w:val="111111"/>
          <w:sz w:val="28"/>
          <w:sz w:val="28"/>
          <w:szCs w:val="28"/>
          <w:rtl w:val="true"/>
          <w:lang w:bidi="fa-IR"/>
        </w:rPr>
        <w:t>نمود و با انجام اعمال، طواف و زيارت از طرف خويشان و نزديكان آنان را نيز در اين پاداش بزرگ سهيم كرد</w:t>
      </w:r>
      <w:r>
        <w:rPr>
          <w:rFonts w:eastAsia="IRNazanin" w:cs="IRNazanin"/>
          <w:color w:val="111111"/>
          <w:sz w:val="28"/>
          <w:szCs w:val="28"/>
          <w:rtl w:val="true"/>
          <w:lang w:bidi="fa-IR"/>
        </w:rPr>
        <w:t>.</w:t>
      </w:r>
    </w:p>
    <w:p>
      <w:pPr>
        <w:pStyle w:val="Heading4"/>
        <w:numPr>
          <w:ilvl w:val="3"/>
          <w:numId w:val="1"/>
        </w:numPr>
        <w:rPr/>
      </w:pPr>
      <w:bookmarkStart w:id="79" w:name="__RefHeading___Toc1280751_3650668749"/>
      <w:bookmarkStart w:id="80" w:name="_Toc32"/>
      <w:bookmarkEnd w:id="79"/>
      <w:r>
        <w:rPr/>
        <w:t>2</w:t>
      </w:r>
      <w:r>
        <w:rPr>
          <w:rtl w:val="true"/>
        </w:rPr>
        <w:t xml:space="preserve">. </w:t>
      </w:r>
      <w:r>
        <w:rPr>
          <w:rtl w:val="true"/>
        </w:rPr>
        <w:t>وليمه دادن‌</w:t>
      </w:r>
      <w:bookmarkEnd w:id="80"/>
    </w:p>
    <w:p>
      <w:pPr>
        <w:pStyle w:val="BookText"/>
        <w:rPr/>
      </w:pPr>
      <w:r>
        <w:rPr>
          <w:rFonts w:ascii="IRNazanin" w:hAnsi="IRNazanin" w:eastAsia="IRNazanin"/>
          <w:color w:val="111111"/>
          <w:sz w:val="28"/>
          <w:sz w:val="28"/>
          <w:szCs w:val="28"/>
          <w:rtl w:val="true"/>
          <w:lang w:bidi="fa-IR"/>
        </w:rPr>
        <w:t>وليمه دادن در پنج 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به دنيا آمدن كودك، ختنه كردن فرزند، خريد منزل و بازگشت از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اين مهمانى‌ها نيز بايد از اسراف پرهيز كرد و نبايد به خاطر انجام يك امر مستحب، مرتكب كار حرام شد</w:t>
      </w:r>
      <w:r>
        <w:rPr>
          <w:rFonts w:eastAsia="IRNazanin" w:cs="IRNazanin"/>
          <w:color w:val="111111"/>
          <w:sz w:val="28"/>
          <w:szCs w:val="28"/>
          <w:rtl w:val="true"/>
          <w:lang w:bidi="fa-IR"/>
        </w:rPr>
        <w:t>.</w:t>
      </w:r>
    </w:p>
    <w:p>
      <w:pPr>
        <w:pStyle w:val="Heading4"/>
        <w:numPr>
          <w:ilvl w:val="3"/>
          <w:numId w:val="1"/>
        </w:numPr>
        <w:rPr/>
      </w:pPr>
      <w:bookmarkStart w:id="81" w:name="__RefHeading___Toc1280753_3650668749"/>
      <w:bookmarkStart w:id="82" w:name="_Toc33"/>
      <w:bookmarkEnd w:id="81"/>
      <w:r>
        <w:rPr/>
        <w:t>3</w:t>
      </w:r>
      <w:r>
        <w:rPr>
          <w:rtl w:val="true"/>
        </w:rPr>
        <w:t xml:space="preserve">. </w:t>
      </w:r>
      <w:r>
        <w:rPr>
          <w:rtl w:val="true"/>
        </w:rPr>
        <w:t>حفظ معنويت حج و عمره‌</w:t>
      </w:r>
      <w:bookmarkEnd w:id="82"/>
    </w:p>
    <w:p>
      <w:pPr>
        <w:pStyle w:val="BookText"/>
        <w:rPr/>
      </w:pPr>
      <w:r>
        <w:rPr>
          <w:rFonts w:ascii="IRNazanin" w:hAnsi="IRNazanin" w:eastAsia="IRNazanin"/>
          <w:color w:val="111111"/>
          <w:sz w:val="28"/>
          <w:sz w:val="28"/>
          <w:szCs w:val="28"/>
          <w:rtl w:val="true"/>
          <w:lang w:bidi="fa-IR"/>
        </w:rPr>
        <w:t>از نشانه‌هاى قبول شدن حج و عمره اين است كه حال مسافر پس از بازگشت، از گذشته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 عمره گذار اكنون بايد جايگاه خويش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قبول شدن حج در پيشگاه الهى، ترك گناهانى است كه پيش از آن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هم‌نشينان بد، پرهيز از حضور در مجالس لهو، غفلت و گناه</w:t>
      </w:r>
      <w:r>
        <w:rPr>
          <w:rFonts w:eastAsia="IRNazanin" w:cs="IRNazanin"/>
          <w:color w:val="111111"/>
          <w:sz w:val="28"/>
          <w:szCs w:val="28"/>
          <w:rtl w:val="true"/>
          <w:lang w:bidi="fa-IR"/>
        </w:rPr>
        <w:t xml:space="preserve">. </w:t>
      </w:r>
      <w:r>
        <w:rPr>
          <w:rStyle w:val="FootnoteAnchor"/>
          <w:rtl w:val="true"/>
        </w:rPr>
        <w:footnoteReference w:id="26"/>
      </w:r>
      <w:bookmarkStart w:id="83" w:name="pg1659_9729"/>
    </w:p>
    <w:p>
      <w:pPr>
        <w:pStyle w:val="BookText"/>
        <w:rPr/>
      </w:pPr>
      <w:bookmarkEnd w:id="83"/>
      <w:r>
        <w:rPr>
          <w:rFonts w:ascii="IRNazanin" w:hAnsi="IRNazanin" w:eastAsia="IRNazanin"/>
          <w:color w:val="111111"/>
          <w:sz w:val="28"/>
          <w:sz w:val="28"/>
          <w:szCs w:val="28"/>
          <w:rtl w:val="true"/>
          <w:lang w:bidi="fa-IR"/>
        </w:rPr>
        <w:t xml:space="preserve">توجه به خداوند، نماز اول وقت، خوش خلقى، دعا و مناجات، كمك به ديگران، ياد و ذكر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در مراسم مذهبى از يادگارهاى اين سفر معنوى است كه پس از بازگشت بايد در حفظ و انجام آنها كوشش كرد</w:t>
      </w:r>
      <w:r>
        <w:rPr>
          <w:rFonts w:eastAsia="IRNazanin" w:cs="IRNazanin"/>
          <w:color w:val="111111"/>
          <w:sz w:val="28"/>
          <w:szCs w:val="28"/>
          <w:rtl w:val="true"/>
          <w:lang w:bidi="fa-IR"/>
        </w:rPr>
        <w:t>.</w:t>
      </w:r>
    </w:p>
    <w:p>
      <w:pPr>
        <w:pStyle w:val="Heading3"/>
        <w:numPr>
          <w:ilvl w:val="2"/>
          <w:numId w:val="1"/>
        </w:numPr>
        <w:rPr/>
      </w:pPr>
      <w:bookmarkStart w:id="84" w:name="__RefHeading___Toc1280755_3650668749"/>
      <w:bookmarkStart w:id="85" w:name="_Toc34"/>
      <w:bookmarkEnd w:id="84"/>
      <w:r>
        <w:rPr>
          <w:rtl w:val="true"/>
        </w:rPr>
        <w:t>بررسى اجمالى اعمال عمره مفرده‌</w:t>
      </w:r>
      <w:bookmarkEnd w:id="85"/>
    </w:p>
    <w:p>
      <w:pPr>
        <w:pStyle w:val="BookText"/>
        <w:rPr/>
      </w:pPr>
      <w:r>
        <w:rPr>
          <w:rFonts w:ascii="Amiri" w:hAnsi="Amiri" w:eastAsia="Amiri" w:cs="Amiri"/>
          <w:color w:val="111111"/>
          <w:sz w:val="28"/>
          <w:sz w:val="28"/>
          <w:szCs w:val="28"/>
          <w:rtl w:val="true"/>
          <w:lang w:bidi="ar-SA"/>
        </w:rPr>
        <w:t>مناسك عمره مفرده به ترتيب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از مدينه به طرف مكه مى‌رود، در نزديكى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مسير مكه واقع شده،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لباس احرام پوشيده و زنان با لباس‌هاى خود يا جامه‌هاى سفيد، نيت كرده، لبيك مى‌گويند تا هنگامى كه خانه‌هاى شهر مكه را ببينند، كه در اين موقع گفتن لبيك را قطع مى‌كنند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انجام احرام، بيست و چهار چيز بر مُحرم حرام مى‌شود كه</w:t>
      </w:r>
    </w:p>
    <w:p>
      <w:pPr>
        <w:pStyle w:val="BookText"/>
        <w:rPr/>
      </w:pPr>
      <w:r>
        <w:rPr>
          <w:rFonts w:ascii="IRNazanin" w:hAnsi="IRNazanin" w:eastAsia="IRNazanin"/>
          <w:color w:val="111111"/>
          <w:sz w:val="28"/>
          <w:sz w:val="28"/>
          <w:szCs w:val="28"/>
          <w:rtl w:val="true"/>
          <w:lang w:bidi="fa-IR"/>
        </w:rPr>
        <w:t>چهار موردش به مردان و دو مورد مختص زنان و هجده تاى آن، ميان مردان و زنان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پس از آنكه در ميقات محرم شدند، براى انجام بقيه اعمال، روانه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ورود به مسجدالحرام و ديدن كعبه، لحظه‌اى غير قابل توصيف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قصد اينكه عبادتش فقط براى خداست و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پوشش داراى شرايط و بدنى پاك، طواف را از ركن حجرالاسود، آغاز مى‌كند و بعد از هفت دور در همان ركن پايان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موالات، در سمت چپ بودن كعبه، وارد نشدن به حجر اسماعيل، نگه داشتن فاصله لازم و بيرون كعبه بودن از شرايط طواف‌اند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پايان طواف، بدون فاصله زمانى زياد دو ركعت نماز طواف در پشت مقام ابراهيم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مقام ابراهيم بين او و خانه كعبه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هر چه مى‌تواند نزدك‌تر بايستد، به شرط اينكه مزاحم ديگران نباشد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اقامه نماز طواف، بايد هفت بار فاصله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 صورت سالنى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بپيمايد كه اين عمل، سعى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بايد از صفا آغاز و در مروه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سعى، مستحب است مردها هروله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كمى تندتر حركت نمايند</w:t>
      </w:r>
      <w:r>
        <w:rPr>
          <w:rFonts w:eastAsia="IRNazanin" w:cs="IRNazanin"/>
          <w:color w:val="111111"/>
          <w:sz w:val="28"/>
          <w:szCs w:val="28"/>
          <w:rtl w:val="true"/>
          <w:lang w:bidi="fa-IR"/>
        </w:rPr>
        <w:t>.</w:t>
      </w:r>
      <w:bookmarkStart w:id="86" w:name="pg1659_9731"/>
    </w:p>
    <w:p>
      <w:pPr>
        <w:pStyle w:val="BookText"/>
        <w:rPr/>
      </w:pPr>
      <w:bookmarkEnd w:id="86"/>
      <w:r>
        <w:rPr>
          <w:rFonts w:ascii="IRNazanin" w:hAnsi="IRNazanin" w:eastAsia="IRNazanin"/>
          <w:color w:val="111111"/>
          <w:sz w:val="28"/>
          <w:sz w:val="28"/>
          <w:szCs w:val="28"/>
          <w:rtl w:val="true"/>
          <w:lang w:bidi="fa-IR"/>
        </w:rPr>
        <w:t xml:space="preserve">بعد از خاتمه سعى،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مقدارى از موى سر يا ناخن يا هر دو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تقصير هر چه با احرام بر انسان حرام شده بود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طواف نساء و نماز طواف نساء نيز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هم مانند طواف عمره و نماز طواف آن است، فقط نيت آن فرق مى‌كند</w:t>
      </w:r>
      <w:r>
        <w:rPr>
          <w:rFonts w:eastAsia="IRNazanin" w:cs="IRNazanin"/>
          <w:color w:val="111111"/>
          <w:sz w:val="28"/>
          <w:szCs w:val="28"/>
          <w:rtl w:val="true"/>
          <w:lang w:bidi="fa-IR"/>
        </w:rPr>
        <w:t>.</w:t>
      </w:r>
    </w:p>
    <w:p>
      <w:pPr>
        <w:pStyle w:val="Heading3"/>
        <w:numPr>
          <w:ilvl w:val="2"/>
          <w:numId w:val="1"/>
        </w:numPr>
        <w:rPr/>
      </w:pPr>
      <w:bookmarkStart w:id="87" w:name="__RefHeading___Toc1280757_3650668749"/>
      <w:bookmarkStart w:id="88" w:name="_Toc35"/>
      <w:bookmarkEnd w:id="87"/>
      <w:r>
        <w:rPr>
          <w:rtl w:val="true"/>
        </w:rPr>
        <w:t>بررسى اجمالى حج‌</w:t>
      </w:r>
      <w:bookmarkEnd w:id="88"/>
    </w:p>
    <w:p>
      <w:pPr>
        <w:pStyle w:val="Heading4"/>
        <w:numPr>
          <w:ilvl w:val="3"/>
          <w:numId w:val="1"/>
        </w:numPr>
        <w:rPr/>
      </w:pPr>
      <w:bookmarkStart w:id="89" w:name="__RefHeading___Toc1280759_3650668749"/>
      <w:bookmarkStart w:id="90" w:name="_Toc36"/>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حج داراى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و حج تمتع</w:t>
      </w:r>
      <w:r>
        <w:rPr>
          <w:rFonts w:eastAsia="IRNazanin" w:cs="IRNazanin"/>
          <w:color w:val="111111"/>
          <w:sz w:val="28"/>
          <w:szCs w:val="28"/>
          <w:rtl w:val="true"/>
          <w:lang w:bidi="fa-IR"/>
        </w:rPr>
        <w:t>:</w:t>
      </w:r>
    </w:p>
    <w:p>
      <w:pPr>
        <w:pStyle w:val="Heading4"/>
        <w:numPr>
          <w:ilvl w:val="3"/>
          <w:numId w:val="1"/>
        </w:numPr>
        <w:rPr/>
      </w:pPr>
      <w:bookmarkStart w:id="91" w:name="__RefHeading___Toc1280761_3650668749"/>
      <w:bookmarkStart w:id="92" w:name="_Toc37"/>
      <w:bookmarkEnd w:id="91"/>
      <w:r>
        <w:rPr>
          <w:rtl w:val="true"/>
        </w:rPr>
        <w:t>سيرى در اعمال عمره تمتع‌</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احرام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يا 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مى‌روند و در آنجا محرم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براى انجام طواف و نماز طواف به مسجد الحرام 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آن براى به‌جا آوردن سعى، به سالن هم‌جوار مسجدالحرام آمده و سعى مى‌نمايند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نيز تقصير مى‌كنند و اعمال عمره تمتع پايان مى‌يابد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تمتع، در اعمال، شرايط و محرمات تفاوتى با عمره مفرده ندارد، مگر در چند چيز</w:t>
      </w:r>
      <w:r>
        <w:rPr>
          <w:rFonts w:eastAsia="IRNazanin" w:cs="IRNazanin"/>
          <w:color w:val="111111"/>
          <w:sz w:val="28"/>
          <w:szCs w:val="28"/>
          <w:rtl w:val="true"/>
          <w:lang w:bidi="fa-IR"/>
        </w:rPr>
        <w:t>:</w:t>
      </w:r>
      <w:bookmarkStart w:id="93" w:name="pg1659_9732"/>
    </w:p>
    <w:p>
      <w:pPr>
        <w:pStyle w:val="BookText"/>
        <w:rPr/>
      </w:pPr>
      <w:bookmarkEnd w:id="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احرام عمره تمتع، يكى از ميقات‌هاى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عمره مفرده، كسى كه در مكه است مى‌تواند از منطقه حرم بيرون رود و از آنجا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 طواف نساء ندارد، ولى عمره مفرده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اعمال عمره تمتع بايد در ماه‌هاى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ذى‌قعده و 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شود، ولى عمره مفرده را در طول سال مى‌توان انجام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عمره تمتع، پس از تقصير، تمام كارهايى كه با انجام احرام، حرام شده بود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عمره مفرده، پس از تقصير، مرد و زن هنوز بر يكديگر حرام هستند و پس از طواف نساء و نماز آن، حلال مى‌شوند</w:t>
      </w:r>
      <w:r>
        <w:rPr>
          <w:rFonts w:eastAsia="IRNazanin" w:cs="IRNazanin"/>
          <w:color w:val="111111"/>
          <w:sz w:val="28"/>
          <w:szCs w:val="28"/>
          <w:rtl w:val="true"/>
          <w:lang w:bidi="fa-IR"/>
        </w:rPr>
        <w:t>.</w:t>
      </w:r>
    </w:p>
    <w:p>
      <w:pPr>
        <w:pStyle w:val="Heading4"/>
        <w:numPr>
          <w:ilvl w:val="3"/>
          <w:numId w:val="1"/>
        </w:numPr>
        <w:rPr/>
      </w:pPr>
      <w:bookmarkStart w:id="94" w:name="__RefHeading___Toc1280763_3650668749"/>
      <w:bookmarkStart w:id="95" w:name="_Toc38"/>
      <w:bookmarkEnd w:id="94"/>
      <w:r>
        <w:rPr>
          <w:rtl w:val="true"/>
        </w:rPr>
        <w:t>سيرى در اعمال حج تمتع‌</w:t>
      </w:r>
      <w:bookmarkEnd w:id="9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پس از انجام عمره تمتع حج تمتع نيز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هم مانند عمره با احرام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احرام حج، همانند احرام عمره است فقط در نيت تفاوت دارد و از جهت زمان، بعد از اعمال عمره تمتع است تا زمانى كه بتواند به وقوف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روز نهم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جاى شهر مكه كه باشد اشكال ندارد، ولى مستحب است در حجر اسماعيل يا نزد مقام ابراهيم محرم شود</w:t>
      </w:r>
      <w:r>
        <w:rPr>
          <w:rFonts w:eastAsia="IRNazanin" w:cs="IRNazanin"/>
          <w:color w:val="111111"/>
          <w:sz w:val="28"/>
          <w:szCs w:val="28"/>
          <w:rtl w:val="true"/>
          <w:lang w:bidi="fa-IR"/>
        </w:rPr>
        <w:t>.</w:t>
      </w:r>
      <w:bookmarkStart w:id="96" w:name="pg1659_9733"/>
    </w:p>
    <w:p>
      <w:pPr>
        <w:pStyle w:val="BookText"/>
        <w:rPr/>
      </w:pPr>
      <w:bookmarkEnd w:id="96"/>
      <w:r>
        <w:rPr>
          <w:rFonts w:ascii="IRNazanin" w:hAnsi="IRNazanin" w:eastAsia="IRNazanin"/>
          <w:color w:val="111111"/>
          <w:sz w:val="28"/>
          <w:sz w:val="28"/>
          <w:szCs w:val="28"/>
          <w:rtl w:val="true"/>
          <w:lang w:bidi="fa-IR"/>
        </w:rPr>
        <w:t xml:space="preserve">حاجيان پس از احرام در مكه، بايد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واجبات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آنجا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مغرب روز نهم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حاجى‌ها از عرفات خارج مى‌شوند و براى انجام يكى ديگر از مناسك حج به طرف مشعرالحرام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تا اذان صبح در آنجا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صبح، بايد نيت وقوف در مشعرالحرام كنند و تا طلوع آفتاب در آنجا بمانند</w:t>
      </w:r>
      <w:r>
        <w:rPr>
          <w:rFonts w:eastAsia="IRNazanin" w:cs="IRNazanin"/>
          <w:color w:val="111111"/>
          <w:sz w:val="28"/>
          <w:szCs w:val="28"/>
          <w:rtl w:val="true"/>
          <w:lang w:bidi="fa-IR"/>
        </w:rPr>
        <w:t>.</w:t>
      </w:r>
    </w:p>
    <w:p>
      <w:pPr>
        <w:pStyle w:val="Heading4"/>
        <w:numPr>
          <w:ilvl w:val="3"/>
          <w:numId w:val="1"/>
        </w:numPr>
        <w:rPr/>
      </w:pPr>
      <w:bookmarkStart w:id="97" w:name="__RefHeading___Toc1280765_3650668749"/>
      <w:bookmarkStart w:id="98" w:name="_Toc39"/>
      <w:bookmarkEnd w:id="97"/>
      <w:r>
        <w:rPr>
          <w:rtl w:val="true"/>
        </w:rPr>
        <w:t>پس از طلوع آفتاب روز دهم ذى‌حجه‌</w:t>
      </w:r>
      <w:bookmarkEnd w:id="98"/>
    </w:p>
    <w:p>
      <w:pPr>
        <w:pStyle w:val="BookText"/>
        <w:rPr/>
      </w:pPr>
      <w:r>
        <w:rPr>
          <w:rFonts w:ascii="IRNazanin" w:hAnsi="IRNazanin" w:eastAsia="IRNazanin"/>
          <w:color w:val="111111"/>
          <w:sz w:val="28"/>
          <w:sz w:val="28"/>
          <w:szCs w:val="28"/>
          <w:rtl w:val="true"/>
          <w:lang w:bidi="fa-IR"/>
        </w:rPr>
        <w:t>پس از انجام قربانى در روز عيد قربان، حاجى‌هايى كه اولين سال حضورشان است سر خويش را مى‌تراشند و ديگران ميان تقصير و تراشيدن سر صاحب اختيارند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تقصير جز استعمال عطريات، اعمال زناشويى و شكار حيوان‌هاى صحرايى، بقيه محرمات احرام برايشان حلال مى‌شود اولى پس از طواف و نماز طواف حج و سعى و دومى بعد از طواف نساء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صيد تا زمانى كه در منطقه حرم هستند همچنان حرام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اعمال روز عيد قربان، حاجيان بار ديگر براى انجام پنج عمل از مناسك صبح دوباره به مكه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وقت اين اعمال تا پايان ماه ذى‌الحجه است، مى‌توانند براى انجام بقيه اعمالى كه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يازدهم و دوازدهم و روزهاى آنها انجام</w:t>
      </w:r>
    </w:p>
    <w:p>
      <w:pPr>
        <w:pStyle w:val="BookText"/>
        <w:rPr/>
      </w:pPr>
      <w:r>
        <w:rPr>
          <w:rFonts w:ascii="Amiri" w:hAnsi="Amiri" w:eastAsia="Amiri" w:cs="Amiri"/>
          <w:color w:val="111111"/>
          <w:sz w:val="28"/>
          <w:sz w:val="28"/>
          <w:szCs w:val="28"/>
          <w:rtl w:val="true"/>
          <w:lang w:bidi="ar-SA"/>
        </w:rPr>
        <w:t>مى‌شود، در آنجا بمانند و بعد از ظهر روز دوازدهم از منا خارج شوند و براى به جا آوردن بقيه مناسك به مكه بيايند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 مكه به ترتيب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انجام اين اعمال همانند عمره است و فقط نيت آنها فرق مى‌كند كه در اينجا بايد با نيت طواف حج، نماز و سعى آن انجام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عزيز مى‌دانند كه مسائل عمره و حج بسيار زياد است كه در صورت لزوم مى‌توانند از روحانيون كاروان‌ها بپرسند</w:t>
      </w:r>
      <w:r>
        <w:rPr>
          <w:rFonts w:eastAsia="IRNazanin" w:cs="IRNazanin"/>
          <w:color w:val="111111"/>
          <w:sz w:val="28"/>
          <w:szCs w:val="28"/>
          <w:rtl w:val="true"/>
          <w:lang w:bidi="fa-IR"/>
        </w:rPr>
        <w:t>.</w:t>
      </w:r>
      <w:bookmarkStart w:id="99" w:name="pg1659_9736"/>
    </w:p>
    <w:p>
      <w:pPr>
        <w:pStyle w:val="Heading2"/>
        <w:numPr>
          <w:ilvl w:val="1"/>
          <w:numId w:val="1"/>
        </w:numPr>
        <w:rPr/>
      </w:pPr>
      <w:bookmarkStart w:id="100" w:name="__RefHeading___Toc1280767_3650668749"/>
      <w:bookmarkStart w:id="101" w:name="_Toc40"/>
      <w:bookmarkEnd w:id="99"/>
      <w:bookmarkEnd w:id="100"/>
      <w:r>
        <w:rPr>
          <w:rtl w:val="true"/>
        </w:rPr>
        <w:t>فصل دوم</w:t>
      </w:r>
      <w:r>
        <w:rPr>
          <w:rtl w:val="true"/>
        </w:rPr>
        <w:t xml:space="preserve">: </w:t>
      </w:r>
      <w:r>
        <w:rPr>
          <w:rtl w:val="true"/>
        </w:rPr>
        <w:t>پرسش‌هاى اعتقادى‌</w:t>
      </w:r>
      <w:bookmarkEnd w:id="10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280769_3650668749"/>
      <w:bookmarkStart w:id="103" w:name="_Toc41"/>
      <w:bookmarkEnd w:id="102"/>
      <w:r>
        <w:rPr>
          <w:rtl w:val="true"/>
        </w:rPr>
        <w:t>اشاره</w:t>
      </w:r>
      <w:bookmarkStart w:id="104" w:name="pg1659_9738"/>
      <w:bookmarkEnd w:id="103"/>
    </w:p>
    <w:p>
      <w:pPr>
        <w:pStyle w:val="Heading3"/>
        <w:numPr>
          <w:ilvl w:val="2"/>
          <w:numId w:val="1"/>
        </w:numPr>
        <w:rPr/>
      </w:pPr>
      <w:bookmarkStart w:id="105" w:name="__RefHeading___Toc1280771_3650668749"/>
      <w:bookmarkStart w:id="106" w:name="_Toc42"/>
      <w:bookmarkEnd w:id="104"/>
      <w:bookmarkEnd w:id="105"/>
      <w:r>
        <w:rPr>
          <w:rtl w:val="true"/>
        </w:rPr>
        <w:t>مقدمه‌</w:t>
      </w:r>
      <w:bookmarkEnd w:id="106"/>
    </w:p>
    <w:p>
      <w:pPr>
        <w:pStyle w:val="BookText"/>
        <w:rPr/>
      </w:pPr>
      <w:r>
        <w:rPr>
          <w:rFonts w:ascii="IRNazanin" w:hAnsi="IRNazanin" w:eastAsia="IRNazanin"/>
          <w:color w:val="111111"/>
          <w:sz w:val="28"/>
          <w:sz w:val="28"/>
          <w:szCs w:val="28"/>
          <w:rtl w:val="true"/>
          <w:lang w:bidi="fa-IR"/>
        </w:rPr>
        <w:t>در سفر به مكه و مدينه، براى شيعيان پرسش‌هاى اعتقادى فراوانى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مشاهده رفتار اهل سنت، سؤال‌هايى مطرح مى‌كنند كه بيشتر توسط جوانان از روحانيون كاروان‌ها پرسيده مى‌شود و آنان با مهربانى پدرگونه، در خور وقت و جايگاه سؤال،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پرسش‌هاى جوانان را طرح كرده و جواب‌هاى مناسب آن را با بيان قابل فهم اين عزيزان ارائه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پا به سرزمين وحى مى‌گذارى، برخى برخوردها و مظاهرى را مى‌بينى كه اين سؤال بزرگ را به دنبال دارند كه منشأ مسلك وهابيت حاكم بر عربستان كجاست؟ و پايه‌هاى اعتقادى آنان چيست؟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وهابيت منسوب به شيخ محمد،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نيز برگرفته از نام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آغاز جوانى بسيارى از كارهاى مذهبى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به زيارت خانه خدا رفت، پس از انجام مناسك، 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توسل مردم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قبر آن حضرت را ناپسند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راهى شهر احسا شد، سپس به شهر حريمله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حريمله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فرزندش نزاع درگرفت، زيرا با اعتقادات مردم مخالفت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پدرش، به اظهار عقيده خود و انكار بسيارى از اعمال مذهبى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عيينه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عيينه، به او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نامه رئيس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عيينه بيرون رانده شد و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نجد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ابن سعود، جد آل سعود، توافق كرد تا با يكديگر همكارى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بزرگ‌ترين نقاط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مسلمان‌هايى كه از عقايد او پيروى نمى‌كردند،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و براى جان و ناموس آنان ارزش قائل نبود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جنگ‌هايى كه وهابى‌ها در نجد، يمن، حجاز، سوريه و عراق</w:t>
      </w:r>
    </w:p>
    <w:p>
      <w:pPr>
        <w:pStyle w:val="BookText"/>
        <w:rPr/>
      </w:pPr>
      <w:r>
        <w:rPr>
          <w:rFonts w:ascii="IRNazanin" w:hAnsi="IRNazanin" w:eastAsia="IRNazanin"/>
          <w:color w:val="111111"/>
          <w:sz w:val="28"/>
          <w:sz w:val="28"/>
          <w:szCs w:val="28"/>
          <w:rtl w:val="true"/>
          <w:lang w:bidi="fa-IR"/>
        </w:rPr>
        <w:t>مى‌كردند ريشه در همين عقيده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شهرى كه با پيروزى در نبرد به دست آنان مى‌افتاد، مال و جانش برايشان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دعوت آنان را مى‌پذيرفت، بايد با او بيعت مى‌كرد و اگر كسى به هماوردى با آنان برمى‌خواست بايد كشته مى‌شد و اموالش تقسيم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پيروانش روش او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وهابى، سپاهى با بيست هزار مرد جنگى تشكيل داد و به شهر كربلا حمله كرد و چند هزار نفر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وى متوجه خزانه‌هاى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هر آنچه در آن يافت را غارت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به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شب به آسمان دنيا مى‌آيد و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استغفار كننده‌اى هست كه از گناهانش طلب آمرزش كند؟ و در روز قيامت به محشر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وَ الْمَلَكُ صَفًّا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بخواهد به بندگانش نزديك مى‌شود</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 كه با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هر دو از علماى حنبلى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كتابى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الالهية فى الرد على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برادرش را رد كرد و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امورى كه وهابيان آن را موجب شرك و كفر مى‌دانند و آن را بهانه مباح شدن مال و جان مسلمانان مى‌پندارند، در زمان ائمه اسلام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هيچ يك از ائمه اسلام شنيده و روايت نشده است كه مرتكبين اين اعمال را كافر يا مرتد دانسته و دستور جهاد با آنان را داده باشند و يا اينكه بلاد مسلمانان را، بلاد شرك و دارالكفر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پيش از محمدبن عبدالوهاب، ابن تيميه و شاگردش ابن‌قيم، عقايدى شبيه وهابيت مطرح كردند اما انديشه ايشان در آن زمان به صورت مذهب در نيامد و طرفداران زيادى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جهانبينى ابن تيميه اساس و ريشه اعتقادات وهابيت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ابن تيميه عقايد خود را آشكار كرد، علماى اهل سنت كتاب‌هايى در رد او منتشر كردند و مراجع اهل تسنن به تفسيق و گاهى تكفيرش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وسيله بدعت‌گذارى او را فاش ساختند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باورها او، درباره زيارت مرقد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القضات مصر نوشتند وى در پاسخ اين‌گونه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داراى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بداند، بايد نزد علما توبيخ شود و از ابراز چنين گفتارى بازداشته شود و اگر مؤثر نيفتاد زندانى گردد و معرّفى شود تا مردم از او پيروى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ابن تيميه افكار وى به فراموشى سپرده شد تا آنكه در قرن دوازده بار ديگر توسط محمد بن عبدالوهاب افكار و انديشه و فتاواى وى زنده شد و با توجه به متلاشى شدن امپراطورى عثمانى و تقسيم كشورهاى عربى ميان ابرقدرت‌ها، بر مكه، مدينه و ساير آثار اسلامى دست يافتند و به از بين بردن آثار و اصالت‌ها و ويرانگرى قبّه‌ها و قبور اولياء الله،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كتابى كه از سوى علماى شيعه در رد عقايد وهابيت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وهابيان به خاطر ثروت هنگفتى كه از فروش نفت به دست مى‌آورند، فتنه‌انگيزى خود را افزايش داده و هر روزه به مقّدسات اسلام حمله مى‌كنند و در صدد از بين بردن آثار اسلامى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حمايت‌هاى پشت پرده غرب كه از وحدت مسلمانان در هراسند به گسترش مذهب‌هاى دروغين، كمك مى‌كند</w:t>
      </w:r>
      <w:r>
        <w:rPr>
          <w:rFonts w:eastAsia="IRNazanin" w:cs="IRNazanin"/>
          <w:color w:val="111111"/>
          <w:sz w:val="28"/>
          <w:szCs w:val="28"/>
          <w:rtl w:val="true"/>
          <w:lang w:bidi="fa-IR"/>
        </w:rPr>
        <w:t>.</w:t>
      </w:r>
      <w:r>
        <w:rPr>
          <w:rStyle w:val="FootnoteAnchor"/>
          <w:rtl w:val="true"/>
        </w:rPr>
        <w:footnoteReference w:id="28"/>
      </w:r>
      <w:bookmarkStart w:id="107" w:name="pg1659_9743"/>
    </w:p>
    <w:p>
      <w:pPr>
        <w:pStyle w:val="Heading3"/>
        <w:numPr>
          <w:ilvl w:val="2"/>
          <w:numId w:val="1"/>
        </w:numPr>
        <w:rPr/>
      </w:pPr>
      <w:bookmarkStart w:id="108" w:name="__RefHeading___Toc1280773_3650668749"/>
      <w:bookmarkStart w:id="109" w:name="_Toc43"/>
      <w:bookmarkEnd w:id="107"/>
      <w:bookmarkEnd w:id="108"/>
      <w:r>
        <w:rPr>
          <w:rtl w:val="true"/>
        </w:rPr>
        <w:t>عقايد مهم وهابى‌ها</w:t>
      </w:r>
      <w:bookmarkEnd w:id="109"/>
    </w:p>
    <w:p>
      <w:pPr>
        <w:pStyle w:val="Heading4"/>
        <w:numPr>
          <w:ilvl w:val="3"/>
          <w:numId w:val="1"/>
        </w:numPr>
        <w:rPr/>
      </w:pPr>
      <w:bookmarkStart w:id="110" w:name="__RefHeading___Toc1280775_3650668749"/>
      <w:bookmarkStart w:id="111" w:name="_Toc44"/>
      <w:bookmarkEnd w:id="110"/>
      <w:r>
        <w:rPr>
          <w:rtl w:val="true"/>
        </w:rPr>
        <w:t>اشاره</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وهابيان با هر گونه تعمير قبرهاى اولياى الهى و بنا بر آن مخالف‌اند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آنها ساختن مسجد در كنار قبور صالحان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گروه انحرافى زيارت قبر مؤمنان، تلاوت قرآن، گريه و مناجات در كنار آنان را حرام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به اولياى الهى را تحريم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ولادت‌ها و وفات اولياء الهى را بدعت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تبرك جستن به آثار اولياى الهى، از ديدگاه ايشان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وهابيت درخواست كمك و شفاعت از اولياى الهى چه زنده باشند چه مرده،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انديشه اين فرقه باور داشتن به قدرت غيبى اولياى الهى شرك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معتقدند سوگند دادن خداوند به اوليائش حرام و موجب شرك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نظر وهابيان، نذر براى اهل قبور و صدا زدن آنان، شرك و حرام به شمار مى‌آيد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هنگام صلوات، بر آل محمد نيز درود مى‌فرستند، اما اهل سنت چنين كارى انجام نمى‌دهند؟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 اساس آنچه در روايت‌هاى شيعه و اهل سنت آمده است، به اين گونه صلوات مى‌فرستند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اهل سنت جزء معتبرترين كتاب‌ها به شمار مى‌روند و در اين دو كتاب رواياتى وجود دارد كه روش صلوات فرستادن تشيع را مورد تأييد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شما درود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هنگامى كه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و فرشتگانش بر پيامبر درود مى‌فرستند، اى كسانى كه ايمان آورده‌ايد بر پيامبر درود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شد، مسلمانان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درود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عَلَي الصَّلاةَ الْبَتْراءَ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ناقص بر من نفرستيد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درود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شافعى رئيس مذهب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مذاهب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خود افزون بر لزوم محبت و دوستى با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نماز خويش بر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نفرستد نمازش باطل است و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بَيتِ رَسُوُلِ اللهِ حُبُّكُم</w:t>
      </w:r>
    </w:p>
    <w:p>
      <w:pPr>
        <w:pStyle w:val="BookText"/>
        <w:rPr/>
      </w:pPr>
      <w:r>
        <w:rPr>
          <w:rFonts w:ascii="Amiri" w:hAnsi="Amiri" w:eastAsia="Amiri" w:cs="Amiri"/>
          <w:color w:val="111111"/>
          <w:sz w:val="28"/>
          <w:sz w:val="28"/>
          <w:szCs w:val="28"/>
          <w:rtl w:val="true"/>
          <w:lang w:bidi="ar-SA"/>
        </w:rPr>
        <w:t>فَرْضٌ مِنَ اللهِ فِى القُرآنِ أنزَلَهُ</w:t>
      </w:r>
    </w:p>
    <w:p>
      <w:pPr>
        <w:pStyle w:val="BookText"/>
        <w:rPr/>
      </w:pPr>
      <w:r>
        <w:rPr>
          <w:rFonts w:ascii="Amiri" w:hAnsi="Amiri" w:eastAsia="Amiri" w:cs="Amiri"/>
          <w:color w:val="111111"/>
          <w:sz w:val="28"/>
          <w:sz w:val="28"/>
          <w:szCs w:val="28"/>
          <w:rtl w:val="true"/>
          <w:lang w:bidi="ar-SA"/>
        </w:rPr>
        <w:t>كَفاكُمْ مِن عَظيمِ الْقَدْرِ أنَّكُم</w:t>
      </w:r>
    </w:p>
    <w:p>
      <w:pPr>
        <w:pStyle w:val="BookText"/>
        <w:rPr/>
      </w:pP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31"/>
      </w: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شما را در قرآنى كه فرستاده،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بزرگى جايگاه شما، همين بس كه هر كس بر شما درود نفرستد، نمازش نماز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وجود اين احاديث در منابع اهل سنت به نظر مى‌رسد نيازى به ثابت كردن اين مطلب در روايات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پرسش به جاست كه چرا اهل سنت كه در منابع صحيح خويش،</w:t>
      </w:r>
      <w:bookmarkStart w:id="112" w:name="pg1659_9746"/>
    </w:p>
    <w:p>
      <w:pPr>
        <w:pStyle w:val="BookText"/>
        <w:rPr/>
      </w:pPr>
      <w:bookmarkEnd w:id="112"/>
      <w:r>
        <w:rPr>
          <w:rFonts w:ascii="IRNazanin" w:hAnsi="IRNazanin" w:eastAsia="IRNazanin"/>
          <w:color w:val="111111"/>
          <w:sz w:val="28"/>
          <w:sz w:val="28"/>
          <w:szCs w:val="28"/>
          <w:rtl w:val="true"/>
          <w:lang w:bidi="fa-IR"/>
        </w:rPr>
        <w:t>اين‌گونه صلوات فرستادن را نقل مى‌كنند، چطور خودشان به گونه ديگرى صلوات مى‌فرستند؟ آنان هستند كه بايد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شيعيان بعضى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ندارند، در حالى كه اهل سنت احترام ويژه‌اى نسبت به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و همه آنان را عادل مى‌دانند؟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كسى است كه همراهى و هم زمانى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نويسان، چند هزار نفر را در زمره اين گروه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همه آنان قابل احترام‌اند و انسان‌هاى پرهيزكارى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هم‌نشينى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سبب شود همه ايشان تا آخر عمر در عدالت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 بهترين گواه اين سخن است كه در بين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كسانى بودند كه اهل نفاق و دورويى و داراى قلب‌هايى بيمار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ياران ظاهرساز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 چند دسته تقسيم كرد</w:t>
      </w:r>
      <w:r>
        <w:rPr>
          <w:rFonts w:eastAsia="IRNazanin" w:cs="IRNazanin"/>
          <w:color w:val="111111"/>
          <w:sz w:val="28"/>
          <w:szCs w:val="28"/>
          <w:rtl w:val="true"/>
          <w:lang w:bidi="fa-IR"/>
        </w:rPr>
        <w:t>:</w:t>
      </w:r>
    </w:p>
    <w:p>
      <w:pPr>
        <w:pStyle w:val="Heading4"/>
        <w:numPr>
          <w:ilvl w:val="3"/>
          <w:numId w:val="1"/>
        </w:numPr>
        <w:rPr/>
      </w:pPr>
      <w:bookmarkStart w:id="113" w:name="__RefHeading___Toc1280777_3650668749"/>
      <w:bookmarkStart w:id="114" w:name="_Toc45"/>
      <w:bookmarkEnd w:id="113"/>
      <w:r>
        <w:rPr/>
        <w:t>1</w:t>
      </w:r>
      <w:r>
        <w:rPr>
          <w:rtl w:val="true"/>
        </w:rPr>
        <w:t xml:space="preserve">. </w:t>
      </w:r>
      <w:r>
        <w:rPr>
          <w:rtl w:val="true"/>
        </w:rPr>
        <w:t>منافقان شناخته شده‌</w:t>
      </w:r>
      <w:bookmarkEnd w:id="11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قرآن برخى از افرادى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منافقانى بودند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راستين آنان را مى‌شناختند كه در</w:t>
      </w:r>
      <w:bookmarkStart w:id="115" w:name="pg1659_9747"/>
    </w:p>
    <w:p>
      <w:pPr>
        <w:pStyle w:val="BookText"/>
        <w:rPr/>
      </w:pPr>
      <w:bookmarkEnd w:id="115"/>
      <w:r>
        <w:rPr>
          <w:rFonts w:ascii="IRNazanin" w:hAnsi="IRNazanin" w:eastAsia="IRNazanin"/>
          <w:color w:val="111111"/>
          <w:sz w:val="28"/>
          <w:sz w:val="28"/>
          <w:szCs w:val="28"/>
          <w:rtl w:val="true"/>
          <w:lang w:bidi="fa-IR"/>
        </w:rPr>
        <w:t>سوره منافقون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آيات اين سوره، روشن است كه تعدادى از كسانى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ايشان شهادت داده بودند و مصاحب پيامبر به حساب مى‌آمدند به شهادت صريح قرآن در زمره منافقان و دورويان بودند و دلشان با زبانشان همراه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افراد را مى‌توان عادل و قابل احترام دانست؟</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280779_3650668749"/>
      <w:bookmarkStart w:id="117" w:name="_Toc46"/>
      <w:bookmarkEnd w:id="116"/>
      <w:r>
        <w:rPr/>
        <w:t>2</w:t>
      </w:r>
      <w:r>
        <w:rPr>
          <w:rtl w:val="true"/>
        </w:rPr>
        <w:t xml:space="preserve">. </w:t>
      </w:r>
      <w:r>
        <w:rPr>
          <w:rtl w:val="true"/>
        </w:rPr>
        <w:t>منافقان ناشناخته‌</w:t>
      </w:r>
      <w:bookmarkEnd w:id="117"/>
    </w:p>
    <w:p>
      <w:pPr>
        <w:pStyle w:val="BookText"/>
        <w:rPr/>
      </w:pPr>
      <w:r>
        <w:rPr>
          <w:rFonts w:ascii="IRNazanin" w:hAnsi="IRNazanin" w:eastAsia="IRNazanin"/>
          <w:color w:val="111111"/>
          <w:sz w:val="28"/>
          <w:sz w:val="28"/>
          <w:szCs w:val="28"/>
          <w:rtl w:val="true"/>
          <w:lang w:bidi="fa-IR"/>
        </w:rPr>
        <w:t xml:space="preserve">به فرموده قرآن، ميان اطرافيان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اهل نفاق بودند اما ايشان و ساير مؤمنان آنها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مراجعه كنيد در آيه صد و يك سوره توبه به آنان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مدينه،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هم‌زمان بودند اما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ايشان منافقانى بودند كه خداوند عالِم به همه خفيات، آنان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چنين كسانى كه وعده عذاب دنيا و آخرت به ايشان داده شده مى‌توان احترام گذاشت يا آنان را عادل و پرهيزگار دانست؟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كسى نمى‌تواند بگويد اين منافقان از صحابى نبودند، زيرا معناى منافق اين است كه ظاهر و باطنش يكى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اينان بايد در ظاهر مسلمان و جزء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ولى در حقيقت عقيده و نقشه‌اى ديگر در سر داشته باشند</w:t>
      </w:r>
      <w:r>
        <w:rPr>
          <w:rFonts w:eastAsia="IRNazanin" w:cs="IRNazanin"/>
          <w:color w:val="111111"/>
          <w:sz w:val="28"/>
          <w:szCs w:val="28"/>
          <w:rtl w:val="true"/>
          <w:lang w:bidi="fa-IR"/>
        </w:rPr>
        <w:t>.</w:t>
      </w:r>
      <w:bookmarkStart w:id="118" w:name="pg1659_9748"/>
    </w:p>
    <w:p>
      <w:pPr>
        <w:pStyle w:val="Heading4"/>
        <w:numPr>
          <w:ilvl w:val="3"/>
          <w:numId w:val="1"/>
        </w:numPr>
        <w:rPr/>
      </w:pPr>
      <w:bookmarkStart w:id="119" w:name="__RefHeading___Toc1280781_3650668749"/>
      <w:bookmarkStart w:id="120" w:name="_Toc47"/>
      <w:bookmarkEnd w:id="118"/>
      <w:bookmarkEnd w:id="119"/>
      <w:r>
        <w:rPr/>
        <w:t>3</w:t>
      </w:r>
      <w:r>
        <w:rPr>
          <w:rtl w:val="true"/>
        </w:rPr>
        <w:t xml:space="preserve">. </w:t>
      </w:r>
      <w:r>
        <w:rPr>
          <w:rtl w:val="true"/>
        </w:rPr>
        <w:t>گنهكاران‌</w:t>
      </w:r>
      <w:bookmarkEnd w:id="120"/>
    </w:p>
    <w:p>
      <w:pPr>
        <w:pStyle w:val="BookText"/>
        <w:rPr/>
      </w:pPr>
      <w:r>
        <w:rPr>
          <w:rFonts w:ascii="IRNazanin" w:hAnsi="IRNazanin" w:eastAsia="IRNazanin"/>
          <w:color w:val="111111"/>
          <w:sz w:val="28"/>
          <w:sz w:val="28"/>
          <w:szCs w:val="28"/>
          <w:rtl w:val="true"/>
          <w:lang w:bidi="fa-IR"/>
        </w:rPr>
        <w:t xml:space="preserve">بنا به نقل قرآن، گروه ديگرى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هم عمل صالح داشتند و هم مرتكب گناه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افراد قبل از توبه و بازگشت عادل‌اند؟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سَيِّئاً عَسَي اللهُ أَنْ يَتُوبَ عَلَيْهِمْ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ديگرانى كه به گناهان خويش اعتراف كردند، كردار شايسته را با كار زشت در هم آميختند، باشد كه خداوند توبه آنان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w:t>
      </w:r>
    </w:p>
    <w:p>
      <w:pPr>
        <w:pStyle w:val="Heading4"/>
        <w:numPr>
          <w:ilvl w:val="3"/>
          <w:numId w:val="1"/>
        </w:numPr>
        <w:rPr/>
      </w:pPr>
      <w:bookmarkStart w:id="121" w:name="__RefHeading___Toc1280783_3650668749"/>
      <w:bookmarkStart w:id="122" w:name="_Toc48"/>
      <w:bookmarkEnd w:id="121"/>
      <w:r>
        <w:rPr/>
        <w:t>4</w:t>
      </w:r>
      <w:r>
        <w:rPr>
          <w:rtl w:val="true"/>
        </w:rPr>
        <w:t xml:space="preserve">. </w:t>
      </w:r>
      <w:r>
        <w:rPr>
          <w:rtl w:val="true"/>
        </w:rPr>
        <w:t>مريض قلب‌ها</w:t>
      </w:r>
      <w:bookmarkEnd w:id="122"/>
    </w:p>
    <w:p>
      <w:pPr>
        <w:pStyle w:val="BookText"/>
        <w:rPr/>
      </w:pPr>
      <w:r>
        <w:rPr>
          <w:rFonts w:ascii="IRNazanin" w:hAnsi="IRNazanin" w:eastAsia="IRNazanin"/>
          <w:color w:val="111111"/>
          <w:sz w:val="28"/>
          <w:sz w:val="28"/>
          <w:szCs w:val="28"/>
          <w:rtl w:val="true"/>
          <w:lang w:bidi="fa-IR"/>
        </w:rPr>
        <w:t xml:space="preserve">بر اساس برخى آيه‌هاى قرآن كريم، گروهى از اطرافيان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داراى قلب‌هاى مريض وعده‌هاى الهى را دروغ مى‌شمردند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منافقان و بيماردلان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و پيامبرش فريبى بيش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اين آيات به دست مى‌آيد كه همه صحابى در يك جايگاه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گروهى از السَّابِقُونَ الاوَّلُونَ؛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پيشگامان</w:t>
      </w:r>
      <w:bookmarkStart w:id="123" w:name="pg1659_9749"/>
    </w:p>
    <w:p>
      <w:pPr>
        <w:pStyle w:val="BookText"/>
        <w:rPr/>
      </w:pPr>
      <w:bookmarkEnd w:id="123"/>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كنندگان تحت شجره</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و يا مهاجران خاص </w:t>
      </w:r>
      <w:r>
        <w:rPr>
          <w:rStyle w:val="FootnoteAnchor"/>
          <w:rtl w:val="true"/>
        </w:rPr>
        <w:footnoteReference w:id="33"/>
      </w:r>
      <w:r>
        <w:rPr>
          <w:rFonts w:ascii="Amiri" w:hAnsi="Amiri" w:eastAsia="Amiri" w:cs="Amiri"/>
          <w:color w:val="111111"/>
          <w:sz w:val="28"/>
          <w:sz w:val="28"/>
          <w:szCs w:val="28"/>
          <w:rtl w:val="true"/>
          <w:lang w:bidi="ar-SA"/>
        </w:rPr>
        <w:t>و يا اصحاب فتح‌</w:t>
      </w:r>
      <w:r>
        <w:rPr>
          <w:rStyle w:val="FootnoteAnchor"/>
          <w:rtl w:val="true"/>
        </w:rPr>
        <w:footnoteReference w:id="34"/>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ديگرى از منافقان شناخته شده و يا دورويان ناشناخته و بيماردلان و گنهكاران بودند كه هيچ جايى براى احترام و فضيلت باقى نگذاشتند</w:t>
      </w:r>
      <w:r>
        <w:rPr>
          <w:rFonts w:eastAsia="IRNazanin" w:cs="IRNazanin"/>
          <w:color w:val="111111"/>
          <w:sz w:val="28"/>
          <w:szCs w:val="28"/>
          <w:rtl w:val="true"/>
          <w:lang w:bidi="fa-IR"/>
        </w:rPr>
        <w:t>.</w:t>
      </w:r>
    </w:p>
    <w:p>
      <w:pPr>
        <w:pStyle w:val="Heading4"/>
        <w:numPr>
          <w:ilvl w:val="3"/>
          <w:numId w:val="1"/>
        </w:numPr>
        <w:rPr/>
      </w:pPr>
      <w:bookmarkStart w:id="124" w:name="__RefHeading___Toc1280785_3650668749"/>
      <w:bookmarkStart w:id="125" w:name="_Toc49"/>
      <w:bookmarkEnd w:id="124"/>
      <w:r>
        <w:rPr/>
        <w:t>5</w:t>
      </w:r>
      <w:r>
        <w:rPr>
          <w:rtl w:val="true"/>
        </w:rPr>
        <w:t xml:space="preserve">. </w:t>
      </w:r>
      <w:r>
        <w:rPr>
          <w:rtl w:val="true"/>
        </w:rPr>
        <w:t>مسلمانان بى‌ايمان‌</w:t>
      </w:r>
      <w:bookmarkEnd w:id="125"/>
    </w:p>
    <w:p>
      <w:pPr>
        <w:pStyle w:val="BookText"/>
        <w:rPr/>
      </w:pPr>
      <w:r>
        <w:rPr>
          <w:rFonts w:ascii="IRNazanin" w:hAnsi="IRNazanin" w:eastAsia="IRNazanin"/>
          <w:color w:val="111111"/>
          <w:sz w:val="28"/>
          <w:sz w:val="28"/>
          <w:szCs w:val="28"/>
          <w:rtl w:val="true"/>
          <w:lang w:bidi="fa-IR"/>
        </w:rPr>
        <w:t xml:space="preserve">گروه ديگرى نيز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كردند اما ايمان واقعى در قلبشان نفوذ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الاعْرابُ آمَنَّا قُلْ لَمْ تُؤْمِنُوا وَ لكِنْ قُولُوا اسْلَمْنا وَ لَمَّا يَدْخُلِ الإيمانُ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عرب‌ها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نياورديد،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ايمان در دل‌هاى شما وارد نشده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بعضى از مسلمانان، بى‌ايمان بودند و ايمان هنوز در قلبشان نفوذ نكرده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اينان را مى‌توان مؤمن واقعى به شمار آورد؟</w:t>
      </w:r>
      <w:bookmarkStart w:id="126" w:name="pg1659_9750"/>
    </w:p>
    <w:p>
      <w:pPr>
        <w:pStyle w:val="Heading3"/>
        <w:numPr>
          <w:ilvl w:val="2"/>
          <w:numId w:val="1"/>
        </w:numPr>
        <w:rPr/>
      </w:pPr>
      <w:bookmarkStart w:id="127" w:name="__RefHeading___Toc1280787_3650668749"/>
      <w:bookmarkStart w:id="128" w:name="_Toc50"/>
      <w:bookmarkEnd w:id="126"/>
      <w:bookmarkEnd w:id="127"/>
      <w:r>
        <w:rPr>
          <w:rtl w:val="true"/>
        </w:rPr>
        <w:t xml:space="preserve">سرانجام بعضى از اصحاب در سخن پيامبر </w:t>
      </w:r>
      <w:r>
        <w:rPr>
          <w:rtl w:val="true"/>
        </w:rPr>
        <w:t>(</w:t>
      </w:r>
      <w:r>
        <w:rPr>
          <w:rtl w:val="true"/>
        </w:rPr>
        <w:t>ص</w:t>
      </w:r>
      <w:r>
        <w:rPr>
          <w:rtl w:val="true"/>
        </w:rPr>
        <w:t>)</w:t>
      </w:r>
      <w:bookmarkEnd w:id="128"/>
    </w:p>
    <w:p>
      <w:pPr>
        <w:pStyle w:val="Heading4"/>
        <w:numPr>
          <w:ilvl w:val="3"/>
          <w:numId w:val="1"/>
        </w:numPr>
        <w:rPr/>
      </w:pPr>
      <w:bookmarkStart w:id="129" w:name="__RefHeading___Toc1280789_3650668749"/>
      <w:bookmarkStart w:id="130" w:name="_Toc51"/>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بخارى و مسلم روايت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رستاخيز گروهى از اصحاب بر من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حوض كوثر دور مى‌شوند، آن‌گاه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بعد از تو انجام دادند آگاهى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رحلت تو به همان حال گذشته و جاهلى بازگشتند</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ابوحازم از سهل بن سعد روايت مى‌كند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صحابى خود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را به سوى حوض كوثر روانه مى‌كنم، هر كس بر آن وارد شود از آن مى‌نوشد و هر كس از كوثر بنوشد، تا ابد تشنه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بر من وارد مى‌شوند كه من آنان را مى‌شناسم و آنان نيز مرا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من و ايشان، جدايى مى‌افتد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حديث را مى‌خواندم،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ابى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اين‌گونه حديثى را از سهل شنيدى؟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مى‌دهم كه ابوسعيد خدرى، اضافه‌اى به اين حديث نقل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خداوند متعال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نمى‌دانى آنان بعد از تو چه كارهايى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از من احكام را دگرگون مى‌سازد از رحمت خدا دور باد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اكنون جواب پرسش ياد شده روشن‌تر مى‌شود كه شيعيان بر اساس برخى آيه و روايت‌ها بعضى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 واقعى ايشان نمى‌دانند و آنان را قابل احترام نمى‌شمارند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حتى بايد از برخى از آنان به خاطر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كردند و عذاب جهنم در انتظار آنان است بيزارى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از سجده شيعيان بر مهر يا حصير جلوگيرى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سنت سجده بر پشم، پنبه و مو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مى‌پندارند كه سجده بر خاك و تربت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پرستش آنها و نوعى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سجده شيعيان بر تربت جلوگيرى مى‌كنند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فقهاى شيعه تنها سجده بر دو چيز جايز است</w:t>
      </w:r>
      <w:r>
        <w:rPr>
          <w:rFonts w:eastAsia="IRNazanin" w:cs="IRNazanin"/>
          <w:color w:val="111111"/>
          <w:sz w:val="28"/>
          <w:szCs w:val="28"/>
          <w:rtl w:val="true"/>
          <w:lang w:bidi="fa-IR"/>
        </w:rPr>
        <w:t>:</w:t>
      </w:r>
      <w:bookmarkStart w:id="131" w:name="pg1659_9752"/>
    </w:p>
    <w:p>
      <w:pPr>
        <w:pStyle w:val="BookText"/>
        <w:rPr/>
      </w:pPr>
      <w:bookmarkEnd w:id="13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مانند خاك، سنگ و هر آنچه به عنوان زمين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زمين مى‌رويد، به شرط اينكه پوشيدنى و خوردنى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نظر فقيهان شيعه و بر اساس فتواى ايشان در غير ضرورت و تقيه، سجده بر فرش و مانند آن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حكم مورد نظر فقهاى شيعه متعدد است كه به برخى اشاره مى‌شود</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280791_3650668749"/>
      <w:bookmarkStart w:id="133" w:name="_Toc52"/>
      <w:bookmarkEnd w:id="132"/>
      <w:r>
        <w:rPr>
          <w:rtl w:val="true"/>
        </w:rPr>
        <w:t>دليل نخست</w:t>
      </w:r>
      <w:r>
        <w:rPr>
          <w:rtl w:val="true"/>
        </w:rPr>
        <w:t xml:space="preserve">: </w:t>
      </w:r>
      <w:r>
        <w:rPr>
          <w:rtl w:val="true"/>
        </w:rPr>
        <w:t xml:space="preserve">سخنان پيامبر </w:t>
      </w:r>
      <w:r>
        <w:rPr>
          <w:rtl w:val="true"/>
        </w:rPr>
        <w:t>(</w:t>
      </w:r>
      <w:r>
        <w:rPr>
          <w:rtl w:val="true"/>
        </w:rPr>
        <w:t>ص</w:t>
      </w:r>
      <w:r>
        <w:rPr>
          <w:rtl w:val="true"/>
        </w:rPr>
        <w:t>)</w:t>
      </w:r>
      <w:bookmarkEnd w:id="13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از شما نماز گزارد، پيشانى و بينى خود را بر زمين قرار دهد، تا ذلت و خضوع خود را آشكار سازد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روايت‌هاى ديگرى نيز بر اين نكته تأكيد دارند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به پيشانى نهادن بر خاك در هنگام سجده فرمان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همسر گرامى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وَجْهَكَ لِلَّهِ</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خويش را براى</w:t>
      </w:r>
      <w:bookmarkStart w:id="134" w:name="pg1659_9753"/>
    </w:p>
    <w:p>
      <w:pPr>
        <w:pStyle w:val="BookText"/>
        <w:rPr/>
      </w:pPr>
      <w:bookmarkEnd w:id="134"/>
      <w:r>
        <w:rPr>
          <w:rFonts w:ascii="IRNazanin" w:hAnsi="IRNazanin" w:eastAsia="IRNazanin"/>
          <w:color w:val="111111"/>
          <w:sz w:val="28"/>
          <w:sz w:val="28"/>
          <w:szCs w:val="28"/>
          <w:rtl w:val="true"/>
          <w:lang w:bidi="fa-IR"/>
        </w:rPr>
        <w:t>خدا بر خاك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كتب اهل سنت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الارْضُ مَسْجِداً وَ طَهُوراً</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زمين براى من محل سجده و وسيله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قانون‌گذارى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 نهادن بر خاك و سنگ و آنچه كه زمين به شمار آيد، يك قانون كلى به شمار مى‌آيد كه رعايت آن بر همه مسلمانان و يكتاپرستان واجب است</w:t>
      </w:r>
      <w:r>
        <w:rPr>
          <w:rFonts w:eastAsia="IRNazanin" w:cs="IRNazanin"/>
          <w:color w:val="111111"/>
          <w:sz w:val="28"/>
          <w:szCs w:val="28"/>
          <w:rtl w:val="true"/>
          <w:lang w:bidi="fa-IR"/>
        </w:rPr>
        <w:t>.</w:t>
      </w:r>
    </w:p>
    <w:p>
      <w:pPr>
        <w:pStyle w:val="Heading4"/>
        <w:numPr>
          <w:ilvl w:val="3"/>
          <w:numId w:val="1"/>
        </w:numPr>
        <w:rPr/>
      </w:pPr>
      <w:bookmarkStart w:id="135" w:name="__RefHeading___Toc1280793_3650668749"/>
      <w:bookmarkStart w:id="136" w:name="_Toc53"/>
      <w:bookmarkEnd w:id="135"/>
      <w:r>
        <w:rPr>
          <w:rtl w:val="true"/>
        </w:rPr>
        <w:t>دليل دوم</w:t>
      </w:r>
      <w:r>
        <w:rPr>
          <w:rtl w:val="true"/>
        </w:rPr>
        <w:t xml:space="preserve">: </w:t>
      </w:r>
      <w:r>
        <w:rPr>
          <w:rtl w:val="true"/>
        </w:rPr>
        <w:t xml:space="preserve">رفتار پيامبر </w:t>
      </w:r>
      <w:r>
        <w:rPr>
          <w:rtl w:val="true"/>
        </w:rPr>
        <w:t>(</w:t>
      </w:r>
      <w:r>
        <w:rPr>
          <w:rtl w:val="true"/>
        </w:rPr>
        <w:t>ص</w:t>
      </w:r>
      <w:r>
        <w:rPr>
          <w:rtl w:val="true"/>
        </w:rPr>
        <w:t>)</w:t>
      </w:r>
      <w:bookmarkEnd w:id="136"/>
    </w:p>
    <w:p>
      <w:pPr>
        <w:pStyle w:val="BookText"/>
        <w:rPr/>
      </w:pPr>
      <w:r>
        <w:rPr>
          <w:rFonts w:ascii="IRNazanin" w:hAnsi="IRNazanin" w:eastAsia="IRNazanin"/>
          <w:color w:val="111111"/>
          <w:sz w:val="28"/>
          <w:sz w:val="28"/>
          <w:szCs w:val="28"/>
          <w:rtl w:val="true"/>
          <w:lang w:bidi="fa-IR"/>
        </w:rPr>
        <w:t xml:space="preserve">به فرموده قرآن،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الگوى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اسْوَةٌ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رسول خدا براى شما الگوى نيكويى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ايشان در اين مورد نيز چراغ روشن راه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 بن حجر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وَضَعَ جِبْهَتَهُ وَ انْفَهُ عَلَى الارْضِ</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وقتى كه سجده مى‌كرد پيشانى و بينى خود را بر زمين مى‌گذاشت</w:t>
      </w:r>
      <w:r>
        <w:rPr>
          <w:rFonts w:eastAsia="IRNazanin" w:cs="IRNazanin"/>
          <w:color w:val="111111"/>
          <w:sz w:val="28"/>
          <w:szCs w:val="28"/>
          <w:rtl w:val="true"/>
          <w:lang w:bidi="fa-IR"/>
        </w:rPr>
        <w:t>.</w:t>
      </w:r>
      <w:bookmarkStart w:id="137" w:name="pg1659_9754"/>
    </w:p>
    <w:p>
      <w:pPr>
        <w:pStyle w:val="BookText"/>
        <w:rPr/>
      </w:pPr>
      <w:bookmarkEnd w:id="137"/>
      <w:r>
        <w:rPr>
          <w:rFonts w:ascii="IRNazanin" w:hAnsi="IRNazanin" w:eastAsia="IRNazanin"/>
          <w:color w:val="111111"/>
          <w:sz w:val="28"/>
          <w:sz w:val="28"/>
          <w:szCs w:val="28"/>
          <w:rtl w:val="true"/>
          <w:lang w:bidi="fa-IR"/>
        </w:rPr>
        <w:t xml:space="preserve">ميمونه يكى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عَلَى الْخُمْرَة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بر سجاده‌اى از ليف خرما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نقل شده كه مردم وقتى شب‌ها به خانه‌هاى خود مى‌رفتند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حصيرى مى‌آورد، پشت خانه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مى‌كرد و نماز شب را روى آن مى‌خواند</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بخوانيد همان‌گونه كه مى‌بينيد من نماز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شيعيان نيز بر اساس همين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او بر زمين و حصير سجده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خود را پيرو روش ايشان مى‌داند هم بايد مانند ما بر زمين، خاك يا حصير سجده نمايد</w:t>
      </w:r>
      <w:r>
        <w:rPr>
          <w:rFonts w:eastAsia="IRNazanin" w:cs="IRNazanin"/>
          <w:color w:val="111111"/>
          <w:sz w:val="28"/>
          <w:szCs w:val="28"/>
          <w:rtl w:val="true"/>
          <w:lang w:bidi="fa-IR"/>
        </w:rPr>
        <w:t>.</w:t>
      </w:r>
    </w:p>
    <w:p>
      <w:pPr>
        <w:pStyle w:val="Heading4"/>
        <w:numPr>
          <w:ilvl w:val="3"/>
          <w:numId w:val="1"/>
        </w:numPr>
        <w:rPr/>
      </w:pPr>
      <w:bookmarkStart w:id="138" w:name="__RefHeading___Toc1280795_3650668749"/>
      <w:bookmarkStart w:id="139" w:name="_Toc54"/>
      <w:bookmarkEnd w:id="138"/>
      <w:r>
        <w:rPr>
          <w:rtl w:val="true"/>
        </w:rPr>
        <w:t>دليل سوم</w:t>
      </w:r>
      <w:r>
        <w:rPr>
          <w:rtl w:val="true"/>
        </w:rPr>
        <w:t xml:space="preserve">: </w:t>
      </w:r>
      <w:r>
        <w:rPr>
          <w:rtl w:val="true"/>
        </w:rPr>
        <w:t>روش اصحاب‌</w:t>
      </w:r>
      <w:bookmarkEnd w:id="139"/>
    </w:p>
    <w:p>
      <w:pPr>
        <w:pStyle w:val="BookText"/>
        <w:rPr/>
      </w:pPr>
      <w:r>
        <w:rPr>
          <w:rFonts w:ascii="IRNazanin" w:hAnsi="IRNazanin" w:eastAsia="IRNazanin"/>
          <w:color w:val="111111"/>
          <w:sz w:val="28"/>
          <w:sz w:val="28"/>
          <w:szCs w:val="28"/>
          <w:rtl w:val="true"/>
          <w:lang w:bidi="fa-IR"/>
        </w:rPr>
        <w:t xml:space="preserve">سخنان و رفتار صحابى و تابعين گوياى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اصَلِّي الظُّهْرَ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فَآخذُ قَبْضَة مِنَ الْحَصاء</w:t>
      </w:r>
    </w:p>
    <w:p>
      <w:pPr>
        <w:pStyle w:val="BookText"/>
        <w:rPr/>
      </w:pPr>
      <w:r>
        <w:rPr>
          <w:rFonts w:ascii="Amiri" w:hAnsi="Amiri" w:eastAsia="Amiri" w:cs="Amiri"/>
          <w:color w:val="111111"/>
          <w:sz w:val="28"/>
          <w:sz w:val="28"/>
          <w:szCs w:val="28"/>
          <w:rtl w:val="true"/>
          <w:lang w:bidi="ar-SA"/>
        </w:rPr>
        <w:t>لِتَبْرَدَ فِي كَفّي اضَعُها لِجَبْهَتِي أسْجُدُ عَلَيْها لِشِدَّةِ الحَرِّ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گرماى شديد مشتى سنگ‌ريزه برداشتم و در دست خويش نگه داشتم تا خنك شود تا براى سجده پيشانى خويش را بر آن بگذارم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سعد،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 بن 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تابعين و از اصحاب ابن مسعود،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مَسْرُوقُ إذا خَرَجَ يُخْرِجُ بِلِبنَةٍ يَسْجُدُ عَلَيْها فِي السَّفِينَة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هنگامى كه مسروق بن اجدع به سفر مى‌رفت، خشتى را با خود برمى‌داشت تا در كشتى بر آن سجده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سنن بيهقى درباره عبدالله بن عمر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 عُمَر كان إذا سَجَدَ وَ عَلَيْهِ الْعِمامَةُ يَرْفَعُها حَتّي يَضَعَ جِبْهَتَهُ بِالأرْضِ</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عبدالله بن عمر هنگام سجده، عمامه خود را برمى‌داشت تا پيشانى خود را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زرين نيز درباره على بن عبدالله بن عباس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عَلِى بنُ عَبْدِاللهِ بنِ عَباس أنِ ابْعَثْ إلَىّ بِلَوْحٍ مِن</w:t>
      </w:r>
      <w:bookmarkStart w:id="140" w:name="pg1659_9756"/>
    </w:p>
    <w:p>
      <w:pPr>
        <w:pStyle w:val="BookText"/>
        <w:rPr/>
      </w:pPr>
      <w:bookmarkEnd w:id="140"/>
      <w:r>
        <w:rPr>
          <w:rFonts w:ascii="Amiri" w:hAnsi="Amiri" w:eastAsia="Amiri" w:cs="Amiri"/>
          <w:color w:val="111111"/>
          <w:sz w:val="28"/>
          <w:sz w:val="28"/>
          <w:szCs w:val="28"/>
          <w:rtl w:val="true"/>
          <w:lang w:bidi="ar-SA"/>
        </w:rPr>
        <w:t>أحْجارِ الْمَرْوَةِ أسْجُدُ عَلَيْه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على بن عبدالله بن عباس براى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لوحى از سنگ‌هاى كوه مروه را براى من بفرست تا بر آن سجده كنم</w:t>
      </w:r>
      <w:r>
        <w:rPr>
          <w:rFonts w:eastAsia="IRNazanin" w:cs="IRNazanin"/>
          <w:color w:val="111111"/>
          <w:sz w:val="28"/>
          <w:szCs w:val="28"/>
          <w:rtl w:val="true"/>
          <w:lang w:bidi="fa-IR"/>
        </w:rPr>
        <w:t>.</w:t>
      </w:r>
    </w:p>
    <w:p>
      <w:pPr>
        <w:pStyle w:val="Heading4"/>
        <w:numPr>
          <w:ilvl w:val="3"/>
          <w:numId w:val="1"/>
        </w:numPr>
        <w:rPr/>
      </w:pPr>
      <w:bookmarkStart w:id="141" w:name="__RefHeading___Toc1280797_3650668749"/>
      <w:bookmarkStart w:id="142" w:name="_Toc55"/>
      <w:bookmarkEnd w:id="141"/>
      <w:r>
        <w:rPr>
          <w:rtl w:val="true"/>
        </w:rPr>
        <w:t>دليل چهارم</w:t>
      </w:r>
      <w:r>
        <w:rPr>
          <w:rtl w:val="true"/>
        </w:rPr>
        <w:t xml:space="preserve">: </w:t>
      </w:r>
      <w:r>
        <w:rPr>
          <w:rtl w:val="true"/>
        </w:rPr>
        <w:t xml:space="preserve">نهى پيامبر </w:t>
      </w:r>
      <w:r>
        <w:rPr>
          <w:rtl w:val="true"/>
        </w:rPr>
        <w:t>(</w:t>
      </w:r>
      <w:r>
        <w:rPr>
          <w:rtl w:val="true"/>
        </w:rPr>
        <w:t>ص</w:t>
      </w:r>
      <w:r>
        <w:rPr>
          <w:rtl w:val="true"/>
        </w:rPr>
        <w:t xml:space="preserve">) </w:t>
      </w:r>
      <w:r>
        <w:rPr>
          <w:rtl w:val="true"/>
        </w:rPr>
        <w:t>از سجده بر پارچه‌</w:t>
      </w:r>
      <w:bookmarkEnd w:id="142"/>
    </w:p>
    <w:p>
      <w:pPr>
        <w:pStyle w:val="BookText"/>
        <w:rPr/>
      </w:pPr>
      <w:r>
        <w:rPr>
          <w:rFonts w:ascii="IRNazanin" w:hAnsi="IRNazanin" w:eastAsia="IRNazanin"/>
          <w:color w:val="111111"/>
          <w:sz w:val="28"/>
          <w:sz w:val="28"/>
          <w:szCs w:val="28"/>
          <w:rtl w:val="true"/>
          <w:lang w:bidi="fa-IR"/>
        </w:rPr>
        <w:t xml:space="preserve">نقل شده كه در مواردى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مشاهده مى‌فرمود كسى بر گوشه عمامه خود سجده مى‌كند، وى را از اين كار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 بن عبدالله قرشى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رَسُولُ الله رَجُلًا يَسْجُدُ عَلى كَورِ عِمامَتِهِ فَأومَأ بِيَدِهِ ارْفَعْ عِمامَتَكَ وَ أومَأ إلي جِبْهَتِهِ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مشاهده كرد كه بر گوشه عمامه خويش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كردند عمامه‌ات را بالا ببر و به پيشانى او اشاره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روش اصحاب و تابعين و 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بر عمامه، اين نكته را اثبات مى‌كند كه سجده بر زمين، حصير و آنچه از زمين مى‌رويد در صورتى كه خوردنى و پوشيدنى نباشد نه تنها جايز، بلكه</w:t>
      </w:r>
    </w:p>
    <w:p>
      <w:pPr>
        <w:pStyle w:val="BookText"/>
        <w:rPr/>
      </w:pPr>
      <w:r>
        <w:rPr>
          <w:rFonts w:ascii="Amiri" w:hAnsi="Amiri" w:eastAsia="Amiri" w:cs="Amiri"/>
          <w:color w:val="111111"/>
          <w:sz w:val="28"/>
          <w:sz w:val="28"/>
          <w:szCs w:val="28"/>
          <w:rtl w:val="true"/>
          <w:lang w:bidi="ar-SA"/>
        </w:rPr>
        <w:t>لازم است و اهل سنت هستند كه بايد براى سجده بر فرش دليل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سجده بر تربت شرك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قائل شدن براى خدا و قدرتى را مستقل از خداوند و هم‌عرض خداوند، داراى توانايى دانستن، همچنين عبادت و سجده در برابر چيزى، به منظور پرستيدن آن،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سجده شيعيان بر تربت، پرستش خاك است؟</w:t>
      </w:r>
    </w:p>
    <w:p>
      <w:pPr>
        <w:pStyle w:val="BookText"/>
        <w:rPr/>
      </w:pPr>
      <w:r>
        <w:rPr>
          <w:rFonts w:ascii="IRNazanin" w:hAnsi="IRNazanin" w:eastAsia="IRNazanin"/>
          <w:color w:val="111111"/>
          <w:sz w:val="28"/>
          <w:sz w:val="28"/>
          <w:szCs w:val="28"/>
          <w:rtl w:val="true"/>
          <w:lang w:bidi="fa-IR"/>
        </w:rPr>
        <w:t xml:space="preserve">روشن است كه اين‌گونه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زمين است نه براى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مهر است نه براى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سجده كردن بر خاك، گياه، حصير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پرستش آنها نيست، بلكه سجده در برابر خدا است كه به خاطر خضوع و خشوع بيشتر در مقابل حضرت حق، بر خاك و مانند آن صورت مى‌گيرد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كلام امامان شيعه، آشكار مى‌شود كه سجده تنها بر زمين و آنچه از زمين مى‌رويد مشروط به اينكه خوراكى و پوشيدنى نباشد،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الارْضِ فَرِيضَةٌ وَ عَلى الْخُمْرَة سُنَّةٌ</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زمين، حكم الهى و سجده بر حصير، سنت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حكمت سجده بر زمين گفته‌اند كه هاشم بن حكم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چه چيزهايى جايز است؟ و بر چه چيزهايى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جايز نيست مگر بر زمين و آنچه از زمين مى‌رويد به شرط اينكه خوردنى و پوشيدنى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حكم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 چه علت سجده بر خوردنى‌ها و پوشيدنى‌ها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خضوع و خشوع در مقابل خداوند است و سزاوار نيست بر چيزى كه خوردنى و پوشيدنى است سجده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 پرستان علاقه‌مند به خوردنى‌ها و پوشيدنى‌ها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حال سجده، سزاوار نيست انسان كه خدا را عبادت مى‌كند، پيشانى خود را بر معبود دنيا پرستان مغرور بگذارد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بنابراين، ثابت مى‌شود كه سجده بر فرش جايز نيست و بايد بر زمين و چيزى كه از آن مى‌رويد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كه حقيقت روشن نشود و اين اختلاف در مذهب شيعه و وهابيت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وهابيان بر شيعيان سخت بگيرند و از سجده بر مهر و خاك جلوگيرى كنند؟ اگر چنين است بايد نسبت به اختلاف</w:t>
      </w:r>
    </w:p>
    <w:p>
      <w:pPr>
        <w:pStyle w:val="BookText"/>
        <w:rPr/>
      </w:pPr>
      <w:r>
        <w:rPr>
          <w:rFonts w:ascii="IRNazanin" w:hAnsi="IRNazanin" w:eastAsia="IRNazanin"/>
          <w:color w:val="111111"/>
          <w:sz w:val="28"/>
          <w:sz w:val="28"/>
          <w:szCs w:val="28"/>
          <w:rtl w:val="true"/>
          <w:lang w:bidi="fa-IR"/>
        </w:rPr>
        <w:t>در سجده ميان مذاهب اهل سنت نيز همين سخت‌گيرى‌ها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مالكى‌ها معتقدند گذاشتن بينى بر جايگاه سجده مستحب است، ولى حنبلى‌ها آن را واجب دانسته و ترك آن را موجب باطل شدن نماز مى‌دانند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جانب ديگر اگر سجده بر خاك نشانه پرستش آن است پس سجده بر فرش نيز بايد پرستش آن محسوب گردد آيا ساير مذاهب اسلامى كه سجده بر فرش را جايز مى‌دانند، فرش را مى‌پرستند؟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مكه و مدينه از دعا خواندن شيعيان جلوگيرى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سنت تندرو به نام وهابيت، معتقدند توسل به انبيا و اولياى الهى شرك است و گفتن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خواستن از ايشان سبب خروج از 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آنان از مناجات، توسل و گريه شيعيان در بين الحرمين و مسجد الحرام و جاهاى ديگر جلوگيرى مى‌كنند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بررسى اين ديدگاه نيز مى‌پردازيم تا روشن شود حق با كيست؟</w:t>
      </w:r>
    </w:p>
    <w:p>
      <w:pPr>
        <w:pStyle w:val="BookText"/>
        <w:rPr/>
      </w:pPr>
      <w:r>
        <w:rPr>
          <w:rFonts w:ascii="Amiri" w:hAnsi="Amiri" w:eastAsia="Amiri" w:cs="Amiri"/>
          <w:color w:val="111111"/>
          <w:sz w:val="28"/>
          <w:sz w:val="28"/>
          <w:szCs w:val="28"/>
          <w:rtl w:val="true"/>
          <w:lang w:bidi="ar-SA"/>
        </w:rPr>
        <w:t>قرآن كريم به اهل ايمان فرمان مى‌دهد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ايُّهَا الَّذِينَ آمَنُوا اتَّقُوا اللهَ وَ 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تقواى الهى پيشه كنيد و وسيله‌اى براى تقرّب به سوى او بجوييد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چيزى يا كسى است كه از آن براى نزديك شدن به ديگرى استفاده مى‌كنيم</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خداوند و هر عملى كه باعث خشنودى او شود، وسيله تقرب به خداست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اشتباهى كه كردند، خدمت پدر خويش رسيدند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ابانَا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اسْتَغْفِرُ لَكُمْ رَبِّي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 بخشش گناهان ما را از خدا بخواه، همانا ما در اشتباه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خداى خود براى شما طلب آمرزش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بسيار آمرزنده و مهربان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متوسل شدند تا برايشان از خدا طلب</w:t>
      </w:r>
      <w:bookmarkStart w:id="143" w:name="pg1659_9761"/>
    </w:p>
    <w:p>
      <w:pPr>
        <w:pStyle w:val="BookText"/>
        <w:rPr/>
      </w:pPr>
      <w:bookmarkEnd w:id="143"/>
      <w:r>
        <w:rPr>
          <w:rFonts w:ascii="IRNazanin" w:hAnsi="IRNazanin" w:eastAsia="IRNazanin"/>
          <w:color w:val="111111"/>
          <w:sz w:val="28"/>
          <w:sz w:val="28"/>
          <w:szCs w:val="28"/>
          <w:rtl w:val="true"/>
          <w:lang w:bidi="fa-IR"/>
        </w:rPr>
        <w:t>بخشش نمايد و آن پيامبر بزرگوار نه تنها به توسل آنان اعتراض نكرد، بلكه سخن آنها را پذيرفت و به ايشان وعده داد كه برايشان استغفار 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پيامبر خدا،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براى همگان است و همين يك آيه كافى است تا ما هم اجازه داشته باشيم بندگان شايسته و آبرومند خدا را واسطه قرار دهيم و به آنان متوسل شويم تا برايمان دعا و طلب بخشش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توسل به انسان‌هاى مؤمن و آبرومند نزد خدا، از همان صدر اسلام روشن و رفتار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ما به برخى از آنها اشاره مى‌كنيم</w:t>
      </w:r>
      <w:r>
        <w:rPr>
          <w:rFonts w:eastAsia="IRNazanin" w:cs="IRNazanin"/>
          <w:color w:val="111111"/>
          <w:sz w:val="28"/>
          <w:szCs w:val="28"/>
          <w:rtl w:val="true"/>
          <w:lang w:bidi="fa-IR"/>
        </w:rPr>
        <w:t>:</w:t>
      </w:r>
    </w:p>
    <w:p>
      <w:pPr>
        <w:pStyle w:val="Heading3"/>
        <w:numPr>
          <w:ilvl w:val="2"/>
          <w:numId w:val="1"/>
        </w:numPr>
        <w:rPr/>
      </w:pPr>
      <w:bookmarkStart w:id="144" w:name="__RefHeading___Toc1280799_3650668749"/>
      <w:bookmarkStart w:id="145" w:name="_Toc56"/>
      <w:bookmarkEnd w:id="144"/>
      <w:r>
        <w:rPr>
          <w:rtl w:val="true"/>
        </w:rPr>
        <w:t xml:space="preserve">توسل مرد نابينا به پيامبر </w:t>
      </w:r>
      <w:r>
        <w:rPr>
          <w:rtl w:val="true"/>
        </w:rPr>
        <w:t>(</w:t>
      </w:r>
      <w:r>
        <w:rPr>
          <w:rtl w:val="true"/>
        </w:rPr>
        <w:t>ص</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نابينا خدمت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عافيت و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دعا مى‌كنم و اگر موافق باشى دعا كردن را به تأخير مى‌اندازم كه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نابينا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تا وضو بگيرد، در وضوى خود دقت كند و دو ركعت نماز بخواند و پس از آن چنين دعا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مى‌كنم و به وسيله محمد پيامبر رحمت به تو روى مى‌آورم، اى محمد من درباره نياز و حاجتم،</w:t>
      </w:r>
    </w:p>
    <w:p>
      <w:pPr>
        <w:pStyle w:val="BookText"/>
        <w:rPr/>
      </w:pPr>
      <w:r>
        <w:rPr>
          <w:rFonts w:ascii="Amiri" w:hAnsi="Amiri" w:eastAsia="Amiri" w:cs="Amiri"/>
          <w:color w:val="111111"/>
          <w:sz w:val="28"/>
          <w:sz w:val="28"/>
          <w:szCs w:val="28"/>
          <w:rtl w:val="true"/>
          <w:lang w:bidi="ar-SA"/>
        </w:rPr>
        <w:t>به وسيله تو به خداى خويش متوجه مى‌شوم تا حاجتم را برآورده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شفيع من قرار بده</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ابن حنيف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متفرق نشده بوديم و مشغول سخن گفتن بوديم كه ديديم آن مرد وارد شد در حالى كه هيچ اثرى از نابينايى در او نبود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اين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نابينا و همه كسانى كه پيرو آن حضرت‌اند، مى‌آموزد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ميان خود و خدا قرار دهند و از خدا بخواهند تا پيامبر را به عنوان شفاعت‌كننده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برآورده شدن نيازها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اگر چنين كارى درست نبود،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اين‌گونه دستور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هرگز به كارى كه مورد رضايت خدا نباشد فرمان نمى‌دهد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همان توسل به اولياى الهى در پيشگاه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اهل سنت مى‌تواند بگويد، مرد نابينا شرك ورزيده و رسول خدا فرمان شرك به او داده است</w:t>
      </w:r>
      <w:r>
        <w:rPr>
          <w:rFonts w:eastAsia="IRNazanin" w:cs="IRNazanin"/>
          <w:color w:val="111111"/>
          <w:sz w:val="28"/>
          <w:szCs w:val="28"/>
          <w:rtl w:val="true"/>
          <w:lang w:bidi="fa-IR"/>
        </w:rPr>
        <w:t>.</w:t>
      </w:r>
      <w:bookmarkStart w:id="146" w:name="pg1659_9763"/>
    </w:p>
    <w:p>
      <w:pPr>
        <w:pStyle w:val="Heading3"/>
        <w:numPr>
          <w:ilvl w:val="2"/>
          <w:numId w:val="1"/>
        </w:numPr>
        <w:rPr/>
      </w:pPr>
      <w:bookmarkStart w:id="147" w:name="__RefHeading___Toc1280801_3650668749"/>
      <w:bookmarkStart w:id="148" w:name="_Toc57"/>
      <w:bookmarkEnd w:id="146"/>
      <w:bookmarkEnd w:id="147"/>
      <w:r>
        <w:rPr>
          <w:rtl w:val="true"/>
        </w:rPr>
        <w:t>توسل حضرت آدم به اهل بيت</w:t>
      </w:r>
      <w:r>
        <w:rPr>
          <w:rtl w:val="true"/>
        </w:rPr>
        <w:t>:</w:t>
      </w:r>
      <w:bookmarkEnd w:id="148"/>
    </w:p>
    <w:p>
      <w:pPr>
        <w:pStyle w:val="BookText"/>
        <w:rPr/>
      </w:pPr>
      <w:r>
        <w:rPr>
          <w:rFonts w:ascii="IRNazanin" w:hAnsi="IRNazanin" w:eastAsia="IRNazanin"/>
          <w:color w:val="111111"/>
          <w:sz w:val="28"/>
          <w:sz w:val="28"/>
          <w:szCs w:val="28"/>
          <w:rtl w:val="true"/>
          <w:lang w:bidi="fa-IR"/>
        </w:rPr>
        <w:t xml:space="preserve">درباره اين آيه فَتَلَقّي آدَمُ مِنْ رَبِّهِ كَلِماتٍ فَتابَ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كلماتى كه آدم به آنها متوسل شد تا توبه‌اش پذيرفته شد، چنين آمده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آدم كارى را كه نبايد انجام دهد، انجام داد، سر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از تو مى‌خواهم مرا ببخشى، خدا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كيست؟ آدم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شدم سرم را به سوى عرش بلند كردم ديدم بر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 رسول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نزد تو جايگاه او را ندارد كه اسمش را همراه اسم خود قرار داده‌اى، وحى شد او آخرين پيامبر از نسل تو است و اگر او نبود تو را خلق نمى‌كردم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در احاديث شيعيان آمده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اما اگر منظور فقط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مقصود ما را مى‌رساند كه توسل به پيامبر و مقربان درگاه الهى،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آدم چنين كرد و خدا توبه‌اش را پذيرفت</w:t>
      </w:r>
      <w:r>
        <w:rPr>
          <w:rFonts w:eastAsia="IRNazanin" w:cs="IRNazanin"/>
          <w:color w:val="111111"/>
          <w:sz w:val="28"/>
          <w:szCs w:val="28"/>
          <w:rtl w:val="true"/>
          <w:lang w:bidi="fa-IR"/>
        </w:rPr>
        <w:t>.</w:t>
      </w:r>
      <w:bookmarkStart w:id="149" w:name="pg1659_9764"/>
    </w:p>
    <w:p>
      <w:pPr>
        <w:pStyle w:val="Heading3"/>
        <w:numPr>
          <w:ilvl w:val="2"/>
          <w:numId w:val="1"/>
        </w:numPr>
        <w:rPr/>
      </w:pPr>
      <w:bookmarkStart w:id="150" w:name="__RefHeading___Toc1280803_3650668749"/>
      <w:bookmarkStart w:id="151" w:name="_Toc58"/>
      <w:bookmarkEnd w:id="149"/>
      <w:bookmarkEnd w:id="150"/>
      <w:r>
        <w:rPr>
          <w:rtl w:val="true"/>
        </w:rPr>
        <w:t>توسل پيامبر به خود و انبياى ديگر</w:t>
      </w:r>
      <w:bookmarkEnd w:id="151"/>
    </w:p>
    <w:p>
      <w:pPr>
        <w:pStyle w:val="BookText"/>
        <w:rPr/>
      </w:pPr>
      <w:r>
        <w:rPr>
          <w:rFonts w:ascii="IRNazanin" w:hAnsi="IRNazanin" w:eastAsia="IRNazanin"/>
          <w:color w:val="111111"/>
          <w:sz w:val="28"/>
          <w:sz w:val="28"/>
          <w:szCs w:val="28"/>
          <w:rtl w:val="true"/>
          <w:lang w:bidi="fa-IR"/>
        </w:rPr>
        <w:t xml:space="preserve">وقتى فاطمه بنت اسد از دنيا رفت و مى‌خواستند او را در قبر بگذارند،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وى خوابيد و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يُحْيِي وَ يُمِيتُ وَ هُوَ حَىٌّ لا يَمُوتُ اغْفِرْ لُامِّي فَاطِمَةَ بِنْتِ اسَدٍ وَ وَسِّعْ عَلَيْها مَدْخَلَها بِحَقِّ نَبِيِّكَ وَ الانْبِياءِ الَّذِينَ مِنْ قَبْلِي</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اى خدايى كه زنده مى‌كنى و مى‌ميرانى و زنده‌اى كه نمى‌ميرد، بيامرز مادرم فاطمه را و قبرش را وسيع گردان، به حق پيامبرت و پيامبران قبل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حق خويش و پيامبران قبل از خود مى‌خواند و به آنان متوسل مى‌شود تا دعايش درباره فاطمه بنت اسد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واسطه قرار دادن ديگران و كسانى كه از دنيا رفته‌اند شرك است، پس چرا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پيامبران پيشين متوسل مى‌شود و خدا را به حق آنان مى‌خواند؟</w:t>
      </w:r>
    </w:p>
    <w:p>
      <w:pPr>
        <w:pStyle w:val="Heading3"/>
        <w:numPr>
          <w:ilvl w:val="2"/>
          <w:numId w:val="1"/>
        </w:numPr>
        <w:rPr/>
      </w:pPr>
      <w:bookmarkStart w:id="152" w:name="__RefHeading___Toc1280805_3650668749"/>
      <w:bookmarkStart w:id="153" w:name="_Toc59"/>
      <w:bookmarkEnd w:id="152"/>
      <w:r>
        <w:rPr>
          <w:rtl w:val="true"/>
        </w:rPr>
        <w:t>توسل خليفه دوم‌</w:t>
      </w:r>
      <w:bookmarkEnd w:id="1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قحطى رخ مى‌داد، عمر بن خطاب به وسيله عباس بن عبدالمطلب،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مى‌نمود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 قالَ فَيَسْقُون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زنده بود به او متوسل مى‌شديم و تو باران رحمتت را بر ما نازل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واسطه قرار دادن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روى مى‌آوريم تا برايمان باران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رحمتش را نازل مى‌كرد و آنها سيراب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صحيح بخارى نقل شده و نشان مى‌دهد خليفه، براى پيامبر و عموى ايشان چنان جايگاه والايى قائل بوده كه توسل به آنان را سبب استجابت دعا و نزول باران مى‌دانسته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عمر توسل را درست نمى‌دانست، به عباس متوسل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عمل مقتضاى آيه شريفه وَ ابْتَغُوا إِلَيْهِ الْوَسِيلَةَ است كه توضيح آن گذشت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همان‌طور كه توسل به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واسطه قرار دادن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اشكال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نيز همانند عموى پيامبر، بلكه بلند مرتبه‌تر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اشكال وهابى‌ها به دعا، توسل و مجالس ادعيه ما، مبتنى بر دليل 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عليع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مُحَمَّدٍ وَ آلِ مُحَمَّدٍ عَلَيْكَ وَ بِحَقِّكَ</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امام حسينع هم در دعاى عرفه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نَتَوَجَّهُ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نَبِيِّكَ وَ رَسُولِكَ وَ خِيَرَتِكَ مِنْ خَلْقِكَ</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اشعار بسيارى از شاعران عرب نيز مى‌بينيم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الهى واسطه قرار داده شده؛ بهترين شاهد شعر شافعى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النَّبِىِّ ذَرِيعَتِى‌هُمْ إلَيْهِ وَسِيلَتِى</w:t>
      </w:r>
    </w:p>
    <w:p>
      <w:pPr>
        <w:pStyle w:val="BookText"/>
        <w:rPr/>
      </w:pPr>
      <w:r>
        <w:rPr>
          <w:rFonts w:ascii="Amiri" w:hAnsi="Amiri" w:eastAsia="Amiri" w:cs="Amiri"/>
          <w:color w:val="111111"/>
          <w:sz w:val="28"/>
          <w:sz w:val="28"/>
          <w:szCs w:val="28"/>
          <w:rtl w:val="true"/>
          <w:lang w:bidi="ar-SA"/>
        </w:rPr>
        <w:t>ارْجُو بِهِم اعْطِى غَداًبِيَدِ الْيَمِين صَحِيفَتِى</w:t>
      </w:r>
    </w:p>
    <w:p>
      <w:pPr>
        <w:pStyle w:val="BookText"/>
        <w:rPr/>
      </w:pPr>
      <w:r>
        <w:rPr>
          <w:rStyle w:val="FootnoteAnchor"/>
          <w:rtl w:val="true"/>
        </w:rPr>
        <w:footnoteReference w:id="62"/>
      </w:r>
      <w:r>
        <w:rPr>
          <w:rFonts w:ascii="IRNazanin" w:hAnsi="IRNazanin" w:eastAsia="IRNazanin"/>
          <w:color w:val="111111"/>
          <w:sz w:val="28"/>
          <w:sz w:val="28"/>
          <w:szCs w:val="28"/>
          <w:rtl w:val="true"/>
          <w:lang w:bidi="fa-IR"/>
        </w:rPr>
        <w:t xml:space="preserve">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من به سوى خدايند، اميدوارم در روز قيامت به خاطر ايشان نامه عملم به دست راستم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از منابع اهل سنت آورده شد، روشن مى‌شود كه از ديدگاه آنها نيز توسل به آبروداران درگاه حضرت حق، نه تنها جايز، بلكه امرى رايج بوده است و اكنون آنان كه با اين امر مخالفت مى‌كنند بايد جوابى قانع كننده ارايه نمايند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از مردگان نوعى شرك و پرستش آنهاست؟</w:t>
      </w:r>
    </w:p>
    <w:p>
      <w:pPr>
        <w:pStyle w:val="BookText"/>
        <w:rPr/>
      </w:pPr>
      <w:r>
        <w:rPr>
          <w:rFonts w:ascii="IRNazanin" w:hAnsi="IRNazanin" w:eastAsia="IRNazanin"/>
          <w:color w:val="111111"/>
          <w:sz w:val="28"/>
          <w:sz w:val="28"/>
          <w:szCs w:val="28"/>
          <w:rtl w:val="true"/>
          <w:lang w:bidi="fa-IR"/>
        </w:rPr>
        <w:t>وهابيان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از كسى كه فوت كرده و قدرت بر انجام كارى ندارد شرك و پرستش ميت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گفتن به اين سؤال دو مرحله را طى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مردگان هيچ قدرتى نداشته باشند و يا اصلًا سخن ما را نشنوند، چرا اين عمل شرك باشد؟</w:t>
      </w:r>
    </w:p>
    <w:p>
      <w:pPr>
        <w:pStyle w:val="BookText"/>
        <w:rPr/>
      </w:pPr>
      <w:r>
        <w:rPr>
          <w:rFonts w:ascii="IRNazanin" w:hAnsi="IRNazanin" w:eastAsia="IRNazanin"/>
          <w:color w:val="111111"/>
          <w:sz w:val="28"/>
          <w:sz w:val="28"/>
          <w:szCs w:val="28"/>
          <w:rtl w:val="true"/>
          <w:lang w:bidi="fa-IR"/>
        </w:rPr>
        <w:t>بلكه نهايت چيزى كه مى‌توان ادعا نمود اين است كه عمل مذكور، كار بيهوده‌اى است اما پرستش و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آنها را عبادت نمى‌كنيم بلكه از آنان خواسته‌ايم كه در پيشگاه خدا براى ما دعا و استغفار كنند و واسطه درخواست حاجات از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الهى، انبيا و شهدا، بلكه همه انسان‌ها زنده‌اند و داراى زندگى برزخى هستند زيرا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لِمَنْ يُقْتَلُ فِي سَبِيلِ اللهِ امْواتٌ بَلْ احْياءٌ وَ لكِنْ لاتَشْعُرُونَ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كسانى كه در راه خدا كشته شده‌اند مرده نگوييد بلكه آنان زنده‌اند ولى شما درك نمى‌كنيد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انسان‌هاى بدكار مى‌فرمايد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يُعْرَضُونَ عَلَيْها غُدُوًّا وَ عَشِيًّا وَ يَوْمَ تَقُومُ السَّاعَةُ ادْخِلُوا</w:t>
      </w:r>
      <w:bookmarkStart w:id="154" w:name="pg1659_9768"/>
    </w:p>
    <w:p>
      <w:pPr>
        <w:pStyle w:val="BookText"/>
        <w:rPr/>
      </w:pPr>
      <w:bookmarkEnd w:id="154"/>
      <w:r>
        <w:rPr>
          <w:rFonts w:ascii="Amiri" w:hAnsi="Amiri" w:eastAsia="Amiri" w:cs="Amiri"/>
          <w:color w:val="111111"/>
          <w:sz w:val="28"/>
          <w:sz w:val="28"/>
          <w:szCs w:val="28"/>
          <w:rtl w:val="true"/>
          <w:lang w:bidi="ar-SA"/>
        </w:rPr>
        <w:t xml:space="preserve">آلَ فِرْعَوْنَ اشَدَّ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صبح و شام، آل فرعون بر آتش عرضه مى‌شوند و هنگامى كه قيامت برپا شود، بر سخت‌ترين عذاب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آل فرعون مرده باشند و داراى هيچ دركى نباشند عرضه آنان به عذاب چه فايده‌اى دارد؟ روشن است كه اين عذاب صبحگاهى و شامگاهى با عذاب قيامت كه در ذيل آيه مطرح شده،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بدكاران نيز حيات برزخى دارند و عذاب و كيفر الهى را درك مى‌كنند</w:t>
      </w:r>
      <w:r>
        <w:rPr>
          <w:rFonts w:eastAsia="IRNazanin" w:cs="IRNazanin"/>
          <w:color w:val="111111"/>
          <w:sz w:val="28"/>
          <w:szCs w:val="28"/>
          <w:rtl w:val="true"/>
          <w:lang w:bidi="fa-IR"/>
        </w:rPr>
        <w:t>.</w:t>
      </w:r>
    </w:p>
    <w:p>
      <w:pPr>
        <w:pStyle w:val="Heading3"/>
        <w:numPr>
          <w:ilvl w:val="2"/>
          <w:numId w:val="1"/>
        </w:numPr>
        <w:rPr/>
      </w:pPr>
      <w:bookmarkStart w:id="155" w:name="__RefHeading___Toc1280807_3650668749"/>
      <w:bookmarkStart w:id="156" w:name="_Toc60"/>
      <w:bookmarkEnd w:id="155"/>
      <w:r>
        <w:rPr>
          <w:rtl w:val="true"/>
        </w:rPr>
        <w:t>سخن گفتن پيامبر با كشته‌هاى بدر</w:t>
      </w:r>
      <w:bookmarkEnd w:id="156"/>
    </w:p>
    <w:p>
      <w:pPr>
        <w:pStyle w:val="BookText"/>
        <w:rPr/>
      </w:pPr>
      <w:r>
        <w:rPr>
          <w:rFonts w:ascii="Amiri" w:hAnsi="Amiri" w:eastAsia="Amiri" w:cs="Amiri"/>
          <w:color w:val="111111"/>
          <w:sz w:val="28"/>
          <w:sz w:val="28"/>
          <w:szCs w:val="28"/>
          <w:rtl w:val="true"/>
          <w:lang w:bidi="ar-SA"/>
        </w:rPr>
        <w:t>در بعضى از كتاب‌هاى اهل سنت آمده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فروكش كردن شعله‌هاى جنگ بدر دستور دادند جسد بيست و چهار نفر از كشته‌هاى قريش را در چاهى از چاه‌هاى بدر بياندازند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سه روز همراه اصحاب به كنار چاه آمدند و يكايك آن كشته‌گان را به نام خود و نام پدرانشان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 نمى‌شديد اگر از خدا و رسولش اطاعت مى‌كرديد؟ همانا ما حق بودن وعده‌هاى الهى را دريافتيم، آيا شما نيز حقانيّت و درست بودن آنچه را به شما وعده داده بود يافتيد؟ عمر</w:t>
      </w:r>
      <w:bookmarkStart w:id="157" w:name="pg1659_9769"/>
    </w:p>
    <w:p>
      <w:pPr>
        <w:pStyle w:val="BookText"/>
        <w:rPr/>
      </w:pPr>
      <w:bookmarkEnd w:id="15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با جسدهاى بى روح سخن مى‌گويى؟ حضرت رسول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 محمد در دست اوست، شما در شنيدن سخنان من، از آنان شنواتر نيستيد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همان‌طور كه مى‌بينيم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مى‌خورد كه مردگان صداى او را مى‌شنوند و درك آنان را از اين سخنان را زندگان بيشتر مى‌داند</w:t>
      </w:r>
      <w:r>
        <w:rPr>
          <w:rFonts w:eastAsia="IRNazanin" w:cs="IRNazanin"/>
          <w:color w:val="111111"/>
          <w:sz w:val="28"/>
          <w:szCs w:val="28"/>
          <w:rtl w:val="true"/>
          <w:lang w:bidi="fa-IR"/>
        </w:rPr>
        <w:t>.</w:t>
      </w:r>
    </w:p>
    <w:p>
      <w:pPr>
        <w:pStyle w:val="Heading3"/>
        <w:numPr>
          <w:ilvl w:val="2"/>
          <w:numId w:val="1"/>
        </w:numPr>
        <w:rPr/>
      </w:pPr>
      <w:bookmarkStart w:id="158" w:name="__RefHeading___Toc1280809_3650668749"/>
      <w:bookmarkStart w:id="159" w:name="_Toc61"/>
      <w:bookmarkEnd w:id="158"/>
      <w:r>
        <w:rPr>
          <w:rtl w:val="true"/>
        </w:rPr>
        <w:t>سلام دادن به مردگان‌</w:t>
      </w:r>
      <w:bookmarkEnd w:id="159"/>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زيارت اهل قبور مى‌رفت، آنان را مورد خطاب قرار داده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اهْلَ الْقُبُورِ، يَغْفِرُ اللهُ لَنا وَ لَكُمْ، انْتُمْ سَلَفُنا وَ نَحْنُ بِالاثَرِ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سلام بر شما اى اهل قبور، خداوند شما و ما را بيامرزد، شما درگذشتگان ما و ما نيز در پى شماييم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اين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آنها سخن زندگان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نمى‌شنيدند، كار پيامبر بيهوده بود</w:t>
      </w:r>
      <w:r>
        <w:rPr>
          <w:rFonts w:eastAsia="IRNazanin" w:cs="IRNazanin"/>
          <w:color w:val="111111"/>
          <w:sz w:val="28"/>
          <w:szCs w:val="28"/>
          <w:rtl w:val="true"/>
          <w:lang w:bidi="fa-IR"/>
        </w:rPr>
        <w:t>.</w:t>
      </w:r>
      <w:bookmarkStart w:id="160" w:name="pg1659_9770"/>
    </w:p>
    <w:p>
      <w:pPr>
        <w:pStyle w:val="BookText"/>
        <w:rPr/>
      </w:pPr>
      <w:bookmarkEnd w:id="160"/>
      <w:r>
        <w:rPr>
          <w:rFonts w:ascii="IRNazanin" w:hAnsi="IRNazanin" w:eastAsia="IRNazanin"/>
          <w:color w:val="111111"/>
          <w:sz w:val="28"/>
          <w:sz w:val="28"/>
          <w:szCs w:val="28"/>
          <w:rtl w:val="true"/>
          <w:lang w:bidi="fa-IR"/>
        </w:rPr>
        <w:t>بنابراين روشن است كه مردگان قادر به شنيدن و درك مفهوم هستند و مخاطب قرار دادن اهل قبور هيچ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حتى مشركان كشته شده در بدر هم 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هم مى‌تواند قدرت پاسخ‌گويى يا حل مشكل را به شهيدان و اولياء الهى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شهيدانى كه نزد خدا روزى مى‌خورند با قدرت او مى‌توانند واسطه ميان انسان و خدا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اهل سنت خود روايت كرده‌اند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احَدٍ يُسَلِّمُ عَلَىَّ إلّا رَدَّ اللهُ عَلَىَّ رُوحِى حَتّى ارِدَّ عَلَيْهِ السَّلام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 كس بر من سلام كند، خداوند روح مرا به من بر مى‌گرداند تا پاسخ سلام او را بدهم</w:t>
      </w:r>
      <w:r>
        <w:rPr>
          <w:rFonts w:eastAsia="IRNazanin" w:cs="IRNazanin"/>
          <w:color w:val="111111"/>
          <w:sz w:val="28"/>
          <w:szCs w:val="28"/>
          <w:rtl w:val="true"/>
          <w:lang w:bidi="fa-IR"/>
        </w:rPr>
        <w:t>.</w:t>
      </w:r>
    </w:p>
    <w:p>
      <w:pPr>
        <w:pStyle w:val="Heading3"/>
        <w:numPr>
          <w:ilvl w:val="2"/>
          <w:numId w:val="1"/>
        </w:numPr>
        <w:rPr/>
      </w:pPr>
      <w:bookmarkStart w:id="161" w:name="__RefHeading___Toc1280811_3650668749"/>
      <w:bookmarkStart w:id="162" w:name="_Toc62"/>
      <w:bookmarkEnd w:id="161"/>
      <w:r>
        <w:rPr>
          <w:rtl w:val="true"/>
        </w:rPr>
        <w:t>نوشته تابلوى بقيع‌</w:t>
      </w:r>
      <w:bookmarkEnd w:id="162"/>
    </w:p>
    <w:p>
      <w:pPr>
        <w:pStyle w:val="BookText"/>
        <w:rPr/>
      </w:pPr>
      <w:r>
        <w:rPr>
          <w:rFonts w:ascii="Amiri" w:hAnsi="Amiri" w:eastAsia="Amiri" w:cs="Amiri"/>
          <w:color w:val="111111"/>
          <w:sz w:val="28"/>
          <w:sz w:val="28"/>
          <w:szCs w:val="28"/>
          <w:rtl w:val="true"/>
          <w:lang w:bidi="ar-SA"/>
        </w:rPr>
        <w:t>يكى از عبارت‌هايى كه بر تابلوى بقيع نوشته‌اند اين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 اهْلَ دارِ قَوْمٍ مُؤْمِنِينَ وَ إنّا إنْ شاءَ اللهُ بِكُمْ لاحِقُونَ يَرْحَمُ اللهُ الْمُسْتَقْدِمِينَ مِنّا وَ مِنْكُمْ وَ الْمُسْتَأخِرِينَ، نَسْألُ اللهَ لَنا وَ لَكُمُ الْعافِية اللّهُمَّ لا تَحْرِمْنا اجْرَهُمْ</w:t>
      </w:r>
    </w:p>
    <w:p>
      <w:pPr>
        <w:pStyle w:val="BookText"/>
        <w:rPr/>
      </w:pPr>
      <w:r>
        <w:rPr>
          <w:rFonts w:ascii="Amiri" w:hAnsi="Amiri" w:eastAsia="Amiri" w:cs="Amiri"/>
          <w:color w:val="111111"/>
          <w:sz w:val="28"/>
          <w:sz w:val="28"/>
          <w:szCs w:val="28"/>
          <w:rtl w:val="true"/>
          <w:lang w:bidi="ar-SA"/>
        </w:rPr>
        <w:t>وَ لا تَفْتِنّا بَعْدَهُمْ</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سلام بر شما اى گروه مؤمنان، ما ان‌شاءالله به شما ملحق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و آيندگان ما و شما را رحمت كند، از خداوند براى خودمان و شما عافيت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پاداش آنها محروم مگردان و ما را بعد از ايشان آزمايش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آنان اين نوشته را صحيح مسلم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تابلو، براى سلام دادن به مردگان، چهار مرتبه از ضمير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چيزى درك نمى‌كنند چرا آنان را اين‌گونه مورد خطاب قرار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اين‌گونه سلام دادن، نشان مى‌دهد كه آنان صداى سلام دهنده را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شفاعت از اولياى الهى شرك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وساطت شخصى براى نجات ديگرى را، شفاعت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 اين باورند كه شافعان در روز قيامت گناهكاران را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اين دنيا درخواست مى‌كنيم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اولياى الهى و كسانى كه با اجازه خدا، حق شفاعت دارند، در روز قيامت ما را شفاعت كنند</w:t>
      </w:r>
      <w:r>
        <w:rPr>
          <w:rFonts w:eastAsia="IRNazanin" w:cs="IRNazanin"/>
          <w:color w:val="111111"/>
          <w:sz w:val="28"/>
          <w:szCs w:val="28"/>
          <w:rtl w:val="true"/>
          <w:lang w:bidi="fa-IR"/>
        </w:rPr>
        <w:t>.</w:t>
      </w:r>
      <w:bookmarkStart w:id="163" w:name="pg1659_9772"/>
    </w:p>
    <w:p>
      <w:pPr>
        <w:pStyle w:val="BookText"/>
        <w:rPr/>
      </w:pPr>
      <w:bookmarkEnd w:id="163"/>
      <w:r>
        <w:rPr>
          <w:rFonts w:ascii="IRNazanin" w:hAnsi="IRNazanin" w:eastAsia="IRNazanin"/>
          <w:color w:val="111111"/>
          <w:sz w:val="28"/>
          <w:sz w:val="28"/>
          <w:szCs w:val="28"/>
          <w:rtl w:val="true"/>
          <w:lang w:bidi="fa-IR"/>
        </w:rPr>
        <w:t>در برابر تمامى اينها، فقط وهابيون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پيامبر و اولياء الهى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آنان هنگامى كه بر خويش ستم كردند، پيش تو آمدند و از خداوند طلب آمرزش كردند و پيامبر براى آنان طلب آمرزش كرد، خداوند را توبه‌پذير و رحم كننده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از او درخواست مى‌كردند تا براى آنان طلب آمرزش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هدف فقط استغفار براى خودشان بود، نيازى نبود تا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حكايت مى‌كند كه فرزندان يعقوب نزد پدر آمدند و از او خواسند تا در پيشگاه الهى واسطه آنها شود و برايشان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نيز با درخواست آنان موافقت كرد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64" w:name="__RefHeading___Toc1280813_3650668749"/>
      <w:bookmarkStart w:id="165" w:name="_Toc63"/>
      <w:bookmarkEnd w:id="164"/>
      <w:r>
        <w:rPr>
          <w:rtl w:val="true"/>
        </w:rPr>
        <w:t xml:space="preserve">اصحاب پيامبر </w:t>
      </w:r>
      <w:r>
        <w:rPr>
          <w:rtl w:val="true"/>
        </w:rPr>
        <w:t>(</w:t>
      </w:r>
      <w:r>
        <w:rPr>
          <w:rtl w:val="true"/>
        </w:rPr>
        <w:t>ص</w:t>
      </w:r>
      <w:r>
        <w:rPr>
          <w:rtl w:val="true"/>
        </w:rPr>
        <w:t xml:space="preserve">) </w:t>
      </w:r>
      <w:r>
        <w:rPr>
          <w:rtl w:val="true"/>
        </w:rPr>
        <w:t>و طلب شفاعت‌</w:t>
      </w:r>
      <w:bookmarkEnd w:id="1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كتاب‌هاى مهم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النَّبِي انْ يَشْفَعَ لِى يَوْمَ الْقِيامَةِ فَقالَ انَا فاعِلٌ، قُلْتُ فَأيْنَ اطْلُبُك؟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در روز قيامت من را شفاعت كند،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كجا بيابم؟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نكته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كرد و ايشان نيز پذيرفت كه واسطه بخشودگى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چنين كارى شرك بود، انس آن را به عنوان افتخار براى خود نقل مى‌كرد؟ و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كه قبل از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شنيده بود كه در سرزمين عربستان به زودى پيامبرى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مرگش، نامه‌اى نوشت و از نزديكان خود خواست كه اگر روزى چنين پيامبرى مبعوث شد، نامه او را به ايشان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چنين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ادْرِكْكَ فَاشْفَعْ لِي يَوْمَ الْقِيامَةِ وَ لا تَنْسِني</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اگر من شما را درك نكردم، روز قيامت مرا مورد شفاعت قرار ده و مرا فراموش مكن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نامه وى را به حضرت دادند،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بار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بِتُبَّعِ الأخِ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 بر تبّع برادر صالح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مى‌توان تصور كرد كه اين كار تبّع شرك بوده است و آيا اگر چنين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برادر صالح خويش مى‌ناميد و به او آفرين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كتاب مهم اهل سنت، فصلى از احاديث وجود دارد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استشفعوا الى الامام ليستسقى لهم لم يردهم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از امام خود طلب شفاعت مى‌كنند براى آنان طلب باران مى‌نمايد و خواسته آنان را رد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 ارزشمند نهج البلاغه مى‌خوانيم كه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عليع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 كفن نمود، روى او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بِابِي انْتَ وَ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اذْكُرنا عِنْدَ رَبِّك</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 ما را از ياد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هم خداوند به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عَلَيْهِمْ إِنَّ صَلاتَكَ سَكَنٌ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ايشان دعا كن، دعاى تو مايه آرامش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 مفيد و آرامش‌بخش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اشكالى دارد انسان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كند تا برايش دعا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شفاعت چيزى جز درخواست دعا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نه تنها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گناهكاران ديگر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يعقوب از پدرشان، شرك نيست بلكه داراى جايگاهى بس بلند است و مورد اجابت خدا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تقاضاى شيعيان از كسانى كه در پيشگاه الهى داراى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توانايى ايشان در برقرارى ارتباط با خداوند و اينكه بدون اجازه او كارى نمى‌كنند، هيچ اشكالى نخواهد داشت و با فطرت انسان هماهنگى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مكه مكرمه و مدينه منوره از دست زدن به در و ديوار حرم و بوسيدن آنها جلوگيرى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وهابى‌ها، تبرك جستن و بوسيدن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را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كسى را كه محراب، منبر، قبر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امامان را ببوسد، مشرك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شدت از اين رفتارها جلوگيرى مى‌كنند و حال آنكه تبرك در قرآن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شفاى چشم پدرش لباس خود را به عنوان</w:t>
      </w:r>
    </w:p>
    <w:p>
      <w:pPr>
        <w:pStyle w:val="BookText"/>
        <w:rPr/>
      </w:pPr>
      <w:r>
        <w:rPr>
          <w:rFonts w:ascii="IRNazanin" w:hAnsi="IRNazanin" w:eastAsia="IRNazanin"/>
          <w:color w:val="111111"/>
          <w:sz w:val="28"/>
          <w:sz w:val="28"/>
          <w:szCs w:val="28"/>
          <w:rtl w:val="true"/>
          <w:lang w:bidi="fa-IR"/>
        </w:rPr>
        <w:t>تبرك فرستاد و به برادران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بِقَمِيصِي هذا فَأَلْقُوهُ عَلي وَجْهِ ابِي يَأْتِ بَصِيراً؛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مرا ببريد و بر ديدگان پدرم بياندازيد، تا بينا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پيراهن را به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يوسف را بر ديدگان خود گذاشت و بلافاصله بينايى خود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بشير، بشارت يوسف را آورد و پيراهن او را بر رخسارش افكند، يعقوب بينا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يعقوب خودشان دعا نكردند و چرا يعقوب چنين كارى كرد؟</w:t>
      </w:r>
    </w:p>
    <w:p>
      <w:pPr>
        <w:pStyle w:val="BookText"/>
        <w:rPr/>
      </w:pPr>
      <w:r>
        <w:rPr>
          <w:rFonts w:ascii="IRNazanin" w:hAnsi="IRNazanin" w:eastAsia="IRNazanin"/>
          <w:color w:val="111111"/>
          <w:sz w:val="28"/>
          <w:sz w:val="28"/>
          <w:szCs w:val="28"/>
          <w:rtl w:val="true"/>
          <w:lang w:bidi="fa-IR"/>
        </w:rPr>
        <w:t>البته و صد البته بديهى است كه خدا بينايى را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وهابيت مى‌تواند يوسف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پيامبر بزرگ الهى به جهت تبرك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مشرك بداند؟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كتاب‌هاى اهل سنت نمونه‌هاى فراوانى را در تبرك جستن صحابى پيامبر به آثار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يافت، كه با ديدن آنها هيچ شكى در مشروعيت و پسنديده بودن اين عمل باقى نمى‌ماند</w:t>
      </w:r>
      <w:r>
        <w:rPr>
          <w:rFonts w:eastAsia="IRNazanin" w:cs="IRNazanin"/>
          <w:color w:val="111111"/>
          <w:sz w:val="28"/>
          <w:szCs w:val="28"/>
          <w:rtl w:val="true"/>
          <w:lang w:bidi="fa-IR"/>
        </w:rPr>
        <w:t>.</w:t>
      </w:r>
      <w:bookmarkStart w:id="166" w:name="pg1659_9777"/>
    </w:p>
    <w:p>
      <w:pPr>
        <w:pStyle w:val="Heading3"/>
        <w:numPr>
          <w:ilvl w:val="2"/>
          <w:numId w:val="1"/>
        </w:numPr>
        <w:rPr/>
      </w:pPr>
      <w:bookmarkStart w:id="167" w:name="__RefHeading___Toc1280815_3650668749"/>
      <w:bookmarkStart w:id="168" w:name="_Toc64"/>
      <w:bookmarkEnd w:id="166"/>
      <w:bookmarkEnd w:id="167"/>
      <w:r>
        <w:rPr>
          <w:rtl w:val="true"/>
        </w:rPr>
        <w:t xml:space="preserve">تبرك به آب وضوى پيامبر </w:t>
      </w:r>
      <w:r>
        <w:rPr>
          <w:rtl w:val="true"/>
        </w:rPr>
        <w:t>(</w:t>
      </w:r>
      <w:r>
        <w:rPr>
          <w:rtl w:val="true"/>
        </w:rPr>
        <w:t>ص</w:t>
      </w:r>
      <w:r>
        <w:rPr>
          <w:rtl w:val="true"/>
        </w:rPr>
        <w:t>)</w:t>
      </w:r>
      <w:bookmarkEnd w:id="168"/>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ويژگى‌هاى پيامبر و يارانش، روايتى نقل كرده كه در آن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تَوَضَّأ كادُوا يَقْتَتِلُونَ عَلى وُضُوئِه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مى‌گرفت براى به دست آوردن آب وضوى ايشان گويا با يكديگر جنگ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خاله‌ام مرا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زاده‌ام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از خداوند براى من بركت و شفاعت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وضو مى‌گرفت من از آب وضوى ايشان نوشيدم</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69" w:name="__RefHeading___Toc1280817_3650668749"/>
      <w:bookmarkStart w:id="170" w:name="_Toc65"/>
      <w:bookmarkEnd w:id="169"/>
      <w:r>
        <w:rPr>
          <w:rtl w:val="true"/>
        </w:rPr>
        <w:t xml:space="preserve">تبرك به دست‌هاى پيامبر </w:t>
      </w:r>
      <w:r>
        <w:rPr>
          <w:rtl w:val="true"/>
        </w:rPr>
        <w:t>(</w:t>
      </w:r>
      <w:r>
        <w:rPr>
          <w:rtl w:val="true"/>
        </w:rPr>
        <w:t>ص</w:t>
      </w:r>
      <w:r>
        <w:rPr>
          <w:rtl w:val="true"/>
        </w:rPr>
        <w:t>)</w:t>
      </w:r>
      <w:bookmarkEnd w:id="170"/>
    </w:p>
    <w:p>
      <w:pPr>
        <w:pStyle w:val="BookText"/>
        <w:rPr/>
      </w:pPr>
      <w:r>
        <w:rPr>
          <w:rFonts w:ascii="IRNazanin" w:hAnsi="IRNazanin" w:eastAsia="IRNazanin"/>
          <w:color w:val="111111"/>
          <w:sz w:val="28"/>
          <w:sz w:val="28"/>
          <w:szCs w:val="28"/>
          <w:rtl w:val="true"/>
          <w:lang w:bidi="fa-IR"/>
        </w:rPr>
        <w:t xml:space="preserve">در برخى روايت‌ها آمده كه مردم دست‌هاى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خويش مى‌كشيدند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دست آن حضرت را گرفته،</w:t>
      </w:r>
      <w:bookmarkStart w:id="171" w:name="pg1659_9778"/>
    </w:p>
    <w:p>
      <w:pPr>
        <w:pStyle w:val="BookText"/>
        <w:rPr/>
      </w:pPr>
      <w:bookmarkEnd w:id="171"/>
      <w:r>
        <w:rPr>
          <w:rFonts w:ascii="Amiri" w:hAnsi="Amiri" w:eastAsia="Amiri" w:cs="Amiri"/>
          <w:color w:val="111111"/>
          <w:sz w:val="28"/>
          <w:sz w:val="28"/>
          <w:szCs w:val="28"/>
          <w:rtl w:val="true"/>
          <w:lang w:bidi="ar-SA"/>
        </w:rPr>
        <w:t>به صورت خود كشيدم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آن حضرت خوشبوتر از مشك بود</w:t>
      </w:r>
      <w:r>
        <w:rPr>
          <w:rFonts w:eastAsia="Amiri" w:cs="Amiri" w:ascii="Amiri" w:hAnsi="Amiri"/>
          <w:color w:val="111111"/>
          <w:sz w:val="28"/>
          <w:szCs w:val="28"/>
          <w:rtl w:val="true"/>
          <w:lang w:bidi="ar-SA"/>
        </w:rPr>
        <w:t>».</w:t>
      </w:r>
      <w:r>
        <w:rPr>
          <w:rStyle w:val="FootnoteAnchor"/>
          <w:rtl w:val="true"/>
        </w:rPr>
        <w:footnoteReference w:id="73"/>
      </w:r>
    </w:p>
    <w:p>
      <w:pPr>
        <w:pStyle w:val="Heading3"/>
        <w:numPr>
          <w:ilvl w:val="2"/>
          <w:numId w:val="1"/>
        </w:numPr>
        <w:rPr/>
      </w:pPr>
      <w:bookmarkStart w:id="172" w:name="__RefHeading___Toc1280819_3650668749"/>
      <w:bookmarkStart w:id="173" w:name="_Toc66"/>
      <w:bookmarkEnd w:id="172"/>
      <w:r>
        <w:rPr>
          <w:rtl w:val="true"/>
        </w:rPr>
        <w:t xml:space="preserve">تبرك به موى پيامبر </w:t>
      </w:r>
      <w:r>
        <w:rPr>
          <w:rtl w:val="true"/>
        </w:rPr>
        <w:t>(</w:t>
      </w:r>
      <w:r>
        <w:rPr>
          <w:rtl w:val="true"/>
        </w:rPr>
        <w:t>ص</w:t>
      </w:r>
      <w:r>
        <w:rPr>
          <w:rtl w:val="true"/>
        </w:rPr>
        <w:t>)</w:t>
      </w:r>
      <w:bookmarkEnd w:id="173"/>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خود را مى‌تراشيد و يارانش در اطراف او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تار موى ايشان در دست يكى از اصحاب بود</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آيا برداشتن تار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تبرّك بوده است؟</w:t>
      </w:r>
      <w:r>
        <w:rPr>
          <w:rFonts w:eastAsia="IRNazanin" w:cs="IRNazanin"/>
          <w:color w:val="111111"/>
          <w:sz w:val="28"/>
          <w:szCs w:val="28"/>
          <w:rtl w:val="true"/>
          <w:lang w:bidi="fa-IR"/>
        </w:rPr>
        <w:t>!</w:t>
      </w:r>
    </w:p>
    <w:p>
      <w:pPr>
        <w:pStyle w:val="Heading3"/>
        <w:numPr>
          <w:ilvl w:val="2"/>
          <w:numId w:val="1"/>
        </w:numPr>
        <w:rPr/>
      </w:pPr>
      <w:bookmarkStart w:id="174" w:name="__RefHeading___Toc1280821_3650668749"/>
      <w:bookmarkStart w:id="175" w:name="_Toc67"/>
      <w:bookmarkEnd w:id="174"/>
      <w:r>
        <w:rPr>
          <w:rtl w:val="true"/>
        </w:rPr>
        <w:t xml:space="preserve">تبرك به آبى كه پيامبر </w:t>
      </w:r>
      <w:r>
        <w:rPr>
          <w:rtl w:val="true"/>
        </w:rPr>
        <w:t>(</w:t>
      </w:r>
      <w:r>
        <w:rPr>
          <w:rtl w:val="true"/>
        </w:rPr>
        <w:t>ص</w:t>
      </w:r>
      <w:r>
        <w:rPr>
          <w:rtl w:val="true"/>
        </w:rPr>
        <w:t xml:space="preserve">) </w:t>
      </w:r>
      <w:r>
        <w:rPr>
          <w:rtl w:val="true"/>
        </w:rPr>
        <w:t>در آن دست فرو برده‌</w:t>
      </w:r>
      <w:bookmarkEnd w:id="175"/>
    </w:p>
    <w:p>
      <w:pPr>
        <w:pStyle w:val="BookText"/>
        <w:rPr/>
      </w:pPr>
      <w:r>
        <w:rPr>
          <w:rFonts w:ascii="IRNazanin" w:hAnsi="IRNazanin" w:eastAsia="IRNazanin"/>
          <w:color w:val="111111"/>
          <w:sz w:val="28"/>
          <w:sz w:val="28"/>
          <w:szCs w:val="28"/>
          <w:rtl w:val="true"/>
          <w:lang w:bidi="fa-IR"/>
        </w:rPr>
        <w:t>در كتاب‌هاى ديگرى كه براى اهل سنت معتبر است آمده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خدمتگزاران مدينه هنگام نماز صبح با ظرف آب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خود را در هر يك از آن ظرف‌ها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بامدادى سرد خدمت ايشان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آن آب‌ها فرو مى‌برد</w:t>
      </w:r>
      <w:r>
        <w:rPr>
          <w:rFonts w:eastAsia="IRNazanin" w:cs="IRNazanin"/>
          <w:color w:val="111111"/>
          <w:sz w:val="28"/>
          <w:szCs w:val="28"/>
          <w:rtl w:val="true"/>
          <w:lang w:bidi="fa-IR"/>
        </w:rPr>
        <w:t xml:space="preserve">. </w:t>
      </w:r>
      <w:r>
        <w:rPr>
          <w:rStyle w:val="FootnoteAnchor"/>
          <w:rtl w:val="true"/>
        </w:rPr>
        <w:footnoteReference w:id="75"/>
      </w:r>
      <w:bookmarkStart w:id="176" w:name="pg1659_9779"/>
    </w:p>
    <w:p>
      <w:pPr>
        <w:pStyle w:val="Heading3"/>
        <w:numPr>
          <w:ilvl w:val="2"/>
          <w:numId w:val="1"/>
        </w:numPr>
        <w:rPr/>
      </w:pPr>
      <w:bookmarkStart w:id="177" w:name="__RefHeading___Toc1280823_3650668749"/>
      <w:bookmarkStart w:id="178" w:name="_Toc68"/>
      <w:bookmarkEnd w:id="176"/>
      <w:bookmarkEnd w:id="177"/>
      <w:r>
        <w:rPr>
          <w:rtl w:val="true"/>
        </w:rPr>
        <w:t>تبرك به دهانه مشك‌</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وارد شد و از دهانه مشكى كه آويزان بود، آب نوشيد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برخاستم و دهانه مشك را بريدم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توضيح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ثابت دهانه مشك را بريد تا جاى دهان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نگهدارى كند و به آن تبرك جويد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همچنين ياران آن حضرت تلاش مى‌كردند تا از جايى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نوشيده، آب بنوشند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تبرك جستن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پيراهن فرزندش يوسف، همچنين صحابى پيامبر به آب وضو، تارهاى مو، دهانه مشك و دست‌هاى مبارك آن حضرت نشان مى‌دهد كه اين كار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تبرك به ضريح و ديوار ضريح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آن حضرت و اولياى الهى منسوب است، وسيله‌اى براى نشان دادن عشق و محبت به آن بزرگواران و راهى براى نزديك شدن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پيروان وهابيت هستند كه با روش تمامى مسلمانان در همه زمان‌ها مخالفت مى‌كنند و با تهمت مشرك بودن به همه فقط خودشان را بر حق مى‌دانند</w:t>
      </w:r>
      <w:r>
        <w:rPr>
          <w:rFonts w:eastAsia="IRNazanin" w:cs="IRNazanin"/>
          <w:color w:val="111111"/>
          <w:sz w:val="28"/>
          <w:szCs w:val="28"/>
          <w:rtl w:val="true"/>
          <w:lang w:bidi="fa-IR"/>
        </w:rPr>
        <w:t>!!</w:t>
      </w:r>
      <w:bookmarkStart w:id="179" w:name="pg1659_9780"/>
    </w:p>
    <w:p>
      <w:pPr>
        <w:pStyle w:val="BookText"/>
        <w:rPr/>
      </w:pPr>
      <w:bookmarkEnd w:id="17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امامان بقيع گنبد و بارگاه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كارهايى كه وهابى‌ها به شدت با آن مخالف‌اند، تعمير قبور و ساخت بنا بر مزار پيامبران و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وقتى سعودى‌ها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بر مكه و مدينه و اطراف آن سلطه پيدا كردند، به فكر تخريب قبور و بارگاه امامان بقيع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آماده كردن ذهن مردم، در صدد برآمدند تا در اين زمينه فتواى علماى مدينه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بليهد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به گونه‌اى سؤال را طرح كرد كه پاسخ مورد نظرشان به دست آمد و بارگاه‌ها را با شعار مبارزه با شرك ويران كردند</w:t>
      </w:r>
      <w:r>
        <w:rPr>
          <w:rFonts w:eastAsia="IRNazanin" w:cs="IRNazanin"/>
          <w:color w:val="111111"/>
          <w:sz w:val="28"/>
          <w:szCs w:val="28"/>
          <w:rtl w:val="true"/>
          <w:lang w:bidi="fa-IR"/>
        </w:rPr>
        <w:t>.</w:t>
      </w:r>
    </w:p>
    <w:p>
      <w:pPr>
        <w:pStyle w:val="Heading3"/>
        <w:numPr>
          <w:ilvl w:val="2"/>
          <w:numId w:val="1"/>
        </w:numPr>
        <w:rPr/>
      </w:pPr>
      <w:bookmarkStart w:id="180" w:name="__RefHeading___Toc1280825_3650668749"/>
      <w:bookmarkStart w:id="181" w:name="_Toc69"/>
      <w:bookmarkEnd w:id="180"/>
      <w:r>
        <w:rPr>
          <w:rtl w:val="true"/>
        </w:rPr>
        <w:t>بررسى و نقد</w:t>
      </w:r>
      <w:bookmarkEnd w:id="181"/>
    </w:p>
    <w:p>
      <w:pPr>
        <w:pStyle w:val="BookText"/>
        <w:rPr/>
      </w:pPr>
      <w:r>
        <w:rPr>
          <w:rFonts w:ascii="IRNazanin" w:hAnsi="IRNazanin" w:eastAsia="IRNazanin"/>
          <w:color w:val="111111"/>
          <w:sz w:val="28"/>
          <w:sz w:val="28"/>
          <w:szCs w:val="28"/>
          <w:rtl w:val="true"/>
          <w:lang w:bidi="fa-IR"/>
        </w:rPr>
        <w:t>قرآن در حكايت سرنوشت اصحاب كهف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وضع اصحاب كهف براى مردم آن زمان روشن شد، مردم به جلوى غار آمدند و درباره مدفن آنها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ابْنُوا عَلَيْهِمْ بُنْياناً؛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قبر آنان بنايى بسازيد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ديگر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 كه در اين كار پيروز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ايشان را به عنوان مسجد انتخاب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دو گروه، به خاطر بزرگداشت اصحاب كهف بود كه پيشنهاد ساخت مسجد و بنا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كارى شرك بود، قرآن از آنان انتقاد مى‌كرد و بر آنان اعتراض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احترام به قبر افراد با ايمان، در ميان ملت‌هاى قبل از اسلام نيز امرى رايج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هم كه شيعيان و مسلمانان بر قبور بزرگان و صالحان بنا مى‌سازند هدفى جز تعظيم شعائر </w:t>
      </w:r>
      <w:r>
        <w:rPr>
          <w:rStyle w:val="FootnoteAnchor"/>
          <w:rtl w:val="true"/>
        </w:rPr>
        <w:footnoteReference w:id="77"/>
      </w:r>
      <w:r>
        <w:rPr>
          <w:rFonts w:ascii="IRNazanin" w:hAnsi="IRNazanin" w:eastAsia="IRNazanin"/>
          <w:color w:val="111111"/>
          <w:sz w:val="28"/>
          <w:sz w:val="28"/>
          <w:szCs w:val="28"/>
          <w:rtl w:val="true"/>
          <w:lang w:bidi="fa-IR"/>
        </w:rPr>
        <w:t xml:space="preserve">و ابراز محبت </w:t>
      </w:r>
      <w:r>
        <w:rPr>
          <w:rStyle w:val="FootnoteAnchor"/>
          <w:rtl w:val="true"/>
        </w:rPr>
        <w:footnoteReference w:id="78"/>
      </w:r>
      <w:r>
        <w:rPr>
          <w:rFonts w:ascii="IRNazanin" w:hAnsi="IRNazanin" w:eastAsia="IRNazanin"/>
          <w:color w:val="111111"/>
          <w:sz w:val="28"/>
          <w:sz w:val="28"/>
          <w:szCs w:val="28"/>
          <w:rtl w:val="true"/>
          <w:lang w:bidi="fa-IR"/>
        </w:rPr>
        <w:t>به آنان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مرقد حضرت اسماعيل و مادرش هاجر در حجر اسماعيل قرار دارد و داراى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پيامبرانى هم چون دانيال، هود، صالح، يونس و ذوالكفل در عراق و ابراهيم خليل الرحمن، اسحاق، يعقوب 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موسى از مصر به بيت المقدس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داراى نشانه و بنا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ساخت بارگاه بر قبور شرك است، مسلمانان عراق و سرزمين‌هاى ديگر بايد آنها را ويران مى‌كردند و از تجديد بناى آنها بپرهيزند، درحالى‌كه آنان در حفظ و نگهدارى اين بناها كوشيدند و اين خود بهترين نشانه پسنديده بودن آن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خليفه دوم نيز هنگام فتح بيت المقدس بناى قبور پيامبران</w:t>
      </w:r>
      <w:bookmarkStart w:id="182" w:name="pg1659_9782"/>
    </w:p>
    <w:p>
      <w:pPr>
        <w:pStyle w:val="BookText"/>
        <w:rPr/>
      </w:pPr>
      <w:bookmarkEnd w:id="182"/>
      <w:r>
        <w:rPr>
          <w:rFonts w:ascii="IRNazanin" w:hAnsi="IRNazanin" w:eastAsia="IRNazanin"/>
          <w:color w:val="111111"/>
          <w:sz w:val="28"/>
          <w:sz w:val="28"/>
          <w:szCs w:val="28"/>
          <w:rtl w:val="true"/>
          <w:lang w:bidi="fa-IR"/>
        </w:rPr>
        <w:t>را نابود نكرد، زيرا اين اماكن در نظر مسلمانان براى بزرگداشت پيامبران الهى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دانستنيهاى جوانان ؛ ؛ ص</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ش از وهابيان تندرو و تسلط آنان بر حرمين شريفين، قبور صالحان آن سرزمين آباد و داراى نشانه بود و هيچ كس در اين‌باره اشكال شرعى وارد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در همه سرزمين‌هاى ديگر نيز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چنين روشى سال‌هاى سال وجود داشته باشد اما يك مرتبه توسط گروهى، شرك شمرده شود</w:t>
      </w:r>
      <w:r>
        <w:rPr>
          <w:rFonts w:eastAsia="IRNazanin" w:cs="IRNazanin"/>
          <w:color w:val="111111"/>
          <w:sz w:val="28"/>
          <w:szCs w:val="28"/>
          <w:rtl w:val="true"/>
          <w:lang w:bidi="fa-IR"/>
        </w:rPr>
        <w:t>.</w:t>
      </w:r>
    </w:p>
    <w:p>
      <w:pPr>
        <w:pStyle w:val="Heading3"/>
        <w:numPr>
          <w:ilvl w:val="2"/>
          <w:numId w:val="1"/>
        </w:numPr>
        <w:rPr/>
      </w:pPr>
      <w:bookmarkStart w:id="183" w:name="__RefHeading___Toc1280827_3650668749"/>
      <w:bookmarkStart w:id="184" w:name="_Toc70"/>
      <w:bookmarkEnd w:id="183"/>
      <w:r>
        <w:rPr>
          <w:rtl w:val="true"/>
        </w:rPr>
        <w:t xml:space="preserve">مرقد پيامبر </w:t>
      </w:r>
      <w:r>
        <w:rPr>
          <w:rtl w:val="true"/>
        </w:rPr>
        <w:t>(</w:t>
      </w:r>
      <w:r>
        <w:rPr>
          <w:rtl w:val="true"/>
        </w:rPr>
        <w:t>ص</w:t>
      </w:r>
      <w:r>
        <w:rPr>
          <w:rtl w:val="true"/>
        </w:rPr>
        <w:t>)</w:t>
      </w:r>
      <w:bookmarkEnd w:id="184"/>
    </w:p>
    <w:p>
      <w:pPr>
        <w:pStyle w:val="BookText"/>
        <w:rPr/>
      </w:pPr>
      <w:r>
        <w:rPr>
          <w:rFonts w:ascii="IRNazanin" w:hAnsi="IRNazanin" w:eastAsia="IRNazanin"/>
          <w:color w:val="111111"/>
          <w:sz w:val="28"/>
          <w:sz w:val="28"/>
          <w:szCs w:val="28"/>
          <w:rtl w:val="true"/>
          <w:lang w:bidi="fa-IR"/>
        </w:rPr>
        <w:t xml:space="preserve">اگر ساخت بنا بر قبرها حرام است، چرا مسلمانان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اتاقى داراى سقف، دفن كردند؟ بعدها ابوبكر و عمر را نيز در كنار ايشان، در همان حجره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زمان مطابق با معمارى هر دوره‌اى، آن حجره تعمير و يا تجديد بنا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كنونى هم توسط سلطان عبدالحميد در طول چهار سال، ساخته و تجديد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پرسش ما از وهابيان اين است كه اگر ساخت بنا بر قبرها حرام است، اين مرقد گنبد خضراء بر مزار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دو خليفه چيست و چرا در سال‌هاى متمادى به دست مسلمانان تجديد بنا گرديده؟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مسلمانان پيكر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سقف دفن</w:t>
      </w:r>
    </w:p>
    <w:p>
      <w:pPr>
        <w:pStyle w:val="BookText"/>
        <w:rPr/>
      </w:pPr>
      <w:r>
        <w:rPr>
          <w:rFonts w:ascii="IRNazanin" w:hAnsi="IRNazanin" w:eastAsia="IRNazanin"/>
          <w:color w:val="111111"/>
          <w:sz w:val="28"/>
          <w:sz w:val="28"/>
          <w:szCs w:val="28"/>
          <w:rtl w:val="true"/>
          <w:lang w:bidi="fa-IR"/>
        </w:rPr>
        <w:t xml:space="preserve">كردند؟ در هر صورت، تلاش كردند تا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ساختمانى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بقاى آن و تعمير و تغيير آن كمك فراوانى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مكه و مدينه از زيارت قبور به ويژه زيارت بقيع جلوگيرى 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عموم فقهاى مسلمان، زيارت قبور داراى آثار گران‌بهايى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وهابيان، اگر چه به ظاهر با اصل زيارت قبور موافق‌اند، اما سفر براى زيارت قبور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كارى مانند تبرك، چراغ روشن كردن، قرآن خواندن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قبور را جايز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از زيارت قبرهاى بقيع جلوگيرى مى‌كنند و فقط در زمانى محدود آن هم با شرايط ويژه و محدوديت‌هاى فراوان اجازه حضور در بقيع را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جواز زيارت قبور بسيار روشن است اما اشاره به چند نكته آن را روشن‌تر مى‌كند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كتاب‌هاى اهل سنت نقل شده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فَإنَّها تُذَكِّرُكُمُ الآخِرَة</w:t>
      </w:r>
      <w:r>
        <w:rPr>
          <w:rFonts w:eastAsia="IRNazanin" w:cs="IRNazanin"/>
          <w:color w:val="111111"/>
          <w:sz w:val="28"/>
          <w:szCs w:val="28"/>
          <w:rtl w:val="true"/>
          <w:lang w:bidi="fa-IR"/>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قبرها را زيارت كنيد،</w:t>
      </w:r>
      <w:bookmarkStart w:id="185" w:name="pg1659_9784"/>
    </w:p>
    <w:p>
      <w:pPr>
        <w:pStyle w:val="BookText"/>
        <w:rPr/>
      </w:pPr>
      <w:bookmarkEnd w:id="185"/>
      <w:r>
        <w:rPr>
          <w:rFonts w:ascii="Amiri" w:hAnsi="Amiri" w:eastAsia="Amiri" w:cs="Amiri"/>
          <w:color w:val="111111"/>
          <w:sz w:val="28"/>
          <w:sz w:val="28"/>
          <w:szCs w:val="28"/>
          <w:rtl w:val="true"/>
          <w:lang w:bidi="ar-SA"/>
        </w:rPr>
        <w:t>زيرا زيارت قبور آخرت را يادآورى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از عايشه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في زِيارَةِ الْقُبُور</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را اجازه فرمودند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280829_3650668749"/>
      <w:bookmarkStart w:id="187" w:name="_Toc71"/>
      <w:bookmarkEnd w:id="186"/>
      <w:r>
        <w:rPr>
          <w:rtl w:val="true"/>
        </w:rPr>
        <w:t xml:space="preserve">پيامبر </w:t>
      </w:r>
      <w:r>
        <w:rPr>
          <w:rtl w:val="true"/>
        </w:rPr>
        <w:t>(</w:t>
      </w:r>
      <w:r>
        <w:rPr>
          <w:rtl w:val="true"/>
        </w:rPr>
        <w:t>ص</w:t>
      </w:r>
      <w:r>
        <w:rPr>
          <w:rtl w:val="true"/>
        </w:rPr>
        <w:t xml:space="preserve">) </w:t>
      </w:r>
      <w:r>
        <w:rPr>
          <w:rtl w:val="true"/>
        </w:rPr>
        <w:t>قبر مادر خود را زيارت كرد</w:t>
      </w:r>
      <w:bookmarkEnd w:id="1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شش سال داشت، همراه مادرش براى ديدن دايى‌هاى خود به مدينه رفت و در آنجا قبر پدر خود را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در مسجد النبى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از اين سفر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درگذشت و همان‌جا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دولت عثمانى، بقعه‌اى روى قبر ايشان بود كه پس از سلطه وهابيان تخريب 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منطقه ابواء در بين راه مكه و مدينه قرار دارد؛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 خود را زيارت كرد و در كنار قبر او گريست و كسانى را كه همراه حضرت بودند، گرياند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ايشان براى زيارت قبر مادرش به آنجا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وهابى‌ها مى‌توانند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شخصيت‌پرستى است؟</w:t>
      </w:r>
    </w:p>
    <w:p>
      <w:pPr>
        <w:pStyle w:val="BookText"/>
        <w:rPr/>
      </w:pPr>
      <w:r>
        <w:rPr>
          <w:rFonts w:ascii="IRNazanin" w:hAnsi="IRNazanin" w:eastAsia="IRNazanin"/>
          <w:color w:val="111111"/>
          <w:sz w:val="28"/>
          <w:sz w:val="28"/>
          <w:szCs w:val="28"/>
          <w:rtl w:val="true"/>
          <w:lang w:bidi="fa-IR"/>
        </w:rPr>
        <w:t xml:space="preserve">آيا سفر براى طواف خانه كعبه، كعبه پرستى را و مسافرت براى بوسيدن حَجَرالاسود، سنگ‌پرستى را به دنبال دارد؟ به هر حال روايت‌هاى زيادى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چگونگى زيارت قبور رسيده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همه اينها نشان مى‌دهد كه زيارت قبور مستحب و امرى رايج ميان صحابى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حضور بانوان در بقيع جلوگيرى 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معتقدند، زيارت قبر فقط براى مردها جايز است و زيارت هيچ قبرى را براى زنان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استدلال به روايتى كه سند آن هم ضعيف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صحيح بخارى و صحيح مسلم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فتوايى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حضور زنان در بقيع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حقيقت در اين رابطه توجه به چند جمله ذيل كافى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ايشان، به زيارت قبر حضرت حمزه،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احد مى‌رفت و در آنجا نماز و دعا مى‌خواند و گريه مى‌كرد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اگر زيارت قبور براى زنان حرام بود،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را از اين عمل باز نداشت و چرا هيچ يك از مسلمانان نيز از اين كار ايراد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قبر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يا بايد گفت عايشه از اين حرمت خبر نداشته است؟ يا بايد بگوييم كه عايشه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كه زيارت قبور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 كه بر سر قبر عزيز از دست رفته خويش بسيار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 و 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به مصيبتى گرفتار شده‌ام كه تو گرفتار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قبر عزيز خود را رها كرد و به خانه پيامبر آمد و پوزش خواست كه حضرت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عِنْدَ الصَّدَمَةِ الأولَي</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صبر هنگام مصيبت بهتر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صبر در برابر مصيبت‌ها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قبور براى بانوان اشكال داشت، پيامبر گرامى اسلام او را از</w:t>
      </w:r>
    </w:p>
    <w:p>
      <w:pPr>
        <w:pStyle w:val="BookText"/>
        <w:rPr/>
      </w:pPr>
      <w:r>
        <w:rPr>
          <w:rFonts w:ascii="Amiri" w:hAnsi="Amiri" w:eastAsia="Amiri" w:cs="Amiri"/>
          <w:color w:val="111111"/>
          <w:sz w:val="28"/>
          <w:sz w:val="28"/>
          <w:szCs w:val="28"/>
          <w:rtl w:val="true"/>
          <w:lang w:bidi="ar-SA"/>
        </w:rPr>
        <w:t>اين كار نيز باز مى‌داشت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همه اينها، فتواى مذاهب اربعه اهل سنت نيز در اين زمينه با عقيده وهابيت در تضاد است؛</w:t>
      </w:r>
    </w:p>
    <w:p>
      <w:pPr>
        <w:pStyle w:val="BookText"/>
        <w:rPr/>
      </w:pPr>
      <w:r>
        <w:rPr>
          <w:rFonts w:ascii="IRNazanin" w:hAnsi="IRNazanin" w:eastAsia="IRNazanin"/>
          <w:color w:val="111111"/>
          <w:sz w:val="28"/>
          <w:sz w:val="28"/>
          <w:szCs w:val="28"/>
          <w:rtl w:val="true"/>
          <w:lang w:bidi="fa-IR"/>
        </w:rPr>
        <w:t>حنفى‌ها و مالكى‌ها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زنان سالمند كه خروجشان از منزل مفسده ندارد، مستحب است ولى براى خانم‌هاى جوان كه خروجشان از منزل داراى مفسده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حنبلى‌ها و شافعى‌ها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كل زيارت اهل قبور براى زنان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سالمند و چه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رفتن آنها به زيارت، داراى مفسده باشد كه در اين صورت حرام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ممكن است وهابى‌ها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زنان در كنار قبر مفسده دارد و حرام است و بايد از آن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از كجا معلوم مفسده داشته باشد؟ علاوه بر اين آيا حضور زنان در بازارها، خيابان‌ها، فروشگاه‌ها و مكان‌هاى ديگر بيشتر احتمال مفسده دارد يا در كنار قبور كه انسان را به ياد آخرت مى‌اندازد؟</w:t>
      </w:r>
    </w:p>
    <w:p>
      <w:pPr>
        <w:pStyle w:val="BookText"/>
        <w:rPr/>
      </w:pPr>
      <w:r>
        <w:rPr>
          <w:rFonts w:ascii="IRNazanin" w:hAnsi="IRNazanin" w:eastAsia="IRNazanin"/>
          <w:color w:val="111111"/>
          <w:sz w:val="28"/>
          <w:sz w:val="28"/>
          <w:szCs w:val="28"/>
          <w:rtl w:val="true"/>
          <w:lang w:bidi="fa-IR"/>
        </w:rPr>
        <w:t>بنابراين طبق دليل شما، بايد از حضور زنان در همه جا جلوگيرى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اگر كارى بر اساس يك مذهب فقهى حرام باشد، آيا طرفداران آن مذهب مى‌توانند جلوى همه مردم را بگيرند؟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فقه شيعه زيارت قبور براى مرد و زن مستحب است و فرقى بين 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ما هم قبول داريم كه نبايد با كار حرامى همراه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نبايد بى‌صبرى و جزع و فزع شديد به دنبال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زنان نبايد در برابر نامحرم بدون حجاب ظاهر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زيارت قبور هم براى زنان و هم براى مردان داراى آثار معنوى خواهد بود و ميان آنان فرقى نيست</w:t>
      </w:r>
      <w:r>
        <w:rPr>
          <w:rFonts w:eastAsia="Amiri" w:cs="Amiri" w:ascii="Amiri" w:hAnsi="Amiri"/>
          <w:color w:val="111111"/>
          <w:sz w:val="28"/>
          <w:szCs w:val="28"/>
          <w:rtl w:val="true"/>
          <w:lang w:bidi="ar-SA"/>
        </w:rPr>
        <w:t>.</w:t>
      </w:r>
      <w:bookmarkStart w:id="188" w:name="pg1659_9790"/>
    </w:p>
    <w:p>
      <w:pPr>
        <w:pStyle w:val="Heading2"/>
        <w:numPr>
          <w:ilvl w:val="1"/>
          <w:numId w:val="1"/>
        </w:numPr>
        <w:rPr/>
      </w:pPr>
      <w:bookmarkStart w:id="189" w:name="__RefHeading___Toc1280831_3650668749"/>
      <w:bookmarkStart w:id="190" w:name="_Toc72"/>
      <w:bookmarkEnd w:id="188"/>
      <w:bookmarkEnd w:id="189"/>
      <w:r>
        <w:rPr>
          <w:rtl w:val="true"/>
        </w:rPr>
        <w:t>فصل سوم</w:t>
      </w:r>
      <w:r>
        <w:rPr>
          <w:rtl w:val="true"/>
        </w:rPr>
        <w:t xml:space="preserve">: </w:t>
      </w:r>
      <w:r>
        <w:rPr>
          <w:rtl w:val="true"/>
        </w:rPr>
        <w:t>پرسش‌هايى درباره اهل سنت‌</w:t>
      </w:r>
      <w:bookmarkEnd w:id="19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280833_3650668749"/>
      <w:bookmarkStart w:id="192" w:name="_Toc73"/>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چهارگانه اهل سنت بر چه اساسى شكل گرفته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با ديدن تفاوت‌هايى در رفتار اهل سنت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اختلاف‌ها براى چيست و مذاهب اهل سنت چگونه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داراى چهار مذهب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مالكى؛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در زمان خلفاى عباسى، مذاهب مختلف فقهى بسيارى ميان اهل سنت رواج داشت تا آنجا كه فراوانى مذاهب دشوارى‌هايى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خلفاى عباسى تصميم گرفتند تا از پيروان هر مذهب هزاران هزار درهم و دينار بگيرند تا باقى بودن آن مذهب را بپذيرند</w:t>
      </w:r>
      <w:r>
        <w:rPr>
          <w:rFonts w:eastAsia="IRNazanin" w:cs="IRNazanin"/>
          <w:color w:val="111111"/>
          <w:sz w:val="28"/>
          <w:szCs w:val="28"/>
          <w:rtl w:val="true"/>
          <w:lang w:bidi="fa-IR"/>
        </w:rPr>
        <w:t>.</w:t>
      </w:r>
      <w:bookmarkStart w:id="193" w:name="pg1659_9793"/>
    </w:p>
    <w:p>
      <w:pPr>
        <w:pStyle w:val="BookText"/>
        <w:rPr/>
      </w:pPr>
      <w:bookmarkEnd w:id="193"/>
      <w:r>
        <w:rPr>
          <w:rFonts w:ascii="IRNazanin" w:hAnsi="IRNazanin" w:eastAsia="IRNazanin"/>
          <w:color w:val="111111"/>
          <w:sz w:val="28"/>
          <w:sz w:val="28"/>
          <w:szCs w:val="28"/>
          <w:rtl w:val="true"/>
          <w:lang w:bidi="fa-IR"/>
        </w:rPr>
        <w:t>بنابراين چون حنفى، شافعى، مالكى و حنبلى داراى طرفداران پيروان و ثروت زيادى بودند، اين پول را پرداختند و مذهب خويش را رسمى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به عنوان بزرگ‌ترين فقيه، تلاش زيادى كرد تا مقدار مالى را كه حكومت خواسته بود فراهم كند، اما دست تنگى شيعيان سبب شد كوشش وى به جايى نرسد و ناگزير مذهب شيعه كنار گذاشته شود</w:t>
      </w:r>
      <w:r>
        <w:rPr>
          <w:rFonts w:eastAsia="IRNazanin" w:cs="IRNazanin"/>
          <w:color w:val="111111"/>
          <w:sz w:val="28"/>
          <w:szCs w:val="28"/>
          <w:rtl w:val="true"/>
          <w:lang w:bidi="fa-IR"/>
        </w:rPr>
        <w:t>.</w:t>
      </w:r>
    </w:p>
    <w:p>
      <w:pPr>
        <w:pStyle w:val="Heading3"/>
        <w:numPr>
          <w:ilvl w:val="2"/>
          <w:numId w:val="1"/>
        </w:numPr>
        <w:rPr/>
      </w:pPr>
      <w:bookmarkStart w:id="194" w:name="__RefHeading___Toc1280835_3650668749"/>
      <w:bookmarkStart w:id="195" w:name="_Toc74"/>
      <w:bookmarkEnd w:id="194"/>
      <w:r>
        <w:rPr/>
        <w:t>1</w:t>
      </w:r>
      <w:r>
        <w:rPr>
          <w:rtl w:val="true"/>
        </w:rPr>
        <w:t xml:space="preserve">. </w:t>
      </w:r>
      <w:r>
        <w:rPr>
          <w:rtl w:val="true"/>
        </w:rPr>
        <w:t>مذهب حنفى‌</w:t>
      </w:r>
      <w:bookmarkEnd w:id="195"/>
    </w:p>
    <w:p>
      <w:pPr>
        <w:pStyle w:val="BookText"/>
        <w:rPr/>
      </w:pPr>
      <w:r>
        <w:rPr>
          <w:rFonts w:ascii="IRNazanin" w:hAnsi="IRNazanin" w:eastAsia="IRNazanin"/>
          <w:color w:val="111111"/>
          <w:sz w:val="28"/>
          <w:sz w:val="28"/>
          <w:szCs w:val="28"/>
          <w:rtl w:val="true"/>
          <w:lang w:bidi="fa-IR"/>
        </w:rPr>
        <w:t>قديمى‌ترين مذهب چهارگانه اهل سنت، مذهب حنفى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ابوحنيفه، نعمان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يافت، پيشواى اين مذهب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مذهب در كوفه كه وطن ابوحنيفه بود به وجود آمد و سپس در ديگر سرزمين‌ها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مذهب كمتر به حديث استدلال مى‌كردند و استنادشان بيشتر به قياس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مهارت فراوانى در قياس كردن داشتند و به همين دليل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با قياس و استحسان، فتاواى فقهى بسيارى داد كه بعدها تبديل به مذهب فقهى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ابويوسف از شاگردان نامى ابوحنيفه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هارون الرشيد به خلافت رسيد، او را به منصب قضاوت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سرزمين‌هاى عراق، خراسان، شام، مصر و بخش‌هايى از</w:t>
      </w:r>
      <w:bookmarkStart w:id="196" w:name="pg1659_9794"/>
    </w:p>
    <w:p>
      <w:pPr>
        <w:pStyle w:val="BookText"/>
        <w:rPr/>
      </w:pPr>
      <w:bookmarkEnd w:id="196"/>
      <w:r>
        <w:rPr>
          <w:rFonts w:ascii="IRNazanin" w:hAnsi="IRNazanin" w:eastAsia="IRNazanin"/>
          <w:color w:val="111111"/>
          <w:sz w:val="28"/>
          <w:sz w:val="28"/>
          <w:szCs w:val="28"/>
          <w:rtl w:val="true"/>
          <w:lang w:bidi="fa-IR"/>
        </w:rPr>
        <w:t>آفريقا، فقط پيروان فقهى ابوحنيفه را بر منصب قضاوت انتخاب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مذهب در همه سرزمين‌هاى اسلامى رواج يافت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97" w:name="__RefHeading___Toc1280837_3650668749"/>
      <w:bookmarkStart w:id="198" w:name="_Toc75"/>
      <w:bookmarkEnd w:id="197"/>
      <w:r>
        <w:rPr/>
        <w:t>2</w:t>
      </w:r>
      <w:r>
        <w:rPr>
          <w:rtl w:val="true"/>
        </w:rPr>
        <w:t xml:space="preserve">. </w:t>
      </w:r>
      <w:r>
        <w:rPr>
          <w:rtl w:val="true"/>
        </w:rPr>
        <w:t>مذهب مالكى‌</w:t>
      </w:r>
      <w:bookmarkEnd w:id="198"/>
    </w:p>
    <w:p>
      <w:pPr>
        <w:pStyle w:val="BookText"/>
        <w:rPr/>
      </w:pPr>
      <w:r>
        <w:rPr>
          <w:rFonts w:ascii="IRNazanin" w:hAnsi="IRNazanin" w:eastAsia="IRNazanin"/>
          <w:color w:val="111111"/>
          <w:sz w:val="28"/>
          <w:sz w:val="28"/>
          <w:szCs w:val="28"/>
          <w:rtl w:val="true"/>
          <w:lang w:bidi="fa-IR"/>
        </w:rPr>
        <w:t>مالكى، دومين مذهب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اين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اصبحى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مدارك استنباطى كه ديگران آنها را معتبر مى‌دانند از منبع ديگرى نيز براى استنباط احكام فقهى بهره مى‌برد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اهل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مذهب ابتدا در مدينه و سپس در حجاز انتشار يافت و از آنجا به سرزمين‌هاى ديگر نيز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فقهاى اين مذهب مدارسى ساخته شد كه تأثير بسزايى در رشد آن گذاشت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مذهب مالكى در اسپانيا و ديگر مناطق مغرب زمين بدين جهت بود كه مسافرت اهالى اين سرزمين‌ها به حجاز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هنگام مدينه جايگاه دانش بود و آنان بر آموختن</w:t>
      </w:r>
      <w:bookmarkStart w:id="199" w:name="pg1659_9795"/>
    </w:p>
    <w:p>
      <w:pPr>
        <w:pStyle w:val="BookText"/>
        <w:rPr/>
      </w:pPr>
      <w:bookmarkEnd w:id="199"/>
      <w:r>
        <w:rPr>
          <w:rFonts w:ascii="IRNazanin" w:hAnsi="IRNazanin" w:eastAsia="IRNazanin"/>
          <w:color w:val="111111"/>
          <w:sz w:val="28"/>
          <w:sz w:val="28"/>
          <w:szCs w:val="28"/>
          <w:rtl w:val="true"/>
          <w:lang w:bidi="fa-IR"/>
        </w:rPr>
        <w:t>علم از عالمان مدينه ترغيب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مراجعه به مالك و پيروان او، طرفدار آيين فقهى او مى‌شدند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00" w:name="__RefHeading___Toc1280839_3650668749"/>
      <w:bookmarkStart w:id="201" w:name="_Toc76"/>
      <w:bookmarkEnd w:id="200"/>
      <w:r>
        <w:rPr/>
        <w:t>3</w:t>
      </w:r>
      <w:r>
        <w:rPr>
          <w:rtl w:val="true"/>
        </w:rPr>
        <w:t xml:space="preserve">. </w:t>
      </w:r>
      <w:r>
        <w:rPr>
          <w:rtl w:val="true"/>
        </w:rPr>
        <w:t>مذهب شافعى‌</w:t>
      </w:r>
      <w:bookmarkEnd w:id="201"/>
    </w:p>
    <w:p>
      <w:pPr>
        <w:pStyle w:val="BookText"/>
        <w:rPr/>
      </w:pPr>
      <w:r>
        <w:rPr>
          <w:rFonts w:ascii="Amiri" w:hAnsi="Amiri" w:eastAsia="Amiri" w:cs="Amiri"/>
          <w:color w:val="111111"/>
          <w:sz w:val="28"/>
          <w:sz w:val="28"/>
          <w:szCs w:val="28"/>
          <w:rtl w:val="true"/>
          <w:lang w:bidi="ar-SA"/>
        </w:rPr>
        <w:t xml:space="preserve">اين مذهب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ادريس شافعى 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در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غزه متولد و در سال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وفات كرد، انتساب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ابتدا دانش را از مالك، فرا گرفت و پس از آن خود مذهب خاصى را پديد آورد و مستقل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مالك، او به عراق رفت و با پيروان ابوحنيفه ديدار كرده و از آنان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 اهل حجاز را با شيوه اهل عراق ممزوج كرد و مذهب مخصوصى به وجود آورد كه در بسيارى از مسائل به مخالفت با مالك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حنفى و مالكى در مصر غالب بود تا اينكه امام شافعى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مذهب وى در مصر گسترش يافت و اكنون نيز بيشتر مصريان شافعى مذهب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وقت‌ها ميان شافعيه و حنفيه بر اثر تعصب‌ها مبارزاتى صورت مى‌گرفته كه باعث خونريزى زيادى مى‌گشت تا اينكه سلطان ميان آنان حكم مى‌كرده است</w:t>
      </w:r>
      <w:r>
        <w:rPr>
          <w:rFonts w:eastAsia="IRNazanin" w:cs="IRNazanin"/>
          <w:color w:val="111111"/>
          <w:sz w:val="28"/>
          <w:szCs w:val="28"/>
          <w:rtl w:val="true"/>
          <w:lang w:bidi="fa-IR"/>
        </w:rPr>
        <w:t>.</w:t>
      </w:r>
      <w:bookmarkStart w:id="202" w:name="pg1659_9796"/>
    </w:p>
    <w:p>
      <w:pPr>
        <w:pStyle w:val="Heading3"/>
        <w:numPr>
          <w:ilvl w:val="2"/>
          <w:numId w:val="1"/>
        </w:numPr>
        <w:rPr/>
      </w:pPr>
      <w:bookmarkStart w:id="203" w:name="__RefHeading___Toc1280841_3650668749"/>
      <w:bookmarkStart w:id="204" w:name="_Toc77"/>
      <w:bookmarkEnd w:id="202"/>
      <w:bookmarkEnd w:id="203"/>
      <w:r>
        <w:rPr/>
        <w:t>4</w:t>
      </w:r>
      <w:r>
        <w:rPr>
          <w:rtl w:val="true"/>
        </w:rPr>
        <w:t xml:space="preserve">. </w:t>
      </w:r>
      <w:r>
        <w:rPr>
          <w:rtl w:val="true"/>
        </w:rPr>
        <w:t>مذهب حنبلى‌</w:t>
      </w:r>
      <w:bookmarkEnd w:id="204"/>
    </w:p>
    <w:p>
      <w:pPr>
        <w:pStyle w:val="BookText"/>
        <w:rPr/>
      </w:pPr>
      <w:r>
        <w:rPr>
          <w:rFonts w:ascii="IRNazanin" w:hAnsi="IRNazanin" w:eastAsia="IRNazanin"/>
          <w:color w:val="111111"/>
          <w:sz w:val="28"/>
          <w:sz w:val="28"/>
          <w:szCs w:val="28"/>
          <w:rtl w:val="true"/>
          <w:lang w:bidi="fa-IR"/>
        </w:rPr>
        <w:t xml:space="preserve">اين مذهب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دنيا آمد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خواص اصحاب و شاگردان شافعى بوده و همواره از او علم مى‌آموخت است تا اينكه شافعى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مذهب حنبلى در بغداد پديد آمد و از آنجا به سرزمين‌هاى ديگر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روشن است اينكه، پيروان و مقلّدان اين فرقه، در هر زمانى كم تعداد بوده‌اند و اين مذهب هيچ‌گاه در كشورى سيطره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رواج زيادى يافت و قدرت آنان باعث شد تا آشوبگرى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با فرق ديگر مخالفت كردند و به آزار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ترديدى نيست كه اين فتنه انگيزى‌ها و آشوبگرى‌ها ناشى از تعصب عوام مردم بوده است كه با مخالفان خويش برخوردى جنگجويانه مى‌كرده‌اند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نوع وضو گرفتن اهل سنت با ما تفاوت دارد؟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فقه اهل سنت، هر شخص مى‌تواند دست‌ها را از بالا به پايين يا برعكس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 در اين موضوع هم‌رأى</w:t>
      </w:r>
    </w:p>
    <w:p>
      <w:pPr>
        <w:pStyle w:val="BookText"/>
        <w:rPr/>
      </w:pPr>
      <w:r>
        <w:rPr>
          <w:rFonts w:ascii="IRNazanin" w:hAnsi="IRNazanin" w:eastAsia="IRNazanin"/>
          <w:color w:val="111111"/>
          <w:sz w:val="28"/>
          <w:sz w:val="28"/>
          <w:szCs w:val="28"/>
          <w:rtl w:val="true"/>
          <w:lang w:bidi="fa-IR"/>
        </w:rPr>
        <w:t>هستند كه شستن دست از سر انگشتان به بالا مستحب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ازاين‌رو در هنگام وضو دست‌ها را از پايين به بالا مى‌شويند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مسح سر هم؛ مالكى‌ها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سر واجب است، حنبلى‌ها نيز مسح تمام سر به همراه گوش‌ها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حنفى‌ها نيز مسح يك چهارم سر را كافى مى‌دانند ولى از منظر فقه شافعى، مسح مقدارى از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بنابر عقيده شيعيان كه بر اساس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 هنگام گرفتن وضو صورت و دست‌ها را از بالا به پايين مى‌شويند و بخشى از سر و روى پا را مسح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خويش نيز چنين آموزش مى‌دهند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برادران سنى نمازهاى واجب را در پنج وقت مى‌خوانند؟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وقت‌ها نمازها را در پنج وقت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نيز، خواندن نمازها در پنج نوبت مستحب و داراى فضيلت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اوقات 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 را به دنبال هم و بدون فاصله اقامه</w:t>
      </w:r>
    </w:p>
    <w:p>
      <w:pPr>
        <w:pStyle w:val="BookText"/>
        <w:rPr/>
      </w:pP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نماز خواندن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اهل سنت نيز روايت شده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دليل خواندن نمازها به دنبال هم اين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 مسلمانان در زحمت و مشقت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وقتى كه نه ترسى وجود داشت و نه باران مى‌آمد و نه مسافر بود، نماز ظهر و عصر را با هم خواند و نماز مغرب و عشاء را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گرامى نمى‌خواست هيچ يك از افراد امتش به زحمت بيافتند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بنابراين اگر چه خواندن نمازعصر و عشاء در وقت مخصوص داراى فضيلت بيشترى است، اما اين‌گونه نيست كه خواندن اين نمازها با هم، بر خلاف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حالى كه ايشان نيز در جاهايى اين كار را كرده‌اند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مكه و مدينه شش بار در شبانه روز اذان مى‌گويند؟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براى نمازهاى واجب پنج مرتبه اذان مى‌گويند، پيش از طلوع فجر هم يك بار اين كار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پيش از طلوع براى اين است كه اگر كسى مى‌خواهد روزه بگيرد براى خوردن سحرى يا نماز شب و يا غسل، طهارت و آماده شدن براى نماز صبح، بيدار شود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امّا در فقه شيعه، سخنى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اذان گفتن قبل از طلوع فجر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مجوّزى براى گفتن اذان در اين وقت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سنى‌ها در اذان صبح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كتاب‌هاى اهل سنت ذكر شده كه اين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اذان اضافه كردند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در بعضى ديگر از اين منابع نقل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اذان را آموزش مى‌داد، فرمان داد اين جمله را در اذان صبح بگويند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اما آنچه در اين‌باره در اين كتاب‌ها آمده اعتبار ندارد و صحيح بخارى و صحيح مسلم اين جمله را درباره اذان نقل</w:t>
      </w:r>
    </w:p>
    <w:p>
      <w:pPr>
        <w:pStyle w:val="BookText"/>
        <w:rPr/>
      </w:pPr>
      <w:r>
        <w:rPr>
          <w:rFonts w:ascii="Amiri" w:hAnsi="Amiri" w:eastAsia="Amiri" w:cs="Amiri"/>
          <w:color w:val="111111"/>
          <w:sz w:val="28"/>
          <w:sz w:val="28"/>
          <w:szCs w:val="28"/>
          <w:rtl w:val="true"/>
          <w:lang w:bidi="ar-SA"/>
        </w:rPr>
        <w:t>نكرده‌اند</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از نظر فقهاى شيعه، بنابر روايت‌هاى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چنين جمله‌اى وجود ندارد و اضافه كردن آن به عنوان جزء اذان بدعت حرام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 سنت هنگام شنيدن يا گفتن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نمى‌فرستند؟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مسجد النبى يا مسجد الحرام نشسته‌اى و مؤذن نام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مى‌برد، در كمال ناباورى ديده مى‌شود كه نه گوينده و نه شنوندگان كه آن سيل عظيم جمعيت را تشكيل مى‌دهند، لب به صلوات نمى‌گشايند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كتاب‌هاى آنان مراجعه مى‌كنى مى‌بينى، مانند شيعيان به صلوات اهميت مى‌دهند، اما در عمل كوتاهى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مؤذّن اذان مى‌گويد، جملات را مانند او 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صلوات بفرستيد، زيرا هر كس يك بار بر من صلوات بفرستد، خداوند ده صلوات بر او مى‌فرستد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درود فرستادن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فضيلت دارد كه بعضى از محققان اهل سنت، در اين باره كتاب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اسحاق اسماعيل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الصلاة على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روايت‌هاى فراوانى در ارزش صلوات جمع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روايات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الْبَخِيلَ لَمَنْ ذُكِرْتُ عِنْدَهُ، فَلَمْ يُصَلِّ عَلَىَّ</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همانا بخيل كسى است كه نزد او نام من برده شود و بر من صلوات نفرستد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هنگام نماز دست‌هايشان را روى هم مى‌گذارند؟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خاطر وجود برخى حديث‌ها در كتاب صحيح بخارى و مسلم، مى‌گويند مستحب است در حال نماز دست راست را روى آرنج دست چپ بگذارند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فقهاى شيعه، پيامبر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دست روى دست نمى‌گذاشتند، حتى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روى دست نگذاريد، اين كار را مجوسيان انجام مى‌دهند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آنچه در فقه شيعه مستحب است، گذاردن دست‌ها روى 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ديدگاه عالمان شيعه، گذاشتن دست روى دست به عنوان جزيى از نماز، سبب بطلان آن مى‌شود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اهل تسنن، چرا پس از تكبيرة الاحرام، مقدارى سكوت مى‌كند؟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پس از تكبيرة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استفتاح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نماز است و دعاهاى مختلفى در اين زمينه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دعايى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تكبيرة الاحرام و پيش از شروع قرائت نماز، مقدارى ساكت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تكبير و قرائت چه مى‌گوييد؟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باعِدْ بَيْنِي وَ بَيْنَ خَطاياي كَما باعَدْتَ بَيْنَ الْمَشْرِقِ وِ الْمَغْرِبِ، اللّهُمَّ نَقِّنِي مِنْ خَطاياىَ كَما يُنَقَّي الثَّوْبُ الابْيَضُ مِنَ الدَّنَسِ، اللّهُمَّ اغْسِلْنِي مِنْ خَطاياي بِالثَّلْجِ وَ الْماءِ وَ الْبَرْدِ</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بارالها بين من و خطاهايم فاصله بيانداز همان‌گونه كه فاصله انداختى بين مشرق و مغرب، پروردگارا خطاهايم را پاك نما همانند پاك شدن لباس سفيد از چرك‌ها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خطاها با برف و سرما و آب شست‌شو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دعاهاى طولانى‌تر ديگرى نيز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جماعت برادران سنى، سكوت نمى‌كند بلكه يكى از دعاهاى آغاز نماز را كه در كتاب‌هاى خودشان نقل كرده‌اند، به طور آهسته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ابتداى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مذاهب اهل سنت، اختلاف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سوره‌هاى قرآن است يا خير؟ ازاين‌رو مالكى‌ها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بلند نمى‌گويند، شافعى‌ها بلند مى‌خوانند و حنفى‌ها يا نمى‌گويند يا آهسته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بنابر روايت‌هايى كه 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جزيى از تمامى سوره‌ها غير از سوره برائت به شمار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آن هم در ابتداى حمد و سوره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نماز ظهر و عصر نيز مستحب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مسلمانان سنى موقع اقامة نماز جماعت، پس از تمام شدن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خاطر وجود يك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شيعه و بر اساس احاديثى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اگر كسى در نماز به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نماز نيست و اضافه كردن آن به نماز،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فقهاى شيعه مستحب مى‌دانند كه مأموم بعد از شنيدن وَلَاالضَّالِّينَ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زيرا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پشت سر امام جماعت نماز مى‌خوانى، بعد از تمام شدن سوره 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حال تشهد انگشت خود را حركت مى‌دهند؟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اساس بعضى از روايات كه در كتاب‌هاى خودشان نقل كرده‌اند،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تشهد انگشت اشاره خود را حركت مى‌داد و با آن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اهل سنت در برداشت از اين سخن اختلاف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مالكى‌ها در حال تشهد انگشت خود را به صورت مكرر تكان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حنفى‌ها هنگامى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را به طرف بالا مى‌برند و وقتى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مى‌گويند، پايين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وقتى نام خدا را بر زبان مى‌آورند با انگشت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شافعى‌ها در تشهد اول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را بالا برده و تا هنگام ايستادن بالا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دوم نيز بدون حركت انگشت خود را تا پايان تشهد به طرف بالا نگه مى‌دارند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اما به نظر شيعيان بر اساس آنچه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قرار دادن دست‌ها بر روى 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دليلى قابل اطمينان، بر آنچه اهل سنت انجام مى‌دهند،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برخى از نمازگزاران اهل سنت، هنگام نماز به شدت مانع رد شدن عابرين از روبه‌روى خود مى‌شوند؟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مذاهب اهل سنت مثل حنفى و مالكى عبور از مقابل نمازگزار را حرام مى‌دانند و معتقدند اين كار موجب باطل شدن نماز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بايد هر طور شده از اين كار جلوگيرى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شافعى‌ها اين عمل را در پاره‌اى موارد حرام مى‌دانند و از ديدگاه حنبلى‌ها اين كار مكروه به شمار مى‌آيد و بهتر است نمازگزار با</w:t>
      </w:r>
      <w:bookmarkStart w:id="205" w:name="pg1659_9806"/>
    </w:p>
    <w:p>
      <w:pPr>
        <w:pStyle w:val="BookText"/>
        <w:rPr/>
      </w:pPr>
      <w:bookmarkEnd w:id="205"/>
      <w:r>
        <w:rPr>
          <w:rFonts w:ascii="IRNazanin" w:hAnsi="IRNazanin" w:eastAsia="IRNazanin"/>
          <w:color w:val="111111"/>
          <w:sz w:val="28"/>
          <w:sz w:val="28"/>
          <w:szCs w:val="28"/>
          <w:rtl w:val="true"/>
          <w:lang w:bidi="fa-IR"/>
        </w:rPr>
        <w:t>اشاره جلوى عابر را بگيرد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از ديدگاه فقهاى شيعه، نماز خواندن در محل عبور و مرور مكروه است، مگر اينكه نمازگزار چيزى مانند تسبيح و مانند آن را روبه‌روى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صورت كراهت آن برطرف مى‌شود ولى نمازگزار نسبت به جلوگيرى از عبور ديگران هيچ وظيفه‌اى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جماعت اهل سنت، گاهى در نماز سوره سجده‌دار مى‌خواند؟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روايت‌هايى كه اهل سنت در كتاب‌هاى خود دارند، قرائت سوره‌هاى سجده‌دار را در نماز جايز مى‌دانند و اين كار را گاهى در نمازهاى صبح انجام مى‌دهند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06" w:name="__RefHeading___Toc1280843_3650668749"/>
      <w:bookmarkStart w:id="207" w:name="_Toc78"/>
      <w:bookmarkEnd w:id="206"/>
      <w:r>
        <w:rPr>
          <w:rtl w:val="true"/>
        </w:rPr>
        <w:t>وظيفه شيعيان‌</w:t>
      </w:r>
      <w:bookmarkEnd w:id="20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شيعه، بر اساس حديث‌هاى رسيده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چهار سوره سجده دار در نمازهاى واجب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شيعيان در نماز اهل سنت شركت مى‌كنند پس</w:t>
      </w:r>
    </w:p>
    <w:p>
      <w:pPr>
        <w:pStyle w:val="BookText"/>
        <w:rPr/>
      </w:pPr>
      <w:r>
        <w:rPr>
          <w:rFonts w:ascii="IRNazanin" w:hAnsi="IRNazanin" w:eastAsia="IRNazanin"/>
          <w:color w:val="111111"/>
          <w:sz w:val="28"/>
          <w:sz w:val="28"/>
          <w:szCs w:val="28"/>
          <w:rtl w:val="true"/>
          <w:lang w:bidi="fa-IR"/>
        </w:rPr>
        <w:t>از قرائت آيه سجده، بايد سجده كنند و پس از نماز بايد نماز را اعاده نمايند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نماز جماعت سوره‌هاى بلند مى‌خوانند و نماز را طولانى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كردن نماز جماعت و قرائت سوره‌هاى بزرگ، خلاف دستور اسلام و رواياتى است كه در كتاب‌هاى اهل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ومسلم نقل شده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امام جماعتى، نمازش را طولانى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 كرده به مسلمانان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شما مردم را از شركت در جماعت باز مى‌دارند، هر كس امام جماعت شد بايد نماز را كوتاه و سبك برگزار نمايد، زيرا در ميان نمازگزاران مريض، ناتوان و صاحب حاجت وجود دارد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بنابراين، طولانى كردن نماز جماعت، خلاف سنت و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در هنگام نماز جماعت در مكه و مدينه اكثر مغازه‌ها بسته 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برخى مذاهب اهل سنت، شركت در نماز جماعت بر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چه حاضر باشد يا مسافر، واجب است نمازهاى پنج گانه شبانه روز را به جماعت بخواند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به همين دليل مأموران پليس عربستان در وقت نماز، مغازه‌داران را وادار به بستن مغازه‌ها و حضور در مسجد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هم مشمول جريمه‌هايى مى‌شوند كه براى آنان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اذان يا بعد از آن، در حال خروج از مسجد باشى، به شدت مورد اعتراض واقع مى‌شوى، علت چيست؟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قسمت پيشين گفته شد، بعضى از آنان شركت در نماز جماعت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گروهى از ايشان خارج شدن از مسجد پس از اذان را حرام مى‌دانند و فقط به خاطر تجديد وضو يا ضرورت، آن را جايز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كسى كه در حال خروج است به شدت مورد اعتراض</w:t>
      </w:r>
    </w:p>
    <w:p>
      <w:pPr>
        <w:pStyle w:val="BookText"/>
        <w:rPr/>
      </w:pP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خارج شدن از مسجد بعد از اذان يا هنگام نماز امرى ناپسند و مكروه است، اما نه اينكه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 مناسب است كه شيعيان در مكه و مدينه از اين كار بپرهيزند تا مورد اتهام و نسبت بى‌موالاتى به نماز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جماعت مكه و مدينه بدون اينكه صف‌هاى نماز به هم متصل باشد به امام جماعت اقتدا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بر خلاف آنچه شيعيان معتقدند، اتصال در نماز جماعت را شرط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تنها زير يك سقف بودن، را كافى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نيز اقتدا در خارج از مسجد و روى بام را صحيح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اينكه صداى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بلندگو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هم تا صد و پنجاه متر فاصله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براى شركت در نماز جمعه اهتمام جدى دارند؟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شركت عموم آنان و اهتمامشان به نماز جمعه، اين است كه همه مذاهب چهارگانه آنان، شركت در نماز جمعه را براى</w:t>
      </w:r>
    </w:p>
    <w:p>
      <w:pPr>
        <w:pStyle w:val="BookText"/>
        <w:rPr/>
      </w:pPr>
      <w:r>
        <w:rPr>
          <w:rFonts w:ascii="Amiri" w:hAnsi="Amiri" w:eastAsia="Amiri" w:cs="Amiri"/>
          <w:color w:val="111111"/>
          <w:sz w:val="28"/>
          <w:sz w:val="28"/>
          <w:szCs w:val="28"/>
          <w:rtl w:val="true"/>
          <w:lang w:bidi="ar-SA"/>
        </w:rPr>
        <w:t>مردان واجب عينى مى‌دانند، و فقط مسافران را از اين قاعده مستثنى كرده‌اند</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متوجه مى‌شويم كه در هتل‌هاى مكه و مدينه، دستشويى دقيقاً رو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مسأله را رعايت نمى‌كنند؟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پيروان اهل سنت معتقدند، اگر انسان در مكانى كه داراى ديوار است، تخلى كند؛ مى‌تواند رو به قبله يا پشت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بيابان و مكان بدون حصار باشد، تخلى رو به قبله و پشت به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ساختن هتل‌ها به اين امر توجه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مذاهب چهارگانه، مالكى‌ها، حنبلى‌ها و شافعى‌ها مى‌گويند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تخلى كردن رو و پشت به قبله، چنانچه در ساختمان باشد حرام نيست، اما اگر در صحرا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حنفى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مطلقاً جايز نيست</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البته اين فتوا با بعضى از روايات خود اهل سنت، در تضاد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روايت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ابوايوب انصارى مى‌گويد،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اتي احَدَكُمُ الْغائِط فَلا يَسْتَقْبِلِ الْقِبْلَةَ وَ لا يُوَلِّها ظَهْرَهُ شَرِّقُوا او غَرِّبُوا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هنگامى كه يكى از شما مى‌خواهد تخلى كند، نبايد رو يا پشت به قبله باشد، بلكه به سمت شرق يا غرب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مى‌بينيد به روشنى از حديث برمى‌آيد كه هنگام تخلى رو يا پشت قبله بودن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به چه دليل اهل سنت به اين روايت عمل نمى‌كنند براى ما هم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شيعه، هنگام تخلى نبايد جلوى بدن يعنى شكم و سينه رو به قبله و پشت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اگر كسى متوجه شد كه دستشويى هتل، يا هر مكان ديگر رو به قبله يا پشت به آن است، بايد رعايت كند، اما گفتن به ديگران 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برخى از سلفى‌ها ريش خود را بسيار بلند مى‌گذارند؟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مانند وهابى‌ها، تراشيدن و كوتاه كردن ريش را</w:t>
      </w:r>
    </w:p>
    <w:p>
      <w:pPr>
        <w:pStyle w:val="BookText"/>
        <w:rPr/>
      </w:pPr>
      <w:r>
        <w:rPr>
          <w:rFonts w:ascii="IRNazanin" w:hAnsi="IRNazanin" w:eastAsia="IRNazanin"/>
          <w:color w:val="111111"/>
          <w:sz w:val="28"/>
          <w:sz w:val="28"/>
          <w:szCs w:val="28"/>
          <w:rtl w:val="true"/>
          <w:lang w:bidi="fa-IR"/>
        </w:rPr>
        <w:t>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افرادى همانند مأموران امر به معروف و نهى از منكر، يا كسانى كه در مسير علوم دينى آنها هستند، براى نشان دادن دين‌دارى خويش چنين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نماز، قنوت نمى‌گيرند؟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قنوت را مستحب و محل آن را قبل از ركوع دوم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در اصل و محل قنوت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بروز حوادث و پيش‌آمدهاى ناگوار، خواندن قنوت را مستحب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كه خواندن قنوت در ركعت آخر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ركعت آخر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شب‌هاى ماه رمضان به جماعت مى‌خوانند، گاهى بعد از ركوع ركعت دوم، قنوت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مى‌شود، چرا آن را بسيار سطحى، تطهير مى‌كنند؟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زمين مسجد نجس مى‌شود، كمى مايع مى‌ريزند و با پارچه‌اى آن را پاك مى‌كنند، در اصل گويا تطهيرى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از نظر اهل سنت از بين رفتن عين نجاست براى پاك شدن اشياى صيقلى كافى است و نيازى به آب</w:t>
      </w:r>
    </w:p>
    <w:p>
      <w:pPr>
        <w:pStyle w:val="BookText"/>
        <w:rPr/>
      </w:pPr>
      <w:r>
        <w:rPr>
          <w:rFonts w:ascii="IRNazanin" w:hAnsi="IRNazanin" w:eastAsia="IRNazanin"/>
          <w:color w:val="111111"/>
          <w:sz w:val="28"/>
          <w:sz w:val="28"/>
          <w:szCs w:val="28"/>
          <w:rtl w:val="true"/>
          <w:lang w:bidi="fa-IR"/>
        </w:rPr>
        <w:t>كشيدن نيست؛ جزيرى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رفتن و زايل شدن عين نجاست در اشياى صيقلى، از پاك‌كننده‌ها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عين نجاست از مثل سنگ، آهن، مس، شمشير، آينه، ناخن، استخوان و امثال آن، برطرف شد،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نجس هم به محض اينكه خشك شود پاك مى‌گردد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ديدگاه شيعيان اين است كه، زمين نجس بايد با آب شسته شود و اگر آب قليل است باقى‌مانده آن جمع شود 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آفتاب كه يكى از پاك‌كننده‌هاست، با پنج شرط زمين، ديوار و ساختمان را پاك مى‌كند، كه در بيشتر وقت‌ها شروط لازم براى پاك شدن آن فراهم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پس از برخاستن از ركوع، توقفى نسبتاً طولانى مى‌نمايند؟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آنان پس از ركوع براى خواندن دعايى است كه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چنين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لَكَ الْحَمْدُ، مِلْ‌ءَ السَّماواتِ وَ مِلْ‌ءَ الارْضِ وَ مِلْ‌ءَ</w:t>
      </w:r>
    </w:p>
    <w:p>
      <w:pPr>
        <w:pStyle w:val="BookText"/>
        <w:rPr/>
      </w:pPr>
      <w:r>
        <w:rPr>
          <w:rFonts w:ascii="Amiri" w:hAnsi="Amiri" w:eastAsia="Amiri" w:cs="Amiri"/>
          <w:color w:val="111111"/>
          <w:sz w:val="28"/>
          <w:sz w:val="28"/>
          <w:szCs w:val="28"/>
          <w:rtl w:val="true"/>
          <w:lang w:bidi="ar-SA"/>
        </w:rPr>
        <w:t xml:space="preserve">ماشِئْتَ مِنْ شَىْ‌ءٍ بَعْدُ اهْلَ الثَّناءِ وَ الْمَجْدِ احَقَّ ما قالَ الْعَبْدُ وَ كُلُّنا لَكَ عَبْدٌ اللّهُمَّ لا مانِعَ لِما اعْطَيْتَ وَلا مُعْطِي لِما مَنَعْتَ وَ لا يَنْفَعُ ذَا الجَدِّ مِنْكَ الجَدّ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ركوع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لك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بعد از ركوع، خواندن دعايى كه در پاسخ سؤال قبل آمد را، مستحب مى‌دانند، از آن جايى كه جمله اول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مكبّر آنان اين عبارت را مى‌گويد تا نمازگزاران به خواندن آن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مغرب اذان مغرب را مى‌گويند؟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آفتاب غروب مى‌كند، اهل سنت اذان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پنهان شدن خورشيد را در افق، نشانه مغرب مى‌دانند؛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مغرب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يبتدأ المغرب من مغيب جميع قرص الشمس</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تمام قرص خورشيد در افق پنهان شود، مغرب آغاز مى‌شود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بر اساس فقه اهل سنت، به محض غروب خورشيد</w:t>
      </w:r>
    </w:p>
    <w:p>
      <w:pPr>
        <w:pStyle w:val="BookText"/>
        <w:rPr/>
      </w:pPr>
      <w:r>
        <w:rPr>
          <w:rFonts w:ascii="IRNazanin" w:hAnsi="IRNazanin" w:eastAsia="IRNazanin"/>
          <w:color w:val="111111"/>
          <w:sz w:val="28"/>
          <w:sz w:val="28"/>
          <w:szCs w:val="28"/>
          <w:rtl w:val="true"/>
          <w:lang w:bidi="fa-IR"/>
        </w:rPr>
        <w:t>مغرب آغاز مى‌شود و مى‌توان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منتظر جمع شدن مردم براى نماز جماعت نباشند، بلافاصله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 با غروب خورشيد، افطار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مشهور فقهاى شيعه، افطار در اين وقت جايز نيست و هنوز وقت نماز مغرب داخل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طور معمول آنان بعد از اذان حدود ده دقيقه صبر مى‌كنند تا مردم براى نماز آماده شوند، مغرب از ديدگاه فقهاى شيعه نيز رخ داده و مى‌توان با آنان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انسان نداند وقت داخل شده و با آنان نماز بخواند، اين نماز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افطار روزه عجله مى‌كنند؟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در فقه ايشان، با غروب خورشيد، مغرب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عجله آنها براى افطار و منتظر نشستن سر سفره از پيش از افطار، به اين دليل است كه مستحب مى‌دانند پس از غروب خورشيد با عجله افطار كنند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دليل آنها،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كتاب‌هاى خودشان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النّاسُ بِخَيْرٍ ما عَجَّلُوا الْفِطر</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پيوسته در</w:t>
      </w:r>
    </w:p>
    <w:p>
      <w:pPr>
        <w:pStyle w:val="BookText"/>
        <w:rPr/>
      </w:pPr>
      <w:r>
        <w:rPr>
          <w:rFonts w:ascii="Amiri" w:hAnsi="Amiri" w:eastAsia="Amiri" w:cs="Amiri"/>
          <w:color w:val="111111"/>
          <w:sz w:val="28"/>
          <w:sz w:val="28"/>
          <w:szCs w:val="28"/>
          <w:rtl w:val="true"/>
          <w:lang w:bidi="ar-SA"/>
        </w:rPr>
        <w:t>خير و نيكى هستند تا وقتى كه در افطار كردن عجله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فقه ما مستحب است روزه دار نماز مغرب و عشا را پيش از افطار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منتظر اوست يا ميل زيادى به غذا دارد كه نمى‌تواند با حضور قلب نماز بخواند، بهتر است اول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آنجا كه ممكن است نماز را در وقت فضيلت آن به جا آورد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تسنن، نماز ميت را در مسجد مى‌خوانند؟</w:t>
      </w:r>
    </w:p>
    <w:p>
      <w:pPr>
        <w:pStyle w:val="BookText"/>
        <w:rPr/>
      </w:pPr>
      <w:r>
        <w:rPr>
          <w:rFonts w:ascii="IRNazanin" w:hAnsi="IRNazanin" w:eastAsia="IRNazanin"/>
          <w:color w:val="111111"/>
          <w:sz w:val="28"/>
          <w:sz w:val="28"/>
          <w:szCs w:val="28"/>
          <w:rtl w:val="true"/>
          <w:lang w:bidi="fa-IR"/>
        </w:rPr>
        <w:t>هنگامى كه نماز جماعت در مسجد النبى تمام مى‌شود، بيشتر وقت‌ها نماز ميت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پرسش مطرح مى‌شود كه چرا آنها نماز ميت را در مسجد مى‌خوانند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فقه اهل سنت آمده، اصل نماز ميت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 يا چند نفر نماز ميت را بخوانند، كافى بوده و از ديگران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شركت كردن در اين نماز، براى ديگران 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نماز را به جماعت و در مكانى بخوانند كه جمعيت بيشترى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نماز ميت را در مسجد و بعد از نماز جماعت مى‌خوانند</w:t>
      </w:r>
      <w:r>
        <w:rPr>
          <w:rFonts w:eastAsia="IRNazanin" w:cs="IRNazanin"/>
          <w:color w:val="111111"/>
          <w:sz w:val="28"/>
          <w:szCs w:val="28"/>
          <w:rtl w:val="true"/>
          <w:lang w:bidi="fa-IR"/>
        </w:rPr>
        <w:t>.</w:t>
      </w:r>
      <w:bookmarkStart w:id="208" w:name="pg1659_9817"/>
    </w:p>
    <w:p>
      <w:pPr>
        <w:pStyle w:val="BookText"/>
        <w:rPr/>
      </w:pPr>
      <w:bookmarkEnd w:id="20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سنى‌ها چگونه نماز ميت مى‌خوانند و نماز آنان چه تفاوتى با نماز ميت شيعيان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نماز ميت، چهار تكبير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تكبير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و بسم الله و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مى‌خوانند و مستحب مى‌دانند يك سوره كوتاه يا چند آيه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تكبير دوم هم چنين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عَلى آلِ مُحَمَّدٍ كَمَا صَلَّيْتَ عَلَى إِبْرَاهِيمَ وَ آلِ إِبْرَاهِيمَ إِنَّكَ حَمِيدٌ مَجِيدٌ وَ بَارِكْ عَلَى مُحَمَّدٍ وَ عَلى آلِ مُحَمَّدٍ كَمَا بَارَكْتَ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تكبير سوم را مى‌گويند و دعاهاى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يا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تكبير چهارم را گفته و بعد از آن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209" w:name="__RefHeading___Toc1280845_3650668749"/>
      <w:bookmarkStart w:id="210" w:name="_Toc79"/>
      <w:bookmarkEnd w:id="209"/>
      <w:r>
        <w:rPr>
          <w:rtl w:val="true"/>
        </w:rPr>
        <w:t>احكام نماز ميت در فقه شيعه‌</w:t>
      </w:r>
      <w:bookmarkEnd w:id="21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فقه شيعه، نماز ميت داراى پنج تكبير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تكبير اول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إلهَ إلَّا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تكبير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تكبير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تكبير چهارم اگر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تكبير پنجم را مى‌گويند و نماز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هر تكبير دعاهاى مستحبى وارد شده كه در منابع فقهى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بعد از سجده دوم بى‌درنگ بلند مى‌شوند؟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جلسه استراحت را واجب نمى‌دانند و به آن پاى‌بند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بلافاصله پس از سجده دوم بلند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كتاب‌هاى معتبر اهل سنت، روش نماز خواندن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ذكر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رَفَعَ رَأسَهُ مِنَ السَّجْدَةِ الثّانِيَةِ جَلَسَ وَاعْتَمَدَ عَلَى الارْضِ ثُمَّ قام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دوم مى‌نشست، سپس مى‌ايستاد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برخى از فقهاى شيعه در ركعت اول و سوم نماز كه داراى تشهد نيست، احتياط واجب اين است كه نمازگزار بعد از سجده دوم قدرى بى حركت بنشيند و بعد برخيزد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هنگام سلام نماز، به سمت راست و چپ برمى‌گردند و به هر طرف يك سلام مى‌دهند؟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برخى از فقهاى شيعه مستحب مى‌دانند كه نمازگزار هنگام سلام، ابتدا صورتش را به سمت راست برگرداند و سلام دهد و سپس به طرف چپ برگشته، سلام ديگرى بگويد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تمام شدن نماز چرا اهل سنت تكبير نمى‌گويند؟ و وقتى از شيعيان اين كار را مى‌بينند ناراحت مى‌شوند؟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تكبير گفتن بعد از سلام نماز را مستحب نمى‌دانند، ازاين‌رو در هنگام سلام تكبير نمى‌گويند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اما در فقه شيعه مستحب است، پس از سلام آخر نماز سه مرتبه تكبير گفته شود و هنگام تكبير دست‌ها بلند گردد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از اهل تسنن هنگام طواف، لباس</w:t>
      </w:r>
    </w:p>
    <w:p>
      <w:pPr>
        <w:pStyle w:val="BookText"/>
        <w:rPr/>
      </w:pPr>
      <w:r>
        <w:rPr>
          <w:rFonts w:ascii="IRNazanin" w:hAnsi="IRNazanin" w:eastAsia="IRNazanin"/>
          <w:color w:val="111111"/>
          <w:sz w:val="28"/>
          <w:sz w:val="28"/>
          <w:szCs w:val="28"/>
          <w:rtl w:val="true"/>
          <w:lang w:bidi="fa-IR"/>
        </w:rPr>
        <w:t>احرام را از زير بغل راست به شانه چپ مى‌اندازند، طورى كه شانه راست آنان برهنه و شانه چپ پوشيده 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سنى‌ها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مردان در حال طواف، لباس احرام را به گونه‌اى بر شانه چپ بياندازند كه شانه راست آنان برهنه باشد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امّا فقه شيعه، مردان بايد به گونه‌اى لباس احرام بر شانه بياندازند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كند و دو شانه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جماعت اهل تسنن، پس از سلام نماز، به طور كامل به قبله پشت مى‌كند و به طرف نمازگزاران برمى‌گردد؟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مستحب است امام جماعت پس از نماز، به طرف مأمومين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رواياتى نقل مى‌كنند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سوى نمازگزاران برمى‌گشت و براى مردم صحبت مى‌فرمود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قحطانى در كتاب خود دليل ديگرى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كار آن است كه امام جماعت، به علت حق امامت، بر نمازگزاران پشت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اين حق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برطرف شدن حسّ برترى جويى امام بر مأمومين، به سوى آنان رو مى‌كند و به طرف آنان مى‌نشيند</w:t>
      </w:r>
      <w:r>
        <w:rPr>
          <w:rFonts w:eastAsia="IRNazanin" w:cs="IRNazanin"/>
          <w:color w:val="111111"/>
          <w:sz w:val="28"/>
          <w:szCs w:val="28"/>
          <w:rtl w:val="true"/>
          <w:lang w:bidi="fa-IR"/>
        </w:rPr>
        <w:t xml:space="preserve">. </w:t>
      </w:r>
      <w:r>
        <w:rPr>
          <w:rStyle w:val="FootnoteAnchor"/>
          <w:rtl w:val="true"/>
        </w:rPr>
        <w:footnoteReference w:id="130"/>
      </w:r>
      <w:bookmarkStart w:id="211" w:name="pg1659_9822"/>
    </w:p>
    <w:p>
      <w:pPr>
        <w:pStyle w:val="Heading2"/>
        <w:numPr>
          <w:ilvl w:val="1"/>
          <w:numId w:val="1"/>
        </w:numPr>
        <w:rPr/>
      </w:pPr>
      <w:bookmarkStart w:id="212" w:name="__RefHeading___Toc1280847_3650668749"/>
      <w:bookmarkStart w:id="213" w:name="_Toc80"/>
      <w:bookmarkEnd w:id="211"/>
      <w:bookmarkEnd w:id="212"/>
      <w:r>
        <w:rPr>
          <w:rtl w:val="true"/>
        </w:rPr>
        <w:t>فصل چهارم</w:t>
      </w:r>
      <w:r>
        <w:rPr>
          <w:rtl w:val="true"/>
        </w:rPr>
        <w:t xml:space="preserve">: </w:t>
      </w:r>
      <w:r>
        <w:rPr>
          <w:rtl w:val="true"/>
        </w:rPr>
        <w:t>پرسش‌هايى درباره اسرار و فلسفه اعمال‌</w:t>
      </w:r>
      <w:bookmarkEnd w:id="2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280849_3650668749"/>
      <w:bookmarkStart w:id="215" w:name="_Toc81"/>
      <w:bookmarkEnd w:id="214"/>
      <w:r>
        <w:rPr>
          <w:rtl w:val="true"/>
        </w:rPr>
        <w:t>اشاره</w:t>
      </w:r>
      <w:bookmarkStart w:id="216" w:name="pg1659_9824"/>
      <w:bookmarkEnd w:id="215"/>
    </w:p>
    <w:p>
      <w:pPr>
        <w:pStyle w:val="Heading3"/>
        <w:numPr>
          <w:ilvl w:val="2"/>
          <w:numId w:val="1"/>
        </w:numPr>
        <w:rPr/>
      </w:pPr>
      <w:bookmarkStart w:id="217" w:name="__RefHeading___Toc1280851_3650668749"/>
      <w:bookmarkStart w:id="218" w:name="_Toc82"/>
      <w:bookmarkEnd w:id="216"/>
      <w:bookmarkEnd w:id="217"/>
      <w:r>
        <w:rPr>
          <w:rtl w:val="true"/>
        </w:rPr>
        <w:t>مقدمه‌</w:t>
      </w:r>
      <w:bookmarkEnd w:id="218"/>
    </w:p>
    <w:p>
      <w:pPr>
        <w:pStyle w:val="Heading4"/>
        <w:numPr>
          <w:ilvl w:val="3"/>
          <w:numId w:val="1"/>
        </w:numPr>
        <w:rPr/>
      </w:pPr>
      <w:bookmarkStart w:id="219" w:name="__RefHeading___Toc1280853_3650668749"/>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حس كنجكاوى انسان، او را وا مى‌دارد تا در جست‌وجوى يافتن دليل كارهايى باشد كه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پرسش‌هاى مهم در بين حج و عمره‌گزاران، پرسش از اسرار و حكمت اعمال و مناسك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فلسفه‌هاى احكام، علت كامل تشريع نيستند و پى بردن به اسرار، پس از اطمينان و استخراج احكام از قرآن، روايات و عقل در محدوده‌اى مشخص، صورت مى‌گيرد و هر چند در انجام دستورات الهى هر مسلمانى مى‌بايست شرط بندگى را به جاى آورد و بدون چون و چرا تسليم باشد و انجام دهد اما توجّه به اسرار و فلسفه احكام، اراده انسان را تقويت مى‌كند كه با توجّه و علاقه بيشترى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به او آرامشى دو چندان مى‌بخشد و سبب شادابى معنوى‌اش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احرام چيست؟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نيت حج يا عمره و پوشيدن لباس احرام؛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داراى حكمت‌هاى مختلفى است كه به برخى از آنها اشاره مى‌كنيم</w:t>
      </w:r>
      <w:r>
        <w:rPr>
          <w:rFonts w:eastAsia="IRNazanin" w:cs="IRNazanin"/>
          <w:color w:val="111111"/>
          <w:sz w:val="28"/>
          <w:szCs w:val="28"/>
          <w:rtl w:val="true"/>
          <w:lang w:bidi="fa-IR"/>
        </w:rPr>
        <w:t>:</w:t>
      </w:r>
      <w:bookmarkStart w:id="221" w:name="pg1659_9825"/>
    </w:p>
    <w:p>
      <w:pPr>
        <w:pStyle w:val="Heading4"/>
        <w:numPr>
          <w:ilvl w:val="3"/>
          <w:numId w:val="1"/>
        </w:numPr>
        <w:rPr/>
      </w:pPr>
      <w:bookmarkStart w:id="222" w:name="__RefHeading___Toc1280855_3650668749"/>
      <w:bookmarkStart w:id="223" w:name="_Toc84"/>
      <w:bookmarkEnd w:id="221"/>
      <w:bookmarkEnd w:id="222"/>
      <w:r>
        <w:rPr/>
        <w:t>1</w:t>
      </w:r>
      <w:r>
        <w:rPr>
          <w:rtl w:val="true"/>
        </w:rPr>
        <w:t xml:space="preserve">. </w:t>
      </w:r>
      <w:r>
        <w:rPr>
          <w:rtl w:val="true"/>
        </w:rPr>
        <w:t>نزديك شدن به خدا</w:t>
      </w:r>
      <w:bookmarkEnd w:id="223"/>
    </w:p>
    <w:p>
      <w:pPr>
        <w:pStyle w:val="BookText"/>
        <w:rPr/>
      </w:pPr>
      <w:r>
        <w:rPr>
          <w:rFonts w:ascii="IRNazanin" w:hAnsi="IRNazanin" w:eastAsia="IRNazanin"/>
          <w:color w:val="111111"/>
          <w:sz w:val="28"/>
          <w:sz w:val="28"/>
          <w:szCs w:val="28"/>
          <w:rtl w:val="true"/>
          <w:lang w:bidi="fa-IR"/>
        </w:rPr>
        <w:t>تمام راز حج و عمره، تقرّب به خدا و رسيدن به رحمت الهى است، در اين ميان احرام انسان را به طور ويژه براى نزديك شدن به خدا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آن جايى كه لباس دوخته و رنگارنگ، لباس زينت و زيبايى است و سبب تفاخر بر امتيازات ظاهرى مى‌شود، احرام بستن خط بطلان كشيدن بر روى هوا و هوس‌ها و دست رد بر امتيازات و مبارزه با ظاهر گدايى و تجمل‌گرايى‌هاست از اين‌رو حج و عمره از كسى قبول خواهد شد كه با پوشيدن لباس احرام، تمرين تقوا و اهميت دادن بر لباس تقوا را بنمايد نه بر تجملات ظاهرى</w:t>
      </w:r>
      <w:r>
        <w:rPr>
          <w:rFonts w:eastAsia="IRNazanin" w:cs="IRNazanin"/>
          <w:color w:val="111111"/>
          <w:sz w:val="28"/>
          <w:szCs w:val="28"/>
          <w:rtl w:val="true"/>
          <w:lang w:bidi="fa-IR"/>
        </w:rPr>
        <w:t>.</w:t>
      </w:r>
    </w:p>
    <w:p>
      <w:pPr>
        <w:pStyle w:val="Heading4"/>
        <w:numPr>
          <w:ilvl w:val="3"/>
          <w:numId w:val="1"/>
        </w:numPr>
        <w:rPr/>
      </w:pPr>
      <w:bookmarkStart w:id="224" w:name="__RefHeading___Toc1280857_3650668749"/>
      <w:bookmarkStart w:id="225" w:name="_Toc85"/>
      <w:bookmarkEnd w:id="224"/>
      <w:r>
        <w:rPr/>
        <w:t>2</w:t>
      </w:r>
      <w:r>
        <w:rPr>
          <w:rtl w:val="true"/>
        </w:rPr>
        <w:t xml:space="preserve">. </w:t>
      </w:r>
      <w:r>
        <w:rPr>
          <w:rtl w:val="true"/>
        </w:rPr>
        <w:t>براى خشوع‌</w:t>
      </w:r>
      <w:bookmarkEnd w:id="225"/>
    </w:p>
    <w:p>
      <w:pPr>
        <w:pStyle w:val="BookText"/>
        <w:rPr/>
      </w:pPr>
      <w:r>
        <w:rPr>
          <w:rFonts w:ascii="Amiri" w:hAnsi="Amiri" w:eastAsia="Amiri" w:cs="Amiri"/>
          <w:color w:val="111111"/>
          <w:sz w:val="28"/>
          <w:sz w:val="28"/>
          <w:szCs w:val="28"/>
          <w:rtl w:val="true"/>
          <w:lang w:bidi="ar-SA"/>
        </w:rPr>
        <w:t>يكى از حكمت‌هاى وجوب احرام، اين است كه انسان در برابر حضرت حق، خاشع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امِرُوا بِالإحْرامِ لِيَخْشَعُوا قَبْلَ دُخُولِهِمْ حَرَمَ الله وَ أمْنَه</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به احرام مأمور شدند تا قبل از داخل شدن در حرم خداوند و منطقه امن او، خاشع شوند</w:t>
      </w:r>
      <w:r>
        <w:rPr>
          <w:rFonts w:eastAsia="IRNazanin" w:cs="IRNazanin"/>
          <w:color w:val="111111"/>
          <w:sz w:val="28"/>
          <w:szCs w:val="28"/>
          <w:rtl w:val="true"/>
          <w:lang w:bidi="fa-IR"/>
        </w:rPr>
        <w:t>.</w:t>
      </w:r>
      <w:bookmarkStart w:id="226" w:name="pg1659_9826"/>
    </w:p>
    <w:p>
      <w:pPr>
        <w:pStyle w:val="Heading4"/>
        <w:numPr>
          <w:ilvl w:val="3"/>
          <w:numId w:val="1"/>
        </w:numPr>
        <w:rPr/>
      </w:pPr>
      <w:bookmarkStart w:id="227" w:name="__RefHeading___Toc1280859_3650668749"/>
      <w:bookmarkStart w:id="228" w:name="_Toc86"/>
      <w:bookmarkEnd w:id="226"/>
      <w:bookmarkEnd w:id="227"/>
      <w:r>
        <w:rPr/>
        <w:t>3</w:t>
      </w:r>
      <w:r>
        <w:rPr>
          <w:rtl w:val="true"/>
        </w:rPr>
        <w:t xml:space="preserve">. </w:t>
      </w:r>
      <w:r>
        <w:rPr>
          <w:rtl w:val="true"/>
        </w:rPr>
        <w:t>براى توجه به خدا و دورى از دنيا</w:t>
      </w:r>
      <w:bookmarkEnd w:id="228"/>
    </w:p>
    <w:p>
      <w:pPr>
        <w:pStyle w:val="BookText"/>
        <w:rPr/>
      </w:pPr>
      <w:r>
        <w:rPr>
          <w:rFonts w:ascii="IRNazanin" w:hAnsi="IRNazanin" w:eastAsia="IRNazanin"/>
          <w:color w:val="111111"/>
          <w:sz w:val="28"/>
          <w:sz w:val="28"/>
          <w:szCs w:val="28"/>
          <w:rtl w:val="true"/>
          <w:lang w:bidi="fa-IR"/>
        </w:rPr>
        <w:t>لباس ساده احرام، انسان را به سوى زيبايى‌هاى روح و درون،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انسان مى‌خواهد به ملاقات خداوند برود، بايد دل را از وابستگى‌هاى دنيا و مظاهر آن،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دستور يافتند تا احرام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يَلْهُوا وَ يَشْتَغِلُوا بِشَي‌ءٍ مِنْ امُورِ الدُّنْيا وَ زِينَتِها وَ لَذّاتِها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امور دنيا و زيبايى‌ها و لذت‌هاى آن روى برگردانند</w:t>
      </w:r>
      <w:r>
        <w:rPr>
          <w:rFonts w:eastAsia="IRNazanin" w:cs="IRNazanin"/>
          <w:color w:val="111111"/>
          <w:sz w:val="28"/>
          <w:szCs w:val="28"/>
          <w:rtl w:val="true"/>
          <w:lang w:bidi="fa-IR"/>
        </w:rPr>
        <w:t>».</w:t>
      </w:r>
    </w:p>
    <w:p>
      <w:pPr>
        <w:pStyle w:val="Heading4"/>
        <w:numPr>
          <w:ilvl w:val="3"/>
          <w:numId w:val="1"/>
        </w:numPr>
        <w:rPr/>
      </w:pPr>
      <w:bookmarkStart w:id="229" w:name="__RefHeading___Toc1280861_3650668749"/>
      <w:bookmarkStart w:id="230" w:name="_Toc87"/>
      <w:bookmarkEnd w:id="229"/>
      <w:r>
        <w:rPr/>
        <w:t>4</w:t>
      </w:r>
      <w:r>
        <w:rPr>
          <w:rtl w:val="true"/>
        </w:rPr>
        <w:t xml:space="preserve">. </w:t>
      </w:r>
      <w:r>
        <w:rPr>
          <w:rtl w:val="true"/>
        </w:rPr>
        <w:t>عزم راسخ‌</w:t>
      </w:r>
      <w:bookmarkEnd w:id="230"/>
    </w:p>
    <w:p>
      <w:pPr>
        <w:pStyle w:val="BookText"/>
        <w:rPr/>
      </w:pPr>
      <w:r>
        <w:rPr>
          <w:rFonts w:ascii="IRNazanin" w:hAnsi="IRNazanin" w:eastAsia="IRNazanin"/>
          <w:color w:val="111111"/>
          <w:sz w:val="28"/>
          <w:sz w:val="28"/>
          <w:szCs w:val="28"/>
          <w:rtl w:val="true"/>
          <w:lang w:bidi="fa-IR"/>
        </w:rPr>
        <w:t>يكى از رازهاى احرام، اين است كه حاجى، يا عمره گذار با عزمى راسخ به سوى مقصود خويش حركت كند و دشوارى‌هاى مسير او را خسته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يَكُونُوا 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هُمْ فِيهِ قاصِدِينَ نَحْوَه، مُقْبِلِينَ عَلَيْهِ بِكُلِّيَّتِهِمْ</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اسرار احرام اينكه، انسان در مسيرى كه به سوى آن حركت مى‌كند، عزمى استوار داشته باشد و با تمام وجودش به سوى او روى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چيزهاى كه بايد در احرام ترك شوند،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بيست و چهار چيز بر محرم حرام مى‌شود كه هجده مورد آن ميان مردان و زنان مشترك، چهار مورد اختصاصى مردان و دو مورد اختصاص به زنان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مشترك ميان زن و 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هر نوع بوى خوش مثل مشك، زعفران، كافور، عود و عنبر و پوشيدن لباسى كه به آن عطر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نگريستن در آينه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 براى زينت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ماليدن به بدن اگر چه بوى خوش هم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كردن براى زينت، ولى اگر براى ثواب باشد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شكار كردن حيوان‌هاى صحرايى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لذت جنسى زن و مرد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بوسيدن، دست زدن با شهوت و مسائل زناشويى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كردن، به عقد درآمدن، شاهد عقد بودن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مو از بدن خود يا ديگران چه محرم باشند يا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كشيدن دندان</w:t>
      </w:r>
      <w:r>
        <w:rPr>
          <w:rFonts w:eastAsia="Amiri" w:cs="Amiri" w:ascii="Amiri" w:hAnsi="Amiri"/>
          <w:color w:val="111111"/>
          <w:sz w:val="28"/>
          <w:szCs w:val="28"/>
          <w:rtl w:val="true"/>
          <w:lang w:bidi="ar-SA"/>
        </w:rPr>
        <w:t>.</w:t>
      </w:r>
      <w:bookmarkStart w:id="231" w:name="pg1659_9828"/>
    </w:p>
    <w:p>
      <w:pPr>
        <w:pStyle w:val="BookText"/>
        <w:rPr/>
      </w:pPr>
      <w:bookmarkEnd w:id="23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چيدن ناخن دست و پا با هر وسيله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فسوق، دروغ گفتن، فحش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به ديگران نيز فسوق به شمار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كلمه‌هايى به معناى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كشتن جانوران ساكن در بدن، مثل شپش و كيك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بستن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گياهى كه در حرم روييده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280863_3650668749"/>
      <w:bookmarkStart w:id="233" w:name="_Toc88"/>
      <w:bookmarkEnd w:id="232"/>
      <w:r>
        <w:rPr>
          <w:rtl w:val="true"/>
        </w:rPr>
        <w:t>محرمات مخصوص مردان‌</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قرار دادن مرد بالاى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زنان و بچه‌ها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حرمت اختصاص به طى منزل </w:t>
      </w:r>
      <w:r>
        <w:rPr>
          <w:rStyle w:val="FootnoteAnchor"/>
          <w:rtl w:val="true"/>
        </w:rPr>
        <w:footnoteReference w:id="13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دوخته شده مثل پيراهن، قبا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آنچه روى پا را به طور كامل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پوشيدن كفش، جوراب و مانند آنكه روى پا را مى‌پوشاند حرام است</w:t>
      </w:r>
      <w:r>
        <w:rPr>
          <w:rFonts w:eastAsia="IRNazanin" w:cs="IRNazanin"/>
          <w:color w:val="111111"/>
          <w:sz w:val="28"/>
          <w:szCs w:val="28"/>
          <w:rtl w:val="true"/>
          <w:lang w:bidi="fa-IR"/>
        </w:rPr>
        <w:t>.</w:t>
      </w:r>
      <w:bookmarkStart w:id="234" w:name="pg1659_9829"/>
    </w:p>
    <w:p>
      <w:pPr>
        <w:pStyle w:val="BookText"/>
        <w:rPr/>
      </w:pPr>
      <w:bookmarkEnd w:id="2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 با چيزهاى پوششى براى مردان و خشك كردن سر با حوله، دستمال و مانند آن</w:t>
      </w:r>
      <w:r>
        <w:rPr>
          <w:rFonts w:eastAsia="IRNazanin" w:cs="IRNazanin"/>
          <w:color w:val="111111"/>
          <w:sz w:val="28"/>
          <w:szCs w:val="28"/>
          <w:rtl w:val="true"/>
          <w:lang w:bidi="fa-IR"/>
        </w:rPr>
        <w:t>.</w:t>
      </w:r>
    </w:p>
    <w:p>
      <w:pPr>
        <w:pStyle w:val="Heading3"/>
        <w:numPr>
          <w:ilvl w:val="2"/>
          <w:numId w:val="1"/>
        </w:numPr>
        <w:rPr/>
      </w:pPr>
      <w:bookmarkStart w:id="235" w:name="__RefHeading___Toc1280865_3650668749"/>
      <w:bookmarkStart w:id="236" w:name="_Toc89"/>
      <w:bookmarkEnd w:id="235"/>
      <w:r>
        <w:rPr>
          <w:rtl w:val="true"/>
        </w:rPr>
        <w:t>محرمات مخصوص زنان‌</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زيور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رو با نقاب، روبند، برقع و يا هر پارچه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محرم نمى‌تواند حوله را به صورت خود بچسباند</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حرام شدن اين امور بر محرم داراى حكمت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اسرار كلى محرمات احرام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احْرِمْ عَنْ كُلِّ شَىْ‌ءٍ يَمْنَعُكَ عَنْ ذِكْرِ اللهِ عَزَّوَجَلَّ وَ يَحْجُبُكَ عَنْ طاعَتِهِ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محرم از زمانى كه احرام مى‌بندد بايد بر خود حرام كند، هر آنچه او را از ياد خداوند باز مى‌دارد و مانع اطاعت خداوند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پوشيدن لباس احرام، جامه بندگى خداوند را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دروغ، فحش و فخر فروشى كه سبب خشم خداوند مى‌گردد،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كارها با روح حج و عمره سازگار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و عمره‌گذار با بر تن كردن لباس احرام، سير معنوى خود</w:t>
      </w:r>
    </w:p>
    <w:p>
      <w:pPr>
        <w:pStyle w:val="BookText"/>
        <w:rPr/>
      </w:pPr>
      <w:r>
        <w:rPr>
          <w:rFonts w:ascii="IRNazanin" w:hAnsi="IRNazanin" w:eastAsia="IRNazanin"/>
          <w:color w:val="111111"/>
          <w:sz w:val="28"/>
          <w:sz w:val="28"/>
          <w:szCs w:val="28"/>
          <w:rtl w:val="true"/>
          <w:lang w:bidi="fa-IR"/>
        </w:rPr>
        <w:t>را به سوى خداوند آغاز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 سفر از لذت‌هاى جنسى و حيوانى دورى مى‌كنند تا غير از خدا هيچ‌گونه دل مشغولى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از تصرف در بدن خود و ديدن آن در آينه و زينت خويش نيز بايد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حرمت نگاه در آينه، اين است كه بايد از خود گذشت و خويش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ديدن خود، از ديدن خدا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سلاح برنمى‌دارد، حيوانات را نمى‌كشد و حتى درختان حرم را از بين نمى‌برد، تا تمرين كند با عالَم و آدم چگونه رفتار نمايد و امنيت و آرامش را براى همگان بخواهد و بياموزد كه چطور گوش به فرمان آفريدگار باشد و فرامين كوچك و بزرگِ او را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فلسفه طواف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احاديث آمده، دو هزار سال پيش از فرود آمدن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دور خانه خدا طواف مى‌كردند و هنگام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إلهَ إلَّا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بعد از بناى كعبه، شيوه طواف كردن را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پيش روى او حركت مى‌كردند، تا اينكه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وضو و غسل و پاكيزگى از نجاست از شرايط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شرط از شرايط طواف آن است كه به طواف كننده بگويد، بدون پاك شدن ظاهر و باطن، لايق طواف خانه معبود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طواف هم بايد مباح باشد و از مال حلال تهيه شود تا حاجى تمرين كند در ديگر لحظه‌هاى زندگى نيز از اموال حلال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از ابريشم خالص باشد تا بداند كه بايد از تجمل، فخر فروشى و زينت‌هاى اضافى دورى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طواف نبايد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بايد شرايط آن را رعايت كرد، تا نشانه بندگى و عشق به خدا آشكار گردد و طواف كننده متوجه باشد كه نبايد از چارچوب بندگى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و پايان اين عمل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انسان دريابد كه آغاز و پايان انسان به خداوند متعال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سنگ با ارزش نشانه‌اى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نماز پشت مقام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آيه‌هاى قرآن، خداوند كعبه را موجب برپايى مردم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وسيله‌اى براى استوارى و سامان بخشى به كار مردم قرار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نيز ستون دين و قبله نماز هم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پيوندى محكم بين كعبه و نماز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سنگى است كه نشانى از ابراهيم خليل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پشت مقام، اين نكته را بيان مى‌كند كه رسيدن به وصال خداوند نيازمند امام و راهنما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 و طواف‌كنندگان را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 حمزه، اين مردم به چيزى امر شده‌اند؟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امِرُوا انْ يَطُوفُوا بِهَذِهِ الاحْجارِ ثُمَّ يَأْتُونا فَيُعْلِمُونا وَلايَتَهُم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آنان فرمان يافته‌اند كه پس از طواف اين سنگ‌ها نزد ما آيند و ولايت‌شان را بر ما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نماز پشت مقام، قرار گرفتن پشت سر امام و رهبر و هدايت به سوى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سعى ميان صفا و مروه چيست؟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در جنوب شرقى و مروه در شمال مسجد الحرام واقع شده‌اند و فاصله آن دو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احاديث</w:t>
      </w:r>
    </w:p>
    <w:p>
      <w:pPr>
        <w:pStyle w:val="BookText"/>
        <w:rPr/>
      </w:pPr>
      <w:r>
        <w:rPr>
          <w:rFonts w:ascii="Amiri" w:hAnsi="Amiri" w:eastAsia="Amiri" w:cs="Amiri"/>
          <w:color w:val="111111"/>
          <w:sz w:val="28"/>
          <w:sz w:val="28"/>
          <w:szCs w:val="28"/>
          <w:rtl w:val="true"/>
          <w:lang w:bidi="ar-SA"/>
        </w:rPr>
        <w:t>آمده، اصل سعى، شيوه‌اى ابراهيمى بوده و نشانه تلاش هاجر، مادر حضرت اسماعيل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همسرش هاجر و فرزندش اسماعيل را در سرزمين خشك مكه رها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تشنه بود و هاجر، در پى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صفا 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بِالْوادِي مِنْ انِيسٍ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سرزمين مونس و همدمى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هفت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فرزندش اسماعيل آمد و ديد زير پاى او چشمه‌اى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 سعى ميان صفا و مروه، تلاش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بين ترس و اميد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ميان اين دو كوه سعى مى‌كند، همچون كسى است كه در درگاه پادشاهى رفت و آمد مى‌كند و اظهار خلوص خدمت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آمد و شد جلوه‌اى از اوج و فرود همه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ديگر سعى ميان صفا و مروه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مى‌كند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توقف بر صفا زمينه‌ساز صفاى روح و ضمير براى ملاقات الهى</w:t>
      </w:r>
    </w:p>
    <w:p>
      <w:pPr>
        <w:pStyle w:val="BookText"/>
        <w:rPr/>
      </w:pPr>
      <w:r>
        <w:rPr>
          <w:rFonts w:ascii="IRNazanin" w:hAnsi="IRNazanin" w:eastAsia="IRNazanin"/>
          <w:color w:val="111111"/>
          <w:sz w:val="28"/>
          <w:sz w:val="28"/>
          <w:szCs w:val="28"/>
          <w:rtl w:val="true"/>
          <w:lang w:bidi="fa-IR"/>
        </w:rPr>
        <w:t>در روز رستاخيز است و با رسيدن به مروه، مروت و جوان‌مردى را براى خدا پيش گيرد و صفات زشت را در خويش از بين ببرد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لازم به يادآورى است كه در عصر جاهليت، مشركان بالاى كوه صفا،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بلنداى مروه،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مسلمانان مى‌پنداشتند كه سعى ميان صفا و مروه كار ناپسندى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و صفا و مروه را از نشانه‌هاى الهى معرفى كرد و به آنان گفت كه كار ناپسند جاهلان نبايد شما را از سعى ميان صفا و مروه بازدارد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در بخشى از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مردان مستحب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گونه‌اى در اين بخش هروله كن كه از هواى نفس فرار كرده و آن را زير پا نهاده و از قدرت و غرور خويش دورى گزينى</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عرفات چيست؟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بيابانى با وسعت هجده كيلومتر مربع، در بيست</w:t>
      </w:r>
    </w:p>
    <w:p>
      <w:pPr>
        <w:pStyle w:val="BookText"/>
        <w:rPr/>
      </w:pPr>
      <w:r>
        <w:rPr>
          <w:rFonts w:ascii="Amiri" w:hAnsi="Amiri" w:eastAsia="Amiri" w:cs="Amiri"/>
          <w:color w:val="111111"/>
          <w:sz w:val="28"/>
          <w:sz w:val="28"/>
          <w:szCs w:val="28"/>
          <w:rtl w:val="true"/>
          <w:lang w:bidi="ar-SA"/>
        </w:rPr>
        <w:t xml:space="preserve">و دو كيلومترى جنوب شرقى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راه مكه و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 حجاج بايد از ظهر تا مغرب شرعى در اين منطقه حضور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درباره فلسفه نام‌گذارى اين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بدانيم كه جبرئيل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إعْتَرِف بِذَنْبِكَ وَ اعْرِفْ مَناسِكَك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گناهت اعتراف نموده مناسك را بشناس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 نام اين مكان را عرفات ناميدند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و حوا، در اين سرزمين يكديگر را شناختند، عرفات ناميده 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بعضى هم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عرفات ناميده‌اند زيرا محيطى آماده براى معرفت و شناخت پروردگار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حكمت وقوف در عرفات اين است كه زائر با وقوف در عرفات، مشعر و منا و مشاهده سيل جمعيت از مليت‌هاى گوناگون با دو لباس ساده و سفيد كه در حال گريه و ناله به درگاه الهى هستند، ياد محشر، روز رستاخيز و حضور در پيشگاه خداوند مى‌افتد</w:t>
      </w:r>
      <w:r>
        <w:rPr>
          <w:rFonts w:eastAsia="IRNazanin" w:cs="IRNazanin"/>
          <w:color w:val="111111"/>
          <w:sz w:val="28"/>
          <w:szCs w:val="28"/>
          <w:rtl w:val="true"/>
          <w:lang w:bidi="fa-IR"/>
        </w:rPr>
        <w:t xml:space="preserve">. </w:t>
      </w:r>
      <w:r>
        <w:rPr>
          <w:rStyle w:val="FootnoteAnchor"/>
          <w:rtl w:val="true"/>
        </w:rPr>
        <w:footnoteReference w:id="145"/>
      </w:r>
      <w:bookmarkStart w:id="237" w:name="pg1659_9836"/>
    </w:p>
    <w:p>
      <w:pPr>
        <w:pStyle w:val="BookText"/>
        <w:rPr/>
      </w:pPr>
      <w:bookmarkEnd w:id="237"/>
      <w:r>
        <w:rPr>
          <w:rFonts w:ascii="IRNazanin" w:hAnsi="IRNazanin" w:eastAsia="IRNazanin"/>
          <w:color w:val="111111"/>
          <w:sz w:val="28"/>
          <w:sz w:val="28"/>
          <w:szCs w:val="28"/>
          <w:rtl w:val="true"/>
          <w:lang w:bidi="fa-IR"/>
        </w:rPr>
        <w:t xml:space="preserve">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چرا عرفات خارج از مكه واقع شده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اتاق خداوند و حرم خانه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مهمانان او مى‌خواهند وارد منزل و خانه او شوند، بر درِ خانه مى‌ايستند و به سوى او تضرع و ناله مى‌كنند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بنابراين، راز ديگر اين سرزمين آن است كه انسان آمادگى پيدا كند و پاك گردد تا بتواند به حريم امن الهى وارد شود</w:t>
      </w:r>
      <w:r>
        <w:rPr>
          <w:rFonts w:eastAsia="IRNazanin" w:cs="IRNazanin"/>
          <w:color w:val="111111"/>
          <w:sz w:val="28"/>
          <w:szCs w:val="28"/>
          <w:rtl w:val="true"/>
          <w:lang w:bidi="fa-IR"/>
        </w:rPr>
        <w:t>.</w:t>
      </w:r>
    </w:p>
    <w:p>
      <w:pPr>
        <w:pStyle w:val="Heading3"/>
        <w:numPr>
          <w:ilvl w:val="2"/>
          <w:numId w:val="1"/>
        </w:numPr>
        <w:rPr/>
      </w:pPr>
      <w:bookmarkStart w:id="238" w:name="__RefHeading___Toc1280867_3650668749"/>
      <w:bookmarkStart w:id="239" w:name="_Toc90"/>
      <w:bookmarkEnd w:id="238"/>
      <w:r>
        <w:rPr>
          <w:rtl w:val="true"/>
        </w:rPr>
        <w:t>تجلّى امامت و ولايت‌</w:t>
      </w:r>
      <w:bookmarkEnd w:id="239"/>
    </w:p>
    <w:p>
      <w:pPr>
        <w:pStyle w:val="BookText"/>
        <w:rPr/>
      </w:pPr>
      <w:r>
        <w:rPr>
          <w:rFonts w:ascii="IRNazanin" w:hAnsi="IRNazanin" w:eastAsia="IRNazanin"/>
          <w:color w:val="111111"/>
          <w:sz w:val="28"/>
          <w:sz w:val="28"/>
          <w:szCs w:val="28"/>
          <w:rtl w:val="true"/>
          <w:lang w:bidi="fa-IR"/>
        </w:rPr>
        <w:t>يكى از اسرار وقوف در عرفات، پيوند محكم اين سرزمين با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اساس بعضى از روايات آيه اكمال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آيين جاودان شما پذيرفتم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سرزمين نازل شد</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مخالفت دشمنان، آن را ابراز نكرد و در انتظار فرصتى ماند تا اينكه در روز غدير، با نزول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كاملًا به مردم برسان و اگر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خطرات احتمالى مردم نگاه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دستور اكيد رسيد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آشكار امامت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كرد</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صاحِبَ هذَا الامْرِ لَيَحْضُرُ الْمُوسِمَ كُلّ سَنَةٍ، يَرَى النّاسَ وَ يَعْرِفُهُمْ وَ يَرَوْنَهُ وَ لا يَعْرِفُونَه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حضرت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سال در مراسم حج حاضر مى‌شود مردم را مى‌بيند و آنان را مى‌شناسد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او را مى‌بينند اما او را نمى‌شناسند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خواندن دعاى عرفه در آن بيابان و يادآورى</w:t>
      </w:r>
      <w:bookmarkStart w:id="240" w:name="pg1659_9838"/>
    </w:p>
    <w:p>
      <w:pPr>
        <w:pStyle w:val="BookText"/>
        <w:rPr/>
      </w:pPr>
      <w:bookmarkEnd w:id="240"/>
      <w:r>
        <w:rPr>
          <w:rFonts w:ascii="IRNazanin" w:hAnsi="IRNazanin" w:eastAsia="IRNazanin"/>
          <w:color w:val="111111"/>
          <w:sz w:val="28"/>
          <w:sz w:val="28"/>
          <w:szCs w:val="28"/>
          <w:rtl w:val="true"/>
          <w:lang w:bidi="fa-IR"/>
        </w:rPr>
        <w:t xml:space="preserve">گريه‌ها و اشك‌هاى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معنويت و استحكام رابطه مردم با امامت است</w:t>
      </w:r>
      <w:r>
        <w:rPr>
          <w:rFonts w:eastAsia="IRNazanin" w:cs="IRNazanin"/>
          <w:color w:val="111111"/>
          <w:sz w:val="28"/>
          <w:szCs w:val="28"/>
          <w:rtl w:val="true"/>
          <w:lang w:bidi="fa-IR"/>
        </w:rPr>
        <w:t>.</w:t>
      </w:r>
    </w:p>
    <w:p>
      <w:pPr>
        <w:pStyle w:val="Heading3"/>
        <w:numPr>
          <w:ilvl w:val="2"/>
          <w:numId w:val="1"/>
        </w:numPr>
        <w:rPr/>
      </w:pPr>
      <w:bookmarkStart w:id="241" w:name="__RefHeading___Toc1280869_3650668749"/>
      <w:bookmarkStart w:id="242" w:name="_Toc91"/>
      <w:bookmarkEnd w:id="241"/>
      <w:r>
        <w:rPr>
          <w:rtl w:val="true"/>
        </w:rPr>
        <w:t>حكمت زمان وقوف چيست؟</w:t>
      </w:r>
      <w:bookmarkEnd w:id="242"/>
    </w:p>
    <w:p>
      <w:pPr>
        <w:pStyle w:val="BookText"/>
        <w:rPr/>
      </w:pPr>
      <w:r>
        <w:rPr>
          <w:rFonts w:ascii="IRNazanin" w:hAnsi="IRNazanin" w:eastAsia="IRNazanin"/>
          <w:color w:val="111111"/>
          <w:sz w:val="28"/>
          <w:sz w:val="28"/>
          <w:szCs w:val="28"/>
          <w:rtl w:val="true"/>
          <w:lang w:bidi="fa-IR"/>
        </w:rPr>
        <w:t xml:space="preserve">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زمان وقوف در عرفات عصر روز نهم ذى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بود كه حضرت آدم نافرمانى پروردگار را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امت من فرمان داد در آن ساعت، در بهترين مكان توقف كنند و زارى و دعا نمايند و بهشت را براى آنان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مردم از عرفات خارج مى‌شوند، همان زمانى است كه حضرت آدم با كلمات خاصى، در پيشگاه الهى توبه كرد و توبه‌اش پذيرفته شد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سرزمينى است حدود دوازده كيلومترى عرفات، كه در بين دو تنگه و دو كوه مأزمين و وادى محسر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آفتاب، حاجيان از عرفات به مشعر مى‌آيند و تا صبح در</w:t>
      </w:r>
    </w:p>
    <w:p>
      <w:pPr>
        <w:pStyle w:val="BookText"/>
        <w:rPr/>
      </w:pPr>
      <w:r>
        <w:rPr>
          <w:rFonts w:ascii="IRNazanin" w:hAnsi="IRNazanin" w:eastAsia="IRNazanin"/>
          <w:color w:val="111111"/>
          <w:sz w:val="28"/>
          <w:sz w:val="28"/>
          <w:szCs w:val="28"/>
          <w:rtl w:val="true"/>
          <w:lang w:bidi="fa-IR"/>
        </w:rPr>
        <w:t>آنجا مى‌مانند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سبب مشعر خوانده‌اند كه محلى براى شعار حج و نشان خداجويى است و نشان راه خداشناسى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زيرا به معناى نزديك شدن يا اجتماع است و جبرئيل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إزْدَلِف إلَى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مشعر الحرام حركت كن و به آن نزديك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را در حرم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وقتى به حاجيان رخصت ورود به مكه داده شد، آنان را در حجاب دوم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گريه و زارى آنان در مشعر زياد شد، به آنان رخصت دادند تا براى قربانى آماده شوند</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آيت الله جوادى آملى درباره اسرار مشعر الحرام مى‌نويسد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وقوف و بيتوته در مشعر الحرام اين است كه حج‌گزار قلب خود را با شعار تقوا آگاه كرده، پرهيزكارى و ترس از خداوند را شعار دل خود قرار دهد؛ تا قلب او با تقوا شناخته شود كه شعار هر قومى، معرف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اگر چه تقوا در همه مناسك حج مطرح است، ليكن تجلى ويژه آن هنگام وقوف در مشعر الحرام، مشهود واقفان بر اسرار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حاجى‌ها روز دهم ذى الحجه، تعداد هفت سنگ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يازدهم و دوازدهم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اولى و وسطى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فرموده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شيطان خود را به ابراهيم نشان داد، جبرئيل به او فرمان داد كه با پرتاب هفت سنگ، شيطان را از خود براند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بعدها مكان‌هايى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سوى شيطان سنگ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رمى جمرات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رمى جمرات، شهوات، پستى‌ها و صفات نكوهيده را از خويش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سنگ‌هاى خود مورد هدف قرار بده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سنگ‌باران شيطان، نمادى از مبارزه انسان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حاجى با اين كار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خويش دور مى‌كند تا جاى آن در جان و دل را فرشته رحمانى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پى در پى بودن اين كار نشانگر اين است كه مبارزه با شيطان بايد مستمر باشد تا غفلت و سستى اوج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همواره از وسوسه‌هاى او به خدا پناه ببرد و با دور كردن او از خود، از پليدى‌ها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تعدد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اولى، وسطى،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براى رسيدن به حق بايد از مانع‌هاى گوناگون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موانعى كه، ممكن است در هر قدم از زندگى، وجود داشته باشد كه بايد همه آنها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قربانى كردن چيست؟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نخستين قربانى در تاريخ، به زمان هابيل و قابيل باز مى‌گردد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 از طوفان، دومين قربانى را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مأمور به قربانى نمودن اسماعيل شد</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 در نهايت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حجة الوداع، صد شتر</w:t>
      </w:r>
    </w:p>
    <w:p>
      <w:pPr>
        <w:pStyle w:val="BookText"/>
        <w:rPr/>
      </w:pPr>
      <w:r>
        <w:rPr>
          <w:rFonts w:ascii="Amiri" w:hAnsi="Amiri" w:eastAsia="Amiri" w:cs="Amiri"/>
          <w:color w:val="111111"/>
          <w:sz w:val="28"/>
          <w:sz w:val="28"/>
          <w:szCs w:val="28"/>
          <w:rtl w:val="true"/>
          <w:lang w:bidi="ar-SA"/>
        </w:rPr>
        <w:t xml:space="preserve">قربانى كرد كه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از طرف خود ايشان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براى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إذْبَح حَنْجَرَتَي الْهَوي وَ الطَّمَعِ عِنْدَ الذَّبِيحَة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گلوى نفس و طمع را پاره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ايثار، تسليم و تقرب به خداوند، سرّ قربانى اين است كه حاجى با كشتن گوسفند، نفس حيوانى خويش را بكشد و ديگر دنبال هوا و هوس نرود، تا خواهش‌هاى شهوانى نفس و وسوسه‌هاى شيطانى، در او اثر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انجام قربانى 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با ريخته شدن اولين قطره خون قربانى بر زمين، صاحبش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آن اين است كه خداوند مى‌خواهد علم خويش را آشكار سازد كه چه كسى در نهان از او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يَنالَ اللهَ لُحُومُها وَ لا دِماؤُها وَ لكِنْ يَنالُهُ التَّقْوي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گوشت‌ها و نه خون‌ها، هرگز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مى‌رسد، تقوا و پرهيزگارى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خداوند قربانى هابيل را</w:t>
      </w:r>
    </w:p>
    <w:p>
      <w:pPr>
        <w:pStyle w:val="BookText"/>
        <w:rPr/>
      </w:pPr>
      <w:r>
        <w:rPr>
          <w:rFonts w:ascii="IRNazanin" w:hAnsi="IRNazanin" w:eastAsia="IRNazanin"/>
          <w:color w:val="111111"/>
          <w:sz w:val="28"/>
          <w:sz w:val="28"/>
          <w:szCs w:val="28"/>
          <w:rtl w:val="true"/>
          <w:lang w:bidi="fa-IR"/>
        </w:rPr>
        <w:t>پذيرفت و قربانى قابيل را رد كرد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يكى ديگر از حكمت‌هاى اين كار، بهره‌مندى و استفاده نيازمندان از گوشت قربانى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ديگر اين عمل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 اللهُ هذَا الاضْحَي لِشَبْعِ مَساكِينِهِمْ مِنَ اللَّحْمِ فَاطْعِمُوهُمْ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همانا خداوند حكم وجوب قربانى را قرار داد تا فقرا از گوشت آنها استفاده كنند، بنابراين آنان را با گوشت قربانى پذيرايى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ديگر قربانى كردن را گشايش اقتصادى و بهره‌مندى بى‌نوايان مى‌داند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سرّ حلق و تقصير چيست؟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تراشيدن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كوتاه كردن مقدارى از موى سر يا گرفتن ناخن، كه پس از قربانى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سر، نشانه‌اى بر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مى‌دانيد موى سر، سبب زيبايى و آراستگى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مى‌شود انسان از زينت در گذرد و سر تسليم در مقابل خداوند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شدن از آلودگى‌هاى ظاهرى و باطنى را مى‌توان به عنوان يكى از اسرار حلق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احلِقِ الْعُيُوبَ الظّاهِرَةَ وَ الْباطنَةَ بِحَلْقِ رَأسِكَ</w:t>
      </w:r>
      <w:r>
        <w:rPr>
          <w:rFonts w:eastAsia="IRNazanin" w:cs="IRNazanin"/>
          <w:color w:val="111111"/>
          <w:sz w:val="28"/>
          <w:szCs w:val="28"/>
          <w:rtl w:val="true"/>
          <w:lang w:bidi="fa-IR"/>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ترشيدن سر، زشتى‌هاى ظاهرى و باطنى را از خود دور كن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تراشيدن سر يعنى از بين بردن هوس، شهرت و دنياپرستى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عمره مفرده نيز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حكيم رفيعى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بريدن زيادى‌هاى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اينكه از همه چيز بايد گذشت و محبت آنها را از دل بيرون كرد و تنها خدا را در دل جا داد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راز ديگر حلق، اين است كه نشانه‌اى براى فروتنى در برابر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فَأحلِق رَأسَكَ تَواضُعاً لِلَّهِ عَزَّوَجَلَ</w:t>
      </w:r>
      <w:r>
        <w:rPr>
          <w:rFonts w:eastAsia="IRNazanin" w:cs="IRNazanin"/>
          <w:color w:val="111111"/>
          <w:sz w:val="28"/>
          <w:szCs w:val="28"/>
          <w:rtl w:val="true"/>
          <w:lang w:bidi="fa-IR"/>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سر خويش را به خاطر تواضع و فروتنى در مقابل خداوند تراشيد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تراشيدن سر بر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اولين سال به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كار، نشانه امنيت را در خود ظاهر كرده است، مگر نشنيده‌ايد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لَتَدْخُلُنَّ الْمَسْجِدَ الْحَرامَ إِنْ شاءَ اللهُ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شما به خواست خداوند وارد مسجدالحرام مى‌شويد در نهايت امنيت</w:t>
      </w:r>
      <w:r>
        <w:rPr>
          <w:rFonts w:eastAsia="Amiri" w:cs="Amiri" w:ascii="Amiri" w:hAnsi="Amiri"/>
          <w:color w:val="111111"/>
          <w:sz w:val="28"/>
          <w:szCs w:val="28"/>
          <w:rtl w:val="true"/>
          <w:lang w:bidi="ar-SA"/>
        </w:rPr>
        <w:t xml:space="preserve">. </w:t>
      </w:r>
      <w:r>
        <w:rPr>
          <w:rStyle w:val="FootnoteAnchor"/>
          <w:rtl w:val="true"/>
        </w:rPr>
        <w:footnoteReference w:id="165"/>
      </w:r>
      <w:bookmarkStart w:id="243" w:name="pg1659_9847"/>
    </w:p>
    <w:p>
      <w:pPr>
        <w:pStyle w:val="Heading2"/>
        <w:numPr>
          <w:ilvl w:val="1"/>
          <w:numId w:val="1"/>
        </w:numPr>
        <w:rPr/>
      </w:pPr>
      <w:bookmarkStart w:id="244" w:name="__RefHeading___Toc1280871_3650668749"/>
      <w:bookmarkStart w:id="245" w:name="_Toc92"/>
      <w:bookmarkEnd w:id="243"/>
      <w:bookmarkEnd w:id="244"/>
      <w:r>
        <w:rPr>
          <w:rtl w:val="true"/>
        </w:rPr>
        <w:t>فصل پنجم</w:t>
      </w:r>
      <w:r>
        <w:rPr>
          <w:rtl w:val="true"/>
        </w:rPr>
        <w:t xml:space="preserve">: </w:t>
      </w:r>
      <w:r>
        <w:rPr>
          <w:rtl w:val="true"/>
        </w:rPr>
        <w:t>پرسش‌هاى تاريخى‌</w:t>
      </w:r>
      <w:bookmarkEnd w:id="24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1280873_3650668749"/>
      <w:bookmarkStart w:id="247" w:name="_Toc9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داراى چه قسمت‌هايى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مدينه، ساختن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شريف‌ترين و والاترين مسجد، پس از مسجد الحرام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خواندن در آنجا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فِي مَسْجِدِى هذا أفْضَل مِن أَلفِ صَلاةٍ فِي غَيْرِهِ إلَّا الْمَسْجِدَ الْحَرام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يك نماز در مسجد من، با فضيلت‌تر از هزار نماز در مساجد ديگر است، مگر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زمان، به مرور گسترش زيادى كرد كه بيشترين آن در زمان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فعلى داراى ده مناره و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قسمت‌هاى متبرك آن مى‌توان به اينجاها اشاره كرد</w:t>
      </w:r>
      <w:r>
        <w:rPr>
          <w:rFonts w:eastAsia="Amiri" w:cs="Amiri" w:ascii="Amiri" w:hAnsi="Amiri"/>
          <w:color w:val="111111"/>
          <w:sz w:val="28"/>
          <w:szCs w:val="28"/>
          <w:rtl w:val="true"/>
          <w:lang w:bidi="ar-SA"/>
        </w:rPr>
        <w:t>:</w:t>
      </w:r>
      <w:bookmarkStart w:id="248" w:name="pg1659_9849"/>
    </w:p>
    <w:p>
      <w:pPr>
        <w:pStyle w:val="Heading3"/>
        <w:numPr>
          <w:ilvl w:val="2"/>
          <w:numId w:val="1"/>
        </w:numPr>
        <w:rPr/>
      </w:pPr>
      <w:bookmarkStart w:id="249" w:name="__RefHeading___Toc1280875_3650668749"/>
      <w:bookmarkStart w:id="250" w:name="_Toc94"/>
      <w:bookmarkEnd w:id="248"/>
      <w:bookmarkEnd w:id="249"/>
      <w:r>
        <w:rPr/>
        <w:t>1</w:t>
      </w:r>
      <w:r>
        <w:rPr>
          <w:rtl w:val="true"/>
        </w:rPr>
        <w:t xml:space="preserve">. </w:t>
      </w:r>
      <w:r>
        <w:rPr>
          <w:rtl w:val="true"/>
        </w:rPr>
        <w:t>روضه شريفه‌</w:t>
      </w:r>
      <w:bookmarkEnd w:id="250"/>
    </w:p>
    <w:p>
      <w:pPr>
        <w:pStyle w:val="BookText"/>
        <w:rPr/>
      </w:pPr>
      <w:r>
        <w:rPr>
          <w:rFonts w:ascii="IRNazanin" w:hAnsi="IRNazanin" w:eastAsia="IRNazanin"/>
          <w:color w:val="111111"/>
          <w:sz w:val="28"/>
          <w:sz w:val="28"/>
          <w:szCs w:val="28"/>
          <w:rtl w:val="true"/>
          <w:lang w:bidi="fa-IR"/>
        </w:rPr>
        <w:t xml:space="preserve">حدّ فاصل ميان منبر و مزار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قطعه‌اى از بهشت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آنجا قرار دارد</w:t>
      </w:r>
      <w:r>
        <w:rPr>
          <w:rFonts w:eastAsia="IRNazanin" w:cs="IRNazanin"/>
          <w:color w:val="111111"/>
          <w:sz w:val="28"/>
          <w:szCs w:val="28"/>
          <w:rtl w:val="true"/>
          <w:lang w:bidi="fa-IR"/>
        </w:rPr>
        <w:t>.</w:t>
      </w:r>
    </w:p>
    <w:p>
      <w:pPr>
        <w:pStyle w:val="Heading3"/>
        <w:numPr>
          <w:ilvl w:val="2"/>
          <w:numId w:val="1"/>
        </w:numPr>
        <w:rPr/>
      </w:pPr>
      <w:bookmarkStart w:id="251" w:name="__RefHeading___Toc1280877_3650668749"/>
      <w:bookmarkStart w:id="252" w:name="_Toc95"/>
      <w:bookmarkEnd w:id="251"/>
      <w:r>
        <w:rPr/>
        <w:t>2</w:t>
      </w:r>
      <w:r>
        <w:rPr>
          <w:rtl w:val="true"/>
        </w:rPr>
        <w:t xml:space="preserve">. </w:t>
      </w:r>
      <w:r>
        <w:rPr>
          <w:rtl w:val="true"/>
        </w:rPr>
        <w:t>قبة الخضراء</w:t>
      </w:r>
      <w:bookmarkEnd w:id="25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قلاوون مملوكى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گنبدى بر مرقد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سنگ‌فرش كردن كف حجره و تعمير گنبد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آتش‌سوزى گنبد مسجد آسيب ديد ازاين‌رو در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بازسازى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گنبد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رنگ آن كبود بود و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به رنگ سبز تغيير يافت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Heading3"/>
        <w:numPr>
          <w:ilvl w:val="2"/>
          <w:numId w:val="1"/>
        </w:numPr>
        <w:rPr/>
      </w:pPr>
      <w:bookmarkStart w:id="253" w:name="__RefHeading___Toc1280879_3650668749"/>
      <w:bookmarkStart w:id="254" w:name="_Toc96"/>
      <w:bookmarkEnd w:id="253"/>
      <w:r>
        <w:rPr/>
        <w:t>3</w:t>
      </w:r>
      <w:r>
        <w:rPr>
          <w:rtl w:val="true"/>
        </w:rPr>
        <w:t xml:space="preserve">. </w:t>
      </w:r>
      <w:r>
        <w:rPr>
          <w:rtl w:val="true"/>
        </w:rPr>
        <w:t>منبر</w:t>
      </w:r>
      <w:bookmarkEnd w:id="2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سخنرانى، بر درخت خرمايى تكيه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ايشان از آن، درخت مانند شتر،</w:t>
      </w:r>
      <w:bookmarkStart w:id="255" w:name="pg1659_9850"/>
    </w:p>
    <w:p>
      <w:pPr>
        <w:pStyle w:val="BookText"/>
        <w:rPr/>
      </w:pPr>
      <w:bookmarkEnd w:id="255"/>
      <w:r>
        <w:rPr>
          <w:rFonts w:ascii="IRNazanin" w:hAnsi="IRNazanin" w:eastAsia="IRNazanin"/>
          <w:color w:val="111111"/>
          <w:sz w:val="28"/>
          <w:sz w:val="28"/>
          <w:szCs w:val="28"/>
          <w:rtl w:val="true"/>
          <w:lang w:bidi="fa-IR"/>
        </w:rPr>
        <w:t>ناله‌هايى پى‌درپى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دستى روى آن كشيد تا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پيشنهاد يكى از اصحاب، منبرى ساختند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بنشيند اين منبر، شايد در سال‌هاى اوليه سكويى از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سال هفتم هجرى، منبرى چوبى ساختند كه تا زمان‌هاى متوالى داراى سه پله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يك نجّار، شش پله ديگر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مسجد نبوى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 آتش سوخت و در مكان منبر كنونى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منبر جديدى توسط حاكم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ديگرى نصب شد كه آن هم در آتش‌سوزى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قايتباى منبرى فرستاد كه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عوض شد كه تا امروز باقى است</w:t>
      </w:r>
      <w:r>
        <w:rPr>
          <w:rFonts w:eastAsia="IRNazanin" w:cs="IRNazanin"/>
          <w:color w:val="111111"/>
          <w:sz w:val="28"/>
          <w:szCs w:val="28"/>
          <w:rtl w:val="true"/>
          <w:lang w:bidi="fa-IR"/>
        </w:rPr>
        <w:t>.</w:t>
      </w:r>
    </w:p>
    <w:p>
      <w:pPr>
        <w:pStyle w:val="Heading3"/>
        <w:numPr>
          <w:ilvl w:val="2"/>
          <w:numId w:val="1"/>
        </w:numPr>
        <w:rPr/>
      </w:pPr>
      <w:bookmarkStart w:id="256" w:name="__RefHeading___Toc1280881_3650668749"/>
      <w:bookmarkStart w:id="257" w:name="_Toc97"/>
      <w:bookmarkEnd w:id="256"/>
      <w:r>
        <w:rPr/>
        <w:t>4</w:t>
      </w:r>
      <w:r>
        <w:rPr>
          <w:rtl w:val="true"/>
        </w:rPr>
        <w:t xml:space="preserve">. </w:t>
      </w:r>
      <w:r>
        <w:rPr>
          <w:rtl w:val="true"/>
        </w:rPr>
        <w:t>محراب‌</w:t>
      </w:r>
      <w:bookmarkEnd w:id="257"/>
    </w:p>
    <w:p>
      <w:pPr>
        <w:pStyle w:val="BookText"/>
        <w:rPr/>
      </w:pPr>
      <w:r>
        <w:rPr>
          <w:rFonts w:ascii="IRNazanin" w:hAnsi="IRNazanin" w:eastAsia="IRNazanin"/>
          <w:color w:val="111111"/>
          <w:sz w:val="28"/>
          <w:sz w:val="28"/>
          <w:szCs w:val="28"/>
          <w:rtl w:val="true"/>
          <w:lang w:bidi="fa-IR"/>
        </w:rPr>
        <w:t xml:space="preserve">محل نماز خواندن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دقيق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توسعه مسجد را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اجرا كرد، در مكان نماز ايشان محرابى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در دوره عثمانى با آيه‌هاى قرآن تزيين شد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محراب اصلى، دو محراب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bookmarkStart w:id="258" w:name="pg1659_9851"/>
    </w:p>
    <w:p>
      <w:pPr>
        <w:pStyle w:val="BookText"/>
        <w:rPr/>
      </w:pPr>
      <w:bookmarkEnd w:id="258"/>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ديوار جنوبى مسجد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محرابى كه امروزه امام جماعت در آنجا مى‌ايستد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محراب سليمانى است كه در غرب محراب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اين در انتهاى ديوار شمالى ضريح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نام‌گذارى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شب‌ها نماز شب را در آنجا اقامه مى‌فرمود</w:t>
      </w:r>
      <w:r>
        <w:rPr>
          <w:rFonts w:eastAsia="IRNazanin" w:cs="IRNazanin"/>
          <w:color w:val="111111"/>
          <w:sz w:val="28"/>
          <w:szCs w:val="28"/>
          <w:rtl w:val="true"/>
          <w:lang w:bidi="fa-IR"/>
        </w:rPr>
        <w:t>.</w:t>
      </w:r>
    </w:p>
    <w:p>
      <w:pPr>
        <w:pStyle w:val="Heading3"/>
        <w:numPr>
          <w:ilvl w:val="2"/>
          <w:numId w:val="1"/>
        </w:numPr>
        <w:rPr/>
      </w:pPr>
      <w:bookmarkStart w:id="259" w:name="__RefHeading___Toc1280883_3650668749"/>
      <w:bookmarkStart w:id="260" w:name="_Toc98"/>
      <w:bookmarkEnd w:id="259"/>
      <w:r>
        <w:rPr/>
        <w:t>5</w:t>
      </w:r>
      <w:r>
        <w:rPr>
          <w:rtl w:val="true"/>
        </w:rPr>
        <w:t xml:space="preserve">. </w:t>
      </w:r>
      <w:r>
        <w:rPr>
          <w:rtl w:val="true"/>
        </w:rPr>
        <w:t xml:space="preserve">حجره و مرقد پيامبر </w:t>
      </w:r>
      <w:r>
        <w:rPr>
          <w:rtl w:val="true"/>
        </w:rPr>
        <w:t>(</w:t>
      </w:r>
      <w:r>
        <w:rPr>
          <w:rtl w:val="true"/>
        </w:rPr>
        <w:t>ص</w:t>
      </w:r>
      <w:r>
        <w:rPr>
          <w:rtl w:val="true"/>
        </w:rPr>
        <w:t>)</w:t>
      </w:r>
      <w:bookmarkEnd w:id="260"/>
    </w:p>
    <w:p>
      <w:pPr>
        <w:pStyle w:val="BookText"/>
        <w:rPr/>
      </w:pPr>
      <w:r>
        <w:rPr>
          <w:rFonts w:ascii="IRNazanin" w:hAnsi="IRNazanin" w:eastAsia="IRNazanin"/>
          <w:color w:val="111111"/>
          <w:sz w:val="28"/>
          <w:sz w:val="28"/>
          <w:szCs w:val="28"/>
          <w:rtl w:val="true"/>
          <w:lang w:bidi="fa-IR"/>
        </w:rPr>
        <w:t xml:space="preserve">هنگام ساخت مسجد، در قسمت شرقى آن، حجره‌هايى براى زندگى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ساخته شد كه تا حدود نود سال پس از ايشان نيز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حجره‌اى كه از دنيا رفت،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خليفه اول و دوم را در كنار آن حضرت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محدوده حجره كه مرقد و خانه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قرار دارد داراى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 است كه ضريحى در اطراف آن نصب شده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280885_3650668749"/>
      <w:bookmarkStart w:id="262" w:name="_Toc99"/>
      <w:bookmarkEnd w:id="261"/>
      <w:r>
        <w:rPr/>
        <w:t>6</w:t>
      </w:r>
      <w:r>
        <w:rPr>
          <w:rtl w:val="true"/>
        </w:rPr>
        <w:t xml:space="preserve">. </w:t>
      </w:r>
      <w:r>
        <w:rPr>
          <w:rtl w:val="true"/>
        </w:rPr>
        <w:t>ستون‌هاى مسجد</w:t>
      </w:r>
      <w:bookmarkEnd w:id="262"/>
    </w:p>
    <w:p>
      <w:pPr>
        <w:pStyle w:val="Heading4"/>
        <w:numPr>
          <w:ilvl w:val="3"/>
          <w:numId w:val="1"/>
        </w:numPr>
        <w:rPr/>
      </w:pPr>
      <w:bookmarkStart w:id="263" w:name="__RefHeading___Toc1280887_3650668749"/>
      <w:bookmarkStart w:id="264" w:name="_Toc100"/>
      <w:bookmarkEnd w:id="263"/>
      <w:r>
        <w:rPr>
          <w:rtl w:val="true"/>
        </w:rPr>
        <w:t>اشاره</w:t>
      </w:r>
      <w:bookmarkEnd w:id="2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قديم، داراى ستون‌هايى با سابقه تاريخى و معنوى خاص بود كه در تجديد بناهاى مختلف نيز، اگر چه شكل آنها تغيير كرد</w:t>
      </w:r>
      <w:bookmarkStart w:id="265" w:name="pg1659_9852"/>
    </w:p>
    <w:p>
      <w:pPr>
        <w:pStyle w:val="BookText"/>
        <w:rPr/>
      </w:pPr>
      <w:bookmarkEnd w:id="265"/>
      <w:r>
        <w:rPr>
          <w:rFonts w:ascii="IRNazanin" w:hAnsi="IRNazanin" w:eastAsia="IRNazanin"/>
          <w:color w:val="111111"/>
          <w:sz w:val="28"/>
          <w:sz w:val="28"/>
          <w:szCs w:val="28"/>
          <w:rtl w:val="true"/>
          <w:lang w:bidi="fa-IR"/>
        </w:rPr>
        <w:t>اما با نام خاص خودشان در تاريخ 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ستون‌ها از ديگر ستون‌ها متمايز و مشخص است</w:t>
      </w:r>
      <w:r>
        <w:rPr>
          <w:rFonts w:eastAsia="IRNazanin" w:cs="IRNazanin"/>
          <w:color w:val="111111"/>
          <w:sz w:val="28"/>
          <w:szCs w:val="28"/>
          <w:rtl w:val="true"/>
          <w:lang w:bidi="fa-IR"/>
        </w:rPr>
        <w:t>.</w:t>
      </w:r>
    </w:p>
    <w:p>
      <w:pPr>
        <w:pStyle w:val="Heading4"/>
        <w:numPr>
          <w:ilvl w:val="3"/>
          <w:numId w:val="1"/>
        </w:numPr>
        <w:rPr/>
      </w:pPr>
      <w:bookmarkStart w:id="266" w:name="__RefHeading___Toc1280889_3650668749"/>
      <w:bookmarkStart w:id="267" w:name="_Toc101"/>
      <w:bookmarkEnd w:id="266"/>
      <w:r>
        <w:rPr>
          <w:rtl w:val="true"/>
        </w:rPr>
        <w:t>الف</w:t>
      </w:r>
      <w:r>
        <w:rPr>
          <w:rtl w:val="true"/>
        </w:rPr>
        <w:t xml:space="preserve">) </w:t>
      </w:r>
      <w:r>
        <w:rPr>
          <w:rtl w:val="true"/>
        </w:rPr>
        <w:t>ستون سرير</w:t>
      </w:r>
      <w:bookmarkEnd w:id="267"/>
    </w:p>
    <w:p>
      <w:pPr>
        <w:pStyle w:val="BookText"/>
        <w:rPr/>
      </w:pPr>
      <w:r>
        <w:rPr>
          <w:rFonts w:ascii="IRNazanin" w:hAnsi="IRNazanin" w:eastAsia="IRNazanin"/>
          <w:color w:val="111111"/>
          <w:sz w:val="28"/>
          <w:sz w:val="28"/>
          <w:szCs w:val="28"/>
          <w:rtl w:val="true"/>
          <w:lang w:bidi="fa-IR"/>
        </w:rPr>
        <w:t xml:space="preserve">اين ستون در محلى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اعتكاف را در آنجا به سر مى‌برد اصحاب برگ‌هايى از درخت خرما يا تختى براى استراحت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داده بودند</w:t>
      </w:r>
      <w:r>
        <w:rPr>
          <w:rFonts w:eastAsia="IRNazanin" w:cs="IRNazanin"/>
          <w:color w:val="111111"/>
          <w:sz w:val="28"/>
          <w:szCs w:val="28"/>
          <w:rtl w:val="true"/>
          <w:lang w:bidi="fa-IR"/>
        </w:rPr>
        <w:t>.</w:t>
      </w:r>
    </w:p>
    <w:p>
      <w:pPr>
        <w:pStyle w:val="Heading4"/>
        <w:numPr>
          <w:ilvl w:val="3"/>
          <w:numId w:val="1"/>
        </w:numPr>
        <w:rPr/>
      </w:pPr>
      <w:bookmarkStart w:id="268" w:name="__RefHeading___Toc1280891_3650668749"/>
      <w:bookmarkStart w:id="269" w:name="_Toc102"/>
      <w:bookmarkEnd w:id="268"/>
      <w:r>
        <w:rPr>
          <w:rtl w:val="true"/>
        </w:rPr>
        <w:t>ب</w:t>
      </w:r>
      <w:r>
        <w:rPr>
          <w:rtl w:val="true"/>
        </w:rPr>
        <w:t xml:space="preserve">) </w:t>
      </w:r>
      <w:r>
        <w:rPr>
          <w:rtl w:val="true"/>
        </w:rPr>
        <w:t>ستون حرس‌</w:t>
      </w:r>
      <w:bookmarkEnd w:id="269"/>
    </w:p>
    <w:p>
      <w:pPr>
        <w:pStyle w:val="BookText"/>
        <w:rPr/>
      </w:pPr>
      <w:r>
        <w:rPr>
          <w:rFonts w:ascii="IRNazanin" w:hAnsi="IRNazanin" w:eastAsia="IRNazanin"/>
          <w:color w:val="111111"/>
          <w:sz w:val="28"/>
          <w:sz w:val="28"/>
          <w:szCs w:val="28"/>
          <w:rtl w:val="true"/>
          <w:lang w:bidi="fa-IR"/>
        </w:rPr>
        <w:t xml:space="preserve">نقل شده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براى حفاظت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آن اسطونه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Heading4"/>
        <w:numPr>
          <w:ilvl w:val="3"/>
          <w:numId w:val="1"/>
        </w:numPr>
        <w:rPr/>
      </w:pPr>
      <w:bookmarkStart w:id="270" w:name="__RefHeading___Toc1280893_3650668749"/>
      <w:bookmarkStart w:id="271" w:name="_Toc103"/>
      <w:bookmarkEnd w:id="270"/>
      <w:r>
        <w:rPr>
          <w:rtl w:val="true"/>
        </w:rPr>
        <w:t>ج</w:t>
      </w:r>
      <w:r>
        <w:rPr>
          <w:rtl w:val="true"/>
        </w:rPr>
        <w:t xml:space="preserve">) </w:t>
      </w:r>
      <w:r>
        <w:rPr>
          <w:rtl w:val="true"/>
        </w:rPr>
        <w:t>ستون وفود</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هيأت نمايندگى است كه جمع آن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براى ديدار با نمايندگان و بزرگان قبايل، مشخص كرده بود و در آنجا با آنان به صحبت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4"/>
        <w:numPr>
          <w:ilvl w:val="3"/>
          <w:numId w:val="1"/>
        </w:numPr>
        <w:rPr/>
      </w:pPr>
      <w:bookmarkStart w:id="272" w:name="__RefHeading___Toc1280895_3650668749"/>
      <w:bookmarkStart w:id="273" w:name="_Toc104"/>
      <w:bookmarkEnd w:id="272"/>
      <w:r>
        <w:rPr>
          <w:rtl w:val="true"/>
        </w:rPr>
        <w:t>د</w:t>
      </w:r>
      <w:r>
        <w:rPr>
          <w:rtl w:val="true"/>
        </w:rPr>
        <w:t xml:space="preserve">) </w:t>
      </w:r>
      <w:r>
        <w:rPr>
          <w:rtl w:val="true"/>
        </w:rPr>
        <w:t>ستون توبه‌</w:t>
      </w:r>
      <w:bookmarkEnd w:id="27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بنى‌قريظه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بسته بودند كه با مشركين</w:t>
      </w:r>
      <w:bookmarkStart w:id="274" w:name="pg1659_9853"/>
    </w:p>
    <w:p>
      <w:pPr>
        <w:pStyle w:val="BookText"/>
        <w:rPr/>
      </w:pPr>
      <w:bookmarkEnd w:id="274"/>
      <w:r>
        <w:rPr>
          <w:rFonts w:ascii="IRNazanin" w:hAnsi="IRNazanin" w:eastAsia="IRNazanin"/>
          <w:color w:val="111111"/>
          <w:sz w:val="28"/>
          <w:sz w:val="28"/>
          <w:szCs w:val="28"/>
          <w:rtl w:val="true"/>
          <w:lang w:bidi="fa-IR"/>
        </w:rPr>
        <w:t>بر ضد ايشان، همكارى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احزاب پيمان شكنى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محاصره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يهود رفت تا با آنان صحبت كند و طرف مشاوره آنان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يهودى‌ها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وى با اشاره به آنان فهماند، چون نقض عهد كرده‌اند، مرگ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مى‌توانست يهود را به جنگى سخت با مسلمانان وادار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اشتباه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يهوديان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به سوى مسجد رفت و خود را به يكى از ستون‌هاى مسجد بست و شروع به گريه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ضمن آياتى توبه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اين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اسطونه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75" w:name="__RefHeading___Toc1280897_3650668749"/>
      <w:bookmarkStart w:id="276" w:name="_Toc105"/>
      <w:bookmarkEnd w:id="275"/>
      <w:r>
        <w:rPr>
          <w:rtl w:val="true"/>
        </w:rPr>
        <w:t>ه</w:t>
      </w:r>
      <w:r>
        <w:rPr>
          <w:rtl w:val="true"/>
        </w:rPr>
        <w:t xml:space="preserve">) </w:t>
      </w:r>
      <w:r>
        <w:rPr>
          <w:rtl w:val="true"/>
        </w:rPr>
        <w:t xml:space="preserve">ستون مهاجرين </w:t>
      </w:r>
      <w:r>
        <w:rPr>
          <w:rtl w:val="true"/>
        </w:rPr>
        <w:t>(</w:t>
      </w:r>
      <w:r>
        <w:rPr>
          <w:rtl w:val="true"/>
        </w:rPr>
        <w:t>قرعه عايشه</w:t>
      </w:r>
      <w:r>
        <w:rPr>
          <w:rtl w:val="true"/>
        </w:rPr>
        <w:t>)</w:t>
      </w:r>
      <w:bookmarkEnd w:id="276"/>
    </w:p>
    <w:p>
      <w:pPr>
        <w:pStyle w:val="BookText"/>
        <w:rPr/>
      </w:pPr>
      <w:r>
        <w:rPr>
          <w:rFonts w:ascii="IRNazanin" w:hAnsi="IRNazanin" w:eastAsia="IRNazanin"/>
          <w:color w:val="111111"/>
          <w:sz w:val="28"/>
          <w:sz w:val="28"/>
          <w:szCs w:val="28"/>
          <w:rtl w:val="true"/>
          <w:lang w:bidi="fa-IR"/>
        </w:rPr>
        <w:t xml:space="preserve">نام قرعه براى اين ستون به اين دليل است كه، عايشه 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اين ستون، زمينى است كه اگر مردم ارزش آن را مى‌دانستند براى نماز خواندن در آن قرعه‌كشى مى‌كردند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عايشه اين حديث را نقل كرده آن را عايشه و به خاطر</w:t>
      </w:r>
      <w:bookmarkStart w:id="277" w:name="pg1659_9854"/>
    </w:p>
    <w:p>
      <w:pPr>
        <w:pStyle w:val="BookText"/>
        <w:rPr/>
      </w:pPr>
      <w:bookmarkEnd w:id="277"/>
      <w:r>
        <w:rPr>
          <w:rFonts w:ascii="Amiri" w:hAnsi="Amiri" w:eastAsia="Amiri" w:cs="Amiri"/>
          <w:color w:val="111111"/>
          <w:sz w:val="28"/>
          <w:sz w:val="28"/>
          <w:szCs w:val="28"/>
          <w:rtl w:val="true"/>
          <w:lang w:bidi="ar-SA"/>
        </w:rPr>
        <w:t>اينكه مهاجران در اطراف آن جمع مى‌شدند، نام مهاجرين را بر آن نهادند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280899_3650668749"/>
      <w:bookmarkStart w:id="279" w:name="_Toc106"/>
      <w:bookmarkEnd w:id="278"/>
      <w:r>
        <w:rPr>
          <w:rtl w:val="true"/>
        </w:rPr>
        <w:t>و</w:t>
      </w:r>
      <w:r>
        <w:rPr>
          <w:rtl w:val="true"/>
        </w:rPr>
        <w:t xml:space="preserve">) </w:t>
      </w:r>
      <w:r>
        <w:rPr>
          <w:rtl w:val="true"/>
        </w:rPr>
        <w:t>ستون مخلَّقه‌</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استوانه را از آن جهت به اين نام مى‌خواندند كه عود بر آن مى‌گذاشتند تا فضاى مسجد معطر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شد و پس از او ادامه يافت</w:t>
      </w:r>
      <w:r>
        <w:rPr>
          <w:rFonts w:eastAsia="IRNazanin" w:cs="IRNazanin"/>
          <w:color w:val="111111"/>
          <w:sz w:val="28"/>
          <w:szCs w:val="28"/>
          <w:rtl w:val="true"/>
          <w:lang w:bidi="fa-IR"/>
        </w:rPr>
        <w:t>.</w:t>
      </w:r>
    </w:p>
    <w:p>
      <w:pPr>
        <w:pStyle w:val="Heading3"/>
        <w:numPr>
          <w:ilvl w:val="2"/>
          <w:numId w:val="1"/>
        </w:numPr>
        <w:rPr/>
      </w:pPr>
      <w:bookmarkStart w:id="280" w:name="__RefHeading___Toc1280901_3650668749"/>
      <w:bookmarkStart w:id="281" w:name="_Toc107"/>
      <w:bookmarkEnd w:id="280"/>
      <w:r>
        <w:rPr/>
        <w:t>7</w:t>
      </w:r>
      <w:r>
        <w:rPr>
          <w:rtl w:val="true"/>
        </w:rPr>
        <w:t xml:space="preserve">. </w:t>
      </w:r>
      <w:r>
        <w:rPr>
          <w:rtl w:val="true"/>
        </w:rPr>
        <w:t>مقام جبرئيل‌</w:t>
      </w:r>
      <w:bookmarkEnd w:id="281"/>
    </w:p>
    <w:p>
      <w:pPr>
        <w:pStyle w:val="BookText"/>
        <w:rPr/>
      </w:pPr>
      <w:r>
        <w:rPr>
          <w:rFonts w:ascii="IRNazanin" w:hAnsi="IRNazanin" w:eastAsia="IRNazanin"/>
          <w:color w:val="111111"/>
          <w:sz w:val="28"/>
          <w:sz w:val="28"/>
          <w:szCs w:val="28"/>
          <w:rtl w:val="true"/>
          <w:lang w:bidi="fa-IR"/>
        </w:rPr>
        <w:t xml:space="preserve">چون جبرئيل از اين مكان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 آن را مقام جبرئيل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ورودى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شده و در حال حاضر داخل حجره شريفه قرار گرفته و قابل دسترسى نيست</w:t>
      </w:r>
      <w:r>
        <w:rPr>
          <w:rFonts w:eastAsia="IRNazanin" w:cs="IRNazanin"/>
          <w:color w:val="111111"/>
          <w:sz w:val="28"/>
          <w:szCs w:val="28"/>
          <w:rtl w:val="true"/>
          <w:lang w:bidi="fa-IR"/>
        </w:rPr>
        <w:t>.</w:t>
      </w:r>
    </w:p>
    <w:p>
      <w:pPr>
        <w:pStyle w:val="Heading3"/>
        <w:numPr>
          <w:ilvl w:val="2"/>
          <w:numId w:val="1"/>
        </w:numPr>
        <w:rPr/>
      </w:pPr>
      <w:bookmarkStart w:id="282" w:name="__RefHeading___Toc1280903_3650668749"/>
      <w:bookmarkStart w:id="283" w:name="_Toc108"/>
      <w:bookmarkEnd w:id="282"/>
      <w:r>
        <w:rPr/>
        <w:t>8</w:t>
      </w:r>
      <w:r>
        <w:rPr>
          <w:rtl w:val="true"/>
        </w:rPr>
        <w:t xml:space="preserve">. </w:t>
      </w:r>
      <w:r>
        <w:rPr>
          <w:rtl w:val="true"/>
        </w:rPr>
        <w:t>استوانه تهجد</w:t>
      </w:r>
      <w:bookmarkEnd w:id="283"/>
    </w:p>
    <w:p>
      <w:pPr>
        <w:pStyle w:val="Heading4"/>
        <w:numPr>
          <w:ilvl w:val="3"/>
          <w:numId w:val="1"/>
        </w:numPr>
        <w:rPr/>
      </w:pPr>
      <w:bookmarkStart w:id="284" w:name="__RefHeading___Toc1280905_3650668749"/>
      <w:bookmarkStart w:id="285" w:name="_Toc109"/>
      <w:bookmarkEnd w:id="284"/>
      <w:r>
        <w:rPr>
          <w:rtl w:val="true"/>
        </w:rPr>
        <w:t>اشاره</w:t>
      </w:r>
      <w:bookmarkEnd w:id="2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انتهاى ديوار شمالى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كسى كه در آن بايستد، باب جبرئيل و سمت راستش مقام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در اين مكان اقامه مى‌كردند، در آن زمان اين محل خارج از مسجد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ائمه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 بر اطراف صحن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صحن است كه بر ديوارهاى آن لوح‌هايى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صحن اول مسجد رو به قبله بايستيد، بالاى ديوار مقابل، روايتى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نماز 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فِي مَسْجِدِي هذا افْضَل مِنْ الفِ صَلاةٍ فِي غَيْرِهِ إلَّا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نماز در مسجد من با ارزش‌تر از هزار نماز در مساجد ديگر است مگر مسجد الحرام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اطراف اين صحن، لوح‌هايى با زمينه رنگ سبز وجود دارد كه اين نام‌ها بر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ابوهريره، حسن، عثمان، ابوبكر الصديق، الله عزوجل، ماشاء الله، محمد رسول الله، و كفى بالله شهيدا، عمر الفاروق، على المرتضى، حسين السبط،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سمت راست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طلحه، حبيب بن‌التميم الدارى، اسامة بن‌زيد، سعد بن‌ابى وقاص، حمزه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سمت چپ مكتوب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سعيد بن‌عاص، عبدالرحمن بن‌عوف، على الرضا، زيد بن‌حارثه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سر نيز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زين العابدين، جعفر الصادق، مالك بن‌انس، محمد بن‌الحسين، محمد بن‌ادريس، نعمان بن‌مالك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صحن دوم، رو به قبله اسامى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بن‌عباس، عبدالله بن‌زبير، عبدالله بن‌مسعود، محمد المهدى، على النقى، انس بن‌مالك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سمت راست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ابوعبيده، محمد الباقر، موسى الكاظم، محمد التقى، حسن العسكرى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سمت چپ نگاشته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جبل، بلال حبشى، زيد بن‌ثابت، عبدالله بن‌ثمر، سلمان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سر نيز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صهيب رومى، حذيفة بن‌اليمان، سعد بن‌معاذ، سعد بن‌عباده، ابى بن‌كعب، خالد بن‌وليد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مشاهده مى‌كنيد نام مبارك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نام عشره مبشره و اسامى چهار امام مذهب اهل تسنن با خطى زيبا در اطراف ديوار حيات اول و دوم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محمد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بسيار زيبايى نوشته شده كه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زنده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ساليان اخير وهابيت به صورتى نامناسب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نمودند تا كلمه حى خوانده نشود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نوشته از زمان عثمانى وجود دارد و در سفرنامه‌هاى دوره قاجار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گذشته‌اى نه چندان دور، در امپراطورى</w:t>
      </w:r>
      <w:bookmarkStart w:id="286" w:name="pg1659_9857"/>
    </w:p>
    <w:p>
      <w:pPr>
        <w:pStyle w:val="BookText"/>
        <w:rPr/>
      </w:pPr>
      <w:bookmarkEnd w:id="286"/>
      <w:r>
        <w:rPr>
          <w:rFonts w:ascii="IRNazanin" w:hAnsi="IRNazanin" w:eastAsia="IRNazanin"/>
          <w:color w:val="111111"/>
          <w:sz w:val="28"/>
          <w:sz w:val="28"/>
          <w:szCs w:val="28"/>
          <w:rtl w:val="true"/>
          <w:lang w:bidi="fa-IR"/>
        </w:rPr>
        <w:t>عثمانى و بسيارى از كشورهاى ديگر، اهل سنت، در كنار خلفاى نخست و ائمه مذاهب چهارگانه خودشان، به ائمه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علاقه‌مند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نامشان را در اين بزرگ‌ترين مسجد دنياى اسلام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مرقد مطهر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شيعه‌اى كه وارد مدينه، شهر پيغمبر مى‌شود، هنگامى كه به زيارت مرقد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پس از آن به زيارت قبور امامان بقيع و ديگر قبور، مشرّف مى‌شود، حيران و نگران با عقده‌اى ناگشودنى يك پرسش برايش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باعظمت اسلام، تنها بازمانده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حضرتش گاهى دست او را مى‌بوسيد، چرا مخفيانه دفن شد؟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هر مسلمانى حق دارد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دختر پيامبر كجاست؟ وقتى پاسخ مى‌شنود كه مرقد او معلوم نيست، خواهد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اين پرسش دريچه‌اى خواهد شد براى بازگو كردن حقايق</w:t>
      </w:r>
      <w:r>
        <w:rPr>
          <w:rFonts w:eastAsia="IRNazanin" w:cs="IRNazanin"/>
          <w:color w:val="111111"/>
          <w:sz w:val="28"/>
          <w:szCs w:val="28"/>
          <w:rtl w:val="true"/>
          <w:lang w:bidi="fa-IR"/>
        </w:rPr>
        <w:t>.</w:t>
      </w:r>
    </w:p>
    <w:p>
      <w:pPr>
        <w:pStyle w:val="Heading4"/>
        <w:numPr>
          <w:ilvl w:val="3"/>
          <w:numId w:val="1"/>
        </w:numPr>
        <w:rPr/>
      </w:pPr>
      <w:bookmarkStart w:id="287" w:name="__RefHeading___Toc1280907_3650668749"/>
      <w:bookmarkStart w:id="288" w:name="_Toc110"/>
      <w:bookmarkEnd w:id="287"/>
      <w:r>
        <w:rPr>
          <w:rtl w:val="true"/>
        </w:rPr>
        <w:t>قبر مخفى بيانگر حقيقت‌ها</w:t>
      </w:r>
      <w:bookmarkEnd w:id="28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سند مظلوميت و مدرك اعتراض و خشم او نسبت به كسانى است كه به او و خاندانش ظلم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تاجرى از اهالى تهران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به مكه معظمه مى‌رفتم و در مدينه طيبه، در منزل يك نفر خياط سكونت مى‌گزيدم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من به منزل شما در مدينه مى‌آيم و شما هم در تهران مهمان من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 كه دوست دارم جواب آن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مزار تمام بزرگان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قبر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خياط با شنيدن اين حرف، دست بر پيشانى خود نهاد و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ترسيدم، طورى كه وسايلم را به سرعت جمع كردم و به تهران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در حجره و محل كار بودم كه مرد خياط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و از مدينه فرار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احمد، همين مسأله مخفى بودن قبر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كه من و جمع زيادى شيعه شويم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كه شما رفتيد، من نزد قاضى‌ها رفتم و اين مطلب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پاسخ‌هاى متفاوتى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نزد قاضى القضاة حجاز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شيعه از من چنين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وصيت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اين‌گونه وصيت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عده‌اى او را بسيار اذيت كردند، او به همسرش وصيت كرد مرا شبانه</w:t>
      </w:r>
      <w:bookmarkStart w:id="289" w:name="pg1659_9859"/>
    </w:p>
    <w:p>
      <w:pPr>
        <w:pStyle w:val="BookText"/>
        <w:rPr/>
      </w:pPr>
      <w:bookmarkEnd w:id="289"/>
      <w:r>
        <w:rPr>
          <w:rFonts w:ascii="Amiri" w:hAnsi="Amiri" w:eastAsia="Amiri" w:cs="Amiri"/>
          <w:color w:val="111111"/>
          <w:sz w:val="28"/>
          <w:sz w:val="28"/>
          <w:szCs w:val="28"/>
          <w:rtl w:val="true"/>
          <w:lang w:bidi="ar-SA"/>
        </w:rPr>
        <w:t>دفن نما تا دشمنان در تشييع جنازه و نماز من حاضر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خيلى تحقيق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آن بانو بر من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من و عده ديگرى شيعه شديم</w:t>
      </w:r>
      <w:r>
        <w:rPr>
          <w:rFonts w:eastAsia="IRNazanin" w:cs="IRNazanin"/>
          <w:color w:val="111111"/>
          <w:sz w:val="28"/>
          <w:szCs w:val="28"/>
          <w:rtl w:val="true"/>
          <w:lang w:bidi="fa-IR"/>
        </w:rPr>
        <w:t>.</w:t>
      </w:r>
    </w:p>
    <w:p>
      <w:pPr>
        <w:pStyle w:val="Heading4"/>
        <w:numPr>
          <w:ilvl w:val="3"/>
          <w:numId w:val="1"/>
        </w:numPr>
        <w:rPr/>
      </w:pPr>
      <w:bookmarkStart w:id="290" w:name="__RefHeading___Toc1280909_3650668749"/>
      <w:bookmarkStart w:id="291" w:name="_Toc111"/>
      <w:bookmarkEnd w:id="290"/>
      <w:r>
        <w:rPr>
          <w:rtl w:val="true"/>
        </w:rPr>
        <w:t xml:space="preserve">حضرت فاطمه </w:t>
      </w:r>
      <w:r>
        <w:rPr>
          <w:rtl w:val="true"/>
        </w:rPr>
        <w:t>(</w:t>
      </w:r>
      <w:r>
        <w:rPr>
          <w:rtl w:val="true"/>
        </w:rPr>
        <w:t>س</w:t>
      </w:r>
      <w:r>
        <w:rPr>
          <w:rtl w:val="true"/>
        </w:rPr>
        <w:t xml:space="preserve">) </w:t>
      </w:r>
      <w:r>
        <w:rPr>
          <w:rtl w:val="true"/>
        </w:rPr>
        <w:t>از چه كسانى خشمگين بود؟</w:t>
      </w:r>
      <w:bookmarkEnd w:id="291"/>
    </w:p>
    <w:p>
      <w:pPr>
        <w:pStyle w:val="BookText"/>
        <w:rPr/>
      </w:pPr>
      <w:r>
        <w:rPr>
          <w:rFonts w:ascii="IRNazanin" w:hAnsi="IRNazanin" w:eastAsia="IRNazanin"/>
          <w:color w:val="111111"/>
          <w:sz w:val="28"/>
          <w:sz w:val="28"/>
          <w:szCs w:val="28"/>
          <w:rtl w:val="true"/>
          <w:lang w:bidi="fa-IR"/>
        </w:rPr>
        <w:t>پاسخ اين سؤال در منابع شيعه،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بيان يك مقدمه، بر اساس منابع اهل سنت، به اين پرسش پاسخ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اغْضَبَها اغْضَبَنِي</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پس هر كس فاطمه را خشمگين كند، مرا خشمگين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نقل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إبْنَتِي بَضْعَةٌ مِنِّي يَرِيبُنِي ما رابَها وَ يُؤذِينِي ما آذاها</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دخترم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ناراحت مى‌كند هر آنچه او را ناراحت مى‌كند و اذيت مى‌كند مرا هر آنچه او را اذيت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مقدمه، هر كس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خشمگين كند،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آزرده ساخته است و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نمايد مورد لعن و نفرين الهى قرار مى‌گيرد و عذابى دردناك در انتظار او خواهد بود، زيرا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كسانى كه خدا و رسولش را اذيت مى‌كنند، خداوند در دنيا و آخرت لعنتشان مى‌كند و برايشان عذابى دردناك آماده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روايات اهل تسنن از قول عايشه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 آنچه از پدرش به جاى مانده بود را از ابوبكر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نمى‌گذاريم و آنچه پس از ما مى‌ماند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ابابَكْرٍ فَلَم تَزَلْ مُهاجِرَتُهُ حَتّي تُوُفِّيَتْ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غضب نمود و ابوبكر را ترك كرد و تا زنده بود با ابوبكر حرف نزد و براى هميشه با او قهر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از آنچه رسول خدا از خيبر، فدك و صدقه مدينه به جا گذاشته بود را از ابوبكر مطالبه كرد اما ابوبكر از دادن آن به حضرت،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حديث ديگرى، پس از بيان مطالب ياد شده، آمده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هنگامى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شوهرش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او را دفن كرد و به ابوبكر اجازه حضور نداد و خود بر جنازه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معتزلى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عِنْدِي إنَّها ماتَتْ وَ هِي واجِدَةٌ عَلى ابي بَكر وَ عُمَر وَ انَّها اوْصَت ان لا يُصَلّيا عَلَيْها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به عقيده من، ديدگاه درست اين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از دنيا رفت كه نسبت به ابوبكر و عمر ناراحت بود و وصيت كرد كه آن دو نفر بر جنازه‌اش نماز نخوانند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نقل‌هاى متواتر و مستفيضه‌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اين‌گونه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كه او را شبانه دفن كنند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گرفت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بود، عمر و ابوبكر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ناراحت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پيامبر است، بايد به عيادت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عيادت آن حضرت رفتند،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اشْهِدُ اللهَ وَ مَلائِكَتَهُ انَّكُما اسْخَطتُماني وَ ما ارْضَيْتُمانِي وَ 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لَاشْكُوَنَّكُما إلَيْهِ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همانا من خدا و فرشتگانش را شاهد مى‌گيرم كه شما دو نفر مرا خشمگين ساختيد و رضايت مرا كسب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را ملاقات كنم، شكايت شما را به ايشان مى‌نمايم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نتيجه‌گيرى را بر عهده شما خوانندگان محترم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نوشت كه راز وصيت نامه و رفتار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را بر همگان آشكار خواهد ساخت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شبانه غسل بده، شبانه بر من نماز بگذار و مرا مخفيانه و در هنگام شب دفن كن و مدفنم را مخفى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مردمى كه بر من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دو</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 جنازه، نماز و دفنم حاضر شوند و از محل دفن شدنم آگاهى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زندگى خويش، با تفكر و بينش درست، از حقيقت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هم مى‌خواست به دشمنانش بگويد كه دود آتش ظلمى كه برافروختند نه فقط به چشم خودشان بلكه به چشم تاريخ و انسانيت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دنيا تا روز ظهور يا روز حشر، از زيارت مرقدش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سند مظلوميتى از اين جاودانه‌تر؟ اما از آنجا كه هميشه خشك و تر با هم مى‌سوزند مؤمنان نيز بايد هميشه در آرزوى زيارت، مزارش اشك فراق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رفتم بقيع اما چه سود</w:t>
      </w:r>
    </w:p>
    <w:p>
      <w:pPr>
        <w:pStyle w:val="BookText"/>
        <w:rPr/>
      </w:pPr>
      <w:r>
        <w:rPr>
          <w:rFonts w:ascii="IRNazanin" w:hAnsi="IRNazanin" w:eastAsia="IRNazanin"/>
          <w:color w:val="111111"/>
          <w:sz w:val="28"/>
          <w:sz w:val="28"/>
          <w:szCs w:val="28"/>
          <w:rtl w:val="true"/>
          <w:lang w:bidi="fa-IR"/>
        </w:rPr>
        <w:t>هر چه گشتم فاطمه آنجا نبود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بقيع چيست و از چه جايگاهى برخوردار است؟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زمين وسيعى است كه داراى درخت فراوان يا ريشه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اين مكان، محل رويش درختان خاردارى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ازاين‌رو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زمين در ناحيه شرقى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فاصله صد مترى آن قرار دارد و از مقدس‌ترين قبرستان‌هاى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ده</w:t>
      </w:r>
    </w:p>
    <w:p>
      <w:pPr>
        <w:pStyle w:val="BookText"/>
        <w:rPr/>
      </w:pPr>
      <w:r>
        <w:rPr>
          <w:rFonts w:ascii="IRNazanin" w:hAnsi="IRNazanin" w:eastAsia="IRNazanin"/>
          <w:color w:val="111111"/>
          <w:sz w:val="28"/>
          <w:sz w:val="28"/>
          <w:szCs w:val="28"/>
          <w:rtl w:val="true"/>
          <w:lang w:bidi="fa-IR"/>
        </w:rPr>
        <w:t xml:space="preserve">هزار نفر از بزرگان دين و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چهار امام از امامان شيعه هستند كه در آنجا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جايگاه هر يك از آنها به تنهايى كافى بود تا آن سرزمين داراى گنبد و بارگاهى باشكوه 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باوفاى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بعد از جنگ بدر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نخستين افراد مهاجر است كه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ويژه به بقيع داشت، به زيارت قبور آن مى‌رفت و براى آنان طلب آمرزش مى‌كرد و خطاب به آنان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الْقُبُورِ مِنَ الْمُؤْمِنِينَ وَ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عباسيان هم، براى حفظ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بنايى بر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قبر در كنار مزار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فاطمه بنت اسد قرار داشت، بقعه ياد شده، همه آنها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بقعه‌هايى نيز براى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عمه‌ها، امام مالك و ديگران ساخته شد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تسلط وهابيت همه اين بقعه‌ها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بقعه‌هايى كه دوباره ساخته شده بود را نيز، تخريب كردند و با نفوذى كه تا امروز داشته‌اند آن را به صورت ويرانه نگه داشته‌اند</w:t>
      </w:r>
      <w:r>
        <w:rPr>
          <w:rFonts w:eastAsia="IRNazanin" w:cs="IRNazanin"/>
          <w:color w:val="111111"/>
          <w:sz w:val="28"/>
          <w:szCs w:val="28"/>
          <w:rtl w:val="true"/>
          <w:lang w:bidi="fa-IR"/>
        </w:rPr>
        <w:t>.</w:t>
      </w:r>
      <w:bookmarkStart w:id="292" w:name="pg1659_9865"/>
    </w:p>
    <w:p>
      <w:pPr>
        <w:pStyle w:val="BookText"/>
        <w:rPr/>
      </w:pPr>
      <w:bookmarkEnd w:id="29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داراى چه مختصاتى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كعبه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طول ضلع ركن اسود تا ركن عراقى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طول ركن عراقى تا شامى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 ركن شامى تا ركن يمانى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ركن يمانى تا ركن اسود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280911_3650668749"/>
      <w:bookmarkStart w:id="294" w:name="_Toc112"/>
      <w:bookmarkEnd w:id="293"/>
      <w:r>
        <w:rPr>
          <w:rtl w:val="true"/>
        </w:rPr>
        <w:t>پرده كعبه‌</w:t>
      </w:r>
      <w:bookmarkEnd w:id="294"/>
    </w:p>
    <w:p>
      <w:pPr>
        <w:pStyle w:val="BookText"/>
        <w:rPr/>
      </w:pPr>
      <w:r>
        <w:rPr>
          <w:rFonts w:ascii="IRNazanin" w:hAnsi="IRNazanin" w:eastAsia="IRNazanin"/>
          <w:color w:val="111111"/>
          <w:sz w:val="28"/>
          <w:sz w:val="28"/>
          <w:szCs w:val="28"/>
          <w:rtl w:val="true"/>
          <w:lang w:bidi="fa-IR"/>
        </w:rPr>
        <w:t>درباره پرده خانه خدا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پرده‌اى بر روى كعبه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قريش اين روش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فتح مكه پرده آن را عوض كرد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زمان‌هاى مختلف اين، پرده توسط حاكمان و سلاطين سرزمين‌هاى دور و نزديك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كارگاه بافت ويژه‌اى براى بافت جامه كعبه احداث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كارگاه به مرور زمان به وسايل جديد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وليعهدى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كارگاه جديدى ساخته شد كه داراى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پوشش داخلى كعبه و پرده و كمربند آن بافته مى‌شود و روى آن با رشته‌هاى نقره‌اى طلا فام، تزيين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هم كه به ابزارهاى مدرن مجهز است، جامه خارجى كعبه را مى‌بافند</w:t>
      </w:r>
      <w:r>
        <w:rPr>
          <w:rFonts w:eastAsia="IRNazanin" w:cs="IRNazanin"/>
          <w:color w:val="111111"/>
          <w:sz w:val="28"/>
          <w:szCs w:val="28"/>
          <w:rtl w:val="true"/>
          <w:lang w:bidi="fa-IR"/>
        </w:rPr>
        <w:t>.</w:t>
      </w:r>
      <w:bookmarkStart w:id="295" w:name="pg1659_9866"/>
    </w:p>
    <w:p>
      <w:pPr>
        <w:pStyle w:val="BookText"/>
        <w:rPr/>
      </w:pPr>
      <w:bookmarkEnd w:id="295"/>
      <w:r>
        <w:rPr>
          <w:rFonts w:ascii="IRNazanin" w:hAnsi="IRNazanin" w:eastAsia="IRNazanin"/>
          <w:color w:val="111111"/>
          <w:sz w:val="28"/>
          <w:sz w:val="28"/>
          <w:szCs w:val="28"/>
          <w:rtl w:val="true"/>
          <w:lang w:bidi="fa-IR"/>
        </w:rPr>
        <w:t xml:space="preserve">در ميان مربع‌هاى پرده،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فراوانى هم درباره حج، كعبه و خانه خدا، با رشته‌هاى نقره‌اى طلا فام بر روى آن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در روايات آمده و همچنين از روش اهل بيت عصمت، برمى‌آيد بر گرفتن پرده كعبه و تضرع و دعا تأكيد شده است</w:t>
      </w:r>
      <w:r>
        <w:rPr>
          <w:rFonts w:eastAsia="IRNazanin" w:cs="IRNazanin"/>
          <w:color w:val="111111"/>
          <w:sz w:val="28"/>
          <w:szCs w:val="28"/>
          <w:rtl w:val="true"/>
          <w:lang w:bidi="fa-IR"/>
        </w:rPr>
        <w:t>.</w:t>
      </w:r>
    </w:p>
    <w:p>
      <w:pPr>
        <w:pStyle w:val="Heading4"/>
        <w:numPr>
          <w:ilvl w:val="3"/>
          <w:numId w:val="1"/>
        </w:numPr>
        <w:rPr/>
      </w:pPr>
      <w:bookmarkStart w:id="296" w:name="__RefHeading___Toc1280913_3650668749"/>
      <w:bookmarkStart w:id="297" w:name="_Toc113"/>
      <w:bookmarkEnd w:id="296"/>
      <w:r>
        <w:rPr>
          <w:rtl w:val="true"/>
        </w:rPr>
        <w:t>اركان كعبه‌</w:t>
      </w:r>
      <w:bookmarkEnd w:id="297"/>
    </w:p>
    <w:p>
      <w:pPr>
        <w:pStyle w:val="BookText"/>
        <w:rPr/>
      </w:pPr>
      <w:r>
        <w:rPr>
          <w:rFonts w:ascii="IRNazanin" w:hAnsi="IRNazanin" w:eastAsia="IRNazanin"/>
          <w:color w:val="111111"/>
          <w:sz w:val="28"/>
          <w:sz w:val="28"/>
          <w:szCs w:val="28"/>
          <w:rtl w:val="true"/>
          <w:lang w:bidi="fa-IR"/>
        </w:rPr>
        <w:t>طواف از ركن حجرالاسود آغاز مى‌شود و به ركن عراقى مى‌رسد، سپس به ركن شامى و بعد از آن به ركن يمانى مى‌رسد و در حجرالاسود يك شوط تمام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فضيلت ركن يمانى و ركن أسود از اركان ديگر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دو ركن يمانى و اسود را لمس مى‌كرد و آنها را مى‌بوسيد و صورتش را بر آنها مى‌نهاد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همچنين ايشان 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حجرالاسود و ركن يمانى، گناهان انسان را پاك مى‌كند</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ركن يمانى را به عنوان درى از درهاى بهشت</w:t>
      </w:r>
      <w:bookmarkStart w:id="298" w:name="pg1659_9867"/>
    </w:p>
    <w:p>
      <w:pPr>
        <w:pStyle w:val="BookText"/>
        <w:rPr/>
      </w:pPr>
      <w:bookmarkEnd w:id="298"/>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كه گشوده شده، بسته نشده و از جاهايى است كه دعا در آنجا به اجابت مى‌رسد</w:t>
      </w:r>
      <w:r>
        <w:rPr>
          <w:rFonts w:eastAsia="IRNazanin" w:cs="IRNazanin"/>
          <w:color w:val="111111"/>
          <w:sz w:val="28"/>
          <w:szCs w:val="28"/>
          <w:rtl w:val="true"/>
          <w:lang w:bidi="fa-IR"/>
        </w:rPr>
        <w:t>».</w:t>
      </w:r>
    </w:p>
    <w:p>
      <w:pPr>
        <w:pStyle w:val="Heading4"/>
        <w:numPr>
          <w:ilvl w:val="3"/>
          <w:numId w:val="1"/>
        </w:numPr>
        <w:rPr/>
      </w:pPr>
      <w:bookmarkStart w:id="299" w:name="__RefHeading___Toc1280915_3650668749"/>
      <w:bookmarkStart w:id="300" w:name="_Toc114"/>
      <w:bookmarkEnd w:id="299"/>
      <w:r>
        <w:rPr>
          <w:rtl w:val="true"/>
        </w:rPr>
        <w:t>حجر الاسود</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سنگ‌هاى بهشتى است كه همراه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 راست خداوند است كه در روى زمين قرار گرفته و مردمان با دست كشيدن بر آن با خدا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خداوند، حجرالاسود را زنده مى‌كند، در حالى كه دو چشم بينا و زبانى گويا به او، عطا مى‌نمايد، شهادت مى‌دهد كه چه كس آن را لمس كرده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حجر الاسود خلوت بود بر آن دست بزن و در صورت شلوغى از دور اشاره كن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ملتزم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ديوار و پايين ديوار كعبه را، كه در يك سوى آن حجرالاسود و در طرف ديگرش درِ كعبه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را از آن روى متلزم مى‌نامند كه مردم آنجا مى‌ايستند و به</w:t>
      </w:r>
      <w:bookmarkStart w:id="301" w:name="pg1659_9868"/>
    </w:p>
    <w:p>
      <w:pPr>
        <w:pStyle w:val="BookText"/>
        <w:rPr/>
      </w:pPr>
      <w:bookmarkEnd w:id="301"/>
      <w:r>
        <w:rPr>
          <w:rFonts w:ascii="IRNazanin" w:hAnsi="IRNazanin" w:eastAsia="IRNazanin"/>
          <w:color w:val="111111"/>
          <w:sz w:val="28"/>
          <w:sz w:val="28"/>
          <w:szCs w:val="28"/>
          <w:rtl w:val="true"/>
          <w:lang w:bidi="fa-IR"/>
        </w:rPr>
        <w:t>ديوار ملتزم شده، مى‌چسبند و دعا مى‌خوانند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ملتزم جايى است كه خداوند متعال در آن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302" w:name="__RefHeading___Toc1280917_3650668749"/>
      <w:bookmarkStart w:id="303" w:name="_Toc115"/>
      <w:bookmarkEnd w:id="302"/>
      <w:r>
        <w:rPr>
          <w:rtl w:val="true"/>
        </w:rPr>
        <w:t>مستجار</w:t>
      </w:r>
      <w:bookmarkEnd w:id="303"/>
    </w:p>
    <w:p>
      <w:pPr>
        <w:pStyle w:val="BookText"/>
        <w:rPr/>
      </w:pPr>
      <w:r>
        <w:rPr>
          <w:rFonts w:ascii="IRNazanin" w:hAnsi="IRNazanin" w:eastAsia="IRNazanin"/>
          <w:color w:val="111111"/>
          <w:sz w:val="28"/>
          <w:sz w:val="28"/>
          <w:szCs w:val="28"/>
          <w:rtl w:val="true"/>
          <w:lang w:bidi="fa-IR"/>
        </w:rPr>
        <w:t>در سوى ديگر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كنار ركن يمانى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به معناى پناه بردن است</w:t>
      </w:r>
      <w:r>
        <w:rPr>
          <w:rFonts w:eastAsia="IRNazanin" w:cs="IRNazanin"/>
          <w:color w:val="111111"/>
          <w:sz w:val="28"/>
          <w:szCs w:val="28"/>
          <w:rtl w:val="true"/>
          <w:lang w:bidi="fa-IR"/>
        </w:rPr>
        <w:t>.</w:t>
      </w:r>
    </w:p>
    <w:p>
      <w:pPr>
        <w:pStyle w:val="Heading4"/>
        <w:numPr>
          <w:ilvl w:val="3"/>
          <w:numId w:val="1"/>
        </w:numPr>
        <w:rPr/>
      </w:pPr>
      <w:bookmarkStart w:id="304" w:name="__RefHeading___Toc1280919_3650668749"/>
      <w:bookmarkStart w:id="305" w:name="_Toc116"/>
      <w:bookmarkEnd w:id="304"/>
      <w:r>
        <w:rPr>
          <w:rtl w:val="true"/>
        </w:rPr>
        <w:t>حطيم‌</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نيم دايرة حدّ فاصل حجر الاسود و مقام ابراهيم است كه مردم براى دعا در اين قسمت جمع مى‌شوند و به يكديگر فشار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از حجر الاسود تا مقام ابراهيم و از آنجا تا درِ كعبه، مثلثى به وجود مى‌آيد كه آن را حطيم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مقدار گستردگى آن اختلاف است</w:t>
      </w:r>
      <w:r>
        <w:rPr>
          <w:rFonts w:eastAsia="IRNazanin" w:cs="IRNazanin"/>
          <w:color w:val="111111"/>
          <w:sz w:val="28"/>
          <w:szCs w:val="28"/>
          <w:rtl w:val="true"/>
          <w:lang w:bidi="fa-IR"/>
        </w:rPr>
        <w:t>.</w:t>
      </w:r>
    </w:p>
    <w:p>
      <w:pPr>
        <w:pStyle w:val="Heading4"/>
        <w:numPr>
          <w:ilvl w:val="3"/>
          <w:numId w:val="1"/>
        </w:numPr>
        <w:rPr/>
      </w:pPr>
      <w:bookmarkStart w:id="306" w:name="__RefHeading___Toc1280921_3650668749"/>
      <w:bookmarkStart w:id="307" w:name="_Toc117"/>
      <w:bookmarkEnd w:id="306"/>
      <w:r>
        <w:rPr>
          <w:rtl w:val="true"/>
        </w:rPr>
        <w:t>شاذروان‌</w:t>
      </w:r>
      <w:bookmarkEnd w:id="3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برآمدگى اطراف ديوارهاى كعبه در قسمت پايين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w:t>
      </w:r>
      <w:bookmarkStart w:id="308" w:name="pg1659_9869"/>
    </w:p>
    <w:p>
      <w:pPr>
        <w:pStyle w:val="BookText"/>
        <w:rPr/>
      </w:pPr>
      <w:bookmarkEnd w:id="308"/>
      <w:r>
        <w:rPr>
          <w:rFonts w:ascii="IRNazanin" w:hAnsi="IRNazanin" w:eastAsia="IRNazanin"/>
          <w:color w:val="111111"/>
          <w:sz w:val="28"/>
          <w:sz w:val="28"/>
          <w:szCs w:val="28"/>
          <w:rtl w:val="true"/>
          <w:lang w:bidi="fa-IR"/>
        </w:rPr>
        <w:t>مى‌گويند كه جزيى از كعبه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را بيرون از كعبه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سه طرف كعبه قرار دارد و ابعاد آن از سمت حجر اسماعيل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w:t>
      </w:r>
    </w:p>
    <w:p>
      <w:pPr>
        <w:pStyle w:val="Heading4"/>
        <w:numPr>
          <w:ilvl w:val="3"/>
          <w:numId w:val="1"/>
        </w:numPr>
        <w:rPr/>
      </w:pPr>
      <w:bookmarkStart w:id="309" w:name="__RefHeading___Toc1280923_3650668749"/>
      <w:bookmarkStart w:id="310" w:name="_Toc118"/>
      <w:bookmarkEnd w:id="309"/>
      <w:r>
        <w:rPr>
          <w:rtl w:val="true"/>
        </w:rPr>
        <w:t>حجر اسماعيل‌</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ركن شامى و عراقى واقع شده و به صورت نيم دايره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متر و نيم ارتفاع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داخل 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سانتى‌متر، عرض آن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ضخامت 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 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به فرموده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دختران او و مادرش هاجر در حجر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مكان بعد از حطيم بهترين نقطه در مسجد الحرام براى نماز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نماز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مى‌رود</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311" w:name="__RefHeading___Toc1280925_3650668749"/>
      <w:bookmarkStart w:id="312" w:name="_Toc119"/>
      <w:bookmarkEnd w:id="311"/>
      <w:r>
        <w:rPr>
          <w:rtl w:val="true"/>
        </w:rPr>
        <w:t>مقام ابراهيم‌</w:t>
      </w:r>
      <w:bookmarkEnd w:id="31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اعلام حج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را كه اكنون جاى پاى او بر آن است، در</w:t>
      </w:r>
    </w:p>
    <w:p>
      <w:pPr>
        <w:pStyle w:val="BookText"/>
        <w:rPr/>
      </w:pPr>
      <w:r>
        <w:rPr>
          <w:rFonts w:ascii="IRNazanin" w:hAnsi="IRNazanin" w:eastAsia="IRNazanin"/>
          <w:color w:val="111111"/>
          <w:sz w:val="28"/>
          <w:sz w:val="28"/>
          <w:szCs w:val="28"/>
          <w:rtl w:val="true"/>
          <w:lang w:bidi="fa-IR"/>
        </w:rPr>
        <w:t>كنار كعبه قرار داد و روى آن ايستاد و با صداى بلند، فرمان الهى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تحمل وى را نداشت و دو پاى ايشان در آن فرو 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سختى پاى خود را از آن بيرون كشيد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بر اساس نقل‌هاى ديگر، پيدايش اين مكان مربوط به زمانى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ديوارهاى كعبه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ديوار طورى بلند شد كه دست به آن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ايستاد، سنگ‌ها را از دست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ديوار كعبه را بالا برد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اين سنگ به شكل تقريبى شبيه مربع است، با طول و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تقريبى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رنگ آن، رنگى بين زرد و قرمز متمايل به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طلا پوشانده شد و در محفظه‌اى قرار گرفت تا صدمه نبيند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بر اساس برخى گفته‌ها،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فتح مكه داخل كعبه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آن را بيرون آورد و كنار كعبه، نزديك در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آيه وَ اتَّخِذُوا مِنْ مَقامِ</w:t>
      </w:r>
      <w:bookmarkStart w:id="313" w:name="pg1659_9871"/>
    </w:p>
    <w:p>
      <w:pPr>
        <w:pStyle w:val="BookText"/>
        <w:rPr/>
      </w:pPr>
      <w:bookmarkEnd w:id="313"/>
      <w:r>
        <w:rPr>
          <w:rFonts w:ascii="IRNazanin" w:hAnsi="IRNazanin" w:eastAsia="IRNazanin"/>
          <w:color w:val="111111"/>
          <w:sz w:val="28"/>
          <w:sz w:val="28"/>
          <w:szCs w:val="28"/>
          <w:rtl w:val="true"/>
          <w:lang w:bidi="fa-IR"/>
        </w:rPr>
        <w:t>إبْراهيمَ مُصَلًّى نازل شد، آن حضرت دستور داد تا مقام را در جايى كه اكنون قرار گرفته انتقال دهند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314" w:name="__RefHeading___Toc1280927_3650668749"/>
      <w:bookmarkStart w:id="315" w:name="_Toc120"/>
      <w:bookmarkEnd w:id="314"/>
      <w:r>
        <w:rPr>
          <w:rtl w:val="true"/>
        </w:rPr>
        <w:t>زمزم‌</w:t>
      </w:r>
      <w:bookmarkEnd w:id="315"/>
    </w:p>
    <w:p>
      <w:pPr>
        <w:pStyle w:val="BookText"/>
        <w:rPr/>
      </w:pPr>
      <w:r>
        <w:rPr>
          <w:rFonts w:ascii="IRNazanin" w:hAnsi="IRNazanin" w:eastAsia="IRNazanin"/>
          <w:color w:val="111111"/>
          <w:sz w:val="28"/>
          <w:sz w:val="28"/>
          <w:szCs w:val="28"/>
          <w:rtl w:val="true"/>
          <w:lang w:bidi="fa-IR"/>
        </w:rPr>
        <w:t xml:space="preserve">پس از آنكه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فرزندش را ترك كرد، تشنگى بر آنان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جبرئيل، چاه زمزم را براى حفظ جان اسماعيل و هاجر پديد آورد و نشانه‌اى از قدرت خويش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هرگز بو نمى‌گيرد و رنگ، بوى و طعم آن تغيير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ديگر زمزم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ركضه جبرئيل؛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اسماعيل؛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حفيرة عبدالمطلب؛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مضنونه؛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طعم؛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نوشيدن و پاشيدن مقدارى از آب زمزم گوارا پس از طواف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براى پذيرايى از زائران خود همه چيز را فراهم كرده است</w:t>
      </w:r>
      <w:r>
        <w:rPr>
          <w:rFonts w:eastAsia="IRNazanin" w:cs="IRNazanin"/>
          <w:color w:val="111111"/>
          <w:sz w:val="28"/>
          <w:szCs w:val="28"/>
          <w:rtl w:val="true"/>
          <w:lang w:bidi="fa-IR"/>
        </w:rPr>
        <w:t>.</w:t>
      </w:r>
    </w:p>
    <w:p>
      <w:pPr>
        <w:pStyle w:val="Heading4"/>
        <w:numPr>
          <w:ilvl w:val="3"/>
          <w:numId w:val="1"/>
        </w:numPr>
        <w:rPr/>
      </w:pPr>
      <w:bookmarkStart w:id="316" w:name="__RefHeading___Toc1280929_3650668749"/>
      <w:bookmarkStart w:id="317" w:name="_Toc121"/>
      <w:bookmarkEnd w:id="316"/>
      <w:r>
        <w:rPr>
          <w:rtl w:val="true"/>
        </w:rPr>
        <w:t>ناودان كعبه‌</w:t>
      </w:r>
      <w:bookmarkEnd w:id="3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وقتى خانه خدا سقف داشته، ناودانى چوبى نيز بر آن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ناودانى از جنس نقره براى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عثمانى ناودانى از جنس طلا بر روى كعبه قرار دادند كه طول آن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ارتفاع لبه‌هايش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 ناودان، جايگاه جبرئيل است كه از آنجا اجازه تشرف به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هيچ كس زير آن رد نمى‌شود</w:t>
      </w:r>
      <w:r>
        <w:rPr>
          <w:rFonts w:eastAsia="IRNazanin" w:cs="IRNazanin"/>
          <w:color w:val="111111"/>
          <w:sz w:val="28"/>
          <w:szCs w:val="28"/>
          <w:rtl w:val="true"/>
          <w:lang w:bidi="fa-IR"/>
        </w:rPr>
        <w:t>».</w:t>
      </w:r>
      <w:r>
        <w:rPr>
          <w:rStyle w:val="FootnoteAnchor"/>
          <w:rtl w:val="true"/>
        </w:rPr>
        <w:footnoteReference w:id="192"/>
      </w:r>
      <w:bookmarkStart w:id="318" w:name="pg1659_9875"/>
    </w:p>
    <w:p>
      <w:pPr>
        <w:pStyle w:val="Heading2"/>
        <w:numPr>
          <w:ilvl w:val="1"/>
          <w:numId w:val="1"/>
        </w:numPr>
        <w:rPr/>
      </w:pPr>
      <w:bookmarkStart w:id="319" w:name="__RefHeading___Toc1280931_3650668749"/>
      <w:bookmarkStart w:id="320" w:name="_Toc122"/>
      <w:bookmarkEnd w:id="318"/>
      <w:bookmarkEnd w:id="319"/>
      <w:r>
        <w:rPr>
          <w:rtl w:val="true"/>
        </w:rPr>
        <w:t>فصل ششم</w:t>
      </w:r>
      <w:r>
        <w:rPr>
          <w:rtl w:val="true"/>
        </w:rPr>
        <w:t xml:space="preserve">: </w:t>
      </w:r>
      <w:r>
        <w:rPr>
          <w:rtl w:val="true"/>
        </w:rPr>
        <w:t>نكته‌ها و توصيه‌ها</w:t>
      </w:r>
      <w:bookmarkEnd w:id="32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1280933_3650668749"/>
      <w:bookmarkStart w:id="322" w:name="_Toc123"/>
      <w:bookmarkEnd w:id="321"/>
      <w:r>
        <w:rPr>
          <w:rtl w:val="true"/>
        </w:rPr>
        <w:t>اشاره</w:t>
      </w:r>
      <w:bookmarkStart w:id="323" w:name="pg1659_9876"/>
      <w:bookmarkEnd w:id="322"/>
    </w:p>
    <w:p>
      <w:pPr>
        <w:pStyle w:val="BookText"/>
        <w:rPr/>
      </w:pPr>
      <w:bookmarkEnd w:id="323"/>
      <w:r>
        <w:rPr>
          <w:rFonts w:ascii="IRNazanin" w:hAnsi="IRNazanin" w:eastAsia="IRNazanin"/>
          <w:color w:val="111111"/>
          <w:sz w:val="28"/>
          <w:sz w:val="28"/>
          <w:szCs w:val="28"/>
          <w:rtl w:val="true"/>
          <w:lang w:bidi="fa-IR"/>
        </w:rPr>
        <w:t>اكنون كه قدم در راه سفر عشق گذارده‌اى و روح و جان خويش را آماده پرواز به ملكوت كرده‌اى، حال كه مى‌خواهى به زيباترين مهمانى بروى، قشنگ‌ترين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 در زلال‌ترين آب غسل كن، زمزمه‌هاى عاشقانه لبيك را بر لب جارى كن، دعوتش را اجابت نما و آيه‌هاى صفا را بر لب بياور تا در ساحل آرامش الهى آرام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با رعايت نكته‌هايى، مهمانى خانه دوست را بهتر خاتمه داد و آن را براى هميشه عمر در خاطره ماندگار ساخت</w:t>
      </w:r>
      <w:r>
        <w:rPr>
          <w:rFonts w:eastAsia="IRNazanin" w:cs="IRNazanin"/>
          <w:color w:val="111111"/>
          <w:sz w:val="28"/>
          <w:szCs w:val="28"/>
          <w:rtl w:val="true"/>
          <w:lang w:bidi="fa-IR"/>
        </w:rPr>
        <w:t>.</w:t>
      </w:r>
    </w:p>
    <w:p>
      <w:pPr>
        <w:pStyle w:val="Heading3"/>
        <w:numPr>
          <w:ilvl w:val="2"/>
          <w:numId w:val="1"/>
        </w:numPr>
        <w:rPr/>
      </w:pPr>
      <w:bookmarkStart w:id="324" w:name="__RefHeading___Toc1280935_3650668749"/>
      <w:bookmarkStart w:id="325" w:name="_Toc124"/>
      <w:bookmarkEnd w:id="324"/>
      <w:r>
        <w:rPr/>
        <w:t>1</w:t>
      </w:r>
      <w:r>
        <w:rPr>
          <w:rtl w:val="true"/>
        </w:rPr>
        <w:t xml:space="preserve">. </w:t>
      </w:r>
      <w:r>
        <w:rPr>
          <w:rtl w:val="true"/>
        </w:rPr>
        <w:t>اخلاص و دل پاك‌</w:t>
      </w:r>
      <w:bookmarkEnd w:id="32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و معيار سنجش هر عملى، مقدار اخلاص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حق، بايد نيت خود را اصلاح كند و هر چه غير خدا را از روح خويش بزدايد و همه زحمت‌هاى اين راه را فقط براى رضايت معبود انجام دهد و به جان دل بخرد</w:t>
      </w:r>
      <w:r>
        <w:rPr>
          <w:rFonts w:eastAsia="IRNazanin" w:cs="IRNazanin"/>
          <w:color w:val="111111"/>
          <w:sz w:val="28"/>
          <w:szCs w:val="28"/>
          <w:rtl w:val="true"/>
          <w:lang w:bidi="fa-IR"/>
        </w:rPr>
        <w:t>.</w:t>
      </w:r>
      <w:bookmarkStart w:id="326" w:name="pg1659_9877"/>
    </w:p>
    <w:p>
      <w:pPr>
        <w:pStyle w:val="Heading3"/>
        <w:numPr>
          <w:ilvl w:val="2"/>
          <w:numId w:val="1"/>
        </w:numPr>
        <w:rPr/>
      </w:pPr>
      <w:bookmarkStart w:id="327" w:name="__RefHeading___Toc1280937_3650668749"/>
      <w:bookmarkStart w:id="328" w:name="_Toc125"/>
      <w:bookmarkEnd w:id="326"/>
      <w:bookmarkEnd w:id="327"/>
      <w:r>
        <w:rPr/>
        <w:t>2</w:t>
      </w:r>
      <w:r>
        <w:rPr>
          <w:rtl w:val="true"/>
        </w:rPr>
        <w:t xml:space="preserve">. </w:t>
      </w:r>
      <w:r>
        <w:rPr>
          <w:rtl w:val="true"/>
        </w:rPr>
        <w:t>بخشش‌</w:t>
      </w:r>
      <w:bookmarkEnd w:id="328"/>
    </w:p>
    <w:p>
      <w:pPr>
        <w:pStyle w:val="BookText"/>
        <w:rPr/>
      </w:pPr>
      <w:r>
        <w:rPr>
          <w:rFonts w:ascii="IRNazanin" w:hAnsi="IRNazanin" w:eastAsia="IRNazanin"/>
          <w:color w:val="111111"/>
          <w:sz w:val="28"/>
          <w:sz w:val="28"/>
          <w:szCs w:val="28"/>
          <w:rtl w:val="true"/>
          <w:lang w:bidi="fa-IR"/>
        </w:rPr>
        <w:t>مسافر خانه خدا، كينه‌ها را قبل از آغاز سفر از دل بيرون كند و همه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خويشان و دوستان خود حلاليت بخواهد تا با خاطرى آسوده و قلبى سراسر محبت و مهربانى قدم در اين راه گذارد</w:t>
      </w:r>
      <w:r>
        <w:rPr>
          <w:rFonts w:eastAsia="IRNazanin" w:cs="IRNazanin"/>
          <w:color w:val="111111"/>
          <w:sz w:val="28"/>
          <w:szCs w:val="28"/>
          <w:rtl w:val="true"/>
          <w:lang w:bidi="fa-IR"/>
        </w:rPr>
        <w:t>.</w:t>
      </w:r>
    </w:p>
    <w:p>
      <w:pPr>
        <w:pStyle w:val="Heading3"/>
        <w:numPr>
          <w:ilvl w:val="2"/>
          <w:numId w:val="1"/>
        </w:numPr>
        <w:rPr/>
      </w:pPr>
      <w:bookmarkStart w:id="329" w:name="__RefHeading___Toc1280939_3650668749"/>
      <w:bookmarkStart w:id="330" w:name="_Toc126"/>
      <w:bookmarkEnd w:id="329"/>
      <w:r>
        <w:rPr/>
        <w:t>3</w:t>
      </w:r>
      <w:r>
        <w:rPr>
          <w:rtl w:val="true"/>
        </w:rPr>
        <w:t xml:space="preserve">. </w:t>
      </w:r>
      <w:r>
        <w:rPr>
          <w:rtl w:val="true"/>
        </w:rPr>
        <w:t>وسايل مورد نياز</w:t>
      </w:r>
      <w:bookmarkEnd w:id="330"/>
    </w:p>
    <w:p>
      <w:pPr>
        <w:pStyle w:val="BookText"/>
        <w:rPr/>
      </w:pPr>
      <w:r>
        <w:rPr>
          <w:rFonts w:ascii="IRNazanin" w:hAnsi="IRNazanin" w:eastAsia="IRNazanin"/>
          <w:color w:val="111111"/>
          <w:sz w:val="28"/>
          <w:sz w:val="28"/>
          <w:szCs w:val="28"/>
          <w:rtl w:val="true"/>
          <w:lang w:bidi="fa-IR"/>
        </w:rPr>
        <w:t>شايسته است همه نيازمندى‌هاى سفر را همراه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گاهى، مقدارى نخ و سوزن، خودكار و دفتر يادداشت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بسيار ضرورى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قرص يا دارو استفاده مى‌كنيد، حتماً آنها را همراه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مردها وسايل لباس احرام را فراموش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عدد حوله، كمربند، قيچى، صابون بى بو، كفشى كه رويش باز باشد و دكمه لباس احرام</w:t>
      </w:r>
      <w:r>
        <w:rPr>
          <w:rFonts w:eastAsia="IRNazanin" w:cs="IRNazanin"/>
          <w:color w:val="111111"/>
          <w:sz w:val="28"/>
          <w:szCs w:val="28"/>
          <w:rtl w:val="true"/>
          <w:lang w:bidi="fa-IR"/>
        </w:rPr>
        <w:t>).</w:t>
      </w:r>
    </w:p>
    <w:p>
      <w:pPr>
        <w:pStyle w:val="Heading3"/>
        <w:numPr>
          <w:ilvl w:val="2"/>
          <w:numId w:val="1"/>
        </w:numPr>
        <w:rPr/>
      </w:pPr>
      <w:bookmarkStart w:id="331" w:name="__RefHeading___Toc1280941_3650668749"/>
      <w:bookmarkStart w:id="332" w:name="_Toc127"/>
      <w:bookmarkEnd w:id="331"/>
      <w:r>
        <w:rPr/>
        <w:t>4</w:t>
      </w:r>
      <w:r>
        <w:rPr>
          <w:rtl w:val="true"/>
        </w:rPr>
        <w:t xml:space="preserve">. </w:t>
      </w:r>
      <w:r>
        <w:rPr>
          <w:rtl w:val="true"/>
        </w:rPr>
        <w:t>خوش اخلاقى و كمك به همسفران‌</w:t>
      </w:r>
      <w:bookmarkEnd w:id="33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كه هر چه با هم‌سفران خود، هر اندازه رفتار شايسته‌ترى داشته باشيد و بخشش بيشترى نماييد، امام راستگويان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مى‌كند و قسم ياد مى‌كند كه خداوند شما را به اندازه يك جوان‌مرد روزى دهد و كارهايتان را پاداش مى‌بخشد</w:t>
      </w:r>
      <w:r>
        <w:rPr>
          <w:rFonts w:eastAsia="IRNazanin" w:cs="IRNazanin"/>
          <w:color w:val="111111"/>
          <w:sz w:val="28"/>
          <w:szCs w:val="28"/>
          <w:rtl w:val="true"/>
          <w:lang w:bidi="fa-IR"/>
        </w:rPr>
        <w:t>.</w:t>
      </w:r>
      <w:r>
        <w:rPr>
          <w:rStyle w:val="FootnoteAnchor"/>
          <w:rtl w:val="true"/>
        </w:rPr>
        <w:footnoteReference w:id="193"/>
      </w:r>
      <w:bookmarkStart w:id="333" w:name="pg1659_9878"/>
    </w:p>
    <w:p>
      <w:pPr>
        <w:pStyle w:val="Heading3"/>
        <w:numPr>
          <w:ilvl w:val="2"/>
          <w:numId w:val="1"/>
        </w:numPr>
        <w:rPr/>
      </w:pPr>
      <w:bookmarkStart w:id="334" w:name="__RefHeading___Toc1280943_3650668749"/>
      <w:bookmarkStart w:id="335" w:name="_Toc128"/>
      <w:bookmarkEnd w:id="333"/>
      <w:bookmarkEnd w:id="334"/>
      <w:r>
        <w:rPr/>
        <w:t>5</w:t>
      </w:r>
      <w:r>
        <w:rPr>
          <w:rtl w:val="true"/>
        </w:rPr>
        <w:t xml:space="preserve">. </w:t>
      </w:r>
      <w:r>
        <w:rPr>
          <w:rtl w:val="true"/>
        </w:rPr>
        <w:t>رعايت حقوق ديگران‌</w:t>
      </w:r>
      <w:bookmarkEnd w:id="335"/>
    </w:p>
    <w:p>
      <w:pPr>
        <w:pStyle w:val="BookText"/>
        <w:rPr/>
      </w:pPr>
      <w:r>
        <w:rPr>
          <w:rFonts w:ascii="IRNazanin" w:hAnsi="IRNazanin" w:eastAsia="IRNazanin"/>
          <w:color w:val="111111"/>
          <w:sz w:val="28"/>
          <w:sz w:val="28"/>
          <w:szCs w:val="28"/>
          <w:rtl w:val="true"/>
          <w:lang w:bidi="fa-IR"/>
        </w:rPr>
        <w:t>گاهى انسان‌ها به قصد ثواب كارهايى انجام مى‌دهند كه در حقيقت از بين بردن حقوق ديگران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سر و صدا، رعايت نكردن آرامش در مكان‌هاى شلوغ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در طول سفر، هنگام سوار شدن به اتوبوس‌ها و در مكان‌هاى زيارتى، سر وقت حضور يابد و براى رفتن به زيارت دوره و برگشت از آن، رعايت حقوق ديگران را بنماييم</w:t>
      </w:r>
      <w:r>
        <w:rPr>
          <w:rFonts w:eastAsia="IRNazanin" w:cs="IRNazanin"/>
          <w:color w:val="111111"/>
          <w:sz w:val="28"/>
          <w:szCs w:val="28"/>
          <w:rtl w:val="true"/>
          <w:lang w:bidi="fa-IR"/>
        </w:rPr>
        <w:t>.</w:t>
      </w:r>
    </w:p>
    <w:p>
      <w:pPr>
        <w:pStyle w:val="Heading3"/>
        <w:numPr>
          <w:ilvl w:val="2"/>
          <w:numId w:val="1"/>
        </w:numPr>
        <w:rPr/>
      </w:pPr>
      <w:bookmarkStart w:id="336" w:name="__RefHeading___Toc1280945_3650668749"/>
      <w:bookmarkStart w:id="337" w:name="_Toc129"/>
      <w:bookmarkEnd w:id="336"/>
      <w:r>
        <w:rPr/>
        <w:t>6</w:t>
      </w:r>
      <w:r>
        <w:rPr>
          <w:rtl w:val="true"/>
        </w:rPr>
        <w:t xml:space="preserve">. </w:t>
      </w:r>
      <w:r>
        <w:rPr>
          <w:rtl w:val="true"/>
        </w:rPr>
        <w:t>بوسيدن حجرالاسود</w:t>
      </w:r>
      <w:bookmarkEnd w:id="337"/>
    </w:p>
    <w:p>
      <w:pPr>
        <w:pStyle w:val="BookText"/>
        <w:rPr/>
      </w:pPr>
      <w:r>
        <w:rPr>
          <w:rFonts w:ascii="IRNazanin" w:hAnsi="IRNazanin" w:eastAsia="IRNazanin"/>
          <w:color w:val="111111"/>
          <w:sz w:val="28"/>
          <w:sz w:val="28"/>
          <w:szCs w:val="28"/>
          <w:rtl w:val="true"/>
          <w:lang w:bidi="fa-IR"/>
        </w:rPr>
        <w:t>بوسيدن و ماليدن دست بر حجرالاسود ثواب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با مزاحمت، ازدحام و يا بهانه‌گيرى مأموران سعودى همراه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پيمانه تلصيق و خوردن بدن زن و مرد در اين مكان به يكديگر افراد را دستگير و زندانى مى‌نمايند ازاين‌رو مناسب است به توصيه مدير و روحانى كاروان توجه نماييد و از دور به حجرالاسود اشاره نمايند و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وَجَدْتَهُ خالِياً وَ إلّا فَسَلِّم مِنْ بَعِيد</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ازدحام نبود حجر الاسود را ببوس و اگر شلوغ بود از دور به آن سلام بده و با دست به آن اشاره كن</w:t>
      </w:r>
      <w:r>
        <w:rPr>
          <w:rFonts w:eastAsia="IRNazanin" w:cs="IRNazanin"/>
          <w:color w:val="111111"/>
          <w:sz w:val="28"/>
          <w:szCs w:val="28"/>
          <w:rtl w:val="true"/>
          <w:lang w:bidi="fa-IR"/>
        </w:rPr>
        <w:t>.</w:t>
      </w:r>
      <w:bookmarkStart w:id="338" w:name="pg1659_9879"/>
    </w:p>
    <w:p>
      <w:pPr>
        <w:pStyle w:val="Heading3"/>
        <w:numPr>
          <w:ilvl w:val="2"/>
          <w:numId w:val="1"/>
        </w:numPr>
        <w:rPr/>
      </w:pPr>
      <w:bookmarkStart w:id="339" w:name="__RefHeading___Toc1280947_3650668749"/>
      <w:bookmarkStart w:id="340" w:name="_Toc130"/>
      <w:bookmarkEnd w:id="338"/>
      <w:bookmarkEnd w:id="339"/>
      <w:r>
        <w:rPr/>
        <w:t>7</w:t>
      </w:r>
      <w:r>
        <w:rPr>
          <w:rtl w:val="true"/>
        </w:rPr>
        <w:t xml:space="preserve">. </w:t>
      </w:r>
      <w:r>
        <w:rPr>
          <w:rtl w:val="true"/>
        </w:rPr>
        <w:t>يادداشت خاطره‌ها</w:t>
      </w:r>
      <w:bookmarkEnd w:id="340"/>
    </w:p>
    <w:p>
      <w:pPr>
        <w:pStyle w:val="BookText"/>
        <w:rPr/>
      </w:pPr>
      <w:r>
        <w:rPr>
          <w:rFonts w:ascii="IRNazanin" w:hAnsi="IRNazanin" w:eastAsia="IRNazanin"/>
          <w:color w:val="111111"/>
          <w:sz w:val="28"/>
          <w:sz w:val="28"/>
          <w:szCs w:val="28"/>
          <w:rtl w:val="true"/>
          <w:lang w:bidi="fa-IR"/>
        </w:rPr>
        <w:t>هنگام بازگشت از اين سفر معنوى، تصور مى‌كنى آنچه را ديده‌اى، در خواب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روزهاى اول مراجعت باورت نمى‌شود كه از چه سرزمينى جدا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خوب است كه خاطرات اين سفر را يادداشت كنى تا براى هميشه در دفتر دلت بماند و يادآورى آن روزها، عشق و معنويت را در تو زنده نمايد</w:t>
      </w:r>
      <w:r>
        <w:rPr>
          <w:rFonts w:eastAsia="IRNazanin" w:cs="IRNazanin"/>
          <w:color w:val="111111"/>
          <w:sz w:val="28"/>
          <w:szCs w:val="28"/>
          <w:rtl w:val="true"/>
          <w:lang w:bidi="fa-IR"/>
        </w:rPr>
        <w:t>.</w:t>
      </w:r>
    </w:p>
    <w:p>
      <w:pPr>
        <w:pStyle w:val="Heading3"/>
        <w:numPr>
          <w:ilvl w:val="2"/>
          <w:numId w:val="1"/>
        </w:numPr>
        <w:rPr/>
      </w:pPr>
      <w:bookmarkStart w:id="341" w:name="__RefHeading___Toc1280949_3650668749"/>
      <w:bookmarkStart w:id="342" w:name="_Toc131"/>
      <w:bookmarkEnd w:id="341"/>
      <w:r>
        <w:rPr/>
        <w:t>8</w:t>
      </w:r>
      <w:r>
        <w:rPr>
          <w:rtl w:val="true"/>
        </w:rPr>
        <w:t xml:space="preserve">. </w:t>
      </w:r>
      <w:r>
        <w:rPr>
          <w:rtl w:val="true"/>
        </w:rPr>
        <w:t>ارزش لحظه‌ها</w:t>
      </w:r>
      <w:bookmarkEnd w:id="342"/>
    </w:p>
    <w:p>
      <w:pPr>
        <w:pStyle w:val="Heading4"/>
        <w:numPr>
          <w:ilvl w:val="3"/>
          <w:numId w:val="1"/>
        </w:numPr>
        <w:rPr/>
      </w:pPr>
      <w:bookmarkStart w:id="343" w:name="__RefHeading___Toc1280951_3650668749"/>
      <w:bookmarkStart w:id="344" w:name="_Toc132"/>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از آنجا كه معلوم نيست بار ديگر اين سفر معنوى نصيبت شود و اين لحظه‌هاى سراسر نور را مشاهده كنى، پس قدر لحظه لحظه آن را بدان و توشه‌اى گران‌بها تهيه كن</w:t>
      </w:r>
      <w:r>
        <w:rPr>
          <w:rFonts w:eastAsia="IRNazanin" w:cs="IRNazanin"/>
          <w:color w:val="111111"/>
          <w:sz w:val="28"/>
          <w:szCs w:val="28"/>
          <w:rtl w:val="true"/>
          <w:lang w:bidi="fa-IR"/>
        </w:rPr>
        <w:t>.</w:t>
      </w:r>
    </w:p>
    <w:p>
      <w:pPr>
        <w:pStyle w:val="Heading4"/>
        <w:numPr>
          <w:ilvl w:val="3"/>
          <w:numId w:val="1"/>
        </w:numPr>
        <w:rPr/>
      </w:pPr>
      <w:bookmarkStart w:id="345" w:name="__RefHeading___Toc1280953_3650668749"/>
      <w:bookmarkStart w:id="346" w:name="_Toc133"/>
      <w:bookmarkEnd w:id="345"/>
      <w:r>
        <w:rPr>
          <w:rtl w:val="true"/>
        </w:rPr>
        <w:t>در مدينه‌</w:t>
      </w:r>
      <w:bookmarkEnd w:id="346"/>
    </w:p>
    <w:p>
      <w:pPr>
        <w:pStyle w:val="BookText"/>
        <w:rPr/>
      </w:pPr>
      <w:r>
        <w:rPr>
          <w:rFonts w:ascii="IRNazanin" w:hAnsi="IRNazanin" w:eastAsia="IRNazanin"/>
          <w:color w:val="111111"/>
          <w:sz w:val="28"/>
          <w:sz w:val="28"/>
          <w:szCs w:val="28"/>
          <w:rtl w:val="true"/>
          <w:lang w:bidi="fa-IR"/>
        </w:rPr>
        <w:t xml:space="preserve">اگر جاى پاى يكى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بيابى آن را طوطياى چشم خود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شهرى به سر مى‌برى كه عموم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آن قدم نهاده‌اند و آرامگاه با عظمت بزرگ‌ترين پيشواى عالم بشريت، خاتم پيامبران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يگانه دختر گرامى وى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 از امامان بزرگوار، در آن قرار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جاى عالم نمى‌توانى، اين تعداد معصوم را زيارت كنى،</w:t>
      </w:r>
      <w:bookmarkStart w:id="347" w:name="pg1659_9880"/>
    </w:p>
    <w:p>
      <w:pPr>
        <w:pStyle w:val="BookText"/>
        <w:rPr/>
      </w:pPr>
      <w:bookmarkEnd w:id="347"/>
      <w:r>
        <w:rPr>
          <w:rFonts w:ascii="IRNazanin" w:hAnsi="IRNazanin" w:eastAsia="IRNazanin"/>
          <w:color w:val="111111"/>
          <w:sz w:val="28"/>
          <w:sz w:val="28"/>
          <w:szCs w:val="28"/>
          <w:rtl w:val="true"/>
          <w:lang w:bidi="fa-IR"/>
        </w:rPr>
        <w:t>جايى كه عمرى آرزوى ديدارش را داشتى، اكنون در برابر ديدگان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كن از صميم قلب و از عمق روح و جان، در پيشگاه آنان عرض ادب كنى و هر چه بيشتر به زيارت ايشان نائل شوى</w:t>
      </w:r>
      <w:r>
        <w:rPr>
          <w:rFonts w:eastAsia="IRNazanin" w:cs="IRNazanin"/>
          <w:color w:val="111111"/>
          <w:sz w:val="28"/>
          <w:szCs w:val="28"/>
          <w:rtl w:val="true"/>
          <w:lang w:bidi="fa-IR"/>
        </w:rPr>
        <w:t>.</w:t>
      </w:r>
    </w:p>
    <w:p>
      <w:pPr>
        <w:pStyle w:val="Heading4"/>
        <w:numPr>
          <w:ilvl w:val="3"/>
          <w:numId w:val="1"/>
        </w:numPr>
        <w:rPr/>
      </w:pPr>
      <w:bookmarkStart w:id="348" w:name="__RefHeading___Toc1280955_3650668749"/>
      <w:bookmarkStart w:id="349" w:name="_Toc134"/>
      <w:bookmarkEnd w:id="348"/>
      <w:r>
        <w:rPr>
          <w:rtl w:val="true"/>
        </w:rPr>
        <w:t xml:space="preserve">نماز در مسجد النبى </w:t>
      </w:r>
      <w:r>
        <w:rPr>
          <w:rtl w:val="true"/>
        </w:rPr>
        <w:t>(</w:t>
      </w:r>
      <w:r>
        <w:rPr>
          <w:rtl w:val="true"/>
        </w:rPr>
        <w:t>ص</w:t>
      </w:r>
      <w:r>
        <w:rPr>
          <w:rtl w:val="true"/>
        </w:rPr>
        <w:t>)</w:t>
      </w:r>
      <w:bookmarkEnd w:id="349"/>
    </w:p>
    <w:p>
      <w:pPr>
        <w:pStyle w:val="BookText"/>
        <w:rPr/>
      </w:pP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و مقدس‌ترين اماكن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آن همين بس كه با فضيلت‌ترين مسجد، بعد از مسجدالحرام است و نماز در آن برابر با ده هزار نماز در ديگر مساجد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فرموده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باغى از باغ‌هاى بهشت ميان قبر و منبر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مناسب است تا جاى ممكن نمازهاى واجب را 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نمازهاى ديگر، يا نمازهايى كه از ما قضا شده را در آن مكان مقدس به جا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زياد نماز بخوانيد و تا مى‌توانيد مشغول نماز باشيد كه براى شما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 است انسان در امر آخرت خويش زيرك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فرصت استفاده كند</w:t>
      </w:r>
      <w:r>
        <w:rPr>
          <w:rFonts w:eastAsia="Amiri" w:cs="Amiri" w:ascii="Amiri" w:hAnsi="Amiri"/>
          <w:color w:val="111111"/>
          <w:sz w:val="28"/>
          <w:szCs w:val="28"/>
          <w:rtl w:val="true"/>
          <w:lang w:bidi="ar-SA"/>
        </w:rPr>
        <w:t xml:space="preserve">]. </w:t>
      </w:r>
      <w:r>
        <w:rPr>
          <w:rStyle w:val="FootnoteAnchor"/>
          <w:rtl w:val="true"/>
        </w:rPr>
        <w:footnoteReference w:id="195"/>
      </w:r>
      <w:bookmarkStart w:id="350" w:name="pg1659_9881"/>
    </w:p>
    <w:p>
      <w:pPr>
        <w:pStyle w:val="Heading3"/>
        <w:numPr>
          <w:ilvl w:val="2"/>
          <w:numId w:val="1"/>
        </w:numPr>
        <w:rPr/>
      </w:pPr>
      <w:bookmarkStart w:id="351" w:name="__RefHeading___Toc1280957_3650668749"/>
      <w:bookmarkStart w:id="352" w:name="_Toc135"/>
      <w:bookmarkEnd w:id="350"/>
      <w:bookmarkEnd w:id="351"/>
      <w:r>
        <w:rPr/>
        <w:t>9</w:t>
      </w:r>
      <w:r>
        <w:rPr>
          <w:rtl w:val="true"/>
        </w:rPr>
        <w:t xml:space="preserve">. </w:t>
      </w:r>
      <w:r>
        <w:rPr>
          <w:rtl w:val="true"/>
        </w:rPr>
        <w:t>نماز شب‌</w:t>
      </w:r>
      <w:bookmarkEnd w:id="352"/>
    </w:p>
    <w:p>
      <w:pPr>
        <w:pStyle w:val="BookText"/>
        <w:rPr/>
      </w:pPr>
      <w:r>
        <w:rPr>
          <w:rFonts w:ascii="IRNazanin" w:hAnsi="IRNazanin" w:eastAsia="IRNazanin"/>
          <w:color w:val="111111"/>
          <w:sz w:val="28"/>
          <w:sz w:val="28"/>
          <w:szCs w:val="28"/>
          <w:rtl w:val="true"/>
          <w:lang w:bidi="fa-IR"/>
        </w:rPr>
        <w:t>ارزش و اندازه ثواب نماز شب را تنها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در مكه و مدينه چند شبى را با يازده ركعت نماز عشق به ديدار معشوق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دو ركعتى به نيت نماز شب، دو ركعت نماز شفع و يك ركعت هم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دانستن چگونگى آن به مفاتيح مراجعه كنيد و يا از روحانى كاروان بپرسيد</w:t>
      </w:r>
      <w:r>
        <w:rPr>
          <w:rFonts w:eastAsia="IRNazanin" w:cs="IRNazanin"/>
          <w:color w:val="111111"/>
          <w:sz w:val="28"/>
          <w:szCs w:val="28"/>
          <w:rtl w:val="true"/>
          <w:lang w:bidi="fa-IR"/>
        </w:rPr>
        <w:t>.</w:t>
      </w:r>
    </w:p>
    <w:p>
      <w:pPr>
        <w:pStyle w:val="Heading3"/>
        <w:numPr>
          <w:ilvl w:val="2"/>
          <w:numId w:val="1"/>
        </w:numPr>
        <w:rPr/>
      </w:pPr>
      <w:bookmarkStart w:id="353" w:name="__RefHeading___Toc1280959_3650668749"/>
      <w:bookmarkStart w:id="354" w:name="_Toc136"/>
      <w:bookmarkEnd w:id="353"/>
      <w:r>
        <w:rPr/>
        <w:t>10</w:t>
      </w:r>
      <w:r>
        <w:rPr>
          <w:rtl w:val="true"/>
        </w:rPr>
        <w:t xml:space="preserve">. </w:t>
      </w:r>
      <w:r>
        <w:rPr>
          <w:rtl w:val="true"/>
        </w:rPr>
        <w:t>درك سحرهاى مدينه‌</w:t>
      </w:r>
      <w:bookmarkEnd w:id="354"/>
    </w:p>
    <w:p>
      <w:pPr>
        <w:pStyle w:val="BookText"/>
        <w:rPr/>
      </w:pPr>
      <w:r>
        <w:rPr>
          <w:rFonts w:ascii="IRNazanin" w:hAnsi="IRNazanin" w:eastAsia="IRNazanin"/>
          <w:color w:val="111111"/>
          <w:sz w:val="28"/>
          <w:sz w:val="28"/>
          <w:szCs w:val="28"/>
          <w:rtl w:val="true"/>
          <w:lang w:bidi="fa-IR"/>
        </w:rPr>
        <w:t>يكى از باصفاترين وقت‌هاى اين سفر معنوى، درك سحر و حضور در بين‌الحرمين و دعا خواندن گروهى در آن مكان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خاطره‌ها، در جمع خاطره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 دعا خواندن در بين الحرمين، گاه با دشوارى و جلوگيرى مأموران سعودى همراه است، اما هيچ‌گاه نمى‌توان ارزش و جايگاه يك سحرگاه و زيارت بقيع در آن را تصور كرد</w:t>
      </w:r>
      <w:r>
        <w:rPr>
          <w:rFonts w:eastAsia="IRNazanin" w:cs="IRNazanin"/>
          <w:color w:val="111111"/>
          <w:sz w:val="28"/>
          <w:szCs w:val="28"/>
          <w:rtl w:val="true"/>
          <w:lang w:bidi="fa-IR"/>
        </w:rPr>
        <w:t>.</w:t>
      </w:r>
    </w:p>
    <w:p>
      <w:pPr>
        <w:pStyle w:val="Heading3"/>
        <w:numPr>
          <w:ilvl w:val="2"/>
          <w:numId w:val="1"/>
        </w:numPr>
        <w:rPr/>
      </w:pPr>
      <w:bookmarkStart w:id="355" w:name="__RefHeading___Toc1280961_3650668749"/>
      <w:bookmarkStart w:id="356" w:name="_Toc137"/>
      <w:bookmarkEnd w:id="355"/>
      <w:r>
        <w:rPr/>
        <w:t>11</w:t>
      </w:r>
      <w:r>
        <w:rPr>
          <w:rtl w:val="true"/>
        </w:rPr>
        <w:t xml:space="preserve">. </w:t>
      </w:r>
      <w:r>
        <w:rPr>
          <w:rtl w:val="true"/>
        </w:rPr>
        <w:t>معرفى شيعه‌</w:t>
      </w:r>
      <w:bookmarkEnd w:id="35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و عمره جلوه‌اى از رفتار مردمان، با فرهنگ و مذاهب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شيعيان بيش از ديگران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رفتار هر يك از زنان و مردان، دختران و پسران شيعه مى‌تواند معرف مذهب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در</w:t>
      </w:r>
      <w:bookmarkStart w:id="357" w:name="pg1659_9882"/>
    </w:p>
    <w:p>
      <w:pPr>
        <w:pStyle w:val="BookText"/>
        <w:rPr/>
      </w:pPr>
      <w:bookmarkEnd w:id="357"/>
      <w:r>
        <w:rPr>
          <w:rFonts w:ascii="IRNazanin" w:hAnsi="IRNazanin" w:eastAsia="IRNazanin"/>
          <w:color w:val="111111"/>
          <w:sz w:val="28"/>
          <w:sz w:val="28"/>
          <w:szCs w:val="28"/>
          <w:rtl w:val="true"/>
          <w:lang w:bidi="fa-IR"/>
        </w:rPr>
        <w:t xml:space="preserve">همه لحظه‌هاى حضور در اماكن عبادى،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رفتار و حركات خود باشيم و نمونه زيباى اخلاق اسلامى شيعه و تقوا و همچنين عبادت درست را آشكار سازيم</w:t>
      </w:r>
      <w:r>
        <w:rPr>
          <w:rFonts w:eastAsia="IRNazanin" w:cs="IRNazanin"/>
          <w:color w:val="111111"/>
          <w:sz w:val="28"/>
          <w:szCs w:val="28"/>
          <w:rtl w:val="true"/>
          <w:lang w:bidi="fa-IR"/>
        </w:rPr>
        <w:t>.</w:t>
      </w:r>
    </w:p>
    <w:p>
      <w:pPr>
        <w:pStyle w:val="Heading3"/>
        <w:numPr>
          <w:ilvl w:val="2"/>
          <w:numId w:val="1"/>
        </w:numPr>
        <w:rPr/>
      </w:pPr>
      <w:bookmarkStart w:id="358" w:name="__RefHeading___Toc1280963_3650668749"/>
      <w:bookmarkStart w:id="359" w:name="_Toc138"/>
      <w:bookmarkEnd w:id="358"/>
      <w:r>
        <w:rPr/>
        <w:t>12</w:t>
      </w:r>
      <w:r>
        <w:rPr>
          <w:rtl w:val="true"/>
        </w:rPr>
        <w:t xml:space="preserve">. </w:t>
      </w:r>
      <w:r>
        <w:rPr>
          <w:rtl w:val="true"/>
        </w:rPr>
        <w:t>رعايت حجاب‌</w:t>
      </w:r>
      <w:bookmarkEnd w:id="359"/>
    </w:p>
    <w:p>
      <w:pPr>
        <w:pStyle w:val="BookText"/>
        <w:rPr/>
      </w:pPr>
      <w:r>
        <w:rPr>
          <w:rFonts w:ascii="IRNazanin" w:hAnsi="IRNazanin" w:eastAsia="IRNazanin"/>
          <w:color w:val="111111"/>
          <w:sz w:val="28"/>
          <w:sz w:val="28"/>
          <w:szCs w:val="28"/>
          <w:rtl w:val="true"/>
          <w:lang w:bidi="fa-IR"/>
        </w:rPr>
        <w:t>مناسب نيست آنان كه با شيعيان ميانه خوبى ندارند، بر ما انتقاد كنند و گاهى رعايت نكردن حجاب كامل اسلامى بانوان، بهانه به دست آنان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خانم‌هايى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آنان است بايد در هر زمان و مكانى در برابر نامحرمان با عفت و زينت حجاب ظاهر شوند و از حضور به تنهايى در مغازه‌ها و بازارهاى خلوت بد چشمان پرهيز كنند</w:t>
      </w:r>
      <w:r>
        <w:rPr>
          <w:rFonts w:eastAsia="IRNazanin" w:cs="IRNazanin"/>
          <w:color w:val="111111"/>
          <w:sz w:val="28"/>
          <w:szCs w:val="28"/>
          <w:rtl w:val="true"/>
          <w:lang w:bidi="fa-IR"/>
        </w:rPr>
        <w:t>.</w:t>
      </w:r>
    </w:p>
    <w:p>
      <w:pPr>
        <w:pStyle w:val="Heading3"/>
        <w:numPr>
          <w:ilvl w:val="2"/>
          <w:numId w:val="1"/>
        </w:numPr>
        <w:rPr/>
      </w:pPr>
      <w:bookmarkStart w:id="360" w:name="__RefHeading___Toc1280965_3650668749"/>
      <w:bookmarkStart w:id="361" w:name="_Toc139"/>
      <w:bookmarkEnd w:id="360"/>
      <w:r>
        <w:rPr/>
        <w:t>13</w:t>
      </w:r>
      <w:r>
        <w:rPr>
          <w:rtl w:val="true"/>
        </w:rPr>
        <w:t xml:space="preserve">. </w:t>
      </w:r>
      <w:r>
        <w:rPr>
          <w:rtl w:val="true"/>
        </w:rPr>
        <w:t>لباس پوشيدن مردان‌</w:t>
      </w:r>
      <w:bookmarkEnd w:id="361"/>
    </w:p>
    <w:p>
      <w:pPr>
        <w:pStyle w:val="BookText"/>
        <w:rPr/>
      </w:pPr>
      <w:r>
        <w:rPr>
          <w:rFonts w:ascii="IRNazanin" w:hAnsi="IRNazanin" w:eastAsia="IRNazanin"/>
          <w:color w:val="111111"/>
          <w:sz w:val="28"/>
          <w:sz w:val="28"/>
          <w:szCs w:val="28"/>
          <w:rtl w:val="true"/>
          <w:lang w:bidi="fa-IR"/>
        </w:rPr>
        <w:t>همچنين به جا است كه جوانان ايرانى در مجامع عمومى مكه و مدينه لباس‌هاى مناسب بپوشند و از پوشيدن لباس‌هاى آستين كوتاه يا داراى نوشته‌هاى غربى بپرهيزند</w:t>
      </w:r>
      <w:r>
        <w:rPr>
          <w:rFonts w:eastAsia="IRNazanin" w:cs="IRNazanin"/>
          <w:color w:val="111111"/>
          <w:sz w:val="28"/>
          <w:szCs w:val="28"/>
          <w:rtl w:val="true"/>
          <w:lang w:bidi="fa-IR"/>
        </w:rPr>
        <w:t>.</w:t>
      </w:r>
    </w:p>
    <w:p>
      <w:pPr>
        <w:pStyle w:val="Heading3"/>
        <w:numPr>
          <w:ilvl w:val="2"/>
          <w:numId w:val="1"/>
        </w:numPr>
        <w:rPr/>
      </w:pPr>
      <w:bookmarkStart w:id="362" w:name="__RefHeading___Toc1280967_3650668749"/>
      <w:bookmarkStart w:id="363" w:name="_Toc140"/>
      <w:bookmarkEnd w:id="362"/>
      <w:r>
        <w:rPr/>
        <w:t>14</w:t>
      </w:r>
      <w:r>
        <w:rPr>
          <w:rtl w:val="true"/>
        </w:rPr>
        <w:t xml:space="preserve">. </w:t>
      </w:r>
      <w:r>
        <w:rPr>
          <w:rtl w:val="true"/>
        </w:rPr>
        <w:t>خريد و بازار</w:t>
      </w:r>
      <w:bookmarkEnd w:id="3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كالاهايى كه زائران خريدارى مى‌كنند، از نظر قيمت با بازارهاى ايران برابر است، و چه بسا با در نظر گرفتن</w:t>
      </w:r>
      <w:bookmarkStart w:id="364" w:name="pg1659_9883"/>
    </w:p>
    <w:p>
      <w:pPr>
        <w:pStyle w:val="BookText"/>
        <w:rPr/>
      </w:pPr>
      <w:bookmarkEnd w:id="364"/>
      <w:r>
        <w:rPr>
          <w:rFonts w:ascii="IRNazanin" w:hAnsi="IRNazanin" w:eastAsia="IRNazanin"/>
          <w:color w:val="111111"/>
          <w:sz w:val="28"/>
          <w:sz w:val="28"/>
          <w:szCs w:val="28"/>
          <w:rtl w:val="true"/>
          <w:lang w:bidi="fa-IR"/>
        </w:rPr>
        <w:t>هزينه، وقت، حمل و نقل و خروج سرمايه از كشور، اين خريدها به صرفه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وقت خويش را به اندازه متعارف صرف خريد نماييم و از گذراندن فرصت كم اين سفر در جاهاى غير لازم كه بعدها از آن پشيمان مى‌شويم، دورى كنيم</w:t>
      </w:r>
      <w:r>
        <w:rPr>
          <w:rFonts w:eastAsia="IRNazanin" w:cs="IRNazanin"/>
          <w:color w:val="111111"/>
          <w:sz w:val="28"/>
          <w:szCs w:val="28"/>
          <w:rtl w:val="true"/>
          <w:lang w:bidi="fa-IR"/>
        </w:rPr>
        <w:t>.</w:t>
      </w:r>
    </w:p>
    <w:p>
      <w:pPr>
        <w:pStyle w:val="Heading3"/>
        <w:numPr>
          <w:ilvl w:val="2"/>
          <w:numId w:val="1"/>
        </w:numPr>
        <w:rPr/>
      </w:pPr>
      <w:bookmarkStart w:id="365" w:name="__RefHeading___Toc1280969_3650668749"/>
      <w:bookmarkStart w:id="366" w:name="_Toc141"/>
      <w:bookmarkEnd w:id="365"/>
      <w:r>
        <w:rPr/>
        <w:t>15</w:t>
      </w:r>
      <w:r>
        <w:rPr>
          <w:rtl w:val="true"/>
        </w:rPr>
        <w:t xml:space="preserve">. </w:t>
      </w:r>
      <w:r>
        <w:rPr>
          <w:rtl w:val="true"/>
        </w:rPr>
        <w:t>حضور در نماز جماعت اهل سنت‌</w:t>
      </w:r>
      <w:bookmarkEnd w:id="366"/>
    </w:p>
    <w:p>
      <w:pPr>
        <w:pStyle w:val="BookText"/>
        <w:rPr/>
      </w:pPr>
      <w:r>
        <w:rPr>
          <w:rFonts w:ascii="IRNazanin" w:hAnsi="IRNazanin" w:eastAsia="IRNazanin"/>
          <w:color w:val="111111"/>
          <w:sz w:val="28"/>
          <w:sz w:val="28"/>
          <w:szCs w:val="28"/>
          <w:rtl w:val="true"/>
          <w:lang w:bidi="fa-IR"/>
        </w:rPr>
        <w:t>از نظر برخى مذاهب اهل سنت، خروج از مسجد بعد از گفتن اذان و يا در هنگام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تا جايى كه ممكن است و ضرورتى پيش نيامده، از مسجد خارج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بر ما ايراد مى‌گيرند كه به نماز اهميت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منظم در نمازهاى جماعت آنان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نماز خواندن با ايشان، دستور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رهبرى در پاسخ به پرسشى درباره خروج از مسجدالحرام و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مى‌فرمايد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برخورد با نماز جماعت مسلمين بسيار زشت و ناپسند است و اگر موجب هتك نماز و وهن مذهب و تحريك ديگران به اعتراض و عيب‌جويى باشد حرام است</w:t>
      </w:r>
      <w:r>
        <w:rPr>
          <w:rFonts w:eastAsia="IRNazanin" w:cs="IRNazanin"/>
          <w:color w:val="111111"/>
          <w:sz w:val="28"/>
          <w:szCs w:val="28"/>
          <w:rtl w:val="true"/>
          <w:lang w:bidi="fa-IR"/>
        </w:rPr>
        <w:t>.</w:t>
      </w:r>
      <w:bookmarkStart w:id="367" w:name="pg1659_9884"/>
    </w:p>
    <w:p>
      <w:pPr>
        <w:pStyle w:val="Heading3"/>
        <w:numPr>
          <w:ilvl w:val="2"/>
          <w:numId w:val="1"/>
        </w:numPr>
        <w:rPr/>
      </w:pPr>
      <w:bookmarkStart w:id="368" w:name="__RefHeading___Toc1280971_3650668749"/>
      <w:bookmarkStart w:id="369" w:name="_Toc142"/>
      <w:bookmarkEnd w:id="367"/>
      <w:bookmarkEnd w:id="368"/>
      <w:r>
        <w:rPr/>
        <w:t>16</w:t>
      </w:r>
      <w:r>
        <w:rPr>
          <w:rtl w:val="true"/>
        </w:rPr>
        <w:t xml:space="preserve">. </w:t>
      </w:r>
      <w:r>
        <w:rPr>
          <w:rtl w:val="true"/>
        </w:rPr>
        <w:t>پرهيز از انجام بعضى كارها</w:t>
      </w:r>
      <w:bookmarkEnd w:id="369"/>
    </w:p>
    <w:p>
      <w:pPr>
        <w:pStyle w:val="BookText"/>
        <w:rPr/>
      </w:pPr>
      <w:r>
        <w:rPr>
          <w:rFonts w:ascii="IRNazanin" w:hAnsi="IRNazanin" w:eastAsia="IRNazanin"/>
          <w:color w:val="111111"/>
          <w:sz w:val="28"/>
          <w:sz w:val="28"/>
          <w:szCs w:val="28"/>
          <w:rtl w:val="true"/>
          <w:lang w:bidi="fa-IR"/>
        </w:rPr>
        <w:t>انجام بعضى كارها گرچه از ديدگاه شيعيان اشكالى ندارد، اما سبب توهين و برخورد زشت مأموران وهابى عربستان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مناسب است اين‌گونه اعمال، همچون نماز در پشت ديوار بقيع، برداشتن خاك از آنجا و فيلم بردارى با گوشى همراه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ندهيم</w:t>
      </w:r>
      <w:r>
        <w:rPr>
          <w:rFonts w:eastAsia="IRNazanin" w:cs="IRNazanin"/>
          <w:color w:val="111111"/>
          <w:sz w:val="28"/>
          <w:szCs w:val="28"/>
          <w:rtl w:val="true"/>
          <w:lang w:bidi="fa-IR"/>
        </w:rPr>
        <w:t>.</w:t>
      </w:r>
    </w:p>
    <w:p>
      <w:pPr>
        <w:pStyle w:val="Heading3"/>
        <w:numPr>
          <w:ilvl w:val="2"/>
          <w:numId w:val="1"/>
        </w:numPr>
        <w:rPr/>
      </w:pPr>
      <w:bookmarkStart w:id="370" w:name="__RefHeading___Toc1280973_3650668749"/>
      <w:bookmarkStart w:id="371" w:name="_Toc143"/>
      <w:bookmarkEnd w:id="370"/>
      <w:r>
        <w:rPr/>
        <w:t>17</w:t>
      </w:r>
      <w:r>
        <w:rPr>
          <w:rtl w:val="true"/>
        </w:rPr>
        <w:t xml:space="preserve">. </w:t>
      </w:r>
      <w:r>
        <w:rPr>
          <w:rtl w:val="true"/>
        </w:rPr>
        <w:t>حركت در صف جماعت‌</w:t>
      </w:r>
      <w:bookmarkEnd w:id="371"/>
    </w:p>
    <w:p>
      <w:pPr>
        <w:pStyle w:val="BookText"/>
        <w:rPr/>
      </w:pPr>
      <w:r>
        <w:rPr>
          <w:rFonts w:ascii="IRNazanin" w:hAnsi="IRNazanin" w:eastAsia="IRNazanin"/>
          <w:color w:val="111111"/>
          <w:sz w:val="28"/>
          <w:sz w:val="28"/>
          <w:szCs w:val="28"/>
          <w:rtl w:val="true"/>
          <w:lang w:bidi="fa-IR"/>
        </w:rPr>
        <w:t>سعى كنيم در صف‌هاى جماعت از مقابل نمازگزاران حركت ننماييم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حركت از جلوى نمازگزار در نزد آنان ناپسند است</w:t>
      </w:r>
      <w:r>
        <w:rPr>
          <w:rFonts w:eastAsia="IRNazanin" w:cs="IRNazanin"/>
          <w:color w:val="111111"/>
          <w:sz w:val="28"/>
          <w:szCs w:val="28"/>
          <w:rtl w:val="true"/>
          <w:lang w:bidi="fa-IR"/>
        </w:rPr>
        <w:t>.</w:t>
      </w:r>
    </w:p>
    <w:p>
      <w:pPr>
        <w:pStyle w:val="Heading3"/>
        <w:numPr>
          <w:ilvl w:val="2"/>
          <w:numId w:val="1"/>
        </w:numPr>
        <w:rPr/>
      </w:pPr>
      <w:bookmarkStart w:id="372" w:name="__RefHeading___Toc1280975_3650668749"/>
      <w:bookmarkStart w:id="373" w:name="_Toc144"/>
      <w:bookmarkEnd w:id="372"/>
      <w:r>
        <w:rPr/>
        <w:t>18</w:t>
      </w:r>
      <w:r>
        <w:rPr>
          <w:rtl w:val="true"/>
        </w:rPr>
        <w:t xml:space="preserve">. </w:t>
      </w:r>
      <w:r>
        <w:rPr>
          <w:rtl w:val="true"/>
        </w:rPr>
        <w:t>بعد از نماز</w:t>
      </w:r>
      <w:bookmarkEnd w:id="373"/>
    </w:p>
    <w:p>
      <w:pPr>
        <w:pStyle w:val="BookText"/>
        <w:rPr/>
      </w:pPr>
      <w:r>
        <w:rPr>
          <w:rFonts w:ascii="Amiri" w:hAnsi="Amiri" w:eastAsia="Amiri" w:cs="Amiri"/>
          <w:color w:val="111111"/>
          <w:sz w:val="28"/>
          <w:sz w:val="28"/>
          <w:szCs w:val="28"/>
          <w:rtl w:val="true"/>
          <w:lang w:bidi="ar-SA"/>
        </w:rPr>
        <w:t>بعد از تمام شدن نماز هم نبايد سريع از جاى خود بلند شويم، بلكه بايد كمى صبر كنيم</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280977_3650668749"/>
      <w:bookmarkStart w:id="375" w:name="_Toc145"/>
      <w:bookmarkEnd w:id="374"/>
      <w:r>
        <w:rPr/>
        <w:t>19</w:t>
      </w:r>
      <w:r>
        <w:rPr>
          <w:rtl w:val="true"/>
        </w:rPr>
        <w:t xml:space="preserve">. </w:t>
      </w:r>
      <w:r>
        <w:rPr>
          <w:rtl w:val="true"/>
        </w:rPr>
        <w:t>نماز در هتل‌</w:t>
      </w:r>
      <w:bookmarkEnd w:id="37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نماز را در هتل به جا مى‌آوريم، هنگام سجده بايد سر را بر چيزى بگذاريم كه سجده بر آن جايز است و سجده بر فرش جايز نيست</w:t>
      </w:r>
      <w:r>
        <w:rPr>
          <w:rFonts w:eastAsia="IRNazanin" w:cs="IRNazanin"/>
          <w:color w:val="111111"/>
          <w:sz w:val="28"/>
          <w:szCs w:val="28"/>
          <w:rtl w:val="true"/>
          <w:lang w:bidi="fa-IR"/>
        </w:rPr>
        <w:t>.</w:t>
      </w:r>
      <w:bookmarkStart w:id="376" w:name="pg1659_9885"/>
    </w:p>
    <w:p>
      <w:pPr>
        <w:pStyle w:val="Heading3"/>
        <w:numPr>
          <w:ilvl w:val="2"/>
          <w:numId w:val="1"/>
        </w:numPr>
        <w:rPr/>
      </w:pPr>
      <w:bookmarkStart w:id="377" w:name="__RefHeading___Toc1280979_3650668749"/>
      <w:bookmarkStart w:id="378" w:name="_Toc146"/>
      <w:bookmarkEnd w:id="376"/>
      <w:bookmarkEnd w:id="377"/>
      <w:r>
        <w:rPr/>
        <w:t>20</w:t>
      </w:r>
      <w:r>
        <w:rPr>
          <w:rtl w:val="true"/>
        </w:rPr>
        <w:t xml:space="preserve">. </w:t>
      </w:r>
      <w:r>
        <w:rPr>
          <w:rtl w:val="true"/>
        </w:rPr>
        <w:t>ايام عذر بانوان‌</w:t>
      </w:r>
      <w:bookmarkEnd w:id="378"/>
    </w:p>
    <w:p>
      <w:pPr>
        <w:pStyle w:val="BookText"/>
        <w:rPr/>
      </w:pPr>
      <w:r>
        <w:rPr>
          <w:rFonts w:ascii="IRNazanin" w:hAnsi="IRNazanin" w:eastAsia="IRNazanin"/>
          <w:color w:val="111111"/>
          <w:sz w:val="28"/>
          <w:sz w:val="28"/>
          <w:szCs w:val="28"/>
          <w:rtl w:val="true"/>
          <w:lang w:bidi="fa-IR"/>
        </w:rPr>
        <w:t xml:space="preserve">دختران و بانوان گرامى در ايام عادت نمى‌توانند به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الحرام وارد شوند</w:t>
      </w:r>
      <w:r>
        <w:rPr>
          <w:rFonts w:eastAsia="IRNazanin" w:cs="IRNazanin"/>
          <w:color w:val="111111"/>
          <w:sz w:val="28"/>
          <w:szCs w:val="28"/>
          <w:rtl w:val="true"/>
          <w:lang w:bidi="fa-IR"/>
        </w:rPr>
        <w:t>.</w:t>
      </w:r>
    </w:p>
    <w:p>
      <w:pPr>
        <w:pStyle w:val="Heading3"/>
        <w:numPr>
          <w:ilvl w:val="2"/>
          <w:numId w:val="1"/>
        </w:numPr>
        <w:rPr/>
      </w:pPr>
      <w:bookmarkStart w:id="379" w:name="__RefHeading___Toc1280981_3650668749"/>
      <w:bookmarkStart w:id="380" w:name="_Toc147"/>
      <w:bookmarkEnd w:id="379"/>
      <w:r>
        <w:rPr/>
        <w:t>21</w:t>
      </w:r>
      <w:r>
        <w:rPr>
          <w:rtl w:val="true"/>
        </w:rPr>
        <w:t xml:space="preserve">. </w:t>
      </w:r>
      <w:r>
        <w:rPr>
          <w:rtl w:val="true"/>
        </w:rPr>
        <w:t>دخيل بستن‌</w:t>
      </w:r>
      <w:bookmarkEnd w:id="380"/>
    </w:p>
    <w:p>
      <w:pPr>
        <w:pStyle w:val="BookText"/>
        <w:rPr/>
      </w:pPr>
      <w:r>
        <w:rPr>
          <w:rFonts w:ascii="IRNazanin" w:hAnsi="IRNazanin" w:eastAsia="IRNazanin"/>
          <w:color w:val="111111"/>
          <w:sz w:val="28"/>
          <w:sz w:val="28"/>
          <w:szCs w:val="28"/>
          <w:rtl w:val="true"/>
          <w:lang w:bidi="fa-IR"/>
        </w:rPr>
        <w:t xml:space="preserve">از بستن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دخيل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درختان، نرده‌ها، بقيع،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تك‌روى</w:t>
      </w:r>
    </w:p>
    <w:p>
      <w:pPr>
        <w:pStyle w:val="BookText"/>
        <w:rPr/>
      </w:pPr>
      <w:r>
        <w:rPr>
          <w:rFonts w:ascii="IRNazanin" w:hAnsi="IRNazanin" w:eastAsia="IRNazanin"/>
          <w:color w:val="111111"/>
          <w:sz w:val="28"/>
          <w:sz w:val="28"/>
          <w:szCs w:val="28"/>
          <w:rtl w:val="true"/>
          <w:lang w:bidi="fa-IR"/>
        </w:rPr>
        <w:t>گرچه چند بار به حج يا عمره آمده‌ايد، اما باز هم سعى كنيد از تك‌روى خوددارى نماييد و اعمال عمره و حج خود را همراه جمع و زير نظر روحانى كاروان انجام دهيد تا هم از بركات عبادت در جمع بهره‌مند شويد و هم از اشتباه احتمالى در اعمال جلوگيرى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خود به ياد دارد افرادى را كه با اعتماد به دانسته‌هاى خود، به تنهايى اعمال و مناسك را انجام داده‌اند و بعد متوجه بطلان آن شده‌اند</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280983_3650668749"/>
      <w:bookmarkStart w:id="382" w:name="_Toc148"/>
      <w:bookmarkEnd w:id="381"/>
      <w:r>
        <w:rPr/>
        <w:t>23</w:t>
      </w:r>
      <w:r>
        <w:rPr>
          <w:rtl w:val="true"/>
        </w:rPr>
        <w:t xml:space="preserve">. </w:t>
      </w:r>
      <w:r>
        <w:rPr>
          <w:rtl w:val="true"/>
        </w:rPr>
        <w:t>نماز روبروى امام جماعت‌</w:t>
      </w:r>
      <w:bookmarkEnd w:id="3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مسجد الحرام سعى كنيم براى انجام نماز، محلى را كه</w:t>
      </w:r>
      <w:bookmarkStart w:id="383" w:name="pg1659_9886"/>
    </w:p>
    <w:p>
      <w:pPr>
        <w:pStyle w:val="BookText"/>
        <w:rPr/>
      </w:pPr>
      <w:bookmarkEnd w:id="383"/>
      <w:r>
        <w:rPr>
          <w:rFonts w:ascii="Amiri" w:hAnsi="Amiri" w:eastAsia="Amiri" w:cs="Amiri"/>
          <w:color w:val="111111"/>
          <w:sz w:val="28"/>
          <w:sz w:val="28"/>
          <w:szCs w:val="28"/>
          <w:rtl w:val="true"/>
          <w:lang w:bidi="ar-SA"/>
        </w:rPr>
        <w:t>روبروى امام جماعت قرار دارد انتخاب نكنيم، زيرا از نظر بسيارى از مراجع اين نماز باطل است</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280985_3650668749"/>
      <w:bookmarkStart w:id="385" w:name="_Toc149"/>
      <w:bookmarkEnd w:id="384"/>
      <w:r>
        <w:rPr/>
        <w:t>24</w:t>
      </w:r>
      <w:r>
        <w:rPr>
          <w:rtl w:val="true"/>
        </w:rPr>
        <w:t xml:space="preserve">. </w:t>
      </w:r>
      <w:r>
        <w:rPr>
          <w:rtl w:val="true"/>
        </w:rPr>
        <w:t>اولين نگاه به كعبه‌</w:t>
      </w:r>
      <w:bookmarkEnd w:id="385"/>
    </w:p>
    <w:p>
      <w:pPr>
        <w:pStyle w:val="BookText"/>
        <w:rPr/>
      </w:pPr>
      <w:r>
        <w:rPr>
          <w:rFonts w:ascii="IRNazanin" w:hAnsi="IRNazanin" w:eastAsia="IRNazanin"/>
          <w:color w:val="111111"/>
          <w:sz w:val="28"/>
          <w:sz w:val="28"/>
          <w:szCs w:val="28"/>
          <w:rtl w:val="true"/>
          <w:lang w:bidi="fa-IR"/>
        </w:rPr>
        <w:t>ارزش اولين نگاه به كعبه را بدانيد و با هماهنگى روحانى كاروان آن را به خاطره‌اى ماندگار تبديل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حج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وارد مسجد الحرام شد تا چشم ايشان به كعبه افتاد با صداى بلند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باد، مردم شما را نگاه مى‌كنند، بهتر است صدايتان آهسته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چرا گريه نكنم، شايد كه خداوند با نظر رحمت به من بنگرد تا فرداى قيامت در پيشگاه او رستگارم شوم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مناسب است ابتدا سر خود را به زير افكنيم و به فكر گناهان، توبه و بازگشت به سوى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ديدن كعبه هم سجده كنيم و با اشك و آه از او بخواهيم كه اين مهمان گناهكار را نيز بپذيرد</w:t>
      </w:r>
      <w:r>
        <w:rPr>
          <w:rFonts w:eastAsia="IRNazanin" w:cs="IRNazanin"/>
          <w:color w:val="111111"/>
          <w:sz w:val="28"/>
          <w:szCs w:val="28"/>
          <w:rtl w:val="true"/>
          <w:lang w:bidi="fa-IR"/>
        </w:rPr>
        <w:t>.</w:t>
      </w:r>
      <w:bookmarkStart w:id="386" w:name="pg1659_9887"/>
    </w:p>
    <w:p>
      <w:pPr>
        <w:pStyle w:val="Heading3"/>
        <w:numPr>
          <w:ilvl w:val="2"/>
          <w:numId w:val="1"/>
        </w:numPr>
        <w:rPr/>
      </w:pPr>
      <w:bookmarkStart w:id="387" w:name="__RefHeading___Toc1280987_3650668749"/>
      <w:bookmarkStart w:id="388" w:name="_Toc150"/>
      <w:bookmarkEnd w:id="386"/>
      <w:bookmarkEnd w:id="387"/>
      <w:r>
        <w:rPr/>
        <w:t>25</w:t>
      </w:r>
      <w:r>
        <w:rPr>
          <w:rtl w:val="true"/>
        </w:rPr>
        <w:t xml:space="preserve">. </w:t>
      </w:r>
      <w:r>
        <w:rPr>
          <w:rtl w:val="true"/>
        </w:rPr>
        <w:t>لحظه‌هاى حضور در مكه را غنيمت بشماريد</w:t>
      </w:r>
      <w:bookmarkEnd w:id="388"/>
    </w:p>
    <w:p>
      <w:pPr>
        <w:pStyle w:val="Heading4"/>
        <w:numPr>
          <w:ilvl w:val="3"/>
          <w:numId w:val="1"/>
        </w:numPr>
        <w:rPr/>
      </w:pPr>
      <w:bookmarkStart w:id="389" w:name="__RefHeading___Toc1280989_3650668749"/>
      <w:bookmarkStart w:id="390" w:name="_Toc151"/>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مكه، سرزمينى است كه همانند ندارد و مسجد الحرام در فضيلت و شرافت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آن بى‌نظير است و از سويى زمان سفر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همه زائران كعبه عشق مى‌خواهيم كه فرصت را از دست ندهند و لحظه لحظه آن را غنيمت شمرند</w:t>
      </w:r>
      <w:r>
        <w:rPr>
          <w:rFonts w:eastAsia="IRNazanin" w:cs="IRNazanin"/>
          <w:color w:val="111111"/>
          <w:sz w:val="28"/>
          <w:szCs w:val="28"/>
          <w:rtl w:val="true"/>
          <w:lang w:bidi="fa-IR"/>
        </w:rPr>
        <w:t>.</w:t>
      </w:r>
    </w:p>
    <w:p>
      <w:pPr>
        <w:pStyle w:val="Heading4"/>
        <w:numPr>
          <w:ilvl w:val="3"/>
          <w:numId w:val="1"/>
        </w:numPr>
        <w:rPr/>
      </w:pPr>
      <w:bookmarkStart w:id="391" w:name="__RefHeading___Toc1280991_3650668749"/>
      <w:bookmarkStart w:id="392" w:name="_Toc152"/>
      <w:bookmarkEnd w:id="391"/>
      <w:r>
        <w:rPr>
          <w:rtl w:val="true"/>
        </w:rPr>
        <w:t>ارزش نماز در مسجد الحرام‌</w:t>
      </w:r>
      <w:bookmarkEnd w:id="392"/>
    </w:p>
    <w:p>
      <w:pPr>
        <w:pStyle w:val="BookText"/>
        <w:rPr/>
      </w:pPr>
      <w:r>
        <w:rPr>
          <w:rFonts w:ascii="IRNazanin" w:hAnsi="IRNazanin" w:eastAsia="IRNazanin"/>
          <w:color w:val="111111"/>
          <w:sz w:val="28"/>
          <w:sz w:val="28"/>
          <w:szCs w:val="28"/>
          <w:rtl w:val="true"/>
          <w:lang w:bidi="fa-IR"/>
        </w:rPr>
        <w:t>پس از انجام مناسك، تا مى‌توانيد نمازهاى واجب، قضا، مستحبى را در مسجد الحرام به جا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مكه حرم خداوند 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آن مساوى صد هزار نماز و يك درهم صدقه در آن برابر صد هزار درهم صدقه در مكان‌هاى ديگر است</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دو ركعت نماز نزد مقام ابراهيم بخواند، معادل آزاد كردن شش بنده ثواب برده است</w:t>
      </w:r>
      <w:r>
        <w:rPr>
          <w:rFonts w:eastAsia="Amiri" w:cs="Amiri" w:ascii="Amiri" w:hAnsi="Amiri"/>
          <w:color w:val="111111"/>
          <w:sz w:val="28"/>
          <w:szCs w:val="28"/>
          <w:rtl w:val="true"/>
          <w:lang w:bidi="ar-SA"/>
        </w:rPr>
        <w:t xml:space="preserve">». </w:t>
      </w:r>
      <w:r>
        <w:rPr>
          <w:rStyle w:val="FootnoteAnchor"/>
          <w:rtl w:val="true"/>
        </w:rPr>
        <w:footnoteReference w:id="198"/>
      </w:r>
      <w:bookmarkStart w:id="393" w:name="pg1659_9888"/>
    </w:p>
    <w:p>
      <w:pPr>
        <w:pStyle w:val="BookText"/>
        <w:rPr/>
      </w:pPr>
      <w:bookmarkEnd w:id="393"/>
      <w:r>
        <w:rPr>
          <w:rFonts w:ascii="IRNazanin" w:hAnsi="IRNazanin" w:eastAsia="IRNazanin"/>
          <w:color w:val="111111"/>
          <w:sz w:val="28"/>
          <w:sz w:val="28"/>
          <w:szCs w:val="28"/>
          <w:rtl w:val="true"/>
          <w:lang w:bidi="fa-IR"/>
        </w:rPr>
        <w:t>شايسته است براى بستگان فوت شده،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مادرمان زنده هستند دو ركعت نماز مستحبى بخوانيم و ثواب آن را به ايشان هديه كنيم و اگر از دنيا رفته‌اند برايشان نماز قضا و نماز مستحبى به جا آوريم</w:t>
      </w:r>
      <w:r>
        <w:rPr>
          <w:rFonts w:eastAsia="IRNazanin" w:cs="IRNazanin"/>
          <w:color w:val="111111"/>
          <w:sz w:val="28"/>
          <w:szCs w:val="28"/>
          <w:rtl w:val="true"/>
          <w:lang w:bidi="fa-IR"/>
        </w:rPr>
        <w:t>.</w:t>
      </w:r>
    </w:p>
    <w:p>
      <w:pPr>
        <w:pStyle w:val="Heading4"/>
        <w:numPr>
          <w:ilvl w:val="3"/>
          <w:numId w:val="1"/>
        </w:numPr>
        <w:rPr/>
      </w:pPr>
      <w:bookmarkStart w:id="394" w:name="__RefHeading___Toc1280993_3650668749"/>
      <w:bookmarkStart w:id="395" w:name="_Toc153"/>
      <w:bookmarkEnd w:id="394"/>
      <w:r>
        <w:rPr>
          <w:rtl w:val="true"/>
        </w:rPr>
        <w:t>ارزش قرائت قرآن‌</w:t>
      </w:r>
      <w:bookmarkEnd w:id="395"/>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خَتَمَ الْقُرْآنَ بِمَكَّةَ لَمْ يَمُتْ حَتَّي يَرَى رَسُولَ اللهِ وَ يَرَي مَنْزِلَهُ فِي الْجَنَّة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كسى كه در مكه قرآن را ختم كند، نمى‌ميرد تا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و جايگاه خويش را در بهشت مشاهده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قرآن را از يك جمعه تا جمعه ديگر يا كمتر از آن يا بيشتر از آن، ختم كند، خداوند پاداش و ثواب از اولين جمعه عمرش تا آخرين جمعه آن را مى‌نويسد، همچنين است اگر در روزهاى ديگر ختم كند</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بنابراين، زائر خدا، با يك ختم قرآن در مكه و مسجد الحرام،</w:t>
      </w:r>
      <w:bookmarkStart w:id="396" w:name="pg1659_9889"/>
    </w:p>
    <w:p>
      <w:pPr>
        <w:pStyle w:val="BookText"/>
        <w:rPr/>
      </w:pPr>
      <w:bookmarkEnd w:id="396"/>
      <w:r>
        <w:rPr>
          <w:rFonts w:ascii="Amiri" w:hAnsi="Amiri" w:eastAsia="Amiri" w:cs="Amiri"/>
          <w:color w:val="111111"/>
          <w:sz w:val="28"/>
          <w:sz w:val="28"/>
          <w:szCs w:val="28"/>
          <w:rtl w:val="true"/>
          <w:lang w:bidi="ar-SA"/>
        </w:rPr>
        <w:t>ارزش وقت خويش را مى‌داند و خود را در مسير فيض و رحمت الهى قرار مى‌دهد</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280995_3650668749"/>
      <w:bookmarkStart w:id="398" w:name="_Toc154"/>
      <w:bookmarkEnd w:id="397"/>
      <w:r>
        <w:rPr>
          <w:rtl w:val="true"/>
        </w:rPr>
        <w:t>نگاه به كعبه‌</w:t>
      </w:r>
      <w:bookmarkEnd w:id="398"/>
    </w:p>
    <w:p>
      <w:pPr>
        <w:pStyle w:val="BookText"/>
        <w:rPr/>
      </w:pPr>
      <w:r>
        <w:rPr>
          <w:rFonts w:ascii="IRNazanin" w:hAnsi="IRNazanin" w:eastAsia="IRNazanin"/>
          <w:color w:val="111111"/>
          <w:sz w:val="28"/>
          <w:sz w:val="28"/>
          <w:szCs w:val="28"/>
          <w:rtl w:val="true"/>
          <w:lang w:bidi="fa-IR"/>
        </w:rPr>
        <w:t xml:space="preserve">بنا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كعبه عبادت است و سبب آمرزش گناهان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زمان‌هايى كه درهاى آسمان گشوده مى‌شود و دعا مستجاب مى‌گردد، هنگام ديدن و نظر به كعبه است</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به كعبه نگاه كنيد زيرا خداوند صد و بيست رحمت خويش را نزد كعبه قرار داده كه شصت عدد آن براى طواف‌كنندگان، چهل تاى آن براى نمازگزاران و بيست عدد آن براى تماشا كنندگان كعبه است</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كعبه نگاه كند پيوسته برايش ثواب نوشته مى‌شود و گناهانش محو مى‌گردد تا هنگامى كه نگاه خويش را از كعبه بردارد</w:t>
      </w:r>
      <w:r>
        <w:rPr>
          <w:rFonts w:eastAsia="IRNazanin" w:cs="IRNazanin"/>
          <w:color w:val="111111"/>
          <w:sz w:val="28"/>
          <w:szCs w:val="28"/>
          <w:rtl w:val="true"/>
          <w:lang w:bidi="fa-IR"/>
        </w:rPr>
        <w:t xml:space="preserve">. </w:t>
      </w:r>
      <w:r>
        <w:rPr>
          <w:rStyle w:val="FootnoteAnchor"/>
          <w:rtl w:val="true"/>
        </w:rPr>
        <w:footnoteReference w:id="203"/>
      </w:r>
      <w:bookmarkStart w:id="399" w:name="pg1659_9890"/>
    </w:p>
    <w:p>
      <w:pPr>
        <w:pStyle w:val="BookText"/>
        <w:rPr/>
      </w:pPr>
      <w:bookmarkEnd w:id="399"/>
      <w:r>
        <w:rPr>
          <w:rFonts w:ascii="IRNazanin" w:hAnsi="IRNazanin" w:eastAsia="IRNazanin"/>
          <w:color w:val="111111"/>
          <w:sz w:val="28"/>
          <w:sz w:val="28"/>
          <w:szCs w:val="28"/>
          <w:rtl w:val="true"/>
          <w:lang w:bidi="fa-IR"/>
        </w:rPr>
        <w:t>بنابراين در جايى كه نگاه كردنش تا اين اندازه پاداش دارد، شايسته است قدر زمان را در آن بدانيم و عمر خويش را بيهوده صرف نكنيم</w:t>
      </w:r>
      <w:r>
        <w:rPr>
          <w:rFonts w:eastAsia="IRNazanin" w:cs="IRNazanin"/>
          <w:color w:val="111111"/>
          <w:sz w:val="28"/>
          <w:szCs w:val="28"/>
          <w:rtl w:val="true"/>
          <w:lang w:bidi="fa-IR"/>
        </w:rPr>
        <w:t>.</w:t>
      </w:r>
    </w:p>
    <w:p>
      <w:pPr>
        <w:pStyle w:val="Heading4"/>
        <w:numPr>
          <w:ilvl w:val="3"/>
          <w:numId w:val="1"/>
        </w:numPr>
        <w:rPr/>
      </w:pPr>
      <w:bookmarkStart w:id="400" w:name="__RefHeading___Toc1280997_3650668749"/>
      <w:bookmarkStart w:id="401" w:name="_Toc155"/>
      <w:bookmarkEnd w:id="400"/>
      <w:r>
        <w:rPr>
          <w:rtl w:val="true"/>
        </w:rPr>
        <w:t>ارزش طواف‌</w:t>
      </w:r>
      <w:bookmarkEnd w:id="40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فرموده رسول مهربانى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كعبه است‌</w:t>
      </w:r>
      <w:r>
        <w:rPr>
          <w:rStyle w:val="FootnoteAnchor"/>
          <w:rtl w:val="true"/>
        </w:rPr>
        <w:footnoteReference w:id="204"/>
      </w:r>
      <w:r>
        <w:rPr>
          <w:rFonts w:ascii="IRNazanin" w:hAnsi="IRNazanin" w:eastAsia="IRNazanin"/>
          <w:color w:val="111111"/>
          <w:sz w:val="28"/>
          <w:sz w:val="28"/>
          <w:szCs w:val="28"/>
          <w:rtl w:val="true"/>
          <w:lang w:bidi="fa-IR"/>
        </w:rPr>
        <w:t xml:space="preserve">و خداوند به طواف‌كنندگان كعبه مباهات مى‌كند </w:t>
      </w:r>
      <w:r>
        <w:rPr>
          <w:rStyle w:val="FootnoteAnchor"/>
          <w:rtl w:val="true"/>
        </w:rPr>
        <w:footnoteReference w:id="205"/>
      </w:r>
      <w:r>
        <w:rPr>
          <w:rFonts w:ascii="Amiri" w:hAnsi="Amiri" w:eastAsia="Amiri" w:cs="Amiri"/>
          <w:color w:val="111111"/>
          <w:sz w:val="28"/>
          <w:sz w:val="28"/>
          <w:szCs w:val="28"/>
          <w:rtl w:val="true"/>
          <w:lang w:bidi="ar-SA"/>
        </w:rPr>
        <w:t>و هر روز برايشان شصت رحمت مى‌فرستد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در هر قدمى كه برمى‌دارند پاداشى نوشته مى‌شود و گناهى را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درجه‌اى بالا مى‌برد و هر قدم ارزش آزاد كردن بنده‌اى را دارد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بايد توجه داشت، هنگام شلوغى مى‌توان طواف مستحب را در خارج از مطاف نيز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را هم در هر جاى مسجد بخوانند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هفت بار گرد خانه خداوند چرخيدن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هفت دور يك طواف است و آن را مى‌توان به نيت ديگران انجام داد، يا به نيت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w:t>
      </w:r>
      <w:bookmarkStart w:id="402" w:name="pg1659_9891"/>
    </w:p>
    <w:p>
      <w:pPr>
        <w:pStyle w:val="BookText"/>
        <w:rPr/>
      </w:pPr>
      <w:bookmarkEnd w:id="402"/>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بن قاسم مى‌گويد به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براى هر يك از پدران شما طواف كردم و گاه و بيگاه هم از طرف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طواف بسيار به جاى آور كه با فضيلت‌ترين اعمال است</w:t>
      </w:r>
      <w:r>
        <w:rPr>
          <w:rFonts w:eastAsia="IRNazanin" w:cs="IRNazanin"/>
          <w:color w:val="111111"/>
          <w:sz w:val="28"/>
          <w:szCs w:val="28"/>
          <w:rtl w:val="true"/>
          <w:lang w:bidi="fa-IR"/>
        </w:rPr>
        <w:t>.</w:t>
      </w:r>
    </w:p>
    <w:p>
      <w:pPr>
        <w:pStyle w:val="Heading4"/>
        <w:numPr>
          <w:ilvl w:val="3"/>
          <w:numId w:val="1"/>
        </w:numPr>
        <w:rPr/>
      </w:pPr>
      <w:bookmarkStart w:id="403" w:name="__RefHeading___Toc1280999_3650668749"/>
      <w:bookmarkStart w:id="404" w:name="_Toc156"/>
      <w:bookmarkEnd w:id="403"/>
      <w:r>
        <w:rPr>
          <w:rtl w:val="true"/>
        </w:rPr>
        <w:t>يك طواف و نماز به نيت همه‌</w:t>
      </w:r>
      <w:bookmarkEnd w:id="404"/>
    </w:p>
    <w:p>
      <w:pPr>
        <w:pStyle w:val="BookText"/>
        <w:rPr/>
      </w:pPr>
      <w:r>
        <w:rPr>
          <w:rFonts w:ascii="IRNazanin" w:hAnsi="IRNazanin" w:eastAsia="IRNazanin"/>
          <w:color w:val="111111"/>
          <w:sz w:val="28"/>
          <w:sz w:val="28"/>
          <w:szCs w:val="28"/>
          <w:rtl w:val="true"/>
          <w:lang w:bidi="fa-IR"/>
        </w:rPr>
        <w:t>بايد توجه داشت شريك كردن ديگران در عبادت، نه تنها هيچ ثوابى از انسان كم نمى‌كند بلكه بر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يك طواف و نماز از طرف همه خويشان و مؤمنان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عازم مكه بودم، فردى به من گفت يك طواف و دو ركعت نماز از جانب او به جا آورم و من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برگشته‌ام نمى‌دانم جواب او را چه بگويم؟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وارد مكه شدى و اعمالت را انجام دادى، يك طواف و دو ركعت نماز انجام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طواف و نماز را از طرف پدر، مادر، همسر، فرزندان و اطرافيان و تمام همشهرى‌هاى خودم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برگشتى به آن مرد بگو من از</w:t>
      </w:r>
      <w:bookmarkStart w:id="405" w:name="pg1659_9892"/>
    </w:p>
    <w:p>
      <w:pPr>
        <w:pStyle w:val="BookText"/>
        <w:rPr/>
      </w:pPr>
      <w:bookmarkEnd w:id="405"/>
      <w:r>
        <w:rPr>
          <w:rFonts w:ascii="IRNazanin" w:hAnsi="IRNazanin" w:eastAsia="IRNazanin"/>
          <w:color w:val="111111"/>
          <w:sz w:val="28"/>
          <w:sz w:val="28"/>
          <w:szCs w:val="28"/>
          <w:rtl w:val="true"/>
          <w:lang w:bidi="fa-IR"/>
        </w:rPr>
        <w:t>طرف تو طواف كردم و نماز خواندم و راست 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كه به زيارت مرقد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رفتى و آنچه را به عهده داشتى انجام دادى، دو ركعت نماز بخوان، سپس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پدر، مادر، همسر، فرزند و همه اطرافيان و اهل سرزمينم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وقتى برگشتى، اگر به آن شخص بگويى سلام تو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دروغ نگفته‌اى</w:t>
      </w:r>
      <w:r>
        <w:rPr>
          <w:rFonts w:eastAsia="IRNazanin" w:cs="IRNazanin"/>
          <w:color w:val="111111"/>
          <w:sz w:val="28"/>
          <w:szCs w:val="28"/>
          <w:rtl w:val="true"/>
          <w:lang w:bidi="fa-IR"/>
        </w:rPr>
        <w:t>.</w:t>
      </w:r>
    </w:p>
    <w:p>
      <w:pPr>
        <w:pStyle w:val="Heading3"/>
        <w:numPr>
          <w:ilvl w:val="2"/>
          <w:numId w:val="1"/>
        </w:numPr>
        <w:rPr/>
      </w:pPr>
      <w:bookmarkStart w:id="406" w:name="__RefHeading___Toc1281001_3650668749"/>
      <w:bookmarkStart w:id="407" w:name="_Toc157"/>
      <w:bookmarkEnd w:id="406"/>
      <w:r>
        <w:rPr/>
        <w:t>26</w:t>
      </w:r>
      <w:r>
        <w:rPr>
          <w:rtl w:val="true"/>
        </w:rPr>
        <w:t xml:space="preserve">. </w:t>
      </w:r>
      <w:r>
        <w:rPr>
          <w:rtl w:val="true"/>
        </w:rPr>
        <w:t>احتياط در عبور و مرور</w:t>
      </w:r>
      <w:bookmarkEnd w:id="407"/>
    </w:p>
    <w:p>
      <w:pPr>
        <w:pStyle w:val="BookText"/>
        <w:rPr/>
      </w:pPr>
      <w:r>
        <w:rPr>
          <w:rFonts w:ascii="IRNazanin" w:hAnsi="IRNazanin" w:eastAsia="IRNazanin"/>
          <w:color w:val="111111"/>
          <w:sz w:val="28"/>
          <w:sz w:val="28"/>
          <w:szCs w:val="28"/>
          <w:rtl w:val="true"/>
          <w:lang w:bidi="fa-IR"/>
        </w:rPr>
        <w:t>بى احتياطى برخى از شهروندان سعودى، به خصوص جوانان اين كشور در رانندگى مى‌تواند خطر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ضرورى است در عبور از خيابان‌ها احتياط كنيم تا از حوادث تلخ جلوگيرى شود</w:t>
      </w:r>
      <w:r>
        <w:rPr>
          <w:rFonts w:eastAsia="IRNazanin" w:cs="IRNazanin"/>
          <w:color w:val="111111"/>
          <w:sz w:val="28"/>
          <w:szCs w:val="28"/>
          <w:rtl w:val="true"/>
          <w:lang w:bidi="fa-IR"/>
        </w:rPr>
        <w:t>.</w:t>
      </w:r>
    </w:p>
    <w:p>
      <w:pPr>
        <w:pStyle w:val="Heading3"/>
        <w:numPr>
          <w:ilvl w:val="2"/>
          <w:numId w:val="1"/>
        </w:numPr>
        <w:rPr/>
      </w:pPr>
      <w:bookmarkStart w:id="408" w:name="__RefHeading___Toc1281003_3650668749"/>
      <w:bookmarkStart w:id="409" w:name="_Toc158"/>
      <w:bookmarkEnd w:id="408"/>
      <w:r>
        <w:rPr/>
        <w:t>27</w:t>
      </w:r>
      <w:r>
        <w:rPr>
          <w:rtl w:val="true"/>
        </w:rPr>
        <w:t xml:space="preserve">. </w:t>
      </w:r>
      <w:r>
        <w:rPr>
          <w:rtl w:val="true"/>
        </w:rPr>
        <w:t>وسايل قيمتى‌</w:t>
      </w:r>
      <w:bookmarkEnd w:id="409"/>
    </w:p>
    <w:p>
      <w:pPr>
        <w:pStyle w:val="BookText"/>
        <w:rPr/>
      </w:pPr>
      <w:r>
        <w:rPr>
          <w:rFonts w:ascii="IRNazanin" w:hAnsi="IRNazanin" w:eastAsia="IRNazanin"/>
          <w:color w:val="111111"/>
          <w:sz w:val="28"/>
          <w:sz w:val="28"/>
          <w:szCs w:val="28"/>
          <w:rtl w:val="true"/>
          <w:lang w:bidi="fa-IR"/>
        </w:rPr>
        <w:t>از گذاشتن اشياى قيمتى در اتاق‌هاى هتل خوددارى كنيد</w:t>
      </w:r>
      <w:r>
        <w:rPr>
          <w:rFonts w:eastAsia="IRNazanin" w:cs="IRNazanin"/>
          <w:color w:val="111111"/>
          <w:sz w:val="28"/>
          <w:szCs w:val="28"/>
          <w:rtl w:val="true"/>
          <w:lang w:bidi="fa-IR"/>
        </w:rPr>
        <w:t>.</w:t>
      </w:r>
    </w:p>
    <w:p>
      <w:pPr>
        <w:pStyle w:val="Heading3"/>
        <w:numPr>
          <w:ilvl w:val="2"/>
          <w:numId w:val="1"/>
        </w:numPr>
        <w:rPr/>
      </w:pPr>
      <w:bookmarkStart w:id="410" w:name="__RefHeading___Toc1281005_3650668749"/>
      <w:bookmarkStart w:id="411" w:name="_Toc159"/>
      <w:bookmarkEnd w:id="410"/>
      <w:r>
        <w:rPr/>
        <w:t>28</w:t>
      </w:r>
      <w:r>
        <w:rPr>
          <w:rtl w:val="true"/>
        </w:rPr>
        <w:t xml:space="preserve">. </w:t>
      </w:r>
      <w:r>
        <w:rPr>
          <w:rtl w:val="true"/>
        </w:rPr>
        <w:t>مراقبت از كودكان‌</w:t>
      </w:r>
      <w:bookmarkEnd w:id="41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تنها گذاشتن كودكان در اتاق‌هاى هتل، بپرهيزيد، زيرا گاهى خطرآفرين خواهد بود</w:t>
      </w:r>
      <w:r>
        <w:rPr>
          <w:rFonts w:eastAsia="IRNazanin" w:cs="IRNazanin"/>
          <w:color w:val="111111"/>
          <w:sz w:val="28"/>
          <w:szCs w:val="28"/>
          <w:rtl w:val="true"/>
          <w:lang w:bidi="fa-IR"/>
        </w:rPr>
        <w:t>.</w:t>
      </w:r>
      <w:bookmarkStart w:id="412" w:name="pg1659_9893"/>
    </w:p>
    <w:p>
      <w:pPr>
        <w:pStyle w:val="Heading3"/>
        <w:numPr>
          <w:ilvl w:val="2"/>
          <w:numId w:val="1"/>
        </w:numPr>
        <w:rPr/>
      </w:pPr>
      <w:bookmarkStart w:id="413" w:name="__RefHeading___Toc1281007_3650668749"/>
      <w:bookmarkStart w:id="414" w:name="_Toc160"/>
      <w:bookmarkEnd w:id="412"/>
      <w:bookmarkEnd w:id="413"/>
      <w:r>
        <w:rPr/>
        <w:t>29</w:t>
      </w:r>
      <w:r>
        <w:rPr>
          <w:rtl w:val="true"/>
        </w:rPr>
        <w:t xml:space="preserve">. </w:t>
      </w:r>
      <w:r>
        <w:rPr>
          <w:rtl w:val="true"/>
        </w:rPr>
        <w:t>دورى از جدل‌</w:t>
      </w:r>
      <w:bookmarkEnd w:id="414"/>
    </w:p>
    <w:p>
      <w:pPr>
        <w:pStyle w:val="BookText"/>
        <w:rPr/>
      </w:pPr>
      <w:r>
        <w:rPr>
          <w:rFonts w:ascii="IRNazanin" w:hAnsi="IRNazanin" w:eastAsia="IRNazanin"/>
          <w:color w:val="111111"/>
          <w:sz w:val="28"/>
          <w:sz w:val="28"/>
          <w:szCs w:val="28"/>
          <w:rtl w:val="true"/>
          <w:lang w:bidi="fa-IR"/>
        </w:rPr>
        <w:t>از بحث و جدل با مأموران سعودى به طور جد بپرهيزيد كه اين كار نه تنها هيچ فايده‌اى ندارد، بلكه باعث لجاجت و سخت‌گيرى بيشتر آنان مى‌شود</w:t>
      </w:r>
      <w:r>
        <w:rPr>
          <w:rFonts w:eastAsia="IRNazanin" w:cs="IRNazanin"/>
          <w:color w:val="111111"/>
          <w:sz w:val="28"/>
          <w:szCs w:val="28"/>
          <w:rtl w:val="true"/>
          <w:lang w:bidi="fa-IR"/>
        </w:rPr>
        <w:t>.</w:t>
      </w:r>
    </w:p>
    <w:p>
      <w:pPr>
        <w:pStyle w:val="Heading3"/>
        <w:numPr>
          <w:ilvl w:val="2"/>
          <w:numId w:val="1"/>
        </w:numPr>
        <w:rPr/>
      </w:pPr>
      <w:bookmarkStart w:id="415" w:name="__RefHeading___Toc1281009_3650668749"/>
      <w:bookmarkStart w:id="416" w:name="_Toc161"/>
      <w:bookmarkEnd w:id="415"/>
      <w:r>
        <w:rPr/>
        <w:t>30</w:t>
      </w:r>
      <w:r>
        <w:rPr>
          <w:rtl w:val="true"/>
        </w:rPr>
        <w:t xml:space="preserve">. </w:t>
      </w:r>
      <w:r>
        <w:rPr>
          <w:rtl w:val="true"/>
        </w:rPr>
        <w:t>توزيع كتاب توسط عوامل سعودى‌</w:t>
      </w:r>
      <w:bookmarkEnd w:id="416"/>
    </w:p>
    <w:p>
      <w:pPr>
        <w:pStyle w:val="BookText"/>
        <w:rPr/>
      </w:pPr>
      <w:r>
        <w:rPr>
          <w:rFonts w:ascii="IRNazanin" w:hAnsi="IRNazanin" w:eastAsia="IRNazanin"/>
          <w:color w:val="111111"/>
          <w:sz w:val="28"/>
          <w:sz w:val="28"/>
          <w:szCs w:val="28"/>
          <w:rtl w:val="true"/>
          <w:lang w:bidi="fa-IR"/>
        </w:rPr>
        <w:t>توزيع كتب به وسيله عوامل سعودى با نوسان در شدت و ضعف ادامه دارد، ضرورى است زائران گرامى از گرفتن كتاب از آنان خوددارى كنند</w:t>
      </w:r>
      <w:r>
        <w:rPr>
          <w:rFonts w:eastAsia="IRNazanin" w:cs="IRNazanin"/>
          <w:color w:val="111111"/>
          <w:sz w:val="28"/>
          <w:szCs w:val="28"/>
          <w:rtl w:val="true"/>
          <w:lang w:bidi="fa-IR"/>
        </w:rPr>
        <w:t>.</w:t>
      </w:r>
    </w:p>
    <w:p>
      <w:pPr>
        <w:pStyle w:val="Heading3"/>
        <w:numPr>
          <w:ilvl w:val="2"/>
          <w:numId w:val="1"/>
        </w:numPr>
        <w:rPr/>
      </w:pPr>
      <w:bookmarkStart w:id="417" w:name="__RefHeading___Toc1281011_3650668749"/>
      <w:bookmarkStart w:id="418" w:name="_Toc162"/>
      <w:bookmarkEnd w:id="417"/>
      <w:r>
        <w:rPr/>
        <w:t>31</w:t>
      </w:r>
      <w:r>
        <w:rPr>
          <w:rtl w:val="true"/>
        </w:rPr>
        <w:t xml:space="preserve">. </w:t>
      </w:r>
      <w:r>
        <w:rPr>
          <w:rtl w:val="true"/>
        </w:rPr>
        <w:t>پاشيدن گندم‌</w:t>
      </w:r>
      <w:bookmarkEnd w:id="418"/>
    </w:p>
    <w:p>
      <w:pPr>
        <w:pStyle w:val="BookText"/>
        <w:rPr/>
      </w:pPr>
      <w:r>
        <w:rPr>
          <w:rFonts w:ascii="IRNazanin" w:hAnsi="IRNazanin" w:eastAsia="IRNazanin"/>
          <w:color w:val="111111"/>
          <w:sz w:val="28"/>
          <w:sz w:val="28"/>
          <w:szCs w:val="28"/>
          <w:rtl w:val="true"/>
          <w:lang w:bidi="fa-IR"/>
        </w:rPr>
        <w:t>پاشيدن گندم براى كبوتران، انداختن عريضه داخل بقيع، عكس‌بردارى، فيلم بردارى و برداشتن خاك از قبرستان از عواملى است كه موجب وهن مذهب تشيع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رفتارها پرهيز كنيد</w:t>
      </w:r>
      <w:r>
        <w:rPr>
          <w:rFonts w:eastAsia="IRNazanin" w:cs="IRNazanin"/>
          <w:color w:val="111111"/>
          <w:sz w:val="28"/>
          <w:szCs w:val="28"/>
          <w:rtl w:val="true"/>
          <w:lang w:bidi="fa-IR"/>
        </w:rPr>
        <w:t>.</w:t>
      </w:r>
    </w:p>
    <w:p>
      <w:pPr>
        <w:pStyle w:val="Heading3"/>
        <w:numPr>
          <w:ilvl w:val="2"/>
          <w:numId w:val="1"/>
        </w:numPr>
        <w:rPr/>
      </w:pPr>
      <w:bookmarkStart w:id="419" w:name="__RefHeading___Toc1281013_3650668749"/>
      <w:bookmarkStart w:id="420" w:name="_Toc163"/>
      <w:bookmarkEnd w:id="419"/>
      <w:r>
        <w:rPr/>
        <w:t>32</w:t>
      </w:r>
      <w:r>
        <w:rPr>
          <w:rtl w:val="true"/>
        </w:rPr>
        <w:t xml:space="preserve">. </w:t>
      </w:r>
      <w:r>
        <w:rPr>
          <w:rtl w:val="true"/>
        </w:rPr>
        <w:t>زيارت دوره‌</w:t>
      </w:r>
      <w:bookmarkEnd w:id="420"/>
    </w:p>
    <w:p>
      <w:pPr>
        <w:pStyle w:val="BookText"/>
        <w:rPr/>
      </w:pPr>
      <w:r>
        <w:rPr>
          <w:rFonts w:ascii="IRNazanin" w:hAnsi="IRNazanin" w:eastAsia="IRNazanin"/>
          <w:color w:val="111111"/>
          <w:sz w:val="28"/>
          <w:sz w:val="28"/>
          <w:szCs w:val="28"/>
          <w:rtl w:val="true"/>
          <w:lang w:bidi="fa-IR"/>
        </w:rPr>
        <w:t>در رفتن به زيارت دوره كوتاهى نكنيد، زيرا افزون بر بازديد مكان‌هاى تاريخى و يادگار صدر اسلام، ترك آنها سزاوار نيست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مثال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مرا زيارت كند</w:t>
      </w:r>
      <w:bookmarkStart w:id="421" w:name="pg1659_9894"/>
    </w:p>
    <w:p>
      <w:pPr>
        <w:pStyle w:val="BookText"/>
        <w:rPr/>
      </w:pPr>
      <w:bookmarkEnd w:id="421"/>
      <w:r>
        <w:rPr>
          <w:rFonts w:ascii="Amiri" w:hAnsi="Amiri" w:eastAsia="Amiri" w:cs="Amiri"/>
          <w:color w:val="111111"/>
          <w:sz w:val="28"/>
          <w:sz w:val="28"/>
          <w:szCs w:val="28"/>
          <w:rtl w:val="true"/>
          <w:lang w:bidi="ar-SA"/>
        </w:rPr>
        <w:t>و عمويم حمزه را زيارت نكند، به من جفا كرده است</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همچنين نماز خواندن در بسيارى از مساجد مورد بازديد، ثواب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تأكيد مى‌كنيم كه در زيارت دوره شركت كنيد و از آن بهره كامل ببريد</w:t>
      </w:r>
      <w:r>
        <w:rPr>
          <w:rFonts w:eastAsia="IRNazanin" w:cs="IRNazanin"/>
          <w:color w:val="111111"/>
          <w:sz w:val="28"/>
          <w:szCs w:val="28"/>
          <w:rtl w:val="true"/>
          <w:lang w:bidi="fa-IR"/>
        </w:rPr>
        <w:t>.</w:t>
      </w:r>
    </w:p>
    <w:p>
      <w:pPr>
        <w:pStyle w:val="Heading3"/>
        <w:numPr>
          <w:ilvl w:val="2"/>
          <w:numId w:val="1"/>
        </w:numPr>
        <w:rPr/>
      </w:pPr>
      <w:bookmarkStart w:id="422" w:name="__RefHeading___Toc1281015_3650668749"/>
      <w:bookmarkStart w:id="423" w:name="_Toc164"/>
      <w:bookmarkEnd w:id="422"/>
      <w:r>
        <w:rPr/>
        <w:t>33</w:t>
      </w:r>
      <w:r>
        <w:rPr>
          <w:rtl w:val="true"/>
        </w:rPr>
        <w:t xml:space="preserve">. </w:t>
      </w:r>
      <w:r>
        <w:rPr>
          <w:rtl w:val="true"/>
        </w:rPr>
        <w:t>استعمال دخانيات‌</w:t>
      </w:r>
      <w:bookmarkEnd w:id="423"/>
    </w:p>
    <w:p>
      <w:pPr>
        <w:pStyle w:val="BookText"/>
        <w:rPr/>
      </w:pPr>
      <w:r>
        <w:rPr>
          <w:rFonts w:ascii="IRNazanin" w:hAnsi="IRNazanin" w:eastAsia="IRNazanin"/>
          <w:color w:val="111111"/>
          <w:sz w:val="28"/>
          <w:sz w:val="28"/>
          <w:szCs w:val="28"/>
          <w:rtl w:val="true"/>
          <w:lang w:bidi="fa-IR"/>
        </w:rPr>
        <w:t>كشيدن سيگار در تمام قسمت‌هاى ساختمان و اتاق‌ها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ناتوانى در ترك سيگار بايد از محوطه خارج هتل و فضاهاى باز و غير عمومى استفاده كرد</w:t>
      </w:r>
      <w:r>
        <w:rPr>
          <w:rFonts w:eastAsia="IRNazanin" w:cs="IRNazanin"/>
          <w:color w:val="111111"/>
          <w:sz w:val="28"/>
          <w:szCs w:val="28"/>
          <w:rtl w:val="true"/>
          <w:lang w:bidi="fa-IR"/>
        </w:rPr>
        <w:t>.</w:t>
      </w:r>
    </w:p>
    <w:p>
      <w:pPr>
        <w:pStyle w:val="Heading3"/>
        <w:numPr>
          <w:ilvl w:val="2"/>
          <w:numId w:val="1"/>
        </w:numPr>
        <w:rPr/>
      </w:pPr>
      <w:bookmarkStart w:id="424" w:name="__RefHeading___Toc1281017_3650668749"/>
      <w:bookmarkStart w:id="425" w:name="_Toc165"/>
      <w:bookmarkEnd w:id="424"/>
      <w:r>
        <w:rPr/>
        <w:t>34</w:t>
      </w:r>
      <w:r>
        <w:rPr>
          <w:rtl w:val="true"/>
        </w:rPr>
        <w:t xml:space="preserve">. </w:t>
      </w:r>
      <w:r>
        <w:rPr>
          <w:rtl w:val="true"/>
        </w:rPr>
        <w:t>غذا خوردن‌</w:t>
      </w:r>
      <w:bookmarkEnd w:id="425"/>
    </w:p>
    <w:p>
      <w:pPr>
        <w:pStyle w:val="BookText"/>
        <w:rPr/>
      </w:pPr>
      <w:r>
        <w:rPr>
          <w:rFonts w:ascii="IRNazanin" w:hAnsi="IRNazanin" w:eastAsia="IRNazanin"/>
          <w:color w:val="111111"/>
          <w:sz w:val="28"/>
          <w:sz w:val="28"/>
          <w:szCs w:val="28"/>
          <w:rtl w:val="true"/>
          <w:lang w:bidi="fa-IR"/>
        </w:rPr>
        <w:t>در خوردن و آشاميدن خود مديريت كنيد و از پرخورى و درهم‌خورى پرهيز نماييد تا دچار مشكلاتى همچون بيمارى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آشاميدن آب هم از آب معدنى استفاده كنيد</w:t>
      </w:r>
      <w:r>
        <w:rPr>
          <w:rFonts w:eastAsia="IRNazanin" w:cs="IRNazanin"/>
          <w:color w:val="111111"/>
          <w:sz w:val="28"/>
          <w:szCs w:val="28"/>
          <w:rtl w:val="true"/>
          <w:lang w:bidi="fa-IR"/>
        </w:rPr>
        <w:t>.</w:t>
      </w:r>
    </w:p>
    <w:p>
      <w:pPr>
        <w:pStyle w:val="Heading3"/>
        <w:numPr>
          <w:ilvl w:val="2"/>
          <w:numId w:val="1"/>
        </w:numPr>
        <w:rPr/>
      </w:pPr>
      <w:bookmarkStart w:id="426" w:name="__RefHeading___Toc1281019_3650668749"/>
      <w:bookmarkStart w:id="427" w:name="_Toc166"/>
      <w:bookmarkEnd w:id="426"/>
      <w:r>
        <w:rPr/>
        <w:t>35</w:t>
      </w:r>
      <w:r>
        <w:rPr>
          <w:rtl w:val="true"/>
        </w:rPr>
        <w:t xml:space="preserve">. </w:t>
      </w:r>
      <w:r>
        <w:rPr>
          <w:rtl w:val="true"/>
        </w:rPr>
        <w:t>برخورد با مسئولين‌</w:t>
      </w:r>
      <w:bookmarkEnd w:id="42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در همه مراحل برخوردى شايسته و همراه با آرامش با مسؤلين كاروان و هتل‌داران داشته باشيد و اگر پيشنهاد و</w:t>
      </w:r>
      <w:bookmarkStart w:id="428" w:name="pg1659_9895"/>
    </w:p>
    <w:p>
      <w:pPr>
        <w:pStyle w:val="BookText"/>
        <w:rPr/>
      </w:pPr>
      <w:bookmarkEnd w:id="428"/>
      <w:r>
        <w:rPr>
          <w:rFonts w:ascii="IRNazanin" w:hAnsi="IRNazanin" w:eastAsia="IRNazanin"/>
          <w:color w:val="111111"/>
          <w:sz w:val="28"/>
          <w:sz w:val="28"/>
          <w:szCs w:val="28"/>
          <w:rtl w:val="true"/>
          <w:lang w:bidi="fa-IR"/>
        </w:rPr>
        <w:t>تذكرى داريد آن را به صورت خصوصى و دوستانه مطرح كنيد و از پيش داورى بپرهيزيد</w:t>
      </w:r>
      <w:r>
        <w:rPr>
          <w:rFonts w:eastAsia="IRNazanin" w:cs="IRNazanin"/>
          <w:color w:val="111111"/>
          <w:sz w:val="28"/>
          <w:szCs w:val="28"/>
          <w:rtl w:val="true"/>
          <w:lang w:bidi="fa-IR"/>
        </w:rPr>
        <w:t>.</w:t>
      </w:r>
    </w:p>
    <w:p>
      <w:pPr>
        <w:pStyle w:val="Heading3"/>
        <w:numPr>
          <w:ilvl w:val="2"/>
          <w:numId w:val="1"/>
        </w:numPr>
        <w:rPr/>
      </w:pPr>
      <w:bookmarkStart w:id="429" w:name="__RefHeading___Toc1281021_3650668749"/>
      <w:bookmarkStart w:id="430" w:name="_Toc167"/>
      <w:bookmarkEnd w:id="429"/>
      <w:r>
        <w:rPr/>
        <w:t>36</w:t>
      </w:r>
      <w:r>
        <w:rPr>
          <w:rtl w:val="true"/>
        </w:rPr>
        <w:t xml:space="preserve">. </w:t>
      </w:r>
      <w:r>
        <w:rPr>
          <w:rtl w:val="true"/>
        </w:rPr>
        <w:t>مسائل شرعى‌</w:t>
      </w:r>
      <w:bookmarkEnd w:id="430"/>
    </w:p>
    <w:p>
      <w:pPr>
        <w:pStyle w:val="BookText"/>
        <w:rPr/>
      </w:pPr>
      <w:r>
        <w:rPr>
          <w:rFonts w:ascii="IRNazanin" w:hAnsi="IRNazanin" w:eastAsia="IRNazanin"/>
          <w:color w:val="111111"/>
          <w:sz w:val="28"/>
          <w:sz w:val="28"/>
          <w:szCs w:val="28"/>
          <w:rtl w:val="true"/>
          <w:lang w:bidi="fa-IR"/>
        </w:rPr>
        <w:t>مسائل شرعى و مشكلات احتمالى و سؤال‌هاى دينى خود را تنها از روحانى كاروان بپرسيد و به دانسته‌هاى خود يا ديگران اكتفا نكنيد</w:t>
      </w:r>
      <w:r>
        <w:rPr>
          <w:rFonts w:eastAsia="IRNazanin" w:cs="IRNazanin"/>
          <w:color w:val="111111"/>
          <w:sz w:val="28"/>
          <w:szCs w:val="28"/>
          <w:rtl w:val="true"/>
          <w:lang w:bidi="fa-IR"/>
        </w:rPr>
        <w:t>.</w:t>
      </w:r>
    </w:p>
    <w:p>
      <w:pPr>
        <w:pStyle w:val="Heading3"/>
        <w:numPr>
          <w:ilvl w:val="2"/>
          <w:numId w:val="1"/>
        </w:numPr>
        <w:rPr/>
      </w:pPr>
      <w:bookmarkStart w:id="431" w:name="__RefHeading___Toc1281023_3650668749"/>
      <w:bookmarkStart w:id="432" w:name="_Toc168"/>
      <w:bookmarkEnd w:id="431"/>
      <w:r>
        <w:rPr/>
        <w:t>37</w:t>
      </w:r>
      <w:r>
        <w:rPr>
          <w:rtl w:val="true"/>
        </w:rPr>
        <w:t xml:space="preserve">. </w:t>
      </w:r>
      <w:r>
        <w:rPr>
          <w:rtl w:val="true"/>
        </w:rPr>
        <w:t>مسائل اجرايى‌</w:t>
      </w:r>
      <w:bookmarkEnd w:id="432"/>
    </w:p>
    <w:p>
      <w:pPr>
        <w:pStyle w:val="BookText"/>
        <w:rPr/>
      </w:pPr>
      <w:r>
        <w:rPr>
          <w:rFonts w:ascii="IRNazanin" w:hAnsi="IRNazanin" w:eastAsia="IRNazanin"/>
          <w:color w:val="111111"/>
          <w:sz w:val="28"/>
          <w:sz w:val="28"/>
          <w:szCs w:val="28"/>
          <w:rtl w:val="true"/>
          <w:lang w:bidi="fa-IR"/>
        </w:rPr>
        <w:t>مسائل اجرايى، تاريخ حركت، زمان‌ها، بازديدها و زيارت دوره را از مدير و معاون كاروان بپرسيد و سر وقت براى رفتن حاضر شويد</w:t>
      </w:r>
      <w:r>
        <w:rPr>
          <w:rFonts w:eastAsia="IRNazanin" w:cs="IRNazanin"/>
          <w:color w:val="111111"/>
          <w:sz w:val="28"/>
          <w:szCs w:val="28"/>
          <w:rtl w:val="true"/>
          <w:lang w:bidi="fa-IR"/>
        </w:rPr>
        <w:t>.</w:t>
      </w:r>
    </w:p>
    <w:p>
      <w:pPr>
        <w:pStyle w:val="Heading3"/>
        <w:numPr>
          <w:ilvl w:val="2"/>
          <w:numId w:val="1"/>
        </w:numPr>
        <w:rPr/>
      </w:pPr>
      <w:bookmarkStart w:id="433" w:name="__RefHeading___Toc1281025_3650668749"/>
      <w:bookmarkStart w:id="434" w:name="_Toc169"/>
      <w:bookmarkEnd w:id="433"/>
      <w:r>
        <w:rPr/>
        <w:t>38</w:t>
      </w:r>
      <w:r>
        <w:rPr>
          <w:rtl w:val="true"/>
        </w:rPr>
        <w:t xml:space="preserve">. </w:t>
      </w:r>
      <w:r>
        <w:rPr>
          <w:rtl w:val="true"/>
        </w:rPr>
        <w:t>جلسه‌هاى معنوى‌</w:t>
      </w:r>
      <w:bookmarkEnd w:id="4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بخش معنوى اين سفر، جلسات مناسك است كه توسط روحانى كاروان اداره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نشست‌ها افزون بر اطلاعات و آموزش مناسك حج و عمره، به معنويت و حالت دعا و توسل شما كمك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است با خوش‌بينى، علاقه و اخلاص در اين جلسه‌ها شركت كنيد</w:t>
      </w:r>
      <w:r>
        <w:rPr>
          <w:rFonts w:eastAsia="Amiri" w:cs="Amiri" w:ascii="Amiri" w:hAnsi="Amiri"/>
          <w:color w:val="111111"/>
          <w:sz w:val="28"/>
          <w:szCs w:val="28"/>
          <w:rtl w:val="true"/>
          <w:lang w:bidi="ar-SA"/>
        </w:rPr>
        <w:t>.</w:t>
      </w:r>
      <w:bookmarkStart w:id="435" w:name="pg1659_9896"/>
    </w:p>
    <w:p>
      <w:pPr>
        <w:pStyle w:val="Heading3"/>
        <w:numPr>
          <w:ilvl w:val="2"/>
          <w:numId w:val="1"/>
        </w:numPr>
        <w:rPr/>
      </w:pPr>
      <w:bookmarkStart w:id="436" w:name="__RefHeading___Toc1281027_3650668749"/>
      <w:bookmarkStart w:id="437" w:name="_Toc170"/>
      <w:bookmarkEnd w:id="435"/>
      <w:bookmarkEnd w:id="436"/>
      <w:r>
        <w:rPr/>
        <w:t>39</w:t>
      </w:r>
      <w:r>
        <w:rPr>
          <w:rtl w:val="true"/>
        </w:rPr>
        <w:t xml:space="preserve">. </w:t>
      </w:r>
      <w:r>
        <w:rPr>
          <w:rtl w:val="true"/>
        </w:rPr>
        <w:t>انتظارات نابه‌جا</w:t>
      </w:r>
      <w:bookmarkEnd w:id="437"/>
    </w:p>
    <w:p>
      <w:pPr>
        <w:pStyle w:val="BookText"/>
        <w:rPr/>
      </w:pPr>
      <w:r>
        <w:rPr>
          <w:rFonts w:ascii="IRNazanin" w:hAnsi="IRNazanin" w:eastAsia="IRNazanin"/>
          <w:color w:val="111111"/>
          <w:sz w:val="28"/>
          <w:sz w:val="28"/>
          <w:szCs w:val="28"/>
          <w:rtl w:val="true"/>
          <w:lang w:bidi="fa-IR"/>
        </w:rPr>
        <w:t>واقع‌بين باشيم و از توقعات و انتظارات رؤيايى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جاى مسؤلين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درك كنيم و بدانيم نمى‌توان كاروان را با سليقه فردى رهبرى كرد</w:t>
      </w:r>
      <w:r>
        <w:rPr>
          <w:rFonts w:eastAsia="IRNazanin" w:cs="IRNazanin"/>
          <w:color w:val="111111"/>
          <w:sz w:val="28"/>
          <w:szCs w:val="28"/>
          <w:rtl w:val="true"/>
          <w:lang w:bidi="fa-IR"/>
        </w:rPr>
        <w:t>.</w:t>
      </w:r>
    </w:p>
    <w:p>
      <w:pPr>
        <w:pStyle w:val="Heading3"/>
        <w:numPr>
          <w:ilvl w:val="2"/>
          <w:numId w:val="1"/>
        </w:numPr>
        <w:rPr/>
      </w:pPr>
      <w:bookmarkStart w:id="438" w:name="__RefHeading___Toc1281029_3650668749"/>
      <w:bookmarkStart w:id="439" w:name="_Toc171"/>
      <w:bookmarkEnd w:id="438"/>
      <w:r>
        <w:rPr/>
        <w:t>40</w:t>
      </w:r>
      <w:r>
        <w:rPr>
          <w:rtl w:val="true"/>
        </w:rPr>
        <w:t xml:space="preserve">. </w:t>
      </w:r>
      <w:r>
        <w:rPr>
          <w:rtl w:val="true"/>
        </w:rPr>
        <w:t>هنگام انجام اعمال‌</w:t>
      </w:r>
      <w:bookmarkEnd w:id="439"/>
    </w:p>
    <w:p>
      <w:pPr>
        <w:pStyle w:val="BookText"/>
        <w:rPr/>
      </w:pPr>
      <w:r>
        <w:rPr>
          <w:rFonts w:ascii="IRNazanin" w:hAnsi="IRNazanin" w:eastAsia="IRNazanin"/>
          <w:color w:val="111111"/>
          <w:sz w:val="28"/>
          <w:sz w:val="28"/>
          <w:szCs w:val="28"/>
          <w:rtl w:val="true"/>
          <w:lang w:bidi="fa-IR"/>
        </w:rPr>
        <w:t>هنگام عزيمت به ميقات‌ها، حرمين و مشاعر شريفه، حواسمان به سخنان روحانى كاروان باشد تا در صورت برخورد با مشكل، نسبت به رفع آن اقدام شود</w:t>
      </w:r>
      <w:r>
        <w:rPr>
          <w:rFonts w:eastAsia="IRNazanin" w:cs="IRNazanin"/>
          <w:color w:val="111111"/>
          <w:sz w:val="28"/>
          <w:szCs w:val="28"/>
          <w:rtl w:val="true"/>
          <w:lang w:bidi="fa-IR"/>
        </w:rPr>
        <w:t>.</w:t>
      </w:r>
    </w:p>
    <w:p>
      <w:pPr>
        <w:pStyle w:val="Heading3"/>
        <w:numPr>
          <w:ilvl w:val="2"/>
          <w:numId w:val="1"/>
        </w:numPr>
        <w:rPr/>
      </w:pPr>
      <w:bookmarkStart w:id="440" w:name="__RefHeading___Toc1281031_3650668749"/>
      <w:bookmarkStart w:id="441" w:name="_Toc172"/>
      <w:bookmarkEnd w:id="440"/>
      <w:r>
        <w:rPr/>
        <w:t>41</w:t>
      </w:r>
      <w:r>
        <w:rPr>
          <w:rtl w:val="true"/>
        </w:rPr>
        <w:t xml:space="preserve">. </w:t>
      </w:r>
      <w:r>
        <w:rPr>
          <w:rtl w:val="true"/>
        </w:rPr>
        <w:t>كمك به ديگران‌</w:t>
      </w:r>
      <w:bookmarkEnd w:id="441"/>
    </w:p>
    <w:p>
      <w:pPr>
        <w:pStyle w:val="BookText"/>
        <w:rPr/>
      </w:pPr>
      <w:r>
        <w:rPr>
          <w:rFonts w:ascii="IRNazanin" w:hAnsi="IRNazanin" w:eastAsia="IRNazanin"/>
          <w:color w:val="111111"/>
          <w:sz w:val="28"/>
          <w:sz w:val="28"/>
          <w:szCs w:val="28"/>
          <w:rtl w:val="true"/>
          <w:lang w:bidi="fa-IR"/>
        </w:rPr>
        <w:t>تلاش كنيد با هماهنگى مسؤلين كاروان تا آنجا كه مى‌توانيد به هم كاروانيان خود كمك كنيد كه اين كار پاداشى غير قابل تصور دارد</w:t>
      </w:r>
      <w:r>
        <w:rPr>
          <w:rFonts w:eastAsia="IRNazanin" w:cs="IRNazanin"/>
          <w:color w:val="111111"/>
          <w:sz w:val="28"/>
          <w:szCs w:val="28"/>
          <w:rtl w:val="true"/>
          <w:lang w:bidi="fa-IR"/>
        </w:rPr>
        <w:t>.</w:t>
      </w:r>
    </w:p>
    <w:p>
      <w:pPr>
        <w:pStyle w:val="Heading3"/>
        <w:numPr>
          <w:ilvl w:val="2"/>
          <w:numId w:val="1"/>
        </w:numPr>
        <w:rPr/>
      </w:pPr>
      <w:bookmarkStart w:id="442" w:name="__RefHeading___Toc1281033_3650668749"/>
      <w:bookmarkStart w:id="443" w:name="_Toc173"/>
      <w:bookmarkEnd w:id="442"/>
      <w:r>
        <w:rPr/>
        <w:t>42</w:t>
      </w:r>
      <w:r>
        <w:rPr>
          <w:rtl w:val="true"/>
        </w:rPr>
        <w:t xml:space="preserve">. </w:t>
      </w:r>
      <w:r>
        <w:rPr>
          <w:rtl w:val="true"/>
        </w:rPr>
        <w:t>صبورى در مشكلات‌</w:t>
      </w:r>
      <w:bookmarkEnd w:id="44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در همه زمان‌هاى سفر صبور و آرام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دشوارى‌هاى غير قابل پيش بينى مثل گم شدن افراد، تأخيرهاى غير قابل پيش بينى، تأخير در غذا و </w:t>
      </w:r>
      <w:r>
        <w:rPr>
          <w:rFonts w:eastAsia="IRNazanin" w:cs="IRNazanin"/>
          <w:color w:val="111111"/>
          <w:sz w:val="28"/>
          <w:szCs w:val="28"/>
          <w:rtl w:val="true"/>
          <w:lang w:bidi="fa-IR"/>
        </w:rPr>
        <w:t>...</w:t>
      </w:r>
      <w:bookmarkStart w:id="444" w:name="pg1659_9897"/>
    </w:p>
    <w:p>
      <w:pPr>
        <w:pStyle w:val="Heading3"/>
        <w:numPr>
          <w:ilvl w:val="2"/>
          <w:numId w:val="1"/>
        </w:numPr>
        <w:rPr/>
      </w:pPr>
      <w:bookmarkStart w:id="445" w:name="__RefHeading___Toc1281035_3650668749"/>
      <w:bookmarkStart w:id="446" w:name="_Toc174"/>
      <w:bookmarkEnd w:id="444"/>
      <w:bookmarkEnd w:id="445"/>
      <w:r>
        <w:rPr/>
        <w:t>43</w:t>
      </w:r>
      <w:r>
        <w:rPr>
          <w:rtl w:val="true"/>
        </w:rPr>
        <w:t xml:space="preserve">. </w:t>
      </w:r>
      <w:r>
        <w:rPr>
          <w:rtl w:val="true"/>
        </w:rPr>
        <w:t>آدرس و شماره تلفن هتل‌</w:t>
      </w:r>
      <w:bookmarkEnd w:id="446"/>
    </w:p>
    <w:p>
      <w:pPr>
        <w:pStyle w:val="BookText"/>
        <w:rPr/>
      </w:pPr>
      <w:r>
        <w:rPr>
          <w:rFonts w:ascii="IRNazanin" w:hAnsi="IRNazanin" w:eastAsia="IRNazanin"/>
          <w:color w:val="111111"/>
          <w:sz w:val="28"/>
          <w:sz w:val="28"/>
          <w:szCs w:val="28"/>
          <w:rtl w:val="true"/>
          <w:lang w:bidi="fa-IR"/>
        </w:rPr>
        <w:t>در مكه و مدينه همواره كارت هتل را همراه خود داشته باشيد و آدرس دقيق هتل را به خاطر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از مسؤلين هتل‌هاى ايرانيان كمك بگيريد</w:t>
      </w:r>
      <w:r>
        <w:rPr>
          <w:rFonts w:eastAsia="IRNazanin" w:cs="IRNazanin"/>
          <w:color w:val="111111"/>
          <w:sz w:val="28"/>
          <w:szCs w:val="28"/>
          <w:rtl w:val="true"/>
          <w:lang w:bidi="fa-IR"/>
        </w:rPr>
        <w:t>.</w:t>
      </w:r>
    </w:p>
    <w:p>
      <w:pPr>
        <w:pStyle w:val="Heading3"/>
        <w:numPr>
          <w:ilvl w:val="2"/>
          <w:numId w:val="1"/>
        </w:numPr>
        <w:rPr/>
      </w:pPr>
      <w:bookmarkStart w:id="447" w:name="__RefHeading___Toc1281037_3650668749"/>
      <w:bookmarkStart w:id="448" w:name="_Toc175"/>
      <w:bookmarkEnd w:id="447"/>
      <w:r>
        <w:rPr/>
        <w:t>44</w:t>
      </w:r>
      <w:r>
        <w:rPr>
          <w:rtl w:val="true"/>
        </w:rPr>
        <w:t xml:space="preserve">. </w:t>
      </w:r>
      <w:r>
        <w:rPr>
          <w:rtl w:val="true"/>
        </w:rPr>
        <w:t>حفاظت از مدارك هويت‌</w:t>
      </w:r>
      <w:bookmarkEnd w:id="448"/>
    </w:p>
    <w:p>
      <w:pPr>
        <w:pStyle w:val="BookText"/>
        <w:rPr/>
      </w:pPr>
      <w:r>
        <w:rPr>
          <w:rFonts w:ascii="IRNazanin" w:hAnsi="IRNazanin" w:eastAsia="IRNazanin"/>
          <w:color w:val="111111"/>
          <w:sz w:val="28"/>
          <w:sz w:val="28"/>
          <w:szCs w:val="28"/>
          <w:rtl w:val="true"/>
          <w:lang w:bidi="fa-IR"/>
        </w:rPr>
        <w:t>در حفاظت از گذرنامه‌تان كه به شما سپرده مى‌شود،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 شدن يا ربوده شدن و جاگذاشتن آن مشكلات فراوانى را به دنبال خواهد داشت</w:t>
      </w:r>
      <w:r>
        <w:rPr>
          <w:rFonts w:eastAsia="IRNazanin" w:cs="IRNazanin"/>
          <w:color w:val="111111"/>
          <w:sz w:val="28"/>
          <w:szCs w:val="28"/>
          <w:rtl w:val="true"/>
          <w:lang w:bidi="fa-IR"/>
        </w:rPr>
        <w:t>.</w:t>
      </w:r>
    </w:p>
    <w:p>
      <w:pPr>
        <w:pStyle w:val="Heading3"/>
        <w:numPr>
          <w:ilvl w:val="2"/>
          <w:numId w:val="1"/>
        </w:numPr>
        <w:rPr/>
      </w:pPr>
      <w:bookmarkStart w:id="449" w:name="__RefHeading___Toc1281039_3650668749"/>
      <w:bookmarkStart w:id="450" w:name="_Toc176"/>
      <w:bookmarkEnd w:id="449"/>
      <w:r>
        <w:rPr/>
        <w:t>45</w:t>
      </w:r>
      <w:r>
        <w:rPr>
          <w:rtl w:val="true"/>
        </w:rPr>
        <w:t xml:space="preserve">. </w:t>
      </w:r>
      <w:r>
        <w:rPr>
          <w:rtl w:val="true"/>
        </w:rPr>
        <w:t>وقت‌هاى آزاد</w:t>
      </w:r>
      <w:bookmarkEnd w:id="450"/>
    </w:p>
    <w:p>
      <w:pPr>
        <w:pStyle w:val="BookText"/>
        <w:rPr/>
      </w:pPr>
      <w:r>
        <w:rPr>
          <w:rFonts w:ascii="Amiri" w:hAnsi="Amiri" w:eastAsia="Amiri" w:cs="Amiri"/>
          <w:color w:val="111111"/>
          <w:sz w:val="28"/>
          <w:sz w:val="28"/>
          <w:szCs w:val="28"/>
          <w:rtl w:val="true"/>
          <w:lang w:bidi="ar-SA"/>
        </w:rPr>
        <w:t xml:space="preserve">براى زمان‌هايى كه در اختيار خودتان قرار داده مى‌شود برنامه‌ريزى كنيد و نسبت به زيارت، استراحت و بازار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برنامه عمل كنيد تا به همه آنها برسيد</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281041_3650668749"/>
      <w:bookmarkStart w:id="452" w:name="_Toc177"/>
      <w:bookmarkEnd w:id="451"/>
      <w:r>
        <w:rPr/>
        <w:t>46</w:t>
      </w:r>
      <w:r>
        <w:rPr>
          <w:rtl w:val="true"/>
        </w:rPr>
        <w:t xml:space="preserve">. </w:t>
      </w:r>
      <w:r>
        <w:rPr>
          <w:rtl w:val="true"/>
        </w:rPr>
        <w:t>روحيه قدردانى‌</w:t>
      </w:r>
      <w:bookmarkEnd w:id="45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كسانى كه براى شما كارى انجام مى‌دهند روحيه تشكر و قدرشناسى داشته باشيد و نپنداريد همه كارهايى كه ديگران انجام مى‌دهند وظيفه آنان است، بلكه چه بسا بيشتر از وظيفه خود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مقابل انجام وظيفه درست نيز بايد تشكر كرد</w:t>
      </w:r>
      <w:r>
        <w:rPr>
          <w:rFonts w:eastAsia="IRNazanin" w:cs="IRNazanin"/>
          <w:color w:val="111111"/>
          <w:sz w:val="28"/>
          <w:szCs w:val="28"/>
          <w:rtl w:val="true"/>
          <w:lang w:bidi="fa-IR"/>
        </w:rPr>
        <w:t>.</w:t>
      </w:r>
      <w:bookmarkStart w:id="453" w:name="pg1659_9898"/>
    </w:p>
    <w:p>
      <w:pPr>
        <w:pStyle w:val="Heading3"/>
        <w:numPr>
          <w:ilvl w:val="2"/>
          <w:numId w:val="1"/>
        </w:numPr>
        <w:rPr/>
      </w:pPr>
      <w:bookmarkStart w:id="454" w:name="__RefHeading___Toc1281043_3650668749"/>
      <w:bookmarkStart w:id="455" w:name="_Toc178"/>
      <w:bookmarkEnd w:id="453"/>
      <w:bookmarkEnd w:id="454"/>
      <w:r>
        <w:rPr/>
        <w:t>47</w:t>
      </w:r>
      <w:r>
        <w:rPr>
          <w:rtl w:val="true"/>
        </w:rPr>
        <w:t xml:space="preserve">. </w:t>
      </w:r>
      <w:r>
        <w:rPr>
          <w:rtl w:val="true"/>
        </w:rPr>
        <w:t>نظم و نظافت‌</w:t>
      </w:r>
      <w:bookmarkEnd w:id="455"/>
    </w:p>
    <w:p>
      <w:pPr>
        <w:pStyle w:val="BookText"/>
        <w:rPr/>
      </w:pPr>
      <w:r>
        <w:rPr>
          <w:rFonts w:ascii="IRNazanin" w:hAnsi="IRNazanin" w:eastAsia="IRNazanin"/>
          <w:color w:val="111111"/>
          <w:sz w:val="28"/>
          <w:sz w:val="28"/>
          <w:szCs w:val="28"/>
          <w:rtl w:val="true"/>
          <w:lang w:bidi="fa-IR"/>
        </w:rPr>
        <w:t>در نظم بخشيدن و پاكيزگى اتاق و محل زندگى چند روزه خويش بكوشيد و دقت كنيد كه وسائل شما در هتل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رخ داد آن را به اطلاع مدير كاروان برسانيد</w:t>
      </w:r>
      <w:r>
        <w:rPr>
          <w:rFonts w:eastAsia="IRNazanin" w:cs="IRNazanin"/>
          <w:color w:val="111111"/>
          <w:sz w:val="28"/>
          <w:szCs w:val="28"/>
          <w:rtl w:val="true"/>
          <w:lang w:bidi="fa-IR"/>
        </w:rPr>
        <w:t>.</w:t>
      </w:r>
    </w:p>
    <w:p>
      <w:pPr>
        <w:pStyle w:val="Heading3"/>
        <w:numPr>
          <w:ilvl w:val="2"/>
          <w:numId w:val="1"/>
        </w:numPr>
        <w:rPr/>
      </w:pPr>
      <w:bookmarkStart w:id="456" w:name="__RefHeading___Toc1281045_3650668749"/>
      <w:bookmarkStart w:id="457" w:name="_Toc179"/>
      <w:bookmarkEnd w:id="456"/>
      <w:r>
        <w:rPr/>
        <w:t>48</w:t>
      </w:r>
      <w:r>
        <w:rPr>
          <w:rtl w:val="true"/>
        </w:rPr>
        <w:t xml:space="preserve">. </w:t>
      </w:r>
      <w:r>
        <w:rPr>
          <w:rtl w:val="true"/>
        </w:rPr>
        <w:t>نگه‌داشتن دوستان سفر</w:t>
      </w:r>
      <w:bookmarkEnd w:id="457"/>
    </w:p>
    <w:p>
      <w:pPr>
        <w:pStyle w:val="BookText"/>
        <w:rPr/>
      </w:pPr>
      <w:r>
        <w:rPr>
          <w:rFonts w:ascii="IRNazanin" w:hAnsi="IRNazanin" w:eastAsia="IRNazanin"/>
          <w:color w:val="111111"/>
          <w:sz w:val="28"/>
          <w:sz w:val="28"/>
          <w:szCs w:val="28"/>
          <w:rtl w:val="true"/>
          <w:lang w:bidi="fa-IR"/>
        </w:rPr>
        <w:t>آنچه از رفاقت مهم‌تر است، حفظ و نگهدارى دوستان اين سفر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به‌جاست شماره تلفن دوستان، روحانى كاروان و مديران كاروان را داشته باشيد و دوستى خود را با آنان ادامه دهيد</w:t>
      </w:r>
      <w:r>
        <w:rPr>
          <w:rFonts w:eastAsia="IRNazanin" w:cs="IRNazanin"/>
          <w:color w:val="111111"/>
          <w:sz w:val="28"/>
          <w:szCs w:val="28"/>
          <w:rtl w:val="true"/>
          <w:lang w:bidi="fa-IR"/>
        </w:rPr>
        <w:t>.</w:t>
      </w:r>
    </w:p>
    <w:p>
      <w:pPr>
        <w:pStyle w:val="Heading3"/>
        <w:numPr>
          <w:ilvl w:val="2"/>
          <w:numId w:val="1"/>
        </w:numPr>
        <w:rPr/>
      </w:pPr>
      <w:bookmarkStart w:id="458" w:name="__RefHeading___Toc1281047_3650668749"/>
      <w:bookmarkStart w:id="459" w:name="_Toc180"/>
      <w:bookmarkEnd w:id="458"/>
      <w:r>
        <w:rPr/>
        <w:t>49</w:t>
      </w:r>
      <w:r>
        <w:rPr>
          <w:rtl w:val="true"/>
        </w:rPr>
        <w:t xml:space="preserve">. </w:t>
      </w:r>
      <w:r>
        <w:rPr>
          <w:rtl w:val="true"/>
        </w:rPr>
        <w:t>نماز اول وقت‌</w:t>
      </w:r>
      <w:bookmarkEnd w:id="459"/>
    </w:p>
    <w:p>
      <w:pPr>
        <w:pStyle w:val="BookText"/>
        <w:rPr/>
      </w:pPr>
      <w:r>
        <w:rPr>
          <w:rFonts w:ascii="IRNazanin" w:hAnsi="IRNazanin" w:eastAsia="IRNazanin"/>
          <w:color w:val="111111"/>
          <w:sz w:val="28"/>
          <w:sz w:val="28"/>
          <w:szCs w:val="28"/>
          <w:rtl w:val="true"/>
          <w:lang w:bidi="fa-IR"/>
        </w:rPr>
        <w:t>در طول سفر، نماز اول وقت را فراموش نكنيد بخصوص هنگام بازگشت از اين سفر معنوى، اگر به وقت نماز برخورد كرديد، نماز خود را متناسب با شرايط سفر در اولين وقت ممكن بخوانيد</w:t>
      </w:r>
      <w:r>
        <w:rPr>
          <w:rFonts w:eastAsia="IRNazanin" w:cs="IRNazanin"/>
          <w:color w:val="111111"/>
          <w:sz w:val="28"/>
          <w:szCs w:val="28"/>
          <w:rtl w:val="true"/>
          <w:lang w:bidi="fa-IR"/>
        </w:rPr>
        <w:t>.</w:t>
      </w:r>
    </w:p>
    <w:p>
      <w:pPr>
        <w:pStyle w:val="Heading3"/>
        <w:numPr>
          <w:ilvl w:val="2"/>
          <w:numId w:val="1"/>
        </w:numPr>
        <w:rPr/>
      </w:pPr>
      <w:bookmarkStart w:id="460" w:name="__RefHeading___Toc1281049_3650668749"/>
      <w:bookmarkStart w:id="461" w:name="_Toc181"/>
      <w:bookmarkEnd w:id="460"/>
      <w:r>
        <w:rPr/>
        <w:t>50</w:t>
      </w:r>
      <w:r>
        <w:rPr>
          <w:rtl w:val="true"/>
        </w:rPr>
        <w:t xml:space="preserve">. </w:t>
      </w:r>
      <w:r>
        <w:rPr>
          <w:rtl w:val="true"/>
        </w:rPr>
        <w:t>زيارت وداع‌</w:t>
      </w:r>
      <w:bookmarkEnd w:id="46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مردم مى‌پندارند شركت در زيارت وداع موجب مى‌شود كه ديگر به اين سفر دعوت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دقيقاً برعكس است و در اين زيارت از خداوند و اولياى الهى درخواست</w:t>
      </w:r>
      <w:bookmarkStart w:id="462" w:name="pg1659_9899"/>
    </w:p>
    <w:p>
      <w:pPr>
        <w:pStyle w:val="BookText"/>
        <w:rPr/>
      </w:pPr>
      <w:bookmarkEnd w:id="462"/>
      <w:r>
        <w:rPr>
          <w:rFonts w:ascii="IRNazanin" w:hAnsi="IRNazanin" w:eastAsia="IRNazanin"/>
          <w:color w:val="111111"/>
          <w:sz w:val="28"/>
          <w:sz w:val="28"/>
          <w:szCs w:val="28"/>
          <w:rtl w:val="true"/>
          <w:lang w:bidi="fa-IR"/>
        </w:rPr>
        <w:t>مى‌كنيم كه اين سفر را آخرين سفر ما قرار ندهد و بار ديگر اين توفيق را نصيب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زيارت و طواف وداع شركت كنيد و قدر لحظه‌هاى پايانى سفر را بدانيد</w:t>
      </w:r>
      <w:r>
        <w:rPr>
          <w:rFonts w:eastAsia="IRNazanin" w:cs="IRNazanin"/>
          <w:color w:val="111111"/>
          <w:sz w:val="28"/>
          <w:szCs w:val="28"/>
          <w:rtl w:val="true"/>
          <w:lang w:bidi="fa-IR"/>
        </w:rPr>
        <w:t>.</w:t>
      </w:r>
    </w:p>
    <w:p>
      <w:pPr>
        <w:pStyle w:val="Heading3"/>
        <w:numPr>
          <w:ilvl w:val="2"/>
          <w:numId w:val="1"/>
        </w:numPr>
        <w:rPr/>
      </w:pPr>
      <w:bookmarkStart w:id="463" w:name="__RefHeading___Toc1281051_3650668749"/>
      <w:bookmarkStart w:id="464" w:name="_Toc182"/>
      <w:bookmarkEnd w:id="463"/>
      <w:r>
        <w:rPr/>
        <w:t>51</w:t>
      </w:r>
      <w:r>
        <w:rPr>
          <w:rtl w:val="true"/>
        </w:rPr>
        <w:t xml:space="preserve">. </w:t>
      </w:r>
      <w:r>
        <w:rPr>
          <w:rtl w:val="true"/>
        </w:rPr>
        <w:t>آخرين ساعت‌هاى سفر</w:t>
      </w:r>
      <w:bookmarkEnd w:id="464"/>
    </w:p>
    <w:p>
      <w:pPr>
        <w:pStyle w:val="BookText"/>
        <w:rPr/>
      </w:pPr>
      <w:r>
        <w:rPr>
          <w:rFonts w:ascii="IRNazanin" w:hAnsi="IRNazanin" w:eastAsia="IRNazanin"/>
          <w:color w:val="111111"/>
          <w:sz w:val="28"/>
          <w:sz w:val="28"/>
          <w:szCs w:val="28"/>
          <w:rtl w:val="true"/>
          <w:lang w:bidi="fa-IR"/>
        </w:rPr>
        <w:t>شايسته است هنگام بازگشت از اين سفر معنوى، كمى در فرودگاه منتظر بمانيم تا با دوستان و مسؤلين كاروان خداحافظى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چند دقيقه صبر، نشانگر شخصيت و وفادارى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بدو ورود به هتل، وجوه نقد، ارز و وسايل قيمتى خود را تحويل صندوق امانات نموده، رسيد دريافت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كارت شناسايى زائر را كه دربردارنده آدرس، شماره تلفن هتل و مشخصات شماست، در همه حال همراه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ورود نيروهاى خدماتى ناشناس و بدون كارت به درون اتاق جلوگيرى كرده و به مدير كاروان يا مدير ثابت هتل اطلاع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استراحت در اتاق در را از داخل قفل نماييد و از ورود افراد غريبه جلوگيرى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خروج از اتاق از قفل بودن در و پنجره‌ها مطمئن شويد</w:t>
      </w:r>
      <w:r>
        <w:rPr>
          <w:rFonts w:eastAsia="IRNazanin" w:cs="IRNazanin"/>
          <w:color w:val="111111"/>
          <w:sz w:val="28"/>
          <w:szCs w:val="28"/>
          <w:rtl w:val="true"/>
          <w:lang w:bidi="fa-IR"/>
        </w:rPr>
        <w:t>.</w:t>
      </w:r>
      <w:bookmarkStart w:id="465" w:name="pg1659_9900"/>
    </w:p>
    <w:p>
      <w:pPr>
        <w:pStyle w:val="BookText"/>
        <w:rPr/>
      </w:pPr>
      <w:bookmarkEnd w:id="465"/>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ترك حرم، بازار، سرويس‌هاى بهداشتى، وسايل نقليه و سالن غذاخورى، وسايل و لوازم شخصى خود را جا نگذاريد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تردد و عبور از عرض خيابان مواظب خود باشيد، اگر رانندگان احتياط نمى‌كنند، شما مراقب باشيد و به صورت جمعى از عرض خيابان عبور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انداختن لباس روى آباژور خوددارى فرماييد</w:t>
      </w:r>
      <w:r>
        <w:rPr>
          <w:rFonts w:eastAsia="IRNazanin" w:cs="IRNazanin"/>
          <w:color w:val="111111"/>
          <w:sz w:val="28"/>
          <w:szCs w:val="28"/>
          <w:rtl w:val="true"/>
          <w:lang w:bidi="fa-IR"/>
        </w:rPr>
        <w:t>.</w:t>
      </w:r>
    </w:p>
    <w:p>
      <w:pPr>
        <w:pStyle w:val="Heading3"/>
        <w:numPr>
          <w:ilvl w:val="2"/>
          <w:numId w:val="1"/>
        </w:numPr>
        <w:rPr/>
      </w:pPr>
      <w:bookmarkStart w:id="466" w:name="__RefHeading___Toc1281053_3650668749"/>
      <w:bookmarkStart w:id="467" w:name="_Toc183"/>
      <w:bookmarkEnd w:id="466"/>
      <w:r>
        <w:rPr>
          <w:rtl w:val="true"/>
        </w:rPr>
        <w:t>نكاتى كه بايد در مسجد الحرام رعايت شوند</w:t>
      </w:r>
      <w:bookmarkEnd w:id="467"/>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حرم مطهر ننشينيد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قرآن و دعا، پاهاى خود را دراز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نوشتن يادگارى يا هر مطلب ديگر، روى ديوارها، درها، قرآن‌ها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از بر تن كردن لباس‌هاى نامناسب بخصوص پيژامه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 از پوشيدن لباس احرام كه با عرق كردن به بدن‌شان مى‌چسبد و آن را نمايان مى‌سازد،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دمپايى، نام و نام خانوادگى خود را كه به اسم خداوند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ننويسيد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با دست چپ حمل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قرآن را روى زمين يا فرش، نگذاريد</w:t>
      </w:r>
      <w:r>
        <w:rPr>
          <w:rFonts w:eastAsia="IRNazanin" w:cs="IRNazanin"/>
          <w:color w:val="111111"/>
          <w:sz w:val="28"/>
          <w:szCs w:val="28"/>
          <w:rtl w:val="true"/>
          <w:lang w:bidi="fa-IR"/>
        </w:rPr>
        <w:t>.</w:t>
      </w:r>
      <w:bookmarkStart w:id="468" w:name="pg1659_9901"/>
    </w:p>
    <w:p>
      <w:pPr>
        <w:pStyle w:val="BookText"/>
        <w:rPr/>
      </w:pPr>
      <w:bookmarkEnd w:id="468"/>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اذان و نماز با هم صحبت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و مرد در صف جماعت كنار هم ننشينند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برگزارى نماز جماعت از خواندن نماز به صورت انفرادى اجتناب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ركوع و سجده را آهسته بگوييد و با صداى بلند صلوات نفرستيد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كفش خود را در كيسه‌اى مخصوص قرار دهيد و در جاى مطمئن بگذاريد و شماره جا كفشى را به خاطر بسپاريد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پاى كثيف و جوراب بدبو داخل حرم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وسايل حجيم به داخل حرم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 خريد خود را به گونه‌اى تنظيم كنيد كه با وقت نماز هم‌زمان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حرم سيگار نكشيد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كارهايى كه موجب تفرقه مى‌شود، بپرهيزيد و با مأموران و مسؤلان حرم مشاجره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خواندن قنوت در نمازهاى جماعت با اهل سنت اجتناب كنيد</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281055_3650668749"/>
      <w:bookmarkStart w:id="470" w:name="_Toc184"/>
      <w:bookmarkEnd w:id="469"/>
      <w:r>
        <w:rPr>
          <w:rtl w:val="true"/>
        </w:rPr>
        <w:t>توصيه‌هاى بهداشتى و پزشكى‌</w:t>
      </w:r>
      <w:bookmarkEnd w:id="470"/>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دست‌ها را به طور مرتب با آب و صابون بشوييد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نوشابه‌هاى سرد و آب سرد كمتر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هتل، كولرها را روشن و هنگام ورود خاموش نماييد تا در مقابل باد مستقيم كولر قرار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ظروف، ليوان و وسايل تميز و بهداشتى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سوپ و مايعات گرم بيشتر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بروز بيمارى، استراحت كامل نماييد تا زودتر بهبودى يافته و از بقيه زمان سفر استفاده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لزوم از ماسك استفاده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توصيه به خواهران گرامى</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چادر هويت زن مسلمان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خواهران گرامى در حفظ حجاب و شأن زن مسلمان ايرانى دقت لازم را بفرمايند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و بدون همسر يا همراه ديگر از كاروان به بازار بخصوص در اماكن خلوت و دور نرويد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آرايش كردن و پوشيدن لباس‌هاى نامناسب،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خريد از صحبت زياد، خنديدن و كارهايى كه در شأن يك زن با حجاب نيست،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پرداخت پول، مواظب باشيد كم يا زياد نپردازيد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وقت خريد و سوار شدن به اتوبوس‌ها از هياهو و</w:t>
      </w:r>
      <w:bookmarkStart w:id="471" w:name="pg1659_9903"/>
    </w:p>
    <w:p>
      <w:pPr>
        <w:pStyle w:val="BookText"/>
        <w:rPr/>
      </w:pPr>
      <w:bookmarkEnd w:id="471"/>
      <w:r>
        <w:rPr>
          <w:rFonts w:ascii="IRNazanin" w:hAnsi="IRNazanin" w:eastAsia="IRNazanin"/>
          <w:color w:val="111111"/>
          <w:sz w:val="28"/>
          <w:sz w:val="28"/>
          <w:szCs w:val="28"/>
          <w:rtl w:val="true"/>
          <w:lang w:bidi="fa-IR"/>
        </w:rPr>
        <w:t>هيجان‌زدگى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تنهايى از سوار شدن به تاكسى و خودروهاى متفرقه براى رفتن به حرم، بازار و ساير اماكن جداً خوددارى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بروز هرگونه حادثه‌اى از قبيل توهين و تعرض، درگيرى، سرقت، تصادف و غيره در كم‌ترين زمان مراتب را از طريق مدير كاروان به مدير ثابت هتل و ستاد مدينه يا مكه اطلاع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پول‌هاى خود باشيد تا سرقت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حضور مدير يا معاون كاروان يا يكى از مردان و عوامل ايرانى هتل، از خدمه بومى نخواهيد كه اتاق شما را نظافت كنند</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281057_3650668749"/>
      <w:bookmarkStart w:id="473" w:name="_Toc185"/>
      <w:bookmarkEnd w:id="472"/>
      <w:r>
        <w:rPr>
          <w:rtl w:val="true"/>
        </w:rPr>
        <w:t>در همه مراحل سفر رعايت كنيد</w:t>
      </w:r>
      <w:bookmarkEnd w:id="473"/>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شتاب و عجله در همه مراحل سفر بخصوص هنگام سوار شدن به آسانسور، اتوبوس و هواپيما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ناملايمات و مشكلات سفر، قسمتى از آن است و صبر و شكيبايى مقابل آنها، داراى ثواب و اجر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صبر و حوصله با آنها برخورد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نوبت و حقوق ديگران به ويژه كهنسالان را بنماييد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حركت و بازگشت در وقت تعيين شده حاضر</w:t>
      </w:r>
      <w:bookmarkStart w:id="474" w:name="pg1659_9904"/>
    </w:p>
    <w:p>
      <w:pPr>
        <w:pStyle w:val="BookText"/>
        <w:rPr/>
      </w:pPr>
      <w:bookmarkEnd w:id="474"/>
      <w:r>
        <w:rPr>
          <w:rFonts w:ascii="IRNazanin" w:hAnsi="IRNazanin" w:eastAsia="IRNazanin"/>
          <w:color w:val="111111"/>
          <w:sz w:val="28"/>
          <w:sz w:val="28"/>
          <w:szCs w:val="28"/>
          <w:rtl w:val="true"/>
          <w:lang w:bidi="fa-IR"/>
        </w:rPr>
        <w:t>باشيم و به حقوق ديگران احترام بگذاريم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به موقع در سالن غذاخورى و هنگام نشستن روى صندلى جهت صرف غذا به راهنمايى‌هاى مسؤلين غذاخورى توجه فرماييد</w:t>
      </w:r>
      <w:r>
        <w:rPr>
          <w:rFonts w:eastAsia="IRNazanin" w:cs="IRNazanin"/>
          <w:color w:val="111111"/>
          <w:sz w:val="28"/>
          <w:szCs w:val="28"/>
          <w:rtl w:val="true"/>
          <w:lang w:bidi="fa-IR"/>
        </w:rPr>
        <w:t>.</w:t>
      </w:r>
    </w:p>
    <w:p>
      <w:pPr>
        <w:pStyle w:val="Heading3"/>
        <w:numPr>
          <w:ilvl w:val="2"/>
          <w:numId w:val="1"/>
        </w:numPr>
        <w:rPr/>
      </w:pPr>
      <w:bookmarkStart w:id="475" w:name="__RefHeading___Toc1281059_3650668749"/>
      <w:bookmarkStart w:id="476" w:name="_Toc186"/>
      <w:bookmarkEnd w:id="475"/>
      <w:r>
        <w:rPr>
          <w:rtl w:val="true"/>
        </w:rPr>
        <w:t>توصيه‌هاى قبل از خريد</w:t>
      </w:r>
      <w:bookmarkEnd w:id="476"/>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خريد به طور كامل بيانديشيد، بعد تصميم به خريد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تهيه جنس مورد نظر عجله نكنيد، چون پس دادن يا تعويض آن با مشكلات بسيارى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را براى خريد انتخاب كنيد كه با نماز يكى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شنيدن اذان، خريد را ترك كنيد و به صف نمازگزاران بپيونديد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وقت نماز، از جمع شدن در برابر هتل و مغازه‌ها خوددارى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تفاوت ارزشى ميان پول عربستان و ايران و يا دلار، دقت فرماييد تا كم و يا زياد نپردازيد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بازار و خيابان دست در دست همسر خود حركت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معامله اظهار فقر و ندارى نكنيد، زيرا اين كار در شأن</w:t>
      </w:r>
    </w:p>
    <w:p>
      <w:pPr>
        <w:pStyle w:val="BookText"/>
        <w:rPr/>
      </w:pPr>
      <w:r>
        <w:rPr>
          <w:rFonts w:ascii="Amiri" w:hAnsi="Amiri" w:eastAsia="Amiri" w:cs="Amiri"/>
          <w:color w:val="111111"/>
          <w:sz w:val="28"/>
          <w:sz w:val="28"/>
          <w:szCs w:val="28"/>
          <w:rtl w:val="true"/>
          <w:lang w:bidi="ar-SA"/>
        </w:rPr>
        <w:t>مسلمان ايرانى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چانه زدن بى‌مورد و قسم خوردن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يا راننده تاكسى ممكن است فارسى بدانند، پس حرف‌هايى نزنيد كه شنيدن آن براى ديگران مناسب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كالاهاى هم‌قيمت با كشورمان و يا كالاهاى چينى و معيوب را خريدارى نكنيد</w:t>
      </w:r>
      <w:r>
        <w:rPr>
          <w:rFonts w:eastAsia="IRNazanin" w:cs="IRNazanin"/>
          <w:color w:val="111111"/>
          <w:sz w:val="28"/>
          <w:szCs w:val="28"/>
          <w:rtl w:val="true"/>
          <w:lang w:bidi="fa-IR"/>
        </w:rPr>
        <w:t>.</w:t>
      </w:r>
      <w:bookmarkStart w:id="477" w:name="pg1659_9906"/>
    </w:p>
    <w:p>
      <w:pPr>
        <w:pStyle w:val="Heading2"/>
        <w:numPr>
          <w:ilvl w:val="1"/>
          <w:numId w:val="1"/>
        </w:numPr>
        <w:rPr/>
      </w:pPr>
      <w:bookmarkStart w:id="478" w:name="__RefHeading___Toc1281061_3650668749"/>
      <w:bookmarkStart w:id="479" w:name="_Toc187"/>
      <w:bookmarkEnd w:id="477"/>
      <w:bookmarkEnd w:id="478"/>
      <w:r>
        <w:rPr>
          <w:rtl w:val="true"/>
        </w:rPr>
        <w:t>كتابنامه‌</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تحقيق الشيخ محمد عبده، بيروت، دار 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اسلامى مكه و مدينه، رسول جعفريان، چاپ چهارم، تهران، نشر مشعر،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ابى بكر احمد بن على الرازى الجصاص،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مكة و ما جاء فيها من الآثار، محمد بن عبدالله الأزرقى، مكة، محقق،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 فقه، محمود شهابى، چاپ سوم، تهران، وزارت فرهنگ و ارشاد اسلامى،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ابى‌جعفر محمد بن يعقوب بن اسحاق كلينى، تحقيق على اكبر غفارى، چاپ چهارم، قم دارالكتب الاسلامية،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 السياسة، ابى محمد عبدالله بن مسلم بن قتيبة الدينورى، تحقيق على شيرى، قم، انتشارات شريف رضى،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مجلسى، چاپ دوم، بيروت،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 عمر بن شبه النميرى، تحقيق فهيم محمد شلتوت، قم،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فقه و فقهاء، ابوالقاسم گرجى، تهران، انتشارات سمت،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على بن حسن بن عساكر، تحقيق على شيرى،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الاحكام، حسين بن يوسف حلّى، مشهد،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الثعالبى، عبدالرحمن بن محمد بن مخلوف ابى زيد الثعالبى المالكى، تحقيق عبدالفتاح ابوسنة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و ديگران، تهران، دار الكتب الاسلاميه،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محمد بن الحسن طوسى، قم، دار الكتب 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آى القرآن، ابى جعفر محمد بن جرير طبرى،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جلال الدين عبدالرحمن بن ابى بكر سيوطى، بيروت،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لاحكام القرآن، ابى عبدالله محمد بن احمد الانصارى قرطبى، بيروت، مؤسسة التاريخ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عبدالله بن مبارك، تحقيق دكتر نزيد حماد، جدة، دارالمطبوعات الحديث،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الفقه، قاضى ابن براج، تحقيق ابراهيم بهادرى، قم، جامعه المدرسين،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الناظره، يوسف بحرانى، تحقيق محمد تقى ايروانى، قم، جامعه المدرسين،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الوحى المبين، شمس الدين يحيى بن الحسن الاسدى الربعى الحلى بن البطريق، تحقيق شيخ مالك المحمودى، قم، دار القرآن الكريم،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محمد بن على بن بابويه صدوق، تحقيق على اكبر غفارى، قم، جامعه مدرسين،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ابى جعفر محمد بن الحسن طوسى، قم، مؤسسة النشر الاسلامى،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الدين سيوطى، چاپ اول، جدة، دار المعرفه،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حج، جمعى از نويسندگان، چاپ دوم، تهران، نشر مشعر،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السجود على الارض، چاپ چهارم، بى‌جا، مركز الجواد،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محمد بن يزيد القزوينى، تحقيق محمد فؤاد عبدالباقى، بيروت، دار الفكر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ابى داود، سليمان بن الأشعث سجستانى، تحقيق محمد اللحام، بيروت، 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محمد بن عيسى ترمذى، تحقيق عبدالوهاب عبداللطيف،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احمد بن الحسين بن على بيهقى، بيروت،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النسائى، احمد بن شعيب نسائى، بيروت، دار الفكر،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شرايع الاسلام، جعفر بن الحسن حلى، تحقيق صادق شيرازى، تهران، انتشارات استقلال،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ابى الحديد، تحقيق محمد ابوالفضل ابراهيم،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 صحاح العربية، اسماعيل بن حماد جوهرى، بيروت، دار الملايين،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محمد بن اسماعيل بخارى بيروت، دار الفكر، افست از طبعة دار الطباعة العامرة باستانبول،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الحجاج النيسابورى، بيروت،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العلوية، عبدالله بن صالح السماهيجى، بيروت، دار التعارف،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المؤمن، سعيد بن على قحطانى، رياض، مؤسسة الجريسى للتوزيع و الاعلان،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احمد بن حجر الهيتمى المالكى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الوثقى، كاظم يزدى، چاپ دوم، بيروت، مؤسسة الاعلمى،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محمد بن على بن بابويه صدوق، نجف، المكتبة الحيدرية،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محمد بن على بن بابويه صدوق، تحقيق حسين اعلمى، بيروت، مؤسسة الاعلمى للمطبوعات،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عبدالحسين امينى، چاپ چهارم، بيروت، دار الكتاب العربى،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 شرح صحيح البخارى، احمد بن على بن حجر عسقلانى، چاپ دوم، بيروت، دار المعرفة للطباعة و النشر،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اسرار و معارف حج، معاونت امور روحانيون، قم، دار الحديث،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الدعاء، سليمان بن احمد طبرانى، تحقيق مصطفى عبدالقادر عطا، بيروت، دار الكتب العلميه،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 مرتضى انصارى، تحقيق لجنة التحقيق،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الغطاء، جعفر الغطاء، چاپ سنگى، اصفهان، مهدوى، بى‌تا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علاء الدين على المتقى الهندى، تحقيق بكرى حيانى و صنوة السقا، بيروت، مؤسسة الرسالة،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نور الدين هيثمى،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احمد بن محمد بن خالد البرقى، تحقيق سيد جلال الدين حسينى، قم، دار الكتب الاسلاميه،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المدونة الكبرى، مالك بن انس، مصر، السعادة،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الحاكم، محمد بن محمد الحاكم نيسابورى، تحقيق دكتر يوسف مرعشلى، بيروت، 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حسين نورى، قم، مؤسسة آل البيت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على نمازى، قم، مؤسسة النشر الاسلامى،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 بن حنبل،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محمد بن ادريس شافعى، بيروت، دار الكتب العلمية،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الامام جعفر الصادق، بيروت، مؤسسة الأعلمى،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عبدالله بن محمد بن ابى شيبة الكوفى، تحقيق سعيد محمد اللحام،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الحموى، بيروت،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سليمان بن احمد بن ايوب اللخمى الطبرانى، چاپ دوم، قاهره، مكتبة ابن تيمية، بى‌تا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مغنى اللبيب، جمال الدين بن هشام الانصارى، تحقيق محمد محيى‌الدين عبدالحميد، قم، مكتبة آيت الله العظمى المرعشى،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شيخ عباس قمى، قم، جاويدان،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حسن بن الفضل طبرسى، چاپ ششم، قم، منشورات الرضى،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الخليفة عمر بن الخطاب، عبدالرحمن احمد البكرى، بيروت، الارشاد،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بابويه صدوق، تحقيق على اكبر غفارى، قم، جامعة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ابى‌طالب، محمد بن على بن شهر آشوب، نجف، مطبعة الحدرية،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الحكمه، محمد محمدى رى‌شهرى، قم، دار الحديث،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جمال الدين محمد بن يوسف الزرندى الحنفى، نسخه خطى مكتبة الامام امير المؤمنين،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غريب الحديث، المبارك بن محمد بن اثير، قم، مؤسسة اسماعيليان،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محمد بن حسن الحر العاملى، قم، مؤسسة النشر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تحرير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حلى علامه حلى، نهاية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الجهاد، عبدالله بن المبارك،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كشف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الحدائق الناظرة،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خصال، شيخ صدوق،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ترجمه بر اساس ديدگاه وهابيان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صحيح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 پروردگارت فرا رسد و فرشتگان صف در صف حاضر شوند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ذيل آيه مذكور محدثانى مثل عبدالرزاق، ابن ابى شيبه، احمد و بخارى، مسلم، ابوداوود، ترمذى، نسائى، ابن ماجه، ابن مردويه از كعب بن عجره از رسول خدا روايت مى‌كنند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مشارق الانوار، حمزاوى مالكى،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شرح المواهب، زرقانى،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خصائص الوحى المبين،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علىّ يوم القيامة رهط من أصحابى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 من 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فيحلؤون عن الحوض فاقول يا رب اصحابى فيقول انه لا علم لك بما احدثوا بعدك انهم ارتدّوا على أدبارهم 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تفسير القرطبى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حديث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رغم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حنفى،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تفسير القرطبى،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السجود على الارض،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ما يسجد عليه،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النهاية فى غريب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عثمان بن حنيف؛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مستدرك الصحيحين، حاكم 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الجامع الصغير السيوطى،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سماهيجى،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دعاى عرفه،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قتل ابى جهل؛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تحقيق شيخ محمد عبده،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فضائل صحابه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فضائل قرب نبى من الناس و تبركهم به،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يحيى نووى،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صلاة، خاتمه در زيارت قبور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محمود شهابى،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تاريخ فقه و فقهاء، دكتر ابوالقاسم گرجى،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صص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وضو،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جمع الصلاتين، 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فى المدينة بين الظهر و العصر و بين المغرب و العشاء من غير خوف ولا مطر و لا سفر،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عباس لم فعل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 لا يحرج احدا من 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الآذان الأول قبل الفجر مشروع؛ ليرجع القائم و يوقظ النائم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صفة الاذان، حديث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قاضى ابن براج،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سمعتم المؤذن فقولوا مثل ما يقول ثم صلّوا على فانه من صلّى علىّ صلاةً صلّى الله عليه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قواطع الصلاة،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كتاب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قرائت در نماز،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الاشارة بالاصبع السبابة فى التشهد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حكم المرور بين يدى المصلى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الاذان، باب القرائة فى العشاء بالسجدة، حديث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الجهر فى العشاء، 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صحيح مسلم، كتاب المساجد، باب جود التلاوة، حديث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است كه نماز را اعاده كنند</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فأيكم امّ الناس فَلْيَخْفف فان فيهم المريض و الضعيف و الكبير و ذا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صحيح مسلم، حديث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همانند آن در المسند شافعى،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الامامة فى الصلاة، حكم الامامة فى الصلوات الخمس و دليله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مباحث الجمعة و دليله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طهارت، آداب قضاء حاجت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طهارت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كتاب المسند شافعى،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طى منزل، رفتن از مدينه به مكه و يا از مكه به سوى عرفات و منى در روز آفتابى است كه در حال رفتن نبايد زير ماشين سقف‌دار و يا چتر 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هر يك از اين موارد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تفسير قمى،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مشعل هدايت، اسرار و معارف حج،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ذيل همين آيه؛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السنه،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وارم الشهوات و الخساسة و الدناءة و الأفعال الذميمة عند رمى الجمرات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اسرار و معارف حج،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مستدرك سفينه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معارف حج،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الفاطميه،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حديث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 قتيبة دينورى،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حياة الخليفة عمر بن خطاب،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يستلم الا الركن الأسود و اليمانى، ثم يقبّلها و يضع خدّه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الحجر والركن اليمانى، يحُطّ الخطايا حَطّاً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الموضع الذى تاب الله فيه على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به نقل از التاريخ التقويم،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الكعبه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قمى،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يباهى بالطائفين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الله كل يوم عشرين و مأة رحمة، ستّون منها للطائفين و اربعون للعاكفين حول البيت و عشرون منها للناظرين الى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32553</Words>
  <Characters>127529</Characters>
  <CharactersWithSpaces>158471</CharactersWithSpaces>
  <Paragraphs>2008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2026-08-16T17:35:03Z</dcterms:created>
  <dc:creator>ghaemiyeh.com</dc:creator>
  <dc:description/>
  <dc:language>en-US</dc:language>
  <cp:lastModifiedBy/>
  <dcterms:modified xsi:type="dcterms:W3CDTF">2026-08-16T21:05:08Z</dcterms:modified>
  <cp:revision>1</cp:revision>
  <dc:subject/>
  <dc:title>دانستنیهای جوانان</dc:title>
</cp:coreProperties>
</file>

<file path=docProps/custom.xml><?xml version="1.0" encoding="utf-8"?>
<Properties xmlns="http://schemas.openxmlformats.org/officeDocument/2006/custom-properties" xmlns:vt="http://schemas.openxmlformats.org/officeDocument/2006/docPropsVTypes"/>
</file>