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سحرخیزی و شب زنده داری در سفرهای زیارتی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6004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766006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766008_365066874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766010_3650668749">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20</w:t>
            </w:r>
          </w:hyperlink>
        </w:p>
        <w:p>
          <w:pPr>
            <w:pStyle w:val="Contents3"/>
            <w:tabs>
              <w:tab w:val="clear" w:pos="8459"/>
              <w:tab w:val="right" w:pos="9026" w:leader="dot"/>
            </w:tabs>
            <w:rPr/>
          </w:pPr>
          <w:hyperlink w:anchor="__RefHeading___Toc766012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66014_3650668749">
            <w:r>
              <w:rPr>
                <w:webHidden/>
                <w:rStyle w:val="IndexLink"/>
                <w:rtl w:val="true"/>
              </w:rPr>
              <w:t>مفهوم‌شناسى</w:t>
            </w:r>
            <w:r>
              <w:rPr>
                <w:rStyle w:val="IndexLink"/>
                <w:rtl w:val="true"/>
              </w:rPr>
              <w:tab/>
            </w:r>
            <w:r>
              <w:rPr>
                <w:rStyle w:val="IndexLink"/>
              </w:rPr>
              <w:t>22</w:t>
            </w:r>
          </w:hyperlink>
        </w:p>
        <w:p>
          <w:pPr>
            <w:pStyle w:val="Contents4"/>
            <w:tabs>
              <w:tab w:val="clear" w:pos="8176"/>
              <w:tab w:val="right" w:pos="9026" w:leader="dot"/>
            </w:tabs>
            <w:rPr/>
          </w:pPr>
          <w:hyperlink w:anchor="__RefHeading___Toc766016_365066874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766018_3650668749">
            <w:r>
              <w:rPr>
                <w:webHidden/>
                <w:rStyle w:val="IndexLink"/>
                <w:rtl w:val="true"/>
              </w:rPr>
              <w:t>سحر</w:t>
            </w:r>
            <w:r>
              <w:rPr>
                <w:rStyle w:val="IndexLink"/>
                <w:rtl w:val="true"/>
              </w:rPr>
              <w:tab/>
            </w:r>
            <w:r>
              <w:rPr>
                <w:rStyle w:val="IndexLink"/>
              </w:rPr>
              <w:t>22</w:t>
            </w:r>
          </w:hyperlink>
        </w:p>
        <w:p>
          <w:pPr>
            <w:pStyle w:val="Contents4"/>
            <w:tabs>
              <w:tab w:val="clear" w:pos="8176"/>
              <w:tab w:val="right" w:pos="9026" w:leader="dot"/>
            </w:tabs>
            <w:rPr/>
          </w:pPr>
          <w:hyperlink w:anchor="__RefHeading___Toc766020_3650668749">
            <w:r>
              <w:rPr>
                <w:webHidden/>
                <w:rStyle w:val="IndexLink"/>
                <w:rtl w:val="true"/>
              </w:rPr>
              <w:t>احياء</w:t>
            </w:r>
            <w:r>
              <w:rPr>
                <w:rStyle w:val="IndexLink"/>
                <w:rtl w:val="true"/>
              </w:rPr>
              <w:tab/>
            </w:r>
            <w:r>
              <w:rPr>
                <w:rStyle w:val="IndexLink"/>
              </w:rPr>
              <w:t>23</w:t>
            </w:r>
          </w:hyperlink>
        </w:p>
        <w:p>
          <w:pPr>
            <w:pStyle w:val="Contents4"/>
            <w:tabs>
              <w:tab w:val="clear" w:pos="8176"/>
              <w:tab w:val="right" w:pos="9026" w:leader="dot"/>
            </w:tabs>
            <w:rPr/>
          </w:pPr>
          <w:hyperlink w:anchor="__RefHeading___Toc766022_3650668749">
            <w:r>
              <w:rPr>
                <w:webHidden/>
                <w:rStyle w:val="IndexLink"/>
                <w:rtl w:val="true"/>
              </w:rPr>
              <w:t>سحرخيزى و شب‌زنده‌دارى</w:t>
            </w:r>
            <w:r>
              <w:rPr>
                <w:rStyle w:val="IndexLink"/>
                <w:rtl w:val="true"/>
              </w:rPr>
              <w:tab/>
            </w:r>
            <w:r>
              <w:rPr>
                <w:rStyle w:val="IndexLink"/>
              </w:rPr>
              <w:t>23</w:t>
            </w:r>
          </w:hyperlink>
        </w:p>
        <w:p>
          <w:pPr>
            <w:pStyle w:val="Contents4"/>
            <w:tabs>
              <w:tab w:val="clear" w:pos="8176"/>
              <w:tab w:val="right" w:pos="9026" w:leader="dot"/>
            </w:tabs>
            <w:rPr/>
          </w:pPr>
          <w:hyperlink w:anchor="__RefHeading___Toc766024_3650668749">
            <w:r>
              <w:rPr>
                <w:webHidden/>
                <w:rStyle w:val="IndexLink"/>
                <w:rtl w:val="true"/>
              </w:rPr>
              <w:t>تهجد</w:t>
            </w:r>
            <w:r>
              <w:rPr>
                <w:rStyle w:val="IndexLink"/>
                <w:rtl w:val="true"/>
              </w:rPr>
              <w:tab/>
            </w:r>
            <w:r>
              <w:rPr>
                <w:rStyle w:val="IndexLink"/>
              </w:rPr>
              <w:t>24</w:t>
            </w:r>
          </w:hyperlink>
        </w:p>
        <w:p>
          <w:pPr>
            <w:pStyle w:val="Contents4"/>
            <w:tabs>
              <w:tab w:val="clear" w:pos="8176"/>
              <w:tab w:val="right" w:pos="9026" w:leader="dot"/>
            </w:tabs>
            <w:rPr/>
          </w:pPr>
          <w:hyperlink w:anchor="__RefHeading___Toc766026_3650668749">
            <w:r>
              <w:rPr>
                <w:webHidden/>
                <w:rStyle w:val="IndexLink"/>
                <w:rtl w:val="true"/>
              </w:rPr>
              <w:t>بيتوته</w:t>
            </w:r>
            <w:r>
              <w:rPr>
                <w:rStyle w:val="IndexLink"/>
                <w:rtl w:val="true"/>
              </w:rPr>
              <w:tab/>
            </w:r>
            <w:r>
              <w:rPr>
                <w:rStyle w:val="IndexLink"/>
              </w:rPr>
              <w:t>25</w:t>
            </w:r>
          </w:hyperlink>
        </w:p>
        <w:p>
          <w:pPr>
            <w:pStyle w:val="Contents3"/>
            <w:tabs>
              <w:tab w:val="clear" w:pos="8459"/>
              <w:tab w:val="right" w:pos="9026" w:leader="dot"/>
            </w:tabs>
            <w:rPr/>
          </w:pPr>
          <w:hyperlink w:anchor="__RefHeading___Toc766028_3650668749">
            <w:r>
              <w:rPr>
                <w:webHidden/>
                <w:rStyle w:val="IndexLink"/>
                <w:rtl w:val="true"/>
              </w:rPr>
              <w:t>مشروعيت شب‌زنده‌دارى در تمام شب‌هاى سال</w:t>
            </w:r>
            <w:r>
              <w:rPr>
                <w:rStyle w:val="IndexLink"/>
                <w:rtl w:val="true"/>
              </w:rPr>
              <w:tab/>
            </w:r>
            <w:r>
              <w:rPr>
                <w:rStyle w:val="IndexLink"/>
              </w:rPr>
              <w:t>26</w:t>
            </w:r>
          </w:hyperlink>
        </w:p>
        <w:p>
          <w:pPr>
            <w:pStyle w:val="Contents4"/>
            <w:tabs>
              <w:tab w:val="clear" w:pos="8176"/>
              <w:tab w:val="right" w:pos="9026" w:leader="dot"/>
            </w:tabs>
            <w:rPr/>
          </w:pPr>
          <w:hyperlink w:anchor="__RefHeading___Toc766030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66032_3650668749">
            <w:r>
              <w:rPr>
                <w:webHidden/>
                <w:rStyle w:val="IndexLink"/>
                <w:rtl w:val="true"/>
              </w:rPr>
              <w:t>نقد و بررسى ديدگاه</w:t>
            </w:r>
            <w:r>
              <w:rPr>
                <w:rStyle w:val="IndexLink"/>
                <w:rtl w:val="true"/>
              </w:rPr>
              <w:tab/>
            </w:r>
            <w:r>
              <w:rPr>
                <w:rStyle w:val="IndexLink"/>
              </w:rPr>
              <w:t>28</w:t>
            </w:r>
          </w:hyperlink>
        </w:p>
        <w:p>
          <w:pPr>
            <w:pStyle w:val="Contents4"/>
            <w:tabs>
              <w:tab w:val="clear" w:pos="8176"/>
              <w:tab w:val="right" w:pos="9026" w:leader="dot"/>
            </w:tabs>
            <w:rPr/>
          </w:pPr>
          <w:hyperlink w:anchor="__RefHeading___Toc766034_3650668749">
            <w:r>
              <w:rPr>
                <w:webHidden/>
                <w:rStyle w:val="IndexLink"/>
                <w:rtl w:val="true"/>
              </w:rPr>
              <w:t>اعتدال در عبادت</w:t>
            </w:r>
            <w:r>
              <w:rPr>
                <w:rStyle w:val="IndexLink"/>
                <w:rtl w:val="true"/>
              </w:rPr>
              <w:tab/>
            </w:r>
            <w:r>
              <w:rPr>
                <w:rStyle w:val="IndexLink"/>
              </w:rPr>
              <w:t>30</w:t>
            </w:r>
          </w:hyperlink>
        </w:p>
        <w:p>
          <w:pPr>
            <w:pStyle w:val="Contents2"/>
            <w:tabs>
              <w:tab w:val="clear" w:pos="8743"/>
              <w:tab w:val="right" w:pos="9026" w:leader="dot"/>
            </w:tabs>
            <w:rPr/>
          </w:pPr>
          <w:hyperlink w:anchor="__RefHeading___Toc766036_3650668749">
            <w:r>
              <w:rPr>
                <w:webHidden/>
                <w:rStyle w:val="IndexLink"/>
                <w:rtl w:val="true"/>
              </w:rPr>
              <w:t>فصل دوم</w:t>
            </w:r>
            <w:r>
              <w:rPr>
                <w:rStyle w:val="IndexLink"/>
                <w:rtl w:val="true"/>
              </w:rPr>
              <w:t xml:space="preserve">: </w:t>
            </w:r>
            <w:r>
              <w:rPr>
                <w:rStyle w:val="IndexLink"/>
                <w:rtl w:val="true"/>
              </w:rPr>
              <w:t>اهميت سحرخيزى شب‌زنده‌دارى</w:t>
            </w:r>
            <w:r>
              <w:rPr>
                <w:rStyle w:val="IndexLink"/>
                <w:rtl w:val="true"/>
              </w:rPr>
              <w:tab/>
            </w:r>
            <w:r>
              <w:rPr>
                <w:rStyle w:val="IndexLink"/>
              </w:rPr>
              <w:t>32</w:t>
            </w:r>
          </w:hyperlink>
        </w:p>
        <w:p>
          <w:pPr>
            <w:pStyle w:val="Contents3"/>
            <w:tabs>
              <w:tab w:val="clear" w:pos="8459"/>
              <w:tab w:val="right" w:pos="9026" w:leader="dot"/>
            </w:tabs>
            <w:rPr/>
          </w:pPr>
          <w:hyperlink w:anchor="__RefHeading___Toc766038_365066874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766040_3650668749">
            <w:r>
              <w:rPr>
                <w:webHidden/>
                <w:rStyle w:val="IndexLink"/>
                <w:rtl w:val="true"/>
              </w:rPr>
              <w:t>شب بهترين زمان خلوت‌گزينى</w:t>
            </w:r>
            <w:r>
              <w:rPr>
                <w:rStyle w:val="IndexLink"/>
                <w:rtl w:val="true"/>
              </w:rPr>
              <w:tab/>
            </w:r>
            <w:r>
              <w:rPr>
                <w:rStyle w:val="IndexLink"/>
              </w:rPr>
              <w:t>34</w:t>
            </w:r>
          </w:hyperlink>
        </w:p>
        <w:p>
          <w:pPr>
            <w:pStyle w:val="Contents3"/>
            <w:tabs>
              <w:tab w:val="clear" w:pos="8459"/>
              <w:tab w:val="right" w:pos="9026" w:leader="dot"/>
            </w:tabs>
            <w:rPr/>
          </w:pPr>
          <w:hyperlink w:anchor="__RefHeading___Toc766042_3650668749">
            <w:r>
              <w:rPr>
                <w:webHidden/>
                <w:rStyle w:val="IndexLink"/>
                <w:rtl w:val="true"/>
              </w:rPr>
              <w:t>اهميت شب در فرهنگ قرآنى</w:t>
            </w:r>
            <w:r>
              <w:rPr>
                <w:rStyle w:val="IndexLink"/>
                <w:rtl w:val="true"/>
              </w:rPr>
              <w:tab/>
            </w:r>
            <w:r>
              <w:rPr>
                <w:rStyle w:val="IndexLink"/>
              </w:rPr>
              <w:t>35</w:t>
            </w:r>
          </w:hyperlink>
        </w:p>
        <w:p>
          <w:pPr>
            <w:pStyle w:val="Contents3"/>
            <w:tabs>
              <w:tab w:val="clear" w:pos="8459"/>
              <w:tab w:val="right" w:pos="9026" w:leader="dot"/>
            </w:tabs>
            <w:rPr/>
          </w:pPr>
          <w:hyperlink w:anchor="__RefHeading___Toc766044_3650668749">
            <w:r>
              <w:rPr>
                <w:webHidden/>
                <w:rStyle w:val="IndexLink"/>
                <w:rtl w:val="true"/>
              </w:rPr>
              <w:t>اهميت سحرخيزى در قرآن</w:t>
            </w:r>
            <w:r>
              <w:rPr>
                <w:rStyle w:val="IndexLink"/>
                <w:rtl w:val="true"/>
              </w:rPr>
              <w:tab/>
            </w:r>
            <w:r>
              <w:rPr>
                <w:rStyle w:val="IndexLink"/>
              </w:rPr>
              <w:t>37</w:t>
            </w:r>
          </w:hyperlink>
        </w:p>
        <w:p>
          <w:pPr>
            <w:pStyle w:val="Contents3"/>
            <w:tabs>
              <w:tab w:val="clear" w:pos="8459"/>
              <w:tab w:val="right" w:pos="9026" w:leader="dot"/>
            </w:tabs>
            <w:rPr/>
          </w:pPr>
          <w:hyperlink w:anchor="__RefHeading___Toc766046_3650668749">
            <w:r>
              <w:rPr>
                <w:webHidden/>
                <w:rStyle w:val="IndexLink"/>
                <w:rtl w:val="true"/>
              </w:rPr>
              <w:t>همه در تسبيح خدا</w:t>
            </w:r>
            <w:r>
              <w:rPr>
                <w:rStyle w:val="IndexLink"/>
                <w:rtl w:val="true"/>
              </w:rPr>
              <w:tab/>
            </w:r>
            <w:r>
              <w:rPr>
                <w:rStyle w:val="IndexLink"/>
              </w:rPr>
              <w:t>46</w:t>
            </w:r>
          </w:hyperlink>
        </w:p>
        <w:p>
          <w:pPr>
            <w:pStyle w:val="Contents3"/>
            <w:tabs>
              <w:tab w:val="clear" w:pos="8459"/>
              <w:tab w:val="right" w:pos="9026" w:leader="dot"/>
            </w:tabs>
            <w:rPr/>
          </w:pPr>
          <w:hyperlink w:anchor="__RefHeading___Toc766048_3650668749">
            <w:r>
              <w:rPr>
                <w:webHidden/>
                <w:rStyle w:val="IndexLink"/>
                <w:rtl w:val="true"/>
              </w:rPr>
              <w:t>اهميت و ارزش سحرخيزى در روايات</w:t>
            </w:r>
            <w:r>
              <w:rPr>
                <w:rStyle w:val="IndexLink"/>
                <w:rtl w:val="true"/>
              </w:rPr>
              <w:tab/>
            </w:r>
            <w:r>
              <w:rPr>
                <w:rStyle w:val="IndexLink"/>
              </w:rPr>
              <w:t>48</w:t>
            </w:r>
          </w:hyperlink>
        </w:p>
        <w:p>
          <w:pPr>
            <w:pStyle w:val="Contents3"/>
            <w:tabs>
              <w:tab w:val="clear" w:pos="8459"/>
              <w:tab w:val="right" w:pos="9026" w:leader="dot"/>
            </w:tabs>
            <w:rPr/>
          </w:pPr>
          <w:hyperlink w:anchor="__RefHeading___Toc766050_3650668749">
            <w:r>
              <w:rPr>
                <w:webHidden/>
                <w:rStyle w:val="IndexLink"/>
                <w:rtl w:val="true"/>
              </w:rPr>
              <w:t>اسوه‌هاى سحرخيزى</w:t>
            </w:r>
            <w:r>
              <w:rPr>
                <w:rStyle w:val="IndexLink"/>
                <w:rtl w:val="true"/>
              </w:rPr>
              <w:tab/>
            </w:r>
            <w:r>
              <w:rPr>
                <w:rStyle w:val="IndexLink"/>
              </w:rPr>
              <w:t>51</w:t>
            </w:r>
          </w:hyperlink>
        </w:p>
        <w:p>
          <w:pPr>
            <w:pStyle w:val="Contents4"/>
            <w:tabs>
              <w:tab w:val="clear" w:pos="8176"/>
              <w:tab w:val="right" w:pos="9026" w:leader="dot"/>
            </w:tabs>
            <w:rPr/>
          </w:pPr>
          <w:hyperlink w:anchor="__RefHeading___Toc766052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66054_3650668749">
            <w:r>
              <w:rPr>
                <w:webHidden/>
                <w:rStyle w:val="IndexLink"/>
                <w:rtl w:val="true"/>
              </w:rPr>
              <w:t xml:space="preserve">حضرت ابراهيم </w:t>
            </w:r>
            <w:r>
              <w:rPr>
                <w:rStyle w:val="IndexLink"/>
                <w:rtl w:val="true"/>
              </w:rPr>
              <w:t>(</w:t>
            </w:r>
            <w:r>
              <w:rPr>
                <w:rStyle w:val="IndexLink"/>
                <w:rtl w:val="true"/>
              </w:rPr>
              <w:t>ع</w:t>
            </w:r>
            <w:r>
              <w:rPr>
                <w:rStyle w:val="IndexLink"/>
                <w:rtl w:val="true"/>
              </w:rPr>
              <w:t>)</w:t>
              <w:tab/>
            </w:r>
            <w:r>
              <w:rPr>
                <w:rStyle w:val="IndexLink"/>
              </w:rPr>
              <w:t>51</w:t>
            </w:r>
          </w:hyperlink>
        </w:p>
        <w:p>
          <w:pPr>
            <w:pStyle w:val="Contents4"/>
            <w:tabs>
              <w:tab w:val="clear" w:pos="8176"/>
              <w:tab w:val="right" w:pos="9026" w:leader="dot"/>
            </w:tabs>
            <w:rPr/>
          </w:pPr>
          <w:hyperlink w:anchor="__RefHeading___Toc766056_3650668749">
            <w:r>
              <w:rPr>
                <w:webHidden/>
                <w:rStyle w:val="IndexLink"/>
                <w:rtl w:val="true"/>
              </w:rPr>
              <w:t xml:space="preserve">حضرت موسى </w:t>
            </w:r>
            <w:r>
              <w:rPr>
                <w:rStyle w:val="IndexLink"/>
                <w:rtl w:val="true"/>
              </w:rPr>
              <w:t>(</w:t>
            </w:r>
            <w:r>
              <w:rPr>
                <w:rStyle w:val="IndexLink"/>
                <w:rtl w:val="true"/>
              </w:rPr>
              <w:t>ع</w:t>
            </w:r>
            <w:r>
              <w:rPr>
                <w:rStyle w:val="IndexLink"/>
                <w:rtl w:val="true"/>
              </w:rPr>
              <w:t>)</w:t>
              <w:tab/>
            </w:r>
            <w:r>
              <w:rPr>
                <w:rStyle w:val="IndexLink"/>
              </w:rPr>
              <w:t>51</w:t>
            </w:r>
          </w:hyperlink>
        </w:p>
        <w:p>
          <w:pPr>
            <w:pStyle w:val="Contents4"/>
            <w:tabs>
              <w:tab w:val="clear" w:pos="8176"/>
              <w:tab w:val="right" w:pos="9026" w:leader="dot"/>
            </w:tabs>
            <w:rPr/>
          </w:pPr>
          <w:hyperlink w:anchor="__RefHeading___Toc766058_3650668749">
            <w:r>
              <w:rPr>
                <w:webHidden/>
                <w:rStyle w:val="IndexLink"/>
                <w:rtl w:val="true"/>
              </w:rPr>
              <w:t xml:space="preserve">حضرت داوود </w:t>
            </w:r>
            <w:r>
              <w:rPr>
                <w:rStyle w:val="IndexLink"/>
                <w:rtl w:val="true"/>
              </w:rPr>
              <w:t>(</w:t>
            </w:r>
            <w:r>
              <w:rPr>
                <w:rStyle w:val="IndexLink"/>
                <w:rtl w:val="true"/>
              </w:rPr>
              <w:t>ع</w:t>
            </w:r>
            <w:r>
              <w:rPr>
                <w:rStyle w:val="IndexLink"/>
                <w:rtl w:val="true"/>
              </w:rPr>
              <w:t>)</w:t>
              <w:tab/>
            </w:r>
            <w:r>
              <w:rPr>
                <w:rStyle w:val="IndexLink"/>
              </w:rPr>
              <w:t>52</w:t>
            </w:r>
          </w:hyperlink>
        </w:p>
        <w:p>
          <w:pPr>
            <w:pStyle w:val="Contents4"/>
            <w:tabs>
              <w:tab w:val="clear" w:pos="8176"/>
              <w:tab w:val="right" w:pos="9026" w:leader="dot"/>
            </w:tabs>
            <w:rPr/>
          </w:pPr>
          <w:hyperlink w:anchor="__RefHeading___Toc766060_3650668749">
            <w:r>
              <w:rPr>
                <w:webHidden/>
                <w:rStyle w:val="IndexLink"/>
                <w:rtl w:val="true"/>
              </w:rPr>
              <w:t xml:space="preserve">حضرت سليمان </w:t>
            </w:r>
            <w:r>
              <w:rPr>
                <w:rStyle w:val="IndexLink"/>
                <w:rtl w:val="true"/>
              </w:rPr>
              <w:t>(</w:t>
            </w:r>
            <w:r>
              <w:rPr>
                <w:rStyle w:val="IndexLink"/>
                <w:rtl w:val="true"/>
              </w:rPr>
              <w:t>ع</w:t>
            </w:r>
            <w:r>
              <w:rPr>
                <w:rStyle w:val="IndexLink"/>
                <w:rtl w:val="true"/>
              </w:rPr>
              <w:t>)</w:t>
              <w:tab/>
            </w:r>
            <w:r>
              <w:rPr>
                <w:rStyle w:val="IndexLink"/>
              </w:rPr>
              <w:t>52</w:t>
            </w:r>
          </w:hyperlink>
        </w:p>
        <w:p>
          <w:pPr>
            <w:pStyle w:val="Contents4"/>
            <w:tabs>
              <w:tab w:val="clear" w:pos="8176"/>
              <w:tab w:val="right" w:pos="9026" w:leader="dot"/>
            </w:tabs>
            <w:rPr/>
          </w:pPr>
          <w:hyperlink w:anchor="__RefHeading___Toc766062_3650668749">
            <w:r>
              <w:rPr>
                <w:webHidden/>
                <w:rStyle w:val="IndexLink"/>
                <w:rtl w:val="true"/>
              </w:rPr>
              <w:t xml:space="preserve">حضرت يعقوب </w:t>
            </w:r>
            <w:r>
              <w:rPr>
                <w:rStyle w:val="IndexLink"/>
                <w:rtl w:val="true"/>
              </w:rPr>
              <w:t>(</w:t>
            </w:r>
            <w:r>
              <w:rPr>
                <w:rStyle w:val="IndexLink"/>
                <w:rtl w:val="true"/>
              </w:rPr>
              <w:t>ع</w:t>
            </w:r>
            <w:r>
              <w:rPr>
                <w:rStyle w:val="IndexLink"/>
                <w:rtl w:val="true"/>
              </w:rPr>
              <w:t>)</w:t>
              <w:tab/>
            </w:r>
            <w:r>
              <w:rPr>
                <w:rStyle w:val="IndexLink"/>
              </w:rPr>
              <w:t>53</w:t>
            </w:r>
          </w:hyperlink>
        </w:p>
        <w:p>
          <w:pPr>
            <w:pStyle w:val="Contents3"/>
            <w:tabs>
              <w:tab w:val="clear" w:pos="8459"/>
              <w:tab w:val="right" w:pos="9026" w:leader="dot"/>
            </w:tabs>
            <w:rPr/>
          </w:pPr>
          <w:hyperlink w:anchor="__RefHeading___Toc766064_3650668749">
            <w:r>
              <w:rPr>
                <w:webHidden/>
                <w:rStyle w:val="IndexLink"/>
                <w:rtl w:val="true"/>
              </w:rPr>
              <w:t xml:space="preserve">شب زنده‌دارى، سيره عملى پيشوايان معصوم </w:t>
            </w:r>
            <w:r>
              <w:rPr>
                <w:rStyle w:val="IndexLink"/>
                <w:rtl w:val="true"/>
              </w:rPr>
              <w:t>(</w:t>
            </w:r>
            <w:r>
              <w:rPr>
                <w:rStyle w:val="IndexLink"/>
                <w:rtl w:val="true"/>
              </w:rPr>
              <w:t>عليهم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766066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66068_3650668749">
            <w:r>
              <w:rPr>
                <w:webHidden/>
                <w:rStyle w:val="IndexLink"/>
                <w:rtl w:val="true"/>
              </w:rPr>
              <w:t xml:space="preserve">پيامبر اكرم </w:t>
            </w:r>
            <w:r>
              <w:rPr>
                <w:rStyle w:val="IndexLink"/>
                <w:rtl w:val="true"/>
              </w:rPr>
              <w:t>(</w:t>
            </w:r>
            <w:r>
              <w:rPr>
                <w:rStyle w:val="IndexLink"/>
                <w:rtl w:val="true"/>
              </w:rPr>
              <w:t>ص</w:t>
            </w:r>
            <w:r>
              <w:rPr>
                <w:rStyle w:val="IndexLink"/>
                <w:rtl w:val="true"/>
              </w:rPr>
              <w:t>)</w:t>
              <w:tab/>
            </w:r>
            <w:r>
              <w:rPr>
                <w:rStyle w:val="IndexLink"/>
              </w:rPr>
              <w:t>54</w:t>
            </w:r>
          </w:hyperlink>
        </w:p>
        <w:p>
          <w:pPr>
            <w:pStyle w:val="Contents4"/>
            <w:tabs>
              <w:tab w:val="clear" w:pos="8176"/>
              <w:tab w:val="right" w:pos="9026" w:leader="dot"/>
            </w:tabs>
            <w:rPr/>
          </w:pPr>
          <w:hyperlink w:anchor="__RefHeading___Toc766070_3650668749">
            <w:r>
              <w:rPr>
                <w:webHidden/>
                <w:rStyle w:val="IndexLink"/>
                <w:rtl w:val="true"/>
              </w:rPr>
              <w:t xml:space="preserve">اميرمؤمنان على </w:t>
            </w:r>
            <w:r>
              <w:rPr>
                <w:rStyle w:val="IndexLink"/>
                <w:rtl w:val="true"/>
              </w:rPr>
              <w:t>(</w:t>
            </w:r>
            <w:r>
              <w:rPr>
                <w:rStyle w:val="IndexLink"/>
                <w:rtl w:val="true"/>
              </w:rPr>
              <w:t>ع</w:t>
            </w:r>
            <w:r>
              <w:rPr>
                <w:rStyle w:val="IndexLink"/>
                <w:rtl w:val="true"/>
              </w:rPr>
              <w:t>)</w:t>
              <w:tab/>
            </w:r>
            <w:r>
              <w:rPr>
                <w:rStyle w:val="IndexLink"/>
              </w:rPr>
              <w:t>55</w:t>
            </w:r>
          </w:hyperlink>
        </w:p>
        <w:p>
          <w:pPr>
            <w:pStyle w:val="Contents4"/>
            <w:tabs>
              <w:tab w:val="clear" w:pos="8176"/>
              <w:tab w:val="right" w:pos="9026" w:leader="dot"/>
            </w:tabs>
            <w:rPr/>
          </w:pPr>
          <w:hyperlink w:anchor="__RefHeading___Toc766072_3650668749">
            <w:r>
              <w:rPr>
                <w:webHidden/>
                <w:rStyle w:val="IndexLink"/>
                <w:rtl w:val="true"/>
              </w:rPr>
              <w:t xml:space="preserve">فاطمه </w:t>
            </w:r>
            <w:r>
              <w:rPr>
                <w:rStyle w:val="IndexLink"/>
                <w:rtl w:val="true"/>
              </w:rPr>
              <w:t>(</w:t>
            </w:r>
            <w:r>
              <w:rPr>
                <w:rStyle w:val="IndexLink"/>
                <w:rtl w:val="true"/>
              </w:rPr>
              <w:t>عليها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766074_3650668749">
            <w:r>
              <w:rPr>
                <w:webHidden/>
                <w:rStyle w:val="IndexLink"/>
                <w:rtl w:val="true"/>
              </w:rPr>
              <w:t>سيره عالمان و صالحان</w:t>
            </w:r>
            <w:r>
              <w:rPr>
                <w:rStyle w:val="IndexLink"/>
                <w:rtl w:val="true"/>
              </w:rPr>
              <w:tab/>
            </w:r>
            <w:r>
              <w:rPr>
                <w:rStyle w:val="IndexLink"/>
              </w:rPr>
              <w:t>56</w:t>
            </w:r>
          </w:hyperlink>
        </w:p>
        <w:p>
          <w:pPr>
            <w:pStyle w:val="Contents2"/>
            <w:tabs>
              <w:tab w:val="clear" w:pos="8743"/>
              <w:tab w:val="right" w:pos="9026" w:leader="dot"/>
            </w:tabs>
            <w:rPr/>
          </w:pPr>
          <w:hyperlink w:anchor="__RefHeading___Toc766076_3650668749">
            <w:r>
              <w:rPr>
                <w:webHidden/>
                <w:rStyle w:val="IndexLink"/>
                <w:rtl w:val="true"/>
              </w:rPr>
              <w:t>فصل سوم</w:t>
            </w:r>
            <w:r>
              <w:rPr>
                <w:rStyle w:val="IndexLink"/>
                <w:rtl w:val="true"/>
              </w:rPr>
              <w:t xml:space="preserve">: </w:t>
            </w:r>
            <w:r>
              <w:rPr>
                <w:rStyle w:val="IndexLink"/>
                <w:rtl w:val="true"/>
              </w:rPr>
              <w:t>ويژگى‌هاى سحر</w:t>
            </w:r>
            <w:r>
              <w:rPr>
                <w:rStyle w:val="IndexLink"/>
                <w:rtl w:val="true"/>
              </w:rPr>
              <w:tab/>
            </w:r>
            <w:r>
              <w:rPr>
                <w:rStyle w:val="IndexLink"/>
              </w:rPr>
              <w:t>60</w:t>
            </w:r>
          </w:hyperlink>
        </w:p>
        <w:p>
          <w:pPr>
            <w:pStyle w:val="Contents3"/>
            <w:tabs>
              <w:tab w:val="clear" w:pos="8459"/>
              <w:tab w:val="right" w:pos="9026" w:leader="dot"/>
            </w:tabs>
            <w:rPr/>
          </w:pPr>
          <w:hyperlink w:anchor="__RefHeading___Toc766078_365066874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766080_3650668749">
            <w:r>
              <w:rPr>
                <w:webHidden/>
                <w:rStyle w:val="IndexLink"/>
                <w:rtl w:val="true"/>
              </w:rPr>
              <w:t>ويژه بودن وقت سحر</w:t>
            </w:r>
            <w:r>
              <w:rPr>
                <w:rStyle w:val="IndexLink"/>
                <w:rtl w:val="true"/>
              </w:rPr>
              <w:tab/>
            </w:r>
            <w:r>
              <w:rPr>
                <w:rStyle w:val="IndexLink"/>
              </w:rPr>
              <w:t>62</w:t>
            </w:r>
          </w:hyperlink>
        </w:p>
        <w:p>
          <w:pPr>
            <w:pStyle w:val="Contents3"/>
            <w:tabs>
              <w:tab w:val="clear" w:pos="8459"/>
              <w:tab w:val="right" w:pos="9026" w:leader="dot"/>
            </w:tabs>
            <w:rPr/>
          </w:pPr>
          <w:hyperlink w:anchor="__RefHeading___Toc766082_3650668749">
            <w:r>
              <w:rPr>
                <w:webHidden/>
                <w:rStyle w:val="IndexLink"/>
                <w:rtl w:val="true"/>
              </w:rPr>
              <w:t>گشوده‌شدن درهاى رحمت</w:t>
            </w:r>
            <w:r>
              <w:rPr>
                <w:rStyle w:val="IndexLink"/>
                <w:rtl w:val="true"/>
              </w:rPr>
              <w:tab/>
            </w:r>
            <w:r>
              <w:rPr>
                <w:rStyle w:val="IndexLink"/>
              </w:rPr>
              <w:t>63</w:t>
            </w:r>
          </w:hyperlink>
        </w:p>
        <w:p>
          <w:pPr>
            <w:pStyle w:val="Contents3"/>
            <w:tabs>
              <w:tab w:val="clear" w:pos="8459"/>
              <w:tab w:val="right" w:pos="9026" w:leader="dot"/>
            </w:tabs>
            <w:rPr/>
          </w:pPr>
          <w:hyperlink w:anchor="__RefHeading___Toc766084_3650668749">
            <w:r>
              <w:rPr>
                <w:webHidden/>
                <w:rStyle w:val="IndexLink"/>
                <w:rtl w:val="true"/>
              </w:rPr>
              <w:t>لحظه استجابت دعا</w:t>
            </w:r>
            <w:r>
              <w:rPr>
                <w:rStyle w:val="IndexLink"/>
                <w:rtl w:val="true"/>
              </w:rPr>
              <w:tab/>
            </w:r>
            <w:r>
              <w:rPr>
                <w:rStyle w:val="IndexLink"/>
              </w:rPr>
              <w:t>63</w:t>
            </w:r>
          </w:hyperlink>
        </w:p>
        <w:p>
          <w:pPr>
            <w:pStyle w:val="Contents3"/>
            <w:tabs>
              <w:tab w:val="clear" w:pos="8459"/>
              <w:tab w:val="right" w:pos="9026" w:leader="dot"/>
            </w:tabs>
            <w:rPr/>
          </w:pPr>
          <w:hyperlink w:anchor="__RefHeading___Toc766086_3650668749">
            <w:r>
              <w:rPr>
                <w:webHidden/>
                <w:rStyle w:val="IndexLink"/>
                <w:rtl w:val="true"/>
              </w:rPr>
              <w:t>توزيع روزى</w:t>
            </w:r>
            <w:r>
              <w:rPr>
                <w:rStyle w:val="IndexLink"/>
                <w:rtl w:val="true"/>
              </w:rPr>
              <w:tab/>
            </w:r>
            <w:r>
              <w:rPr>
                <w:rStyle w:val="IndexLink"/>
              </w:rPr>
              <w:t>66</w:t>
            </w:r>
          </w:hyperlink>
        </w:p>
        <w:p>
          <w:pPr>
            <w:pStyle w:val="Contents2"/>
            <w:tabs>
              <w:tab w:val="clear" w:pos="8743"/>
              <w:tab w:val="right" w:pos="9026" w:leader="dot"/>
            </w:tabs>
            <w:rPr/>
          </w:pPr>
          <w:hyperlink w:anchor="__RefHeading___Toc766088_3650668749">
            <w:r>
              <w:rPr>
                <w:webHidden/>
                <w:rStyle w:val="IndexLink"/>
                <w:rtl w:val="true"/>
              </w:rPr>
              <w:t>فصل چهارم</w:t>
            </w:r>
            <w:r>
              <w:rPr>
                <w:rStyle w:val="IndexLink"/>
                <w:rtl w:val="true"/>
              </w:rPr>
              <w:t xml:space="preserve">: </w:t>
            </w:r>
            <w:r>
              <w:rPr>
                <w:rStyle w:val="IndexLink"/>
                <w:rtl w:val="true"/>
              </w:rPr>
              <w:t>سحرخيزى و شب‌زنده‌دارى در حج و زيارت</w:t>
            </w:r>
            <w:r>
              <w:rPr>
                <w:rStyle w:val="IndexLink"/>
                <w:rtl w:val="true"/>
              </w:rPr>
              <w:tab/>
            </w:r>
            <w:r>
              <w:rPr>
                <w:rStyle w:val="IndexLink"/>
              </w:rPr>
              <w:t>68</w:t>
            </w:r>
          </w:hyperlink>
        </w:p>
        <w:p>
          <w:pPr>
            <w:pStyle w:val="Contents3"/>
            <w:tabs>
              <w:tab w:val="clear" w:pos="8459"/>
              <w:tab w:val="right" w:pos="9026" w:leader="dot"/>
            </w:tabs>
            <w:rPr/>
          </w:pPr>
          <w:hyperlink w:anchor="__RefHeading___Toc766090_365066874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766092_3650668749">
            <w:r>
              <w:rPr>
                <w:webHidden/>
                <w:rStyle w:val="IndexLink"/>
                <w:rtl w:val="true"/>
              </w:rPr>
              <w:t>شب‌زنده‌دارى در ايام حج</w:t>
            </w:r>
            <w:r>
              <w:rPr>
                <w:rStyle w:val="IndexLink"/>
                <w:rtl w:val="true"/>
              </w:rPr>
              <w:tab/>
            </w:r>
            <w:r>
              <w:rPr>
                <w:rStyle w:val="IndexLink"/>
              </w:rPr>
              <w:t>70</w:t>
            </w:r>
          </w:hyperlink>
        </w:p>
        <w:p>
          <w:pPr>
            <w:pStyle w:val="Contents4"/>
            <w:tabs>
              <w:tab w:val="clear" w:pos="8176"/>
              <w:tab w:val="right" w:pos="9026" w:leader="dot"/>
            </w:tabs>
            <w:rPr/>
          </w:pPr>
          <w:hyperlink w:anchor="__RefHeading___Toc766094_3650668749">
            <w:r>
              <w:rPr>
                <w:webHidden/>
                <w:rStyle w:val="IndexLink"/>
                <w:rtl w:val="true"/>
              </w:rPr>
              <w:t>دهه اول ذى‌حجه</w:t>
            </w:r>
            <w:r>
              <w:rPr>
                <w:rStyle w:val="IndexLink"/>
                <w:rtl w:val="true"/>
              </w:rPr>
              <w:tab/>
            </w:r>
            <w:r>
              <w:rPr>
                <w:rStyle w:val="IndexLink"/>
              </w:rPr>
              <w:t>70</w:t>
            </w:r>
          </w:hyperlink>
        </w:p>
        <w:p>
          <w:pPr>
            <w:pStyle w:val="Contents4"/>
            <w:tabs>
              <w:tab w:val="clear" w:pos="8176"/>
              <w:tab w:val="right" w:pos="9026" w:leader="dot"/>
            </w:tabs>
            <w:rPr/>
          </w:pPr>
          <w:hyperlink w:anchor="__RefHeading___Toc766096_3650668749">
            <w:r>
              <w:rPr>
                <w:webHidden/>
                <w:rStyle w:val="IndexLink"/>
                <w:rtl w:val="true"/>
              </w:rPr>
              <w:t>شب ترويه</w:t>
            </w:r>
            <w:r>
              <w:rPr>
                <w:rStyle w:val="IndexLink"/>
                <w:rtl w:val="true"/>
              </w:rPr>
              <w:tab/>
            </w:r>
            <w:r>
              <w:rPr>
                <w:rStyle w:val="IndexLink"/>
              </w:rPr>
              <w:t>71</w:t>
            </w:r>
          </w:hyperlink>
        </w:p>
        <w:p>
          <w:pPr>
            <w:pStyle w:val="Contents4"/>
            <w:tabs>
              <w:tab w:val="clear" w:pos="8176"/>
              <w:tab w:val="right" w:pos="9026" w:leader="dot"/>
            </w:tabs>
            <w:rPr/>
          </w:pPr>
          <w:hyperlink w:anchor="__RefHeading___Toc766098_3650668749">
            <w:r>
              <w:rPr>
                <w:webHidden/>
                <w:rStyle w:val="IndexLink"/>
                <w:rtl w:val="true"/>
              </w:rPr>
              <w:t>شب عرفه</w:t>
            </w:r>
            <w:r>
              <w:rPr>
                <w:rStyle w:val="IndexLink"/>
                <w:rtl w:val="true"/>
              </w:rPr>
              <w:tab/>
            </w:r>
            <w:r>
              <w:rPr>
                <w:rStyle w:val="IndexLink"/>
              </w:rPr>
              <w:t>71</w:t>
            </w:r>
          </w:hyperlink>
        </w:p>
        <w:p>
          <w:pPr>
            <w:pStyle w:val="Contents4"/>
            <w:tabs>
              <w:tab w:val="clear" w:pos="8176"/>
              <w:tab w:val="right" w:pos="9026" w:leader="dot"/>
            </w:tabs>
            <w:rPr/>
          </w:pPr>
          <w:hyperlink w:anchor="__RefHeading___Toc766100_3650668749">
            <w:r>
              <w:rPr>
                <w:webHidden/>
                <w:rStyle w:val="IndexLink"/>
                <w:rtl w:val="true"/>
              </w:rPr>
              <w:t>شب عيد قربان</w:t>
            </w:r>
            <w:r>
              <w:rPr>
                <w:rStyle w:val="IndexLink"/>
                <w:rtl w:val="true"/>
              </w:rPr>
              <w:tab/>
            </w:r>
            <w:r>
              <w:rPr>
                <w:rStyle w:val="IndexLink"/>
              </w:rPr>
              <w:t>72</w:t>
            </w:r>
          </w:hyperlink>
        </w:p>
        <w:p>
          <w:pPr>
            <w:pStyle w:val="Contents4"/>
            <w:tabs>
              <w:tab w:val="clear" w:pos="8176"/>
              <w:tab w:val="right" w:pos="9026" w:leader="dot"/>
            </w:tabs>
            <w:rPr/>
          </w:pPr>
          <w:hyperlink w:anchor="__RefHeading___Toc766102_3650668749">
            <w:r>
              <w:rPr>
                <w:webHidden/>
                <w:rStyle w:val="IndexLink"/>
                <w:rtl w:val="true"/>
              </w:rPr>
              <w:t>ايام تشريق</w:t>
            </w:r>
            <w:r>
              <w:rPr>
                <w:rStyle w:val="IndexLink"/>
                <w:rtl w:val="true"/>
              </w:rPr>
              <w:tab/>
            </w:r>
            <w:r>
              <w:rPr>
                <w:rStyle w:val="IndexLink"/>
              </w:rPr>
              <w:t>74</w:t>
            </w:r>
          </w:hyperlink>
        </w:p>
        <w:p>
          <w:pPr>
            <w:pStyle w:val="Contents4"/>
            <w:tabs>
              <w:tab w:val="clear" w:pos="8176"/>
              <w:tab w:val="right" w:pos="9026" w:leader="dot"/>
            </w:tabs>
            <w:rPr/>
          </w:pPr>
          <w:hyperlink w:anchor="__RefHeading___Toc766104_3650668749">
            <w:r>
              <w:rPr>
                <w:webHidden/>
                <w:rStyle w:val="IndexLink"/>
                <w:rtl w:val="true"/>
              </w:rPr>
              <w:t>بيتوته در منا</w:t>
            </w:r>
            <w:r>
              <w:rPr>
                <w:rStyle w:val="IndexLink"/>
                <w:rtl w:val="true"/>
              </w:rPr>
              <w:tab/>
            </w:r>
            <w:r>
              <w:rPr>
                <w:rStyle w:val="IndexLink"/>
              </w:rPr>
              <w:t>74</w:t>
            </w:r>
          </w:hyperlink>
        </w:p>
        <w:p>
          <w:pPr>
            <w:pStyle w:val="Contents4"/>
            <w:tabs>
              <w:tab w:val="clear" w:pos="8176"/>
              <w:tab w:val="right" w:pos="9026" w:leader="dot"/>
            </w:tabs>
            <w:rPr/>
          </w:pPr>
          <w:hyperlink w:anchor="__RefHeading___Toc766106_3650668749">
            <w:r>
              <w:rPr>
                <w:webHidden/>
                <w:rStyle w:val="IndexLink"/>
                <w:rtl w:val="true"/>
              </w:rPr>
              <w:t>شب‌زنده‌دارى در مسجد الحرام و مكه در ايام تشريق</w:t>
            </w:r>
            <w:r>
              <w:rPr>
                <w:rStyle w:val="IndexLink"/>
                <w:rtl w:val="true"/>
              </w:rPr>
              <w:tab/>
            </w:r>
            <w:r>
              <w:rPr>
                <w:rStyle w:val="IndexLink"/>
              </w:rPr>
              <w:t>75</w:t>
            </w:r>
          </w:hyperlink>
        </w:p>
        <w:p>
          <w:pPr>
            <w:pStyle w:val="Contents3"/>
            <w:tabs>
              <w:tab w:val="clear" w:pos="8459"/>
              <w:tab w:val="right" w:pos="9026" w:leader="dot"/>
            </w:tabs>
            <w:rPr/>
          </w:pPr>
          <w:hyperlink w:anchor="__RefHeading___Toc766108_3650668749">
            <w:r>
              <w:rPr>
                <w:webHidden/>
                <w:rStyle w:val="IndexLink"/>
                <w:rtl w:val="true"/>
              </w:rPr>
              <w:t>سحرخيزى و شب‌زنده‌دارى در ايام عمره</w:t>
            </w:r>
            <w:r>
              <w:rPr>
                <w:rStyle w:val="IndexLink"/>
                <w:rtl w:val="true"/>
              </w:rPr>
              <w:tab/>
            </w:r>
            <w:r>
              <w:rPr>
                <w:rStyle w:val="IndexLink"/>
              </w:rPr>
              <w:t>75</w:t>
            </w:r>
          </w:hyperlink>
        </w:p>
        <w:p>
          <w:pPr>
            <w:pStyle w:val="Contents4"/>
            <w:tabs>
              <w:tab w:val="clear" w:pos="8176"/>
              <w:tab w:val="right" w:pos="9026" w:leader="dot"/>
            </w:tabs>
            <w:rPr/>
          </w:pPr>
          <w:hyperlink w:anchor="__RefHeading___Toc766110_365066874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66112_3650668749">
            <w:r>
              <w:rPr>
                <w:webHidden/>
                <w:rStyle w:val="IndexLink"/>
                <w:rtl w:val="true"/>
              </w:rPr>
              <w:t>شب اول ماه رجب</w:t>
            </w:r>
            <w:r>
              <w:rPr>
                <w:rStyle w:val="IndexLink"/>
                <w:rtl w:val="true"/>
              </w:rPr>
              <w:tab/>
            </w:r>
            <w:r>
              <w:rPr>
                <w:rStyle w:val="IndexLink"/>
              </w:rPr>
              <w:t>76</w:t>
            </w:r>
          </w:hyperlink>
        </w:p>
        <w:p>
          <w:pPr>
            <w:pStyle w:val="Contents4"/>
            <w:tabs>
              <w:tab w:val="clear" w:pos="8176"/>
              <w:tab w:val="right" w:pos="9026" w:leader="dot"/>
            </w:tabs>
            <w:rPr/>
          </w:pPr>
          <w:hyperlink w:anchor="__RefHeading___Toc766114_3650668749">
            <w:r>
              <w:rPr>
                <w:webHidden/>
                <w:rStyle w:val="IndexLink"/>
                <w:rtl w:val="true"/>
              </w:rPr>
              <w:t>شب نيمه ماه رجب</w:t>
            </w:r>
            <w:r>
              <w:rPr>
                <w:rStyle w:val="IndexLink"/>
                <w:rtl w:val="true"/>
              </w:rPr>
              <w:tab/>
            </w:r>
            <w:r>
              <w:rPr>
                <w:rStyle w:val="IndexLink"/>
              </w:rPr>
              <w:t>77</w:t>
            </w:r>
          </w:hyperlink>
        </w:p>
        <w:p>
          <w:pPr>
            <w:pStyle w:val="Contents4"/>
            <w:tabs>
              <w:tab w:val="clear" w:pos="8176"/>
              <w:tab w:val="right" w:pos="9026" w:leader="dot"/>
            </w:tabs>
            <w:rPr/>
          </w:pPr>
          <w:hyperlink w:anchor="__RefHeading___Toc766116_3650668749">
            <w:r>
              <w:rPr>
                <w:webHidden/>
                <w:rStyle w:val="IndexLink"/>
                <w:rtl w:val="true"/>
              </w:rPr>
              <w:t xml:space="preserve">شب مبعث پيامبر </w:t>
            </w:r>
            <w:r>
              <w:rPr>
                <w:rStyle w:val="IndexLink"/>
                <w:rtl w:val="true"/>
              </w:rPr>
              <w:t>(</w:t>
            </w:r>
            <w:r>
              <w:rPr>
                <w:rStyle w:val="IndexLink"/>
                <w:rtl w:val="true"/>
              </w:rPr>
              <w:t>ص</w:t>
            </w:r>
            <w:r>
              <w:rPr>
                <w:rStyle w:val="IndexLink"/>
                <w:rtl w:val="true"/>
              </w:rPr>
              <w:t>)</w:t>
              <w:tab/>
            </w:r>
            <w:r>
              <w:rPr>
                <w:rStyle w:val="IndexLink"/>
              </w:rPr>
              <w:t>78</w:t>
            </w:r>
          </w:hyperlink>
        </w:p>
        <w:p>
          <w:pPr>
            <w:pStyle w:val="Contents4"/>
            <w:tabs>
              <w:tab w:val="clear" w:pos="8176"/>
              <w:tab w:val="right" w:pos="9026" w:leader="dot"/>
            </w:tabs>
            <w:rPr/>
          </w:pPr>
          <w:hyperlink w:anchor="__RefHeading___Toc766118_3650668749">
            <w:r>
              <w:rPr>
                <w:webHidden/>
                <w:rStyle w:val="IndexLink"/>
                <w:rtl w:val="true"/>
              </w:rPr>
              <w:t>شب نيمه ماه شعبان</w:t>
            </w:r>
            <w:r>
              <w:rPr>
                <w:rStyle w:val="IndexLink"/>
                <w:rtl w:val="true"/>
              </w:rPr>
              <w:tab/>
            </w:r>
            <w:r>
              <w:rPr>
                <w:rStyle w:val="IndexLink"/>
              </w:rPr>
              <w:t>78</w:t>
            </w:r>
          </w:hyperlink>
        </w:p>
        <w:p>
          <w:pPr>
            <w:pStyle w:val="Contents4"/>
            <w:tabs>
              <w:tab w:val="clear" w:pos="8176"/>
              <w:tab w:val="right" w:pos="9026" w:leader="dot"/>
            </w:tabs>
            <w:rPr/>
          </w:pPr>
          <w:hyperlink w:anchor="__RefHeading___Toc766120_3650668749">
            <w:r>
              <w:rPr>
                <w:webHidden/>
                <w:rStyle w:val="IndexLink"/>
                <w:rtl w:val="true"/>
              </w:rPr>
              <w:t>شب جمعه</w:t>
            </w:r>
            <w:r>
              <w:rPr>
                <w:rStyle w:val="IndexLink"/>
                <w:rtl w:val="true"/>
              </w:rPr>
              <w:tab/>
            </w:r>
            <w:r>
              <w:rPr>
                <w:rStyle w:val="IndexLink"/>
              </w:rPr>
              <w:t>81</w:t>
            </w:r>
          </w:hyperlink>
        </w:p>
        <w:p>
          <w:pPr>
            <w:pStyle w:val="Contents4"/>
            <w:tabs>
              <w:tab w:val="clear" w:pos="8176"/>
              <w:tab w:val="right" w:pos="9026" w:leader="dot"/>
            </w:tabs>
            <w:rPr/>
          </w:pPr>
          <w:hyperlink w:anchor="__RefHeading___Toc766122_3650668749">
            <w:r>
              <w:rPr>
                <w:webHidden/>
                <w:rStyle w:val="IndexLink"/>
                <w:rtl w:val="true"/>
              </w:rPr>
              <w:t>شب قدر</w:t>
            </w:r>
            <w:r>
              <w:rPr>
                <w:rStyle w:val="IndexLink"/>
                <w:rtl w:val="true"/>
              </w:rPr>
              <w:tab/>
            </w:r>
            <w:r>
              <w:rPr>
                <w:rStyle w:val="IndexLink"/>
              </w:rPr>
              <w:t>83</w:t>
            </w:r>
          </w:hyperlink>
        </w:p>
        <w:p>
          <w:pPr>
            <w:pStyle w:val="Contents4"/>
            <w:tabs>
              <w:tab w:val="clear" w:pos="8176"/>
              <w:tab w:val="right" w:pos="9026" w:leader="dot"/>
            </w:tabs>
            <w:rPr/>
          </w:pPr>
          <w:hyperlink w:anchor="__RefHeading___Toc766124_3650668749">
            <w:r>
              <w:rPr>
                <w:webHidden/>
                <w:rStyle w:val="IndexLink"/>
                <w:rtl w:val="true"/>
              </w:rPr>
              <w:t>شب‌هاى دهه آخر ماه رمضان</w:t>
            </w:r>
            <w:r>
              <w:rPr>
                <w:rStyle w:val="IndexLink"/>
                <w:rtl w:val="true"/>
              </w:rPr>
              <w:tab/>
            </w:r>
            <w:r>
              <w:rPr>
                <w:rStyle w:val="IndexLink"/>
              </w:rPr>
              <w:t>85</w:t>
            </w:r>
          </w:hyperlink>
        </w:p>
        <w:p>
          <w:pPr>
            <w:pStyle w:val="Contents4"/>
            <w:tabs>
              <w:tab w:val="clear" w:pos="8176"/>
              <w:tab w:val="right" w:pos="9026" w:leader="dot"/>
            </w:tabs>
            <w:rPr/>
          </w:pPr>
          <w:hyperlink w:anchor="__RefHeading___Toc766126_3650668749">
            <w:r>
              <w:rPr>
                <w:webHidden/>
                <w:rStyle w:val="IndexLink"/>
                <w:rtl w:val="true"/>
              </w:rPr>
              <w:t>شب عيد فطر</w:t>
            </w:r>
            <w:r>
              <w:rPr>
                <w:rStyle w:val="IndexLink"/>
                <w:rtl w:val="true"/>
              </w:rPr>
              <w:tab/>
            </w:r>
            <w:r>
              <w:rPr>
                <w:rStyle w:val="IndexLink"/>
              </w:rPr>
              <w:t>87</w:t>
            </w:r>
          </w:hyperlink>
        </w:p>
        <w:p>
          <w:pPr>
            <w:pStyle w:val="Contents3"/>
            <w:tabs>
              <w:tab w:val="clear" w:pos="8459"/>
              <w:tab w:val="right" w:pos="9026" w:leader="dot"/>
            </w:tabs>
            <w:rPr/>
          </w:pPr>
          <w:hyperlink w:anchor="__RefHeading___Toc766128_3650668749">
            <w:r>
              <w:rPr>
                <w:webHidden/>
                <w:rStyle w:val="IndexLink"/>
                <w:rtl w:val="true"/>
              </w:rPr>
              <w:t>شب‌هاى خاص در ديدگاه شيعه</w:t>
            </w:r>
            <w:r>
              <w:rPr>
                <w:rStyle w:val="IndexLink"/>
                <w:rtl w:val="true"/>
              </w:rPr>
              <w:tab/>
            </w:r>
            <w:r>
              <w:rPr>
                <w:rStyle w:val="IndexLink"/>
              </w:rPr>
              <w:t>88</w:t>
            </w:r>
          </w:hyperlink>
        </w:p>
        <w:p>
          <w:pPr>
            <w:pStyle w:val="Contents4"/>
            <w:tabs>
              <w:tab w:val="clear" w:pos="8176"/>
              <w:tab w:val="right" w:pos="9026" w:leader="dot"/>
            </w:tabs>
            <w:rPr/>
          </w:pPr>
          <w:hyperlink w:anchor="__RefHeading___Toc766130_365066874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766132_3650668749">
            <w:r>
              <w:rPr>
                <w:webHidden/>
                <w:rStyle w:val="IndexLink"/>
                <w:rtl w:val="true"/>
              </w:rPr>
              <w:t>شب اول محرم</w:t>
            </w:r>
            <w:r>
              <w:rPr>
                <w:rStyle w:val="IndexLink"/>
                <w:rtl w:val="true"/>
              </w:rPr>
              <w:tab/>
            </w:r>
            <w:r>
              <w:rPr>
                <w:rStyle w:val="IndexLink"/>
              </w:rPr>
              <w:t>88</w:t>
            </w:r>
          </w:hyperlink>
        </w:p>
        <w:p>
          <w:pPr>
            <w:pStyle w:val="Contents4"/>
            <w:tabs>
              <w:tab w:val="clear" w:pos="8176"/>
              <w:tab w:val="right" w:pos="9026" w:leader="dot"/>
            </w:tabs>
            <w:rPr/>
          </w:pPr>
          <w:hyperlink w:anchor="__RefHeading___Toc766134_3650668749">
            <w:r>
              <w:rPr>
                <w:webHidden/>
                <w:rStyle w:val="IndexLink"/>
                <w:rtl w:val="true"/>
              </w:rPr>
              <w:t>شب عاشورا</w:t>
            </w:r>
            <w:r>
              <w:rPr>
                <w:rStyle w:val="IndexLink"/>
                <w:rtl w:val="true"/>
              </w:rPr>
              <w:tab/>
            </w:r>
            <w:r>
              <w:rPr>
                <w:rStyle w:val="IndexLink"/>
              </w:rPr>
              <w:t>89</w:t>
            </w:r>
          </w:hyperlink>
        </w:p>
        <w:p>
          <w:pPr>
            <w:pStyle w:val="Contents4"/>
            <w:tabs>
              <w:tab w:val="clear" w:pos="8176"/>
              <w:tab w:val="right" w:pos="9026" w:leader="dot"/>
            </w:tabs>
            <w:rPr/>
          </w:pPr>
          <w:hyperlink w:anchor="__RefHeading___Toc766136_3650668749">
            <w:r>
              <w:rPr>
                <w:webHidden/>
                <w:rStyle w:val="IndexLink"/>
                <w:rtl w:val="true"/>
              </w:rPr>
              <w:t>قضاى سحرخيزى و شب‌زنده‌دارى</w:t>
            </w:r>
            <w:r>
              <w:rPr>
                <w:rStyle w:val="IndexLink"/>
                <w:rtl w:val="true"/>
              </w:rPr>
              <w:tab/>
            </w:r>
            <w:r>
              <w:rPr>
                <w:rStyle w:val="IndexLink"/>
              </w:rPr>
              <w:t>90</w:t>
            </w:r>
          </w:hyperlink>
        </w:p>
        <w:p>
          <w:pPr>
            <w:pStyle w:val="Contents2"/>
            <w:tabs>
              <w:tab w:val="clear" w:pos="8743"/>
              <w:tab w:val="right" w:pos="9026" w:leader="dot"/>
            </w:tabs>
            <w:rPr/>
          </w:pPr>
          <w:hyperlink w:anchor="__RefHeading___Toc766138_3650668749">
            <w:r>
              <w:rPr>
                <w:webHidden/>
                <w:rStyle w:val="IndexLink"/>
                <w:rtl w:val="true"/>
              </w:rPr>
              <w:t>فصل پنجم</w:t>
            </w:r>
            <w:r>
              <w:rPr>
                <w:rStyle w:val="IndexLink"/>
                <w:rtl w:val="true"/>
              </w:rPr>
              <w:t xml:space="preserve">: </w:t>
            </w:r>
            <w:r>
              <w:rPr>
                <w:rStyle w:val="IndexLink"/>
                <w:rtl w:val="true"/>
              </w:rPr>
              <w:t>آداب حضور و كسب فيض در سحرگاهان</w:t>
            </w:r>
            <w:r>
              <w:rPr>
                <w:rStyle w:val="IndexLink"/>
                <w:rtl w:val="true"/>
              </w:rPr>
              <w:tab/>
            </w:r>
            <w:r>
              <w:rPr>
                <w:rStyle w:val="IndexLink"/>
              </w:rPr>
              <w:t>92</w:t>
            </w:r>
          </w:hyperlink>
        </w:p>
        <w:p>
          <w:pPr>
            <w:pStyle w:val="Contents3"/>
            <w:tabs>
              <w:tab w:val="clear" w:pos="8459"/>
              <w:tab w:val="right" w:pos="9026" w:leader="dot"/>
            </w:tabs>
            <w:rPr/>
          </w:pPr>
          <w:hyperlink w:anchor="__RefHeading___Toc766140_365066874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766142_3650668749">
            <w:r>
              <w:rPr>
                <w:webHidden/>
                <w:rStyle w:val="IndexLink"/>
                <w:rtl w:val="true"/>
              </w:rPr>
              <w:t>آداب و شرايط ظاهرى</w:t>
            </w:r>
            <w:r>
              <w:rPr>
                <w:rStyle w:val="IndexLink"/>
                <w:rtl w:val="true"/>
              </w:rPr>
              <w:tab/>
            </w:r>
            <w:r>
              <w:rPr>
                <w:rStyle w:val="IndexLink"/>
              </w:rPr>
              <w:t>94</w:t>
            </w:r>
          </w:hyperlink>
        </w:p>
        <w:p>
          <w:pPr>
            <w:pStyle w:val="Contents4"/>
            <w:tabs>
              <w:tab w:val="clear" w:pos="8176"/>
              <w:tab w:val="right" w:pos="9026" w:leader="dot"/>
            </w:tabs>
            <w:rPr/>
          </w:pPr>
          <w:hyperlink w:anchor="__RefHeading___Toc766144_365066874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66146_3650668749">
            <w:r>
              <w:rPr>
                <w:webHidden/>
                <w:rStyle w:val="IndexLink"/>
                <w:rtl w:val="true"/>
              </w:rPr>
              <w:t>استراحت روز</w:t>
            </w:r>
            <w:r>
              <w:rPr>
                <w:rStyle w:val="IndexLink"/>
                <w:rtl w:val="true"/>
              </w:rPr>
              <w:tab/>
            </w:r>
            <w:r>
              <w:rPr>
                <w:rStyle w:val="IndexLink"/>
              </w:rPr>
              <w:t>94</w:t>
            </w:r>
          </w:hyperlink>
        </w:p>
        <w:p>
          <w:pPr>
            <w:pStyle w:val="Contents4"/>
            <w:tabs>
              <w:tab w:val="clear" w:pos="8176"/>
              <w:tab w:val="right" w:pos="9026" w:leader="dot"/>
            </w:tabs>
            <w:rPr/>
          </w:pPr>
          <w:hyperlink w:anchor="__RefHeading___Toc766148_3650668749">
            <w:r>
              <w:rPr>
                <w:webHidden/>
                <w:rStyle w:val="IndexLink"/>
                <w:rtl w:val="true"/>
              </w:rPr>
              <w:t>تغذيه حلال</w:t>
            </w:r>
            <w:r>
              <w:rPr>
                <w:rStyle w:val="IndexLink"/>
                <w:rtl w:val="true"/>
              </w:rPr>
              <w:tab/>
            </w:r>
            <w:r>
              <w:rPr>
                <w:rStyle w:val="IndexLink"/>
              </w:rPr>
              <w:t>95</w:t>
            </w:r>
          </w:hyperlink>
        </w:p>
        <w:p>
          <w:pPr>
            <w:pStyle w:val="Contents4"/>
            <w:tabs>
              <w:tab w:val="clear" w:pos="8176"/>
              <w:tab w:val="right" w:pos="9026" w:leader="dot"/>
            </w:tabs>
            <w:rPr/>
          </w:pPr>
          <w:hyperlink w:anchor="__RefHeading___Toc766150_3650668749">
            <w:r>
              <w:rPr>
                <w:webHidden/>
                <w:rStyle w:val="IndexLink"/>
                <w:rtl w:val="true"/>
              </w:rPr>
              <w:t>طهارت ظاهرى</w:t>
            </w:r>
            <w:r>
              <w:rPr>
                <w:rStyle w:val="IndexLink"/>
                <w:rtl w:val="true"/>
              </w:rPr>
              <w:tab/>
            </w:r>
            <w:r>
              <w:rPr>
                <w:rStyle w:val="IndexLink"/>
              </w:rPr>
              <w:t>95</w:t>
            </w:r>
          </w:hyperlink>
        </w:p>
        <w:p>
          <w:pPr>
            <w:pStyle w:val="Contents4"/>
            <w:tabs>
              <w:tab w:val="clear" w:pos="8176"/>
              <w:tab w:val="right" w:pos="9026" w:leader="dot"/>
            </w:tabs>
            <w:rPr/>
          </w:pPr>
          <w:hyperlink w:anchor="__RefHeading___Toc766152_3650668749">
            <w:r>
              <w:rPr>
                <w:webHidden/>
                <w:rStyle w:val="IndexLink"/>
                <w:rtl w:val="true"/>
              </w:rPr>
              <w:t>مواظبت رفتار روزانه</w:t>
            </w:r>
            <w:r>
              <w:rPr>
                <w:rStyle w:val="IndexLink"/>
                <w:rtl w:val="true"/>
              </w:rPr>
              <w:tab/>
            </w:r>
            <w:r>
              <w:rPr>
                <w:rStyle w:val="IndexLink"/>
              </w:rPr>
              <w:t>96</w:t>
            </w:r>
          </w:hyperlink>
        </w:p>
        <w:p>
          <w:pPr>
            <w:pStyle w:val="Contents4"/>
            <w:tabs>
              <w:tab w:val="clear" w:pos="8176"/>
              <w:tab w:val="right" w:pos="9026" w:leader="dot"/>
            </w:tabs>
            <w:rPr/>
          </w:pPr>
          <w:hyperlink w:anchor="__RefHeading___Toc766154_3650668749">
            <w:r>
              <w:rPr>
                <w:webHidden/>
                <w:rStyle w:val="IndexLink"/>
                <w:rtl w:val="true"/>
              </w:rPr>
              <w:t>جبران حقوق مردم</w:t>
            </w:r>
            <w:r>
              <w:rPr>
                <w:rStyle w:val="IndexLink"/>
                <w:rtl w:val="true"/>
              </w:rPr>
              <w:tab/>
            </w:r>
            <w:r>
              <w:rPr>
                <w:rStyle w:val="IndexLink"/>
              </w:rPr>
              <w:t>97</w:t>
            </w:r>
          </w:hyperlink>
        </w:p>
        <w:p>
          <w:pPr>
            <w:pStyle w:val="Contents4"/>
            <w:tabs>
              <w:tab w:val="clear" w:pos="8176"/>
              <w:tab w:val="right" w:pos="9026" w:leader="dot"/>
            </w:tabs>
            <w:rPr/>
          </w:pPr>
          <w:hyperlink w:anchor="__RefHeading___Toc766156_3650668749">
            <w:r>
              <w:rPr>
                <w:webHidden/>
                <w:rStyle w:val="IndexLink"/>
                <w:rtl w:val="true"/>
              </w:rPr>
              <w:t>بهره‌گيرى از موقعيت زمان و مكان</w:t>
            </w:r>
            <w:r>
              <w:rPr>
                <w:rStyle w:val="IndexLink"/>
                <w:rtl w:val="true"/>
              </w:rPr>
              <w:tab/>
            </w:r>
            <w:r>
              <w:rPr>
                <w:rStyle w:val="IndexLink"/>
              </w:rPr>
              <w:t>98</w:t>
            </w:r>
          </w:hyperlink>
        </w:p>
        <w:p>
          <w:pPr>
            <w:pStyle w:val="Contents3"/>
            <w:tabs>
              <w:tab w:val="clear" w:pos="8459"/>
              <w:tab w:val="right" w:pos="9026" w:leader="dot"/>
            </w:tabs>
            <w:rPr/>
          </w:pPr>
          <w:hyperlink w:anchor="__RefHeading___Toc766158_3650668749">
            <w:r>
              <w:rPr>
                <w:webHidden/>
                <w:rStyle w:val="IndexLink"/>
                <w:rtl w:val="true"/>
              </w:rPr>
              <w:t xml:space="preserve">آداب و شرايط باطنى </w:t>
            </w:r>
            <w:r>
              <w:rPr>
                <w:rStyle w:val="IndexLink"/>
                <w:rtl w:val="true"/>
              </w:rPr>
              <w:t>(</w:t>
            </w:r>
            <w:r>
              <w:rPr>
                <w:rStyle w:val="IndexLink"/>
                <w:rtl w:val="true"/>
              </w:rPr>
              <w:t>معنوى</w:t>
            </w:r>
            <w:r>
              <w:rPr>
                <w:rStyle w:val="IndexLink"/>
                <w:rtl w:val="true"/>
              </w:rPr>
              <w:t>)</w:t>
              <w:tab/>
            </w:r>
            <w:r>
              <w:rPr>
                <w:rStyle w:val="IndexLink"/>
              </w:rPr>
              <w:t>98</w:t>
            </w:r>
          </w:hyperlink>
        </w:p>
        <w:p>
          <w:pPr>
            <w:pStyle w:val="Contents4"/>
            <w:tabs>
              <w:tab w:val="clear" w:pos="8176"/>
              <w:tab w:val="right" w:pos="9026" w:leader="dot"/>
            </w:tabs>
            <w:rPr/>
          </w:pPr>
          <w:hyperlink w:anchor="__RefHeading___Toc766160_365066874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66162_3650668749">
            <w:r>
              <w:rPr>
                <w:webHidden/>
                <w:rStyle w:val="IndexLink"/>
                <w:rtl w:val="true"/>
              </w:rPr>
              <w:t>توبه</w:t>
            </w:r>
            <w:r>
              <w:rPr>
                <w:rStyle w:val="IndexLink"/>
                <w:rtl w:val="true"/>
              </w:rPr>
              <w:tab/>
            </w:r>
            <w:r>
              <w:rPr>
                <w:rStyle w:val="IndexLink"/>
              </w:rPr>
              <w:t>98</w:t>
            </w:r>
          </w:hyperlink>
        </w:p>
        <w:p>
          <w:pPr>
            <w:pStyle w:val="Contents4"/>
            <w:tabs>
              <w:tab w:val="clear" w:pos="8176"/>
              <w:tab w:val="right" w:pos="9026" w:leader="dot"/>
            </w:tabs>
            <w:rPr/>
          </w:pPr>
          <w:hyperlink w:anchor="__RefHeading___Toc766164_3650668749">
            <w:r>
              <w:rPr>
                <w:webHidden/>
                <w:rStyle w:val="IndexLink"/>
                <w:rtl w:val="true"/>
              </w:rPr>
              <w:t>اميد به خدا و قطع اميد از غير</w:t>
            </w:r>
            <w:r>
              <w:rPr>
                <w:rStyle w:val="IndexLink"/>
                <w:rtl w:val="true"/>
              </w:rPr>
              <w:tab/>
            </w:r>
            <w:r>
              <w:rPr>
                <w:rStyle w:val="IndexLink"/>
              </w:rPr>
              <w:t>100</w:t>
            </w:r>
          </w:hyperlink>
        </w:p>
        <w:p>
          <w:pPr>
            <w:pStyle w:val="Contents4"/>
            <w:tabs>
              <w:tab w:val="clear" w:pos="8176"/>
              <w:tab w:val="right" w:pos="9026" w:leader="dot"/>
            </w:tabs>
            <w:rPr/>
          </w:pPr>
          <w:hyperlink w:anchor="__RefHeading___Toc766166_3650668749">
            <w:r>
              <w:rPr>
                <w:webHidden/>
                <w:rStyle w:val="IndexLink"/>
                <w:rtl w:val="true"/>
              </w:rPr>
              <w:t>تضرع و زارى</w:t>
            </w:r>
            <w:r>
              <w:rPr>
                <w:rStyle w:val="IndexLink"/>
                <w:rtl w:val="true"/>
              </w:rPr>
              <w:tab/>
            </w:r>
            <w:r>
              <w:rPr>
                <w:rStyle w:val="IndexLink"/>
              </w:rPr>
              <w:t>101</w:t>
            </w:r>
          </w:hyperlink>
        </w:p>
        <w:p>
          <w:pPr>
            <w:pStyle w:val="Contents4"/>
            <w:tabs>
              <w:tab w:val="clear" w:pos="8176"/>
              <w:tab w:val="right" w:pos="9026" w:leader="dot"/>
            </w:tabs>
            <w:rPr/>
          </w:pPr>
          <w:hyperlink w:anchor="__RefHeading___Toc766168_3650668749">
            <w:r>
              <w:rPr>
                <w:webHidden/>
                <w:rStyle w:val="IndexLink"/>
                <w:rtl w:val="true"/>
              </w:rPr>
              <w:t>اخلاص گوهر عمل</w:t>
            </w:r>
            <w:r>
              <w:rPr>
                <w:rStyle w:val="IndexLink"/>
                <w:rtl w:val="true"/>
              </w:rPr>
              <w:tab/>
            </w:r>
            <w:r>
              <w:rPr>
                <w:rStyle w:val="IndexLink"/>
              </w:rPr>
              <w:t>102</w:t>
            </w:r>
          </w:hyperlink>
        </w:p>
        <w:p>
          <w:pPr>
            <w:pStyle w:val="Contents3"/>
            <w:tabs>
              <w:tab w:val="clear" w:pos="8459"/>
              <w:tab w:val="right" w:pos="9026" w:leader="dot"/>
            </w:tabs>
            <w:rPr/>
          </w:pPr>
          <w:hyperlink w:anchor="__RefHeading___Toc766170_3650668749">
            <w:r>
              <w:rPr>
                <w:webHidden/>
                <w:rStyle w:val="IndexLink"/>
                <w:rtl w:val="true"/>
              </w:rPr>
              <w:t>اهميت و جايگاه نماز شب</w:t>
            </w:r>
            <w:r>
              <w:rPr>
                <w:rStyle w:val="IndexLink"/>
                <w:rtl w:val="true"/>
              </w:rPr>
              <w:tab/>
            </w:r>
            <w:r>
              <w:rPr>
                <w:rStyle w:val="IndexLink"/>
              </w:rPr>
              <w:t>103</w:t>
            </w:r>
          </w:hyperlink>
        </w:p>
        <w:p>
          <w:pPr>
            <w:pStyle w:val="Contents4"/>
            <w:tabs>
              <w:tab w:val="clear" w:pos="8176"/>
              <w:tab w:val="right" w:pos="9026" w:leader="dot"/>
            </w:tabs>
            <w:rPr/>
          </w:pPr>
          <w:hyperlink w:anchor="__RefHeading___Toc766172_365066874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766174_3650668749">
            <w:r>
              <w:rPr>
                <w:webHidden/>
                <w:rStyle w:val="IndexLink"/>
                <w:rtl w:val="true"/>
              </w:rPr>
              <w:t>اهتمام به نماز شب در سيره علما</w:t>
            </w:r>
            <w:r>
              <w:rPr>
                <w:rStyle w:val="IndexLink"/>
                <w:rtl w:val="true"/>
              </w:rPr>
              <w:tab/>
            </w:r>
            <w:r>
              <w:rPr>
                <w:rStyle w:val="IndexLink"/>
              </w:rPr>
              <w:t>105</w:t>
            </w:r>
          </w:hyperlink>
        </w:p>
        <w:p>
          <w:pPr>
            <w:pStyle w:val="Contents4"/>
            <w:tabs>
              <w:tab w:val="clear" w:pos="8176"/>
              <w:tab w:val="right" w:pos="9026" w:leader="dot"/>
            </w:tabs>
            <w:rPr/>
          </w:pPr>
          <w:hyperlink w:anchor="__RefHeading___Toc766176_3650668749">
            <w:r>
              <w:rPr>
                <w:webHidden/>
                <w:rStyle w:val="IndexLink"/>
                <w:rtl w:val="true"/>
              </w:rPr>
              <w:t>مباهات به نمازگزاران در دل شب</w:t>
            </w:r>
            <w:r>
              <w:rPr>
                <w:rStyle w:val="IndexLink"/>
                <w:rtl w:val="true"/>
              </w:rPr>
              <w:tab/>
            </w:r>
            <w:r>
              <w:rPr>
                <w:rStyle w:val="IndexLink"/>
              </w:rPr>
              <w:t>106</w:t>
            </w:r>
          </w:hyperlink>
        </w:p>
        <w:p>
          <w:pPr>
            <w:pStyle w:val="Contents3"/>
            <w:tabs>
              <w:tab w:val="clear" w:pos="8459"/>
              <w:tab w:val="right" w:pos="9026" w:leader="dot"/>
            </w:tabs>
            <w:rPr/>
          </w:pPr>
          <w:hyperlink w:anchor="__RefHeading___Toc766178_3650668749">
            <w:r>
              <w:rPr>
                <w:webHidden/>
                <w:rStyle w:val="IndexLink"/>
                <w:rtl w:val="true"/>
              </w:rPr>
              <w:t>آداب و كيفيت نماز شب</w:t>
            </w:r>
            <w:r>
              <w:rPr>
                <w:rStyle w:val="IndexLink"/>
                <w:rtl w:val="true"/>
              </w:rPr>
              <w:tab/>
            </w:r>
            <w:r>
              <w:rPr>
                <w:rStyle w:val="IndexLink"/>
              </w:rPr>
              <w:t>106</w:t>
            </w:r>
          </w:hyperlink>
        </w:p>
        <w:p>
          <w:pPr>
            <w:pStyle w:val="Contents4"/>
            <w:tabs>
              <w:tab w:val="clear" w:pos="8176"/>
              <w:tab w:val="right" w:pos="9026" w:leader="dot"/>
            </w:tabs>
            <w:rPr/>
          </w:pPr>
          <w:hyperlink w:anchor="__RefHeading___Toc766180_365066874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766182_3650668749">
            <w:r>
              <w:rPr>
                <w:webHidden/>
                <w:rStyle w:val="IndexLink"/>
                <w:rtl w:val="true"/>
              </w:rPr>
              <w:t>گريه نيمه شب</w:t>
            </w:r>
            <w:r>
              <w:rPr>
                <w:rStyle w:val="IndexLink"/>
                <w:rtl w:val="true"/>
              </w:rPr>
              <w:tab/>
            </w:r>
            <w:r>
              <w:rPr>
                <w:rStyle w:val="IndexLink"/>
              </w:rPr>
              <w:t>108</w:t>
            </w:r>
          </w:hyperlink>
        </w:p>
        <w:p>
          <w:pPr>
            <w:pStyle w:val="Contents4"/>
            <w:tabs>
              <w:tab w:val="clear" w:pos="8176"/>
              <w:tab w:val="right" w:pos="9026" w:leader="dot"/>
            </w:tabs>
            <w:rPr/>
          </w:pPr>
          <w:hyperlink w:anchor="__RefHeading___Toc766184_3650668749">
            <w:r>
              <w:rPr>
                <w:webHidden/>
                <w:rStyle w:val="IndexLink"/>
                <w:rtl w:val="true"/>
              </w:rPr>
              <w:t>اعتراف به گناه</w:t>
            </w:r>
            <w:r>
              <w:rPr>
                <w:rStyle w:val="IndexLink"/>
                <w:rtl w:val="true"/>
              </w:rPr>
              <w:tab/>
            </w:r>
            <w:r>
              <w:rPr>
                <w:rStyle w:val="IndexLink"/>
              </w:rPr>
              <w:t>108</w:t>
            </w:r>
          </w:hyperlink>
        </w:p>
        <w:p>
          <w:pPr>
            <w:pStyle w:val="Contents4"/>
            <w:tabs>
              <w:tab w:val="clear" w:pos="8176"/>
              <w:tab w:val="right" w:pos="9026" w:leader="dot"/>
            </w:tabs>
            <w:rPr/>
          </w:pPr>
          <w:hyperlink w:anchor="__RefHeading___Toc766186_3650668749">
            <w:r>
              <w:rPr>
                <w:webHidden/>
                <w:rStyle w:val="IndexLink"/>
                <w:rtl w:val="true"/>
              </w:rPr>
              <w:t>دعا براى ديگران</w:t>
            </w:r>
            <w:r>
              <w:rPr>
                <w:rStyle w:val="IndexLink"/>
                <w:rtl w:val="true"/>
              </w:rPr>
              <w:tab/>
            </w:r>
            <w:r>
              <w:rPr>
                <w:rStyle w:val="IndexLink"/>
              </w:rPr>
              <w:t>109</w:t>
            </w:r>
          </w:hyperlink>
        </w:p>
        <w:p>
          <w:pPr>
            <w:pStyle w:val="Contents4"/>
            <w:tabs>
              <w:tab w:val="clear" w:pos="8176"/>
              <w:tab w:val="right" w:pos="9026" w:leader="dot"/>
            </w:tabs>
            <w:rPr/>
          </w:pPr>
          <w:hyperlink w:anchor="__RefHeading___Toc766188_3650668749">
            <w:r>
              <w:rPr>
                <w:webHidden/>
                <w:rStyle w:val="IndexLink"/>
                <w:rtl w:val="true"/>
              </w:rPr>
              <w:t>استجابت دعاى حج‌گزار و عمره‌گزار</w:t>
            </w:r>
            <w:r>
              <w:rPr>
                <w:rStyle w:val="IndexLink"/>
                <w:rtl w:val="true"/>
              </w:rPr>
              <w:tab/>
            </w:r>
            <w:r>
              <w:rPr>
                <w:rStyle w:val="IndexLink"/>
              </w:rPr>
              <w:t>112</w:t>
            </w:r>
          </w:hyperlink>
        </w:p>
        <w:p>
          <w:pPr>
            <w:pStyle w:val="Contents4"/>
            <w:tabs>
              <w:tab w:val="clear" w:pos="8176"/>
              <w:tab w:val="right" w:pos="9026" w:leader="dot"/>
            </w:tabs>
            <w:rPr/>
          </w:pPr>
          <w:hyperlink w:anchor="__RefHeading___Toc766190_3650668749">
            <w:r>
              <w:rPr>
                <w:webHidden/>
                <w:rStyle w:val="IndexLink"/>
                <w:rtl w:val="true"/>
              </w:rPr>
              <w:t>مكان‌هاى مناسب براى دعا</w:t>
            </w:r>
            <w:r>
              <w:rPr>
                <w:rStyle w:val="IndexLink"/>
                <w:rtl w:val="true"/>
              </w:rPr>
              <w:tab/>
            </w:r>
            <w:r>
              <w:rPr>
                <w:rStyle w:val="IndexLink"/>
              </w:rPr>
              <w:t>112</w:t>
            </w:r>
          </w:hyperlink>
        </w:p>
        <w:p>
          <w:pPr>
            <w:pStyle w:val="Contents4"/>
            <w:tabs>
              <w:tab w:val="clear" w:pos="8176"/>
              <w:tab w:val="right" w:pos="9026" w:leader="dot"/>
            </w:tabs>
            <w:rPr/>
          </w:pPr>
          <w:hyperlink w:anchor="__RefHeading___Toc766192_3650668749">
            <w:r>
              <w:rPr>
                <w:webHidden/>
                <w:rStyle w:val="IndexLink"/>
                <w:rtl w:val="true"/>
              </w:rPr>
              <w:t>مسجدالنبى جلوه‌گاه سحرخيزان</w:t>
            </w:r>
            <w:r>
              <w:rPr>
                <w:rStyle w:val="IndexLink"/>
                <w:rtl w:val="true"/>
              </w:rPr>
              <w:tab/>
            </w:r>
            <w:r>
              <w:rPr>
                <w:rStyle w:val="IndexLink"/>
              </w:rPr>
              <w:t>113</w:t>
            </w:r>
          </w:hyperlink>
        </w:p>
        <w:p>
          <w:pPr>
            <w:pStyle w:val="Contents4"/>
            <w:tabs>
              <w:tab w:val="clear" w:pos="8176"/>
              <w:tab w:val="right" w:pos="9026" w:leader="dot"/>
            </w:tabs>
            <w:rPr/>
          </w:pPr>
          <w:hyperlink w:anchor="__RefHeading___Toc766194_3650668749">
            <w:r>
              <w:rPr>
                <w:webHidden/>
                <w:rStyle w:val="IndexLink"/>
                <w:rtl w:val="true"/>
              </w:rPr>
              <w:t xml:space="preserve">مسجدالنبى يادآور سحرخيزى پيامبر </w:t>
            </w:r>
            <w:r>
              <w:rPr>
                <w:rStyle w:val="IndexLink"/>
                <w:rtl w:val="true"/>
              </w:rPr>
              <w:t>(</w:t>
            </w:r>
            <w:r>
              <w:rPr>
                <w:rStyle w:val="IndexLink"/>
                <w:rtl w:val="true"/>
              </w:rPr>
              <w:t>ص</w:t>
            </w:r>
            <w:r>
              <w:rPr>
                <w:rStyle w:val="IndexLink"/>
                <w:rtl w:val="true"/>
              </w:rPr>
              <w:t xml:space="preserve">) </w:t>
            </w:r>
            <w:r>
              <w:rPr>
                <w:rStyle w:val="IndexLink"/>
                <w:rtl w:val="true"/>
              </w:rPr>
              <w:t>و ياران</w:t>
            </w:r>
            <w:r>
              <w:rPr>
                <w:rStyle w:val="IndexLink"/>
                <w:rtl w:val="true"/>
              </w:rPr>
              <w:tab/>
            </w:r>
            <w:r>
              <w:rPr>
                <w:rStyle w:val="IndexLink"/>
              </w:rPr>
              <w:t>113</w:t>
            </w:r>
          </w:hyperlink>
        </w:p>
        <w:p>
          <w:pPr>
            <w:pStyle w:val="Contents4"/>
            <w:tabs>
              <w:tab w:val="clear" w:pos="8176"/>
              <w:tab w:val="right" w:pos="9026" w:leader="dot"/>
            </w:tabs>
            <w:rPr/>
          </w:pPr>
          <w:hyperlink w:anchor="__RefHeading___Toc766196_3650668749">
            <w:r>
              <w:rPr>
                <w:webHidden/>
                <w:rStyle w:val="IndexLink"/>
                <w:rtl w:val="true"/>
              </w:rPr>
              <w:t>روضه شريفه</w:t>
            </w:r>
            <w:r>
              <w:rPr>
                <w:rStyle w:val="IndexLink"/>
                <w:rtl w:val="true"/>
              </w:rPr>
              <w:tab/>
            </w:r>
            <w:r>
              <w:rPr>
                <w:rStyle w:val="IndexLink"/>
              </w:rPr>
              <w:t>114</w:t>
            </w:r>
          </w:hyperlink>
        </w:p>
        <w:p>
          <w:pPr>
            <w:pStyle w:val="Contents4"/>
            <w:tabs>
              <w:tab w:val="clear" w:pos="8176"/>
              <w:tab w:val="right" w:pos="9026" w:leader="dot"/>
            </w:tabs>
            <w:rPr/>
          </w:pPr>
          <w:hyperlink w:anchor="__RefHeading___Toc766198_3650668749">
            <w:r>
              <w:rPr>
                <w:webHidden/>
                <w:rStyle w:val="IndexLink"/>
                <w:rtl w:val="true"/>
              </w:rPr>
              <w:t>محراب تهجد</w:t>
            </w:r>
            <w:r>
              <w:rPr>
                <w:rStyle w:val="IndexLink"/>
                <w:rtl w:val="true"/>
              </w:rPr>
              <w:tab/>
            </w:r>
            <w:r>
              <w:rPr>
                <w:rStyle w:val="IndexLink"/>
              </w:rPr>
              <w:t>115</w:t>
            </w:r>
          </w:hyperlink>
        </w:p>
        <w:p>
          <w:pPr>
            <w:pStyle w:val="Contents4"/>
            <w:tabs>
              <w:tab w:val="clear" w:pos="8176"/>
              <w:tab w:val="right" w:pos="9026" w:leader="dot"/>
            </w:tabs>
            <w:rPr/>
          </w:pPr>
          <w:hyperlink w:anchor="__RefHeading___Toc766200_3650668749">
            <w:r>
              <w:rPr>
                <w:webHidden/>
                <w:rStyle w:val="IndexLink"/>
                <w:rtl w:val="true"/>
              </w:rPr>
              <w:t>استوانه توبه</w:t>
            </w:r>
            <w:r>
              <w:rPr>
                <w:rStyle w:val="IndexLink"/>
                <w:rtl w:val="true"/>
              </w:rPr>
              <w:tab/>
            </w:r>
            <w:r>
              <w:rPr>
                <w:rStyle w:val="IndexLink"/>
              </w:rPr>
              <w:t>115</w:t>
            </w:r>
          </w:hyperlink>
        </w:p>
        <w:p>
          <w:pPr>
            <w:pStyle w:val="Contents4"/>
            <w:tabs>
              <w:tab w:val="clear" w:pos="8176"/>
              <w:tab w:val="right" w:pos="9026" w:leader="dot"/>
            </w:tabs>
            <w:rPr/>
          </w:pPr>
          <w:hyperlink w:anchor="__RefHeading___Toc766202_3650668749">
            <w:r>
              <w:rPr>
                <w:webHidden/>
                <w:rStyle w:val="IndexLink"/>
                <w:rtl w:val="true"/>
              </w:rPr>
              <w:t>استوانه سرير</w:t>
            </w:r>
            <w:r>
              <w:rPr>
                <w:rStyle w:val="IndexLink"/>
                <w:rtl w:val="true"/>
              </w:rPr>
              <w:tab/>
            </w:r>
            <w:r>
              <w:rPr>
                <w:rStyle w:val="IndexLink"/>
              </w:rPr>
              <w:t>115</w:t>
            </w:r>
          </w:hyperlink>
        </w:p>
        <w:p>
          <w:pPr>
            <w:pStyle w:val="Contents4"/>
            <w:tabs>
              <w:tab w:val="clear" w:pos="8176"/>
              <w:tab w:val="right" w:pos="9026" w:leader="dot"/>
            </w:tabs>
            <w:rPr/>
          </w:pPr>
          <w:hyperlink w:anchor="__RefHeading___Toc766204_3650668749">
            <w:r>
              <w:rPr>
                <w:webHidden/>
                <w:rStyle w:val="IndexLink"/>
                <w:rtl w:val="true"/>
              </w:rPr>
              <w:t>استوانه حرس</w:t>
            </w:r>
            <w:r>
              <w:rPr>
                <w:rStyle w:val="IndexLink"/>
                <w:rtl w:val="true"/>
              </w:rPr>
              <w:tab/>
            </w:r>
            <w:r>
              <w:rPr>
                <w:rStyle w:val="IndexLink"/>
              </w:rPr>
              <w:t>116</w:t>
            </w:r>
          </w:hyperlink>
        </w:p>
        <w:p>
          <w:pPr>
            <w:pStyle w:val="Contents4"/>
            <w:tabs>
              <w:tab w:val="clear" w:pos="8176"/>
              <w:tab w:val="right" w:pos="9026" w:leader="dot"/>
            </w:tabs>
            <w:rPr/>
          </w:pPr>
          <w:hyperlink w:anchor="__RefHeading___Toc766206_3650668749">
            <w:r>
              <w:rPr>
                <w:webHidden/>
                <w:rStyle w:val="IndexLink"/>
                <w:rtl w:val="true"/>
              </w:rPr>
              <w:t>تلاوت قرآن</w:t>
            </w:r>
            <w:r>
              <w:rPr>
                <w:rStyle w:val="IndexLink"/>
                <w:rtl w:val="true"/>
              </w:rPr>
              <w:tab/>
            </w:r>
            <w:r>
              <w:rPr>
                <w:rStyle w:val="IndexLink"/>
              </w:rPr>
              <w:t>116</w:t>
            </w:r>
          </w:hyperlink>
        </w:p>
        <w:p>
          <w:pPr>
            <w:pStyle w:val="Contents4"/>
            <w:tabs>
              <w:tab w:val="clear" w:pos="8176"/>
              <w:tab w:val="right" w:pos="9026" w:leader="dot"/>
            </w:tabs>
            <w:rPr/>
          </w:pPr>
          <w:hyperlink w:anchor="__RefHeading___Toc766208_3650668749">
            <w:r>
              <w:rPr>
                <w:webHidden/>
                <w:rStyle w:val="IndexLink"/>
                <w:rtl w:val="true"/>
              </w:rPr>
              <w:t>ذكر و ياد خدا</w:t>
            </w:r>
            <w:r>
              <w:rPr>
                <w:rStyle w:val="IndexLink"/>
                <w:rtl w:val="true"/>
              </w:rPr>
              <w:tab/>
            </w:r>
            <w:r>
              <w:rPr>
                <w:rStyle w:val="IndexLink"/>
              </w:rPr>
              <w:t>117</w:t>
            </w:r>
          </w:hyperlink>
        </w:p>
        <w:p>
          <w:pPr>
            <w:pStyle w:val="Contents4"/>
            <w:tabs>
              <w:tab w:val="clear" w:pos="8176"/>
              <w:tab w:val="right" w:pos="9026" w:leader="dot"/>
            </w:tabs>
            <w:rPr/>
          </w:pPr>
          <w:hyperlink w:anchor="__RefHeading___Toc766210_3650668749">
            <w:r>
              <w:rPr>
                <w:webHidden/>
                <w:rStyle w:val="IndexLink"/>
                <w:rtl w:val="true"/>
              </w:rPr>
              <w:t>استغفار</w:t>
            </w:r>
            <w:r>
              <w:rPr>
                <w:rStyle w:val="IndexLink"/>
                <w:rtl w:val="true"/>
              </w:rPr>
              <w:tab/>
            </w:r>
            <w:r>
              <w:rPr>
                <w:rStyle w:val="IndexLink"/>
              </w:rPr>
              <w:t>118</w:t>
            </w:r>
          </w:hyperlink>
        </w:p>
        <w:p>
          <w:pPr>
            <w:pStyle w:val="Contents4"/>
            <w:tabs>
              <w:tab w:val="clear" w:pos="8176"/>
              <w:tab w:val="right" w:pos="9026" w:leader="dot"/>
            </w:tabs>
            <w:rPr/>
          </w:pPr>
          <w:hyperlink w:anchor="__RefHeading___Toc766212_3650668749">
            <w:r>
              <w:rPr>
                <w:webHidden/>
                <w:rStyle w:val="IndexLink"/>
                <w:rtl w:val="true"/>
              </w:rPr>
              <w:t xml:space="preserve">رابطه آمرزش گناهان و زيارت پيامبر </w:t>
            </w:r>
            <w:r>
              <w:rPr>
                <w:rStyle w:val="IndexLink"/>
                <w:rtl w:val="true"/>
              </w:rPr>
              <w:t>(</w:t>
            </w:r>
            <w:r>
              <w:rPr>
                <w:rStyle w:val="IndexLink"/>
                <w:rtl w:val="true"/>
              </w:rPr>
              <w:t>ص</w:t>
            </w:r>
            <w:r>
              <w:rPr>
                <w:rStyle w:val="IndexLink"/>
                <w:rtl w:val="true"/>
              </w:rPr>
              <w:t xml:space="preserve">) </w:t>
            </w:r>
            <w:r>
              <w:rPr>
                <w:rStyle w:val="IndexLink"/>
                <w:rtl w:val="true"/>
              </w:rPr>
              <w:t>و ائمه عليهم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766214_3650668749">
            <w:r>
              <w:rPr>
                <w:webHidden/>
                <w:rStyle w:val="IndexLink"/>
                <w:rtl w:val="true"/>
              </w:rPr>
              <w:t>فصل ششم</w:t>
            </w:r>
            <w:r>
              <w:rPr>
                <w:rStyle w:val="IndexLink"/>
                <w:rtl w:val="true"/>
              </w:rPr>
              <w:t xml:space="preserve">: </w:t>
            </w:r>
            <w:r>
              <w:rPr>
                <w:rStyle w:val="IndexLink"/>
                <w:rtl w:val="true"/>
              </w:rPr>
              <w:t>آثار سحرخيزى و شب‌زنده‌دارى</w:t>
            </w:r>
            <w:r>
              <w:rPr>
                <w:rStyle w:val="IndexLink"/>
                <w:rtl w:val="true"/>
              </w:rPr>
              <w:tab/>
            </w:r>
            <w:r>
              <w:rPr>
                <w:rStyle w:val="IndexLink"/>
              </w:rPr>
              <w:t>122</w:t>
            </w:r>
          </w:hyperlink>
        </w:p>
        <w:p>
          <w:pPr>
            <w:pStyle w:val="Contents3"/>
            <w:tabs>
              <w:tab w:val="clear" w:pos="8459"/>
              <w:tab w:val="right" w:pos="9026" w:leader="dot"/>
            </w:tabs>
            <w:rPr/>
          </w:pPr>
          <w:hyperlink w:anchor="__RefHeading___Toc766216_365066874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766218_3650668749">
            <w:r>
              <w:rPr>
                <w:webHidden/>
                <w:rStyle w:val="IndexLink"/>
                <w:rtl w:val="true"/>
              </w:rPr>
              <w:t>آثار دنيوى</w:t>
            </w:r>
            <w:r>
              <w:rPr>
                <w:rStyle w:val="IndexLink"/>
                <w:rtl w:val="true"/>
              </w:rPr>
              <w:tab/>
            </w:r>
            <w:r>
              <w:rPr>
                <w:rStyle w:val="IndexLink"/>
              </w:rPr>
              <w:t>124</w:t>
            </w:r>
          </w:hyperlink>
        </w:p>
        <w:p>
          <w:pPr>
            <w:pStyle w:val="Contents4"/>
            <w:tabs>
              <w:tab w:val="clear" w:pos="8176"/>
              <w:tab w:val="right" w:pos="9026" w:leader="dot"/>
            </w:tabs>
            <w:rPr/>
          </w:pPr>
          <w:hyperlink w:anchor="__RefHeading___Toc766220_365066874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766222_3650668749">
            <w:r>
              <w:rPr>
                <w:webHidden/>
                <w:rStyle w:val="IndexLink"/>
                <w:rtl w:val="true"/>
              </w:rPr>
              <w:t>آرامش روح و روان</w:t>
            </w:r>
            <w:r>
              <w:rPr>
                <w:rStyle w:val="IndexLink"/>
                <w:rtl w:val="true"/>
              </w:rPr>
              <w:tab/>
            </w:r>
            <w:r>
              <w:rPr>
                <w:rStyle w:val="IndexLink"/>
              </w:rPr>
              <w:t>124</w:t>
            </w:r>
          </w:hyperlink>
        </w:p>
        <w:p>
          <w:pPr>
            <w:pStyle w:val="Contents4"/>
            <w:tabs>
              <w:tab w:val="clear" w:pos="8176"/>
              <w:tab w:val="right" w:pos="9026" w:leader="dot"/>
            </w:tabs>
            <w:rPr/>
          </w:pPr>
          <w:hyperlink w:anchor="__RefHeading___Toc766224_3650668749">
            <w:r>
              <w:rPr>
                <w:webHidden/>
                <w:rStyle w:val="IndexLink"/>
                <w:rtl w:val="true"/>
              </w:rPr>
              <w:t>صحت و سلامت جسم</w:t>
            </w:r>
            <w:r>
              <w:rPr>
                <w:rStyle w:val="IndexLink"/>
                <w:rtl w:val="true"/>
              </w:rPr>
              <w:tab/>
            </w:r>
            <w:r>
              <w:rPr>
                <w:rStyle w:val="IndexLink"/>
              </w:rPr>
              <w:t>125</w:t>
            </w:r>
          </w:hyperlink>
        </w:p>
        <w:p>
          <w:pPr>
            <w:pStyle w:val="Contents4"/>
            <w:tabs>
              <w:tab w:val="clear" w:pos="8176"/>
              <w:tab w:val="right" w:pos="9026" w:leader="dot"/>
            </w:tabs>
            <w:rPr/>
          </w:pPr>
          <w:hyperlink w:anchor="__RefHeading___Toc766226_3650668749">
            <w:r>
              <w:rPr>
                <w:webHidden/>
                <w:rStyle w:val="IndexLink"/>
                <w:rtl w:val="true"/>
              </w:rPr>
              <w:t>زيبايى چهره</w:t>
            </w:r>
            <w:r>
              <w:rPr>
                <w:rStyle w:val="IndexLink"/>
                <w:rtl w:val="true"/>
              </w:rPr>
              <w:tab/>
            </w:r>
            <w:r>
              <w:rPr>
                <w:rStyle w:val="IndexLink"/>
              </w:rPr>
              <w:t>125</w:t>
            </w:r>
          </w:hyperlink>
        </w:p>
        <w:p>
          <w:pPr>
            <w:pStyle w:val="Contents4"/>
            <w:tabs>
              <w:tab w:val="clear" w:pos="8176"/>
              <w:tab w:val="right" w:pos="9026" w:leader="dot"/>
            </w:tabs>
            <w:rPr/>
          </w:pPr>
          <w:hyperlink w:anchor="__RefHeading___Toc766228_3650668749">
            <w:r>
              <w:rPr>
                <w:webHidden/>
                <w:rStyle w:val="IndexLink"/>
                <w:rtl w:val="true"/>
              </w:rPr>
              <w:t>نورانى شدن ظاهر و باطن</w:t>
            </w:r>
            <w:r>
              <w:rPr>
                <w:rStyle w:val="IndexLink"/>
                <w:rtl w:val="true"/>
              </w:rPr>
              <w:tab/>
            </w:r>
            <w:r>
              <w:rPr>
                <w:rStyle w:val="IndexLink"/>
              </w:rPr>
              <w:t>126</w:t>
            </w:r>
          </w:hyperlink>
        </w:p>
        <w:p>
          <w:pPr>
            <w:pStyle w:val="Contents4"/>
            <w:tabs>
              <w:tab w:val="clear" w:pos="8176"/>
              <w:tab w:val="right" w:pos="9026" w:leader="dot"/>
            </w:tabs>
            <w:rPr/>
          </w:pPr>
          <w:hyperlink w:anchor="__RefHeading___Toc766230_3650668749">
            <w:r>
              <w:rPr>
                <w:webHidden/>
                <w:rStyle w:val="IndexLink"/>
                <w:rtl w:val="true"/>
              </w:rPr>
              <w:t>نورانى شدن خانه‌ها</w:t>
            </w:r>
            <w:r>
              <w:rPr>
                <w:rStyle w:val="IndexLink"/>
                <w:rtl w:val="true"/>
              </w:rPr>
              <w:tab/>
            </w:r>
            <w:r>
              <w:rPr>
                <w:rStyle w:val="IndexLink"/>
              </w:rPr>
              <w:t>130</w:t>
            </w:r>
          </w:hyperlink>
        </w:p>
        <w:p>
          <w:pPr>
            <w:pStyle w:val="Contents4"/>
            <w:tabs>
              <w:tab w:val="clear" w:pos="8176"/>
              <w:tab w:val="right" w:pos="9026" w:leader="dot"/>
            </w:tabs>
            <w:rPr/>
          </w:pPr>
          <w:hyperlink w:anchor="__RefHeading___Toc766232_3650668749">
            <w:r>
              <w:rPr>
                <w:webHidden/>
                <w:rStyle w:val="IndexLink"/>
                <w:rtl w:val="true"/>
              </w:rPr>
              <w:t>عزت و شرافت</w:t>
            </w:r>
            <w:r>
              <w:rPr>
                <w:rStyle w:val="IndexLink"/>
                <w:rtl w:val="true"/>
              </w:rPr>
              <w:tab/>
            </w:r>
            <w:r>
              <w:rPr>
                <w:rStyle w:val="IndexLink"/>
              </w:rPr>
              <w:t>131</w:t>
            </w:r>
          </w:hyperlink>
        </w:p>
        <w:p>
          <w:pPr>
            <w:pStyle w:val="Contents4"/>
            <w:tabs>
              <w:tab w:val="clear" w:pos="8176"/>
              <w:tab w:val="right" w:pos="9026" w:leader="dot"/>
            </w:tabs>
            <w:rPr/>
          </w:pPr>
          <w:hyperlink w:anchor="__RefHeading___Toc766234_3650668749">
            <w:r>
              <w:rPr>
                <w:webHidden/>
                <w:rStyle w:val="IndexLink"/>
                <w:rtl w:val="true"/>
              </w:rPr>
              <w:t>ضمانت روزى</w:t>
            </w:r>
            <w:r>
              <w:rPr>
                <w:rStyle w:val="IndexLink"/>
                <w:rtl w:val="true"/>
              </w:rPr>
              <w:tab/>
            </w:r>
            <w:r>
              <w:rPr>
                <w:rStyle w:val="IndexLink"/>
              </w:rPr>
              <w:t>131</w:t>
            </w:r>
          </w:hyperlink>
        </w:p>
        <w:p>
          <w:pPr>
            <w:pStyle w:val="Contents4"/>
            <w:tabs>
              <w:tab w:val="clear" w:pos="8176"/>
              <w:tab w:val="right" w:pos="9026" w:leader="dot"/>
            </w:tabs>
            <w:rPr/>
          </w:pPr>
          <w:hyperlink w:anchor="__RefHeading___Toc766236_3650668749">
            <w:r>
              <w:rPr>
                <w:webHidden/>
                <w:rStyle w:val="IndexLink"/>
                <w:rtl w:val="true"/>
              </w:rPr>
              <w:t>طول عمر</w:t>
            </w:r>
            <w:r>
              <w:rPr>
                <w:rStyle w:val="IndexLink"/>
                <w:rtl w:val="true"/>
              </w:rPr>
              <w:tab/>
            </w:r>
            <w:r>
              <w:rPr>
                <w:rStyle w:val="IndexLink"/>
              </w:rPr>
              <w:t>132</w:t>
            </w:r>
          </w:hyperlink>
        </w:p>
        <w:p>
          <w:pPr>
            <w:pStyle w:val="Contents4"/>
            <w:tabs>
              <w:tab w:val="clear" w:pos="8176"/>
              <w:tab w:val="right" w:pos="9026" w:leader="dot"/>
            </w:tabs>
            <w:rPr/>
          </w:pPr>
          <w:hyperlink w:anchor="__RefHeading___Toc766238_3650668749">
            <w:r>
              <w:rPr>
                <w:webHidden/>
                <w:rStyle w:val="IndexLink"/>
                <w:rtl w:val="true"/>
              </w:rPr>
              <w:t>رفع مشكلات</w:t>
            </w:r>
            <w:r>
              <w:rPr>
                <w:rStyle w:val="IndexLink"/>
                <w:rtl w:val="true"/>
              </w:rPr>
              <w:tab/>
            </w:r>
            <w:r>
              <w:rPr>
                <w:rStyle w:val="IndexLink"/>
              </w:rPr>
              <w:t>133</w:t>
            </w:r>
          </w:hyperlink>
        </w:p>
        <w:p>
          <w:pPr>
            <w:pStyle w:val="Contents3"/>
            <w:tabs>
              <w:tab w:val="clear" w:pos="8459"/>
              <w:tab w:val="right" w:pos="9026" w:leader="dot"/>
            </w:tabs>
            <w:rPr/>
          </w:pPr>
          <w:hyperlink w:anchor="__RefHeading___Toc766240_3650668749">
            <w:r>
              <w:rPr>
                <w:webHidden/>
                <w:rStyle w:val="IndexLink"/>
                <w:rtl w:val="true"/>
              </w:rPr>
              <w:t>آثار اخروى</w:t>
            </w:r>
            <w:r>
              <w:rPr>
                <w:rStyle w:val="IndexLink"/>
                <w:rtl w:val="true"/>
              </w:rPr>
              <w:tab/>
            </w:r>
            <w:r>
              <w:rPr>
                <w:rStyle w:val="IndexLink"/>
              </w:rPr>
              <w:t>134</w:t>
            </w:r>
          </w:hyperlink>
        </w:p>
        <w:p>
          <w:pPr>
            <w:pStyle w:val="Contents4"/>
            <w:tabs>
              <w:tab w:val="clear" w:pos="8176"/>
              <w:tab w:val="right" w:pos="9026" w:leader="dot"/>
            </w:tabs>
            <w:rPr/>
          </w:pPr>
          <w:hyperlink w:anchor="__RefHeading___Toc766242_3650668749">
            <w:r>
              <w:rPr>
                <w:webHidden/>
                <w:rStyle w:val="IndexLink"/>
                <w:rtl w:val="true"/>
              </w:rPr>
              <w:t>آمرزش گناهان</w:t>
            </w:r>
            <w:r>
              <w:rPr>
                <w:rStyle w:val="IndexLink"/>
                <w:rtl w:val="true"/>
              </w:rPr>
              <w:tab/>
            </w:r>
            <w:r>
              <w:rPr>
                <w:rStyle w:val="IndexLink"/>
              </w:rPr>
              <w:t>134</w:t>
            </w:r>
          </w:hyperlink>
        </w:p>
        <w:p>
          <w:pPr>
            <w:pStyle w:val="Contents4"/>
            <w:tabs>
              <w:tab w:val="clear" w:pos="8176"/>
              <w:tab w:val="right" w:pos="9026" w:leader="dot"/>
            </w:tabs>
            <w:rPr/>
          </w:pPr>
          <w:hyperlink w:anchor="__RefHeading___Toc766244_3650668749">
            <w:r>
              <w:rPr>
                <w:webHidden/>
                <w:rStyle w:val="IndexLink"/>
                <w:rtl w:val="true"/>
              </w:rPr>
              <w:t>روشنايى قبر</w:t>
            </w:r>
            <w:r>
              <w:rPr>
                <w:rStyle w:val="IndexLink"/>
                <w:rtl w:val="true"/>
              </w:rPr>
              <w:tab/>
            </w:r>
            <w:r>
              <w:rPr>
                <w:rStyle w:val="IndexLink"/>
              </w:rPr>
              <w:t>135</w:t>
            </w:r>
          </w:hyperlink>
        </w:p>
        <w:p>
          <w:pPr>
            <w:pStyle w:val="Contents4"/>
            <w:tabs>
              <w:tab w:val="clear" w:pos="8176"/>
              <w:tab w:val="right" w:pos="9026" w:leader="dot"/>
            </w:tabs>
            <w:rPr/>
          </w:pPr>
          <w:hyperlink w:anchor="__RefHeading___Toc766246_3650668749">
            <w:r>
              <w:rPr>
                <w:webHidden/>
                <w:rStyle w:val="IndexLink"/>
                <w:rtl w:val="true"/>
              </w:rPr>
              <w:t>زينت آخرت</w:t>
            </w:r>
            <w:r>
              <w:rPr>
                <w:rStyle w:val="IndexLink"/>
                <w:rtl w:val="true"/>
              </w:rPr>
              <w:tab/>
            </w:r>
            <w:r>
              <w:rPr>
                <w:rStyle w:val="IndexLink"/>
              </w:rPr>
              <w:t>137</w:t>
            </w:r>
          </w:hyperlink>
        </w:p>
        <w:p>
          <w:pPr>
            <w:pStyle w:val="Contents4"/>
            <w:tabs>
              <w:tab w:val="clear" w:pos="8176"/>
              <w:tab w:val="right" w:pos="9026" w:leader="dot"/>
            </w:tabs>
            <w:rPr/>
          </w:pPr>
          <w:hyperlink w:anchor="__RefHeading___Toc766248_3650668749">
            <w:r>
              <w:rPr>
                <w:webHidden/>
                <w:rStyle w:val="IndexLink"/>
                <w:rtl w:val="true"/>
              </w:rPr>
              <w:t>بهشت پاداش سحرخيزان</w:t>
            </w:r>
            <w:r>
              <w:rPr>
                <w:rStyle w:val="IndexLink"/>
                <w:rtl w:val="true"/>
              </w:rPr>
              <w:tab/>
            </w:r>
            <w:r>
              <w:rPr>
                <w:rStyle w:val="IndexLink"/>
              </w:rPr>
              <w:t>137</w:t>
            </w:r>
          </w:hyperlink>
        </w:p>
        <w:p>
          <w:pPr>
            <w:pStyle w:val="Contents2"/>
            <w:tabs>
              <w:tab w:val="clear" w:pos="8743"/>
              <w:tab w:val="right" w:pos="9026" w:leader="dot"/>
            </w:tabs>
            <w:rPr/>
          </w:pPr>
          <w:hyperlink w:anchor="__RefHeading___Toc766250_3650668749">
            <w:r>
              <w:rPr>
                <w:webHidden/>
                <w:rStyle w:val="IndexLink"/>
                <w:rtl w:val="true"/>
              </w:rPr>
              <w:t>فصل هفتم</w:t>
            </w:r>
            <w:r>
              <w:rPr>
                <w:rStyle w:val="IndexLink"/>
                <w:rtl w:val="true"/>
              </w:rPr>
              <w:t xml:space="preserve">: </w:t>
            </w:r>
            <w:r>
              <w:rPr>
                <w:rStyle w:val="IndexLink"/>
                <w:rtl w:val="true"/>
              </w:rPr>
              <w:t>عوامل سلب توفيق سحرخيزى</w:t>
            </w:r>
            <w:r>
              <w:rPr>
                <w:rStyle w:val="IndexLink"/>
                <w:rtl w:val="true"/>
              </w:rPr>
              <w:tab/>
            </w:r>
            <w:r>
              <w:rPr>
                <w:rStyle w:val="IndexLink"/>
              </w:rPr>
              <w:t>140</w:t>
            </w:r>
          </w:hyperlink>
        </w:p>
        <w:p>
          <w:pPr>
            <w:pStyle w:val="Contents3"/>
            <w:tabs>
              <w:tab w:val="clear" w:pos="8459"/>
              <w:tab w:val="right" w:pos="9026" w:leader="dot"/>
            </w:tabs>
            <w:rPr/>
          </w:pPr>
          <w:hyperlink w:anchor="__RefHeading___Toc766252_365066874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766254_3650668749">
            <w:r>
              <w:rPr>
                <w:webHidden/>
                <w:rStyle w:val="IndexLink"/>
                <w:rtl w:val="true"/>
              </w:rPr>
              <w:t>محروميت از نماز شب</w:t>
            </w:r>
            <w:r>
              <w:rPr>
                <w:rStyle w:val="IndexLink"/>
                <w:rtl w:val="true"/>
              </w:rPr>
              <w:tab/>
            </w:r>
            <w:r>
              <w:rPr>
                <w:rStyle w:val="IndexLink"/>
              </w:rPr>
              <w:t>142</w:t>
            </w:r>
          </w:hyperlink>
        </w:p>
        <w:p>
          <w:pPr>
            <w:pStyle w:val="Contents3"/>
            <w:tabs>
              <w:tab w:val="clear" w:pos="8459"/>
              <w:tab w:val="right" w:pos="9026" w:leader="dot"/>
            </w:tabs>
            <w:rPr/>
          </w:pPr>
          <w:hyperlink w:anchor="__RefHeading___Toc766256_3650668749">
            <w:r>
              <w:rPr>
                <w:webHidden/>
                <w:rStyle w:val="IndexLink"/>
                <w:rtl w:val="true"/>
              </w:rPr>
              <w:t>عوامل محروميت از سحرخيزى</w:t>
            </w:r>
            <w:r>
              <w:rPr>
                <w:rStyle w:val="IndexLink"/>
                <w:rtl w:val="true"/>
              </w:rPr>
              <w:tab/>
            </w:r>
            <w:r>
              <w:rPr>
                <w:rStyle w:val="IndexLink"/>
              </w:rPr>
              <w:t>143</w:t>
            </w:r>
          </w:hyperlink>
        </w:p>
        <w:p>
          <w:pPr>
            <w:pStyle w:val="Contents4"/>
            <w:tabs>
              <w:tab w:val="clear" w:pos="8176"/>
              <w:tab w:val="right" w:pos="9026" w:leader="dot"/>
            </w:tabs>
            <w:rPr/>
          </w:pPr>
          <w:hyperlink w:anchor="__RefHeading___Toc766258_365066874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66260_3650668749">
            <w:r>
              <w:rPr>
                <w:webHidden/>
                <w:rStyle w:val="IndexLink"/>
                <w:rtl w:val="true"/>
              </w:rPr>
              <w:t>گناه و معصيت</w:t>
            </w:r>
            <w:r>
              <w:rPr>
                <w:rStyle w:val="IndexLink"/>
                <w:rtl w:val="true"/>
              </w:rPr>
              <w:tab/>
            </w:r>
            <w:r>
              <w:rPr>
                <w:rStyle w:val="IndexLink"/>
              </w:rPr>
              <w:t>143</w:t>
            </w:r>
          </w:hyperlink>
        </w:p>
        <w:p>
          <w:pPr>
            <w:pStyle w:val="Contents4"/>
            <w:tabs>
              <w:tab w:val="clear" w:pos="8176"/>
              <w:tab w:val="right" w:pos="9026" w:leader="dot"/>
            </w:tabs>
            <w:rPr/>
          </w:pPr>
          <w:hyperlink w:anchor="__RefHeading___Toc766262_3650668749">
            <w:r>
              <w:rPr>
                <w:webHidden/>
                <w:rStyle w:val="IndexLink"/>
                <w:rtl w:val="true"/>
              </w:rPr>
              <w:t>عجب و خودبزرگ‌بينى</w:t>
            </w:r>
            <w:r>
              <w:rPr>
                <w:rStyle w:val="IndexLink"/>
                <w:rtl w:val="true"/>
              </w:rPr>
              <w:tab/>
            </w:r>
            <w:r>
              <w:rPr>
                <w:rStyle w:val="IndexLink"/>
              </w:rPr>
              <w:t>144</w:t>
            </w:r>
          </w:hyperlink>
        </w:p>
        <w:p>
          <w:pPr>
            <w:pStyle w:val="Contents4"/>
            <w:tabs>
              <w:tab w:val="clear" w:pos="8176"/>
              <w:tab w:val="right" w:pos="9026" w:leader="dot"/>
            </w:tabs>
            <w:rPr/>
          </w:pPr>
          <w:hyperlink w:anchor="__RefHeading___Toc766264_3650668749">
            <w:r>
              <w:rPr>
                <w:webHidden/>
                <w:rStyle w:val="IndexLink"/>
                <w:rtl w:val="true"/>
              </w:rPr>
              <w:t>ترجيح خواهش‌هاى مادى بر معنوى</w:t>
            </w:r>
            <w:r>
              <w:rPr>
                <w:rStyle w:val="IndexLink"/>
                <w:rtl w:val="true"/>
              </w:rPr>
              <w:tab/>
            </w:r>
            <w:r>
              <w:rPr>
                <w:rStyle w:val="IndexLink"/>
              </w:rPr>
              <w:t>146</w:t>
            </w:r>
          </w:hyperlink>
        </w:p>
        <w:p>
          <w:pPr>
            <w:pStyle w:val="Contents4"/>
            <w:tabs>
              <w:tab w:val="clear" w:pos="8176"/>
              <w:tab w:val="right" w:pos="9026" w:leader="dot"/>
            </w:tabs>
            <w:rPr/>
          </w:pPr>
          <w:hyperlink w:anchor="__RefHeading___Toc766266_3650668749">
            <w:r>
              <w:rPr>
                <w:webHidden/>
                <w:rStyle w:val="IndexLink"/>
                <w:rtl w:val="true"/>
              </w:rPr>
              <w:t>خوشى‌هاى كاذب</w:t>
            </w:r>
            <w:r>
              <w:rPr>
                <w:rStyle w:val="IndexLink"/>
                <w:rtl w:val="true"/>
              </w:rPr>
              <w:tab/>
            </w:r>
            <w:r>
              <w:rPr>
                <w:rStyle w:val="IndexLink"/>
              </w:rPr>
              <w:t>147</w:t>
            </w:r>
          </w:hyperlink>
        </w:p>
        <w:p>
          <w:pPr>
            <w:pStyle w:val="Contents4"/>
            <w:tabs>
              <w:tab w:val="clear" w:pos="8176"/>
              <w:tab w:val="right" w:pos="9026" w:leader="dot"/>
            </w:tabs>
            <w:rPr/>
          </w:pPr>
          <w:hyperlink w:anchor="__RefHeading___Toc766268_3650668749">
            <w:r>
              <w:rPr>
                <w:webHidden/>
                <w:rStyle w:val="IndexLink"/>
                <w:rtl w:val="true"/>
              </w:rPr>
              <w:t>پرخورى</w:t>
            </w:r>
            <w:r>
              <w:rPr>
                <w:rStyle w:val="IndexLink"/>
                <w:rtl w:val="true"/>
              </w:rPr>
              <w:tab/>
            </w:r>
            <w:r>
              <w:rPr>
                <w:rStyle w:val="IndexLink"/>
              </w:rPr>
              <w:t>148</w:t>
            </w:r>
          </w:hyperlink>
        </w:p>
        <w:p>
          <w:pPr>
            <w:pStyle w:val="Contents4"/>
            <w:tabs>
              <w:tab w:val="clear" w:pos="8176"/>
              <w:tab w:val="right" w:pos="9026" w:leader="dot"/>
            </w:tabs>
            <w:rPr/>
          </w:pPr>
          <w:hyperlink w:anchor="__RefHeading___Toc766270_3650668749">
            <w:r>
              <w:rPr>
                <w:webHidden/>
                <w:rStyle w:val="IndexLink"/>
                <w:rtl w:val="true"/>
              </w:rPr>
              <w:t>ناآگاهى از بركات سحر</w:t>
            </w:r>
            <w:r>
              <w:rPr>
                <w:rStyle w:val="IndexLink"/>
                <w:rtl w:val="true"/>
              </w:rPr>
              <w:tab/>
            </w:r>
            <w:r>
              <w:rPr>
                <w:rStyle w:val="IndexLink"/>
              </w:rPr>
              <w:t>149</w:t>
            </w:r>
          </w:hyperlink>
        </w:p>
        <w:p>
          <w:pPr>
            <w:pStyle w:val="Contents4"/>
            <w:tabs>
              <w:tab w:val="clear" w:pos="8176"/>
              <w:tab w:val="right" w:pos="9026" w:leader="dot"/>
            </w:tabs>
            <w:rPr/>
          </w:pPr>
          <w:hyperlink w:anchor="__RefHeading___Toc766272_3650668749">
            <w:r>
              <w:rPr>
                <w:webHidden/>
                <w:rStyle w:val="IndexLink"/>
                <w:rtl w:val="true"/>
              </w:rPr>
              <w:t>معذوران و پاداش سحرخيزى</w:t>
            </w:r>
            <w:r>
              <w:rPr>
                <w:rStyle w:val="IndexLink"/>
                <w:rtl w:val="true"/>
              </w:rPr>
              <w:tab/>
            </w:r>
            <w:r>
              <w:rPr>
                <w:rStyle w:val="IndexLink"/>
              </w:rPr>
              <w:t>150</w:t>
            </w:r>
          </w:hyperlink>
        </w:p>
        <w:p>
          <w:pPr>
            <w:pStyle w:val="Contents4"/>
            <w:tabs>
              <w:tab w:val="clear" w:pos="8176"/>
              <w:tab w:val="right" w:pos="9026" w:leader="dot"/>
            </w:tabs>
            <w:rPr/>
          </w:pPr>
          <w:hyperlink w:anchor="__RefHeading___Toc766274_3650668749">
            <w:r>
              <w:rPr>
                <w:webHidden/>
                <w:rStyle w:val="IndexLink"/>
                <w:rtl w:val="true"/>
              </w:rPr>
              <w:t>نتيجه‌گيرى</w:t>
            </w:r>
            <w:r>
              <w:rPr>
                <w:rStyle w:val="IndexLink"/>
                <w:rtl w:val="true"/>
              </w:rPr>
              <w:tab/>
            </w:r>
            <w:r>
              <w:rPr>
                <w:rStyle w:val="IndexLink"/>
              </w:rPr>
              <w:t>150</w:t>
            </w:r>
          </w:hyperlink>
        </w:p>
        <w:p>
          <w:pPr>
            <w:pStyle w:val="Contents5"/>
            <w:tabs>
              <w:tab w:val="clear" w:pos="7892"/>
              <w:tab w:val="right" w:pos="9026" w:leader="dot"/>
            </w:tabs>
            <w:rPr/>
          </w:pPr>
          <w:hyperlink w:anchor="__RefHeading___Toc766276_3650668749">
            <w:r>
              <w:rPr>
                <w:webHidden/>
                <w:rStyle w:val="IndexLink"/>
                <w:rtl w:val="true"/>
              </w:rPr>
              <w:t>اشاره</w:t>
            </w:r>
            <w:r>
              <w:rPr>
                <w:rStyle w:val="IndexLink"/>
                <w:rtl w:val="true"/>
              </w:rPr>
              <w:tab/>
            </w:r>
            <w:r>
              <w:rPr>
                <w:rStyle w:val="IndexLink"/>
              </w:rPr>
              <w:t>150</w:t>
            </w:r>
          </w:hyperlink>
        </w:p>
        <w:p>
          <w:pPr>
            <w:pStyle w:val="Contents2"/>
            <w:tabs>
              <w:tab w:val="clear" w:pos="8743"/>
              <w:tab w:val="right" w:pos="9026" w:leader="dot"/>
            </w:tabs>
            <w:rPr/>
          </w:pPr>
          <w:hyperlink w:anchor="__RefHeading___Toc766278_3650668749">
            <w:r>
              <w:rPr>
                <w:webHidden/>
                <w:rStyle w:val="IndexLink"/>
                <w:rtl w:val="true"/>
              </w:rPr>
              <w:t>كتابنامه</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2_14108"/>
      <w:bookmarkStart w:id="1" w:name="pg1582_14108"/>
      <w:bookmarkEnd w:id="1"/>
    </w:p>
    <w:p>
      <w:pPr>
        <w:pStyle w:val="Heading2"/>
        <w:numPr>
          <w:ilvl w:val="1"/>
          <w:numId w:val="1"/>
        </w:numPr>
        <w:rPr/>
      </w:pPr>
      <w:bookmarkStart w:id="2" w:name="pg1582_14108"/>
      <w:bookmarkStart w:id="3" w:name="__RefHeading___Toc766004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ميري خضري، سيدعباس، </w:t>
      </w:r>
      <w:r>
        <w:rPr>
          <w:rFonts w:ascii="Amiri" w:hAnsi="Amiri" w:eastAsia="Amiri" w:cs="Amiri"/>
          <w:color w:val="111111"/>
          <w:sz w:val="28"/>
          <w:sz w:val="28"/>
          <w:szCs w:val="28"/>
          <w:lang w:bidi="ar-SA"/>
        </w:rPr>
        <w:t>۱۳۳۵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سحرخيزي و شب زنده‌داري در سفرهاي زيارتي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سيدعباس ميري‌خضري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سحرخيزي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شب‌زنده‌داري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سحرخيزي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۲۷۴۶۸۲۷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6006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عاشق همواره در پى خلوت است تا با معشوق خود گفت‌وگو كند و براى او از سوز درون مثنوى‌ها بسرايد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بهترين معشوق كيست و بهترين اوقات براى خلوت‌كردن با او چه زمانى است؟ عبادت و راز و نياز با تنها معبود جهان هستى، آن هم در دل تاريك شب، بهترين فرصت براى ارتباط عاشقانه است كه انسان‌هاى دلباخته پروردگار در عمر خود تجربه مى‌كنند و از آن لذت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توفيق شب‌زنده‌دارى، نائل مى‌شوند و قطره‌اى از محبت پروردگار به مشام جانشان مى‌رسد، تمام دنيا در نظرشان بى‌ارزش مى‌شود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بهره‌گيرى از فضاى معنوى سحر و راز و نياز با خالق يكتا در قالب نماز شب، تلاوت قرآن و استغفار، از توصيه‌هاى قرآن كريم به پيامبر و سفارش اولياى خدا به مؤمنانى است كه مى‌خواهند در ميهمانى‌هاى ويژه پروردگار حضور يابند و از سفره‌هاى آسمانى بهره گيرند و مقام محمود را از پروردگار عالم طلب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 المسلمين سيدعباس ميرى خضرى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ارزشمند را براى آشنايى بيشتر زائران عزيز با نماز شب و تهجدهاى شبانه در فضاى معنوى مسجدالحرام، مسجدالنبى و مكان‌هاى زيارتى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زائران محترم با مطالعه اين اثر، انگيزه بيشترى براى بهره‌گيرى از سحرهاى معنوى در سفرهاى زيارتى پيدا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گروه اخلاق و اسرار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تحقيقات حج </w:t>
      </w:r>
      <w:bookmarkStart w:id="7" w:name="pg1582_14120"/>
    </w:p>
    <w:p>
      <w:pPr>
        <w:pStyle w:val="Heading2"/>
        <w:numPr>
          <w:ilvl w:val="1"/>
          <w:numId w:val="1"/>
        </w:numPr>
        <w:rPr/>
      </w:pPr>
      <w:bookmarkStart w:id="8" w:name="__RefHeading___Toc766008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زنگار گناه و پيروى از تمايلات نفسانى به تدريج فطرت پاك خدادادى را ظلمانى و پليد مى‌سازد و مانع كمال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زدودن زنگارهاى باطنى، فرصت‌هايى را در اختيار انسان مى‌گذارد تا دوباره وجود خود را تطهير و ارتباط معنوى خود را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معنوى حج، از مهم‌ترين زمينه‌هاى بازگشت به خويشتن است؛ سفرى كه در آن به توفيق الهى، موانع ارتباط با خدا برداشته مى‌شود و پرونده ناپاكى‌هاى گذشته از بين مى‌رود؛ بين زائر و علاقه‌هاى مادى او فاصله مى‌افتد و زمينه‌هاى غفلت كمتر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مقدس وحى بهترين شرايط زمانى و مكانى براى مناجات با خدا و خلوت شبانه بدون هيچ مانعى محقق مى‌شود تا آدمى بتواند در لحظه‌هاى بى‌بديل سحر رابطه خويش را با خداوند مستحكم‌تر كند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زنده‌داشتن شب به ذكر خدا، تلاوت قرآن، نماز شب، استغفار، دعا و نيايش، داروى هر درد روحى و روانى انسان است كه در وقت سحر، </w:t>
      </w:r>
    </w:p>
    <w:p>
      <w:pPr>
        <w:pStyle w:val="BookText"/>
        <w:rPr/>
      </w:pPr>
      <w:r>
        <w:rPr>
          <w:rFonts w:ascii="IRNazanin" w:hAnsi="IRNazanin" w:eastAsia="IRNazanin"/>
          <w:color w:val="111111"/>
          <w:sz w:val="28"/>
          <w:sz w:val="28"/>
          <w:szCs w:val="28"/>
          <w:rtl w:val="true"/>
          <w:lang w:bidi="fa-IR"/>
        </w:rPr>
        <w:t>نسخه درمان آن براى دردمندان آماده‌تر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نوشتار در حد توان خود در صدد بيان اهميت و ارزش فرصت بى‌نظير سحر براى زائران خانه خدا و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 w:name="pg1582_14122"/>
    </w:p>
    <w:p>
      <w:pPr>
        <w:pStyle w:val="Heading2"/>
        <w:numPr>
          <w:ilvl w:val="1"/>
          <w:numId w:val="1"/>
        </w:numPr>
        <w:rPr/>
      </w:pPr>
      <w:bookmarkStart w:id="11" w:name="__RefHeading___Toc766010_3650668749"/>
      <w:bookmarkStart w:id="12" w:name="_Toc4"/>
      <w:bookmarkEnd w:id="10"/>
      <w:bookmarkEnd w:id="11"/>
      <w:r>
        <w:rPr>
          <w:rtl w:val="true"/>
        </w:rPr>
        <w:t>فصل اول</w:t>
      </w:r>
      <w:r>
        <w:rPr>
          <w:rtl w:val="true"/>
        </w:rPr>
        <w:t xml:space="preserve">: </w:t>
      </w:r>
      <w:r>
        <w:rPr>
          <w:rtl w:val="true"/>
        </w:rPr>
        <w:t>كليات</w:t>
      </w:r>
      <w:bookmarkEnd w:id="1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66012_3650668749"/>
      <w:bookmarkStart w:id="14" w:name="_Toc5"/>
      <w:bookmarkEnd w:id="13"/>
      <w:r>
        <w:rPr>
          <w:rtl w:val="true"/>
        </w:rPr>
        <w:t>اشاره</w:t>
      </w:r>
      <w:bookmarkEnd w:id="1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82_14124"/>
      <w:bookmarkStart w:id="16" w:name="pg1582_14124"/>
      <w:bookmarkEnd w:id="16"/>
    </w:p>
    <w:p>
      <w:pPr>
        <w:pStyle w:val="Heading3"/>
        <w:numPr>
          <w:ilvl w:val="2"/>
          <w:numId w:val="1"/>
        </w:numPr>
        <w:rPr/>
      </w:pPr>
      <w:bookmarkStart w:id="17" w:name="pg1582_14124"/>
      <w:bookmarkStart w:id="18" w:name="__RefHeading___Toc766014_3650668749"/>
      <w:bookmarkStart w:id="19" w:name="_Toc6"/>
      <w:bookmarkEnd w:id="17"/>
      <w:bookmarkEnd w:id="18"/>
      <w:r>
        <w:rPr>
          <w:rtl w:val="true"/>
        </w:rPr>
        <w:t>مفهوم‌شناسى</w:t>
      </w:r>
      <w:bookmarkEnd w:id="19"/>
    </w:p>
    <w:p>
      <w:pPr>
        <w:pStyle w:val="Heading4"/>
        <w:numPr>
          <w:ilvl w:val="3"/>
          <w:numId w:val="1"/>
        </w:numPr>
        <w:rPr/>
      </w:pPr>
      <w:bookmarkStart w:id="20" w:name="__RefHeading___Toc766016_3650668749"/>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در فرهنگ و معارف اسلامى، واژه‌هايى وجود دارد كه بيانگر مفهوم ارتباط نزديك بنده با خالق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واژه‌ها از پيوند ويژه در لحظه‌هاى استثنايى و عبادت‌هاى خاصى حكايت دارد كه در تحول زندگى دنيا و آخرت انسان‌ها بسيار نقش‌آفرين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تبيين واژه‌هاى محورى موضوع مى‌پردازيم</w:t>
      </w:r>
      <w:r>
        <w:rPr>
          <w:rFonts w:eastAsia="IRNazanin" w:cs="IRNazanin"/>
          <w:color w:val="111111"/>
          <w:sz w:val="28"/>
          <w:szCs w:val="28"/>
          <w:rtl w:val="true"/>
          <w:lang w:bidi="fa-IR"/>
        </w:rPr>
        <w:t>.</w:t>
      </w:r>
    </w:p>
    <w:p>
      <w:pPr>
        <w:pStyle w:val="Heading4"/>
        <w:numPr>
          <w:ilvl w:val="3"/>
          <w:numId w:val="1"/>
        </w:numPr>
        <w:rPr/>
      </w:pPr>
      <w:bookmarkStart w:id="22" w:name="__RefHeading___Toc766018_3650668749"/>
      <w:bookmarkStart w:id="23" w:name="_Toc8"/>
      <w:bookmarkEnd w:id="22"/>
      <w:r>
        <w:rPr>
          <w:rtl w:val="true"/>
        </w:rPr>
        <w:t>سحر</w:t>
      </w:r>
      <w:bookmarkEnd w:id="23"/>
    </w:p>
    <w:p>
      <w:pPr>
        <w:pStyle w:val="BookText"/>
        <w:rPr/>
      </w:pPr>
      <w:r>
        <w:rPr>
          <w:rFonts w:ascii="IRNazanin" w:hAnsi="IRNazanin" w:eastAsia="IRNazanin"/>
          <w:color w:val="111111"/>
          <w:sz w:val="28"/>
          <w:sz w:val="28"/>
          <w:szCs w:val="28"/>
          <w:rtl w:val="true"/>
          <w:lang w:bidi="fa-IR"/>
        </w:rPr>
        <w:t>سحر به معناى زمان پيش از صبح و سپيدى است كه در افق، بالاى سياهى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يك‌ششم باقى‌مانده از شب را سحر دانسته‌اند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به معناى پاره‌اى از شب </w:t>
      </w:r>
      <w:r>
        <w:rPr>
          <w:rStyle w:val="FootnoteAnchor"/>
          <w:rtl w:val="true"/>
        </w:rPr>
        <w:footnoteReference w:id="2"/>
      </w:r>
      <w:r>
        <w:rPr>
          <w:rFonts w:ascii="IRNazanin" w:hAnsi="IRNazanin" w:eastAsia="IRNazanin"/>
          <w:color w:val="111111"/>
          <w:sz w:val="28"/>
          <w:sz w:val="28"/>
          <w:szCs w:val="28"/>
          <w:rtl w:val="true"/>
          <w:lang w:bidi="fa-IR"/>
        </w:rPr>
        <w:t xml:space="preserve">، پايانه شب </w:t>
      </w:r>
      <w:r>
        <w:rPr>
          <w:rStyle w:val="FootnoteAnchor"/>
          <w:rtl w:val="true"/>
        </w:rPr>
        <w:footnoteReference w:id="3"/>
      </w:r>
      <w:r>
        <w:rPr>
          <w:rFonts w:ascii="IRNazanin" w:hAnsi="IRNazanin" w:eastAsia="IRNazanin"/>
          <w:color w:val="111111"/>
          <w:sz w:val="28"/>
          <w:sz w:val="28"/>
          <w:szCs w:val="28"/>
          <w:rtl w:val="true"/>
          <w:lang w:bidi="fa-IR"/>
        </w:rPr>
        <w:t xml:space="preserve">، سپيده دم پگاه </w:t>
      </w:r>
      <w:r>
        <w:rPr>
          <w:rStyle w:val="FootnoteAnchor"/>
          <w:rtl w:val="true"/>
        </w:rPr>
        <w:footnoteReference w:id="4"/>
      </w:r>
      <w:r>
        <w:rPr>
          <w:rFonts w:ascii="Amiri" w:hAnsi="Amiri" w:eastAsia="Amiri" w:cs="Amiri"/>
          <w:color w:val="111111"/>
          <w:sz w:val="28"/>
          <w:sz w:val="28"/>
          <w:szCs w:val="28"/>
          <w:rtl w:val="true"/>
          <w:lang w:bidi="ar-SA"/>
        </w:rPr>
        <w:t>و يك‌سوم از آخر شب است</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الوسيله</w:t>
      </w:r>
      <w:r>
        <w:rPr>
          <w:rFonts w:eastAsia="Amiri" w:cs="Amiri" w:ascii="Amiri" w:hAnsi="Amiri"/>
          <w:color w:val="111111"/>
          <w:sz w:val="28"/>
          <w:szCs w:val="28"/>
          <w:rtl w:val="true"/>
          <w:lang w:bidi="ar-SA"/>
        </w:rPr>
        <w:t xml:space="preserve">» </w:t>
      </w:r>
      <w:bookmarkStart w:id="24" w:name="pg1582_14125"/>
    </w:p>
    <w:p>
      <w:pPr>
        <w:pStyle w:val="BookText"/>
        <w:rPr/>
      </w:pPr>
      <w:bookmarkEnd w:id="24"/>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وَالثُّلثُ الأَخِيرِ مِنَ اللّيلِ كُلُّهُ سَحَر</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يك‌سوم پايان شب، تمامش سحر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تعريف سحر نزد اهل عرفان و تصوف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تلألؤ انوار حق، و نيز مقام راز و نياز عبد را سحر گويند</w:t>
      </w:r>
      <w:r>
        <w:rPr>
          <w:rFonts w:eastAsia="IRNazanin" w:cs="IRNazanin"/>
          <w:color w:val="111111"/>
          <w:sz w:val="28"/>
          <w:szCs w:val="28"/>
          <w:rtl w:val="true"/>
          <w:lang w:bidi="fa-IR"/>
        </w:rPr>
        <w:t>» .</w:t>
      </w:r>
      <w:r>
        <w:rPr>
          <w:rStyle w:val="FootnoteAnchor"/>
          <w:rtl w:val="true"/>
        </w:rPr>
        <w:footnoteReference w:id="7"/>
      </w:r>
    </w:p>
    <w:p>
      <w:pPr>
        <w:pStyle w:val="Heading4"/>
        <w:numPr>
          <w:ilvl w:val="3"/>
          <w:numId w:val="1"/>
        </w:numPr>
        <w:rPr/>
      </w:pPr>
      <w:bookmarkStart w:id="25" w:name="__RefHeading___Toc766020_3650668749"/>
      <w:bookmarkStart w:id="26" w:name="_Toc9"/>
      <w:bookmarkEnd w:id="25"/>
      <w:r>
        <w:rPr>
          <w:rtl w:val="true"/>
        </w:rPr>
        <w:t>احياء</w:t>
      </w:r>
      <w:bookmarkEnd w:id="2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زنده و آبادكردن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شب‌زنده‌دارى، شب را به عبادت و دعا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روز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به معناى اخص، بيدارماندن و زنده‌داشتن شب‌هاى خاص از سال به‌ويژه شب‌هاى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شب‌زنده‌دارى از سنن و نوافل 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بيشتر مفسران، در ابتدا شب‌زنده‌دارى به قصد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 و مسلمانان يك سال يا بيشتر، بنا به اختلاف روايات، همراه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تصريح آيه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سوره مزمل، خداوند در اين حكم تخفيف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بيشتر مفسران و فقها، جاى آن را قرائت قرآن يا نمازهاى يوميه مى‌گيرد</w:t>
      </w:r>
      <w:r>
        <w:rPr>
          <w:rFonts w:eastAsia="IRNazanin" w:cs="IRNazanin"/>
          <w:color w:val="111111"/>
          <w:sz w:val="28"/>
          <w:szCs w:val="28"/>
          <w:rtl w:val="true"/>
          <w:lang w:bidi="fa-IR"/>
        </w:rPr>
        <w:t>.</w:t>
      </w:r>
    </w:p>
    <w:p>
      <w:pPr>
        <w:pStyle w:val="Heading4"/>
        <w:numPr>
          <w:ilvl w:val="3"/>
          <w:numId w:val="1"/>
        </w:numPr>
        <w:rPr/>
      </w:pPr>
      <w:bookmarkStart w:id="27" w:name="__RefHeading___Toc766022_3650668749"/>
      <w:bookmarkStart w:id="28" w:name="_Toc10"/>
      <w:bookmarkEnd w:id="27"/>
      <w:r>
        <w:rPr>
          <w:rtl w:val="true"/>
        </w:rPr>
        <w:t>سحرخيزى و شب‌زنده‌دارى</w:t>
      </w:r>
      <w:bookmarkEnd w:id="28"/>
    </w:p>
    <w:p>
      <w:pPr>
        <w:pStyle w:val="BookText"/>
        <w:rPr/>
      </w:pPr>
      <w:r>
        <w:rPr>
          <w:rFonts w:ascii="IRNazanin" w:hAnsi="IRNazanin" w:eastAsia="IRNazanin"/>
          <w:color w:val="111111"/>
          <w:sz w:val="28"/>
          <w:sz w:val="28"/>
          <w:szCs w:val="28"/>
          <w:rtl w:val="true"/>
          <w:lang w:bidi="fa-IR"/>
        </w:rPr>
        <w:t>در چگونگى و كيفيت شب‌زنده‌دارى بين علماى شيعه و اهل سنت اتفاق‌نظر وجود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شب‌زنده‌دارى با هر عبادتى، مثل نماز، قرائت قرآن، شنيدن حديث، تسبيح و ثناى خداوند، صلوات و درود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مى‌شود</w:t>
      </w:r>
      <w:r>
        <w:rPr>
          <w:rFonts w:eastAsia="IRNazanin" w:cs="IRNazanin"/>
          <w:color w:val="111111"/>
          <w:sz w:val="28"/>
          <w:szCs w:val="28"/>
          <w:rtl w:val="true"/>
          <w:lang w:bidi="fa-IR"/>
        </w:rPr>
        <w:t>.</w:t>
      </w:r>
      <w:r>
        <w:rPr>
          <w:rStyle w:val="FootnoteAnchor"/>
          <w:rtl w:val="true"/>
        </w:rPr>
        <w:footnoteReference w:id="8"/>
      </w:r>
      <w:bookmarkStart w:id="29" w:name="pg1582_14126"/>
    </w:p>
    <w:p>
      <w:pPr>
        <w:pStyle w:val="BookText"/>
        <w:rPr/>
      </w:pPr>
      <w:bookmarkEnd w:id="29"/>
      <w:r>
        <w:rPr>
          <w:rFonts w:ascii="IRNazanin" w:hAnsi="IRNazanin" w:eastAsia="IRNazanin"/>
          <w:color w:val="111111"/>
          <w:sz w:val="28"/>
          <w:sz w:val="28"/>
          <w:szCs w:val="28"/>
          <w:rtl w:val="true"/>
          <w:lang w:bidi="fa-IR"/>
        </w:rPr>
        <w:t>همچنين علما در تحقق احياى شب، حتى خواندن دو ركعت نماز را كافى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شب‌زنده‌دارى به نماز جايز است، به دعا و استغفار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كسى كه مى‌خواهد شب را به عبادت سپرى كند، دعا و استغفار در تمام اوقات شب مستحب است، اما از نيمه شب به بعد اين استحباب مؤكد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فضليت‌ترين اوقات براى نماز، دعا، استغفار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0" w:name="__RefHeading___Toc766024_3650668749"/>
      <w:bookmarkStart w:id="31" w:name="_Toc11"/>
      <w:bookmarkEnd w:id="30"/>
      <w:r>
        <w:rPr>
          <w:rtl w:val="true"/>
        </w:rPr>
        <w:t>تهجد</w:t>
      </w:r>
      <w:bookmarkEnd w:id="3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بيدارى پس از خواب براى عبادت و اقامه نماز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مراد از بيدارى در شب، گذراندن تمام شب يا بيشتر آن به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تهجد در اصطلاح، شب‌زنده‌دارى براى اقامه نماز شب، تلاوت قرآن، ذكر خدا، استغفار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شب‌زنده‌دارى، مقيد به بيدارى تمام شب يا بيشتر آن نيست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تهجد در روايات و كلمات فقها در خصوص نماز شب زياد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كه مراد از آن هنگام اطلاق، همان نماز شب را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تهجد مى‌كند</w:t>
      </w:r>
      <w:r>
        <w:rPr>
          <w:rStyle w:val="FootnoteAnchor"/>
          <w:rtl w:val="true"/>
        </w:rPr>
        <w:footnoteReference w:id="11"/>
      </w:r>
      <w:r>
        <w:rPr>
          <w:rFonts w:ascii="IRNazanin" w:hAnsi="IRNazanin" w:eastAsia="IRNazanin"/>
          <w:color w:val="111111"/>
          <w:sz w:val="28"/>
          <w:sz w:val="28"/>
          <w:szCs w:val="28"/>
          <w:rtl w:val="true"/>
          <w:lang w:bidi="fa-IR"/>
        </w:rPr>
        <w:t>، منظور از آن نماز شب است</w:t>
      </w:r>
      <w:r>
        <w:rPr>
          <w:rFonts w:eastAsia="IRNazanin" w:cs="IRNazanin"/>
          <w:color w:val="111111"/>
          <w:sz w:val="28"/>
          <w:szCs w:val="28"/>
          <w:rtl w:val="true"/>
          <w:lang w:bidi="fa-IR"/>
        </w:rPr>
        <w:t>.</w:t>
      </w:r>
      <w:r>
        <w:rPr>
          <w:rStyle w:val="FootnoteAnchor"/>
          <w:rtl w:val="true"/>
        </w:rPr>
        <w:footnoteReference w:id="12"/>
      </w:r>
      <w:bookmarkStart w:id="32" w:name="pg1582_14127"/>
    </w:p>
    <w:p>
      <w:pPr>
        <w:pStyle w:val="BookText"/>
        <w:rPr/>
      </w:pPr>
      <w:bookmarkEnd w:id="32"/>
      <w:r>
        <w:rPr>
          <w:rFonts w:ascii="IRNazanin" w:hAnsi="IRNazanin" w:eastAsia="IRNazanin"/>
          <w:color w:val="111111"/>
          <w:sz w:val="28"/>
          <w:sz w:val="28"/>
          <w:szCs w:val="28"/>
          <w:rtl w:val="true"/>
          <w:lang w:bidi="fa-IR"/>
        </w:rPr>
        <w:t>ازاين‌رو، بين شب‌زنده‌دارى و تهجد، به لحاظ زمان بيدارى و نوع عبادت تفاوت وجود دارد؛ شب‌زنده‌دارى شامل تمام يا بيشتر شب مى‌شود، ولى تهجد به منظور عبادت، اختصاص به نماز شب دارد؛ به بيان ديگر، عبادت غالب در تهجد، نماز شب است، ولى مقيد به شب‌زنده‌دارى تمام شب يا بيشتر شب نيست</w:t>
      </w:r>
      <w:r>
        <w:rPr>
          <w:rFonts w:eastAsia="IRNazanin" w:cs="IRNazanin"/>
          <w:color w:val="111111"/>
          <w:sz w:val="28"/>
          <w:szCs w:val="28"/>
          <w:rtl w:val="true"/>
          <w:lang w:bidi="fa-IR"/>
        </w:rPr>
        <w:t>.</w:t>
      </w:r>
    </w:p>
    <w:p>
      <w:pPr>
        <w:pStyle w:val="Heading4"/>
        <w:numPr>
          <w:ilvl w:val="3"/>
          <w:numId w:val="1"/>
        </w:numPr>
        <w:rPr/>
      </w:pPr>
      <w:bookmarkStart w:id="33" w:name="__RefHeading___Toc766026_3650668749"/>
      <w:bookmarkStart w:id="34" w:name="_Toc12"/>
      <w:bookmarkEnd w:id="33"/>
      <w:r>
        <w:rPr>
          <w:rtl w:val="true"/>
        </w:rPr>
        <w:t>بيتوته</w:t>
      </w:r>
      <w:bookmarkEnd w:id="34"/>
    </w:p>
    <w:p>
      <w:pPr>
        <w:pStyle w:val="BookText"/>
        <w:rPr/>
      </w:pPr>
      <w:r>
        <w:rPr>
          <w:rFonts w:ascii="Amiri" w:hAnsi="Amiri" w:eastAsia="Amiri" w:cs="Amiri"/>
          <w:color w:val="111111"/>
          <w:sz w:val="28"/>
          <w:sz w:val="28"/>
          <w:szCs w:val="28"/>
          <w:rtl w:val="true"/>
          <w:lang w:bidi="ar-SA"/>
        </w:rPr>
        <w:t>بيتوته در لغت به معناى درك‌كردن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در خواب باشد يا بيدارى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باتَ بَيتُوتةً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اَدْرَكهُ اللّيل نَامَ أوْلَمْ يَنُم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اللّيلَ كُلَّهُ إذا سَهِرَ اللّيلَ كُلَّهُ فِى طاعَة اللهِ أو معصيته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شب را بيدار ماند هنگامى كه تمام شب را به عبادت يا معصيت سپرى كرد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اَدرَكَ اللّيلَ فَقَدْ باتَ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شب را درك كند، بيتوته كرده است</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شب‌زنده‌دارى و بيتوته در اصل شب‌زنده‌دارى اشتراك است، ولى بدان علت كه بيتوته به عبادت مقيد نيست، با شب‌زنده‌دارى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 بيتوته به درك‌كردن شب يا پاره‌اى از شب تفسير شده است؛ همان‌گونه كه فقها در بيتوته واجب منا گفته‌اند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بيتوته و شب‌زنده‌دارى به لحاظ شامل‌شدن يا شامل‌نشدن بيدارى تمام يا بيشتر شب و بيدارى پاره‌اى از شب نيز تفاوت دارند</w:t>
      </w:r>
      <w:r>
        <w:rPr>
          <w:rFonts w:eastAsia="IRNazanin" w:cs="IRNazanin"/>
          <w:color w:val="111111"/>
          <w:sz w:val="28"/>
          <w:szCs w:val="28"/>
          <w:rtl w:val="true"/>
          <w:lang w:bidi="fa-IR"/>
        </w:rPr>
        <w:t xml:space="preserve">. </w:t>
      </w:r>
      <w:bookmarkStart w:id="35" w:name="pg1582_14128"/>
    </w:p>
    <w:p>
      <w:pPr>
        <w:pStyle w:val="Heading3"/>
        <w:numPr>
          <w:ilvl w:val="2"/>
          <w:numId w:val="1"/>
        </w:numPr>
        <w:rPr/>
      </w:pPr>
      <w:bookmarkStart w:id="36" w:name="__RefHeading___Toc766028_3650668749"/>
      <w:bookmarkStart w:id="37" w:name="_Toc13"/>
      <w:bookmarkEnd w:id="35"/>
      <w:bookmarkEnd w:id="36"/>
      <w:r>
        <w:rPr>
          <w:rtl w:val="true"/>
        </w:rPr>
        <w:t>مشروعيت شب‌زنده‌دارى در تمام شب‌هاى سال</w:t>
      </w:r>
      <w:bookmarkEnd w:id="37"/>
    </w:p>
    <w:p>
      <w:pPr>
        <w:pStyle w:val="Heading4"/>
        <w:numPr>
          <w:ilvl w:val="3"/>
          <w:numId w:val="1"/>
        </w:numPr>
        <w:rPr/>
      </w:pPr>
      <w:bookmarkStart w:id="38" w:name="__RefHeading___Toc766030_3650668749"/>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از ديدگاه فقها، شبى در طول سال وجود ندارد كه زنده نگهداشتن آن تا صبح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شب‌زنده‌دارى پاره‌اى از شب‌هاى سال، بر اساس آيات قرآن، روايات و سيره پيشوايان دين، مستحب 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 شب‌زنده‌دارى تمام يا پاره‌اى از شب‌هاى سال، بدون هيچ مناسبتى، مستحب است و بر اين استحباب به آيات قرآن، روايات و سيره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يَبِيتُونَ لِرَبِّهِمْ سُجَّداً وَ قِياماً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شبانگاه براى پروردگارشان سجده و قيام مى‌كنند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 با ارزش است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ساعات شب در حال سجده و قيام به عبادت مشغول است و از عذاب آخرت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رحمت پروردگارش اميدوار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آيه، شب‌زنده‌دارى، تمام يا بيشتر شب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عَيْنٍ بَاكِيَةٌ يَوْمَ الْقِيَامَةِ إِلَّا ثَلَاثَ أَعْيُنٍ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عَيْنٍ بَاتَتْ سَاهِرَةً فِى سَبِيلِ اللهِ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چشمى در روز قيامت گريان است، مگر سه چشم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چشمى كه در راه خدا بيدار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رواياتى كه بر سيره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استفاده مى‌شود كه آنان بيشتر شب‌هاى سال را از اول شب تا صبح احيا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پيشوايان معصوم، به‌ويژه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استفاده مى‌شود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النَّوْمِ بِاللَّيْلِ، كَثِيرَ السَّهَرِ، يُحْيِى أَكْثَرَ لَيَالِيهِ مِنْ أَوَّلِهَا إِلَى الصُّبْحِ وَ كَانَ كَثِيرَ الصِّيَام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حديثى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حضرت همواره اندكى از شب را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شب‌ها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شب‌ها از اول شب تا صبح بيدار بود و بسيار روزه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دلايل، فقها به اوصاف شيعيان نيز استدلال كرده‌اند؛ از جمله در روايات آمده است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مسجد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را ديد كه به حضرت پيوستند و با حضرت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حركت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شيعيان شماييم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با دقت در چهره‌هاى آنان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چيست كه سيماى شيعه را در شما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سيماى شيعه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صُفْرُ الْوُجُوهِ مِنَ السَّهَرِ، عُمْشُ الْعُيُونِ مِنَ الْبُكَاءِ حُدْبُ الظُّهُورِ مِنَ الْقِيَامِ خُمُصُ الْبُطُونِ مِنَ الصِّيَامِ ذُبُلُ الشِّفَاهِ مِنَ الدُّعَاءِ عَلَيْهِمْ غَبَرَةُ الخاشِعِين</w:t>
      </w:r>
      <w:r>
        <w:rPr>
          <w:rFonts w:eastAsia="Amiri" w:cs="Amiri" w:ascii="Amiri" w:hAnsi="Amiri"/>
          <w:color w:val="111111"/>
          <w:sz w:val="28"/>
          <w:szCs w:val="28"/>
          <w:rtl w:val="true"/>
          <w:lang w:bidi="ar-SA"/>
        </w:rPr>
        <w:t>.</w:t>
      </w:r>
      <w:r>
        <w:rPr>
          <w:rStyle w:val="FootnoteAnchor"/>
          <w:rtl w:val="true"/>
        </w:rPr>
        <w:footnoteReference w:id="20"/>
      </w:r>
      <w:bookmarkStart w:id="40" w:name="pg1582_14130"/>
    </w:p>
    <w:p>
      <w:pPr>
        <w:pStyle w:val="BookText"/>
        <w:rPr/>
      </w:pPr>
      <w:bookmarkEnd w:id="40"/>
      <w:r>
        <w:rPr>
          <w:rFonts w:ascii="IRNazanin" w:hAnsi="IRNazanin" w:eastAsia="IRNazanin"/>
          <w:color w:val="111111"/>
          <w:sz w:val="28"/>
          <w:sz w:val="28"/>
          <w:szCs w:val="28"/>
          <w:rtl w:val="true"/>
          <w:lang w:bidi="fa-IR"/>
        </w:rPr>
        <w:t>بر اثر شب‌زنده‌دارى زرد چهره‌اند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گريه از خوف خدا چشمانشان به‌هم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عبادت و شب‌زنده‌دارى گوژپشتند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روزه شكم‌هاى آنان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دعا لب‌هايشان خشكيده است و غبار خشوع‌كنندگان بر آنان است</w:t>
      </w:r>
      <w:r>
        <w:rPr>
          <w:rFonts w:eastAsia="IRNazanin" w:cs="IRNazanin"/>
          <w:color w:val="111111"/>
          <w:sz w:val="28"/>
          <w:szCs w:val="28"/>
          <w:rtl w:val="true"/>
          <w:lang w:bidi="fa-IR"/>
        </w:rPr>
        <w:t>.</w:t>
      </w:r>
    </w:p>
    <w:p>
      <w:pPr>
        <w:pStyle w:val="Heading4"/>
        <w:numPr>
          <w:ilvl w:val="3"/>
          <w:numId w:val="1"/>
        </w:numPr>
        <w:rPr/>
      </w:pPr>
      <w:bookmarkStart w:id="41" w:name="__RefHeading___Toc766032_3650668749"/>
      <w:bookmarkStart w:id="42" w:name="_Toc15"/>
      <w:bookmarkEnd w:id="41"/>
      <w:r>
        <w:rPr>
          <w:rtl w:val="true"/>
        </w:rPr>
        <w:t>نقد و بررسى ديدگاه</w:t>
      </w:r>
      <w:bookmarkEnd w:id="42"/>
    </w:p>
    <w:p>
      <w:pPr>
        <w:pStyle w:val="BookText"/>
        <w:rPr/>
      </w:pPr>
      <w:r>
        <w:rPr>
          <w:rFonts w:ascii="IRNazanin" w:hAnsi="IRNazanin" w:eastAsia="IRNazanin"/>
          <w:color w:val="111111"/>
          <w:sz w:val="28"/>
          <w:sz w:val="28"/>
          <w:szCs w:val="28"/>
          <w:rtl w:val="true"/>
          <w:lang w:bidi="fa-IR"/>
        </w:rPr>
        <w:t xml:space="preserve">با اينكه به آيات، روايات و سيره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استحباب شب‌زنده‌دارى در تمام شب‌هاى سال استدلال شده است، ولى اين حكم استحبابى، براى تمام مؤمنان ثابت نيست؛ زيرا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شب‌زنده‌دارى تمام شب‌هاى سال از اول شب تا صبح ترغيب نكرده‌اند؛ چون اين‌گونه اعمال، افزون بر تعطيلى نظام زندگى، به گوشه‌گيرى و تضييع برخى حقوق واجب ديگران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بدين‌سبب در برخى اخبار از اين‌گونه شب‌زنده‌دارى‌ها نهى شده است و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نيز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فردى از اصحاب شما روزه مى‌گيرد و افطار نمى‌كند، شب را بيدار است و نمى‌خوابد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لاَتَفْعَلَنَّ نَمْ و قُمْ وَصُم وَ أَفْطِر فَانَّ لِعَيْنِكَ عَلَيكَ حَقّاً وَ انَّ لِجَسَدِكَ عَلَيْكَ حَقّاً وَ انَّ لِزَوْجَتِكَ عَلَيْكَ حَقّاً</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رفتار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برخيز، روزه بگير، افطار كن؛ زيرا چشم تو بر تو حقى دارد، جسد تو بر تو حقى دارد و همسر تو بر تو حقى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اين، روايات زيادى درباره ميانه‌روى در عبادات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كه بيانگر اعتدال در عبادت است، از 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بِى أَبى وَ اَنا بِالطّواف و اَنا حَدَثٌ وَ قَدْ اِجْتَهَدتُ فِى العِبادَة فرآنى و أنا أَتَصابُّ عَرَقاً فَقالَ لِى يا جَعْفَرُ يا بُنَىَّ اِنَّ اللهَ اِذا اَحَبَّ عبداً أَدْخلهُ الجَنةَ وَ رَضِىَ عَنهُ بِاليَسيرِ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جوانى و درحالى‌كه مشغول طواف بودم، پدرم بر من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خدا سخت كوشش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درحالى‌كه عرق مى‌ريختم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بنده‌اى را دوست بدارد، وارد بهشت مى‌كند و به اندك از او راضى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نيز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الدِّينَ مَتينٌ فَأوغِلوا فيه بِرِفْقٍ وَ لاتُكَرِّهُوا عِبادَة اللهِ إلى عِبادِالله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اين دين استوار و محكم است، با رفق و مدارا با آن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را بر بندگان خدا سخت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إلى أَنفُسِكُم العِبادَةَ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با اكراه به انجام دادن عبادت وادار نسازيد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تمام شب را مستحب نمى‌داند و مى‌گويد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تمام شب را به نماز قيام كرد؛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اطلاع يافت كه شخصى از اصحاب ايشان روزه مى‌گيرد و افطار </w:t>
      </w:r>
      <w:bookmarkStart w:id="43" w:name="pg1582_14132"/>
    </w:p>
    <w:p>
      <w:pPr>
        <w:pStyle w:val="BookText"/>
        <w:rPr/>
      </w:pPr>
      <w:bookmarkEnd w:id="43"/>
      <w:r>
        <w:rPr>
          <w:rFonts w:ascii="IRNazanin" w:hAnsi="IRNazanin" w:eastAsia="IRNazanin"/>
          <w:color w:val="111111"/>
          <w:sz w:val="28"/>
          <w:sz w:val="28"/>
          <w:szCs w:val="28"/>
          <w:rtl w:val="true"/>
          <w:lang w:bidi="fa-IR"/>
        </w:rPr>
        <w:t>نمى‌كند و تمام شب را نماز مى‌گزارد و نمى‌خوابد،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اين‌گونه عمل كند</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شايسته است انسان نيمى از شب را بخوابد و يك‌سوم آن را به نماز بگذراند و يك ششم ديگر نيز بخوابد؛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الصَّلاةِ اِلى اللهِ تَعالى صَلاةُ داودَ كَانَ يَنامُ نِصفَ اللَّيلِ وَ يَقوُمُ ثُلثَهُ و يَنامُ سُدْسَهُ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دوست‌داشتنى‌ترين نماز نزد خداوند نماز حضرت داوود است؛ همواره نيمى از شب را مى‌خوابيد و براى عبادت، يك‌سوم شب را برمى‌خاست و يك‌ششم ديگر را به خواب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شافعى و حنبلى، قيام و شب‌زنده‌دارى تمام شب‌هاى سال را به جز شب‌هاى مخصوص، مكروه دانسته‌اند و در اين حكم به روايات عايشه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قامَ اللَّيلةَ حَتّى الصَّباحِ</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نديدم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تا صبح بيدار باشد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از او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اوّلَ اللَّيلِ و يُحيى آخِرَه</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مى‌خوابيد و آخر شب بيدار بود</w:t>
      </w:r>
      <w:r>
        <w:rPr>
          <w:rFonts w:eastAsia="IRNazanin" w:cs="IRNazanin"/>
          <w:color w:val="111111"/>
          <w:sz w:val="28"/>
          <w:szCs w:val="28"/>
          <w:rtl w:val="true"/>
          <w:lang w:bidi="fa-IR"/>
        </w:rPr>
        <w:t>» .</w:t>
      </w:r>
    </w:p>
    <w:p>
      <w:pPr>
        <w:pStyle w:val="Heading4"/>
        <w:numPr>
          <w:ilvl w:val="3"/>
          <w:numId w:val="1"/>
        </w:numPr>
        <w:rPr/>
      </w:pPr>
      <w:bookmarkStart w:id="44" w:name="__RefHeading___Toc766034_3650668749"/>
      <w:bookmarkStart w:id="45" w:name="_Toc16"/>
      <w:bookmarkEnd w:id="44"/>
      <w:r>
        <w:rPr>
          <w:rtl w:val="true"/>
        </w:rPr>
        <w:t>اعتدال در عبادت</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ارزشمندترين تلاش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همه ارزش و </w:t>
      </w:r>
    </w:p>
    <w:p>
      <w:pPr>
        <w:pStyle w:val="BookText"/>
        <w:rPr/>
      </w:pPr>
      <w:r>
        <w:rPr>
          <w:rFonts w:ascii="IRNazanin" w:hAnsi="IRNazanin" w:eastAsia="IRNazanin"/>
          <w:color w:val="111111"/>
          <w:sz w:val="28"/>
          <w:sz w:val="28"/>
          <w:szCs w:val="28"/>
          <w:rtl w:val="true"/>
          <w:lang w:bidi="fa-IR"/>
        </w:rPr>
        <w:t>اهميتى كه دارد، حد و اندازه‌اى در شرع براى آن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انسان آن‌قدر به عبادت، راز و نياز و نماز مشغول شود كه حقوق جسم و بدن خود و ديگران، به‌ويژه همسر و خانواده را ناديده انگارد و زندگى دنيوى، ارتباطهاى اجتماعى و كار و تلاش را تحت‌الشعاع قرار دهد و از مرز اعتدال، به افراط و تفريط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شب همانجا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 خواست برخيزد و مشغول عبادت شود، سلمان به او گفت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دوباره خواست برخيزد، ولى سلمان به او گفت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برخيز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برخاستند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جان و بدن تو و نيز ميهمانت، بر تو حقوقى دارند و تو بايد حق هر صاحب حقى را ادا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بدان سبب بود كه همسر ابو دردا، به سلمان خبر داده بود كه شوهرش شب‌ها نمى‌خوابد و پيوسته عبادت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سلمان و ابو دردا، هر دو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جريان ديشب را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درست گفته است</w:t>
      </w:r>
      <w:r>
        <w:rPr>
          <w:rFonts w:eastAsia="IRNazanin" w:cs="IRNazanin"/>
          <w:color w:val="111111"/>
          <w:sz w:val="28"/>
          <w:szCs w:val="28"/>
          <w:rtl w:val="true"/>
          <w:lang w:bidi="fa-IR"/>
        </w:rPr>
        <w:t>» .</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اسلام، ميانه‌روى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 نيز كه از بزرگ‌ترين مستحبات است، اندازه مشخص و محدود دارد</w:t>
      </w:r>
      <w:r>
        <w:rPr>
          <w:rFonts w:eastAsia="IRNazanin" w:cs="IRNazanin"/>
          <w:color w:val="111111"/>
          <w:sz w:val="28"/>
          <w:szCs w:val="28"/>
          <w:rtl w:val="true"/>
          <w:lang w:bidi="fa-IR"/>
        </w:rPr>
        <w:t xml:space="preserve">. </w:t>
      </w:r>
      <w:bookmarkStart w:id="46" w:name="pg1582_14134"/>
    </w:p>
    <w:p>
      <w:pPr>
        <w:pStyle w:val="Heading2"/>
        <w:numPr>
          <w:ilvl w:val="1"/>
          <w:numId w:val="1"/>
        </w:numPr>
        <w:rPr/>
      </w:pPr>
      <w:bookmarkStart w:id="47" w:name="__RefHeading___Toc766036_3650668749"/>
      <w:bookmarkStart w:id="48" w:name="_Toc17"/>
      <w:bookmarkEnd w:id="46"/>
      <w:bookmarkEnd w:id="47"/>
      <w:r>
        <w:rPr>
          <w:rtl w:val="true"/>
        </w:rPr>
        <w:t>فصل دوم</w:t>
      </w:r>
      <w:r>
        <w:rPr>
          <w:rtl w:val="true"/>
        </w:rPr>
        <w:t xml:space="preserve">: </w:t>
      </w:r>
      <w:r>
        <w:rPr>
          <w:rtl w:val="true"/>
        </w:rPr>
        <w:t>اهميت سحرخيزى شب‌زنده‌دارى</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766038_3650668749"/>
      <w:bookmarkStart w:id="50" w:name="_Toc18"/>
      <w:bookmarkEnd w:id="49"/>
      <w:r>
        <w:rPr>
          <w:rtl w:val="true"/>
        </w:rPr>
        <w:t>اشاره</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82_14136"/>
      <w:bookmarkStart w:id="52" w:name="pg1582_14136"/>
      <w:bookmarkEnd w:id="52"/>
    </w:p>
    <w:p>
      <w:pPr>
        <w:pStyle w:val="Heading3"/>
        <w:numPr>
          <w:ilvl w:val="2"/>
          <w:numId w:val="1"/>
        </w:numPr>
        <w:rPr/>
      </w:pPr>
      <w:bookmarkStart w:id="53" w:name="pg1582_14136"/>
      <w:bookmarkStart w:id="54" w:name="__RefHeading___Toc766040_3650668749"/>
      <w:bookmarkStart w:id="55" w:name="_Toc19"/>
      <w:bookmarkEnd w:id="53"/>
      <w:bookmarkEnd w:id="54"/>
      <w:r>
        <w:rPr>
          <w:rtl w:val="true"/>
        </w:rPr>
        <w:t>شب بهترين زمان خلوت‌گزينى</w:t>
      </w:r>
      <w:bookmarkEnd w:id="55"/>
    </w:p>
    <w:p>
      <w:pPr>
        <w:pStyle w:val="BookText"/>
        <w:rPr/>
      </w:pPr>
      <w:r>
        <w:rPr>
          <w:rFonts w:ascii="IRNazanin" w:hAnsi="IRNazanin" w:eastAsia="IRNazanin"/>
          <w:color w:val="111111"/>
          <w:sz w:val="28"/>
          <w:sz w:val="28"/>
          <w:szCs w:val="28"/>
          <w:rtl w:val="true"/>
          <w:lang w:bidi="fa-IR"/>
        </w:rPr>
        <w:t>اسلام راه‌هاى ارتباط و قرب الهى را به آسانى پيش روى بشر قرار داده است تا انسان در ارتباط با معبود خويش، هماهنگ و همراه با همه موجودات و جنبندگان عالم باشد و از قافله تسبيح‌گويان باز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شب‌زنده‌دارى يكى از بهترين راه‌هاى تقرب است كه شب زنده‌دار با راز و نياز و اظهار بندگى خالصانه، رابطه خود را با درياى بيكران كمال و خير مطلق برقرار مى‌كند و با نظام هستى همسو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خلوت شب زحق صدا مى‌آيد</w:t>
      </w:r>
    </w:p>
    <w:p>
      <w:pPr>
        <w:pStyle w:val="BookText"/>
        <w:rPr/>
      </w:pPr>
      <w:r>
        <w:rPr>
          <w:rFonts w:ascii="IRNazanin" w:hAnsi="IRNazanin" w:eastAsia="IRNazanin"/>
          <w:color w:val="111111"/>
          <w:sz w:val="28"/>
          <w:sz w:val="28"/>
          <w:szCs w:val="28"/>
          <w:rtl w:val="true"/>
          <w:lang w:bidi="fa-IR"/>
        </w:rPr>
        <w:t xml:space="preserve">اهميت اين وقت از شبانه‌روز در فرهنگ اسلام و منابع اصيل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بتوان در اين مختصر حتى گزارش كاملى از آن را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علت آنكه ظرف ذكر، خلوت، انديشه، دعا و ارتباط با خداست، جايگاه ويژه‌اى ميان اوقات شبانه‌روز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به خود اختصاص مى‌دهد و مى‌فرمايد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 لي </w:t>
      </w:r>
      <w:r>
        <w:rPr>
          <w:rFonts w:eastAsia="Amiri" w:cs="Amiri" w:ascii="Amiri" w:hAnsi="Amiri"/>
          <w:color w:val="111111"/>
          <w:sz w:val="28"/>
          <w:szCs w:val="28"/>
          <w:rtl w:val="true"/>
          <w:lang w:bidi="ar-SA"/>
        </w:rPr>
        <w:t>» .</w:t>
      </w:r>
      <w:r>
        <w:rPr>
          <w:rStyle w:val="FootnoteAnchor"/>
          <w:rtl w:val="true"/>
        </w:rPr>
        <w:footnoteReference w:id="30"/>
      </w:r>
      <w:bookmarkStart w:id="56" w:name="pg1582_14137"/>
    </w:p>
    <w:p>
      <w:pPr>
        <w:pStyle w:val="BookText"/>
        <w:rPr/>
      </w:pPr>
      <w:bookmarkEnd w:id="56"/>
      <w:r>
        <w:rPr>
          <w:rFonts w:ascii="IRNazanin" w:hAnsi="IRNazanin" w:eastAsia="IRNazanin"/>
          <w:color w:val="111111"/>
          <w:sz w:val="28"/>
          <w:sz w:val="28"/>
          <w:szCs w:val="28"/>
          <w:rtl w:val="true"/>
          <w:lang w:bidi="fa-IR"/>
        </w:rPr>
        <w:t>انسان هنگام شب، به دور از مردم و فارغ از شلوغى و كارهاى روزانه، بهتر مى‌تواند از عالم طبيعت فاصله گيرد و حال خود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مناسب‌ترين فرصت براى خلوت با خداست؛ زيرا انسان متهجد در آن حال مى‌تواند بدون مزاحمت ديگران، فيض را از خدا دريافت كند</w:t>
      </w:r>
      <w:r>
        <w:rPr>
          <w:rStyle w:val="FootnoteAnchor"/>
          <w:rtl w:val="true"/>
        </w:rPr>
        <w:footnoteReference w:id="31"/>
      </w:r>
      <w:r>
        <w:rPr>
          <w:rFonts w:ascii="IRNazanin" w:hAnsi="IRNazanin" w:eastAsia="IRNazanin"/>
          <w:color w:val="111111"/>
          <w:sz w:val="28"/>
          <w:sz w:val="28"/>
          <w:szCs w:val="28"/>
          <w:rtl w:val="true"/>
          <w:lang w:bidi="fa-IR"/>
        </w:rPr>
        <w:t>چنان‌كه حافظ شيرازى بارها در ديوان اشعارش تصريح مى‌كند، من هرچه دارم از سحرخيزى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مرو به خواب كه حافظ به بارگاه قبول</w:t>
      </w:r>
    </w:p>
    <w:p>
      <w:pPr>
        <w:pStyle w:val="BookText"/>
        <w:rPr/>
      </w:pPr>
      <w:r>
        <w:rPr>
          <w:rFonts w:ascii="IRNazanin" w:hAnsi="IRNazanin" w:eastAsia="IRNazanin"/>
          <w:color w:val="111111"/>
          <w:sz w:val="28"/>
          <w:sz w:val="28"/>
          <w:szCs w:val="28"/>
          <w:rtl w:val="true"/>
          <w:lang w:bidi="fa-IR"/>
        </w:rPr>
        <w:t>آنكه به دردى دچار است، خواب آرام شبانه ندارد و به راحتى نيز به خواب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درد عشق مبتلاست، بخشى از شب بيدار و بى‌قرار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به چشم ندارم زدرد عشق تو خوابى دعا و اشك سحر را خدا كند بپذيرى</w:t>
      </w:r>
    </w:p>
    <w:p>
      <w:pPr>
        <w:pStyle w:val="BookText"/>
        <w:rPr/>
      </w:pPr>
      <w:r>
        <w:rPr>
          <w:rFonts w:ascii="IRNazanin" w:hAnsi="IRNazanin" w:eastAsia="IRNazanin"/>
          <w:color w:val="111111"/>
          <w:sz w:val="28"/>
          <w:sz w:val="28"/>
          <w:szCs w:val="28"/>
          <w:rtl w:val="true"/>
          <w:lang w:bidi="fa-IR"/>
        </w:rPr>
        <w:t>قرآن كريم درباره چنين افرادى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أَشَدُّ حُبًّا 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كسانى كه ايمان آورده‌اند، محبتشان به خدا شديدتر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r>
        <w:rPr>
          <w:rFonts w:eastAsia="IRNazanin" w:cs="IRNazanin"/>
          <w:color w:val="111111"/>
          <w:sz w:val="28"/>
          <w:szCs w:val="28"/>
          <w:rtl w:val="true"/>
          <w:lang w:bidi="fa-IR"/>
        </w:rPr>
        <w:t>)</w:t>
      </w:r>
    </w:p>
    <w:p>
      <w:pPr>
        <w:pStyle w:val="Heading3"/>
        <w:numPr>
          <w:ilvl w:val="2"/>
          <w:numId w:val="1"/>
        </w:numPr>
        <w:rPr/>
      </w:pPr>
      <w:bookmarkStart w:id="57" w:name="__RefHeading___Toc766042_3650668749"/>
      <w:bookmarkStart w:id="58" w:name="_Toc20"/>
      <w:bookmarkEnd w:id="57"/>
      <w:r>
        <w:rPr>
          <w:rtl w:val="true"/>
        </w:rPr>
        <w:t>اهميت شب در فرهنگ قرآنى</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بار از واژه ليل استفاده شده است و در هفت مورد خداوند با توجه به لحظه‌ها و ويژگى‌هاى شب، با صراحت به آن سوگند </w:t>
      </w:r>
    </w:p>
    <w:p>
      <w:pPr>
        <w:pStyle w:val="BookText"/>
        <w:rPr/>
      </w:pPr>
      <w:r>
        <w:rPr>
          <w:rFonts w:ascii="IRNazanin" w:hAnsi="IRNazanin" w:eastAsia="IRNazanin"/>
          <w:color w:val="111111"/>
          <w:sz w:val="28"/>
          <w:sz w:val="28"/>
          <w:szCs w:val="28"/>
          <w:rtl w:val="true"/>
          <w:lang w:bidi="fa-IR"/>
        </w:rPr>
        <w:t xml:space="preserve">ياد مى‌كند و همچنين نام سوره‌اى از قرآن،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فرهنگ قرآن، ظرف راز و رمزهاى بسيار است و بخش مهمى از بركت و رحمت الهى در شب به انسان‌ها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بعضى عنايات ويژه خداوند اشاره مى‌كنيم كه به بندگان برگزيده‌اش در شب ارزانى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چله‌نشينى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با موسى، سى شب وعده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ميعاد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واعَدْنا مُوسى أَرْبَعِينَ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آمده است خداوند به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فِى ظُلْمَةِ اللَّيْلِ اجْعَلْ قَبرَكَ رَوْضَةً مِنْ رِياضِ الجَنان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تاريكى شب به‌پاخيز و با سحرخيزى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خود را باغى از باغ‌هاى بهشت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آسمان عروج كرد و آيات الهى را در شب مشاهده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الَّذِى أَسْرى بِعَبْدِهِ لَيْلاً مِنَ الْمَسْجِدِ الْحَرامِ إِلَى الْمَسْجِدِ </w:t>
      </w:r>
      <w:bookmarkStart w:id="59" w:name="pg1582_14139"/>
    </w:p>
    <w:p>
      <w:pPr>
        <w:pStyle w:val="BookText"/>
        <w:rPr/>
      </w:pPr>
      <w:bookmarkEnd w:id="59"/>
      <w:r>
        <w:rPr>
          <w:rFonts w:ascii="Amiri" w:hAnsi="Amiri" w:eastAsia="Amiri" w:cs="Amiri"/>
          <w:color w:val="111111"/>
          <w:sz w:val="28"/>
          <w:sz w:val="28"/>
          <w:szCs w:val="28"/>
          <w:rtl w:val="true"/>
          <w:lang w:bidi="ar-SA"/>
        </w:rPr>
        <w:t xml:space="preserve">الْأَقْصَى الَّذِى بارَكْنا حَوْلَهُ لِنُرِيَهُ مِنْ آياتِنا إِنَّهُ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 و منزه است آن كس كه بنده‌اش را در يك شب، از مسجدالحرام به مسجدالاقصى كه گرداگردش را پربركت ساختيم، برد تا برخى از نشانه‌هاى خود را به او نشان دهيم؛ چرا كه او شنوا و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شب نازل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فِى لَيْلَةِ الْقَدْرِ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ما آن قرآن را در شب قدر نازل كرديم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 را در شبى پربركت نازل كرديم ما همواره انذاركننده 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انسان در روز هم در محضر خداست، ولى فيض شب بهره ويژه‌اى است كه نصيب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توجه و تمركز انسان در شب، سبب ازدياد فيض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عاشقى را كه چنين باده شبگير دهند كافر عشق بود گر نشود باده‌پرست</w:t>
      </w:r>
      <w:r>
        <w:rPr>
          <w:rStyle w:val="FootnoteAnchor"/>
          <w:rtl w:val="true"/>
        </w:rPr>
        <w:footnoteReference w:id="34"/>
      </w:r>
    </w:p>
    <w:p>
      <w:pPr>
        <w:pStyle w:val="Heading3"/>
        <w:numPr>
          <w:ilvl w:val="2"/>
          <w:numId w:val="1"/>
        </w:numPr>
        <w:rPr/>
      </w:pPr>
      <w:bookmarkStart w:id="60" w:name="__RefHeading___Toc766044_3650668749"/>
      <w:bookmarkStart w:id="61" w:name="_Toc21"/>
      <w:bookmarkEnd w:id="60"/>
      <w:r>
        <w:rPr>
          <w:rtl w:val="true"/>
        </w:rPr>
        <w:t>اهميت سحرخيزى در قرآن</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سحر با كلماتى كه از آن گرفته شده سه بار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صورت مفرد و دوبار به صورت 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نَجَّيْناهُمْ بِسَحَرٍ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سحرگاهان نجاتشان داديم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الْمُسْتَغْفِرِينَ بِالْأَسْحارِ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سحرگاهان از خداوند آمرزش مى‌طلبند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بِالْأَسْحارِ هُمْ يَسْتَغْفِرُونَ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سحرگاهان استغفار مى‌كردند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سحرخيزى از ابعاد گوناگونى، چون برترى زمان سحر، مقدار شب‌زنده‌دارى، شكوه سحرخيزى، مقام و جايگاه سحرخيزان و نكات ديگر توجه ويژه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بيانگر ارزش و اهميت سحرخيزى و شب‌زنده‌دارى و آثار مفيد و سودمند معنوى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آيات مربوط به شب‌زنده‌دارى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پيروان مكتب اسلام هم به انجام دادن آن فراخوانده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آياتى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مى‌كند، آيات سوره مزمل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سَنُلْقِى عَلَيْكَ قَوْلاً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هِىَ أَشَدُّ وَطْئاً وَ أَقْوَمُ 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فِى النَّهارِ سَبْحاً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جامه به خود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كمى به‌پاخيز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شب را يا كمى از آن كم كن يا بر نصف آن بيفزا و قرآن را با تأمل و دقت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به زودى سخنى سنگين به تو القا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نماز و عبادت شبانه گامى استوارتر و گفتارى پايدارتر است؛ زيرا تو در روز تلاش مستمر و طولانى </w:t>
      </w:r>
    </w:p>
    <w:p>
      <w:pPr>
        <w:pStyle w:val="BookText"/>
        <w:rPr/>
      </w:pPr>
      <w:r>
        <w:rPr>
          <w:rFonts w:ascii="IRNazanin" w:hAnsi="IRNazanin" w:eastAsia="IRNazanin"/>
          <w:color w:val="111111"/>
          <w:sz w:val="28"/>
          <w:sz w:val="28"/>
          <w:szCs w:val="28"/>
          <w:rtl w:val="true"/>
          <w:lang w:bidi="fa-IR"/>
        </w:rPr>
        <w:t xml:space="preserve">خواهى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شبانه به تو نيرو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پروردگارت را ياد كن و تنها به او دل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مقصود از اين آيات، سحرخيزى براى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بسيار عمل سنگين و پرمشقت است؛ زيرا شب، زمان استراحت است و عمل عبادى در آن زحمت 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هنگام روز كارهاى انسان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فِى النَّهارِ سَبْحاً طَوِيلاً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گفت‌وگو، ديد و بازديد در روز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سحر وقت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ديگران قطع است و كسى مزاحم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با پروردگارى كه لا تَأْخُذُهُ سِنَةٌ وَ لا نَوْمٌ است، به تنهايى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 صورتى است كه در روز مزاحم‌ها را به درون خود راه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واردات به دل نسپاريم كه اگر سحر خواستيم با خدا سخن بگوييم همه اينها سر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روز اسباب آمادگى نماز شب و سحرخيزى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تَعَطَّروُا بِالاِستِغفارِ لاتَفْضَحْكُمْ رَوائِحُ الذُّنُوبِ</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طلب آمرزش خود را عطرآگين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بوى بد گناهان، شما را رسوا نسازد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آيات زيادى به‌گونه مستقيم و غير مستقيم اهل ايمان را به شب‌زنده‌دارى، تهجد، ذكر، دعا و ارتباط با خدا دعوت مى‌كند و براى </w:t>
      </w:r>
    </w:p>
    <w:p>
      <w:pPr>
        <w:pStyle w:val="BookText"/>
        <w:rPr/>
      </w:pPr>
      <w:r>
        <w:rPr>
          <w:rFonts w:ascii="IRNazanin" w:hAnsi="IRNazanin" w:eastAsia="IRNazanin"/>
          <w:color w:val="111111"/>
          <w:sz w:val="28"/>
          <w:sz w:val="28"/>
          <w:szCs w:val="28"/>
          <w:rtl w:val="true"/>
          <w:lang w:bidi="fa-IR"/>
        </w:rPr>
        <w:t>كسب درجات معنوى و پاداش‌هاى اخروى بشارت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توصيف مؤمنان واقعى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أُخْفِىَ لَهُمْ مِنْ قُرَّةِ أَعْيُنٍ جَزاءً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پهلوهايشان از بسترها دور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شبانگاه به پا مى‌خيزند و رو به درگاه خدا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بيم و اميد مى‌خوانند و از آنچه به آنان روزى داده‌ايم، انفاق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نمى‌داند چه پاداش‌هاى مهمى كه مايه روشنى چشم‌هاست، براى آنها نهفته شده، به پاداش كارهايى كه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براى كسانى كه لذت معنوى را بر لذت مادى خواب و آسايش ترجيح مى‌دهند و در دل شب با تهجد و تضرع به گناه اقرار مى‌كنند و از خداوند آمرزش مى‌طلبند، پاداش‌هاى مهم و با ارزشى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بيان علت بهره‌مندى پرهيزكاران از نعمت‌هاى بهشتى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ذلِكَ 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پرهيزكاران در باغ‌هاى بهشتى و ميان چشمه‌ها قرار دارند و آنچه پروردگارشان به آنها بخشيده، دريافت مى‌دارند؛ زيرا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نيكوكاران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كمى از شب را مى‌خوابيدند و در سحرگاهان استغفار مى‌كردند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بخشى از آيه شريفه كانُوا قَلِيلاً مِنَ اللَّيْلِ ما يَهْجَعُونَ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اَقَلَّ اللَّيالى تَفُوتُهُم لايَقُومُونَ فِيهَا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اهل بهشت در دنيا كمتر شبى بر آنان مى‌گذشت كه بيدار نشوند و عبادت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قومى كه داد بندگى را داده‌اند</w:t>
      </w:r>
    </w:p>
    <w:p>
      <w:pPr>
        <w:pStyle w:val="BookText"/>
        <w:rPr/>
      </w:pPr>
      <w:r>
        <w:rPr>
          <w:rFonts w:ascii="IRNazanin" w:hAnsi="IRNazanin" w:eastAsia="IRNazanin"/>
          <w:color w:val="111111"/>
          <w:sz w:val="28"/>
          <w:sz w:val="28"/>
          <w:szCs w:val="28"/>
          <w:rtl w:val="true"/>
          <w:lang w:bidi="fa-IR"/>
        </w:rPr>
        <w:t xml:space="preserve">همچنين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اسْتَغْفَرَ فِى وَقْتِ السَّحَرِ فَهُوَ مِنْ اَهْلِ هذِهِ الآيَهِ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هركس هنگام سحر استغفار كند، از اهل آيه وَ بِالْأَسْحارِ هُمْ يَسْتَغْفِرُونَ به‌شمار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صَلَواتُ اللهِ عَلَى المُتَسَحِّرينَ وَ المُستَغْفِرينَ بِالأَسْحارِ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آگاه باشيد درودهاى خداوند شامل حال اهل سحر و استغفاركنندگان در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يُحِبُّ صَوْتَ الَّذينَ يَسْتَغْفِرُون بِالأَسْحارِ</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متعال دوست مى‌دارد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سحرگاهان استغفار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كه از گزند وسوسه شيطان در امان‌اند،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مَعْصُومُونَ مِنْ اِبْليِسَ وَ جُنُودِهِ الذّاكِرُونَ للهِ وَ الْباكُونَ مِنْ خَشْيَةِ اللهِ وَ المُسْتَغْفِرُونَ بِالْأَسْحارِ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سه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و لشكريانش در امان‌اند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خداوند را ياد مى‌كنند، و آنان كه از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گريه دارند و كسانى كه سحرگاهان استغفار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اهتمام قرآن به شب‌زنده‌دارى همين بس كه خداوند، بيدارى بخشى از شب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بيدارى اين بخش از شب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پاسى از شب را از خواب برخيز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اضافى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پروردگارت تو را به مقامى درخور ستايش برساند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ويژگى‌هاى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شب بر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وجوب استفاده مى‌شود كه كسب مقام محمود نزد پروردگار با شب‌زنده‌دارى و عبادت نيمه شب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در صورتى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مى‌شود كه حضرت بر تهجد و شب‌زنده‌دارى مداومت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مراتبى از اين موقعيت و مقام نيز براى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Amiri" w:hAnsi="Amiri" w:eastAsia="Amiri" w:cs="Amiri"/>
          <w:color w:val="111111"/>
          <w:sz w:val="28"/>
          <w:sz w:val="28"/>
          <w:szCs w:val="28"/>
          <w:rtl w:val="true"/>
          <w:lang w:bidi="ar-SA"/>
        </w:rPr>
        <w:t>شب‌زنده‌دار و متهجدند، محفوظ است كه مى‌توانند به نسبت خود به مقام محمود دست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تمامى مفسران معتقدند كه اين آيه درباره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نماز شب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بر اساس آيه شريفه، اخبار و اجماع مفسران، اقامه نماز شب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حضرت به صريح آيه شريفه لَقَدْ كانَ لَكُمْ فِي رَسُولِ اللهِ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كنند و سحرخيزى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فرمان شب‌خيزى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مزمل و امر به آن حضرت به سجده و تسبيح شبانه در سوره دهر، وظيفه مؤمنان هم در راه تقرب به پروردگار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نمازشب براى مؤمنان يادآورى مهم‌ترين لحظه‌هاى پرواز به ملكوت دانسته شده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هشدار و تذكرى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بخواهد راهى به سوى پروردگارش برمى‌گزيند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يَعْلَمُ أَنَّكَ تَقُومُ أَدْنى مِنْ ثُلُثَى اللَّيْلِ وَ نِصْفَهُ وَ ثُلُثَهُ وَ </w:t>
      </w:r>
    </w:p>
    <w:p>
      <w:pPr>
        <w:pStyle w:val="BookText"/>
        <w:rPr/>
      </w:pPr>
      <w:r>
        <w:rPr>
          <w:rFonts w:ascii="Amiri" w:hAnsi="Amiri" w:eastAsia="Amiri" w:cs="Amiri"/>
          <w:color w:val="111111"/>
          <w:sz w:val="28"/>
          <w:sz w:val="28"/>
          <w:szCs w:val="28"/>
          <w:rtl w:val="true"/>
          <w:lang w:bidi="ar-SA"/>
        </w:rPr>
        <w:t>طائِفَةٌ مِنَ الَّذِينَ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پروردگارت مى‌داند كه تو و گروهى از آنان كه با تواند، نزديك دو سوم از شب يا نصف يا يك‌سوم آن را به پا مى‌خيزيد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مى‌پردازيد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 با ارزش است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ساعات شب در حال سجده و قيام به عبادت مشغول است و از عذاب آخرت مى‌هراسد و به رحمت پروردگارش اميدوار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با مقايسه بين انسان گمراه و انسانى بيداردل و نورانى كه در دل شب پيشانى به آستانه حق مى‌سايد، به ستايش انسان‌هايى مى‌پردازد كه شب زنده‌دارند، و در واقع، جايگاه با فضيلت شب‌زنده‌دارى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استغفار در سحر را از اوصاف پرهيزكاران مى‌شمارد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اطاعت و ترك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مى‌ورزند، راستگويند،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مى‌كنند و در سحرگاهان از خداوند آمرزش مى‌طلبند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به پنج ويژگى اهل ايمان و تقوا اشاره مى‌كند كه يكى از آنها مى‌تواند زمينه ساير اوصاف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در آيات قرآن، پيامبر را به زنده نگهداشتن شب به قيام، تسبيح، تقديس و سجده فرا مى‌خواند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عَلى ما يَقُولُونَ وَ سَبِّحْ بِحَمْدِ رَبِّكَ قَبْلَ طُلُوعِ الشَّمْسِ وَ قَبْلَ غُرُوبِها وَ مِنْ آناءِ اللَّيْلِ فَسَبِّحْ وَ أَطْرافَ النَّهارِ لَعَلَّكَ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برابر آنچه مى‌گويند صبر كن و پيش از طلوع آفتاب و قبل از غروب آن تسبيح و حمد پروردگارت را به‌جا آور و در ساعاتى از شب و اطراف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تسبيح‌گوى؛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بِحَمْدِ رَبِّكَ حِينَ تَقُومُ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برمى‌خيزى، پروردگارت را تسبيح و حمد گوى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مفسران، تسبيح و حمد را در اين آيه، همان نماز شب دانسته‌اند</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در آيات ديگر قرآن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اللَّيْلِ فَسَبِّحْهُ وَ إِدْبارَ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به هنگام شب او را تسبيح‌گوى و نيز به هنگام پشت‌كردن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اللَّيْلِ فَسَبِّحْهُ وَ أَدْبارَ السُّجُودِ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بخشى از شب او را تسبيح كن و بعد از سجده‌ها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اين آيه نماز وتر است كه در آخر شب قرار دارد</w:t>
      </w:r>
      <w:r>
        <w:rPr>
          <w:rFonts w:eastAsia="Amiri" w:cs="Amiri" w:ascii="Amiri" w:hAnsi="Amiri"/>
          <w:color w:val="111111"/>
          <w:sz w:val="28"/>
          <w:szCs w:val="28"/>
          <w:rtl w:val="true"/>
          <w:lang w:bidi="ar-SA"/>
        </w:rPr>
        <w:t>» .</w:t>
      </w:r>
      <w:r>
        <w:rPr>
          <w:rStyle w:val="FootnoteAnchor"/>
          <w:rtl w:val="true"/>
        </w:rPr>
        <w:footnoteReference w:id="45"/>
      </w:r>
      <w:bookmarkStart w:id="62" w:name="pg1582_14148"/>
    </w:p>
    <w:p>
      <w:pPr>
        <w:pStyle w:val="BookText"/>
        <w:rPr/>
      </w:pPr>
      <w:bookmarkEnd w:id="62"/>
      <w:r>
        <w:rPr>
          <w:rFonts w:ascii="Amiri" w:hAnsi="Amiri" w:eastAsia="Amiri" w:cs="Amiri"/>
          <w:color w:val="111111"/>
          <w:sz w:val="28"/>
          <w:sz w:val="28"/>
          <w:szCs w:val="28"/>
          <w:rtl w:val="true"/>
          <w:lang w:bidi="ar-SA"/>
        </w:rPr>
        <w:t xml:space="preserve">وَ مِنَ اللَّيْلِ فَاسْجُدْ لَهُ وَ سَبِّحْهُ لَيْلاً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پاسى از شب را براى او سجده كن و مقدارى طولانى از شب، او را تسبيح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بندگان خود را چنين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يَبِيتُونَ لِرَبِّهِمْ سُجَّداً وَ قِياماً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شبانگاه براى پروردگارشان سجده و قيام مى‌كنند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يكسان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مى‌كنند و پيوسته در اوقات شب، آيات خدا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سجده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اهل كتاب كسانى‌اند كه به اسلام ره‌يافتند و در سحر تهجد دارند و كتاب خدا را مى‌خوانند و سجده مى‌كنند؛ يعنى به نماز شب مى‌ايستند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766046_3650668749"/>
      <w:bookmarkStart w:id="64" w:name="_Toc22"/>
      <w:bookmarkEnd w:id="63"/>
      <w:r>
        <w:rPr>
          <w:rtl w:val="true"/>
        </w:rPr>
        <w:t>همه در تسبيح خدا</w:t>
      </w:r>
      <w:bookmarkEnd w:id="64"/>
    </w:p>
    <w:p>
      <w:pPr>
        <w:pStyle w:val="BookText"/>
        <w:rPr/>
      </w:pPr>
      <w:r>
        <w:rPr>
          <w:rFonts w:ascii="IRNazanin" w:hAnsi="IRNazanin" w:eastAsia="IRNazanin"/>
          <w:color w:val="111111"/>
          <w:sz w:val="28"/>
          <w:sz w:val="28"/>
          <w:szCs w:val="28"/>
          <w:rtl w:val="true"/>
          <w:lang w:bidi="fa-IR"/>
        </w:rPr>
        <w:t>براساس آيات قرآن، هرچه در آسمان و زمين است تسبيح‌گوى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سزاوار نيست انسان از قافله تسبيح‌گويان عقب بماند و نعمت‌هاى الهى را پاس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در حكايتى از گلستان چنين مى‌نويسد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 دارم كه شبى در كاروانى همه شب رفته بودم و سحر در كنار بيشه‌اى 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شوريده‌اى كه در آن سفر همراه ما بود، نعره‌اى بر </w:t>
      </w:r>
    </w:p>
    <w:p>
      <w:pPr>
        <w:pStyle w:val="BookText"/>
        <w:rPr/>
      </w:pPr>
      <w:r>
        <w:rPr>
          <w:rFonts w:ascii="IRNazanin" w:hAnsi="IRNazanin" w:eastAsia="IRNazanin"/>
          <w:color w:val="111111"/>
          <w:sz w:val="28"/>
          <w:sz w:val="28"/>
          <w:szCs w:val="28"/>
          <w:rtl w:val="true"/>
          <w:lang w:bidi="fa-IR"/>
        </w:rPr>
        <w:t>آورد و راه بيابان گرفت و يك نفس آرام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را ديدم كه به نالش در آمده بودند از درخت و كبكان از كوه و غوكان در آب و بهايم از 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كردم كه مروت نباشد همه در تسبيح و من به غفلت خفته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عالمى هست به تسبيح و نماز ما همه غافل و در خواب ناز</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يُسَبِّحُ لِلَّهِ ما فِي السَّماواتِ وَ ما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زمين است همواره تسبيح خدا مى‌گويند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سميعيم و بصيريم و هشيم با شما نامحرمان ما خامشيم</w:t>
      </w:r>
    </w:p>
    <w:p>
      <w:pPr>
        <w:pStyle w:val="BookText"/>
        <w:rPr/>
      </w:pPr>
      <w:r>
        <w:rPr>
          <w:rFonts w:ascii="IRNazanin" w:hAnsi="IRNazanin" w:eastAsia="IRNazanin"/>
          <w:color w:val="111111"/>
          <w:sz w:val="28"/>
          <w:sz w:val="28"/>
          <w:szCs w:val="28"/>
          <w:rtl w:val="true"/>
          <w:lang w:bidi="fa-IR"/>
        </w:rPr>
        <w:t>اگر انسان نيز ارزش و جايگاه خود را بداند، مى‌تواند به مقامى برسد كه با تمامى موجودات، در تقديس و تسبيح خدا هماهنگ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فرمايش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جوارح حتى لباس نمازگزار حقيقى با او تسبيح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الْإِنسانَ اِذَا كَانَ فِى الصَّلاةِ فِانَّ جَسَدَه وَ ثِيابَه وَ كُلَّ شىء حَوْلَهُ يُسَبِّحُ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وقتى در حال نماز به سر مى‌برد، بدن، لباس و هر آنچه اطراف اويند، تسبيح‌گوى خدايند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مى‌گويند 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ميرفندرسكى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نيمه‌هاى شب به ذكر لااله الّا الله مى‌پرداخت با گفتن لااله و نفى معبود، تاريكى، فضاى اطاقش را مى‌گرفت و چون الّا الله مى‌گفت و اثبات معبود مى‌كرد، فضاى اطاقش نورانى مى‌شد</w:t>
      </w:r>
      <w:r>
        <w:rPr>
          <w:rFonts w:eastAsia="IRNazanin" w:cs="IRNazanin"/>
          <w:color w:val="111111"/>
          <w:sz w:val="28"/>
          <w:szCs w:val="28"/>
          <w:rtl w:val="true"/>
          <w:lang w:bidi="fa-IR"/>
        </w:rPr>
        <w:t>.</w:t>
      </w:r>
      <w:r>
        <w:rPr>
          <w:rStyle w:val="FootnoteAnchor"/>
          <w:rtl w:val="true"/>
        </w:rPr>
        <w:footnoteReference w:id="46"/>
      </w:r>
      <w:bookmarkStart w:id="65" w:name="pg1582_14150"/>
    </w:p>
    <w:p>
      <w:pPr>
        <w:pStyle w:val="Heading3"/>
        <w:numPr>
          <w:ilvl w:val="2"/>
          <w:numId w:val="1"/>
        </w:numPr>
        <w:rPr/>
      </w:pPr>
      <w:bookmarkStart w:id="66" w:name="__RefHeading___Toc766048_3650668749"/>
      <w:bookmarkStart w:id="67" w:name="_Toc23"/>
      <w:bookmarkEnd w:id="65"/>
      <w:bookmarkEnd w:id="66"/>
      <w:r>
        <w:rPr>
          <w:rtl w:val="true"/>
        </w:rPr>
        <w:t>اهميت و ارزش سحرخيزى در روايات</w:t>
      </w:r>
      <w:bookmarkEnd w:id="67"/>
    </w:p>
    <w:p>
      <w:pPr>
        <w:pStyle w:val="BookText"/>
        <w:rPr/>
      </w:pPr>
      <w:r>
        <w:rPr>
          <w:rFonts w:ascii="IRNazanin" w:hAnsi="IRNazanin" w:eastAsia="IRNazanin"/>
          <w:color w:val="111111"/>
          <w:sz w:val="28"/>
          <w:sz w:val="28"/>
          <w:szCs w:val="28"/>
          <w:rtl w:val="true"/>
          <w:lang w:bidi="fa-IR"/>
        </w:rPr>
        <w:t>در روايات، سحرخيزى و شب‌زنده‌دارى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به بيان ارزش و اهميت سحر، سحرخيزى و نماز شب مى‌پردازند كه در اينجا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بعثت نيز موحد بود و سال‌ها در غار حرا و ديگر مكان‌ها به شب‌زنده‌دارى مشغول بود و از وقت سحر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راز و نياز در دل شب در عمق جان وى موج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جَبرَئيلُ يُوصِيني بِقِيَامِ اللَّيلِ حَتَّى ظَنَنْتُ اَنَّ خِيَارَ اُمَّتى لَنْ يَنامُوا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هميشه جبرئيل مرا در به پادارى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مى‌كرد؛ به‌گونه‌اى كه فكركردم خوبان امت من هرگز نمى‌خوابند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جبرئيل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مرا موعظه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 شِئْتَ فَاِنَّكَ مَيِّتٌ وَاَحْبِب مَا شِئْتَ فَاِنَّكَ مُفارِقُهُ وَ اعْمَلْ مَا شِئْتَ فَاِنَّكَ مَجْزِيٌّ وَ اعْلَمْ اَنَّ شَرفَ الرَّجُل قيامُه باللَّيلِ وَ عِزُّهُ اِسْتِغْناؤُهُ عَنِ النَّاسِ</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كه مى‌خواهى زندگى كن، ولى بدان كه عاقبت مى‌ميرى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هرچيزى را كه مى‌خواهى دوست بدار، ولى بدان روزى از آن جدا مى‌شوى و هرگونه كه مى‌خواهى عمل </w:t>
      </w:r>
    </w:p>
    <w:p>
      <w:pPr>
        <w:pStyle w:val="BookText"/>
        <w:rPr/>
      </w:pPr>
      <w:r>
        <w:rPr>
          <w:rFonts w:ascii="Amiri" w:hAnsi="Amiri" w:eastAsia="Amiri" w:cs="Amiri"/>
          <w:color w:val="111111"/>
          <w:sz w:val="28"/>
          <w:sz w:val="28"/>
          <w:szCs w:val="28"/>
          <w:rtl w:val="true"/>
          <w:lang w:bidi="ar-SA"/>
        </w:rPr>
        <w:t>كن، ولى بدان جزاى اعمالت را خواهى ديد، و بدان كه شرف هر كس به سحرخيزى و عزتش در بى‌نيازى او از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كسى از مردان خدا با همراهانش در يكى از منزل‌هاى ميان راه مكه، نزديك منا، اتراق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پاسى از شب گذشت براى نماز سحرى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همه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راهگذاران كه براى آسودن كوتاه، درنگ كرده و دم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برآنيد كه همه شب را در خواب بمانيد؟ پس چگونه كوچ مى‌كنيد و از اين منزل مى‌گذريد؟ از بانگ او همه از خواب بيدار شدند، وضو گرفتند و به نماز ايستادند و بر رحمت خدايى دست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سپيده سر برآورد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هنگام، شبروان ستايش مى‌شوند</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الْوُصُولَ اِلىَ اللهِ سَفَرٌ لا يُدرَكُ اِلّا بِامْتِطاءِ اللَّيِل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سير الى الله و وصول به خداى سبحان، سفرى است كه مركوب راهوار آن، شب‌زنده‌دارى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ثَلاثٌ فَرَحاتٌ لِلْمُؤمِنِ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الاِخْوانِ، وَ الْاِفطارُ مِنَ الصِّيامِ، وَ التَّهَجُّدُ مِن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ويژه مؤمنان در دنيا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برادران دينى؛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را ميهمان كردن؛</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سحرخيزى و عبادت در آخر شب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سَهَرُ الْعيُونِ بِذِكْرِ اللهِ سُبْحانَه</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عبادت، شب‌زنده‌دارى به ياد خداى سبحان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 رَوضَةُ المُشتاقِينَ</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شب‌زنده‌دارى، بهشت و گلزار آرزومندان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سَهَرُ الْعُيوُنِ بِذِكر اللهِ فُرصَةُ السُّعَداءِ وَ نُزْهَةُ الْأَولياءِ</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شب‌زنده‌دارى و به ياد خدا مشغول‌بودن فرصتى براى سعادتمندان و تفريح اولياى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 اللَّيْلِ مَصَحَّةٌ لِلْبَدَنِ و مَرْضاةٌ لِلرَّبِّ عزَّوَجلَّ وتَعَرُّضٌ لِلرَّحْمَةِ وَ تَمَسُّكٌ بِاَخلاقِ النَّبِيِّين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سحرخيزى، صحت‌بخش بدن و موجب خشنودى پروردگار عزوجل و قرارگرفتن در مسير رحمت خدا و چنگ آويختن به اخلاق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كلامى ديگر مى‌فرمايد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نَبِّه بِالتَّفَكُّرِ قَلْبَكَ وَ جَافِ عَنِ النَّوْمِ جَنْبَكَ وَ اتَّقِ اللهَ رَبَّكَ</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 را با تفكر بيدار كن و شبانگاه براى نماز شب برخيز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خويش بترس</w:t>
      </w:r>
      <w:r>
        <w:rPr>
          <w:rFonts w:eastAsia="IRNazanin" w:cs="IRNazanin"/>
          <w:color w:val="111111"/>
          <w:sz w:val="28"/>
          <w:szCs w:val="28"/>
          <w:rtl w:val="true"/>
          <w:lang w:bidi="fa-IR"/>
        </w:rPr>
        <w:t xml:space="preserve">. </w:t>
      </w:r>
      <w:bookmarkStart w:id="68" w:name="pg1582_14153"/>
    </w:p>
    <w:p>
      <w:pPr>
        <w:pStyle w:val="Heading3"/>
        <w:numPr>
          <w:ilvl w:val="2"/>
          <w:numId w:val="1"/>
        </w:numPr>
        <w:rPr/>
      </w:pPr>
      <w:bookmarkStart w:id="69" w:name="__RefHeading___Toc766050_3650668749"/>
      <w:bookmarkStart w:id="70" w:name="_Toc24"/>
      <w:bookmarkEnd w:id="68"/>
      <w:bookmarkEnd w:id="69"/>
      <w:r>
        <w:rPr>
          <w:rtl w:val="true"/>
        </w:rPr>
        <w:t>اسوه‌هاى سحرخيزى</w:t>
      </w:r>
      <w:bookmarkEnd w:id="70"/>
    </w:p>
    <w:p>
      <w:pPr>
        <w:pStyle w:val="Heading4"/>
        <w:numPr>
          <w:ilvl w:val="3"/>
          <w:numId w:val="1"/>
        </w:numPr>
        <w:rPr/>
      </w:pPr>
      <w:bookmarkStart w:id="71" w:name="__RefHeading___Toc766052_3650668749"/>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سحرخيزى در بين امت‌ها و انبياى پيشين نيز از ارزش و اهميت والايى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شب‌زنده‌دارى از برنامه‌هاى انبيا در ارتباط با پروردگارشان بوده است كه در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Heading4"/>
        <w:numPr>
          <w:ilvl w:val="3"/>
          <w:numId w:val="1"/>
        </w:numPr>
        <w:rPr/>
      </w:pPr>
      <w:bookmarkStart w:id="73" w:name="__RefHeading___Toc766054_3650668749"/>
      <w:bookmarkStart w:id="74" w:name="_Toc26"/>
      <w:bookmarkEnd w:id="73"/>
      <w:r>
        <w:rPr>
          <w:rtl w:val="true"/>
        </w:rPr>
        <w:t xml:space="preserve">حضرت ابراهيم </w:t>
      </w:r>
      <w:r>
        <w:rPr>
          <w:rtl w:val="true"/>
        </w:rPr>
        <w:t>(</w:t>
      </w:r>
      <w:r>
        <w:rPr>
          <w:rtl w:val="true"/>
        </w:rPr>
        <w:t>ع</w:t>
      </w:r>
      <w:r>
        <w:rPr>
          <w:rtl w:val="true"/>
        </w:rPr>
        <w:t>)</w:t>
      </w:r>
      <w:bookmarkEnd w:id="74"/>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دوستى برنگزيد جز به اين خاطر كه مهمان‌نواز بود و درحالى‌كه مردم به خواب بودند، او به نماز شب مى‌ايستاد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به نيم شب كه همه مست خواب خوش باشند من و خيال تو و ناله‌هاى دردآلود</w:t>
      </w:r>
    </w:p>
    <w:p>
      <w:pPr>
        <w:pStyle w:val="Heading4"/>
        <w:numPr>
          <w:ilvl w:val="3"/>
          <w:numId w:val="1"/>
        </w:numPr>
        <w:rPr/>
      </w:pPr>
      <w:bookmarkStart w:id="75" w:name="__RefHeading___Toc766056_3650668749"/>
      <w:bookmarkStart w:id="76" w:name="_Toc27"/>
      <w:bookmarkEnd w:id="75"/>
      <w:r>
        <w:rPr>
          <w:rtl w:val="true"/>
        </w:rPr>
        <w:t xml:space="preserve">حضرت موسى </w:t>
      </w:r>
      <w:r>
        <w:rPr>
          <w:rtl w:val="true"/>
        </w:rPr>
        <w:t>(</w:t>
      </w:r>
      <w:r>
        <w:rPr>
          <w:rtl w:val="true"/>
        </w:rPr>
        <w:t>ع</w:t>
      </w:r>
      <w:r>
        <w:rPr>
          <w:rtl w:val="true"/>
        </w:rPr>
        <w:t>)</w:t>
      </w:r>
      <w:bookmarkEnd w:id="76"/>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است كه خداوند به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كسى كه گمان برده است مرا دوست دارد، ولى چون شب فراگير شود، از من صرف‌نظر مى‌كند و به خواب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هر دوستدارى، دوست مى‌دارد با محبوبش خلوت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گفتار، رفتار و سحرخيزى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آگاهم و چون شب، آنان را فرا گيرد، چشم </w:t>
      </w:r>
      <w:bookmarkStart w:id="77" w:name="pg1582_14154"/>
    </w:p>
    <w:p>
      <w:pPr>
        <w:pStyle w:val="BookText"/>
        <w:rPr/>
      </w:pPr>
      <w:bookmarkEnd w:id="77"/>
      <w:r>
        <w:rPr>
          <w:rFonts w:ascii="IRNazanin" w:hAnsi="IRNazanin" w:eastAsia="IRNazanin"/>
          <w:color w:val="111111"/>
          <w:sz w:val="28"/>
          <w:sz w:val="28"/>
          <w:szCs w:val="28"/>
          <w:rtl w:val="true"/>
          <w:lang w:bidi="fa-IR"/>
        </w:rPr>
        <w:t xml:space="preserve">دلشان را باز كنم، عاقبت، خود را در برابر ديدگانشان تمثل دهم و آنان از راه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خطاب كنند و از سر حضور با من به سخن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شب، از قلبت خشوع، از كالبدت فروتنى و از ديدگانت اشك را به من ببخش و مرا بخوان كه مرا نزديك و پاسخگو خواهى يافت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78" w:name="__RefHeading___Toc766058_3650668749"/>
      <w:bookmarkStart w:id="79" w:name="_Toc28"/>
      <w:bookmarkEnd w:id="78"/>
      <w:r>
        <w:rPr>
          <w:rtl w:val="true"/>
        </w:rPr>
        <w:t xml:space="preserve">حضرت داوود </w:t>
      </w:r>
      <w:r>
        <w:rPr>
          <w:rtl w:val="true"/>
        </w:rPr>
        <w:t>(</w:t>
      </w:r>
      <w:r>
        <w:rPr>
          <w:rtl w:val="true"/>
        </w:rPr>
        <w:t>ع</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خداوند تعالى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كه 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هر كه ادعاى دوستى من كند و چون شب شود، بخسبد</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عَجَبا لِلمُحِبِّ كَيْفَ يَنامُ كُلُ نَوْمٍ عَلَى المُحِّبِ حَرَامٌ</w:t>
      </w:r>
    </w:p>
    <w:p>
      <w:pPr>
        <w:pStyle w:val="BookText"/>
        <w:rPr/>
      </w:pPr>
      <w:r>
        <w:rPr>
          <w:rFonts w:ascii="IRNazanin" w:hAnsi="IRNazanin" w:eastAsia="IRNazanin"/>
          <w:color w:val="111111"/>
          <w:sz w:val="28"/>
          <w:sz w:val="28"/>
          <w:szCs w:val="28"/>
          <w:rtl w:val="true"/>
          <w:lang w:bidi="fa-IR"/>
        </w:rPr>
        <w:t>شگفتا، عاشق چگونه به خواب مى‌رود درحالى‌كه خواب بر عاشق حرام است</w:t>
      </w:r>
      <w:r>
        <w:rPr>
          <w:rFonts w:eastAsia="IRNazanin" w:cs="IRNazanin"/>
          <w:color w:val="111111"/>
          <w:sz w:val="28"/>
          <w:szCs w:val="28"/>
          <w:rtl w:val="true"/>
          <w:lang w:bidi="fa-IR"/>
        </w:rPr>
        <w:t>.</w:t>
      </w:r>
    </w:p>
    <w:p>
      <w:pPr>
        <w:pStyle w:val="Heading4"/>
        <w:numPr>
          <w:ilvl w:val="3"/>
          <w:numId w:val="1"/>
        </w:numPr>
        <w:rPr/>
      </w:pPr>
      <w:bookmarkStart w:id="80" w:name="__RefHeading___Toc766060_3650668749"/>
      <w:bookmarkStart w:id="81" w:name="_Toc29"/>
      <w:bookmarkEnd w:id="80"/>
      <w:r>
        <w:rPr>
          <w:rtl w:val="true"/>
        </w:rPr>
        <w:t xml:space="preserve">حضرت سليمان </w:t>
      </w:r>
      <w:r>
        <w:rPr>
          <w:rtl w:val="true"/>
        </w:rPr>
        <w:t>(</w:t>
      </w:r>
      <w:r>
        <w:rPr>
          <w:rtl w:val="true"/>
        </w:rPr>
        <w:t>ع</w:t>
      </w:r>
      <w:r>
        <w:rPr>
          <w:rtl w:val="true"/>
        </w:rPr>
        <w:t>)</w:t>
      </w:r>
      <w:bookmarkEnd w:id="81"/>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وصاياى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زهد و نيايش حضرت سليمان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 و مى‌فرمايد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با آن سلطنت كه داشت نان جو مى‌خورد و به مردم نان گندم سفيد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پشمى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طور كامل تاريكى شب او را فرا مى‌گرفت، دست‌هايش را به گردنش مى‌بست و با اين حالت به عبادت خدا، شب را به صبح مى‌برد</w:t>
      </w:r>
      <w:r>
        <w:rPr>
          <w:rFonts w:eastAsia="IRNazanin" w:cs="IRNazanin"/>
          <w:color w:val="111111"/>
          <w:sz w:val="28"/>
          <w:szCs w:val="28"/>
          <w:rtl w:val="true"/>
          <w:lang w:bidi="fa-IR"/>
        </w:rPr>
        <w:t>.</w:t>
      </w:r>
      <w:r>
        <w:rPr>
          <w:rStyle w:val="FootnoteAnchor"/>
          <w:rtl w:val="true"/>
        </w:rPr>
        <w:footnoteReference w:id="60"/>
      </w:r>
      <w:bookmarkStart w:id="82" w:name="pg1582_14155"/>
    </w:p>
    <w:p>
      <w:pPr>
        <w:pStyle w:val="Heading4"/>
        <w:numPr>
          <w:ilvl w:val="3"/>
          <w:numId w:val="1"/>
        </w:numPr>
        <w:rPr/>
      </w:pPr>
      <w:bookmarkStart w:id="83" w:name="__RefHeading___Toc766062_3650668749"/>
      <w:bookmarkStart w:id="84" w:name="_Toc30"/>
      <w:bookmarkEnd w:id="82"/>
      <w:bookmarkEnd w:id="83"/>
      <w:r>
        <w:rPr>
          <w:rtl w:val="true"/>
        </w:rPr>
        <w:t xml:space="preserve">حضرت يعقوب </w:t>
      </w:r>
      <w:r>
        <w:rPr>
          <w:rtl w:val="true"/>
        </w:rPr>
        <w:t>(</w:t>
      </w:r>
      <w:r>
        <w:rPr>
          <w:rtl w:val="true"/>
        </w:rPr>
        <w:t>ع</w:t>
      </w:r>
      <w:r>
        <w:rPr>
          <w:rtl w:val="true"/>
        </w:rPr>
        <w:t>)</w:t>
      </w:r>
      <w:bookmarkEnd w:id="84"/>
    </w:p>
    <w:p>
      <w:pPr>
        <w:pStyle w:val="BookText"/>
        <w:rPr/>
      </w:pPr>
      <w:r>
        <w:rPr>
          <w:rFonts w:ascii="IRNazanin" w:hAnsi="IRNazanin" w:eastAsia="IRNazanin"/>
          <w:color w:val="111111"/>
          <w:sz w:val="28"/>
          <w:sz w:val="28"/>
          <w:szCs w:val="28"/>
          <w:rtl w:val="true"/>
          <w:lang w:bidi="fa-IR"/>
        </w:rPr>
        <w:t xml:space="preserve">فرزندان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به گناه خود پى بردند، از پدر درخواست كردند تا از خدا بخواهد آنان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آنان وعده داد تا براى آنان از خداوند طلب آمرزش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وقتٍ دَعوتُم اللهَ عَزَّوجَلَّ فيه الْأسحارُ و تلا هذه الآيةَ في قول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أخَّرهم إلى سَحر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بهترين زمان درخواست از خداوند سحرگاهان است، 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بِالْأَسْحارِ هُمْ يَسْتَغْفِرُونَ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يعقوب درخواست آنان را تا سحر به تأخير انداخت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ملكوتى‌ترين زمان كه فيض و رحمت الهى به بندگانش مى‌رسد، لحظه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و رحمت وقتى فزونى مى‌گيرد كه با مناسبت ارزشمند ديگرى همراه شود؛ مثل سحر شب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 كه حضرت يعقوب طلب آمرزش براى فرزندانش را تا سحر شب جمعه به تأخير انداخت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شب‌زنده‌دارى و نماز در شب را سنت خود و سيره صالحان امت‌هاى گذشته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بِقِيامِ اللَّيلِ فَاِنَّهُ مِنْ دَأْبِ الصّالِحينَ قَبلَكُم وَ اِنَّ قيامَ اللَّيْلِ قُربَةٌ إلى اللهِ وَمَنْهاةٌ عَنِ الْإثمِ</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شب‌زنده‌دارى و نماز شب را بر خود لازم بدانيد؛ زيرا شيوه </w:t>
      </w:r>
      <w:bookmarkStart w:id="85" w:name="pg1582_14156"/>
    </w:p>
    <w:p>
      <w:pPr>
        <w:pStyle w:val="BookText"/>
        <w:rPr/>
      </w:pPr>
      <w:bookmarkEnd w:id="85"/>
      <w:r>
        <w:rPr>
          <w:rFonts w:ascii="IRNazanin" w:hAnsi="IRNazanin" w:eastAsia="IRNazanin"/>
          <w:color w:val="111111"/>
          <w:sz w:val="28"/>
          <w:sz w:val="28"/>
          <w:szCs w:val="28"/>
          <w:rtl w:val="true"/>
          <w:lang w:bidi="fa-IR"/>
        </w:rPr>
        <w:t>صالحان پيش از شما بوده است و شب‌زنده‌دارى مايه تقرب به خدا و بازداشتن از گناه است</w:t>
      </w:r>
      <w:r>
        <w:rPr>
          <w:rFonts w:eastAsia="IRNazanin" w:cs="IRNazanin"/>
          <w:color w:val="111111"/>
          <w:sz w:val="28"/>
          <w:szCs w:val="28"/>
          <w:rtl w:val="true"/>
          <w:lang w:bidi="fa-IR"/>
        </w:rPr>
        <w:t>.</w:t>
      </w:r>
    </w:p>
    <w:p>
      <w:pPr>
        <w:pStyle w:val="Heading3"/>
        <w:numPr>
          <w:ilvl w:val="2"/>
          <w:numId w:val="1"/>
        </w:numPr>
        <w:rPr/>
      </w:pPr>
      <w:bookmarkStart w:id="86" w:name="__RefHeading___Toc766064_3650668749"/>
      <w:bookmarkStart w:id="87" w:name="_Toc31"/>
      <w:bookmarkEnd w:id="86"/>
      <w:r>
        <w:rPr>
          <w:rtl w:val="true"/>
        </w:rPr>
        <w:t xml:space="preserve">شب زنده‌دارى، سيره عملى پيشوايان معصوم </w:t>
      </w:r>
      <w:r>
        <w:rPr>
          <w:rtl w:val="true"/>
        </w:rPr>
        <w:t>(</w:t>
      </w:r>
      <w:r>
        <w:rPr>
          <w:rtl w:val="true"/>
        </w:rPr>
        <w:t>عليهم السلام</w:t>
      </w:r>
      <w:r>
        <w:rPr>
          <w:rtl w:val="true"/>
        </w:rPr>
        <w:t>)</w:t>
      </w:r>
      <w:bookmarkEnd w:id="87"/>
    </w:p>
    <w:p>
      <w:pPr>
        <w:pStyle w:val="Heading4"/>
        <w:numPr>
          <w:ilvl w:val="3"/>
          <w:numId w:val="1"/>
        </w:numPr>
        <w:rPr/>
      </w:pPr>
      <w:bookmarkStart w:id="88" w:name="__RefHeading___Toc766066_3650668749"/>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اسوه‌هاى كامل‌اند كه تنها ديگران را به سحرخيزى و شب‌زنده‌دارى سفارش نمى‌كنند، بلكه خودشان پيشگام در سحرخيزى و شب‌زنده‌دارى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عملى آنان نمايانگر آن است كه تمامى آنان اهل تهجد و شب‌زنده‌دارى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مواردى اشاره مى‌كنيم</w:t>
      </w:r>
      <w:r>
        <w:rPr>
          <w:rFonts w:eastAsia="IRNazanin" w:cs="IRNazanin"/>
          <w:color w:val="111111"/>
          <w:sz w:val="28"/>
          <w:szCs w:val="28"/>
          <w:rtl w:val="true"/>
          <w:lang w:bidi="fa-IR"/>
        </w:rPr>
        <w:t>:</w:t>
      </w:r>
    </w:p>
    <w:p>
      <w:pPr>
        <w:pStyle w:val="Heading4"/>
        <w:numPr>
          <w:ilvl w:val="3"/>
          <w:numId w:val="1"/>
        </w:numPr>
        <w:rPr/>
      </w:pPr>
      <w:bookmarkStart w:id="90" w:name="__RefHeading___Toc766068_3650668749"/>
      <w:bookmarkStart w:id="91" w:name="_Toc33"/>
      <w:bookmarkEnd w:id="90"/>
      <w:r>
        <w:rPr>
          <w:rtl w:val="true"/>
        </w:rPr>
        <w:t xml:space="preserve">پيامبر اكرم </w:t>
      </w:r>
      <w:r>
        <w:rPr>
          <w:rtl w:val="true"/>
        </w:rPr>
        <w:t>(</w:t>
      </w:r>
      <w:r>
        <w:rPr>
          <w:rtl w:val="true"/>
        </w:rPr>
        <w:t>ص</w:t>
      </w:r>
      <w:r>
        <w:rPr>
          <w:rtl w:val="true"/>
        </w:rPr>
        <w:t>)</w:t>
      </w:r>
      <w:bookmarkEnd w:id="91"/>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عبادت شبانگاهى مى‌كوشيد كه به ايشان اعتراض مى‌كردند و مى‌گفتند شما گناهى نكرده‌ايد و معصوميد؛ چرا اين‌گونه خود را در عبادت به مشقت مى‌افكنيد؟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بنده شاكرى نباشم؟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بهترين اعمال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اعمال، طول دادن قيام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همچنين بهترين نماز، بعد از نمازهاى واجب، نماز شب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قيام را از بهترين اعمال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ما را تشويق و راهنمايى كرده است كه بخشى از شب را زنده بداريم و با خواندن نماز شب، از آثار لحظات سحر استفاده كنيم و هيچ‌گاه از بركات سحر غفلت نورزيم</w:t>
      </w:r>
      <w:r>
        <w:rPr>
          <w:rFonts w:eastAsia="IRNazanin" w:cs="IRNazanin"/>
          <w:color w:val="111111"/>
          <w:sz w:val="28"/>
          <w:szCs w:val="28"/>
          <w:rtl w:val="true"/>
          <w:lang w:bidi="fa-IR"/>
        </w:rPr>
        <w:t xml:space="preserve">. </w:t>
      </w:r>
      <w:bookmarkStart w:id="92" w:name="pg1582_14157"/>
    </w:p>
    <w:p>
      <w:pPr>
        <w:pStyle w:val="Heading4"/>
        <w:numPr>
          <w:ilvl w:val="3"/>
          <w:numId w:val="1"/>
        </w:numPr>
        <w:rPr/>
      </w:pPr>
      <w:bookmarkStart w:id="93" w:name="__RefHeading___Toc766070_3650668749"/>
      <w:bookmarkStart w:id="94" w:name="_Toc34"/>
      <w:bookmarkEnd w:id="92"/>
      <w:bookmarkEnd w:id="93"/>
      <w:r>
        <w:rPr>
          <w:rtl w:val="true"/>
        </w:rPr>
        <w:t xml:space="preserve">اميرمؤمنان على </w:t>
      </w:r>
      <w:r>
        <w:rPr>
          <w:rtl w:val="true"/>
        </w:rPr>
        <w:t>(</w:t>
      </w:r>
      <w:r>
        <w:rPr>
          <w:rtl w:val="true"/>
        </w:rPr>
        <w:t>ع</w:t>
      </w:r>
      <w:r>
        <w:rPr>
          <w:rtl w:val="true"/>
        </w:rPr>
        <w:t>)</w:t>
      </w:r>
      <w:bookmarkEnd w:id="94"/>
    </w:p>
    <w:p>
      <w:pPr>
        <w:pStyle w:val="BookText"/>
        <w:rPr/>
      </w:pPr>
      <w:r>
        <w:rPr>
          <w:rFonts w:ascii="IRNazanin" w:hAnsi="IRNazanin" w:eastAsia="IRNazanin"/>
          <w:color w:val="111111"/>
          <w:sz w:val="28"/>
          <w:sz w:val="28"/>
          <w:szCs w:val="28"/>
          <w:rtl w:val="true"/>
          <w:lang w:bidi="fa-IR"/>
        </w:rPr>
        <w:t>مولاى متقيان هيچ لذتى را بالاتر از خلوت با معبود و انس با معشوق حقيقى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شب‌زنده‌دارى را بايد در وجود آن امام همام كه سر سلسله عارفان و اسوه موحدان و الگوى پارسايان است، جست‌وجو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 بَكالى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شب‌ها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از بستر براى عبادت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ستارگان افكند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خوابى يا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لِلزّاهِدِينَ فِى الدُّنيا، الرّاغِبينَ فِى الآخِرةِ، أُولئِكَ قَوْمٌ اتَّخَذُوا الْاَرْضَ بَساطاً وَ تُرَابَها فِرَاشاً وَ مَاءَها طِيباً وَ الْقُرَآنَ شِعَاراً وَ الدُّعاءَ دِثاراً، ثُمَّ قَرَضُوا الدُّنيا قَرْضاً عَلى مِنهَاجِ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فِى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لَسَاعةٌ لايَدعُو فِيهَا عَبدٌ اِلَّا اسْتُجِيبَ لَهُ اِلَّا أَنْ يَكُونَ عَشَّاراً اَوْ عَرِيفاً اَو شُرطِيّاً أَو صاحِبَ عَرْطَبةٍ أَو صَاحِبَ كُوبَةٍ</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از دنياى حرام چشم پوشيدند و دل به آخرت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مردمى‌اند كه زمين را تخت، خاك را بستر، آب را عطر، قرآن را پوشش زيرين و دعا را لباس رويين خود قرار دادند و با روش عيساى مسيح با دنيا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داوود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ساعتى از شب بر مى‌خاست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ساعتى است كه دعاى هر بنده‌اى به اجابت مى‌رسد، جز باجگيران، جاسوسان، شبگردان و نيروهاى انتظامى حكومت ستمگر و نوازنده طنبور و طبل</w:t>
      </w:r>
      <w:r>
        <w:rPr>
          <w:rFonts w:eastAsia="IRNazanin" w:cs="IRNazanin"/>
          <w:color w:val="111111"/>
          <w:sz w:val="28"/>
          <w:szCs w:val="28"/>
          <w:rtl w:val="true"/>
          <w:lang w:bidi="fa-IR"/>
        </w:rPr>
        <w:t xml:space="preserve">» . </w:t>
      </w:r>
      <w:bookmarkStart w:id="95" w:name="pg1582_14158"/>
    </w:p>
    <w:p>
      <w:pPr>
        <w:pStyle w:val="Heading4"/>
        <w:numPr>
          <w:ilvl w:val="3"/>
          <w:numId w:val="1"/>
        </w:numPr>
        <w:rPr/>
      </w:pPr>
      <w:bookmarkStart w:id="96" w:name="__RefHeading___Toc766072_3650668749"/>
      <w:bookmarkStart w:id="97" w:name="_Toc35"/>
      <w:bookmarkEnd w:id="95"/>
      <w:bookmarkEnd w:id="96"/>
      <w:r>
        <w:rPr>
          <w:rtl w:val="true"/>
        </w:rPr>
        <w:t xml:space="preserve">فاطمه </w:t>
      </w:r>
      <w:r>
        <w:rPr>
          <w:rtl w:val="true"/>
        </w:rPr>
        <w:t>(</w:t>
      </w:r>
      <w:r>
        <w:rPr>
          <w:rtl w:val="true"/>
        </w:rPr>
        <w:t>عليها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به‌قدرى عبادت مى‌كرد كه پاهايش ورم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فى هذهِ الْأُمَّةِ اَعْبَدُ مِنْ فَاطِمة كانَتْ تَقُوم حَتّى تَورَّمَ قَدَماها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عابدتر از فاطمه در ميان امت نمى‌توان يافت؛ زيرا به حدى مشغول عبادت مى‌شد كه پاهايش ورم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شب جمعه در محراب عبادت ايستاده است و پيوسته تا طليعه بامداد در ركوع و سجود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مردان و زنان مؤمن را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نام مى‌برد و در حقشان دعاى بسيار مى‌كرد، اما براى خود دعايى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 لِمَ لا تَدْعُوَنَّ لِنَفْسِكَ كَمَا تَدْعُوَنَّ لِغَيْرِكَ فَقَالَتْ يَا بُنىَّ أَلْجارُ ثُمَّ الْدّارُ</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همان‌گونه كه براى ديگران دعا مى‌كنى براى خود دعا نمى‌كنى؟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w:t>
      </w:r>
    </w:p>
    <w:p>
      <w:pPr>
        <w:pStyle w:val="Heading4"/>
        <w:numPr>
          <w:ilvl w:val="3"/>
          <w:numId w:val="1"/>
        </w:numPr>
        <w:rPr/>
      </w:pPr>
      <w:bookmarkStart w:id="98" w:name="__RefHeading___Toc766074_3650668749"/>
      <w:bookmarkStart w:id="99" w:name="_Toc36"/>
      <w:bookmarkEnd w:id="98"/>
      <w:r>
        <w:rPr>
          <w:rtl w:val="true"/>
        </w:rPr>
        <w:t>سيره عالمان و صالحان</w:t>
      </w:r>
      <w:bookmarkEnd w:id="9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وارسته‌اى كه به باطن عالم و معرفت عميق دست يافته‌اند، بدون ترديد رسيدن به اين موفقيت‌ها را مرهون نيايش و گريه‌هاى نيمه شب مى‌دانند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شفتى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با ايشان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گذشت، براى خواب آماده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گمان كرد من خوابيده‌ام، برخاست و به نماز ايستاد و گريه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كه بندبند كالبدش مرتعش بود و دو فكش به هم مى‌خورد و نمى‌توانست كلمات نماز را صحيح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گواهى بزرگان او هر سحرگاه در خانه و كتابخانه‌اش سخت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گريه او همسايگان با خبر و بيدار مى‌شدند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شهيد مرتضى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سحرخيزى پدر بزرگوارشان در زمانى كه هر دو در قيد حيات بودند،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هيچ‌وقت پدرم نمى‌گذاشت كه وقت خوابش از سه ساعت از شب بگذرد و تأخير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سر شب مى‌خورد و سه ساعت از شب مى‌خوابيد و حداقل دو ساعت به طلوع فجر مانده بيدار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قرآنى كه تلاوت مى‌كرد يك جزء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فراغت و آرامشى نماز شب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تقريباً صد سال از عمرش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نمى‌بينم كه يك خواب ناآرام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دل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مى‌خواهد از چنين لذتى بهره‌مند شود، بايد كمتر از لذت‌هاى مادى استفاده كند تا بتواند به آن لذت عميق‌تر الهى برسد</w:t>
      </w:r>
      <w:r>
        <w:rPr>
          <w:rFonts w:eastAsia="IRNazanin" w:cs="IRNazanin"/>
          <w:color w:val="111111"/>
          <w:sz w:val="28"/>
          <w:szCs w:val="28"/>
          <w:rtl w:val="true"/>
          <w:lang w:bidi="fa-IR"/>
        </w:rPr>
        <w:t>.</w:t>
      </w:r>
      <w:r>
        <w:rPr>
          <w:rStyle w:val="FootnoteAnchor"/>
          <w:rtl w:val="true"/>
        </w:rPr>
        <w:footnoteReference w:id="6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اهميت شب‌زنده‌دارى و نمازشب و توصيه </w:t>
      </w:r>
    </w:p>
    <w:p>
      <w:pPr>
        <w:pStyle w:val="BookText"/>
        <w:rPr/>
      </w:pPr>
      <w:r>
        <w:rPr>
          <w:rFonts w:ascii="Amiri" w:hAnsi="Amiri" w:eastAsia="Amiri" w:cs="Amiri"/>
          <w:color w:val="111111"/>
          <w:sz w:val="28"/>
          <w:sz w:val="28"/>
          <w:szCs w:val="28"/>
          <w:rtl w:val="true"/>
          <w:lang w:bidi="ar-SA"/>
        </w:rPr>
        <w:t>به آن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سيره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مشايخ عظام و علما، مواظبت بر اين عمل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قطع نظر از عبادت، به بيدارى در آخر شب اهميت مى‌دادند</w:t>
      </w:r>
      <w:r>
        <w:rPr>
          <w:rFonts w:eastAsia="Amiri" w:cs="Amiri" w:ascii="Amiri" w:hAnsi="Amiri"/>
          <w:color w:val="111111"/>
          <w:sz w:val="28"/>
          <w:szCs w:val="28"/>
          <w:rtl w:val="true"/>
          <w:lang w:bidi="ar-SA"/>
        </w:rPr>
        <w:t>» .</w:t>
      </w:r>
      <w:r>
        <w:rPr>
          <w:rStyle w:val="FootnoteAnchor"/>
          <w:rtl w:val="true"/>
        </w:rPr>
        <w:footnoteReference w:id="70"/>
      </w:r>
      <w:r>
        <w:rPr>
          <w:rFonts w:ascii="IRNazanin" w:hAnsi="IRNazanin" w:eastAsia="IRNazanin"/>
          <w:color w:val="111111"/>
          <w:sz w:val="28"/>
          <w:sz w:val="28"/>
          <w:szCs w:val="28"/>
          <w:rtl w:val="true"/>
          <w:lang w:bidi="fa-IR"/>
        </w:rPr>
        <w:t>و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نمى‌توانى مخلص شوى، لااقل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بكوش كه حق تعالى مخفى فرموده است</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رهبر انقلاب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مطهرى يك مرد اهل عبادت، سحرخيزى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ايشان منزل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از صداى گريه ايشان خانواده از خواب پريده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ملتفت نشده بودند، صداى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فهميدند كه صداى آقاى مطهرى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نصف شب نماز مى‌خواند همراه با گريه با صدايى كه از آن اتاق مى‌شد آن را شنيد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 كاشف‌الغطا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علماى برجسته شيعه، در عبادت، صفاى باطن، حالت تضرع، تهجد، سحرخيزى، دعا و مناجات از خواص روزگار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محمد تقى برغانى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شيخ جعفر كاشف‌الغطا وارد قزوين شد و در منزل يكى از بزرگان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باغى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همه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گوشه‌اى از باغ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پاسى از شب گذشت شنيدم شيخ جعفر كاشف‌الغطا مرا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نماز شب به‌جاى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پاسخ، دوباره به </w:t>
      </w:r>
    </w:p>
    <w:p>
      <w:pPr>
        <w:pStyle w:val="BookText"/>
        <w:rPr/>
      </w:pPr>
      <w:r>
        <w:rPr>
          <w:rFonts w:ascii="IRNazanin" w:hAnsi="IRNazanin" w:eastAsia="IRNazanin"/>
          <w:color w:val="111111"/>
          <w:sz w:val="28"/>
          <w:sz w:val="28"/>
          <w:szCs w:val="28"/>
          <w:rtl w:val="true"/>
          <w:lang w:bidi="fa-IR"/>
        </w:rPr>
        <w:t>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صدايى به 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روانه شدم وقتى نزديك جايى كه سر و صدا مى‌آمد رسيدم ديدم جناب شيخ به تضرع و گريستن و مناجات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ايشان چنان بر من اثر گذاشت كه از آن شب تاكنون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سال مى‌گذرد و هر شب برمى‌خيزم و به مناجات مشغول مى‌شوم</w:t>
      </w:r>
      <w:r>
        <w:rPr>
          <w:rFonts w:eastAsia="IRNazanin" w:cs="IRNazanin"/>
          <w:color w:val="111111"/>
          <w:sz w:val="28"/>
          <w:szCs w:val="28"/>
          <w:rtl w:val="true"/>
          <w:lang w:bidi="fa-IR"/>
        </w:rPr>
        <w:t>.</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ملاهادى سبزوارى در تمام عمر يك سوم آخر شب را بيدار مى‌شد و به راز و نياز و خواندن دعاى جوشن كبير و نماز شب سرگرم بود و با ناله و مناجات‌هاى نيمه شب، خانواده وى كه در حجره‌هاى بالاى خانه در خواب بودند، از خواب بيدار مى‌شدند و صداى حكيم را 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تدريس ممكن نشد بانگ مؤذن بلند شود و ايشان درسى را قطع نكند و به سخنان خود پايان ندهد و صدايشان به اذان بلند نشود</w:t>
      </w:r>
      <w:r>
        <w:rPr>
          <w:rFonts w:eastAsia="IRNazanin" w:cs="IRNazanin"/>
          <w:color w:val="111111"/>
          <w:sz w:val="28"/>
          <w:szCs w:val="28"/>
          <w:rtl w:val="true"/>
          <w:lang w:bidi="fa-IR"/>
        </w:rPr>
        <w:t>.</w:t>
      </w:r>
      <w:r>
        <w:rPr>
          <w:rStyle w:val="FootnoteAnchor"/>
          <w:rtl w:val="true"/>
        </w:rPr>
        <w:footnoteReference w:id="75"/>
      </w:r>
      <w:bookmarkStart w:id="100" w:name="pg1582_14162"/>
    </w:p>
    <w:p>
      <w:pPr>
        <w:pStyle w:val="Heading2"/>
        <w:numPr>
          <w:ilvl w:val="1"/>
          <w:numId w:val="1"/>
        </w:numPr>
        <w:rPr/>
      </w:pPr>
      <w:bookmarkStart w:id="101" w:name="__RefHeading___Toc766076_3650668749"/>
      <w:bookmarkStart w:id="102" w:name="_Toc37"/>
      <w:bookmarkEnd w:id="100"/>
      <w:bookmarkEnd w:id="101"/>
      <w:r>
        <w:rPr>
          <w:rtl w:val="true"/>
        </w:rPr>
        <w:t>فصل سوم</w:t>
      </w:r>
      <w:r>
        <w:rPr>
          <w:rtl w:val="true"/>
        </w:rPr>
        <w:t xml:space="preserve">: </w:t>
      </w:r>
      <w:r>
        <w:rPr>
          <w:rtl w:val="true"/>
        </w:rPr>
        <w:t>ويژگى‌هاى سحر</w:t>
      </w:r>
      <w:bookmarkEnd w:id="1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766078_3650668749"/>
      <w:bookmarkStart w:id="104" w:name="_Toc38"/>
      <w:bookmarkEnd w:id="103"/>
      <w:r>
        <w:rPr>
          <w:rtl w:val="true"/>
        </w:rPr>
        <w:t>اشاره</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582_14164"/>
      <w:bookmarkStart w:id="106" w:name="pg1582_14164"/>
      <w:bookmarkEnd w:id="106"/>
    </w:p>
    <w:p>
      <w:pPr>
        <w:pStyle w:val="Heading3"/>
        <w:numPr>
          <w:ilvl w:val="2"/>
          <w:numId w:val="1"/>
        </w:numPr>
        <w:rPr/>
      </w:pPr>
      <w:bookmarkStart w:id="107" w:name="pg1582_14164"/>
      <w:bookmarkStart w:id="108" w:name="__RefHeading___Toc766080_3650668749"/>
      <w:bookmarkStart w:id="109" w:name="_Toc39"/>
      <w:bookmarkEnd w:id="107"/>
      <w:bookmarkEnd w:id="108"/>
      <w:r>
        <w:rPr>
          <w:rtl w:val="true"/>
        </w:rPr>
        <w:t>ويژه بودن وقت سحر</w:t>
      </w:r>
      <w:bookmarkEnd w:id="109"/>
    </w:p>
    <w:p>
      <w:pPr>
        <w:pStyle w:val="BookText"/>
        <w:rPr/>
      </w:pPr>
      <w:r>
        <w:rPr>
          <w:rFonts w:ascii="IRNazanin" w:hAnsi="IRNazanin" w:eastAsia="IRNazanin"/>
          <w:color w:val="111111"/>
          <w:sz w:val="28"/>
          <w:sz w:val="28"/>
          <w:szCs w:val="28"/>
          <w:rtl w:val="true"/>
          <w:lang w:bidi="fa-IR"/>
        </w:rPr>
        <w:t>سحر در قرآن كريم و منابع روايى، از جايگاه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به‌طور خاص به اهميت آن تصريح كرده و آن را از بهترين لحظه‌ها براى ارتباط با خدا، راز و نياز، استغفار و درخواست رحمت الهى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چندين آيه، پيامبرش را به شب‌زنده‌دارى دعوت، و او را به عبادت در وقت سحر ترغيب مى‌كند</w:t>
      </w:r>
      <w:r>
        <w:rPr>
          <w:rStyle w:val="FootnoteAnchor"/>
          <w:rtl w:val="true"/>
        </w:rPr>
        <w:footnoteReference w:id="76"/>
      </w:r>
      <w:r>
        <w:rPr>
          <w:rFonts w:ascii="IRNazanin" w:hAnsi="IRNazanin" w:eastAsia="IRNazanin"/>
          <w:color w:val="111111"/>
          <w:sz w:val="28"/>
          <w:sz w:val="28"/>
          <w:szCs w:val="28"/>
          <w:rtl w:val="true"/>
          <w:lang w:bidi="fa-IR"/>
        </w:rPr>
        <w:t>و مقام محمود</w:t>
      </w:r>
      <w:r>
        <w:rPr>
          <w:rStyle w:val="FootnoteAnchor"/>
          <w:rtl w:val="true"/>
        </w:rPr>
        <w:footnoteReference w:id="77"/>
      </w:r>
      <w:r>
        <w:rPr>
          <w:rFonts w:ascii="IRNazanin" w:hAnsi="IRNazanin" w:eastAsia="IRNazanin"/>
          <w:color w:val="111111"/>
          <w:sz w:val="28"/>
          <w:sz w:val="28"/>
          <w:szCs w:val="28"/>
          <w:rtl w:val="true"/>
          <w:lang w:bidi="fa-IR"/>
        </w:rPr>
        <w:t>را دستاورد آن مى‌داند، همگى اينها بيانگر ارزش و ويژگى‌هاى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خداوند نجات برخى امت‌هاى گذشته را به وقت سحر موكول كرده است، دليل ويژه بودن اين وقت از شبانه‌روز نزد پروردگار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در روايات بهترين لحظه‌هاى شبانه‌روز وقت سحر معرفى شده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جَبرئيلَ عَن اَفْضَلِ الأوقاتِ؟ قَالَ لا اَعْلَمُ اِلّا اَنَّ </w:t>
      </w:r>
      <w:bookmarkStart w:id="110" w:name="pg1582_14165"/>
    </w:p>
    <w:p>
      <w:pPr>
        <w:pStyle w:val="BookText"/>
        <w:rPr/>
      </w:pPr>
      <w:bookmarkEnd w:id="110"/>
      <w:r>
        <w:rPr>
          <w:rFonts w:ascii="Amiri" w:hAnsi="Amiri" w:eastAsia="Amiri" w:cs="Amiri"/>
          <w:color w:val="111111"/>
          <w:sz w:val="28"/>
          <w:sz w:val="28"/>
          <w:szCs w:val="28"/>
          <w:rtl w:val="true"/>
          <w:lang w:bidi="ar-SA"/>
        </w:rPr>
        <w:t>العَرْشَ يَهْتَزُّ فِى الأَسْحَارِ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حضرت داود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امين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لحظه‌ها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جز به اين مقدار كه عرش خداوند هنگام سحر به جنبش درمى‌آيد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پيشوايان دين درباره ويژگى‌هاى سحر، مطالب بسيارى فرموده‌اند؛ از جمله</w:t>
      </w:r>
      <w:r>
        <w:rPr>
          <w:rFonts w:eastAsia="IRNazanin" w:cs="IRNazanin"/>
          <w:color w:val="111111"/>
          <w:sz w:val="28"/>
          <w:szCs w:val="28"/>
          <w:rtl w:val="true"/>
          <w:lang w:bidi="fa-IR"/>
        </w:rPr>
        <w:t>:</w:t>
      </w:r>
    </w:p>
    <w:p>
      <w:pPr>
        <w:pStyle w:val="Heading3"/>
        <w:numPr>
          <w:ilvl w:val="2"/>
          <w:numId w:val="1"/>
        </w:numPr>
        <w:rPr/>
      </w:pPr>
      <w:bookmarkStart w:id="111" w:name="__RefHeading___Toc766082_3650668749"/>
      <w:bookmarkStart w:id="112" w:name="_Toc40"/>
      <w:bookmarkEnd w:id="111"/>
      <w:r>
        <w:rPr>
          <w:rtl w:val="true"/>
        </w:rPr>
        <w:t>گشوده‌شدن درهاى رحمت</w:t>
      </w:r>
      <w:bookmarkEnd w:id="112"/>
    </w:p>
    <w:p>
      <w:pPr>
        <w:pStyle w:val="BookText"/>
        <w:rPr/>
      </w:pPr>
      <w:r>
        <w:rPr>
          <w:rFonts w:ascii="IRNazanin" w:hAnsi="IRNazanin" w:eastAsia="IRNazanin"/>
          <w:color w:val="111111"/>
          <w:sz w:val="28"/>
          <w:sz w:val="28"/>
          <w:szCs w:val="28"/>
          <w:rtl w:val="true"/>
          <w:lang w:bidi="fa-IR"/>
        </w:rPr>
        <w:t>با اندك ارتباطى در لحظه‌هاى سحر، فيض و رحمت الهى به بندگان 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قدسى ساعات سحر و بركات دعا در آن ساعات را چنين مى‌ستايد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نيازآوران و نيايش‌كنان از بندگان مؤمن خود را بسيار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هنگام سحر تا دميدن خورشيد دعا كنيد كه آن ساعتى است كه در آن زمان درهاى آسمان گشوده مى‌شوند، نسيم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مى‌وزند، روزى‌ها قسمت مى‌شوند و حاجت‌هاى بزرگ برآورده مى‌گردند</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13" w:name="__RefHeading___Toc766084_3650668749"/>
      <w:bookmarkStart w:id="114" w:name="_Toc41"/>
      <w:bookmarkEnd w:id="113"/>
      <w:r>
        <w:rPr>
          <w:rtl w:val="true"/>
        </w:rPr>
        <w:t>لحظه استجابت دعا</w:t>
      </w:r>
      <w:bookmarkEnd w:id="11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با سرشت و سرنوشت انسان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بدون درخواست از خدا خودسرى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بدون عمل، تنبلى و شرمندگى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عمل، بهترين ارتباط با خدا و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بهترين وقت براى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عمل، كليد درهاى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درها به روى ما بسته نيست، ما دست و پا بسته‌ايم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دعا كردن نااميد شد كه شيطان پس از امر به هبوط و خروج، دعا كرد و دعايش به اجابت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الْمُنْظَرِينَ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مرا تا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مى‌شوند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از مهلت داده‌شدگانى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را كجا كنى محروم تو كه با دشمنان نظر دارى</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وَقتٍ دَعَوتُمُ اللهَ فيه الاَسحارُ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بهترين هنگامى كه مى‌توانيد در آن خداوند را بخوانيد، اوقات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آخِرُ اللَّيلِ يَقولُ الله سُبحانَهُ، هَلْ مِن داعٍ فَاُجيبَهُ؟ هَل مِنْ سائِلٍ فاُعطيه سُؤْلَه؟ هَلْ مِنَ مُستَغْفِرٍ فَاَغْفِرَ لَه؟ هَلْ مِنْ تائِبٍ فَاَتُوبَ عَلَيهِ؟</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پايان شب فرا مى‌رسد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دعاكننده‌اى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جوابش دهم؟ آيا تقاضاكننده‌اى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عطايش كنم؟ آيا </w:t>
      </w:r>
    </w:p>
    <w:p>
      <w:pPr>
        <w:pStyle w:val="BookText"/>
        <w:rPr/>
      </w:pPr>
      <w:r>
        <w:rPr>
          <w:rFonts w:ascii="IRNazanin" w:hAnsi="IRNazanin" w:eastAsia="IRNazanin"/>
          <w:color w:val="111111"/>
          <w:sz w:val="28"/>
          <w:sz w:val="28"/>
          <w:szCs w:val="28"/>
          <w:rtl w:val="true"/>
          <w:lang w:bidi="fa-IR"/>
        </w:rPr>
        <w:t xml:space="preserve">آمرزش‌خواهى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من آمرزش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بيامرزم؟ آيا توبه‌كننده‌اى هست تا توبه‌اش را بپذيرم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صَلِّ مِنَ اللَّيلِ وَلَو قَدْرَ حَلبِ شَاةٍ و بالْأَسْحارِ فَادْعُ فَاِنَّ عِندَ ذَلِكَ لاتُرَدُّ دَعَوةٌ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يا على بخشى از شب را به نماز بايست هرچند به اندازه دوشيدن گوسفند باشد و در هر سحر از خدا بخواه كه در آن لحظات، دعايى رد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 بسوز كه سوز تو كارها بكند</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لحظه‌اى است كه ممكن نيست بنده مؤمن در آن به پاخيزد، دو ركعت نماز به‌پا دارد و خداوند را بخواند و حضرت حق خواسته‌هايش را به اجابت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پرسيدم آن چه لحظه‌اى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ششم از نيمه دوم شب</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گر عاشقى بى‌سيم و زر</w:t>
      </w:r>
    </w:p>
    <w:p>
      <w:pPr>
        <w:pStyle w:val="BookText"/>
        <w:rPr/>
      </w:pPr>
      <w:r>
        <w:rPr>
          <w:rFonts w:ascii="IRNazanin" w:hAnsi="IRNazanin" w:eastAsia="IRNazanin"/>
          <w:color w:val="111111"/>
          <w:sz w:val="28"/>
          <w:sz w:val="28"/>
          <w:szCs w:val="28"/>
          <w:rtl w:val="true"/>
          <w:lang w:bidi="fa-IR"/>
        </w:rPr>
        <w:t>در راه او شام و سحر</w:t>
      </w:r>
    </w:p>
    <w:p>
      <w:pPr>
        <w:pStyle w:val="BookText"/>
        <w:rPr/>
      </w:pPr>
      <w:r>
        <w:rPr>
          <w:rFonts w:ascii="IRNazanin" w:hAnsi="IRNazanin" w:eastAsia="IRNazanin"/>
          <w:color w:val="111111"/>
          <w:sz w:val="28"/>
          <w:sz w:val="28"/>
          <w:szCs w:val="28"/>
          <w:rtl w:val="true"/>
          <w:lang w:bidi="fa-IR"/>
        </w:rPr>
        <w:t>ز آه دل و خون جگر</w:t>
      </w:r>
    </w:p>
    <w:p>
      <w:pPr>
        <w:pStyle w:val="BookText"/>
        <w:rPr/>
      </w:pPr>
      <w:r>
        <w:rPr>
          <w:rFonts w:ascii="IRNazanin" w:hAnsi="IRNazanin" w:eastAsia="IRNazanin"/>
          <w:color w:val="111111"/>
          <w:sz w:val="28"/>
          <w:sz w:val="28"/>
          <w:szCs w:val="28"/>
          <w:rtl w:val="true"/>
          <w:lang w:bidi="fa-IR"/>
        </w:rPr>
        <w:t>بر گير زاد و راحله</w:t>
      </w:r>
      <w:r>
        <w:rPr>
          <w:rStyle w:val="FootnoteAnchor"/>
          <w:rtl w:val="true"/>
        </w:rPr>
        <w:footnoteReference w:id="8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سوز دل، اشك روان، آه سحر ناله شب اين همه از نظر لطف شما مى‌بينم </w:t>
      </w:r>
      <w:r>
        <w:rPr>
          <w:rStyle w:val="FootnoteAnchor"/>
          <w:rtl w:val="true"/>
        </w:rPr>
        <w:footnoteReference w:id="86"/>
      </w:r>
      <w:bookmarkStart w:id="115" w:name="pg1582_14168"/>
    </w:p>
    <w:p>
      <w:pPr>
        <w:pStyle w:val="BookText"/>
        <w:rPr/>
      </w:pPr>
      <w:bookmarkEnd w:id="115"/>
      <w:r>
        <w:rPr>
          <w:rFonts w:ascii="IRNazanin" w:hAnsi="IRNazanin" w:eastAsia="IRNazanin"/>
          <w:color w:val="111111"/>
          <w:sz w:val="28"/>
          <w:sz w:val="28"/>
          <w:szCs w:val="28"/>
          <w:rtl w:val="true"/>
          <w:lang w:bidi="fa-IR"/>
        </w:rPr>
        <w:t xml:space="preserve">از مرحوم مجلسى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علامه محمد باقر مجلسى نقل شده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شبانگاهان به هنگام سحر، حال خوشى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دريافتم كه در اين حال هرچه از حق تعالى بخواهم به من عطا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انديشه شدم كه چه چيزى از آن عزيز طلب كنم كه ناگهان محمدباقر در گهواره‌اش گريه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بى‌درنگ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پسرم محمد باقر را در رواج و نشر احكام بزرگ پيامبر يارى فرما و توفيق بى‌كرانش عطا فرما</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ما ملك نيم روز به يك جو نمى‌خريم تا وام ماست ناله و نجواى نيمه شب</w:t>
      </w:r>
    </w:p>
    <w:p>
      <w:pPr>
        <w:pStyle w:val="Heading3"/>
        <w:numPr>
          <w:ilvl w:val="2"/>
          <w:numId w:val="1"/>
        </w:numPr>
        <w:rPr/>
      </w:pPr>
      <w:bookmarkStart w:id="116" w:name="__RefHeading___Toc766086_3650668749"/>
      <w:bookmarkStart w:id="117" w:name="_Toc42"/>
      <w:bookmarkEnd w:id="116"/>
      <w:r>
        <w:rPr>
          <w:rtl w:val="true"/>
        </w:rPr>
        <w:t>توزيع روزى</w:t>
      </w:r>
      <w:bookmarkEnd w:id="117"/>
    </w:p>
    <w:p>
      <w:pPr>
        <w:pStyle w:val="BookText"/>
        <w:rPr/>
      </w:pPr>
      <w:r>
        <w:rPr>
          <w:rFonts w:ascii="IRNazanin" w:hAnsi="IRNazanin" w:eastAsia="IRNazanin"/>
          <w:color w:val="111111"/>
          <w:sz w:val="28"/>
          <w:sz w:val="28"/>
          <w:szCs w:val="28"/>
          <w:rtl w:val="true"/>
          <w:lang w:bidi="fa-IR"/>
        </w:rPr>
        <w:t>سحر زمانى است كه خداوند روزى و بهره هر موجودى را در شبانه‌روز برايش مقرر مى‌كند و از امتيازات سحر اين است كه اگر بيدار باشيد و از خداوند درخواست ازدياد روزى حلال كنيد، خداوند آن را رد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عَزَّوَجلَّ يُحِبُ‌ّ مِن عِبادِهِ المُؤمِنينَ كلَّ دَعّاءٍ، فَعَليكُم بَالدُّعاءِ فِى السَّحَرِ اِلى طُلوُعِ الشَّمسِ فَانَّهاَ ساعَةٌ تُفَتَّحُ فيهَا اَبْوابُ السَّماءِ وَ تُقَسَّمُ فِيها الْأرزاقُ وَ تُقضَى فِيها الحَوائجُ العِظامُ</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عزوجل از بين بندگان مؤمنش، آنان را كه بسيار دعا </w:t>
      </w:r>
    </w:p>
    <w:p>
      <w:pPr>
        <w:pStyle w:val="BookText"/>
        <w:rPr/>
      </w:pPr>
      <w:r>
        <w:rPr>
          <w:rFonts w:ascii="IRNazanin" w:hAnsi="IRNazanin" w:eastAsia="IRNazanin"/>
          <w:color w:val="111111"/>
          <w:sz w:val="28"/>
          <w:sz w:val="28"/>
          <w:szCs w:val="28"/>
          <w:rtl w:val="true"/>
          <w:lang w:bidi="fa-IR"/>
        </w:rPr>
        <w:t>كنند،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از سحر تا طلوع خورشيد دعا كنيد؛ زيرا در اين لحظات درهاى آسمان گشوده و روزى‌ها قسمت و حاجت‌هاى بزرگ برآورده مى‌شود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عشق حقيقى از دامن سحر زاده مى‌شود و در عشق، رازى نهفته است كه با كليد سحر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بى‌علت نيست كه ماه مبارك رمضان از تمام ماه‌هاى سال ممتاز است؛ چون در اين ماه، دعا، راز و نياز، تهجد، نماز شب و تلاوت قرآن در سحرها انجام مى‌يابد و درون از گناه پاك مى‌شود و با اين تلاش‌هاى مؤمنان، باد صبا در سحر بوى بهشت را به مشام دلدادگان مى‌رساند</w:t>
      </w:r>
      <w:r>
        <w:rPr>
          <w:rFonts w:eastAsia="IRNazanin" w:cs="IRNazanin"/>
          <w:color w:val="111111"/>
          <w:sz w:val="28"/>
          <w:szCs w:val="28"/>
          <w:rtl w:val="true"/>
          <w:lang w:bidi="fa-IR"/>
        </w:rPr>
        <w:t xml:space="preserve">. </w:t>
      </w:r>
      <w:bookmarkStart w:id="118" w:name="pg1582_14170"/>
    </w:p>
    <w:p>
      <w:pPr>
        <w:pStyle w:val="Heading2"/>
        <w:numPr>
          <w:ilvl w:val="1"/>
          <w:numId w:val="1"/>
        </w:numPr>
        <w:rPr/>
      </w:pPr>
      <w:bookmarkStart w:id="119" w:name="__RefHeading___Toc766088_3650668749"/>
      <w:bookmarkStart w:id="120" w:name="_Toc43"/>
      <w:bookmarkEnd w:id="118"/>
      <w:bookmarkEnd w:id="119"/>
      <w:r>
        <w:rPr>
          <w:rtl w:val="true"/>
        </w:rPr>
        <w:t>فصل چهارم</w:t>
      </w:r>
      <w:r>
        <w:rPr>
          <w:rtl w:val="true"/>
        </w:rPr>
        <w:t xml:space="preserve">: </w:t>
      </w:r>
      <w:r>
        <w:rPr>
          <w:rtl w:val="true"/>
        </w:rPr>
        <w:t>سحرخيزى و شب‌زنده‌دارى در حج و زيارت</w:t>
      </w:r>
      <w:bookmarkEnd w:id="1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766090_3650668749"/>
      <w:bookmarkStart w:id="122" w:name="_Toc44"/>
      <w:bookmarkEnd w:id="121"/>
      <w:r>
        <w:rPr>
          <w:rtl w:val="true"/>
        </w:rPr>
        <w:t>اشاره</w:t>
      </w:r>
      <w:bookmarkEnd w:id="1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582_14172"/>
      <w:bookmarkStart w:id="124" w:name="pg1582_14172"/>
      <w:bookmarkEnd w:id="124"/>
    </w:p>
    <w:p>
      <w:pPr>
        <w:pStyle w:val="Heading3"/>
        <w:numPr>
          <w:ilvl w:val="2"/>
          <w:numId w:val="1"/>
        </w:numPr>
        <w:rPr/>
      </w:pPr>
      <w:bookmarkStart w:id="125" w:name="pg1582_14172"/>
      <w:bookmarkStart w:id="126" w:name="__RefHeading___Toc766092_3650668749"/>
      <w:bookmarkStart w:id="127" w:name="_Toc45"/>
      <w:bookmarkEnd w:id="125"/>
      <w:bookmarkEnd w:id="126"/>
      <w:r>
        <w:rPr>
          <w:rtl w:val="true"/>
        </w:rPr>
        <w:t>شب‌زنده‌دارى در ايام حج</w:t>
      </w:r>
      <w:bookmarkEnd w:id="127"/>
    </w:p>
    <w:p>
      <w:pPr>
        <w:pStyle w:val="Heading4"/>
        <w:numPr>
          <w:ilvl w:val="3"/>
          <w:numId w:val="1"/>
        </w:numPr>
        <w:rPr/>
      </w:pPr>
      <w:bookmarkStart w:id="128" w:name="__RefHeading___Toc766094_3650668749"/>
      <w:bookmarkStart w:id="129" w:name="_Toc46"/>
      <w:bookmarkEnd w:id="128"/>
      <w:r>
        <w:rPr>
          <w:rtl w:val="true"/>
        </w:rPr>
        <w:t>دهه اول ذى‌حجه</w:t>
      </w:r>
      <w:bookmarkEnd w:id="129"/>
    </w:p>
    <w:p>
      <w:pPr>
        <w:pStyle w:val="BookText"/>
        <w:rPr/>
      </w:pPr>
      <w:r>
        <w:rPr>
          <w:rFonts w:ascii="IRNazanin" w:hAnsi="IRNazanin" w:eastAsia="IRNazanin"/>
          <w:color w:val="111111"/>
          <w:sz w:val="28"/>
          <w:sz w:val="28"/>
          <w:szCs w:val="28"/>
          <w:rtl w:val="true"/>
          <w:lang w:bidi="fa-IR"/>
        </w:rPr>
        <w:t>در موسم حج و در برخى از شب‌هاى ماه ذيحجةالحرام، به‌گونه‌اى ويژه، به شب‌زنده‌دارى و تهجد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 از آغاز ماه ذيحجه شروع مى‌شود و ايام تشريق تا شب سيزدهم را در برمى‌گيرد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اهل سنت، به شب‌زنده‌دارى شب‌هاى دهه اول ذيحجه بيشتر تأكيد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علماى حنفى و حنبلى بر استحباب شب‌زنده‌دارى دهه اول ذيحجةالحرام تأكيد نموده و به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اَيّامٍ اَحَبُّ اِلىَ اللهِ اَنْ يَتَعَبّد لَهُ فِيهَا مِنْ عَشْرِ ذى الحَجَّة، يَعدِلُ صِيامُ كُلِّ يَوْمٍ مِنْهَا بِصيام سَنَةٍ وَ قِيامُ كُلِّ لَيْلَةٍ مِنْهَا بِقيامِ لَيْلَةِ القَدْرِ</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دوست‌داشتنى‌ترين زمانى كه خداوند در آن عبادت مى‌شود، دهه ذيحجه است كه روزه هر روز آن برابر با روزه يك سال و شب‌زنده‌دارى آن برابر با شب قدر است</w:t>
      </w:r>
      <w:r>
        <w:rPr>
          <w:rFonts w:eastAsia="Amiri" w:cs="Amiri" w:ascii="Amiri" w:hAnsi="Amiri"/>
          <w:color w:val="111111"/>
          <w:sz w:val="28"/>
          <w:szCs w:val="28"/>
          <w:rtl w:val="true"/>
          <w:lang w:bidi="ar-SA"/>
        </w:rPr>
        <w:t xml:space="preserve">. </w:t>
      </w:r>
      <w:bookmarkStart w:id="130" w:name="pg1582_14173"/>
    </w:p>
    <w:p>
      <w:pPr>
        <w:pStyle w:val="BookText"/>
        <w:rPr/>
      </w:pPr>
      <w:bookmarkEnd w:id="130"/>
      <w:r>
        <w:rPr>
          <w:rFonts w:ascii="IRNazanin" w:hAnsi="IRNazanin" w:eastAsia="IRNazanin"/>
          <w:color w:val="111111"/>
          <w:sz w:val="28"/>
          <w:sz w:val="28"/>
          <w:szCs w:val="28"/>
          <w:rtl w:val="true"/>
          <w:lang w:bidi="fa-IR"/>
        </w:rPr>
        <w:t>به شب‌زنده‌دارى برخى از شب‌هاى دهه اول ذيحجه، به طور ويژه توصيه شده است؛ از جمله</w:t>
      </w:r>
      <w:r>
        <w:rPr>
          <w:rFonts w:eastAsia="IRNazanin" w:cs="IRNazanin"/>
          <w:color w:val="111111"/>
          <w:sz w:val="28"/>
          <w:szCs w:val="28"/>
          <w:rtl w:val="true"/>
          <w:lang w:bidi="fa-IR"/>
        </w:rPr>
        <w:t>:</w:t>
      </w:r>
    </w:p>
    <w:p>
      <w:pPr>
        <w:pStyle w:val="Heading4"/>
        <w:numPr>
          <w:ilvl w:val="3"/>
          <w:numId w:val="1"/>
        </w:numPr>
        <w:rPr/>
      </w:pPr>
      <w:bookmarkStart w:id="131" w:name="__RefHeading___Toc766096_3650668749"/>
      <w:bookmarkStart w:id="132" w:name="_Toc47"/>
      <w:bookmarkEnd w:id="131"/>
      <w:r>
        <w:rPr>
          <w:rtl w:val="true"/>
        </w:rPr>
        <w:t>شب ترويه</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برداشتن و آماده شدن براى اعمال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هشتم ذيحجه از شب‌هاى با فضيلتى است كه بر اساس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شب‌زنده‌دارى آن به دعا و ذكر، سفارش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اَحيا اللَّيالِىَ الاَرْبَعَ وَجَبَتْ لَهُ الجَنَّةُ لَيلَةَ التّرويه و</w:t>
      </w:r>
      <w:r>
        <w:rPr>
          <w:rFonts w:eastAsia="Amiri" w:cs="Amiri" w:ascii="Amiri" w:hAnsi="Amiri"/>
          <w:color w:val="111111"/>
          <w:sz w:val="28"/>
          <w:szCs w:val="28"/>
          <w:rtl w:val="true"/>
          <w:lang w:bidi="ar-SA"/>
        </w:rPr>
        <w:t xml:space="preserve">. . .»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شب ترويه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 احيا بدارد، بهشت بر او واجب است</w:t>
      </w:r>
      <w:r>
        <w:rPr>
          <w:rFonts w:eastAsia="Amiri" w:cs="Amiri" w:ascii="Amiri" w:hAnsi="Amiri"/>
          <w:color w:val="111111"/>
          <w:sz w:val="28"/>
          <w:szCs w:val="28"/>
          <w:rtl w:val="true"/>
          <w:lang w:bidi="ar-SA"/>
        </w:rPr>
        <w:t>» .</w:t>
      </w:r>
    </w:p>
    <w:p>
      <w:pPr>
        <w:pStyle w:val="Heading4"/>
        <w:numPr>
          <w:ilvl w:val="3"/>
          <w:numId w:val="1"/>
        </w:numPr>
        <w:rPr/>
      </w:pPr>
      <w:bookmarkStart w:id="133" w:name="__RefHeading___Toc766098_3650668749"/>
      <w:bookmarkStart w:id="134" w:name="_Toc48"/>
      <w:bookmarkEnd w:id="133"/>
      <w:r>
        <w:rPr>
          <w:rtl w:val="true"/>
        </w:rPr>
        <w:t>شب عرفه</w:t>
      </w:r>
      <w:bookmarkEnd w:id="134"/>
    </w:p>
    <w:p>
      <w:pPr>
        <w:pStyle w:val="BookText"/>
        <w:rPr/>
      </w:pPr>
      <w:r>
        <w:rPr>
          <w:rFonts w:ascii="IRNazanin" w:hAnsi="IRNazanin" w:eastAsia="IRNazanin"/>
          <w:color w:val="111111"/>
          <w:sz w:val="28"/>
          <w:sz w:val="28"/>
          <w:szCs w:val="28"/>
          <w:rtl w:val="true"/>
          <w:lang w:bidi="fa-IR"/>
        </w:rPr>
        <w:t>در منابع روايى آمده است كه حج‌گزار مستحب است شب عرفه، يعنى شب نهم ذيحجه را در منا بيتوته كند و شب را به دعا و عبادت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اَحْيَا اللَّيالَى الأربَعَ وَجَبَتْ لَهُ الجَنَّةُ لَيلَةَ التَّروية وَ لَيْلَةَ عَرفَة وَلَيلَةَ النَّحرِ وَ لَيْلَةَ الفِطر</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هركس شب‌هاى ترويه، عرفه، عيد قربان و عيد فطر را شب‌زنده‌دارى كند، بهشت بر او واجب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آن است كه عبادت خود را به ويژه نمازهايش را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منا واقع شده است به‌جا آورد و نيز مستحب است پس از نماز صبح تا طلوع آفتاب به تلاوت قرآن، تسبيحات، دعا و توسل </w:t>
      </w:r>
      <w:bookmarkStart w:id="135" w:name="pg1582_14174"/>
    </w:p>
    <w:p>
      <w:pPr>
        <w:pStyle w:val="BookText"/>
        <w:rPr/>
      </w:pPr>
      <w:bookmarkEnd w:id="135"/>
      <w:r>
        <w:rPr>
          <w:rFonts w:ascii="IRNazanin" w:hAnsi="IRNazanin" w:eastAsia="IRNazanin"/>
          <w:color w:val="111111"/>
          <w:sz w:val="28"/>
          <w:sz w:val="28"/>
          <w:szCs w:val="28"/>
          <w:rtl w:val="true"/>
          <w:lang w:bidi="fa-IR"/>
        </w:rPr>
        <w:t>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روانه عرفات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احتياط آن است تا پس از طلوع آفتاب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گذشتن از وادى محسّر پيش از صبح مكروه و خلاف احتياط است</w:t>
      </w:r>
      <w:r>
        <w:rPr>
          <w:rFonts w:eastAsia="IRNazanin" w:cs="IRNazanin"/>
          <w:color w:val="111111"/>
          <w:sz w:val="28"/>
          <w:szCs w:val="28"/>
          <w:rtl w:val="true"/>
          <w:lang w:bidi="fa-IR"/>
        </w:rPr>
        <w:t>.</w:t>
      </w:r>
    </w:p>
    <w:p>
      <w:pPr>
        <w:pStyle w:val="Heading4"/>
        <w:numPr>
          <w:ilvl w:val="3"/>
          <w:numId w:val="1"/>
        </w:numPr>
        <w:rPr/>
      </w:pPr>
      <w:bookmarkStart w:id="136" w:name="__RefHeading___Toc766100_3650668749"/>
      <w:bookmarkStart w:id="137" w:name="_Toc49"/>
      <w:bookmarkEnd w:id="136"/>
      <w:r>
        <w:rPr>
          <w:rtl w:val="true"/>
        </w:rPr>
        <w:t>شب عيد قربان</w:t>
      </w:r>
      <w:bookmarkEnd w:id="137"/>
    </w:p>
    <w:p>
      <w:pPr>
        <w:pStyle w:val="BookText"/>
        <w:rPr/>
      </w:pPr>
      <w:r>
        <w:rPr>
          <w:rFonts w:ascii="IRNazanin" w:hAnsi="IRNazanin" w:eastAsia="IRNazanin"/>
          <w:color w:val="111111"/>
          <w:sz w:val="28"/>
          <w:sz w:val="28"/>
          <w:szCs w:val="28"/>
          <w:rtl w:val="true"/>
          <w:lang w:bidi="fa-IR"/>
        </w:rPr>
        <w:t>شب عيد قربان نيز از شب‌هايى است كه احياى آن سفارش شده و مايه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جمعى از فقهاى برجسته شيعه، احيا و شب‌زنده‌دارى شب عيد قربان را به عبادت، نماز و كوشش در دعا و ذكر خدا مستحب دانسته</w:t>
      </w:r>
      <w:r>
        <w:rPr>
          <w:rStyle w:val="FootnoteAnchor"/>
          <w:rtl w:val="true"/>
        </w:rPr>
        <w:footnoteReference w:id="92"/>
      </w:r>
      <w:r>
        <w:rPr>
          <w:rFonts w:ascii="Amiri" w:hAnsi="Amiri" w:eastAsia="Amiri" w:cs="Amiri"/>
          <w:color w:val="111111"/>
          <w:sz w:val="28"/>
          <w:sz w:val="28"/>
          <w:szCs w:val="28"/>
          <w:rtl w:val="true"/>
          <w:lang w:bidi="ar-SA"/>
        </w:rPr>
        <w:t xml:space="preserve">و براى اثبات استحباب احياى آن به رواياتى تمسك كرده‌اند؛ از جمله اين روايت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اسْتَطَعتَ اَنْ تُحيِيَ تِلْكَ اللَّيلةَ فَافعَلْ، فَإنَّه بَلغَنَا اَنَّ ابَوابَ السَّمَاءِ لاتُغْلَقُ تِلْكَ اللَّيلةَ لاَِصْواتِ المُؤمنين لَهمُ دَوِىٌّ كَدَوِىِّ النَّحْلِ يَقُولُ اللهُ عَزَّوَجَّل ثَنَائُه اَنَا رَبُّكُم وَ اَنْتُمْ عِبادِى أدَّيتُم حَقِّى وَ حَقٌّ عَلَىَّ اَنْ اَسْتَجيبَ لَكُم فَيَحُطُّ تِلكَ اللَّيلَةَ عَمَّنْ اَرادَ اَنْ يَحُطَّ عَنْه ذْنُوُبَه وَيَغْفِرُ لِمَنْ اَرادَ اَن يَغْفِرَ لَه</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توان آن را داشتى كه آن شب را بيدار بمانى، بيدار بمان؛ زيرا به ما رسيده است كه درهاى آسمان در آن شب به روى </w:t>
      </w:r>
    </w:p>
    <w:p>
      <w:pPr>
        <w:pStyle w:val="BookText"/>
        <w:rPr/>
      </w:pPr>
      <w:r>
        <w:rPr>
          <w:rFonts w:ascii="IRNazanin" w:hAnsi="IRNazanin" w:eastAsia="IRNazanin"/>
          <w:color w:val="111111"/>
          <w:sz w:val="28"/>
          <w:sz w:val="28"/>
          <w:szCs w:val="28"/>
          <w:rtl w:val="true"/>
          <w:lang w:bidi="fa-IR"/>
        </w:rPr>
        <w:t>صداهاى مؤمنان بسته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همهمه‌اى است همچون همهمه زنبوران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شمايم و شما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ادا كرديد پس بر من حق است كه دعايتان را مستجاب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شب خداوند گناهان هر كس را بخواهد مى‌آمرزد و هر كسى را بخواهد مى‌بخشايد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افرادى متعجب بود كه نسبت به چنين شب‌هاى بافضيلتى از سال بى‌تفاوت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يُعْجِبُهُ اَنْ يُفَرِّغَ نَفْسَه اَربعَ لَيالٍ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لَيْلَةٍ مِنْ رَجَبٍ وَ لَيلةَ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الفِطْر ولَيلَةَ النِّصْفِ من شعبان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آن حضرت از اينكه كسى چهار شب از شب‌هاى سال را با بى‌تفاوتى بگذراند، متعجب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ماه رجب، شب عيد قربان، شب عيد فطر و شب نيمه شعبان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فقهاى اهل سنت نيز بر استحباب شب‌زنده‌دارى شب عيد فطر و عيد قربان اتفاق‌نظر دارند</w:t>
      </w:r>
      <w:r>
        <w:rPr>
          <w:rStyle w:val="FootnoteAnchor"/>
          <w:rtl w:val="true"/>
        </w:rPr>
        <w:footnoteReference w:id="95"/>
      </w:r>
      <w:r>
        <w:rPr>
          <w:rFonts w:ascii="IRNazanin" w:hAnsi="IRNazanin" w:eastAsia="IRNazanin"/>
          <w:color w:val="111111"/>
          <w:sz w:val="28"/>
          <w:sz w:val="28"/>
          <w:szCs w:val="28"/>
          <w:rtl w:val="true"/>
          <w:lang w:bidi="fa-IR"/>
        </w:rPr>
        <w:t xml:space="preserve">و بر اين ديدگاه به روايت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جسته‌اند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قَامَ لَيلَتَيِ العيْدِ مُحْتَسِباً لَمْ يَمُتْ قَلبُهُ حين تَموُتُ القُلوُب</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دو شب عيد فطر و قربان را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ذكر خدا، نماز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سپرى كند هنگامى كه دل‌ها مى‌ميرند، دل او نمى‌ميرد</w:t>
      </w:r>
      <w:r>
        <w:rPr>
          <w:rFonts w:eastAsia="IRNazanin" w:cs="IRNazanin"/>
          <w:color w:val="111111"/>
          <w:sz w:val="28"/>
          <w:szCs w:val="28"/>
          <w:rtl w:val="true"/>
          <w:lang w:bidi="fa-IR"/>
        </w:rPr>
        <w:t xml:space="preserve">. </w:t>
      </w:r>
      <w:bookmarkStart w:id="138" w:name="pg1582_14176"/>
    </w:p>
    <w:p>
      <w:pPr>
        <w:pStyle w:val="Heading4"/>
        <w:numPr>
          <w:ilvl w:val="3"/>
          <w:numId w:val="1"/>
        </w:numPr>
        <w:rPr/>
      </w:pPr>
      <w:bookmarkStart w:id="139" w:name="__RefHeading___Toc766102_3650668749"/>
      <w:bookmarkStart w:id="140" w:name="_Toc50"/>
      <w:bookmarkEnd w:id="138"/>
      <w:bookmarkEnd w:id="139"/>
      <w:r>
        <w:rPr>
          <w:rtl w:val="true"/>
        </w:rPr>
        <w:t>ايام تشريق</w:t>
      </w:r>
      <w:bookmarkEnd w:id="140"/>
    </w:p>
    <w:p>
      <w:pPr>
        <w:pStyle w:val="BookText"/>
        <w:rPr/>
      </w:pPr>
      <w:r>
        <w:rPr>
          <w:rFonts w:ascii="IRNazanin" w:hAnsi="IRNazanin" w:eastAsia="IRNazanin"/>
          <w:color w:val="111111"/>
          <w:sz w:val="28"/>
          <w:sz w:val="28"/>
          <w:szCs w:val="28"/>
          <w:rtl w:val="true"/>
          <w:lang w:bidi="fa-IR"/>
        </w:rPr>
        <w:t>در سبب نام‌گذارى روزهاى يازدهم تا سيزدهم ذيحجه به ايام تشريق، ديدگاه‌هاى متفاوتى از سوى لغت‌دانان و مفسران اظهار شده است؛ از جمله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تابش ماه در شب‌هاى اين ايام، به اين روزها ايام تشريق گفته شده است</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اصطلاح فقه به روزها و شب‌هاى يازدهم تا سيزدهم ذيحجه ايام تشريق مى‌گويند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به نظر برخى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اللهَ فِي أَيَّامٍ مَعْدُوداتٍ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دهه اول ذيحجه و دو روز پس از آن است</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ولى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ايام معدودات را ايام تشريق دانسته‌اند</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بيشتر مفسران اهل سنت و شيعه نيز همين ديدگاه را پذيرفته‌اند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همچنين غالب مفسران و فقهاى شيعه و اهل سنت مراد از ذكر را گفتن تكبير بعد از نمازهاى واجب دانسته‌اند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41" w:name="__RefHeading___Toc766104_3650668749"/>
      <w:bookmarkStart w:id="142" w:name="_Toc51"/>
      <w:bookmarkEnd w:id="141"/>
      <w:r>
        <w:rPr>
          <w:rtl w:val="true"/>
        </w:rPr>
        <w:t>بيتوته در منا</w:t>
      </w:r>
      <w:bookmarkEnd w:id="142"/>
    </w:p>
    <w:p>
      <w:pPr>
        <w:pStyle w:val="BookText"/>
        <w:rPr/>
      </w:pPr>
      <w:r>
        <w:rPr>
          <w:rFonts w:ascii="IRNazanin" w:hAnsi="IRNazanin" w:eastAsia="IRNazanin"/>
          <w:color w:val="111111"/>
          <w:sz w:val="28"/>
          <w:sz w:val="28"/>
          <w:szCs w:val="28"/>
          <w:rtl w:val="true"/>
          <w:lang w:bidi="fa-IR"/>
        </w:rPr>
        <w:t>پس از اعمال روز عيد قربان، بر حج‌گزار واجب است كه شب يازدهم و دوازدهم را در منا بيتوته كند و روزها، جمره‌هاى سه‌گانه را رمى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زيادى از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وجوب بيتوته در اين ايام دلالت </w:t>
      </w:r>
      <w:bookmarkStart w:id="143" w:name="pg1582_14177"/>
    </w:p>
    <w:p>
      <w:pPr>
        <w:pStyle w:val="BookText"/>
        <w:rPr/>
      </w:pPr>
      <w:bookmarkEnd w:id="143"/>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بيشتر علماى اهل سنت نيز بيتوته اين ايام را در منا واجب، و شمارى از آنان مستحب شمرده‌اند</w:t>
      </w:r>
      <w:r>
        <w:rPr>
          <w:rFonts w:eastAsia="Amiri" w:cs="Amiri" w:ascii="Amiri" w:hAnsi="Amiri"/>
          <w:color w:val="111111"/>
          <w:sz w:val="28"/>
          <w:szCs w:val="28"/>
          <w:rtl w:val="true"/>
          <w:lang w:bidi="ar-SA"/>
        </w:rPr>
        <w:t>.</w:t>
      </w:r>
      <w:r>
        <w:rPr>
          <w:rStyle w:val="FootnoteAnchor"/>
          <w:rtl w:val="true"/>
        </w:rPr>
        <w:footnoteReference w:id="104"/>
      </w:r>
    </w:p>
    <w:p>
      <w:pPr>
        <w:pStyle w:val="Heading4"/>
        <w:numPr>
          <w:ilvl w:val="3"/>
          <w:numId w:val="1"/>
        </w:numPr>
        <w:rPr/>
      </w:pPr>
      <w:bookmarkStart w:id="144" w:name="__RefHeading___Toc766106_3650668749"/>
      <w:bookmarkStart w:id="145" w:name="_Toc52"/>
      <w:bookmarkEnd w:id="144"/>
      <w:r>
        <w:rPr>
          <w:rtl w:val="true"/>
        </w:rPr>
        <w:t>شب‌زنده‌دارى در مسجد الحرام و مكه در ايام تشريق</w:t>
      </w:r>
      <w:bookmarkEnd w:id="145"/>
    </w:p>
    <w:p>
      <w:pPr>
        <w:pStyle w:val="BookText"/>
        <w:rPr/>
      </w:pPr>
      <w:r>
        <w:rPr>
          <w:rFonts w:ascii="IRNazanin" w:hAnsi="IRNazanin" w:eastAsia="IRNazanin"/>
          <w:color w:val="111111"/>
          <w:sz w:val="28"/>
          <w:sz w:val="28"/>
          <w:szCs w:val="28"/>
          <w:rtl w:val="true"/>
          <w:lang w:bidi="fa-IR"/>
        </w:rPr>
        <w:t>از برنامه‌هايى كه مى‌تواند جايگزين بيتوته واجب شب يازدهم و دوازدهم در منا شود، شب‌زنده‌دارى حاجى در مكه و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حاجى در مسجدالحرام يا مكه، تمام شب را نخوابد و به ذكر و عبادت مشغول باشد، مى‌تواند در منا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بيتوته در منا افضل است، گرچه در مسجدالحرام به طواف و اعمال حج و اعمال مستحبى ديگر، مثل طواف مستحبى، نماز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اشتغال داشته باشد</w:t>
      </w:r>
      <w:r>
        <w:rPr>
          <w:rFonts w:eastAsia="IRNazanin" w:cs="IRNazanin"/>
          <w:color w:val="111111"/>
          <w:sz w:val="28"/>
          <w:szCs w:val="28"/>
          <w:rtl w:val="true"/>
          <w:lang w:bidi="fa-IR"/>
        </w:rPr>
        <w:t>» .</w:t>
      </w:r>
      <w:r>
        <w:rPr>
          <w:rStyle w:val="FootnoteAnchor"/>
          <w:rtl w:val="true"/>
        </w:rPr>
        <w:footnoteReference w:id="105"/>
      </w:r>
    </w:p>
    <w:p>
      <w:pPr>
        <w:pStyle w:val="Heading3"/>
        <w:numPr>
          <w:ilvl w:val="2"/>
          <w:numId w:val="1"/>
        </w:numPr>
        <w:rPr/>
      </w:pPr>
      <w:bookmarkStart w:id="146" w:name="__RefHeading___Toc766108_3650668749"/>
      <w:bookmarkStart w:id="147" w:name="_Toc53"/>
      <w:bookmarkEnd w:id="146"/>
      <w:r>
        <w:rPr>
          <w:rtl w:val="true"/>
        </w:rPr>
        <w:t>سحرخيزى و شب‌زنده‌دارى در ايام عمره</w:t>
      </w:r>
      <w:bookmarkEnd w:id="147"/>
    </w:p>
    <w:p>
      <w:pPr>
        <w:pStyle w:val="Heading4"/>
        <w:numPr>
          <w:ilvl w:val="3"/>
          <w:numId w:val="1"/>
        </w:numPr>
        <w:rPr/>
      </w:pPr>
      <w:bookmarkStart w:id="148" w:name="__RefHeading___Toc766110_3650668749"/>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به لطف پروردگار و به بركت نظام شكوهمند جمهورى اسلامى و تلاش سازمان حج و زيارت، افزون بر تشرف در ايام حج، درهاى رحمت الهى به سوى مسلمانان ايرانى در ساير ايام نيز گشوده شد تا بتوانند در طول سال به عمره مفرده مشرف 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ديديم به شب‌هايى اشاره كنيم كه در طول سال به شب‌زنده‌دارى آن از سوى پيشوايان دين توصيه شده است تا زائران عزيز از اين فرصت‌ها غفلت نورزند و زاد و توشه بيشترى از اين سفر معنوى براى روز نياز برگيرند</w:t>
      </w:r>
      <w:r>
        <w:rPr>
          <w:rFonts w:eastAsia="IRNazanin" w:cs="IRNazanin"/>
          <w:color w:val="111111"/>
          <w:sz w:val="28"/>
          <w:szCs w:val="28"/>
          <w:rtl w:val="true"/>
          <w:lang w:bidi="fa-IR"/>
        </w:rPr>
        <w:t xml:space="preserve">. </w:t>
      </w:r>
      <w:bookmarkStart w:id="150" w:name="pg1582_14178"/>
    </w:p>
    <w:p>
      <w:pPr>
        <w:pStyle w:val="BookText"/>
        <w:rPr/>
      </w:pPr>
      <w:bookmarkEnd w:id="150"/>
      <w:r>
        <w:rPr>
          <w:rFonts w:ascii="IRNazanin" w:hAnsi="IRNazanin" w:eastAsia="IRNazanin"/>
          <w:color w:val="111111"/>
          <w:sz w:val="28"/>
          <w:sz w:val="28"/>
          <w:szCs w:val="28"/>
          <w:rtl w:val="true"/>
          <w:lang w:bidi="fa-IR"/>
        </w:rPr>
        <w:t>فقهاى شيعه و اهل سنت بر استجاب احياى شب‌هاى با فضيلتى كه در طول سال وجود دارد و نص و رواياتى در شأن و منزلت آنها وارد شده است، اتفاق نظر دارند؛ شب‌هايى كه در روايات، سنت و سيره پيشوايان دين، شب‌هايى ارزشمند، با بركت و با فضيلت شمرده شده‌اند و به احيا و شب‌زنده‌دارى آنها توصيه و ترغيب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فقهاى شيعه و اهل سنت، آنها را مستحب دانسته‌اند؛ به‌ويژه در ماه‌هاى رجب، شعبان و رمضان كه هم عمره آن سفارش شده است و هم شب‌هاى بسيار ارزشمندى در اين ايام وجود دارد كه شيعه و سنى، به شب‌زنده‌دارى آنها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 عبارت‌اند از</w:t>
      </w:r>
      <w:r>
        <w:rPr>
          <w:rFonts w:eastAsia="IRNazanin" w:cs="IRNazanin"/>
          <w:color w:val="111111"/>
          <w:sz w:val="28"/>
          <w:szCs w:val="28"/>
          <w:rtl w:val="true"/>
          <w:lang w:bidi="fa-IR"/>
        </w:rPr>
        <w:t>:</w:t>
      </w:r>
    </w:p>
    <w:p>
      <w:pPr>
        <w:pStyle w:val="Heading4"/>
        <w:numPr>
          <w:ilvl w:val="3"/>
          <w:numId w:val="1"/>
        </w:numPr>
        <w:rPr/>
      </w:pPr>
      <w:bookmarkStart w:id="151" w:name="__RefHeading___Toc766112_3650668749"/>
      <w:bookmarkStart w:id="152" w:name="_Toc55"/>
      <w:bookmarkEnd w:id="151"/>
      <w:r>
        <w:rPr>
          <w:rtl w:val="true"/>
        </w:rPr>
        <w:t>شب اول ماه رجب</w:t>
      </w:r>
      <w:bookmarkEnd w:id="152"/>
    </w:p>
    <w:p>
      <w:pPr>
        <w:pStyle w:val="BookText"/>
        <w:rPr/>
      </w:pPr>
      <w:r>
        <w:rPr>
          <w:rFonts w:ascii="IRNazanin" w:hAnsi="IRNazanin" w:eastAsia="IRNazanin"/>
          <w:color w:val="111111"/>
          <w:sz w:val="28"/>
          <w:sz w:val="28"/>
          <w:szCs w:val="28"/>
          <w:rtl w:val="true"/>
          <w:lang w:bidi="fa-IR"/>
        </w:rPr>
        <w:t>ماه رجب، ماه بسيار پر بركت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فضل و رحمت الهى بر بندگان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هر شب از شب‌هاى ماه رجب، موجب رهايى بنده از آتش است و همچنين شفاعت او درباره هفتادهزار گناهكار پذيرفته مى‌شود</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با همه اين آثار و بركاتى كه احياى هر شب اين ماه دارد، اما فقهاى شيعه و اهل سنت براساس روايات، احياى دو شب از شب‌هاى ماه رجب را مستحب مؤكد دانسته‌اند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ماه رجب را از چهار شب با فضيلت سال شمرده‌اند كه احيا و شب‌زنده‌دارى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مى‌گويد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شب از شب‌هاى داراى مقام و موقعيت و نعمت است كه </w:t>
      </w:r>
      <w:bookmarkStart w:id="153" w:name="pg1582_14179"/>
    </w:p>
    <w:p>
      <w:pPr>
        <w:pStyle w:val="BookText"/>
        <w:rPr/>
      </w:pPr>
      <w:bookmarkEnd w:id="153"/>
      <w:r>
        <w:rPr>
          <w:rFonts w:ascii="IRNazanin" w:hAnsi="IRNazanin" w:eastAsia="IRNazanin"/>
          <w:color w:val="111111"/>
          <w:sz w:val="28"/>
          <w:sz w:val="28"/>
          <w:szCs w:val="28"/>
          <w:rtl w:val="true"/>
          <w:lang w:bidi="fa-IR"/>
        </w:rPr>
        <w:t>خداوند از بندگانش خواسته است تا در اين شب او را اطاعت و عبادت كنند و از او درخواست سعادت و نجات و فيض و رحمت داشته باشند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همچنين درباره عظمت اين شب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كَانَ يُعْجِبُهُ اَنْ يُفَرِّغَ نَفْسَهُ اَرْبعَ لَيالٍ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لَيلَةٍ مِنْ رَجَبٍ‌و</w:t>
      </w:r>
      <w:r>
        <w:rPr>
          <w:rFonts w:eastAsia="Amiri" w:cs="Amiri" w:ascii="Amiri" w:hAnsi="Amiri"/>
          <w:color w:val="111111"/>
          <w:sz w:val="28"/>
          <w:szCs w:val="28"/>
          <w:rtl w:val="true"/>
          <w:lang w:bidi="ar-SA"/>
        </w:rPr>
        <w:t xml:space="preserve">. . .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بود از اينكه انسان نسبت به چهار شب از سال بى‌تفاوت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رجب،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و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شب اول ماه رجب را در شمار شب‌هايى آورده‌اند كه شب‌زنده‌دارى آن مستحب است و گفته‌اند از شب‌هاى پنج‌گانه‌اى است كه دعا در آن شب رد نمى‌شود و به استجابت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شب عبارت‌اند از شب جمعه، شب اول ماه رجب، شب نيمه شعبان، شب عيد فطر و عيد قربان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كسانى كه توفيق انجام دادن عمره در ماه رجب را دارند، نبايد از اين شب‌هاى پربركت غافل شوند تا بتوانند از اين فرصت، نهايت بهره معنوى را ببرند</w:t>
      </w:r>
      <w:r>
        <w:rPr>
          <w:rFonts w:eastAsia="IRNazanin" w:cs="IRNazanin"/>
          <w:color w:val="111111"/>
          <w:sz w:val="28"/>
          <w:szCs w:val="28"/>
          <w:rtl w:val="true"/>
          <w:lang w:bidi="fa-IR"/>
        </w:rPr>
        <w:t>.</w:t>
      </w:r>
    </w:p>
    <w:p>
      <w:pPr>
        <w:pStyle w:val="Heading4"/>
        <w:numPr>
          <w:ilvl w:val="3"/>
          <w:numId w:val="1"/>
        </w:numPr>
        <w:rPr/>
      </w:pPr>
      <w:bookmarkStart w:id="154" w:name="__RefHeading___Toc766114_3650668749"/>
      <w:bookmarkStart w:id="155" w:name="_Toc56"/>
      <w:bookmarkEnd w:id="154"/>
      <w:r>
        <w:rPr>
          <w:rtl w:val="true"/>
        </w:rPr>
        <w:t>شب نيمه ماه رجب</w:t>
      </w:r>
      <w:bookmarkEnd w:id="15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نيمه ماه رجب از شب‌هاى پر فضيلتى است كه علما و محدثان شيعه و اهل‌سنت شب‌زنده‌دارى آن را شايسته دانسته‌اند</w:t>
      </w:r>
      <w:r>
        <w:rPr>
          <w:rFonts w:eastAsia="IRNazanin" w:cs="IRNazanin"/>
          <w:color w:val="111111"/>
          <w:sz w:val="28"/>
          <w:szCs w:val="28"/>
          <w:rtl w:val="true"/>
          <w:lang w:bidi="fa-IR"/>
        </w:rPr>
        <w:t xml:space="preserve">. </w:t>
      </w:r>
      <w:bookmarkStart w:id="156" w:name="pg1582_14180"/>
    </w:p>
    <w:p>
      <w:pPr>
        <w:pStyle w:val="BookText"/>
        <w:rPr/>
      </w:pPr>
      <w:bookmarkEnd w:id="156"/>
      <w:r>
        <w:rPr>
          <w:rFonts w:ascii="IRNazanin" w:hAnsi="IRNazanin" w:eastAsia="IRNazanin"/>
          <w:color w:val="111111"/>
          <w:sz w:val="28"/>
          <w:sz w:val="28"/>
          <w:szCs w:val="28"/>
          <w:rtl w:val="true"/>
          <w:lang w:bidi="fa-IR"/>
        </w:rPr>
        <w:t xml:space="preserve">سيدبن‌طاووس و برخى ديگر از علما، شب‌زنده‌دارى آن شب را سزاوار دانسته‌اند به علت روايتى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و بركات آن رسيده است</w:t>
      </w:r>
      <w:r>
        <w:rPr>
          <w:rFonts w:eastAsia="IRNazanin" w:cs="IRNazanin"/>
          <w:color w:val="111111"/>
          <w:sz w:val="28"/>
          <w:szCs w:val="28"/>
          <w:rtl w:val="true"/>
          <w:lang w:bidi="fa-IR"/>
        </w:rPr>
        <w:t>.</w:t>
      </w:r>
    </w:p>
    <w:p>
      <w:pPr>
        <w:pStyle w:val="Heading4"/>
        <w:numPr>
          <w:ilvl w:val="3"/>
          <w:numId w:val="1"/>
        </w:numPr>
        <w:rPr/>
      </w:pPr>
      <w:bookmarkStart w:id="157" w:name="__RefHeading___Toc766116_3650668749"/>
      <w:bookmarkStart w:id="158" w:name="_Toc57"/>
      <w:bookmarkEnd w:id="157"/>
      <w:r>
        <w:rPr>
          <w:rtl w:val="true"/>
        </w:rPr>
        <w:t xml:space="preserve">شب مبعث پيامبر </w:t>
      </w:r>
      <w:r>
        <w:rPr>
          <w:rtl w:val="true"/>
        </w:rPr>
        <w:t>(</w:t>
      </w:r>
      <w:r>
        <w:rPr>
          <w:rtl w:val="true"/>
        </w:rPr>
        <w:t>ص</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جهانگرد معروف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مبعث نزد شيعيان، شب بسيار بزرگ و با فضيلتى است و شيعيان اين شب را به شب‌زنده‌دارى مى‌گذرانند</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شايد منظور از اين انتساب اين باشد كه اين شب را عموم مردم شيعه احترام مى‌كنند و به عبادت نماز و دعا مى‌پردازند، نه اينكه فقها و علماى شيعه، آن شب را جزء شب‌هاى احياى سال شمرده باشند</w:t>
      </w:r>
      <w:r>
        <w:rPr>
          <w:rFonts w:eastAsia="IRNazanin" w:cs="IRNazanin"/>
          <w:color w:val="111111"/>
          <w:sz w:val="28"/>
          <w:szCs w:val="28"/>
          <w:rtl w:val="true"/>
          <w:lang w:bidi="fa-IR"/>
        </w:rPr>
        <w:t>.</w:t>
      </w:r>
    </w:p>
    <w:p>
      <w:pPr>
        <w:pStyle w:val="Heading4"/>
        <w:numPr>
          <w:ilvl w:val="3"/>
          <w:numId w:val="1"/>
        </w:numPr>
        <w:rPr/>
      </w:pPr>
      <w:bookmarkStart w:id="159" w:name="__RefHeading___Toc766118_3650668749"/>
      <w:bookmarkStart w:id="160" w:name="_Toc58"/>
      <w:bookmarkEnd w:id="159"/>
      <w:r>
        <w:rPr>
          <w:rtl w:val="true"/>
        </w:rPr>
        <w:t>شب نيمه ماه شعبان</w:t>
      </w:r>
      <w:bookmarkEnd w:id="160"/>
    </w:p>
    <w:p>
      <w:pPr>
        <w:pStyle w:val="BookText"/>
        <w:rPr/>
      </w:pPr>
      <w:r>
        <w:rPr>
          <w:rFonts w:ascii="Amiri" w:hAnsi="Amiri" w:eastAsia="Amiri" w:cs="Amiri"/>
          <w:color w:val="111111"/>
          <w:sz w:val="28"/>
          <w:sz w:val="28"/>
          <w:szCs w:val="28"/>
          <w:rtl w:val="true"/>
          <w:lang w:bidi="ar-SA"/>
        </w:rPr>
        <w:t>علماى شيعه و بيشتر علماى اهل سنت بر استحباب و شب‌زنده‌دارى نيمه ماه شعبان اتفاق‌نظر دارند</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نيمه شعبان را از شب‌هاى شريف و با عظمتى دانسته است كه نزول بركات و خيرات در آن بر بندگان فراوان است</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جمعى از فقها، شب‌زنده‌دارى اين شب را به نماز و دعا مستحب شمرده‌اند</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سيد بن طاووس آن را از چهار شب احيا در سال به شمار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روايات متعددى بر استحباب احياى اين شب دلالت دارد؛ از جمله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نَائِماً لَيْلَة النِّصْفِ مِنْ شَعْبَانَ فَاتَانِى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أَتَنَامُ فِى هَذِهِ اللّيْلَةِ؟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مُحَمّدُ مَنْ اَحْياهَا بِتَسْبِيحٍ وَ تَهْلِيلٍ وَ تَكْبِيرٍ وَ دُعَاءٍ وَصَلاةٍ وَقِرْاءَةٍ وَ تَطَوُّعٍ وَ اسْتِغْفارٍ كانَتِ الجَنَّةُ لَهُ مَنْزِلاً وَ مَقِيلاً وَ غَفَرَاللهُ مَا تَقَدَّمَ مِنْ ذَنْبِه وَ مَا تَأخَّر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فَاَحْيِها يَا مُحمّدُ وَ أمُرْ اُمَّتَكَ بِاِحْيائِها وَالتَّقَرُّبِ اِلى اللهِ تعالى بِالعَمَل فِيهَا فِانَّهَا لَيْلَةٌ شَرِيفَةٌ</w:t>
      </w:r>
      <w:r>
        <w:rPr>
          <w:rFonts w:eastAsia="Amiri" w:cs="Amiri" w:ascii="Amiri" w:hAnsi="Amiri"/>
          <w:color w:val="111111"/>
          <w:sz w:val="28"/>
          <w:szCs w:val="28"/>
          <w:rtl w:val="true"/>
          <w:lang w:bidi="ar-SA"/>
        </w:rPr>
        <w:t>. .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شب نيمه شعبان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شبى را مى‌خوابى؟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شب را به تسبيح، تهليل، تكبير، دعا، قرائت قرآن، اعمال مستحبى و طلب آمرزش به سر برد، بهشت جايگاه او خواهد بود و خداوند گناهان گذشته و آينده او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را بيدار بمان و امت خود را به شب‌زنده‌دارى آن و تقرب به خدا با اعمال دستور ده كه اين شب شريفى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در روايت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يَنامُ فيها مُحيِياً لِعبادة الله عَزَّوَجَلَّ بِالصَّلاةِ وَالدُّعاءِ وَ تَلاوةِ الْقُرآنِ</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نيمه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عبادت خداوند عزوجل و نماز و دعا و تلاوت قرآن بيدار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شب‌زنده‌دارى شب نيمه ماه شعبان به‌طور ويژه در سيره و برنامه شب‌زنده‌دارى‌هاى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شب را به نماز، دعا، تلاوت قرآن و استغفار سپرى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يَجْمَعُنَا جَمِيعاً 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يُجَزِّئُ اللَّيلَ أَجْزاءً ثَلاثَةً فَيُصَلِّى بِنَا جُزءاً ثُمّ يَدْعُو فَنُؤَمِّنُ عَلىَ دُعائِهِ ثُمَّ يَستَغفِرُ اللهَ وَ نَستَغْفِرُه وَ نَسألُهُ الجَنَّةَ حَتَّى يَنْفَجِرَ الْفَجرُ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همواره امام زين العابدين همه ما را در شب نيمه شعبان جمع مى‌كرد و شب را سه قسمت مى‌كرد و يك‌سوم شب را با ما نماز مى‌خواند، يك قسمت را دعا مى‌كرد و ما آمين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طلب آمرزش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طلب آمرزش مى‌كرديم و از خداوند طلب بهشت مى‌كرديم تا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 علماى اهل سنت به استناد روايت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 احياى شب نيمه شعبان را مستحب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روايتى به نقل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كَانَت لَيْلَةُ النِّصفِ مِن شَعْبانَ فَقُومُوا لَيلَها وَ صُومُوا نَهارَها، فَاِنَّ اللهَ يَنْزِلُ فِيهَا لِغُروبِ الشَّمْسِ اِلى سَماءِ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مُسْتَغفِرٍ فَاَغْفِرَ لَهُ، اَلا مُستَرزِقٍ فَاَرْزُقه ألاَ مُبتَلىٍ فَاَعَافِيه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يَطلُعَ الفَجر</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شب نيمه شعبان فرا رسد، آن شب را به عبادت قيام كنيد </w:t>
      </w:r>
      <w:bookmarkStart w:id="161" w:name="pg1582_14183"/>
    </w:p>
    <w:p>
      <w:pPr>
        <w:pStyle w:val="BookText"/>
        <w:rPr/>
      </w:pPr>
      <w:bookmarkEnd w:id="161"/>
      <w:r>
        <w:rPr>
          <w:rFonts w:ascii="IRNazanin" w:hAnsi="IRNazanin" w:eastAsia="IRNazanin"/>
          <w:color w:val="111111"/>
          <w:sz w:val="28"/>
          <w:sz w:val="28"/>
          <w:szCs w:val="28"/>
          <w:rtl w:val="true"/>
          <w:lang w:bidi="fa-IR"/>
        </w:rPr>
        <w:t>و روزش را 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هنگام غروب خورشيد از آسمان دنيا فرود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الهى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 آيا كسى هست كه از من آمرزش بخواهد تا او را بيامرزم، طلب روزى كند تا به او روزى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 باشد او را رهايى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جريان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فجر طلوع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شب نيمه شعبان و جايگاه دعا و مناجات در اين شب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يَنزِلُ اللهُ تَعالىَ لَيْلَةَ النِّصفِ مِنْ شَعبانَ اِلىَ سماءِ الدُّنيا فَيَغفِرُ لِأَكْثرَ مِن عَدَدِ شَعْرِ غَنَمٍ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شب نيمه شعبان خير و بركت خدا به آسمان پايين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بيش از شماره موهاى گوسفند، از بندگانش را مى‌آمرزد</w:t>
      </w:r>
      <w:r>
        <w:rPr>
          <w:rFonts w:eastAsia="IRNazanin" w:cs="IRNazanin"/>
          <w:color w:val="111111"/>
          <w:sz w:val="28"/>
          <w:szCs w:val="28"/>
          <w:rtl w:val="true"/>
          <w:lang w:bidi="fa-IR"/>
        </w:rPr>
        <w:t>.</w:t>
      </w:r>
    </w:p>
    <w:p>
      <w:pPr>
        <w:pStyle w:val="Heading4"/>
        <w:numPr>
          <w:ilvl w:val="3"/>
          <w:numId w:val="1"/>
        </w:numPr>
        <w:rPr/>
      </w:pPr>
      <w:bookmarkStart w:id="162" w:name="__RefHeading___Toc766120_3650668749"/>
      <w:bookmarkStart w:id="163" w:name="_Toc59"/>
      <w:bookmarkEnd w:id="162"/>
      <w:r>
        <w:rPr>
          <w:rtl w:val="true"/>
        </w:rPr>
        <w:t>شب جمعه</w:t>
      </w:r>
      <w:bookmarkEnd w:id="163"/>
    </w:p>
    <w:p>
      <w:pPr>
        <w:pStyle w:val="BookText"/>
        <w:rPr/>
      </w:pPr>
      <w:r>
        <w:rPr>
          <w:rFonts w:ascii="IRNazanin" w:hAnsi="IRNazanin" w:eastAsia="IRNazanin"/>
          <w:color w:val="111111"/>
          <w:sz w:val="28"/>
          <w:sz w:val="28"/>
          <w:szCs w:val="28"/>
          <w:rtl w:val="true"/>
          <w:lang w:bidi="fa-IR"/>
        </w:rPr>
        <w:t>از شب‌هاى بسيار پر فضيلت كه شب‌زنده‌دارى و سحرخيزى در آن به نماز، دعا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بسيار سفارش شده،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و اهل سنت بر استحباب سحرخيزى و شب‌زنده‌دارى در اين شب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 احياى تمام شب‌هاى جمعه را دارى آن را احيا بدار و اگر توان آن را ندارى، به اندازه توان، شب‌زنده‌دارى در آن شب را ترك نكن</w:t>
      </w:r>
      <w:r>
        <w:rPr>
          <w:rFonts w:eastAsia="IRNazanin" w:cs="IRNazanin"/>
          <w:color w:val="111111"/>
          <w:sz w:val="28"/>
          <w:szCs w:val="28"/>
          <w:rtl w:val="true"/>
          <w:lang w:bidi="fa-IR"/>
        </w:rPr>
        <w:t>.</w:t>
      </w:r>
      <w:r>
        <w:rPr>
          <w:rStyle w:val="FootnoteAnchor"/>
          <w:rtl w:val="true"/>
        </w:rPr>
        <w:footnoteReference w:id="12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فقها براى اثبات قدر و منزلت شب جمعه و استحباب احياى آن </w:t>
      </w:r>
    </w:p>
    <w:p>
      <w:pPr>
        <w:pStyle w:val="BookText"/>
        <w:rPr/>
      </w:pPr>
      <w:r>
        <w:rPr>
          <w:rFonts w:ascii="Amiri" w:hAnsi="Amiri" w:eastAsia="Amiri" w:cs="Amiri"/>
          <w:color w:val="111111"/>
          <w:sz w:val="28"/>
          <w:sz w:val="28"/>
          <w:szCs w:val="28"/>
          <w:rtl w:val="true"/>
          <w:lang w:bidi="ar-SA"/>
        </w:rPr>
        <w:t>به روايات زيادى استناد كرده‌اند كه براى ترغيب شب‌زنده‌دارى و سحرخيزى شب جمعه رسيده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جمعه حق و حرمتى است و مبادا به چيزى كه اسباب تقرب به خدا و عمل صالح است و موجب اجتناب از تمامى محرمات مى‌شود، تضييع و تقصيرى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جمعه، اعمال نيك را دو چندان كند و گناهان را محو سازد و بر درجات بندگان بيفزايد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بدان‌كه روز جمعه هم مثل شب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روز آن را به نماز و دعا سپرى كنى؛ سپرى كن، زيرا رحمت خدا در شب و روز جمعه بر بندگانش نازل مى‌شود و كارهاى نيك را چند برابر و گناهان را محو و نابود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رحمت و كرم خدا گسترده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محدثان و فقها براى شب جمعه اعمال مستحبى زيادى برشمرده‌اند، از جمله احياى شب جمعه به عبادت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اِنَّ اللهَ تَعالى لَيُنادى كُلَّ لَيْلَةِ جُمُعَةٍ مِنْ فَوقِ عَرْشِهِ مِنْ اَوَّلِ اللَّيلِ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عَبْدٌ مُؤْمِنٌ يَدْعُونى لآِخِرَتِه وَ دُنْياهُ قَبْلَ طُلُوعِ اْلفَجر فَأُجِيْبَه اَلا عَبْدٌ مُؤْمِنٌ يَتُوبُ اِلىَّ مِنْ ذُنُوبِه قَبْلَ طُلوعِ الْفَجْرِ فَأَتوبَ عَلَيْه اَلاَ عَبْدٌ مُؤْمِنٌ قَدْ قَتَّرتُ عَليه رِزْقَهُ فَيَسألَنِى الزِّيادَةَ فىِ رِزْقِهِ قَبلَ طُلوعِ الفَجْرِ فَأزِيدَهُ وَ أُوَسّعَ عَلَيهِ أَلا عَبْدٌ مُؤْمِنٌ سَقيمٌ يَسأَلنُى أنْ أَشْفِيَهُ قَبْلَ طُلُوعِ ألفَجْرِ فَأُعافِيَه ألا عَبدٌ مُؤمِنٌ مَحْبُوسٌ مَغمُومٌ يَسْألُنى أَنْ أُطْلِقَهُ مِنْ حَبْسِهِ وَ أخَلِّيَ سَرْبَه أَلا عَبْدٌ مُؤْمِنٌ مَظْلُومٌ </w:t>
      </w:r>
      <w:bookmarkStart w:id="164" w:name="pg1582_14185"/>
    </w:p>
    <w:p>
      <w:pPr>
        <w:pStyle w:val="BookText"/>
        <w:rPr/>
      </w:pPr>
      <w:bookmarkEnd w:id="164"/>
      <w:r>
        <w:rPr>
          <w:rFonts w:ascii="Amiri" w:hAnsi="Amiri" w:eastAsia="Amiri" w:cs="Amiri"/>
          <w:color w:val="111111"/>
          <w:sz w:val="28"/>
          <w:sz w:val="28"/>
          <w:szCs w:val="28"/>
          <w:rtl w:val="true"/>
          <w:lang w:bidi="ar-SA"/>
        </w:rPr>
        <w:t>يَسَألُنى أَنْ آخُذَ لَهُ بِظُلامَتِه قَبْلَ طُلُوعِ الْفَجْرِ فَاَنْتَصِرَ لَهُ وَآخُذَ لَهُ بِظُلامَتِه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يَزَالُ يُنادِى بِهَذا حَتَّى يَطْلُعَ الفَجْرُ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در هر شب جمعه از سر شب تا پايان شب، از بالاى عرش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مؤمنى هست كه پيش از طلوع فجر مرا براى آخرت و دنيايش بخواند تا من دعاى او را مستجاب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مؤمنى هست كه پيش از طلوع صبح از گناه خود توبه كند پس من توبه او را قبول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مؤمنى هست كه من روزى او را تنگ كرده باشم و از من پيش از طلوع صبح در خواست كند كه روزى او را زياد گردانم پس روزى او را گشاده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بنده مؤمن بيمارى هست كه پيش از طلوع صبح از من درخواست كند كه او را شفا دهم پس او را عافيت كرامت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مؤمن غمگين محبوسى هست كه پيش از طلوع صبح از من درخواست كند كه او را از زندان رها كنم و غمش را برطرف سازم پس دعايش را مستجاب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بنده‌اى كه به او ستم شده باشد هست كه پيش از صبح از من درخواست كند براى رفع ستم تا انتقام او را از ستمگر بستانم و حقش را به او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اين ندا را تا طلوع صبح سر مى‌دهد</w:t>
      </w:r>
      <w:r>
        <w:rPr>
          <w:rFonts w:eastAsia="IRNazanin" w:cs="IRNazanin"/>
          <w:color w:val="111111"/>
          <w:sz w:val="28"/>
          <w:szCs w:val="28"/>
          <w:rtl w:val="true"/>
          <w:lang w:bidi="fa-IR"/>
        </w:rPr>
        <w:t>.</w:t>
      </w:r>
    </w:p>
    <w:p>
      <w:pPr>
        <w:pStyle w:val="Heading4"/>
        <w:numPr>
          <w:ilvl w:val="3"/>
          <w:numId w:val="1"/>
        </w:numPr>
        <w:rPr/>
      </w:pPr>
      <w:bookmarkStart w:id="165" w:name="__RefHeading___Toc766122_3650668749"/>
      <w:bookmarkStart w:id="166" w:name="_Toc60"/>
      <w:bookmarkEnd w:id="165"/>
      <w:r>
        <w:rPr>
          <w:rtl w:val="true"/>
        </w:rPr>
        <w:t>شب قدر</w:t>
      </w:r>
      <w:bookmarkEnd w:id="1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به سبب جرياناتى كه در آن شب به وقوع پيوسته </w:t>
      </w:r>
    </w:p>
    <w:p>
      <w:pPr>
        <w:pStyle w:val="BookText"/>
        <w:rPr/>
      </w:pPr>
      <w:r>
        <w:rPr>
          <w:rFonts w:ascii="IRNazanin" w:hAnsi="IRNazanin" w:eastAsia="IRNazanin"/>
          <w:color w:val="111111"/>
          <w:sz w:val="28"/>
          <w:sz w:val="28"/>
          <w:szCs w:val="28"/>
          <w:rtl w:val="true"/>
          <w:lang w:bidi="fa-IR"/>
        </w:rPr>
        <w:t>و مى‌پيوند، از عظمت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برجسته شيعه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شب‌هايى از سال، مثل شب‌هاى قدر را به دليل خاص بر تمام شب‌هاى سال شرافت داده است و در آن اعمال زيادى، مستحب شمرده شده است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آياتى كه در شأن و منزلت شب قدر نازل شده است به تنهايى براى حكم به استحباب احيا، شب‌زنده‌دارى، عبادت، استغفار، قرائت قرآن، مناجات با پروردگار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روايات بسيارى بر استحباب احياى شب قدر دلالت دارد، از جمله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اخْتارَ مِنَ الاَيّامِ الجُمعَةَ وَ مِنَ الشُّهوُرِ شَهرَ رَمضانَ وَمِنَ اللَّيالى لَيْلَةَ الْقدر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خداوند عزّوجلّ جمعه را از ميان روزها، ماه رمضان را از ميان ماه‌ها و شب‌قدر را از ميان شب‌ها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أحْيَا لَيْلَةَ الْقَدْرِ حُوِّلَ عَنْهُ الْعَذابُ اِلَى الْسَّنَةِ الْقابِلة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كسى‌كه شب قدر را بيدار بماند، عذاب الهى تا سال آينده از او برداشته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أحْيا لَيْلَةَ الْقَدرِ غُفِرَتْ لَه ذنُوبُه وَلَوْ كانَتْ ذُنُوبُه عَدَدَ نُجُومِ </w:t>
      </w:r>
      <w:bookmarkStart w:id="167" w:name="pg1582_14187"/>
    </w:p>
    <w:p>
      <w:pPr>
        <w:pStyle w:val="BookText"/>
        <w:rPr/>
      </w:pPr>
      <w:bookmarkEnd w:id="167"/>
      <w:r>
        <w:rPr>
          <w:rFonts w:ascii="Amiri" w:hAnsi="Amiri" w:eastAsia="Amiri" w:cs="Amiri"/>
          <w:color w:val="111111"/>
          <w:sz w:val="28"/>
          <w:sz w:val="28"/>
          <w:szCs w:val="28"/>
          <w:rtl w:val="true"/>
          <w:lang w:bidi="ar-SA"/>
        </w:rPr>
        <w:t>السَّماءِ وَ مَثاقِيلِ الْجِبالِ وَ مَكَايِيلِ الْبِحارِ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كسى‌كه شب قدر را به شب‌زنده‌دارى سپرى كند، گناهان او آمرزيده مى‌شود، گرچه گناهانش به عدد ستارگان آسمان و سنگينى كوه‌ها و وزن آب درياها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اغْتَسلَ لَيْلَةَ الْقَدْرِ وَ اَحْياهَا اِلى طُلُوعِ الْفَجرِ خَرَجَ مِنْ ذُنوُبهِ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كسى كه شب قدر غسل كند و تا طلوع فجر شب‌زنده‌دارى كند، از گناهانش خارج مى‌شود</w:t>
      </w:r>
      <w:r>
        <w:rPr>
          <w:rFonts w:eastAsia="IRNazanin" w:cs="IRNazanin"/>
          <w:color w:val="111111"/>
          <w:sz w:val="28"/>
          <w:szCs w:val="28"/>
          <w:rtl w:val="true"/>
          <w:lang w:bidi="fa-IR"/>
        </w:rPr>
        <w:t>.</w:t>
      </w:r>
    </w:p>
    <w:p>
      <w:pPr>
        <w:pStyle w:val="Heading4"/>
        <w:numPr>
          <w:ilvl w:val="3"/>
          <w:numId w:val="1"/>
        </w:numPr>
        <w:rPr/>
      </w:pPr>
      <w:bookmarkStart w:id="168" w:name="__RefHeading___Toc766124_3650668749"/>
      <w:bookmarkStart w:id="169" w:name="_Toc61"/>
      <w:bookmarkEnd w:id="168"/>
      <w:r>
        <w:rPr>
          <w:rtl w:val="true"/>
        </w:rPr>
        <w:t>شب‌هاى دهه آخر ماه رمضان</w:t>
      </w:r>
      <w:bookmarkEnd w:id="169"/>
    </w:p>
    <w:p>
      <w:pPr>
        <w:pStyle w:val="BookText"/>
        <w:rPr/>
      </w:pPr>
      <w:r>
        <w:rPr>
          <w:rFonts w:ascii="IRNazanin" w:hAnsi="IRNazanin" w:eastAsia="IRNazanin"/>
          <w:color w:val="111111"/>
          <w:sz w:val="28"/>
          <w:sz w:val="28"/>
          <w:szCs w:val="28"/>
          <w:rtl w:val="true"/>
          <w:lang w:bidi="fa-IR"/>
        </w:rPr>
        <w:t>از مواردى كه شب‌زنده‌دارى آن مورد تأكيد فقها و محدثان شيعه و اهل سنت قرار گرفته و مستحب شمرده شده است، شب‌هاى دهۀ آخر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با فضيلت‌ترين شب‌هاى اين ماه شمرده شده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گفته‌اند با ارزش‌ترين زمان كه اعتكاف، شب‌زنده‌دارى و عبادت در آن مستحب شمرده شده</w:t>
      </w:r>
      <w:r>
        <w:rPr>
          <w:rStyle w:val="FootnoteAnchor"/>
          <w:rtl w:val="true"/>
        </w:rPr>
        <w:footnoteReference w:id="129"/>
      </w:r>
      <w:r>
        <w:rPr>
          <w:rFonts w:ascii="IRNazanin" w:hAnsi="IRNazanin" w:eastAsia="IRNazanin"/>
          <w:color w:val="111111"/>
          <w:sz w:val="28"/>
          <w:sz w:val="28"/>
          <w:szCs w:val="28"/>
          <w:rtl w:val="true"/>
          <w:lang w:bidi="fa-IR"/>
        </w:rPr>
        <w:t>، شب‌هاى دهه آخر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احيا و عبادت اين دهه بوده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الْعَشْرُ الاَواخِرُ ضُرِبَتْ لَهُ قُبَّةُ شَعْرٍ وَشَدَّ الْمِئزَرَ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هرگاه دهه آخر ماه رمضان فرا مى‌رسيد،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عبادت فراهم مى‌كردند و حضرت مهياى عبادت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العَشْرُ الاَوَاخِرُ شَدَّ الْمِئزَرَ وَ اجْتَنَبَ النِّساءَ وَ أحْيَا اللَّيْلَ و تَفرَّغَ لِلعِبادةِ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هرگاه دهه آخر ماه رمضان فرا مى‌رسيد، مهياى عبادت مى‌شدند و از زنان پرهيز مى‌كردند و شب را به احيا مى‌گذراندند و خود را به‌طور كامل براى عبادت آماده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اهل سنت، احيا و شب‌زنده‌دارى شب‌هاى دهه آخر ماه رمضان را به استناد سيره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دانسته‌اند</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الْعَشْرُ الآخِرُ طَوى فِراشَه وَأَيْقَظ أهْلَهُ وَ أَحْيَا لَيْلَهُ</w:t>
      </w:r>
      <w:r>
        <w:rPr>
          <w:rFonts w:eastAsia="Amiri" w:cs="Amiri" w:ascii="Amiri" w:hAnsi="Amiri"/>
          <w:color w:val="111111"/>
          <w:sz w:val="28"/>
          <w:szCs w:val="28"/>
          <w:rtl w:val="true"/>
          <w:lang w:bidi="ar-SA"/>
        </w:rPr>
        <w:t xml:space="preserve">» . </w:t>
      </w:r>
      <w:r>
        <w:rPr>
          <w:rStyle w:val="FootnoteAnchor"/>
          <w:rtl w:val="true"/>
        </w:rPr>
        <w:footnoteReference w:id="13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ايام ده شب آخر ماه مبارك رمضان را براى درك شب </w:t>
      </w:r>
      <w:bookmarkStart w:id="170" w:name="pg1582_14189"/>
    </w:p>
    <w:p>
      <w:pPr>
        <w:pStyle w:val="BookText"/>
        <w:rPr/>
      </w:pPr>
      <w:bookmarkEnd w:id="170"/>
      <w:r>
        <w:rPr>
          <w:rFonts w:ascii="IRNazanin" w:hAnsi="IRNazanin" w:eastAsia="IRNazanin"/>
          <w:color w:val="111111"/>
          <w:sz w:val="28"/>
          <w:sz w:val="28"/>
          <w:szCs w:val="28"/>
          <w:rtl w:val="true"/>
          <w:lang w:bidi="fa-IR"/>
        </w:rPr>
        <w:t>قدر به احيا سپرى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را در شب‌هاى آخر ماه مبارك رمضان جست‌وجو كنيد</w:t>
      </w:r>
      <w:r>
        <w:rPr>
          <w:rFonts w:eastAsia="IRNazanin" w:cs="IRNazanin"/>
          <w:color w:val="111111"/>
          <w:sz w:val="28"/>
          <w:szCs w:val="28"/>
          <w:rtl w:val="true"/>
          <w:lang w:bidi="fa-IR"/>
        </w:rPr>
        <w:t>» .</w:t>
      </w:r>
      <w:r>
        <w:rPr>
          <w:rStyle w:val="FootnoteAnchor"/>
          <w:rtl w:val="true"/>
        </w:rPr>
        <w:footnoteReference w:id="135"/>
      </w:r>
    </w:p>
    <w:p>
      <w:pPr>
        <w:pStyle w:val="Heading4"/>
        <w:numPr>
          <w:ilvl w:val="3"/>
          <w:numId w:val="1"/>
        </w:numPr>
        <w:rPr/>
      </w:pPr>
      <w:bookmarkStart w:id="171" w:name="__RefHeading___Toc766126_3650668749"/>
      <w:bookmarkStart w:id="172" w:name="_Toc62"/>
      <w:bookmarkEnd w:id="171"/>
      <w:r>
        <w:rPr>
          <w:rtl w:val="true"/>
        </w:rPr>
        <w:t>شب عيد فطر</w:t>
      </w:r>
      <w:bookmarkEnd w:id="172"/>
    </w:p>
    <w:p>
      <w:pPr>
        <w:pStyle w:val="BookText"/>
        <w:rPr/>
      </w:pPr>
      <w:r>
        <w:rPr>
          <w:rFonts w:ascii="IRNazanin" w:hAnsi="IRNazanin" w:eastAsia="IRNazanin"/>
          <w:color w:val="111111"/>
          <w:sz w:val="28"/>
          <w:sz w:val="28"/>
          <w:szCs w:val="28"/>
          <w:rtl w:val="true"/>
          <w:lang w:bidi="fa-IR"/>
        </w:rPr>
        <w:t>علماى شيعه و اهل سنت تصريح كرده‌اند يكى از شب‌هايى كه احيا و شب‌زنده‌دارى آن مستحب است، شب عيد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استحباب شب‌زنده‌دارى شب عيد فطر به رواياتى استناد شده است، از جمله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أَحْيا لَيْلَة الْعِيدِ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كسى كه شب عيد را زنده بدارد، قلبش نمى‌ميرد روزى كه قلب‌ها مى‌ميرند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نقل مى‌كند كه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لَيْلةَ عِيْدِ الْفِطْرِ بِالصَّلاةِ حَتَّى يُصْبِحَ وَ يَبِيتُ لَيْلَةَ الفِطرِ فِى المَسْجِد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شب عيدفطر را به نماز تا صبح احيا مى‌داشت و شب عيدفطر در مسجد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مى‌فرمايد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لَيْالٍ يَنْبَغي لِلعِبادِ ألا يَناموا فِيها لَيْلَةَ ثَلاثٍ وَ عِشْرِينَ مِنْ شَهرِ رَمَضانَ وَ لَيْلَة الْفِطْرِ وَلَيْلَةَ المزُدَلِفة</w:t>
      </w:r>
      <w:r>
        <w:rPr>
          <w:rFonts w:eastAsia="Amiri" w:cs="Amiri" w:ascii="Amiri" w:hAnsi="Amiri"/>
          <w:color w:val="111111"/>
          <w:sz w:val="28"/>
          <w:szCs w:val="28"/>
          <w:rtl w:val="true"/>
          <w:lang w:bidi="ar-SA"/>
        </w:rPr>
        <w:t>.</w:t>
      </w:r>
      <w:r>
        <w:rPr>
          <w:rStyle w:val="FootnoteAnchor"/>
          <w:rtl w:val="true"/>
        </w:rPr>
        <w:footnoteReference w:id="138"/>
      </w:r>
      <w:bookmarkStart w:id="173" w:name="pg1582_14190"/>
    </w:p>
    <w:p>
      <w:pPr>
        <w:pStyle w:val="BookText"/>
        <w:rPr/>
      </w:pPr>
      <w:bookmarkEnd w:id="173"/>
      <w:r>
        <w:rPr>
          <w:rFonts w:ascii="IRNazanin" w:hAnsi="IRNazanin" w:eastAsia="IRNazanin"/>
          <w:color w:val="111111"/>
          <w:sz w:val="28"/>
          <w:sz w:val="28"/>
          <w:szCs w:val="28"/>
          <w:rtl w:val="true"/>
          <w:lang w:bidi="fa-IR"/>
        </w:rPr>
        <w:t>سزاوار است بندگان خدا سه شب را نخوابند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ماه مبارك رمضان، شب عيد فطر و شب عيد قربان</w:t>
      </w:r>
      <w:r>
        <w:rPr>
          <w:rFonts w:eastAsia="IRNazanin" w:cs="IRNazanin"/>
          <w:color w:val="111111"/>
          <w:sz w:val="28"/>
          <w:szCs w:val="28"/>
          <w:rtl w:val="true"/>
          <w:lang w:bidi="fa-IR"/>
        </w:rPr>
        <w:t>.</w:t>
      </w:r>
    </w:p>
    <w:p>
      <w:pPr>
        <w:pStyle w:val="Heading3"/>
        <w:numPr>
          <w:ilvl w:val="2"/>
          <w:numId w:val="1"/>
        </w:numPr>
        <w:rPr/>
      </w:pPr>
      <w:bookmarkStart w:id="174" w:name="__RefHeading___Toc766128_3650668749"/>
      <w:bookmarkStart w:id="175" w:name="_Toc63"/>
      <w:bookmarkEnd w:id="174"/>
      <w:r>
        <w:rPr>
          <w:rtl w:val="true"/>
        </w:rPr>
        <w:t>شب‌هاى خاص در ديدگاه شيعه</w:t>
      </w:r>
      <w:bookmarkEnd w:id="175"/>
    </w:p>
    <w:p>
      <w:pPr>
        <w:pStyle w:val="Heading4"/>
        <w:numPr>
          <w:ilvl w:val="3"/>
          <w:numId w:val="1"/>
        </w:numPr>
        <w:rPr/>
      </w:pPr>
      <w:bookmarkStart w:id="176" w:name="__RefHeading___Toc766130_3650668749"/>
      <w:bookmarkStart w:id="177" w:name="_Toc64"/>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هر چند روايت ويژه‌اى بر استحباب احياى برخى شب‌ها نرسيده است، ولى برخى علما از رواياتى كه در فضيلت عبادت در آن شب‌ها به صورت عموم رسيده يا در آن شب‌ها به اعمال ويژه‌اى سفارش شده است، آن شب‌ها را در شمار شب‌هاى ويژه سال شمرده‌اند؛ از جمله</w:t>
      </w:r>
      <w:r>
        <w:rPr>
          <w:rFonts w:eastAsia="IRNazanin" w:cs="IRNazanin"/>
          <w:color w:val="111111"/>
          <w:sz w:val="28"/>
          <w:szCs w:val="28"/>
          <w:rtl w:val="true"/>
          <w:lang w:bidi="fa-IR"/>
        </w:rPr>
        <w:t>:</w:t>
      </w:r>
    </w:p>
    <w:p>
      <w:pPr>
        <w:pStyle w:val="Heading4"/>
        <w:numPr>
          <w:ilvl w:val="3"/>
          <w:numId w:val="1"/>
        </w:numPr>
        <w:rPr/>
      </w:pPr>
      <w:bookmarkStart w:id="178" w:name="__RefHeading___Toc766132_3650668749"/>
      <w:bookmarkStart w:id="179" w:name="_Toc65"/>
      <w:bookmarkEnd w:id="178"/>
      <w:r>
        <w:rPr>
          <w:rtl w:val="true"/>
        </w:rPr>
        <w:t>شب اول محرم</w:t>
      </w:r>
      <w:bookmarkEnd w:id="179"/>
    </w:p>
    <w:p>
      <w:pPr>
        <w:pStyle w:val="BookText"/>
        <w:rPr/>
      </w:pPr>
      <w:r>
        <w:rPr>
          <w:rFonts w:ascii="IRNazanin" w:hAnsi="IRNazanin" w:eastAsia="IRNazanin"/>
          <w:color w:val="111111"/>
          <w:sz w:val="28"/>
          <w:sz w:val="28"/>
          <w:szCs w:val="28"/>
          <w:rtl w:val="true"/>
          <w:lang w:bidi="fa-IR"/>
        </w:rPr>
        <w:t>براى اين شب، دعا، عبادت ويژه و نمازهاى گوناگون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برخى علما، آن را از شب‌هاى احيا به‌شمار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 الْكَفْعَمِى فِى الْمِصْباحِ مِن ليالى الاِحْياءِ الْسَّبعِ</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كفعمى در مصباح المتهجد، شب اول محرم را از شب‌هاى هفت‌گانه احيا و شب‌زنده‌دارى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فِيْهَا فِى الاِقْبَال عِدَّةُ 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دَعواتٍ اَوْ صَلَوَاتٍ اَوْ 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اَهمُّها عِدَّةُ صَلوات بِكَيفيّاتٍ مُخْتَلِفَة</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اقبال الاعمال براى شب اول ماه محرم اعمال متعددى روايت شده است؛ از جمله دعاها يا صلوات و درود بر پيامبر و خاندان پاكش يا عباداتى كه مهم‌ترين آنها صلوات‌هايى است كه با كيفيت‌هاى مختلف بيان شده است</w:t>
      </w:r>
      <w:r>
        <w:rPr>
          <w:rFonts w:eastAsia="IRNazanin" w:cs="IRNazanin"/>
          <w:color w:val="111111"/>
          <w:sz w:val="28"/>
          <w:szCs w:val="28"/>
          <w:rtl w:val="true"/>
          <w:lang w:bidi="fa-IR"/>
        </w:rPr>
        <w:t xml:space="preserve">. </w:t>
      </w:r>
      <w:bookmarkStart w:id="180" w:name="pg1582_14191"/>
    </w:p>
    <w:p>
      <w:pPr>
        <w:pStyle w:val="Heading4"/>
        <w:numPr>
          <w:ilvl w:val="3"/>
          <w:numId w:val="1"/>
        </w:numPr>
        <w:rPr/>
      </w:pPr>
      <w:bookmarkStart w:id="181" w:name="__RefHeading___Toc766134_3650668749"/>
      <w:bookmarkStart w:id="182" w:name="_Toc66"/>
      <w:bookmarkEnd w:id="180"/>
      <w:bookmarkEnd w:id="181"/>
      <w:r>
        <w:rPr>
          <w:rtl w:val="true"/>
        </w:rPr>
        <w:t>شب عاشورا</w:t>
      </w:r>
      <w:bookmarkEnd w:id="182"/>
    </w:p>
    <w:p>
      <w:pPr>
        <w:pStyle w:val="BookText"/>
        <w:rPr/>
      </w:pPr>
      <w:r>
        <w:rPr>
          <w:rFonts w:ascii="IRNazanin" w:hAnsi="IRNazanin" w:eastAsia="IRNazanin"/>
          <w:color w:val="111111"/>
          <w:sz w:val="28"/>
          <w:sz w:val="28"/>
          <w:szCs w:val="28"/>
          <w:rtl w:val="true"/>
          <w:lang w:bidi="fa-IR"/>
        </w:rPr>
        <w:t>شب عاشورا از نگاه برخى محدثان و فقيهان، در شمار هفت شب احياى سال شمرده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سيد بن طاووس شب‌زنده‌دارى اين شب را مستحب دانسته است</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فقها درباره فضيلت و استحباب احياى شب عاشورا به رواياتى از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كرده‌اند؛ از جمله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أحْيَا لَيْلَة عَاشُورا فَكأَنَّمَا عَبَدَاللهَ عِبَادَةَ جَميعِ المْلائِكَةِ وَ اَجرُ العامِلِ فِيهَا كَأجرِ سَبْعينَ سَنة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كسى‌كه شب عاشورا را احيا بدارد، مثل آن است كه عبادت تمامى فرشتگان را انجام داده است و پاداش شب‌زنده‌دارى در اين شب مثل پاداش هفتاد سال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آمده است كسى كه در شب عاشورا بيدار بماند و شب‌زنده‌دارى كند و زيارت نمايد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تا صبح فرا رسد، خداوند او را در قيامت، درحالى‌كه آميخته به خون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زمره شهدا محشور مى‌كند</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از دشمن مهلت گرفت تا به نماز، دعا، قرائت قرآن و استغفار بپردازد</w:t>
      </w:r>
      <w:r>
        <w:rPr>
          <w:rFonts w:eastAsia="IRNazanin" w:cs="IRNazanin"/>
          <w:color w:val="111111"/>
          <w:sz w:val="28"/>
          <w:szCs w:val="28"/>
          <w:rtl w:val="true"/>
          <w:lang w:bidi="fa-IR"/>
        </w:rPr>
        <w:t>.</w:t>
      </w:r>
      <w:r>
        <w:rPr>
          <w:rStyle w:val="FootnoteAnchor"/>
          <w:rtl w:val="true"/>
        </w:rPr>
        <w:footnoteReference w:id="145"/>
      </w:r>
      <w:bookmarkStart w:id="183" w:name="pg1582_14192"/>
    </w:p>
    <w:p>
      <w:pPr>
        <w:pStyle w:val="Heading4"/>
        <w:numPr>
          <w:ilvl w:val="3"/>
          <w:numId w:val="1"/>
        </w:numPr>
        <w:rPr/>
      </w:pPr>
      <w:bookmarkStart w:id="184" w:name="__RefHeading___Toc766136_3650668749"/>
      <w:bookmarkStart w:id="185" w:name="_Toc67"/>
      <w:bookmarkEnd w:id="183"/>
      <w:bookmarkEnd w:id="184"/>
      <w:r>
        <w:rPr>
          <w:rtl w:val="true"/>
        </w:rPr>
        <w:t>قضاى سحرخيزى و شب‌زنده‌دارى</w:t>
      </w:r>
      <w:bookmarkEnd w:id="185"/>
    </w:p>
    <w:p>
      <w:pPr>
        <w:pStyle w:val="BookText"/>
        <w:rPr/>
      </w:pPr>
      <w:r>
        <w:rPr>
          <w:rFonts w:ascii="IRNazanin" w:hAnsi="IRNazanin" w:eastAsia="IRNazanin"/>
          <w:color w:val="111111"/>
          <w:sz w:val="28"/>
          <w:sz w:val="28"/>
          <w:szCs w:val="28"/>
          <w:rtl w:val="true"/>
          <w:lang w:bidi="fa-IR"/>
        </w:rPr>
        <w:t>اگر انسان به هردليل، مثل خواب موفق به انجام دادن برخى اعمال بافضيلت نشود، مى‌تواند با به‌جا آوردن قضاى آن، بهره‌اى از آن اعمال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به قضاى نماز شب بسيار سفارش شده و باعث مباهات پروردگار بر فرشتگان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تبارَكَ وتعالى لَيباهِى ملائكتَهُ بِالعبدِ يَقضِى صلاةَ اللَّيلِ بالنَّهارِ فَيقُولُ يَا مَلائِكتَى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عَبدىِ يقضى مالَمْ أَفْترضُهُ عَلَيهِ أُشهِدُكُمْ إنّي قَدْ غَفَرتُ 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هنگامى كه بنده‌اى قضاى نمازش را در روز انجام مى‌دهد، خداوند تبارك و تعالى به فرشتگانش مباهات مى‌كند و خطاب به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كنيد به بنده من كه قضاى نمازى را به‌جا مى‌آورد كه بر او واجب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باشيد كه من گناهان اين بنده را بخشيدم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تفسيرش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اتفاق مى‌افتد كه يك ماه، دو ماه يا سه ماه نماز شب از من فوت مى‌شود و من آن را روز قضا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مايه روشنى چشم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اين جمله را سه بار تكرار فرمود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582_14194"/>
      <w:bookmarkStart w:id="187" w:name="pg1582_14194"/>
      <w:bookmarkEnd w:id="187"/>
    </w:p>
    <w:p>
      <w:pPr>
        <w:pStyle w:val="Heading2"/>
        <w:numPr>
          <w:ilvl w:val="1"/>
          <w:numId w:val="1"/>
        </w:numPr>
        <w:rPr/>
      </w:pPr>
      <w:bookmarkStart w:id="188" w:name="pg1582_14194"/>
      <w:bookmarkStart w:id="189" w:name="__RefHeading___Toc766138_3650668749"/>
      <w:bookmarkStart w:id="190" w:name="_Toc68"/>
      <w:bookmarkEnd w:id="188"/>
      <w:bookmarkEnd w:id="189"/>
      <w:r>
        <w:rPr>
          <w:rtl w:val="true"/>
        </w:rPr>
        <w:t>فصل پنجم</w:t>
      </w:r>
      <w:r>
        <w:rPr>
          <w:rtl w:val="true"/>
        </w:rPr>
        <w:t xml:space="preserve">: </w:t>
      </w:r>
      <w:r>
        <w:rPr>
          <w:rtl w:val="true"/>
        </w:rPr>
        <w:t>آداب حضور و كسب فيض در سحرگاهان</w:t>
      </w:r>
      <w:bookmarkEnd w:id="19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766140_3650668749"/>
      <w:bookmarkStart w:id="192" w:name="_Toc69"/>
      <w:bookmarkEnd w:id="191"/>
      <w:r>
        <w:rPr>
          <w:rtl w:val="true"/>
        </w:rPr>
        <w:t>اشاره</w:t>
      </w:r>
      <w:bookmarkEnd w:id="1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582_14196"/>
      <w:bookmarkStart w:id="194" w:name="pg1582_14196"/>
      <w:bookmarkEnd w:id="194"/>
    </w:p>
    <w:p>
      <w:pPr>
        <w:pStyle w:val="Heading3"/>
        <w:numPr>
          <w:ilvl w:val="2"/>
          <w:numId w:val="1"/>
        </w:numPr>
        <w:rPr/>
      </w:pPr>
      <w:bookmarkStart w:id="195" w:name="pg1582_14196"/>
      <w:bookmarkStart w:id="196" w:name="__RefHeading___Toc766142_3650668749"/>
      <w:bookmarkStart w:id="197" w:name="_Toc70"/>
      <w:bookmarkEnd w:id="195"/>
      <w:bookmarkEnd w:id="196"/>
      <w:r>
        <w:rPr>
          <w:rtl w:val="true"/>
        </w:rPr>
        <w:t>آداب و شرايط ظاهرى</w:t>
      </w:r>
      <w:bookmarkEnd w:id="197"/>
    </w:p>
    <w:p>
      <w:pPr>
        <w:pStyle w:val="Heading4"/>
        <w:numPr>
          <w:ilvl w:val="3"/>
          <w:numId w:val="1"/>
        </w:numPr>
        <w:rPr/>
      </w:pPr>
      <w:bookmarkStart w:id="198" w:name="__RefHeading___Toc766144_3650668749"/>
      <w:bookmarkStart w:id="199" w:name="_Toc71"/>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بار يافتن به مقام و موقعيت ويژه، بدون پيش‌زمينه، بى‌نتيجه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هر كارى مقدمات آن كار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لحظه‌هاى مبارك و درك فيض آن نيز بى‌مقدمه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به آداب ظاهرى و باطنى مزين شد، سپس در آستان حضرت دوست گام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نخست به آداب ظاهرى و سپس به آداب باطنى سحرخيزى مى‌پردازيم</w:t>
      </w:r>
      <w:r>
        <w:rPr>
          <w:rFonts w:eastAsia="IRNazanin" w:cs="IRNazanin"/>
          <w:color w:val="111111"/>
          <w:sz w:val="28"/>
          <w:szCs w:val="28"/>
          <w:rtl w:val="true"/>
          <w:lang w:bidi="fa-IR"/>
        </w:rPr>
        <w:t>:</w:t>
      </w:r>
    </w:p>
    <w:p>
      <w:pPr>
        <w:pStyle w:val="Heading4"/>
        <w:numPr>
          <w:ilvl w:val="3"/>
          <w:numId w:val="1"/>
        </w:numPr>
        <w:rPr/>
      </w:pPr>
      <w:bookmarkStart w:id="200" w:name="__RefHeading___Toc766146_3650668749"/>
      <w:bookmarkStart w:id="201" w:name="_Toc72"/>
      <w:bookmarkEnd w:id="200"/>
      <w:r>
        <w:rPr>
          <w:rtl w:val="true"/>
        </w:rPr>
        <w:t>استراحت روز</w:t>
      </w:r>
      <w:bookmarkEnd w:id="201"/>
    </w:p>
    <w:p>
      <w:pPr>
        <w:pStyle w:val="BookText"/>
        <w:rPr/>
      </w:pPr>
      <w:r>
        <w:rPr>
          <w:rFonts w:ascii="IRNazanin" w:hAnsi="IRNazanin" w:eastAsia="IRNazanin"/>
          <w:color w:val="111111"/>
          <w:sz w:val="28"/>
          <w:sz w:val="28"/>
          <w:szCs w:val="28"/>
          <w:rtl w:val="true"/>
          <w:lang w:bidi="fa-IR"/>
        </w:rPr>
        <w:t>بايد آمادگى‌هاى لازم، مثل تغذيه مناسب و استراحت كافى را براى سحرخيزى و تهجد شب در روز تهيه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روز، به‌ويژه خواب و استراحت پيش از ظهر در بيدارى شب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اِسْتَعِينُوا بِطَعامِ السَّحَرِ عَلى صِيامِ النَّهارِ وَ بِالْقَيلُولَةِ عَلى قِيامِ اللَّيلِ</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طعام سحرگاهى براى گرفتن روزه و از خواب قيلوله براى شب‌خيزى يارى بجوييد</w:t>
      </w:r>
      <w:r>
        <w:rPr>
          <w:rFonts w:eastAsia="IRNazanin" w:cs="IRNazanin"/>
          <w:color w:val="111111"/>
          <w:sz w:val="28"/>
          <w:szCs w:val="28"/>
          <w:rtl w:val="true"/>
          <w:lang w:bidi="fa-IR"/>
        </w:rPr>
        <w:t xml:space="preserve">. </w:t>
      </w:r>
      <w:bookmarkStart w:id="202" w:name="pg1582_14197"/>
    </w:p>
    <w:p>
      <w:pPr>
        <w:pStyle w:val="Heading4"/>
        <w:numPr>
          <w:ilvl w:val="3"/>
          <w:numId w:val="1"/>
        </w:numPr>
        <w:rPr/>
      </w:pPr>
      <w:bookmarkStart w:id="203" w:name="__RefHeading___Toc766148_3650668749"/>
      <w:bookmarkStart w:id="204" w:name="_Toc73"/>
      <w:bookmarkEnd w:id="202"/>
      <w:bookmarkEnd w:id="203"/>
      <w:r>
        <w:rPr>
          <w:rtl w:val="true"/>
        </w:rPr>
        <w:t>تغذيه حلال</w:t>
      </w:r>
      <w:bookmarkEnd w:id="204"/>
    </w:p>
    <w:p>
      <w:pPr>
        <w:pStyle w:val="BookText"/>
        <w:rPr/>
      </w:pPr>
      <w:r>
        <w:rPr>
          <w:rFonts w:ascii="IRNazanin" w:hAnsi="IRNazanin" w:eastAsia="IRNazanin"/>
          <w:color w:val="111111"/>
          <w:sz w:val="28"/>
          <w:sz w:val="28"/>
          <w:szCs w:val="28"/>
          <w:rtl w:val="true"/>
          <w:lang w:bidi="fa-IR"/>
        </w:rPr>
        <w:t>تغذيه حلال زمينه سحرخيزى را براى انسان فراهم مى‌آورد و تغذيه حرام انسان را از كسب فيض در سحر محروم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كسى كه مى‌خواهد سحر برخيزد، بايد از تغذيه حرام گريزان باشد و جز غذاى حلال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شبهه‌ناك نيز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حلال‌خورى راه رشد معنوى را كوتاه و هموار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انديشه طهارت باطن است همواره بايد از افراد بى‌توجه در مسائل دينى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نمى‌توان اثر وضعى تغذيه حرام را از بين برد؛ هرچند عوض آن غذا را به فقير بدهد</w:t>
      </w:r>
      <w:r>
        <w:rPr>
          <w:rFonts w:eastAsia="IRNazanin" w:cs="IRNazanin"/>
          <w:color w:val="111111"/>
          <w:sz w:val="28"/>
          <w:szCs w:val="28"/>
          <w:rtl w:val="true"/>
          <w:lang w:bidi="fa-IR"/>
        </w:rPr>
        <w:t>.</w:t>
      </w:r>
    </w:p>
    <w:p>
      <w:pPr>
        <w:pStyle w:val="Heading4"/>
        <w:numPr>
          <w:ilvl w:val="3"/>
          <w:numId w:val="1"/>
        </w:numPr>
        <w:rPr/>
      </w:pPr>
      <w:bookmarkStart w:id="205" w:name="__RefHeading___Toc766150_3650668749"/>
      <w:bookmarkStart w:id="206" w:name="_Toc74"/>
      <w:bookmarkEnd w:id="205"/>
      <w:r>
        <w:rPr>
          <w:rtl w:val="true"/>
        </w:rPr>
        <w:t>طهارت ظاهرى</w:t>
      </w:r>
      <w:bookmarkEnd w:id="206"/>
    </w:p>
    <w:p>
      <w:pPr>
        <w:pStyle w:val="BookText"/>
        <w:rPr/>
      </w:pPr>
      <w:r>
        <w:rPr>
          <w:rFonts w:ascii="IRNazanin" w:hAnsi="IRNazanin" w:eastAsia="IRNazanin"/>
          <w:color w:val="111111"/>
          <w:sz w:val="28"/>
          <w:sz w:val="28"/>
          <w:szCs w:val="28"/>
          <w:rtl w:val="true"/>
          <w:lang w:bidi="fa-IR"/>
        </w:rPr>
        <w:t>بايد پيوسته با وضو و طهارت بود و حتى با وضو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وضو بگيرد بعد وارد بستر شود، خوابگاهش چون مسجدش خواهد بود</w:t>
      </w:r>
      <w:r>
        <w:rPr>
          <w:rFonts w:eastAsia="IRNazanin" w:cs="IRNazanin"/>
          <w:color w:val="111111"/>
          <w:sz w:val="28"/>
          <w:szCs w:val="28"/>
          <w:rtl w:val="true"/>
          <w:lang w:bidi="fa-IR"/>
        </w:rPr>
        <w:t>» .</w:t>
      </w:r>
      <w:r>
        <w:rPr>
          <w:rStyle w:val="FootnoteAnchor"/>
          <w:rtl w:val="true"/>
        </w:rPr>
        <w:footnoteReference w:id="148"/>
      </w:r>
      <w:r>
        <w:rPr>
          <w:rFonts w:ascii="IRNazanin" w:hAnsi="IRNazanin" w:eastAsia="IRNazanin"/>
          <w:color w:val="111111"/>
          <w:sz w:val="28"/>
          <w:sz w:val="28"/>
          <w:szCs w:val="28"/>
          <w:rtl w:val="true"/>
          <w:lang w:bidi="fa-IR"/>
        </w:rPr>
        <w:t>اگر موقع خواب به قصد بيدارى سحر سر به بالين گذارد، مأموران الهى طبق روايات او را بيدار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احدى از بندگان نيست جز آنكه فرشته‌اى از فرشتگان خداوند هرشب دو بار او را بيدار مى‌كند و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به ياد پروردگارت باش</w:t>
      </w:r>
      <w:r>
        <w:rPr>
          <w:rFonts w:eastAsia="IRNazanin" w:cs="IRNazanin"/>
          <w:color w:val="111111"/>
          <w:sz w:val="28"/>
          <w:szCs w:val="28"/>
          <w:rtl w:val="true"/>
          <w:lang w:bidi="fa-IR"/>
        </w:rPr>
        <w:t>»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مى‌توان براى بيدار شدن، از آيات قرآن، مثل آيه آخر سوره كهف استفاده كرد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أَنَا بَشَرٌ مِثْلُكُمْ يُوحى إِلَىَّ أَنَّما إِلهُكُمْ إِلهٌ واحِدٌ فَمَنْ كانَ يَرْجُوا لِقاءَ رَبِّهِ فَلْيَعْمَلْ عَمَلاً صالِحاً وَ لا يُشْرِكْ بِعِبادَةِ </w:t>
      </w:r>
      <w:bookmarkStart w:id="207" w:name="pg1582_14198"/>
    </w:p>
    <w:p>
      <w:pPr>
        <w:pStyle w:val="BookText"/>
        <w:rPr/>
      </w:pPr>
      <w:bookmarkEnd w:id="207"/>
      <w:r>
        <w:rPr>
          <w:rFonts w:ascii="Amiri" w:hAnsi="Amiri" w:eastAsia="Amiri" w:cs="Amiri"/>
          <w:color w:val="111111"/>
          <w:sz w:val="28"/>
          <w:sz w:val="28"/>
          <w:szCs w:val="28"/>
          <w:rtl w:val="true"/>
          <w:lang w:bidi="ar-SA"/>
        </w:rPr>
        <w:t xml:space="preserve">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بشرى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مى‌شود كه معبودتان، تنها معبود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به لقاى پروردگارش اميد دارد، بايد كارى شايسته انجام دهد و هيچ‌كس را در عبادت پروردگار شريك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لاتُؤْمِنّى مَكرَكَ وَ لا تُنسِى ذِكرَكَ وَ لاتَجعَلْنِى مِنَ الغْافِلينَ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مكر و فريب ايمن مگردان و يادت را فراموشم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غافلان و بى‌خبران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سحر برخاستى،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حكم پروردگار عمل مى‌كرد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اللَّيْلِ فَاسْجُدْ لَهُ وَ سَبِّحْهُ لَيْلاً طَوِيلاً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در شبانه‌روز حداقل يك‌بار گفتن ذكر لا اِلهَ إِلَّا أَنْتَ سُبحَانَكَ إِنى كُنْتُ مِنَ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از سوى پيشوايان دين سفارش شده است</w:t>
      </w:r>
      <w:r>
        <w:rPr>
          <w:rFonts w:eastAsia="IRNazanin" w:cs="IRNazanin"/>
          <w:color w:val="111111"/>
          <w:sz w:val="28"/>
          <w:szCs w:val="28"/>
          <w:rtl w:val="true"/>
          <w:lang w:bidi="fa-IR"/>
        </w:rPr>
        <w:t>.</w:t>
      </w:r>
    </w:p>
    <w:p>
      <w:pPr>
        <w:pStyle w:val="Heading4"/>
        <w:numPr>
          <w:ilvl w:val="3"/>
          <w:numId w:val="1"/>
        </w:numPr>
        <w:rPr/>
      </w:pPr>
      <w:bookmarkStart w:id="208" w:name="__RefHeading___Toc766152_3650668749"/>
      <w:bookmarkStart w:id="209" w:name="_Toc75"/>
      <w:bookmarkEnd w:id="208"/>
      <w:r>
        <w:rPr>
          <w:rtl w:val="true"/>
        </w:rPr>
        <w:t>مواظبت رفتار روزانه</w:t>
      </w:r>
      <w:bookmarkEnd w:id="20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روز به توفيقات شب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بخواهد مناجات با پروردگار را در سحر از دست ندهد، بايد مراقب رفتار و گفتار خود در روز باشد تا از او گناهى و حتى مكروهى سرنزند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باشد كه در روز، از او آزار و اذيت به كسى نرسد و در همه حال خود را </w:t>
      </w:r>
      <w:bookmarkStart w:id="210" w:name="pg1582_14199"/>
    </w:p>
    <w:p>
      <w:pPr>
        <w:pStyle w:val="BookText"/>
        <w:rPr/>
      </w:pPr>
      <w:bookmarkEnd w:id="210"/>
      <w:r>
        <w:rPr>
          <w:rFonts w:ascii="IRNazanin" w:hAnsi="IRNazanin" w:eastAsia="IRNazanin"/>
          <w:color w:val="111111"/>
          <w:sz w:val="28"/>
          <w:sz w:val="28"/>
          <w:szCs w:val="28"/>
          <w:rtl w:val="true"/>
          <w:lang w:bidi="fa-IR"/>
        </w:rPr>
        <w:t>در محضر خدا حس كند تا توفيق سحرخيزى نصيب او شود و به او اجازه راه‌يافتن به درگاه و آستان قرب الهى عنايت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حالات اول شب در توفيق آخر شب بسيار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انسان از قلب نشئت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روز را گذرانده‌ايم، به انتظار شبمان باشيم كه شب آبستن روز است و روز آبستن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مثل كه شب آبستن روز از تو ستاره مى‌شمرم تا كه شب چه زايد باز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اگر در روز، خدا را ناظر همه كارهاى خود نبينيم، محرم اسرار شب نخواهيم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آخوند ملا محمد كاشى</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به هنگام سحر با سوز و گداز به نماز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طلبه‌اى پس از پايان درس مرحوم آخوند به حضورشان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شيخ مى‌گويد شب گذشته از ديوار،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ربّنا و رب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و به چشم خود شما را به سجده ديده است و اين ذكر را پس از ذكر شما مرتب مى‌شنيده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در و ديوار ذكرى را تكرار كنند،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او محرم شده است</w:t>
      </w:r>
      <w:r>
        <w:rPr>
          <w:rFonts w:eastAsia="IRNazanin" w:cs="IRNazanin"/>
          <w:color w:val="111111"/>
          <w:sz w:val="28"/>
          <w:szCs w:val="28"/>
          <w:rtl w:val="true"/>
          <w:lang w:bidi="fa-IR"/>
        </w:rPr>
        <w:t>» .</w:t>
      </w:r>
      <w:r>
        <w:rPr>
          <w:rStyle w:val="FootnoteAnchor"/>
          <w:rtl w:val="true"/>
        </w:rPr>
        <w:footnoteReference w:id="153"/>
      </w:r>
    </w:p>
    <w:p>
      <w:pPr>
        <w:pStyle w:val="Heading4"/>
        <w:numPr>
          <w:ilvl w:val="3"/>
          <w:numId w:val="1"/>
        </w:numPr>
        <w:rPr/>
      </w:pPr>
      <w:bookmarkStart w:id="211" w:name="__RefHeading___Toc766154_3650668749"/>
      <w:bookmarkStart w:id="212" w:name="_Toc76"/>
      <w:bookmarkEnd w:id="211"/>
      <w:r>
        <w:rPr>
          <w:rtl w:val="true"/>
        </w:rPr>
        <w:t>جبران حقوق مردم</w:t>
      </w:r>
      <w:bookmarkEnd w:id="21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بخواهد توفيق سير و سلوك و سحرخيزى نصيبش شود، بايد هرگونه حق معنوى و مادى را كه بر عهده‌اش است، ادا كند؛ زيرا انسانى كه گرفتار حق‌الناس است نمى‌تواند مقام سحرخيزى، شب‌زنده‌دارى و ارتقاى </w:t>
      </w:r>
      <w:bookmarkStart w:id="213" w:name="pg1582_14200"/>
    </w:p>
    <w:p>
      <w:pPr>
        <w:pStyle w:val="BookText"/>
        <w:rPr/>
      </w:pPr>
      <w:bookmarkEnd w:id="213"/>
      <w:r>
        <w:rPr>
          <w:rFonts w:ascii="IRNazanin" w:hAnsi="IRNazanin" w:eastAsia="IRNazanin"/>
          <w:color w:val="111111"/>
          <w:sz w:val="28"/>
          <w:sz w:val="28"/>
          <w:szCs w:val="28"/>
          <w:rtl w:val="true"/>
          <w:lang w:bidi="fa-IR"/>
        </w:rPr>
        <w:t>معنوى پيداكند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پيش از خواب رفتار روزانه خود را محاسبه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مادى به كسى است يا آبروى كسى را با نيش زبان، گوشه چشم، تحقير و تمسخر تباه ساخته است،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امور، با توبه، ذكر، دعا و استغفار جبران نمى‌شود، بلكه بايد از همه آنان حلاليت بطلبد و اگر هيچ راه عملى براى جبران نيست، استغفار كند</w:t>
      </w:r>
      <w:r>
        <w:rPr>
          <w:rFonts w:eastAsia="IRNazanin" w:cs="IRNazanin"/>
          <w:color w:val="111111"/>
          <w:sz w:val="28"/>
          <w:szCs w:val="28"/>
          <w:rtl w:val="true"/>
          <w:lang w:bidi="fa-IR"/>
        </w:rPr>
        <w:t>.</w:t>
      </w:r>
    </w:p>
    <w:p>
      <w:pPr>
        <w:pStyle w:val="Heading4"/>
        <w:numPr>
          <w:ilvl w:val="3"/>
          <w:numId w:val="1"/>
        </w:numPr>
        <w:rPr/>
      </w:pPr>
      <w:bookmarkStart w:id="214" w:name="__RefHeading___Toc766156_3650668749"/>
      <w:bookmarkStart w:id="215" w:name="_Toc77"/>
      <w:bookmarkEnd w:id="214"/>
      <w:r>
        <w:rPr>
          <w:rtl w:val="true"/>
        </w:rPr>
        <w:t>بهره‌گيرى از موقعيت زمان و مكان</w:t>
      </w:r>
      <w:bookmarkEnd w:id="215"/>
    </w:p>
    <w:p>
      <w:pPr>
        <w:pStyle w:val="BookText"/>
        <w:rPr/>
      </w:pPr>
      <w:r>
        <w:rPr>
          <w:rFonts w:ascii="IRNazanin" w:hAnsi="IRNazanin" w:eastAsia="IRNazanin"/>
          <w:color w:val="111111"/>
          <w:sz w:val="28"/>
          <w:sz w:val="28"/>
          <w:szCs w:val="28"/>
          <w:rtl w:val="true"/>
          <w:lang w:bidi="fa-IR"/>
        </w:rPr>
        <w:t xml:space="preserve">ادب حضور اقتضا مى‌كند، زائران و مهمانان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فرصت‌ها، بهترين استفاده را ببرند و در ايامى كه قرآن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كرده‌اند، از فرصت استفاده بيشترى كنند؛ مانند ايام ماه مبارك رمضان، عرفه، سحر و شب جمعه؛ زيرا گرچه رحمت خدا واسع است، ولى برخى اوقات از ويژگى‌هايى برخوردارند كه ساير اوقات، آن ويژگى‌ها را ندارند</w:t>
      </w:r>
      <w:r>
        <w:rPr>
          <w:rFonts w:eastAsia="IRNazanin" w:cs="IRNazanin"/>
          <w:color w:val="111111"/>
          <w:sz w:val="28"/>
          <w:szCs w:val="28"/>
          <w:rtl w:val="true"/>
          <w:lang w:bidi="fa-IR"/>
        </w:rPr>
        <w:t>.</w:t>
      </w:r>
    </w:p>
    <w:p>
      <w:pPr>
        <w:pStyle w:val="Heading3"/>
        <w:numPr>
          <w:ilvl w:val="2"/>
          <w:numId w:val="1"/>
        </w:numPr>
        <w:rPr/>
      </w:pPr>
      <w:bookmarkStart w:id="216" w:name="__RefHeading___Toc766158_3650668749"/>
      <w:bookmarkStart w:id="217" w:name="_Toc78"/>
      <w:bookmarkEnd w:id="216"/>
      <w:r>
        <w:rPr>
          <w:rtl w:val="true"/>
        </w:rPr>
        <w:t xml:space="preserve">آداب و شرايط باطنى </w:t>
      </w:r>
      <w:r>
        <w:rPr>
          <w:rtl w:val="true"/>
        </w:rPr>
        <w:t>(</w:t>
      </w:r>
      <w:r>
        <w:rPr>
          <w:rtl w:val="true"/>
        </w:rPr>
        <w:t>معنوى</w:t>
      </w:r>
      <w:r>
        <w:rPr>
          <w:rtl w:val="true"/>
        </w:rPr>
        <w:t>)</w:t>
      </w:r>
      <w:bookmarkEnd w:id="217"/>
    </w:p>
    <w:p>
      <w:pPr>
        <w:pStyle w:val="Heading4"/>
        <w:numPr>
          <w:ilvl w:val="3"/>
          <w:numId w:val="1"/>
        </w:numPr>
        <w:rPr/>
      </w:pPr>
      <w:bookmarkStart w:id="218" w:name="__RefHeading___Toc766160_3650668749"/>
      <w:bookmarkStart w:id="219" w:name="_Toc79"/>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تصفيه باطن و حالات روحى مناسب براى راهيابى به درگاه پروردگار، نخستين گام در مسير قرب الهى و مهم‌ترين زمينه‌سازى براى استغفار و بازگشت است</w:t>
      </w:r>
      <w:r>
        <w:rPr>
          <w:rFonts w:eastAsia="IRNazanin" w:cs="IRNazanin"/>
          <w:color w:val="111111"/>
          <w:sz w:val="28"/>
          <w:szCs w:val="28"/>
          <w:rtl w:val="true"/>
          <w:lang w:bidi="fa-IR"/>
        </w:rPr>
        <w:t>.</w:t>
      </w:r>
    </w:p>
    <w:p>
      <w:pPr>
        <w:pStyle w:val="Heading4"/>
        <w:numPr>
          <w:ilvl w:val="3"/>
          <w:numId w:val="1"/>
        </w:numPr>
        <w:rPr/>
      </w:pPr>
      <w:bookmarkStart w:id="220" w:name="__RefHeading___Toc766162_3650668749"/>
      <w:bookmarkStart w:id="221" w:name="_Toc80"/>
      <w:bookmarkEnd w:id="220"/>
      <w:r>
        <w:rPr>
          <w:rtl w:val="true"/>
        </w:rPr>
        <w:t>توبه</w:t>
      </w:r>
      <w:bookmarkEnd w:id="2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در لغت به معناى بازگشت است؛ يعنى از گناهى كه شخص انجام داده بود، بازگشت كند</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زيباترين تعريف براى توبه را در كلام امام‌على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يافت كه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اَلتَّوبَةُ نَدْمٌ بِالْقَلْبِ وَ اسْتِغفارٌ بِاللِّسانِ وَ تَرْكٌ بِالجَوارِحِ وَ اِضمارُ اَنْ لايَعُود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توبه عبارت است از پشيمانى قلبى، آمرزش خواستن با زبان، ترك كردن گناه و تصميم به اينكه ديگر آن گناه را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انصارى در تعريف توبه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به معناى برگشت به راه راست، پس از منحرف شدن از راه راست است</w:t>
      </w:r>
      <w:r>
        <w:rPr>
          <w:rFonts w:eastAsia="IRNazanin" w:cs="IRNazanin"/>
          <w:color w:val="111111"/>
          <w:sz w:val="28"/>
          <w:szCs w:val="28"/>
          <w:rtl w:val="true"/>
          <w:lang w:bidi="fa-IR"/>
        </w:rPr>
        <w:t>»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گناه و معصيت مهم‌ترين مانع تقرب به درگاه پروردگار و عامل سلب توفيق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ابتداى ورود به عرصه سحرخيزى و شب‌زنده‌دارى، تصميم و عزم بر دورى از گناه و آلودگى‌ها بگيرد تا توفيق سحرخيزى و تداوم شب‌زنده‌دارى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گام براى باريابى به مقام واقعى سحر، توبه واقعى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توبه‌اى كه بازگشت به گناه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تُوبُوا إِلَى اللهِ تَوْبَةً نَصُوحاً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نصوح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نصوح آن است كه توبه‌كننده به معصيت برنگردد</w:t>
      </w:r>
      <w:r>
        <w:rPr>
          <w:rFonts w:eastAsia="IRNazanin" w:cs="IRNazanin"/>
          <w:color w:val="111111"/>
          <w:sz w:val="28"/>
          <w:szCs w:val="28"/>
          <w:rtl w:val="true"/>
          <w:lang w:bidi="fa-IR"/>
        </w:rPr>
        <w:t xml:space="preserve">» . </w:t>
      </w:r>
      <w:r>
        <w:rPr>
          <w:rStyle w:val="FootnoteAnchor"/>
          <w:rtl w:val="true"/>
        </w:rPr>
        <w:footnoteReference w:id="15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توبه گام اول را برمى‌دارد و زمينه دوستى و ارتباط خالصانه را با خدا ايجاد و نظر پروردگار را به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التَّوَّابِينَ وَ يُحِبُّ الْمُتَطَهِّرِينَ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خداوند، توبه‌كنندگان و پاكان را دوست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٢٢٢</w:t>
      </w:r>
      <w:r>
        <w:rPr>
          <w:rFonts w:eastAsia="IRNazanin" w:cs="IRNazanin"/>
          <w:color w:val="111111"/>
          <w:sz w:val="28"/>
          <w:szCs w:val="28"/>
          <w:rtl w:val="true"/>
          <w:lang w:bidi="fa-IR"/>
        </w:rPr>
        <w:t xml:space="preserve">) </w:t>
      </w:r>
      <w:bookmarkStart w:id="222" w:name="pg1582_14202"/>
    </w:p>
    <w:p>
      <w:pPr>
        <w:pStyle w:val="BookText"/>
        <w:rPr/>
      </w:pPr>
      <w:bookmarkEnd w:id="222"/>
      <w:r>
        <w:rPr>
          <w:rFonts w:ascii="IRNazanin" w:hAnsi="IRNazanin" w:eastAsia="IRNazanin"/>
          <w:color w:val="111111"/>
          <w:sz w:val="28"/>
          <w:sz w:val="28"/>
          <w:szCs w:val="28"/>
          <w:rtl w:val="true"/>
          <w:lang w:bidi="fa-IR"/>
        </w:rPr>
        <w:t>با توبه‌كردن، شرايط روحى انسان آماده مى‌شود تا بتواند با خداى سبحان ارتباط برقرار كند و راز و نياز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انسان پشيمان را با آغوش باز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اَنتَ الَّذى فَتَحتَ لِعبادِك باباً اِلى عَفْوِكَ سَمَّيتَهُ التَّوبةَ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 مَنْ أغفلَ دُخُولَ الْبابِ بَعدَ فَتحِهِ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صاحب رحمتى كه بر روى بندگانت درى به سوى آمرزش خود گشودى و نام آن را توبه گذاشتى و فرمودى كه اى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 خود بازگشت كنيد؛ بازگشتى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درى كه به روى او گشوده شده است، غفلت ورزد و وارد نشود چه عذرى مى‌تواند داشته باشد</w:t>
      </w:r>
      <w:r>
        <w:rPr>
          <w:rFonts w:eastAsia="IRNazanin" w:cs="IRNazanin"/>
          <w:color w:val="111111"/>
          <w:sz w:val="28"/>
          <w:szCs w:val="28"/>
          <w:rtl w:val="true"/>
          <w:lang w:bidi="fa-IR"/>
        </w:rPr>
        <w:t>.</w:t>
      </w:r>
    </w:p>
    <w:p>
      <w:pPr>
        <w:pStyle w:val="Heading4"/>
        <w:numPr>
          <w:ilvl w:val="3"/>
          <w:numId w:val="1"/>
        </w:numPr>
        <w:rPr/>
      </w:pPr>
      <w:bookmarkStart w:id="223" w:name="__RefHeading___Toc766164_3650668749"/>
      <w:bookmarkStart w:id="224" w:name="_Toc81"/>
      <w:bookmarkEnd w:id="223"/>
      <w:r>
        <w:rPr>
          <w:rtl w:val="true"/>
        </w:rPr>
        <w:t>اميد به خدا و قطع اميد از غير</w:t>
      </w:r>
      <w:bookmarkEnd w:id="224"/>
    </w:p>
    <w:p>
      <w:pPr>
        <w:pStyle w:val="BookText"/>
        <w:rPr/>
      </w:pPr>
      <w:r>
        <w:rPr>
          <w:rFonts w:ascii="IRNazanin" w:hAnsi="IRNazanin" w:eastAsia="IRNazanin"/>
          <w:color w:val="111111"/>
          <w:sz w:val="28"/>
          <w:sz w:val="28"/>
          <w:szCs w:val="28"/>
          <w:rtl w:val="true"/>
          <w:lang w:bidi="fa-IR"/>
        </w:rPr>
        <w:t>وابستگى به خدا و گسستگى از غير خدا شرط ديگرى براى بهره‌مندى از بركات و فيض سحر و شب‌زنده‌دارى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خطاب به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سَلْنِى وَ لاتَسأل غَيرِى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وَلاتَدَعْنِى اِلّا مُتَضرِّعاً اِليَّ وَ هَمُّكَ هَمّاً وَاحِداً فاِنَّكَ مَتى تَدَعُنِى كَذلِكَ اَجَبتُكَ</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من بخواه و از ديگرى درخواست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حالت تضرع، با من نيايش مكن و كوشش و همت خودت را </w:t>
      </w:r>
      <w:bookmarkStart w:id="225" w:name="pg1582_14203"/>
    </w:p>
    <w:p>
      <w:pPr>
        <w:pStyle w:val="BookText"/>
        <w:rPr/>
      </w:pPr>
      <w:bookmarkEnd w:id="225"/>
      <w:r>
        <w:rPr>
          <w:rFonts w:ascii="IRNazanin" w:hAnsi="IRNazanin" w:eastAsia="IRNazanin"/>
          <w:color w:val="111111"/>
          <w:sz w:val="28"/>
          <w:sz w:val="28"/>
          <w:szCs w:val="28"/>
          <w:rtl w:val="true"/>
          <w:lang w:bidi="fa-IR"/>
        </w:rPr>
        <w:t>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آن‌چنان‌كه تو مرا بخوانى و مناجات كنى، من هم همان‌گونه پاسخ تو را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اَرادَ اَحَدُكُم اَنْ لايَسألَ رَبَّهُ شَيْئاً اِلَّا أعْطَاهُ فَلْيَيأَسْ مِنَ النّاسِ كُلِّهِم وَ لايَكُونَ لَهُ رَجاءٌ إلّا عِندَ اللهِ فَاِذا عَلِمَ اللهُ عَزَّوجلَّ ذلِكَ مِنْ قَلبِهِ لَمْ يَسْألِ اللهَ شَيئاً الّا أَعطاهُ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هريك از شما بخواهد دعايش در پيشگاه حق تعالى اجابت شود، بايد خود را از همه مردمان و از كمك ايشان مأيوس و نااميد سازد و تنها دل و اميد خود را به خدا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 است كه هركه حاجتى از حضرت پروردگار بخواهد به هدف اجابت مى‌رسد</w:t>
      </w:r>
      <w:r>
        <w:rPr>
          <w:rFonts w:eastAsia="IRNazanin" w:cs="IRNazanin"/>
          <w:color w:val="111111"/>
          <w:sz w:val="28"/>
          <w:szCs w:val="28"/>
          <w:rtl w:val="true"/>
          <w:lang w:bidi="fa-IR"/>
        </w:rPr>
        <w:t>.</w:t>
      </w:r>
    </w:p>
    <w:p>
      <w:pPr>
        <w:pStyle w:val="Heading4"/>
        <w:numPr>
          <w:ilvl w:val="3"/>
          <w:numId w:val="1"/>
        </w:numPr>
        <w:rPr/>
      </w:pPr>
      <w:bookmarkStart w:id="226" w:name="__RefHeading___Toc766166_3650668749"/>
      <w:bookmarkStart w:id="227" w:name="_Toc82"/>
      <w:bookmarkEnd w:id="226"/>
      <w:r>
        <w:rPr>
          <w:rtl w:val="true"/>
        </w:rPr>
        <w:t>تضرع و زارى</w:t>
      </w:r>
      <w:bookmarkEnd w:id="227"/>
    </w:p>
    <w:p>
      <w:pPr>
        <w:pStyle w:val="BookText"/>
        <w:rPr/>
      </w:pPr>
      <w:r>
        <w:rPr>
          <w:rFonts w:ascii="IRNazanin" w:hAnsi="IRNazanin" w:eastAsia="IRNazanin"/>
          <w:color w:val="111111"/>
          <w:sz w:val="28"/>
          <w:sz w:val="28"/>
          <w:szCs w:val="28"/>
          <w:rtl w:val="true"/>
          <w:lang w:bidi="fa-IR"/>
        </w:rPr>
        <w:t>انسان وقتى حالت انقطاع از خلق پيدا كرد، زمان و حالت تضرع و زارى به درگاه پروردگار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اسباب، حالت التماس و اصرار واقعى به انسان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بزرگى است كه بنده به جانب خدا روى آورد و خداى متعال هم مشتاق است كه بندگانش با حالت تضرع و زارى به درگاهش روى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أحَبَّ اللهُ عَبْداً اِبْتَلاهُ لِيَسمَعَ تَضَرُّعَهُ</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هرگاه بنده‌اش را دوست داشته باشد، او را مبتلا مى‌كند تا تضرع و زارى او را بشنود</w:t>
      </w:r>
      <w:r>
        <w:rPr>
          <w:rFonts w:eastAsia="IRNazanin" w:cs="IRNazanin"/>
          <w:color w:val="111111"/>
          <w:sz w:val="28"/>
          <w:szCs w:val="28"/>
          <w:rtl w:val="true"/>
          <w:lang w:bidi="fa-IR"/>
        </w:rPr>
        <w:t xml:space="preserve">. </w:t>
      </w:r>
      <w:bookmarkStart w:id="228" w:name="pg1582_14204"/>
    </w:p>
    <w:p>
      <w:pPr>
        <w:pStyle w:val="BookText"/>
        <w:rPr/>
      </w:pPr>
      <w:bookmarkEnd w:id="228"/>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السَّائِلَ اللَّحُوحَ</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سائلى را كه بر درخواستش اصرار و پافشارى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هنگام نيايش، رو به قبله كند و دست به سوى آسمان برآورد و با گريه و زارى بر خواسته‌اش اصرار ورزد و براى جلب توجه بيشتر پروردگار، هر خواسته‌اش را به درود و صلوات بر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شب‌زنده‌دارى، دعا و عبادات را با صلوات و درود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درآميزد تا به اجابت نزديك‌تر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به لغزش و گناه، دست نياز بردن به سوى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واسطه قرار دادن آنان نزد خدا و سوگند دادن به مقام شامخشان، اميد به بخشش را افزون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خَرَجَ عَبْدٌ مِنْ ذَنبٍ الّا بِالْإِقْرارِ</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 را جز با اقرار به گناهش، پاك نمى‌سازد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 در اين ظلمات آنكه راهنمايى كرد دعاى نيمه شبى بود و گريه سحرى</w:t>
      </w:r>
    </w:p>
    <w:p>
      <w:pPr>
        <w:pStyle w:val="Heading4"/>
        <w:numPr>
          <w:ilvl w:val="3"/>
          <w:numId w:val="1"/>
        </w:numPr>
        <w:rPr/>
      </w:pPr>
      <w:bookmarkStart w:id="229" w:name="__RefHeading___Toc766168_3650668749"/>
      <w:bookmarkStart w:id="230" w:name="_Toc83"/>
      <w:bookmarkEnd w:id="229"/>
      <w:r>
        <w:rPr>
          <w:rtl w:val="true"/>
        </w:rPr>
        <w:t>اخلاص گوهر عمل</w:t>
      </w:r>
      <w:bookmarkEnd w:id="23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توفيق يار شد و انسان توانست در سحر از بستر نرم فاصله بگيرد و به راز و نياز، عبادت، نماز، استغفار و توبه بپردازد، بايد توجه داشته باشد كه وقتى اين اعمال براى انسان مفيد است كه انگيزه او از انجام دادن آنها، تنها نيايش و كرنش به درگاه حق باشد، نه زمينه‌سازى براى اهداف ديگر يا به انگيزه استفاده از وقت خوش و دلپذير سحر؛ زيرا غير از خدا هرچه انسان را به حركت در آورد، رهزن است</w:t>
      </w:r>
      <w:r>
        <w:rPr>
          <w:rFonts w:eastAsia="IRNazanin" w:cs="IRNazanin"/>
          <w:color w:val="111111"/>
          <w:sz w:val="28"/>
          <w:szCs w:val="28"/>
          <w:rtl w:val="true"/>
          <w:lang w:bidi="fa-IR"/>
        </w:rPr>
        <w:t xml:space="preserve">. </w:t>
      </w:r>
      <w:bookmarkStart w:id="231" w:name="pg1582_14205"/>
    </w:p>
    <w:p>
      <w:pPr>
        <w:pStyle w:val="BookText"/>
        <w:rPr/>
      </w:pPr>
      <w:bookmarkEnd w:id="231"/>
      <w:r>
        <w:rPr>
          <w:rFonts w:ascii="IRNazanin" w:hAnsi="IRNazanin" w:eastAsia="IRNazanin"/>
          <w:color w:val="111111"/>
          <w:sz w:val="28"/>
          <w:sz w:val="28"/>
          <w:szCs w:val="28"/>
          <w:rtl w:val="true"/>
          <w:lang w:bidi="fa-IR"/>
        </w:rPr>
        <w:t xml:space="preserve">نقل شده است كه غلام سياهى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موسى زندگى مى‌كرد و بسيار متعبد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به توسط او طلب باران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هم به احترام اين جوان متعبد كه نماز باران خواند، براى مردم باران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خطاب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 بنده بسيار خوب من است و فقط در او يك عيب وجود دارد و آن اينكه در سحرها كه براى عبادت و نماز برمى‌خيزد، از نسيم سحرگاهى لذت مى‌برد و به وسيله آن آرامش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دوست مى‌دارد، نبايد توجه و آرامش او به چيز ديگرى 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نبايد هيچ‌گاه خود را براى توفيق طواف بيشتر در عبادت از ديگران برتر بدانيم كه ريا آن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نيمه‌شب را به اخلاص درآميزيم و ذخيره قبر و قيامت كنيم و آن را هديه ماندگار سفر حج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بدانيم كه در انجام‌دادن عمل عبادى، بين صحت فقهى و شرعى تا قبول آن در بارگاه پروردگار فاصله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عبادات، رنگ و بوى اخلاص برود و به ريا آلوده شود، اعمال آنان به جاى قرب، مايه دورى از خدا خواهد شد</w:t>
      </w:r>
      <w:r>
        <w:rPr>
          <w:rFonts w:eastAsia="IRNazanin" w:cs="IRNazanin"/>
          <w:color w:val="111111"/>
          <w:sz w:val="28"/>
          <w:szCs w:val="28"/>
          <w:rtl w:val="true"/>
          <w:lang w:bidi="fa-IR"/>
        </w:rPr>
        <w:t>.</w:t>
      </w:r>
    </w:p>
    <w:p>
      <w:pPr>
        <w:pStyle w:val="Heading3"/>
        <w:numPr>
          <w:ilvl w:val="2"/>
          <w:numId w:val="1"/>
        </w:numPr>
        <w:rPr/>
      </w:pPr>
      <w:bookmarkStart w:id="232" w:name="__RefHeading___Toc766170_3650668749"/>
      <w:bookmarkStart w:id="233" w:name="_Toc84"/>
      <w:bookmarkEnd w:id="232"/>
      <w:r>
        <w:rPr>
          <w:rtl w:val="true"/>
        </w:rPr>
        <w:t>اهميت و جايگاه نماز شب</w:t>
      </w:r>
      <w:bookmarkEnd w:id="233"/>
    </w:p>
    <w:p>
      <w:pPr>
        <w:pStyle w:val="Heading4"/>
        <w:numPr>
          <w:ilvl w:val="3"/>
          <w:numId w:val="1"/>
        </w:numPr>
        <w:rPr/>
      </w:pPr>
      <w:bookmarkStart w:id="234" w:name="__RefHeading___Toc766172_3650668749"/>
      <w:bookmarkStart w:id="235" w:name="_Toc85"/>
      <w:bookmarkEnd w:id="234"/>
      <w:r>
        <w:rPr>
          <w:rtl w:val="true"/>
        </w:rPr>
        <w:t>اشاره</w:t>
      </w:r>
      <w:bookmarkEnd w:id="23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نافله شب از نمازهايى است كه در بين نمازهاى مستحبى داراى مقام برجسته و والايى است و از همه نمازهاى نافله بيشتر به آن سفارش شده است؛ به‌ويژه به دو عنوان نماز شفع و وتر كه خداوند به آن دو سوگند </w:t>
      </w:r>
    </w:p>
    <w:p>
      <w:pPr>
        <w:pStyle w:val="BookText"/>
        <w:rPr/>
      </w:pP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نماز شب نگين عبادات و محبوب‌ترين عبادات نزد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الصَّلاةِ بَعدَ الصَّلاةِ المَكتوبة، الصَلاةُ فى جَوفِ اللَّيلِ</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نماز پس از نماز واجب، نماز خواندن در دل شب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در برابر سحرخيزى و تهجد شبانه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ايشان وعده مقام محمود را داده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پاسى از شب را از خواب برخيز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اضافى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پروردگارت، تو را به مقامى درخور ستايش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نافله شب دانسته‌اند؛ زيرا پيامبر با اين عمل به مقام بسيار برجسته درخور ستايشى خواهد رسيد كه همان مقام شفاعت در دو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ورود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مردم براى استقبال، از مدينه بيرون آمدند و به زيارت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جمله كسانى بودم كه به استقبال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ديدن سيماى مبارك آن حضرت دريافتم كه اين سيما، سيماى دروغين نيست و نخستين سخنى كه از ايشان شنيدم اين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اَفْشُوا السَّلامَ وَ صِلُوا الْأَرحامَ وَ اَطعِمُوا الطَّعامَ وَ صَلُّوا بِاللَّيلِ وَ النَّاسُ </w:t>
      </w:r>
      <w:bookmarkStart w:id="236" w:name="pg1582_14207"/>
    </w:p>
    <w:p>
      <w:pPr>
        <w:pStyle w:val="BookText"/>
        <w:rPr/>
      </w:pPr>
      <w:bookmarkEnd w:id="236"/>
      <w:r>
        <w:rPr>
          <w:rFonts w:ascii="Amiri" w:hAnsi="Amiri" w:eastAsia="Amiri" w:cs="Amiri"/>
          <w:color w:val="111111"/>
          <w:sz w:val="28"/>
          <w:sz w:val="28"/>
          <w:szCs w:val="28"/>
          <w:rtl w:val="true"/>
          <w:lang w:bidi="ar-SA"/>
        </w:rPr>
        <w:t>نِيامٌ تَدْخُلُوا الجَنَّةَ بِسَلامٍ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كردن را بين خودتان گسترش دهيد و عمومى كنيد و با خويشاوندان پيوند برقرار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مستمندان غذا دهيد و هنگام شب كه مردم خوابند، به نماز بپردازيد، آن‌گاه با سلامتى وارد بهشت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خواسته‌هاى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سحرخيزى و عبادت شبانه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اعْمُرْ لَيْلي بِإِيقَاظِي فِيهِ لِعِبَادَتِكَ، وَ تَفَرُّدِي بِالتَّهَجُّدِ لَكَ، وَ تَجَرُّدِي بِسُكُونِي إِلَيْكَ، وَ إِنْزَالِ حَوَائِجِي بِك</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شبم را به بيدارى براى عبادتت، تنهايى شبانه‌ام را براى نماز شب، و دورى گزيدن از علاقه‌هاى دنيايى‌ام را با آرامشى به سوى خويش، و برآورده‌شدن نيازمندى‌هاى بايسته‌ام، آباد گردان</w:t>
      </w:r>
      <w:r>
        <w:rPr>
          <w:rFonts w:eastAsia="IRNazanin" w:cs="IRNazanin"/>
          <w:color w:val="111111"/>
          <w:sz w:val="28"/>
          <w:szCs w:val="28"/>
          <w:rtl w:val="true"/>
          <w:lang w:bidi="fa-IR"/>
        </w:rPr>
        <w:t>.</w:t>
      </w:r>
    </w:p>
    <w:p>
      <w:pPr>
        <w:pStyle w:val="Heading4"/>
        <w:numPr>
          <w:ilvl w:val="3"/>
          <w:numId w:val="1"/>
        </w:numPr>
        <w:rPr/>
      </w:pPr>
      <w:bookmarkStart w:id="237" w:name="__RefHeading___Toc766174_3650668749"/>
      <w:bookmarkStart w:id="238" w:name="_Toc86"/>
      <w:bookmarkEnd w:id="237"/>
      <w:r>
        <w:rPr>
          <w:rtl w:val="true"/>
        </w:rPr>
        <w:t>اهتمام به نماز شب در سيره علما</w:t>
      </w:r>
      <w:bookmarkEnd w:id="238"/>
    </w:p>
    <w:p>
      <w:pPr>
        <w:pStyle w:val="BookText"/>
        <w:rPr/>
      </w:pPr>
      <w:r>
        <w:rPr>
          <w:rFonts w:ascii="IRNazanin" w:hAnsi="IRNazanin" w:eastAsia="IRNazanin"/>
          <w:color w:val="111111"/>
          <w:sz w:val="28"/>
          <w:sz w:val="28"/>
          <w:szCs w:val="28"/>
          <w:rtl w:val="true"/>
          <w:lang w:bidi="fa-IR"/>
        </w:rPr>
        <w:t>از نكات درخور توجه در زندگانى معنوى عالمان برجسته، سحرخيزى و شب‌زنده‌دارى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تمام انرژى‌شان در تلاش‌هاى علمى و خدمات مردمى، از همين عمل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ملا محمد تقى برغانى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براى عبادت همواره از نيمه شب تا طلوع صبح صادق به مسجد خود مى‌رفت و در آنجا به مناجات، نماز، تضرع و زارى و تهجد اشتغال داشت و مناجات خمس عشر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حفظ مى‌خواند و بر اين روش و شيوه پسنديده، استمرار </w:t>
      </w:r>
      <w:bookmarkStart w:id="239" w:name="pg1582_14208"/>
    </w:p>
    <w:p>
      <w:pPr>
        <w:pStyle w:val="BookText"/>
        <w:rPr/>
      </w:pPr>
      <w:bookmarkEnd w:id="239"/>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مكرر در فصل زمستان مى‌ديدند كه در نيمه شب به پشت‌بام مسجد خود مى‌رود، درحالى‌كه به شدت برف مى‌بارد و ايشان با پوستينى بر دوش و عمامه‌اى بر سر، مشغول نماز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ايستاده دست‌ها را به سوى آسمان بلند مى‌كرد تا اينكه برف سراسر قامت مباركش را از سر تا نوك پا سفيدپوش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يكى از شب‌ها، به دست فرقه گمراه بابيه، به شهادت رسيد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240" w:name="__RefHeading___Toc766176_3650668749"/>
      <w:bookmarkStart w:id="241" w:name="_Toc87"/>
      <w:bookmarkEnd w:id="240"/>
      <w:r>
        <w:rPr>
          <w:rtl w:val="true"/>
        </w:rPr>
        <w:t>مباهات به نمازگزاران در دل شب</w:t>
      </w:r>
      <w:bookmarkEnd w:id="241"/>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انسانى از بستر لذت‌بخش خود برمى‌خيزد، درحالى‌كه چشمانش خواب آلوده است براى اينكه با نماز مستحبى، پروردگار را خشنود كند، خداوند مقابل فرشتگان به آن بنده مى‌نازد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بنده مرا نمى‌بينيد كه از رختخواب گوارايش برخاسته است براى نمازى كه من بر او واجب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او را بخشودم</w:t>
      </w:r>
      <w:r>
        <w:rPr>
          <w:rFonts w:eastAsia="IRNazanin" w:cs="IRNazanin"/>
          <w:color w:val="111111"/>
          <w:sz w:val="28"/>
          <w:szCs w:val="28"/>
          <w:rtl w:val="true"/>
          <w:lang w:bidi="fa-IR"/>
        </w:rPr>
        <w:t>» .</w:t>
      </w:r>
      <w:r>
        <w:rPr>
          <w:rStyle w:val="FootnoteAnchor"/>
          <w:rtl w:val="true"/>
        </w:rPr>
        <w:footnoteReference w:id="169"/>
      </w:r>
    </w:p>
    <w:p>
      <w:pPr>
        <w:pStyle w:val="Heading3"/>
        <w:numPr>
          <w:ilvl w:val="2"/>
          <w:numId w:val="1"/>
        </w:numPr>
        <w:rPr/>
      </w:pPr>
      <w:bookmarkStart w:id="242" w:name="__RefHeading___Toc766178_3650668749"/>
      <w:bookmarkStart w:id="243" w:name="_Toc88"/>
      <w:bookmarkEnd w:id="242"/>
      <w:r>
        <w:rPr>
          <w:rtl w:val="true"/>
        </w:rPr>
        <w:t>آداب و كيفيت نماز شب</w:t>
      </w:r>
      <w:bookmarkEnd w:id="243"/>
    </w:p>
    <w:p>
      <w:pPr>
        <w:pStyle w:val="Heading4"/>
        <w:numPr>
          <w:ilvl w:val="3"/>
          <w:numId w:val="1"/>
        </w:numPr>
        <w:rPr/>
      </w:pPr>
      <w:bookmarkStart w:id="244" w:name="__RefHeading___Toc766180_3650668749"/>
      <w:bookmarkStart w:id="245" w:name="_Toc89"/>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وقت نماز شب از اول نيمه شب تا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هرچه نزديك‌تر به طلوع فجر خوانده شود، فضيلت بيشترى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را مى‌توان به دو صورت مفصل و خلاصه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صورت مفصل آن بايد به كتاب‌هاى ادعيه، مثل مفاتيح‌الجنان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كوتاه و آسان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دو ركعتى، مثل نماز صبح به نيت نافله شب كه در مجموع هشت ركعت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به نيت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بهتر است در ركعت اول بعد از حمد، سوره ناس و در ركعت دوم سوره فلق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ركعت هم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اول سوره حمد، بعد سه مرتبه سوره توحيد و بعد هم سوره فلق و ناس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 تنها يك سوره بعد از حمد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چپ به حالت قنوت، و با دست راست با تسبيح هفت مرتبه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هفتاد مرتبه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بعد از آن سيصد مرتبه مى‌گويد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براى چهل مؤمن دعا مى‌كند به اين صورت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لفلان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به جاى فلان، اسم فرد را مى‌آورد،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اغْفِر لِسَيِّد رضى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يك مرتبه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اغْفِرلِى وَ ارْحَمْنِى وَتُبْ عَليَّ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به ركوع و سجده مى‌رود و نماز را تمام مى‌كند</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مجموع ركعات نماز شب، يازده ركعت به كيفيت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نماز شب، مانند ديگر نمازهاى مستحبى اذان و اقامه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فرموده‌اند سزاوار نيست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آن دو در قرآن سوگند ياد كرده و از اهميت والايى برخوردار است، ترك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 كه وقت براى انجام‌دادن تمام نماز شب نباشد، بهتر است دست‌كم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به‌جا آورده شود</w:t>
      </w:r>
      <w:r>
        <w:rPr>
          <w:rFonts w:eastAsia="Amiri" w:cs="Amiri" w:ascii="Amiri" w:hAnsi="Amiri"/>
          <w:color w:val="111111"/>
          <w:sz w:val="28"/>
          <w:szCs w:val="28"/>
          <w:rtl w:val="true"/>
          <w:lang w:bidi="ar-SA"/>
        </w:rPr>
        <w:t xml:space="preserve">. </w:t>
      </w:r>
      <w:bookmarkStart w:id="246" w:name="pg1582_14210"/>
    </w:p>
    <w:p>
      <w:pPr>
        <w:pStyle w:val="Heading4"/>
        <w:numPr>
          <w:ilvl w:val="3"/>
          <w:numId w:val="1"/>
        </w:numPr>
        <w:rPr/>
      </w:pPr>
      <w:bookmarkStart w:id="247" w:name="__RefHeading___Toc766182_3650668749"/>
      <w:bookmarkStart w:id="248" w:name="_Toc90"/>
      <w:bookmarkEnd w:id="246"/>
      <w:bookmarkEnd w:id="247"/>
      <w:r>
        <w:rPr>
          <w:rtl w:val="true"/>
        </w:rPr>
        <w:t>گريه نيمه شب</w:t>
      </w:r>
      <w:bookmarkEnd w:id="248"/>
    </w:p>
    <w:p>
      <w:pPr>
        <w:pStyle w:val="BookText"/>
        <w:rPr/>
      </w:pPr>
      <w:r>
        <w:rPr>
          <w:rFonts w:ascii="IRNazanin" w:hAnsi="IRNazanin" w:eastAsia="IRNazanin"/>
          <w:color w:val="111111"/>
          <w:sz w:val="28"/>
          <w:sz w:val="28"/>
          <w:szCs w:val="28"/>
          <w:rtl w:val="true"/>
          <w:lang w:bidi="fa-IR"/>
        </w:rPr>
        <w:t>گريه و زارى به هنگام حضور در پيشگاه خدا، اوج احساس و عشق به حضرت حق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صداقت و نرمى دل و خشوع قلب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در دل شب، دليل اخلاص است؛ زيرا ناظرى جز پروردگار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به خرمن نرسد بركشت اميدى كه تراست</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چيزى را پيمانه و سنجشى است، جز گريستن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قطره‌اى از آن، درياهايى از آتش عذاب را فرو مى‌نشاند</w:t>
      </w:r>
      <w:r>
        <w:rPr>
          <w:rFonts w:eastAsia="IRNazanin" w:cs="IRNazanin"/>
          <w:color w:val="111111"/>
          <w:sz w:val="28"/>
          <w:szCs w:val="28"/>
          <w:rtl w:val="true"/>
          <w:lang w:bidi="fa-IR"/>
        </w:rPr>
        <w:t>» .</w:t>
      </w:r>
      <w:r>
        <w:rPr>
          <w:rStyle w:val="FootnoteAnchor"/>
          <w:rtl w:val="true"/>
        </w:rPr>
        <w:footnoteReference w:id="171"/>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از گناهى بگريد، بخشوده مى‌شود و هركه از ترس آتش عذاب گريه كند، خداوند او را از آتش ايمن گرداند و آن‌كه از شوق بهشت به گريه افتد، خداوند در بهشتش جاى دهد و ايمنى از هراس بزرگ قيامت را براى او بنويسد و اگر كسى از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اشك بريزد، خداوند او را با پيامبران و صديقان و شهدا و نيكان محشور سازد و اينان چه نيكو رفقايى‌اند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49" w:name="__RefHeading___Toc766184_3650668749"/>
      <w:bookmarkStart w:id="250" w:name="_Toc91"/>
      <w:bookmarkEnd w:id="249"/>
      <w:r>
        <w:rPr>
          <w:rtl w:val="true"/>
        </w:rPr>
        <w:t>اعتراف به گناه</w:t>
      </w:r>
      <w:bookmarkEnd w:id="25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سحر، زائران بيش از هر چيز بايد در انديشه رفع گرفتارى‌ها و كاستى‌هاى معنوى و اخلاقى خود باشند، و كمبودها، لغزش‌ها و گناهان را </w:t>
      </w:r>
      <w:bookmarkStart w:id="251" w:name="pg1582_14211"/>
    </w:p>
    <w:p>
      <w:pPr>
        <w:pStyle w:val="BookText"/>
        <w:rPr/>
      </w:pPr>
      <w:bookmarkEnd w:id="251"/>
      <w:r>
        <w:rPr>
          <w:rFonts w:ascii="IRNazanin" w:hAnsi="IRNazanin" w:eastAsia="IRNazanin"/>
          <w:color w:val="111111"/>
          <w:sz w:val="28"/>
          <w:sz w:val="28"/>
          <w:szCs w:val="28"/>
          <w:rtl w:val="true"/>
          <w:lang w:bidi="fa-IR"/>
        </w:rPr>
        <w:t>با نيايش، تضرع و گريه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گذشته خود را نزد پروردگار بگشايند و اعتراف به گناه كنند و با توبه آثار گناه را از باطن خود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چشمانى اشك‌بار، به خداى متعال عرضه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گريه بر حال خودم كمك ده؛ زيرا من با سهل‌انگارى و آرزو، عمرم را فنا كردم و آن‌چنان تنزّل يافتم كه از خير خود نااميدم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بدحال‌تر از من كيست اگر بر همين حال به قبرم پاى بگذرام درحالى‌كه آن را براى خوابيدن و آراميدن، هموار نكردم و با عمل صالح مفروش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چرا نگريم در حالى كه نمى‌دانم بازگشت من به چه سوى خواهد بود و مى‌بينم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نيرنگ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فريبم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مرگ بال‌هايش را بر سرم مى‌جنباند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نگريم؟</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خداوند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 عَلى نَفْسِكَ مَا كُنْتَ فِى الدُّنيا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دنيايى به حال خود گريه كن</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اَبْكِ عَلَى نَفْسِكَ فِى الخَلَوَاتْ</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خلوت‌ها به حال خود گريه كن</w:t>
      </w:r>
      <w:r>
        <w:rPr>
          <w:rFonts w:eastAsia="IRNazanin" w:cs="IRNazanin"/>
          <w:color w:val="111111"/>
          <w:sz w:val="28"/>
          <w:szCs w:val="28"/>
          <w:rtl w:val="true"/>
          <w:lang w:bidi="fa-IR"/>
        </w:rPr>
        <w:t>» .</w:t>
      </w:r>
    </w:p>
    <w:p>
      <w:pPr>
        <w:pStyle w:val="Heading4"/>
        <w:numPr>
          <w:ilvl w:val="3"/>
          <w:numId w:val="1"/>
        </w:numPr>
        <w:rPr/>
      </w:pPr>
      <w:bookmarkStart w:id="252" w:name="__RefHeading___Toc766186_3650668749"/>
      <w:bookmarkStart w:id="253" w:name="_Toc92"/>
      <w:bookmarkEnd w:id="252"/>
      <w:r>
        <w:rPr>
          <w:rtl w:val="true"/>
        </w:rPr>
        <w:t>دعا براى ديگران</w:t>
      </w:r>
      <w:bookmarkEnd w:id="25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براى ديگران از آداب بسيار مهم دعا، به‌ويژه در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علت جزء دستورهاى نماز شب است كه نمازگزار در خلوت نماز </w:t>
      </w:r>
    </w:p>
    <w:p>
      <w:pPr>
        <w:pStyle w:val="BookText"/>
        <w:rPr/>
      </w:pPr>
      <w:r>
        <w:rPr>
          <w:rFonts w:ascii="IRNazanin" w:hAnsi="IRNazanin" w:eastAsia="IRNazanin"/>
          <w:color w:val="111111"/>
          <w:sz w:val="28"/>
          <w:sz w:val="28"/>
          <w:szCs w:val="28"/>
          <w:rtl w:val="true"/>
          <w:lang w:bidi="fa-IR"/>
        </w:rPr>
        <w:t>وتر، چهل مؤمن را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آداب دعا كه در سيره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ما آموخته‌اند اين است كه در دعا فقط شخص خود و نيازها و خواسته‌هاى خود را در نظر نگيريم، بلكه دعا را تعميم دهيم تا حوائج و مشكلات اجتماعى عموم مردم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انسان ابتدا، به ديگر مؤمنان، همسايگان، نزديكان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 كند، سپس درخواست خود را از درگاه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نوع دعا به اجابت نزديك‌تر و كارسازتر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دَعا اَحَدُكُم فَلْيَعُمَّ فَاِنَّهُ اَوجَبُ لِلدُّعاءِ</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هرگاه يكى از شما خواست دعا كند، در دعا همه را در نظر بگيرد؛ زيرا كه به اجابت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قَدَّمَ فِى دُعَائه اَرْبَعيِنَ مِنَ المُؤْمِنينَ ثُّمَ دَعا لِنَفسِهِ اُسْتُجِيبَ 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كسى كه در دعاى خويش چهل نفر از مؤمنان را مقدّم بدارد، سپس به خود دعا كند، دعايش مستجاب مى‌شود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سفر روحانى كه پس از سال‌ها اميد و انتظار نصيب زائر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بسيار گرانبهايى است كه انسان به خودشناسى بپردازد و رابطه خود را با خداوند از طريق ذكر، دعا، مناجات و تلاوت قرآن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در اوقاتى كه قرآن آن را از بهترين لحظه‌هاى شبانه‌روز معرفى كرده است؛ لحظه‌هايى كه در رحمت خود را به روى </w:t>
      </w:r>
    </w:p>
    <w:p>
      <w:pPr>
        <w:pStyle w:val="BookText"/>
        <w:rPr/>
      </w:pPr>
      <w:r>
        <w:rPr>
          <w:rFonts w:ascii="IRNazanin" w:hAnsi="IRNazanin" w:eastAsia="IRNazanin"/>
          <w:color w:val="111111"/>
          <w:sz w:val="28"/>
          <w:sz w:val="28"/>
          <w:szCs w:val="28"/>
          <w:rtl w:val="true"/>
          <w:lang w:bidi="fa-IR"/>
        </w:rPr>
        <w:t>بندگانش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ميهمانى و سحرگاهى كه كمتر نصيب انسان مى‌شود، چه خوب است كه انسان به ياد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كسانى كه در هويت دينى و شخصيت معنوى و كمالات ما سهم داشته‌اند، مانند استادان، معلمان، پدر، مادر، برادران، خواهران همسايگان و هر كسى كه حقى بر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سهيم كردن ديگران در دعا، مناجات، اعمال عبادى، مانند طواف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 تنها از ثواب عمل انسان نمى‌كاهد، بلكه چه بسا سبب استجابت دعا و قبولى اعمال نيز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جندب را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حالتى ديدم كه تاكنون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به آسمان برداشته بود و يكسره اشك بر چهره‌اش روان بود و بر زمين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مردم متفرق شدند،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موقفى بهتر از موقف تو نديده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جز براى برادرانم دعا نكردم؛ زيرا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كه اگر كسى براى برادرش دعا كند وى را از جانب عرش ندا دهند كه صد هزار برابر آنچه خواستى براى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 مأة الفٍ ضعف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دوست نداشتم كه صد هزار برابرى كه تضمين شده است را رها كنم و به دعا براى خود بپردازم كه نمى‌دانم آيا به اجابت مى‌رسد يا نه؟</w:t>
      </w:r>
      <w:r>
        <w:rPr>
          <w:rFonts w:eastAsia="IRNazanin" w:cs="IRNazanin"/>
          <w:color w:val="111111"/>
          <w:sz w:val="28"/>
          <w:szCs w:val="28"/>
          <w:rtl w:val="true"/>
          <w:lang w:bidi="fa-IR"/>
        </w:rPr>
        <w:t>» .</w:t>
      </w:r>
      <w:r>
        <w:rPr>
          <w:rStyle w:val="FootnoteAnchor"/>
          <w:rtl w:val="true"/>
        </w:rPr>
        <w:footnoteReference w:id="17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حاجى حصار خودبينى را فرو ريزد تا به درياى انسان‌ها بپيوندد و خود نيز در اين دريا از فيض ربوبى بهره‌مند شود</w:t>
      </w:r>
      <w:r>
        <w:rPr>
          <w:rFonts w:eastAsia="IRNazanin" w:cs="IRNazanin"/>
          <w:color w:val="111111"/>
          <w:sz w:val="28"/>
          <w:szCs w:val="28"/>
          <w:rtl w:val="true"/>
          <w:lang w:bidi="fa-IR"/>
        </w:rPr>
        <w:t xml:space="preserve">. </w:t>
      </w:r>
      <w:bookmarkStart w:id="254" w:name="pg1582_14214"/>
    </w:p>
    <w:p>
      <w:pPr>
        <w:pStyle w:val="Heading4"/>
        <w:numPr>
          <w:ilvl w:val="3"/>
          <w:numId w:val="1"/>
        </w:numPr>
        <w:rPr/>
      </w:pPr>
      <w:bookmarkStart w:id="255" w:name="__RefHeading___Toc766188_3650668749"/>
      <w:bookmarkStart w:id="256" w:name="_Toc93"/>
      <w:bookmarkEnd w:id="254"/>
      <w:bookmarkEnd w:id="255"/>
      <w:r>
        <w:rPr>
          <w:rtl w:val="true"/>
        </w:rPr>
        <w:t>استجابت دعاى حج‌گزار و عمره‌گزار</w:t>
      </w:r>
      <w:bookmarkEnd w:id="256"/>
    </w:p>
    <w:p>
      <w:pPr>
        <w:pStyle w:val="BookText"/>
        <w:rPr/>
      </w:pPr>
      <w:r>
        <w:rPr>
          <w:rFonts w:ascii="IRNazanin" w:hAnsi="IRNazanin" w:eastAsia="IRNazanin"/>
          <w:color w:val="111111"/>
          <w:sz w:val="28"/>
          <w:sz w:val="28"/>
          <w:szCs w:val="28"/>
          <w:rtl w:val="true"/>
          <w:lang w:bidi="fa-IR"/>
        </w:rPr>
        <w:t>حج و عمره از توفيقات بسيار مهمى است كه نصيب زائر خانه خدا مى‌شود؛ زيرا در اين سفر براى او استجابت دعا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روايى آمده است از كسانى كه دعاى آنان مستجاب مى‌شود، حج‌گزار و عمره‌گزار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فَانْظُرُوا كَيفَ تَخْلُفونَه وَالغازى فى سبيل الله فَانظُروا كَيفَ تَخلُفُونَه وَالمَريضُ فلا تَعَرَّضوه وَ لاَ تُضْجِرُوه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دعاى سه گروه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حال انجام دادن حج يا عمره است و كسى كه در راه خدا به جنگ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دو گروه مواظب باشيد كه چگونه به خانواده آنان رسيدگى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بيمار است پس او را اذيت و ناراحت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اَرْبَعَةٌ لاتُرَدُّ لهَم دَعْوَةٌ حَتّى تُفْتَحَ لَها اَبْوَابُ الْسَماءِ وَ تَصيرَ اِلى العَرْشِ</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المُعْتَمِرُ حتَى يَرجعَ</w:t>
      </w:r>
      <w:r>
        <w:rPr>
          <w:rFonts w:eastAsia="Amiri" w:cs="Amiri" w:ascii="Amiri" w:hAnsi="Amiri"/>
          <w:color w:val="111111"/>
          <w:sz w:val="28"/>
          <w:szCs w:val="28"/>
          <w:rtl w:val="true"/>
          <w:lang w:bidi="ar-SA"/>
        </w:rPr>
        <w:t>. . .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دعاى چهار نفر باز نمى‌گردد تا آن‌گاه كه درهاى آسمان براى آنها گشوده شود و به عرش الهى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دعاى كسى كه به سفر عمره رفته است تا بازگردد</w:t>
      </w:r>
      <w:r>
        <w:rPr>
          <w:rFonts w:eastAsia="IRNazanin" w:cs="IRNazanin"/>
          <w:color w:val="111111"/>
          <w:sz w:val="28"/>
          <w:szCs w:val="28"/>
          <w:rtl w:val="true"/>
          <w:lang w:bidi="fa-IR"/>
        </w:rPr>
        <w:t>. . . .</w:t>
      </w:r>
    </w:p>
    <w:p>
      <w:pPr>
        <w:pStyle w:val="Heading4"/>
        <w:numPr>
          <w:ilvl w:val="3"/>
          <w:numId w:val="1"/>
        </w:numPr>
        <w:rPr/>
      </w:pPr>
      <w:bookmarkStart w:id="257" w:name="__RefHeading___Toc766190_3650668749"/>
      <w:bookmarkStart w:id="258" w:name="_Toc94"/>
      <w:bookmarkEnd w:id="257"/>
      <w:r>
        <w:rPr>
          <w:rtl w:val="true"/>
        </w:rPr>
        <w:t>مكان‌هاى مناسب براى دعا</w:t>
      </w:r>
      <w:bookmarkEnd w:id="25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درباره مكان‌هاى مناسب دعا، به اماكن متبرك و مقدس، </w:t>
      </w:r>
      <w:bookmarkStart w:id="259" w:name="pg1582_14215"/>
    </w:p>
    <w:p>
      <w:pPr>
        <w:pStyle w:val="BookText"/>
        <w:rPr/>
      </w:pPr>
      <w:bookmarkEnd w:id="259"/>
      <w:r>
        <w:rPr>
          <w:rFonts w:ascii="IRNazanin" w:hAnsi="IRNazanin" w:eastAsia="IRNazanin"/>
          <w:color w:val="111111"/>
          <w:sz w:val="28"/>
          <w:sz w:val="28"/>
          <w:szCs w:val="28"/>
          <w:rtl w:val="true"/>
          <w:lang w:bidi="fa-IR"/>
        </w:rPr>
        <w:t xml:space="preserve">چون مكه مكرمه، مدينه منوره، مساجد و به ويژه مساجدى كه اولياى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نماز و نيايش مشغول بوده‌اند، مشاهد مشرفه و كنار مرقدهاى اولياى الهى و كربلا اشاره شده است</w:t>
      </w:r>
      <w:r>
        <w:rPr>
          <w:rFonts w:eastAsia="IRNazanin" w:cs="IRNazanin"/>
          <w:color w:val="111111"/>
          <w:sz w:val="28"/>
          <w:szCs w:val="28"/>
          <w:rtl w:val="true"/>
          <w:lang w:bidi="fa-IR"/>
        </w:rPr>
        <w:t>.</w:t>
      </w:r>
    </w:p>
    <w:p>
      <w:pPr>
        <w:pStyle w:val="Heading4"/>
        <w:numPr>
          <w:ilvl w:val="3"/>
          <w:numId w:val="1"/>
        </w:numPr>
        <w:rPr/>
      </w:pPr>
      <w:bookmarkStart w:id="260" w:name="__RefHeading___Toc766192_3650668749"/>
      <w:bookmarkStart w:id="261" w:name="_Toc95"/>
      <w:bookmarkEnd w:id="260"/>
      <w:r>
        <w:rPr>
          <w:rtl w:val="true"/>
        </w:rPr>
        <w:t>مسجدالنبى جلوه‌گاه سحرخيزان</w:t>
      </w:r>
      <w:bookmarkEnd w:id="261"/>
    </w:p>
    <w:p>
      <w:pPr>
        <w:pStyle w:val="BookText"/>
        <w:rPr/>
      </w:pPr>
      <w:r>
        <w:rPr>
          <w:rFonts w:ascii="IRNazanin" w:hAnsi="IRNazanin" w:eastAsia="IRNazanin"/>
          <w:color w:val="111111"/>
          <w:sz w:val="28"/>
          <w:sz w:val="28"/>
          <w:szCs w:val="28"/>
          <w:rtl w:val="true"/>
          <w:lang w:bidi="fa-IR"/>
        </w:rPr>
        <w:t>نماز در مسجدالنبى كه پس از مسجدالحرام از شرافت و قداست ويژه‌اى برخوردار است، ثواب و فضيلت فراوان دارد و تجليگاه ارتباط تام با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مسجدالنبى، پايگاه گسترش اسلام است؛ جايى كه ابتدا مسلمانان در آنجا با هدايت‌هاى وحى آيات قرآنى و رهنمودهاى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معارف الهى دست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عرصه جهاد و ايثار و شهادت بسيج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باشكوه جماعت به امامت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اعتكاف و شب‌زنده‌دارى، نماز شب و تلاوت قرآن در آنجا انجام مى‌شد</w:t>
      </w:r>
      <w:r>
        <w:rPr>
          <w:rFonts w:eastAsia="IRNazanin" w:cs="IRNazanin"/>
          <w:color w:val="111111"/>
          <w:sz w:val="28"/>
          <w:szCs w:val="28"/>
          <w:rtl w:val="true"/>
          <w:lang w:bidi="fa-IR"/>
        </w:rPr>
        <w:t>.</w:t>
      </w:r>
    </w:p>
    <w:p>
      <w:pPr>
        <w:pStyle w:val="Heading4"/>
        <w:numPr>
          <w:ilvl w:val="3"/>
          <w:numId w:val="1"/>
        </w:numPr>
        <w:rPr/>
      </w:pPr>
      <w:bookmarkStart w:id="262" w:name="__RefHeading___Toc766194_3650668749"/>
      <w:bookmarkStart w:id="263" w:name="_Toc96"/>
      <w:bookmarkEnd w:id="262"/>
      <w:r>
        <w:rPr>
          <w:rtl w:val="true"/>
        </w:rPr>
        <w:t xml:space="preserve">مسجدالنبى يادآور سحرخيزى پيامبر </w:t>
      </w:r>
      <w:r>
        <w:rPr>
          <w:rtl w:val="true"/>
        </w:rPr>
        <w:t>(</w:t>
      </w:r>
      <w:r>
        <w:rPr>
          <w:rtl w:val="true"/>
        </w:rPr>
        <w:t>ص</w:t>
      </w:r>
      <w:r>
        <w:rPr>
          <w:rtl w:val="true"/>
        </w:rPr>
        <w:t xml:space="preserve">) </w:t>
      </w:r>
      <w:r>
        <w:rPr>
          <w:rtl w:val="true"/>
        </w:rPr>
        <w:t>و ياران</w:t>
      </w:r>
      <w:bookmarkEnd w:id="263"/>
    </w:p>
    <w:p>
      <w:pPr>
        <w:pStyle w:val="BookText"/>
        <w:rPr/>
      </w:pPr>
      <w:r>
        <w:rPr>
          <w:rFonts w:ascii="IRNazanin" w:hAnsi="IRNazanin" w:eastAsia="IRNazanin"/>
          <w:color w:val="111111"/>
          <w:sz w:val="28"/>
          <w:sz w:val="28"/>
          <w:szCs w:val="28"/>
          <w:rtl w:val="true"/>
          <w:lang w:bidi="fa-IR"/>
        </w:rPr>
        <w:t xml:space="preserve">نخستين پايگاهى كه در آغاز ورود به شهر مدينه به زيارت آن مى‌شتابيم،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 آشنايى از مسجدالنبى مرقد مطهر رسول خدا، با واژگانى آشنا مى‌شويم كه بيانگر نقش شب و سحرخيزى بر معنويت انسان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جايگاه‌هاى مقدس و متبرك، مثل محراب تهجد، ستون توبه، حرس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را به اهميت سحرخيزى و شب‌زنده‌دارى رهنمون مى‌سازد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ويژگى‌هاى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دستور خداوند در نخستين آياتى كه بر او نازل شد، سحرخيزى، شب‌زنده‌دارى و نماز شب از </w:t>
      </w:r>
      <w:bookmarkStart w:id="264" w:name="pg1582_14216"/>
    </w:p>
    <w:p>
      <w:pPr>
        <w:pStyle w:val="BookText"/>
        <w:rPr/>
      </w:pPr>
      <w:bookmarkEnd w:id="264"/>
      <w:r>
        <w:rPr>
          <w:rFonts w:ascii="Amiri" w:hAnsi="Amiri" w:eastAsia="Amiri" w:cs="Amiri"/>
          <w:color w:val="111111"/>
          <w:sz w:val="28"/>
          <w:sz w:val="28"/>
          <w:szCs w:val="28"/>
          <w:rtl w:val="true"/>
          <w:lang w:bidi="ar-SA"/>
        </w:rPr>
        <w:t>حضرت خواسته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زائران در اين سفر، در كنار شخصيتى قرار مى‌گيرند كه سحرخيزى و نمازشب از ويژگى‌هاى وى بوده است</w:t>
      </w:r>
      <w:r>
        <w:rPr>
          <w:rFonts w:eastAsia="IRNazanin" w:cs="IRNazanin"/>
          <w:color w:val="111111"/>
          <w:sz w:val="28"/>
          <w:szCs w:val="28"/>
          <w:rtl w:val="true"/>
          <w:lang w:bidi="fa-IR"/>
        </w:rPr>
        <w:t>.</w:t>
      </w:r>
    </w:p>
    <w:p>
      <w:pPr>
        <w:pStyle w:val="Heading4"/>
        <w:numPr>
          <w:ilvl w:val="3"/>
          <w:numId w:val="1"/>
        </w:numPr>
        <w:rPr/>
      </w:pPr>
      <w:bookmarkStart w:id="265" w:name="__RefHeading___Toc766196_3650668749"/>
      <w:bookmarkStart w:id="266" w:name="_Toc97"/>
      <w:bookmarkEnd w:id="265"/>
      <w:r>
        <w:rPr>
          <w:rtl w:val="true"/>
        </w:rPr>
        <w:t>روضه شريفه</w:t>
      </w:r>
      <w:bookmarkEnd w:id="266"/>
    </w:p>
    <w:p>
      <w:pPr>
        <w:pStyle w:val="BookText"/>
        <w:rPr/>
      </w:pPr>
      <w:r>
        <w:rPr>
          <w:rFonts w:ascii="Amiri" w:hAnsi="Amiri" w:eastAsia="Amiri" w:cs="Amiri"/>
          <w:color w:val="111111"/>
          <w:sz w:val="28"/>
          <w:sz w:val="28"/>
          <w:szCs w:val="28"/>
          <w:rtl w:val="true"/>
          <w:lang w:bidi="ar-SA"/>
        </w:rPr>
        <w:t xml:space="preserve">قسمتى از مسجدالنبى كه در ناحيه جنوب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به قسمت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به نام روضه مطهره شناخته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قسمت فضيلت زيادى دارد و در حديثى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باغى از باغ‌هاى بهشت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بَيْتى وَ مِنْبَرىِ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خانه و منبر من باغى از باغ‌هاى بهشت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مسجدالنبى شريف‌ترين مسجد پس از مسجدالحرام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خواندن در اين مسجد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فِى مَسْجِدِى تَعْدِلُ اَلْفَ صَلاةٍ فِيما سِواهُ مِنَ المَساجِدَ اِلَّا المَسْجِدَالحَرامَ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يك نماز در مسجد من برابر هزار نماز در ديگر مساجد است، مگر مسجدالحرام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شريفه در مسجد از اهميت بيشترى برخوردار است كه زائران بايد از فرصت حضور در مدينه، براى استغفار در اين مكان مقدس و با ارزش، كمال استفاده را ببرند به‌ويژه به هنگام سحر</w:t>
      </w:r>
      <w:r>
        <w:rPr>
          <w:rFonts w:eastAsia="IRNazanin" w:cs="IRNazanin"/>
          <w:color w:val="111111"/>
          <w:sz w:val="28"/>
          <w:szCs w:val="28"/>
          <w:rtl w:val="true"/>
          <w:lang w:bidi="fa-IR"/>
        </w:rPr>
        <w:t xml:space="preserve">. </w:t>
      </w:r>
      <w:bookmarkStart w:id="267" w:name="pg1582_14217"/>
    </w:p>
    <w:p>
      <w:pPr>
        <w:pStyle w:val="Heading4"/>
        <w:numPr>
          <w:ilvl w:val="3"/>
          <w:numId w:val="1"/>
        </w:numPr>
        <w:rPr/>
      </w:pPr>
      <w:bookmarkStart w:id="268" w:name="__RefHeading___Toc766198_3650668749"/>
      <w:bookmarkStart w:id="269" w:name="_Toc98"/>
      <w:bookmarkEnd w:id="267"/>
      <w:bookmarkEnd w:id="268"/>
      <w:r>
        <w:rPr>
          <w:rtl w:val="true"/>
        </w:rPr>
        <w:t>محراب تهجد</w:t>
      </w:r>
      <w:bookmarkEnd w:id="269"/>
    </w:p>
    <w:p>
      <w:pPr>
        <w:pStyle w:val="BookText"/>
        <w:rPr/>
      </w:pPr>
      <w:r>
        <w:rPr>
          <w:rFonts w:ascii="IRNazanin" w:hAnsi="IRNazanin" w:eastAsia="IRNazanin"/>
          <w:color w:val="111111"/>
          <w:sz w:val="28"/>
          <w:sz w:val="28"/>
          <w:szCs w:val="28"/>
          <w:rtl w:val="true"/>
          <w:lang w:bidi="fa-IR"/>
        </w:rPr>
        <w:t xml:space="preserve">جايگاهى كه آن را محراب تهجد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جنب خانه مطهر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محل اقامه نماز شب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برخى روايات وقتى همه مردم به خواب مى‌رفتند، آن حضرت در پشت خانه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حصيرى مى‌انداخت و نماز شب مى‌خواند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70" w:name="__RefHeading___Toc766200_3650668749"/>
      <w:bookmarkStart w:id="271" w:name="_Toc99"/>
      <w:bookmarkEnd w:id="270"/>
      <w:r>
        <w:rPr>
          <w:rtl w:val="true"/>
        </w:rPr>
        <w:t>استوانه توبه</w:t>
      </w:r>
      <w:bookmarkEnd w:id="271"/>
    </w:p>
    <w:p>
      <w:pPr>
        <w:pStyle w:val="BookText"/>
        <w:rPr/>
      </w:pPr>
      <w:r>
        <w:rPr>
          <w:rFonts w:ascii="IRNazanin" w:hAnsi="IRNazanin" w:eastAsia="IRNazanin"/>
          <w:color w:val="111111"/>
          <w:sz w:val="28"/>
          <w:sz w:val="28"/>
          <w:szCs w:val="28"/>
          <w:rtl w:val="true"/>
          <w:lang w:bidi="fa-IR"/>
        </w:rPr>
        <w:t xml:space="preserve">ستون توبه يادآور خاطره توبه يكى از اصحاب رسول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مأموريتى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بود در حق مسلمانان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خيانتى مرتكب شد كه بعد از پى‌بردن به خطاى خود، مستقيم به سوى مسجد رفت و خود را به يكى از ستون‌ها بست و شب و روز به گريه و زارى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نماز خواند و دست تضرع و توبه به درگاه الهى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توبه او را پذيرفت و آياتى از قرآن درباره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اين ستون به ستون توبه معروف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سفارش به اقامه نماز در كنار اين ستون كرده است</w:t>
      </w:r>
      <w:r>
        <w:rPr>
          <w:rFonts w:eastAsia="Amiri" w:cs="Amiri" w:ascii="Amiri" w:hAnsi="Amiri"/>
          <w:color w:val="111111"/>
          <w:sz w:val="28"/>
          <w:szCs w:val="28"/>
          <w:rtl w:val="true"/>
          <w:lang w:bidi="ar-SA"/>
        </w:rPr>
        <w:t>.</w:t>
      </w:r>
      <w:r>
        <w:rPr>
          <w:rStyle w:val="FootnoteAnchor"/>
          <w:rtl w:val="true"/>
        </w:rPr>
        <w:footnoteReference w:id="185"/>
      </w:r>
    </w:p>
    <w:p>
      <w:pPr>
        <w:pStyle w:val="Heading4"/>
        <w:numPr>
          <w:ilvl w:val="3"/>
          <w:numId w:val="1"/>
        </w:numPr>
        <w:rPr/>
      </w:pPr>
      <w:bookmarkStart w:id="272" w:name="__RefHeading___Toc766202_3650668749"/>
      <w:bookmarkStart w:id="273" w:name="_Toc100"/>
      <w:bookmarkEnd w:id="272"/>
      <w:r>
        <w:rPr>
          <w:rtl w:val="true"/>
        </w:rPr>
        <w:t>استوانه سرير</w:t>
      </w:r>
      <w:bookmarkEnd w:id="2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مكان جايى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اعتكاف در آنجا به سر مى‌برد و براى آن حضرت برگ‌هايى از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مى‌كردند تا استراحت فرمايد</w:t>
      </w:r>
      <w:r>
        <w:rPr>
          <w:rFonts w:eastAsia="IRNazanin" w:cs="IRNazanin"/>
          <w:color w:val="111111"/>
          <w:sz w:val="28"/>
          <w:szCs w:val="28"/>
          <w:rtl w:val="true"/>
          <w:lang w:bidi="fa-IR"/>
        </w:rPr>
        <w:t xml:space="preserve">. </w:t>
      </w:r>
      <w:bookmarkStart w:id="274" w:name="pg1582_14218"/>
    </w:p>
    <w:p>
      <w:pPr>
        <w:pStyle w:val="Heading4"/>
        <w:numPr>
          <w:ilvl w:val="3"/>
          <w:numId w:val="1"/>
        </w:numPr>
        <w:rPr/>
      </w:pPr>
      <w:bookmarkStart w:id="275" w:name="__RefHeading___Toc766204_3650668749"/>
      <w:bookmarkStart w:id="276" w:name="_Toc101"/>
      <w:bookmarkEnd w:id="274"/>
      <w:bookmarkEnd w:id="275"/>
      <w:r>
        <w:rPr>
          <w:rtl w:val="true"/>
        </w:rPr>
        <w:t>استوانه حرس</w:t>
      </w:r>
      <w:bookmarkEnd w:id="276"/>
    </w:p>
    <w:p>
      <w:pPr>
        <w:pStyle w:val="BookText"/>
        <w:rPr/>
      </w:pPr>
      <w:r>
        <w:rPr>
          <w:rFonts w:ascii="IRNazanin" w:hAnsi="IRNazanin" w:eastAsia="IRNazanin"/>
          <w:color w:val="111111"/>
          <w:sz w:val="28"/>
          <w:sz w:val="28"/>
          <w:szCs w:val="28"/>
          <w:rtl w:val="true"/>
          <w:lang w:bidi="fa-IR"/>
        </w:rPr>
        <w:t xml:space="preserve">اين ستون مكان نگهبانى و حفاظت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گرامى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ستون مصلاى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يادآور عبادت‌ها و شب‌زنده‌دارى‌هاى حضرت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سفر زيارتى مدينه منوره، از زائران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مى‌رود، شناخت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ايشان نزد پروردگار است تا با توسل به حضرت و سوگند دادن خداوند به مقام و مرتبه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طلب عفو و بخشش كنند؛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از چنان موقعيتى برخوردار است كه براى هر كس طلب عفو و رحمت كند، خدا آن را رد نمى‌كند</w:t>
      </w:r>
      <w:r>
        <w:rPr>
          <w:rFonts w:eastAsia="IRNazanin" w:cs="IRNazanin"/>
          <w:color w:val="111111"/>
          <w:sz w:val="28"/>
          <w:szCs w:val="28"/>
          <w:rtl w:val="true"/>
          <w:lang w:bidi="fa-IR"/>
        </w:rPr>
        <w:t>.</w:t>
      </w:r>
    </w:p>
    <w:p>
      <w:pPr>
        <w:pStyle w:val="Heading4"/>
        <w:numPr>
          <w:ilvl w:val="3"/>
          <w:numId w:val="1"/>
        </w:numPr>
        <w:rPr/>
      </w:pPr>
      <w:bookmarkStart w:id="277" w:name="__RefHeading___Toc766206_3650668749"/>
      <w:bookmarkStart w:id="278" w:name="_Toc102"/>
      <w:bookmarkEnd w:id="277"/>
      <w:r>
        <w:rPr>
          <w:rtl w:val="true"/>
        </w:rPr>
        <w:t>تلاوت قرآن</w:t>
      </w:r>
      <w:bookmarkEnd w:id="278"/>
    </w:p>
    <w:p>
      <w:pPr>
        <w:pStyle w:val="BookText"/>
        <w:rPr/>
      </w:pPr>
      <w:r>
        <w:rPr>
          <w:rFonts w:ascii="Amiri" w:hAnsi="Amiri" w:eastAsia="Amiri" w:cs="Amiri"/>
          <w:color w:val="111111"/>
          <w:sz w:val="28"/>
          <w:sz w:val="28"/>
          <w:szCs w:val="28"/>
          <w:rtl w:val="true"/>
          <w:lang w:bidi="ar-SA"/>
        </w:rPr>
        <w:t>تلاوت قرآن در دل شب، از آداب شب‌زنده‌دارى و سحرخيزى است كه قرآن كريم بر آن تأكيد ورزيده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عده‌اى از مفسران خواسته‌اند، دستور خداوند به شب‌زنده‌دارى را در تلاوت قرآن خلاصه كنند</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ولى شيخ طبرسى در مجمع البيان بر آن است كه هدف از تهجد،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مقدار و چگونه خواندن قرآن در دل شب بين مفسران اختلاف وجود دارد، لكن شب‌زنده‌دارى بدون تلاوت قرآن هم شايسته نيست به دليل آيه شريفه قرآن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فَاقْرَؤُا ما تَيَسَّرَ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Style w:val="FootnoteAnchor"/>
          <w:rtl w:val="true"/>
        </w:rPr>
        <w:footnoteReference w:id="18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خواندن آيات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١٩۴</w:t>
      </w:r>
      <w:r>
        <w:rPr>
          <w:rFonts w:ascii="Amiri" w:hAnsi="Amiri" w:eastAsia="Amiri" w:cs="Amiri"/>
          <w:color w:val="111111"/>
          <w:sz w:val="28"/>
          <w:sz w:val="28"/>
          <w:szCs w:val="28"/>
          <w:rtl w:val="true"/>
          <w:lang w:bidi="ar-SA"/>
        </w:rPr>
        <w:t xml:space="preserve"> آل عمران از وظايف و آداب </w:t>
      </w:r>
      <w:bookmarkStart w:id="279" w:name="pg1582_14219"/>
    </w:p>
    <w:p>
      <w:pPr>
        <w:pStyle w:val="BookText"/>
        <w:rPr/>
      </w:pPr>
      <w:bookmarkEnd w:id="279"/>
      <w:r>
        <w:rPr>
          <w:rFonts w:ascii="IRNazanin" w:hAnsi="IRNazanin" w:eastAsia="IRNazanin"/>
          <w:color w:val="111111"/>
          <w:sz w:val="28"/>
          <w:sz w:val="28"/>
          <w:szCs w:val="28"/>
          <w:rtl w:val="true"/>
          <w:lang w:bidi="fa-IR"/>
        </w:rPr>
        <w:t>شب‌زنده‌دارى شمرده شده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شايسته دانسته‌اند در هر دو ركعت از نماز شب، به هر مقدار كه ممكن باشد، تلاوت قرآن هم صورت گيرد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عده‌اى هم به دليل آيه شريفه قرآن يَتْلُونَ آياتِ اللهِ آناءَ اللَّيْلِ وَ هُمْ يَسْجُدُونَ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حداقل پنجاه آيه از قرآن را به هنگام تهجد از شرايط شب‌زنده‌دارى دانسته‌اند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80" w:name="__RefHeading___Toc766208_3650668749"/>
      <w:bookmarkStart w:id="281" w:name="_Toc103"/>
      <w:bookmarkEnd w:id="280"/>
      <w:r>
        <w:rPr>
          <w:rtl w:val="true"/>
        </w:rPr>
        <w:t>ذكر و ياد خدا</w:t>
      </w:r>
      <w:bookmarkEnd w:id="281"/>
    </w:p>
    <w:p>
      <w:pPr>
        <w:pStyle w:val="BookText"/>
        <w:rPr/>
      </w:pPr>
      <w:r>
        <w:rPr>
          <w:rFonts w:ascii="IRNazanin" w:hAnsi="IRNazanin" w:eastAsia="IRNazanin"/>
          <w:color w:val="111111"/>
          <w:sz w:val="28"/>
          <w:sz w:val="28"/>
          <w:szCs w:val="28"/>
          <w:rtl w:val="true"/>
          <w:lang w:bidi="fa-IR"/>
        </w:rPr>
        <w:t>از ديگر آداب تهجد در دل شب، ذكر و ياد خداست كه قرآن آن را يادآور مى‌شود و سفارش مى‌كند در وقت سحر با نگاه به آسمان و خواندن آيات عظمت الهى، كه مجموعه‌اى از تسبيح، تهليل، تمجيد و توحيد است، بايد به ياد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همچنين خداوند به حاجيان دستور مى‌دهد در بازگشت از عرفات به مشعرالحرام، در مشعرالحرام خدا را بسيار ياد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عرفات كوچ كرديد، خدا را در مشعرالحرام ياد كنيد</w:t>
      </w:r>
      <w:r>
        <w:rPr>
          <w:rFonts w:eastAsia="IRNazanin" w:cs="IRNazanin"/>
          <w:color w:val="111111"/>
          <w:sz w:val="28"/>
          <w:szCs w:val="28"/>
          <w:rtl w:val="true"/>
          <w:lang w:bidi="fa-IR"/>
        </w:rPr>
        <w:t xml:space="preserve">. </w:t>
      </w:r>
      <w:bookmarkStart w:id="282" w:name="pg1582_14220"/>
    </w:p>
    <w:p>
      <w:pPr>
        <w:pStyle w:val="Heading4"/>
        <w:numPr>
          <w:ilvl w:val="3"/>
          <w:numId w:val="1"/>
        </w:numPr>
        <w:rPr/>
      </w:pPr>
      <w:bookmarkStart w:id="283" w:name="__RefHeading___Toc766210_3650668749"/>
      <w:bookmarkStart w:id="284" w:name="_Toc104"/>
      <w:bookmarkEnd w:id="282"/>
      <w:bookmarkEnd w:id="283"/>
      <w:r>
        <w:rPr>
          <w:rtl w:val="true"/>
        </w:rPr>
        <w:t>استغفار</w:t>
      </w:r>
      <w:bookmarkEnd w:id="284"/>
    </w:p>
    <w:p>
      <w:pPr>
        <w:pStyle w:val="BookText"/>
        <w:rPr/>
      </w:pPr>
      <w:r>
        <w:rPr>
          <w:rFonts w:ascii="IRNazanin" w:hAnsi="IRNazanin" w:eastAsia="IRNazanin"/>
          <w:color w:val="111111"/>
          <w:sz w:val="28"/>
          <w:sz w:val="28"/>
          <w:szCs w:val="28"/>
          <w:rtl w:val="true"/>
          <w:lang w:bidi="fa-IR"/>
        </w:rPr>
        <w:t>استغفار به معناى طلب مغفرت و آمرزش به زبان و عمل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ازاين‌رو استغفار به زبان تنها، در رهايى انسان از عذاب الهى كفايت نمى‌كند، بلكه بايد رفتار و كردار هم نشان‌دهنده دورى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استغفار با توبه در اين است كه توبه به معناى پشيمانى با تصميم بر بازگشت نكردن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استغفار، طلب آمرزش و مغفرت از پروردگار و اصرار بر محو پرونده گناه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با مشتقات آن در آيات قرآن بيش از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بار آمده است كه بيانگر اهميت اين موضوع در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آيات نيز به استغفار در سحرگاهان توصيه مى‌كنند؛ چون در آن لحظات به استغفاركنندگان، وعده استجابت دعا و عفو و بخشش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استغفار در سحر را از اوصاف پرهيزكاران مى‌شمارد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اطاعت و ترك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مى‌ورزند، راستگويند،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مى‌كنند و در سحرگاهان از خداوند آمرزش مى‌طلبند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براى بندگان گناهكارش دو امان گذاشته است؛ يكى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مُعَذِّبَهُمْ وَ هُمْ يَسْتَغْفِرُونَ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مى‌كنند، </w:t>
      </w:r>
      <w:bookmarkStart w:id="285" w:name="pg1582_14221"/>
    </w:p>
    <w:p>
      <w:pPr>
        <w:pStyle w:val="BookText"/>
        <w:rPr/>
      </w:pPr>
      <w:bookmarkEnd w:id="285"/>
      <w:r>
        <w:rPr>
          <w:rFonts w:ascii="Amiri" w:hAnsi="Amiri" w:eastAsia="Amiri" w:cs="Amiri"/>
          <w:color w:val="111111"/>
          <w:sz w:val="28"/>
          <w:sz w:val="28"/>
          <w:szCs w:val="28"/>
          <w:rtl w:val="true"/>
          <w:lang w:bidi="ar-SA"/>
        </w:rPr>
        <w:t>خدا عذابشان نمى‌كند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يَقْنَطُ وَ مَعَهُ الإِسْتِغْفَارُ</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در شگفتم كه با وجود استغفار، به نااميدى دچار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سحرگاه بهترين وقت طلب آمرزش از لغزش‌ها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زمان از لذت خواب چشم بپوشد و به عبادت خدا بپردازد، بى‌شك مورد عنايات پروردگار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كه كانون تصفيه جان از گناه است، خداوند پس از آنكه به حج‌گزاران فرمان مى‌دهد به سوى سرزمين منا كوچ كنند، به آنان دستور استغفار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أَفِيضُوا مِنْ حَيْثُ أَفاضَ النَّاسُ وَ اسْتَغْفِرُوا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همان‌جا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و از خداوند طلب آمرزش كنيد</w:t>
      </w:r>
      <w:r>
        <w:rPr>
          <w:rFonts w:eastAsia="IRNazanin" w:cs="IRNazanin"/>
          <w:color w:val="111111"/>
          <w:sz w:val="28"/>
          <w:szCs w:val="28"/>
          <w:rtl w:val="true"/>
          <w:lang w:bidi="fa-IR"/>
        </w:rPr>
        <w:t>.</w:t>
      </w:r>
    </w:p>
    <w:p>
      <w:pPr>
        <w:pStyle w:val="Heading4"/>
        <w:numPr>
          <w:ilvl w:val="3"/>
          <w:numId w:val="1"/>
        </w:numPr>
        <w:rPr/>
      </w:pPr>
      <w:bookmarkStart w:id="286" w:name="__RefHeading___Toc766212_3650668749"/>
      <w:bookmarkStart w:id="287" w:name="_Toc105"/>
      <w:bookmarkEnd w:id="286"/>
      <w:r>
        <w:rPr>
          <w:rtl w:val="true"/>
        </w:rPr>
        <w:t xml:space="preserve">رابطه آمرزش گناهان و زيارت پيامبر </w:t>
      </w:r>
      <w:r>
        <w:rPr>
          <w:rtl w:val="true"/>
        </w:rPr>
        <w:t>(</w:t>
      </w:r>
      <w:r>
        <w:rPr>
          <w:rtl w:val="true"/>
        </w:rPr>
        <w:t>ص</w:t>
      </w:r>
      <w:r>
        <w:rPr>
          <w:rtl w:val="true"/>
        </w:rPr>
        <w:t xml:space="preserve">) </w:t>
      </w:r>
      <w:r>
        <w:rPr>
          <w:rtl w:val="true"/>
        </w:rPr>
        <w:t>و ائمه عليهم السلام</w:t>
      </w:r>
      <w:bookmarkEnd w:id="287"/>
    </w:p>
    <w:p>
      <w:pPr>
        <w:pStyle w:val="BookText"/>
        <w:rPr/>
      </w:pPr>
      <w:r>
        <w:rPr>
          <w:rFonts w:ascii="IRNazanin" w:hAnsi="IRNazanin" w:eastAsia="IRNazanin"/>
          <w:color w:val="111111"/>
          <w:sz w:val="28"/>
          <w:sz w:val="28"/>
          <w:szCs w:val="28"/>
          <w:rtl w:val="true"/>
          <w:lang w:bidi="fa-IR"/>
        </w:rPr>
        <w:t xml:space="preserve">طبق وعده‌هاى قرآن كريم، وقتى زائران به مدينه وارد مى‌شوند، در محضر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مى‌گيرند؛ كسى كه حبل‌المتين الهى و وسيله بين مخلوق و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در بهترين شرايط معنوى، مى‌توانند براى طلب آمرزش از خداوند به نزديك‌ترين بنده‌اش، يعنى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بجويند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ملامهدى نراقى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هركه براى زيارت بر قبور مطهره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 شود، آنان از احوال او مطلع مى‌شوند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با شفاعت از خداوند حوائج ايشان را طلب مى‌كنند و از درگاه الهى خواستار آمرزش گناهان ايشان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سرّ است در ترغيب به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يكى از آثار و اسرار گران‌قدر زيارت، جلب توجه ائمه معصوم به زائران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ابْتَغُوا إِلَيْهِ الْوَسِيلَةَ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اهل بيت آبرومندان درگاه الهى و اولياى برگزيده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توسل به آنان و زيارت مراقد پاكشان بايد به شفاعت آنها اميدوار بود و از الطاف بيكرانشان بهره‌مند گرديد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از ديدگاه عارف والا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نسيم الطاف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ايشان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زائران به اميد شفاعت براى بخشش گناهان و رسيدن به فيض عظيم، رو به سوى آن بزرگواران كنند</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قرآن كريم به كسانى كه گناه كرده و بر خود ستم روا داشته‌اند توصيه مى‌كند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بشتابند و از او نزد خدا طلب مغفرت كنند و آن حضرت نيز براى آنان از خداوند آمرزش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پروردگار را توبه‌پذير و رحيم خواهند يافت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زائر بايد اين زمينه آماده را براى رشد معنوى و استغفار قدر بداند و </w:t>
      </w:r>
    </w:p>
    <w:p>
      <w:pPr>
        <w:pStyle w:val="BookText"/>
        <w:rPr/>
      </w:pPr>
      <w:r>
        <w:rPr>
          <w:rFonts w:ascii="IRNazanin" w:hAnsi="IRNazanin" w:eastAsia="IRNazanin"/>
          <w:color w:val="111111"/>
          <w:sz w:val="28"/>
          <w:sz w:val="28"/>
          <w:szCs w:val="28"/>
          <w:rtl w:val="true"/>
          <w:lang w:bidi="fa-IR"/>
        </w:rPr>
        <w:t>موقعيت خود را بشناسد كه در محضر رسول رحمت و پايگاه مغفرت و بخشش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و به‌طور معمول زيارت را با دوستان و ياران و همسفران انجام مى‌دهد، سعى كند سحر برخيزد و در خلوت شب به زيارت، دعا، نماز شب در محضر رسول خدا و ائمه اطهار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استغفار روى آورد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شفاعت قرار دهد تا گناهان و لغزش‌هايش مورد عفو خداوند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وظايف زائران مدينه، اين است كه از اين درِ رحمت، به ويژه در دل شب كه زمان ويژه انس با خداست، غافل نمانند؛ زيرا به زائران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آمرزش از گناهان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حديثى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حَقَاً عَلَىَّ اَنْ اَزورَه يَومَ القِيامَة وُ اُخَلِّصَهُ مِنْ ذُنُوبِه</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در حال زندگى يا بعد از آن، زيارت كند يا پدرت على بن ابى‌طالب يا برادرت حسن بن على يا تو را زيارت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من است كه او را در روز قيامت ديدار كنم و از گناهانش برهانم</w:t>
      </w:r>
      <w:r>
        <w:rPr>
          <w:rFonts w:eastAsia="IRNazanin" w:cs="IRNazanin"/>
          <w:color w:val="111111"/>
          <w:sz w:val="28"/>
          <w:szCs w:val="28"/>
          <w:rtl w:val="true"/>
          <w:lang w:bidi="fa-IR"/>
        </w:rPr>
        <w:t xml:space="preserve">. </w:t>
      </w:r>
      <w:bookmarkStart w:id="288" w:name="pg1582_14224"/>
    </w:p>
    <w:p>
      <w:pPr>
        <w:pStyle w:val="Heading2"/>
        <w:numPr>
          <w:ilvl w:val="1"/>
          <w:numId w:val="1"/>
        </w:numPr>
        <w:rPr/>
      </w:pPr>
      <w:bookmarkStart w:id="289" w:name="__RefHeading___Toc766214_3650668749"/>
      <w:bookmarkStart w:id="290" w:name="_Toc106"/>
      <w:bookmarkEnd w:id="288"/>
      <w:bookmarkEnd w:id="289"/>
      <w:r>
        <w:rPr>
          <w:rtl w:val="true"/>
        </w:rPr>
        <w:t>فصل ششم</w:t>
      </w:r>
      <w:r>
        <w:rPr>
          <w:rtl w:val="true"/>
        </w:rPr>
        <w:t xml:space="preserve">: </w:t>
      </w:r>
      <w:r>
        <w:rPr>
          <w:rtl w:val="true"/>
        </w:rPr>
        <w:t>آثار سحرخيزى و شب‌زنده‌دارى</w:t>
      </w:r>
      <w:bookmarkEnd w:id="2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766216_3650668749"/>
      <w:bookmarkStart w:id="292" w:name="_Toc107"/>
      <w:bookmarkEnd w:id="291"/>
      <w:r>
        <w:rPr>
          <w:rtl w:val="true"/>
        </w:rPr>
        <w:t>اشاره</w:t>
      </w:r>
      <w:bookmarkEnd w:id="29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582_14226"/>
      <w:bookmarkStart w:id="294" w:name="pg1582_14226"/>
      <w:bookmarkEnd w:id="294"/>
    </w:p>
    <w:p>
      <w:pPr>
        <w:pStyle w:val="Heading3"/>
        <w:numPr>
          <w:ilvl w:val="2"/>
          <w:numId w:val="1"/>
        </w:numPr>
        <w:rPr/>
      </w:pPr>
      <w:bookmarkStart w:id="295" w:name="pg1582_14226"/>
      <w:bookmarkStart w:id="296" w:name="__RefHeading___Toc766218_3650668749"/>
      <w:bookmarkStart w:id="297" w:name="_Toc108"/>
      <w:bookmarkEnd w:id="295"/>
      <w:bookmarkEnd w:id="296"/>
      <w:r>
        <w:rPr>
          <w:rtl w:val="true"/>
        </w:rPr>
        <w:t>آثار دنيوى</w:t>
      </w:r>
      <w:bookmarkEnd w:id="297"/>
    </w:p>
    <w:p>
      <w:pPr>
        <w:pStyle w:val="Heading4"/>
        <w:numPr>
          <w:ilvl w:val="3"/>
          <w:numId w:val="1"/>
        </w:numPr>
        <w:rPr/>
      </w:pPr>
      <w:bookmarkStart w:id="298" w:name="__RefHeading___Toc766220_3650668749"/>
      <w:bookmarkStart w:id="299" w:name="_Toc109"/>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سحرخيزى همان‌گونه كه براى نجات انسان از سختى‌هاى قبر، سؤال نكير و منكر، حساب و ميزان كارساز است، آثار فردى و اجتماعى بسيار مهمى نيز در اين دنيا براى انسان دارد كه برخى از آنها را يادآور مى‌شويم</w:t>
      </w:r>
      <w:r>
        <w:rPr>
          <w:rFonts w:eastAsia="IRNazanin" w:cs="IRNazanin"/>
          <w:color w:val="111111"/>
          <w:sz w:val="28"/>
          <w:szCs w:val="28"/>
          <w:rtl w:val="true"/>
          <w:lang w:bidi="fa-IR"/>
        </w:rPr>
        <w:t>:</w:t>
      </w:r>
    </w:p>
    <w:p>
      <w:pPr>
        <w:pStyle w:val="Heading4"/>
        <w:numPr>
          <w:ilvl w:val="3"/>
          <w:numId w:val="1"/>
        </w:numPr>
        <w:rPr/>
      </w:pPr>
      <w:bookmarkStart w:id="300" w:name="__RefHeading___Toc766222_3650668749"/>
      <w:bookmarkStart w:id="301" w:name="_Toc110"/>
      <w:bookmarkEnd w:id="300"/>
      <w:r>
        <w:rPr>
          <w:rtl w:val="true"/>
        </w:rPr>
        <w:t>آرامش روح و روان</w:t>
      </w:r>
      <w:bookmarkEnd w:id="301"/>
    </w:p>
    <w:p>
      <w:pPr>
        <w:pStyle w:val="BookText"/>
        <w:rPr/>
      </w:pPr>
      <w:r>
        <w:rPr>
          <w:rFonts w:ascii="IRNazanin" w:hAnsi="IRNazanin" w:eastAsia="IRNazanin"/>
          <w:color w:val="111111"/>
          <w:sz w:val="28"/>
          <w:sz w:val="28"/>
          <w:szCs w:val="28"/>
          <w:rtl w:val="true"/>
          <w:lang w:bidi="fa-IR"/>
        </w:rPr>
        <w:t>آرامش روح و اطمينان قلب از آثار مهم بيدارى شب و مناجات و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تأثير نگرانى و اضطراب‌هاى روحى و روانى بر جسم و ظاهر انسان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أَلهَمُّ يُذِيبُ الجَسَدَ</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نگرانى، كالبد آدمى را آب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جاى ديگر، اندوه را بخشى از عوامل پيرى و شكستگى انسان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 نِصْفُ الهَرَمِ</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نيمى از پيرى است</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تمامى نگرانى‌ها و تشويش‌ها از روح و روان آدمى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بتواند روح خود را با سحرخيزى و نيايش </w:t>
      </w:r>
      <w:bookmarkStart w:id="302" w:name="pg1582_14227"/>
    </w:p>
    <w:p>
      <w:pPr>
        <w:pStyle w:val="BookText"/>
        <w:rPr/>
      </w:pPr>
      <w:bookmarkEnd w:id="302"/>
      <w:r>
        <w:rPr>
          <w:rFonts w:ascii="IRNazanin" w:hAnsi="IRNazanin" w:eastAsia="IRNazanin"/>
          <w:color w:val="111111"/>
          <w:sz w:val="28"/>
          <w:sz w:val="28"/>
          <w:szCs w:val="28"/>
          <w:rtl w:val="true"/>
          <w:lang w:bidi="fa-IR"/>
        </w:rPr>
        <w:t>شبانه آرامش بخشد، بسيارى از ناراحتى‌هاى خود را ريشه‌كن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روح و روان آدمى به پشتوانه و تكيه‌گاه مطمئن و مستحكم متكى باشد، هيچ‌يك از عوامل اضطراب و نگرانى در او تأثير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آيه شريفه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بِذِكْرِ اللهِ تَطْمَئِنُّ الْقُلُوبُ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ياد خدا، دل‌ها آرام مى‌گيرد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Heading4"/>
        <w:numPr>
          <w:ilvl w:val="3"/>
          <w:numId w:val="1"/>
        </w:numPr>
        <w:rPr/>
      </w:pPr>
      <w:bookmarkStart w:id="303" w:name="__RefHeading___Toc766224_3650668749"/>
      <w:bookmarkStart w:id="304" w:name="_Toc111"/>
      <w:bookmarkEnd w:id="303"/>
      <w:r>
        <w:rPr>
          <w:rtl w:val="true"/>
        </w:rPr>
        <w:t>صحت و سلامت جسم</w:t>
      </w:r>
      <w:bookmarkEnd w:id="304"/>
    </w:p>
    <w:p>
      <w:pPr>
        <w:pStyle w:val="BookText"/>
        <w:rPr/>
      </w:pPr>
      <w:r>
        <w:rPr>
          <w:rFonts w:ascii="IRNazanin" w:hAnsi="IRNazanin" w:eastAsia="IRNazanin"/>
          <w:color w:val="111111"/>
          <w:sz w:val="28"/>
          <w:sz w:val="28"/>
          <w:szCs w:val="28"/>
          <w:rtl w:val="true"/>
          <w:lang w:bidi="fa-IR"/>
        </w:rPr>
        <w:t>اسلام همان‌گونه كه به روح و قلب سالم، توجه دارد، به جسم سالم هم عنايت دارد و عقل سالم را در جسم سالم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زنده‌دار باشيد كه راه و روش صالحان قبل از شماست و باعث تقرب به خدا مى‌شود، انسان را از گناهان باز مى‌دارد، خطاها و بيمارى‌ها را از بدن بر طرف مى‌كند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شب‌زنده‌دارى باعث صحت و سلامتى بدن و خشنودى خدا مى‌شود و انسان را در مسير رحمت الهى قرار مى‌دهد و چنگ‌زدن به اخلاق پيامبران است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305" w:name="__RefHeading___Toc766226_3650668749"/>
      <w:bookmarkStart w:id="306" w:name="_Toc112"/>
      <w:bookmarkEnd w:id="305"/>
      <w:r>
        <w:rPr>
          <w:rtl w:val="true"/>
        </w:rPr>
        <w:t>زيبايى چهره</w:t>
      </w:r>
      <w:bookmarkEnd w:id="3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سحرخيزى و اقامه نماز شب، ديده را روشن و قلب و چهره را نورانى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رموز و تأثيرات ظاهرى نماز شب و ارتباط سحر </w:t>
      </w:r>
      <w:bookmarkStart w:id="307" w:name="pg1582_14228"/>
    </w:p>
    <w:p>
      <w:pPr>
        <w:pStyle w:val="BookText"/>
        <w:rPr/>
      </w:pPr>
      <w:bookmarkEnd w:id="307"/>
      <w:r>
        <w:rPr>
          <w:rFonts w:ascii="IRNazanin" w:hAnsi="IRNazanin" w:eastAsia="IRNazanin"/>
          <w:color w:val="111111"/>
          <w:sz w:val="28"/>
          <w:sz w:val="28"/>
          <w:szCs w:val="28"/>
          <w:rtl w:val="true"/>
          <w:lang w:bidi="fa-IR"/>
        </w:rPr>
        <w:t>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المُتَهَجِّدِينَ بِاللَّيلِ مِنْ اَحْسَنِ النَّاسِ وَجْهاً؟ قالَ لاِنَّهُمْ خَلُّوا بِرَبِّهم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فَكَساهُمُ اللهُ مِنْ نوُرِهِ</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چهره سحرخيزان از همه مردم زيباتر و درخشنده‌تر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آنان با خداوند خلوت مى‌كنند و خداوند از نور خود بر قامتشان مى‌پوشاند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شب روى را سفيد مى‌كند</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شب باعث زيبايى سيما، نيكويى اخلاق، خوشبويى بدن، فراوانى رزق، ادا شدن قرض، از بين رفتن غم و باعث تقويت نور چشم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آن را كه نشان ضرب عشق است از چهره او چو نور پيداست</w:t>
      </w:r>
    </w:p>
    <w:p>
      <w:pPr>
        <w:pStyle w:val="Heading4"/>
        <w:numPr>
          <w:ilvl w:val="3"/>
          <w:numId w:val="1"/>
        </w:numPr>
        <w:rPr/>
      </w:pPr>
      <w:bookmarkStart w:id="308" w:name="__RefHeading___Toc766228_3650668749"/>
      <w:bookmarkStart w:id="309" w:name="_Toc113"/>
      <w:bookmarkEnd w:id="308"/>
      <w:r>
        <w:rPr>
          <w:rtl w:val="true"/>
        </w:rPr>
        <w:t>نورانى شدن ظاهر و باطن</w:t>
      </w:r>
      <w:bookmarkEnd w:id="309"/>
    </w:p>
    <w:p>
      <w:pPr>
        <w:pStyle w:val="BookText"/>
        <w:rPr/>
      </w:pPr>
      <w:r>
        <w:rPr>
          <w:rFonts w:ascii="IRNazanin" w:hAnsi="IRNazanin" w:eastAsia="IRNazanin"/>
          <w:color w:val="111111"/>
          <w:sz w:val="28"/>
          <w:sz w:val="28"/>
          <w:szCs w:val="28"/>
          <w:rtl w:val="true"/>
          <w:lang w:bidi="fa-IR"/>
        </w:rPr>
        <w:t>از ديگر آثار سحرخيزى، نورانى شدن ظاهر و باطن سحرخيز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نيمه شب و وقت سحر را نور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نورٌ</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موعظه‌هايش به حواريون مى‌فرمايد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اَقْولُ لَكُم طُوبى لِلَّذينَ يَتَهَجَّدُونَ مِنَ اللَّيلِ أُولئِكَ الَّذِينَ يَرِثُونَ </w:t>
      </w:r>
    </w:p>
    <w:p>
      <w:pPr>
        <w:pStyle w:val="BookText"/>
        <w:rPr/>
      </w:pPr>
      <w:r>
        <w:rPr>
          <w:rFonts w:ascii="Amiri" w:hAnsi="Amiri" w:eastAsia="Amiri" w:cs="Amiri"/>
          <w:color w:val="111111"/>
          <w:sz w:val="28"/>
          <w:sz w:val="28"/>
          <w:szCs w:val="28"/>
          <w:rtl w:val="true"/>
          <w:lang w:bidi="ar-SA"/>
        </w:rPr>
        <w:t>النُّورَ الدّائِمَ مِنْ اَجْلِ اِنَّهُم قامُوا فِى ظُلْمَةِ اللَّيلِ</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شما را سخنى راست و درست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آنان‌اند كه سحرخيزند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كسانى‌اند كه نور ماندگار را به ارث مى‌برند؛ زيرا در تاريكى شب برمى‌خيزند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 ملاعباس تربتى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عامل، درباره نورانى شدن پيكر مقدس وى پيش از فوتش چنين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صبح رو به قبله خوابيد و عبايش را روى چهره‌اش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مانند آفتابى كه از روزنه‌اى بر جايى بتابد يا نورافكنى را متوجه جايى كنند، روى پيكرش از سر تا پا روشن شد و رنگ چهره‌اش كه به سبب بيمارى زرد گشته بود، شفاف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زير عباى نازك كه بر رخ كشيده بود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تكانى خورد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عَلَيْكُمَ يَا رَسُولَ اللهِ، شما به ديدن اين بنده بى‌مقدار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حضرت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ائمه تا امام دوازدهم سلام كرد و از آمدن آنها اظهار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حضرت زينب سلام كرد و بسيار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بى‌بى من براى شما خيلى گريه كرده‌ام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مادر خودش 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از تو ممنونم، به من شير پاكى دادى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حالت تا دو ساعت طول كشيد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راشد فرزند ايشان درباره پديد آمدن اين حالت با اصرار </w:t>
      </w:r>
    </w:p>
    <w:p>
      <w:pPr>
        <w:pStyle w:val="BookText"/>
        <w:rPr/>
      </w:pPr>
      <w:r>
        <w:rPr>
          <w:rFonts w:ascii="IRNazanin" w:hAnsi="IRNazanin" w:eastAsia="IRNazanin"/>
          <w:color w:val="111111"/>
          <w:sz w:val="28"/>
          <w:sz w:val="28"/>
          <w:szCs w:val="28"/>
          <w:rtl w:val="true"/>
          <w:lang w:bidi="fa-IR"/>
        </w:rPr>
        <w:t>از پدر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ابتدا سكوت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با عبارت‌هاى گوناگون چندين بار ديگر تكرار مى‌شود و پدر سكوت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يا پنجم بود كه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اذيتم نكن حسينعلى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من اين بود كه چيزى بفهمم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نمى‌توانم به تو بفهمانم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بفهم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حالت براى من، مادر، برادر، خواهر و عمويم همچنان مبهم باقى ماند</w:t>
      </w:r>
      <w:r>
        <w:rPr>
          <w:rFonts w:eastAsia="IRNazanin" w:cs="IRNazanin"/>
          <w:color w:val="111111"/>
          <w:sz w:val="28"/>
          <w:szCs w:val="28"/>
          <w:rtl w:val="true"/>
          <w:lang w:bidi="fa-IR"/>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گرچه راهى است پر از بيم ز ما تا بر دوست رفتن آسان بود ار واقف منزل باشى</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عارف ربانى آيت الله حاجى ميرزا جواد انصارى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فرد بى‌سوادى ياد مى‌كرد كه شبى براى تهجد بپا خواست و در حال اداى نماز شب، نورهايى از برخى از خانه‌هاى همدان و علاوه بر آن ستونى از تابش نور را مشاهده كرد كه از زمين به آسمان شهر سر برآورده‌اند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مكاشفانه دريافت كه اهل اين خانه‌ها به نماز شب ايستاده‌اند و اين ستون نورانى و درخشنده از نماز شب حضرت حجت در آن محل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شبى در خرقه رندآسا گذر كردم به ميخانه ز عشرت مى پرستان را منوّر بود كاشانه</w:t>
      </w:r>
      <w:r>
        <w:rPr>
          <w:rStyle w:val="FootnoteAnchor"/>
          <w:rtl w:val="true"/>
        </w:rPr>
        <w:footnoteReference w:id="21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تهجد، شب‌زنده‌دارى و دعا از اسباب تحصيل دانش شمرده شده است، براى آن است كه علم، نور است و با قلب نورانى شده از تهجد، تلاوت قرآن و نماز شب تناسب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نُورٌ يَقذِفهُ اللهُ فِى قَلبِ مَنْ يَشاءُ</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دانش نورى است كه خداوند آن را در قلب هركس بخواهد مى‌افكند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قلبى است كه به نور ذكر و ياد خدا، تهجد و شب‌زنده‌دارى و دعا انس گرفته و شايستگى فهم و درك مطالب حق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با چراغ حركت كند، همه چيز براى او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سحرخيزى و شب‌زنده‌دارى‌اند، ره صد ساله را يك‌شبه طى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ملا حسين‌قلى همدانى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مقامات دين به جايى رسيده‌اند، همه از شب‌خيزى‌ها بوده است و از غير آنها ديده نشده است</w:t>
      </w:r>
      <w:r>
        <w:rPr>
          <w:rFonts w:eastAsia="IRNazanin" w:cs="IRNazanin"/>
          <w:color w:val="111111"/>
          <w:sz w:val="28"/>
          <w:szCs w:val="28"/>
          <w:rtl w:val="true"/>
          <w:lang w:bidi="fa-IR"/>
        </w:rPr>
        <w:t>»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مشايخ همه شب دعا خوانده‌اند سحرگاه سجاده افشانده‌اند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و پيشواى من در علوم حقه برايم حكايت كرد كه هيچ‌كس از طالبان آخرت، به مقامى از مقامات دين نرسيد، مگر آنان كه اهل تهجد و شب‌زنده‌دارى بود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هيچ عارف و انسان بلند مرتبه‌اى را در اين عالم نمى‌يابيد كه آنچه به دست آورده است، از دولت بيدارى شب‌ها نبوده باشد؛ </w:t>
      </w:r>
      <w:bookmarkStart w:id="310" w:name="pg1582_14232"/>
    </w:p>
    <w:p>
      <w:pPr>
        <w:pStyle w:val="BookText"/>
        <w:rPr/>
      </w:pPr>
      <w:bookmarkEnd w:id="310"/>
      <w:r>
        <w:rPr>
          <w:rFonts w:ascii="IRNazanin" w:hAnsi="IRNazanin" w:eastAsia="IRNazanin"/>
          <w:color w:val="111111"/>
          <w:sz w:val="28"/>
          <w:sz w:val="28"/>
          <w:szCs w:val="28"/>
          <w:rtl w:val="true"/>
          <w:lang w:bidi="fa-IR"/>
        </w:rPr>
        <w:t>چه پارسايان مسلمان و چه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شب‌خيزى در همه اديان جزء سنن پسنديده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حافظا در كنج فقر و خلوت شب‌هاى تار تا بود وِردت دعا و درس قرآن غم مخور</w:t>
      </w:r>
      <w:r>
        <w:rPr>
          <w:rStyle w:val="FootnoteAnchor"/>
          <w:rtl w:val="true"/>
        </w:rPr>
        <w:footnoteReference w:id="218"/>
      </w:r>
    </w:p>
    <w:p>
      <w:pPr>
        <w:pStyle w:val="Heading4"/>
        <w:numPr>
          <w:ilvl w:val="3"/>
          <w:numId w:val="1"/>
        </w:numPr>
        <w:rPr/>
      </w:pPr>
      <w:bookmarkStart w:id="311" w:name="__RefHeading___Toc766230_3650668749"/>
      <w:bookmarkStart w:id="312" w:name="_Toc114"/>
      <w:bookmarkEnd w:id="311"/>
      <w:r>
        <w:rPr>
          <w:rtl w:val="true"/>
        </w:rPr>
        <w:t>نورانى شدن خانه‌ها</w:t>
      </w:r>
      <w:bookmarkEnd w:id="312"/>
    </w:p>
    <w:p>
      <w:pPr>
        <w:pStyle w:val="BookText"/>
        <w:rPr/>
      </w:pPr>
      <w:r>
        <w:rPr>
          <w:rFonts w:ascii="IRNazanin" w:hAnsi="IRNazanin" w:eastAsia="IRNazanin"/>
          <w:color w:val="111111"/>
          <w:sz w:val="28"/>
          <w:sz w:val="28"/>
          <w:szCs w:val="28"/>
          <w:rtl w:val="true"/>
          <w:lang w:bidi="fa-IR"/>
        </w:rPr>
        <w:t>اگر اعمال نيك و پسنديده خالص باشد، باطنش اثر روشنگرى باطنى به‌جا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زشت و ناپسند باشد، اثر ظلمت و تاريكى به‌جا مى‌گذارد و انسان در قيامت جز باطن اعمال خويش چيز ديگرى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حور، ميوه بهشتى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اثر تكوينى و عينى اعمال دنياى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مار، عقرب و شعله‌هاى آتش دوزخ، زاييده گناهان و اعمال زشت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به اين حقيقت به صورت واضح و روشن تصريح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روزى كه هركس، هر كار نيكى را كه انجام داده است، حاضر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كارهاى پسنديده كه باطن آن نور محض است، شب‌زنده‌دارى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اهل نماز شب‌اند، براى خودشان نور مى‌آفرينند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الْبُيُوتَ الَّتى يُصَلَّى فِيها بِاللَّيْلِ يُضِىءُ نُورُها لِأَهْلِ السَّماءِ كَما يُضِىءُ </w:t>
      </w:r>
      <w:bookmarkStart w:id="313" w:name="pg1582_14233"/>
    </w:p>
    <w:p>
      <w:pPr>
        <w:pStyle w:val="BookText"/>
        <w:rPr/>
      </w:pPr>
      <w:bookmarkEnd w:id="313"/>
      <w:r>
        <w:rPr>
          <w:rFonts w:ascii="Amiri" w:hAnsi="Amiri" w:eastAsia="Amiri" w:cs="Amiri"/>
          <w:color w:val="111111"/>
          <w:sz w:val="28"/>
          <w:sz w:val="28"/>
          <w:szCs w:val="28"/>
          <w:rtl w:val="true"/>
          <w:lang w:bidi="ar-SA"/>
        </w:rPr>
        <w:t>نُورُ الْكَوَاكِبِ لأِهلِ الأَرْضِ</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خانه‌هايى كه در آنها نماز شب خوانده مى‌شود، براى اهل آسمان مى‌درخشند؛ همان‌گونه كه ستاره‌ها براى اهل زمين مى‌درخشند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خانه‌هايى كه در آن نماز شب به‌پا داشته و قرآن خوانده مى‌شود، براى اهل آسمان نورافشانى مى‌كنند؛ چنان‌كه ستارگان براى اهل زمين</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314" w:name="__RefHeading___Toc766232_3650668749"/>
      <w:bookmarkStart w:id="315" w:name="_Toc115"/>
      <w:bookmarkEnd w:id="314"/>
      <w:r>
        <w:rPr>
          <w:rtl w:val="true"/>
        </w:rPr>
        <w:t>عزت و شرافت</w:t>
      </w:r>
      <w:bookmarkEnd w:id="315"/>
    </w:p>
    <w:p>
      <w:pPr>
        <w:pStyle w:val="BookText"/>
        <w:rPr/>
      </w:pPr>
      <w:r>
        <w:rPr>
          <w:rFonts w:ascii="IRNazanin" w:hAnsi="IRNazanin" w:eastAsia="IRNazanin"/>
          <w:color w:val="111111"/>
          <w:sz w:val="28"/>
          <w:sz w:val="28"/>
          <w:szCs w:val="28"/>
          <w:rtl w:val="true"/>
          <w:lang w:bidi="fa-IR"/>
        </w:rPr>
        <w:t>اعتماد به نفس گوهرى است كه انسان به وسيله آن بر هر مشكلى فائق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توجه به ذات حق و تكيه بر فيض هميشگى الهى و ارتباط مستحكم با خدا، به‌ويژه در سحرگاهان است كه انسان خود را بى‌نياز مى‌بيند و عزت و شرافت خود را در راستاى اعتماد به خدا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مؤمن در شب‌زنده‌دارى و عزت او در بى‌نيازى از مردم است</w:t>
      </w:r>
      <w:r>
        <w:rPr>
          <w:rFonts w:eastAsia="IRNazanin" w:cs="IRNazanin"/>
          <w:color w:val="111111"/>
          <w:sz w:val="28"/>
          <w:szCs w:val="28"/>
          <w:rtl w:val="true"/>
          <w:lang w:bidi="fa-IR"/>
        </w:rPr>
        <w:t>» .</w:t>
      </w:r>
      <w:r>
        <w:rPr>
          <w:rStyle w:val="FootnoteAnchor"/>
          <w:rtl w:val="true"/>
        </w:rPr>
        <w:footnoteReference w:id="221"/>
      </w:r>
    </w:p>
    <w:p>
      <w:pPr>
        <w:pStyle w:val="Heading4"/>
        <w:numPr>
          <w:ilvl w:val="3"/>
          <w:numId w:val="1"/>
        </w:numPr>
        <w:rPr/>
      </w:pPr>
      <w:bookmarkStart w:id="316" w:name="__RefHeading___Toc766234_3650668749"/>
      <w:bookmarkStart w:id="317" w:name="_Toc116"/>
      <w:bookmarkEnd w:id="316"/>
      <w:r>
        <w:rPr>
          <w:rtl w:val="true"/>
        </w:rPr>
        <w:t>ضمانت روزى</w:t>
      </w:r>
      <w:bookmarkEnd w:id="317"/>
    </w:p>
    <w:p>
      <w:pPr>
        <w:pStyle w:val="BookText"/>
        <w:rPr/>
      </w:pPr>
      <w:r>
        <w:rPr>
          <w:rFonts w:ascii="Amiri" w:hAnsi="Amiri" w:eastAsia="Amiri" w:cs="Amiri"/>
          <w:color w:val="111111"/>
          <w:sz w:val="28"/>
          <w:sz w:val="28"/>
          <w:szCs w:val="28"/>
          <w:rtl w:val="true"/>
          <w:lang w:bidi="ar-SA"/>
        </w:rPr>
        <w:t>سحرخيزان كسانى‌اند كه خداوند روزى آنان را تضمين كرده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از فقر و تنگدستى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bookmarkStart w:id="318" w:name="pg1582_14234"/>
    </w:p>
    <w:p>
      <w:pPr>
        <w:pStyle w:val="BookText"/>
        <w:rPr/>
      </w:pPr>
      <w:bookmarkEnd w:id="318"/>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مى‌گويد كسى كه مدعى است نماز شب مى‌خواند، ولى در روز گرسنه است؛ زيرا خداوند ضامن روزى نماز شب‌خوانان شده است</w:t>
      </w:r>
      <w:r>
        <w:rPr>
          <w:rFonts w:eastAsia="IRNazanin" w:cs="IRNazanin"/>
          <w:color w:val="111111"/>
          <w:sz w:val="28"/>
          <w:szCs w:val="28"/>
          <w:rtl w:val="true"/>
          <w:lang w:bidi="fa-IR"/>
        </w:rPr>
        <w:t>» .</w:t>
      </w:r>
      <w:r>
        <w:rPr>
          <w:rStyle w:val="FootnoteAnchor"/>
          <w:rtl w:val="true"/>
        </w:rPr>
        <w:footnoteReference w:id="22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لَيَكذِبُ الكَذِبَةَ فَيُحْرَمُ بِها صَلاةَ اللَّيْلِ فَاِذَا حُرِمَ صَلاةَ اللَّيلِ حُرِمَ بِهَا الرِّزقَ</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گاهى شخصى دروغى مى‌گويد و از نماز شب به علت آن محروم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نماز شب محروم شد، از روزى هم محروم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شب، روزى را جلب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گسترش روزى است</w:t>
      </w:r>
      <w:r>
        <w:rPr>
          <w:rFonts w:eastAsia="IRNazanin" w:cs="IRNazanin"/>
          <w:color w:val="111111"/>
          <w:sz w:val="28"/>
          <w:szCs w:val="28"/>
          <w:rtl w:val="true"/>
          <w:lang w:bidi="fa-IR"/>
        </w:rPr>
        <w:t xml:space="preserve">)» . </w:t>
      </w:r>
      <w:r>
        <w:rPr>
          <w:rStyle w:val="FootnoteAnchor"/>
          <w:rtl w:val="true"/>
        </w:rPr>
        <w:footnoteReference w:id="224"/>
      </w:r>
    </w:p>
    <w:p>
      <w:pPr>
        <w:pStyle w:val="Heading4"/>
        <w:numPr>
          <w:ilvl w:val="3"/>
          <w:numId w:val="1"/>
        </w:numPr>
        <w:rPr/>
      </w:pPr>
      <w:bookmarkStart w:id="319" w:name="__RefHeading___Toc766236_3650668749"/>
      <w:bookmarkStart w:id="320" w:name="_Toc117"/>
      <w:bookmarkEnd w:id="319"/>
      <w:r>
        <w:rPr>
          <w:rtl w:val="true"/>
        </w:rPr>
        <w:t>طول عمر</w:t>
      </w:r>
      <w:bookmarkEnd w:id="320"/>
    </w:p>
    <w:p>
      <w:pPr>
        <w:pStyle w:val="BookText"/>
        <w:rPr/>
      </w:pPr>
      <w:r>
        <w:rPr>
          <w:rFonts w:ascii="Amiri" w:hAnsi="Amiri" w:eastAsia="Amiri" w:cs="Amiri"/>
          <w:color w:val="111111"/>
          <w:sz w:val="28"/>
          <w:sz w:val="28"/>
          <w:szCs w:val="28"/>
          <w:rtl w:val="true"/>
          <w:lang w:bidi="ar-SA"/>
        </w:rPr>
        <w:t>يكى از آثار دنيوى نماز شب، طولانى شدن عمر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كه آخر شب بيدار شود و هشت ركعت نماز شب و دو ركعت نماز شفع و يك ركعت نماز وتر بخواند و در قنوت آن هفتاد بار استغفار كند، مگر اينكه خداوند او را از عذاب قبر و آتش پناه مى‌دهد و عمر او را طولانى مى‌كند و به زندگى او گشايشى مى‌رساند</w:t>
      </w:r>
      <w:r>
        <w:rPr>
          <w:rFonts w:eastAsia="IRNazanin" w:cs="IRNazanin"/>
          <w:color w:val="111111"/>
          <w:sz w:val="28"/>
          <w:szCs w:val="28"/>
          <w:rtl w:val="true"/>
          <w:lang w:bidi="fa-IR"/>
        </w:rPr>
        <w:t>.</w:t>
      </w:r>
      <w:r>
        <w:rPr>
          <w:rStyle w:val="FootnoteAnchor"/>
          <w:rtl w:val="true"/>
        </w:rPr>
        <w:footnoteReference w:id="225"/>
      </w:r>
      <w:bookmarkStart w:id="321" w:name="pg1582_14235"/>
    </w:p>
    <w:p>
      <w:pPr>
        <w:pStyle w:val="BookText"/>
        <w:rPr/>
      </w:pPr>
      <w:bookmarkEnd w:id="321"/>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به دنيا دستور داد كه هر كس بنده تو باشد، او را رنجور دار و آنكه تو را رها سازد، در خدمت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بنده‌اى در دل شب و دور از چشمان ديگران با خداى خود به مناجات بنشيند، حضرتش نور را در قلب او ماندگار سازد و چون يا رب گويد، از سوى خداوند خطاب رسد لبيك بنده من، هرچه خواهى طلب كن تا به تو بخشم و كارهايت را به من واگذار تا كفايت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بنگريد كه در دل شب تيره با من به خلوت نشسته است درحالى‌كه ديگران به بطالت سرگرم و به غفلت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از او درگذشتم</w:t>
      </w:r>
      <w:r>
        <w:rPr>
          <w:rFonts w:eastAsia="IRNazanin" w:cs="IRNazanin"/>
          <w:color w:val="111111"/>
          <w:sz w:val="28"/>
          <w:szCs w:val="28"/>
          <w:rtl w:val="true"/>
          <w:lang w:bidi="fa-IR"/>
        </w:rPr>
        <w:t xml:space="preserve">» . </w:t>
      </w:r>
      <w:r>
        <w:rPr>
          <w:rStyle w:val="FootnoteAnchor"/>
          <w:rtl w:val="true"/>
        </w:rPr>
        <w:footnoteReference w:id="226"/>
      </w:r>
    </w:p>
    <w:p>
      <w:pPr>
        <w:pStyle w:val="Heading4"/>
        <w:numPr>
          <w:ilvl w:val="3"/>
          <w:numId w:val="1"/>
        </w:numPr>
        <w:rPr/>
      </w:pPr>
      <w:bookmarkStart w:id="322" w:name="__RefHeading___Toc766238_3650668749"/>
      <w:bookmarkStart w:id="323" w:name="_Toc118"/>
      <w:bookmarkEnd w:id="322"/>
      <w:r>
        <w:rPr>
          <w:rtl w:val="true"/>
        </w:rPr>
        <w:t>رفع مشكلات</w:t>
      </w:r>
      <w:bookmarkEnd w:id="323"/>
    </w:p>
    <w:p>
      <w:pPr>
        <w:pStyle w:val="BookText"/>
        <w:rPr/>
      </w:pPr>
      <w:r>
        <w:rPr>
          <w:rFonts w:ascii="IRNazanin" w:hAnsi="IRNazanin" w:eastAsia="IRNazanin"/>
          <w:color w:val="111111"/>
          <w:sz w:val="28"/>
          <w:sz w:val="28"/>
          <w:szCs w:val="28"/>
          <w:rtl w:val="true"/>
          <w:lang w:bidi="fa-IR"/>
        </w:rPr>
        <w:t>تمامى پيشوايان دين و اولياى خدا هرگاه به مشكلى برمى‌خوردند، به نماز رو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مى‌خواندند و از نماز براى حل مشكلات خود يارى مى‌خواستند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براى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پيش مى‌آمد، به نماز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خود را از طريق نماز جبران مى‌كرد و آيه شريفه وَ اسْتَعِينُوا بِالصَّبْرِ وَ الصَّلاةِ را مى‌خواند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 آمده است هنگامى كه مشكلى براى اهل خانواده </w:t>
      </w:r>
      <w:bookmarkStart w:id="324" w:name="pg1582_14236"/>
    </w:p>
    <w:p>
      <w:pPr>
        <w:pStyle w:val="BookText"/>
        <w:rPr/>
      </w:pPr>
      <w:bookmarkEnd w:id="324"/>
      <w:r>
        <w:rPr>
          <w:rFonts w:ascii="IRNazanin" w:hAnsi="IRNazanin" w:eastAsia="IRNazanin"/>
          <w:color w:val="111111"/>
          <w:sz w:val="28"/>
          <w:sz w:val="28"/>
          <w:szCs w:val="28"/>
          <w:rtl w:val="true"/>
          <w:lang w:bidi="fa-IR"/>
        </w:rPr>
        <w:t xml:space="preserve">پيش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هيچ‌كس از شما نيست مگر اينكه گرفتارى‌ها همچون كمربندى او را محاصره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زمانى‌كه دو سوم از شب گذشت و يك سوم باقى ماند، مَلكى بر او وارد مى‌شود و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ذكر خدا بگو كه صبح نزديك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چنانچه او حركت كرد و ذكر خدا را گفت، يك گره از گرفتارى‌هايش گشوده مى‌شود و اگر او بلند شد و وضو ساخت و نماز شب خواند، همه گره‌هاى گرفتارى، از او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 مى‌كند درحالى كه همچون مردمك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325" w:name="__RefHeading___Toc766240_3650668749"/>
      <w:bookmarkStart w:id="326" w:name="_Toc119"/>
      <w:bookmarkEnd w:id="325"/>
      <w:r>
        <w:rPr>
          <w:rtl w:val="true"/>
        </w:rPr>
        <w:t>آثار اخروى</w:t>
      </w:r>
      <w:bookmarkEnd w:id="326"/>
    </w:p>
    <w:p>
      <w:pPr>
        <w:pStyle w:val="Heading4"/>
        <w:numPr>
          <w:ilvl w:val="3"/>
          <w:numId w:val="1"/>
        </w:numPr>
        <w:rPr/>
      </w:pPr>
      <w:bookmarkStart w:id="327" w:name="__RefHeading___Toc766242_3650668749"/>
      <w:bookmarkStart w:id="328" w:name="_Toc120"/>
      <w:bookmarkEnd w:id="327"/>
      <w:r>
        <w:rPr>
          <w:rtl w:val="true"/>
        </w:rPr>
        <w:t>آمرزش گناهان</w:t>
      </w:r>
      <w:bookmarkEnd w:id="328"/>
    </w:p>
    <w:p>
      <w:pPr>
        <w:pStyle w:val="BookText"/>
        <w:rPr/>
      </w:pPr>
      <w:r>
        <w:rPr>
          <w:rFonts w:ascii="IRNazanin" w:hAnsi="IRNazanin" w:eastAsia="IRNazanin"/>
          <w:color w:val="111111"/>
          <w:sz w:val="28"/>
          <w:sz w:val="28"/>
          <w:szCs w:val="28"/>
          <w:rtl w:val="true"/>
          <w:lang w:bidi="fa-IR"/>
        </w:rPr>
        <w:t>كمترين تأثير معنوى سحرخيزى، راز و نياز، نماز شب، دعا، استغفار و تلاوت قرآن شبانه اين است كه خداوند تمامى گناهان انسان را مى‌بخشد و انسان همانند روز تولد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صَلَّى لَيَلةً تَامَّةً تالِياً لِكتابِ الله عَزَّوَجَلَّ رَاكِعاً و سَاجِداً وَ ذاكِراً اُعِطىَ مِنَ الثَّوابِ مَا أدناهُ يَخرُجُ مِنَ الذُّنوبِ كَيومِ وَ لَدَتْهُ اُمُّه</w:t>
      </w:r>
      <w:r>
        <w:rPr>
          <w:rFonts w:eastAsia="Amiri" w:cs="Amiri" w:ascii="Amiri" w:hAnsi="Amiri"/>
          <w:color w:val="111111"/>
          <w:sz w:val="28"/>
          <w:szCs w:val="28"/>
          <w:rtl w:val="true"/>
          <w:lang w:bidi="ar-SA"/>
        </w:rPr>
        <w:t>. . . .</w:t>
      </w:r>
      <w:r>
        <w:rPr>
          <w:rStyle w:val="FootnoteAnchor"/>
          <w:rtl w:val="true"/>
        </w:rPr>
        <w:footnoteReference w:id="22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يك شب تمام نماز بگزارد درحالى‌كه قرآن تلاوت كند </w:t>
      </w:r>
      <w:bookmarkStart w:id="329" w:name="pg1582_14237"/>
    </w:p>
    <w:p>
      <w:pPr>
        <w:pStyle w:val="BookText"/>
        <w:rPr/>
      </w:pPr>
      <w:bookmarkEnd w:id="329"/>
      <w:r>
        <w:rPr>
          <w:rFonts w:ascii="IRNazanin" w:hAnsi="IRNazanin" w:eastAsia="IRNazanin"/>
          <w:color w:val="111111"/>
          <w:sz w:val="28"/>
          <w:sz w:val="28"/>
          <w:szCs w:val="28"/>
          <w:rtl w:val="true"/>
          <w:lang w:bidi="fa-IR"/>
        </w:rPr>
        <w:t>و در حال ركوع و سجود و يادآور ياد خدا باشد، به‌قدرى به او اجر داده مى‌شود كه كمترين مقدارش آن است كه گناهانش بريزد و پاك شود مانند روزى كه از مادر متولد شده است</w:t>
      </w:r>
      <w:r>
        <w:rPr>
          <w:rFonts w:eastAsia="IRNazanin" w:cs="IRNazanin"/>
          <w:color w:val="111111"/>
          <w:sz w:val="28"/>
          <w:szCs w:val="28"/>
          <w:rtl w:val="true"/>
          <w:lang w:bidi="fa-IR"/>
        </w:rPr>
        <w:t>.</w:t>
      </w:r>
    </w:p>
    <w:p>
      <w:pPr>
        <w:pStyle w:val="Heading4"/>
        <w:numPr>
          <w:ilvl w:val="3"/>
          <w:numId w:val="1"/>
        </w:numPr>
        <w:rPr/>
      </w:pPr>
      <w:bookmarkStart w:id="330" w:name="__RefHeading___Toc766244_3650668749"/>
      <w:bookmarkStart w:id="331" w:name="_Toc121"/>
      <w:bookmarkEnd w:id="330"/>
      <w:r>
        <w:rPr>
          <w:rtl w:val="true"/>
        </w:rPr>
        <w:t>روشنايى قبر</w:t>
      </w:r>
      <w:bookmarkEnd w:id="331"/>
    </w:p>
    <w:p>
      <w:pPr>
        <w:pStyle w:val="BookText"/>
        <w:rPr/>
      </w:pPr>
      <w:r>
        <w:rPr>
          <w:rFonts w:ascii="IRNazanin" w:hAnsi="IRNazanin" w:eastAsia="IRNazanin"/>
          <w:color w:val="111111"/>
          <w:sz w:val="28"/>
          <w:sz w:val="28"/>
          <w:szCs w:val="28"/>
          <w:rtl w:val="true"/>
          <w:lang w:bidi="fa-IR"/>
        </w:rPr>
        <w:t>ممكن است انسان پس از مرگ بر اثر اعمال خود در تاريكى يا روشنايى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قبر انسان را نورانى و اعمال بد قبر انسان را تاريك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كه انسان را در شب اول قبر، در هاله‌اى از نور و بهجت قرار مى‌دهد، سحرخيزى، تهجد و شب را به عبادت، نيايش، تضرع و زارى به درگاه حق سپرى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اَوْحى اللهُ 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فِى ظُلْمَةِ اللَّيْلِ اجْعَلْ قَبْرَكَ رَوضةً مِنْ رِياضِ الجَّنَّة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خداوند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وحى فرمود كه در تاريكى شب بلند شو و با سحرخيزى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خود را باغى از باغ‌هاى بهشت قرارده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گنج ازلى كه هست زير لب توست</w:t>
      </w:r>
    </w:p>
    <w:p>
      <w:pPr>
        <w:pStyle w:val="BookText"/>
        <w:rPr/>
      </w:pPr>
      <w:r>
        <w:rPr>
          <w:rFonts w:ascii="Amiri" w:hAnsi="Amiri" w:eastAsia="Amiri" w:cs="Amiri"/>
          <w:color w:val="111111"/>
          <w:sz w:val="28"/>
          <w:sz w:val="28"/>
          <w:szCs w:val="28"/>
          <w:rtl w:val="true"/>
          <w:lang w:bidi="ar-SA"/>
        </w:rPr>
        <w:t>در دوزخ حق نصيبه تو، تب توست</w:t>
      </w:r>
    </w:p>
    <w:p>
      <w:pPr>
        <w:pStyle w:val="BookText"/>
        <w:rPr/>
      </w:pPr>
      <w:r>
        <w:rPr>
          <w:rFonts w:ascii="IRNazanin" w:hAnsi="IRNazanin" w:eastAsia="IRNazanin"/>
          <w:color w:val="111111"/>
          <w:sz w:val="28"/>
          <w:sz w:val="28"/>
          <w:szCs w:val="28"/>
          <w:rtl w:val="true"/>
          <w:lang w:bidi="fa-IR"/>
        </w:rPr>
        <w:t>شمع شب گور و عشرت روز نشور</w:t>
      </w:r>
    </w:p>
    <w:p>
      <w:pPr>
        <w:pStyle w:val="BookText"/>
        <w:rPr/>
      </w:pPr>
      <w:r>
        <w:rPr>
          <w:rFonts w:ascii="IRNazanin" w:hAnsi="IRNazanin" w:eastAsia="IRNazanin"/>
          <w:color w:val="111111"/>
          <w:sz w:val="28"/>
          <w:sz w:val="28"/>
          <w:szCs w:val="28"/>
          <w:rtl w:val="true"/>
          <w:lang w:bidi="fa-IR"/>
        </w:rPr>
        <w:t>اي خواجه اگر تو طالبي در شب توست</w:t>
      </w:r>
      <w:r>
        <w:rPr>
          <w:rStyle w:val="FootnoteAnchor"/>
          <w:rtl w:val="true"/>
        </w:rPr>
        <w:footnoteReference w:id="23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چراغى است براى صاحبش در تاريكى قبر</w:t>
      </w:r>
      <w:r>
        <w:rPr>
          <w:rFonts w:eastAsia="IRNazanin" w:cs="IRNazanin"/>
          <w:color w:val="111111"/>
          <w:sz w:val="28"/>
          <w:szCs w:val="28"/>
          <w:rtl w:val="true"/>
          <w:lang w:bidi="fa-IR"/>
        </w:rPr>
        <w:t>»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فردى كه يك هفتم شب را نماز بخواند، با چهره نورانى چون ماه شب چهارده از قبر خود خارج مى‌شود تا از صراط با جماعتى كه در امان‌اند عبور كند</w:t>
      </w:r>
      <w:r>
        <w:rPr>
          <w:rFonts w:eastAsia="IRNazanin" w:cs="IRNazanin"/>
          <w:color w:val="111111"/>
          <w:sz w:val="28"/>
          <w:szCs w:val="28"/>
          <w:rtl w:val="true"/>
          <w:lang w:bidi="fa-IR"/>
        </w:rPr>
        <w:t>. . .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سرنوشت ابدى انسان، در دنيا رقم مى‌خورد؛ يعنى هر آنچه در سراى واپسين درو مى‌كند، محصول بذرى است كه در دنيا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نور تهجد و شب‌زنده‌دارى و با تضرع و زارى، خود را به درياى بيكران توحيد و قرب حق وصل مى‌كنند، به منبع نور چنگ مى‌زنند و نور معنوى كسب مى‌كنند، اشك پشيمانى و ترس از عقاب خدا و نيز اشك شوق به حق در نيمه شب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چشم‌هاى لذت‌طلبان اشك‌ريزان است، در امان الهى خوشحال و مسرور زندگى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عَيْنٍ باكِيةٌ يَومَ الْقِيامَةِ اِلّا ثَلاثَة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غَضَّت عَنْ مَحارِمِ اللهِ وَ عَيْنٌ سَهَرتْ فِى طاعَةِ الله وَ عَيْنٌ بَكَتْ فِى جَوْفِ اللَّيلِ مِنْ خَشْيَةِ الله</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تمام چشم‌ها گريان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از محرمات الهى خود را پوشانده است و چشمى كه در طاعت خدا بيدار بوده است و چشمى كه در دل شب از خوف الهى گريه كرده است</w:t>
      </w:r>
      <w:r>
        <w:rPr>
          <w:rFonts w:eastAsia="IRNazanin" w:cs="IRNazanin"/>
          <w:color w:val="111111"/>
          <w:sz w:val="28"/>
          <w:szCs w:val="28"/>
          <w:rtl w:val="true"/>
          <w:lang w:bidi="fa-IR"/>
        </w:rPr>
        <w:t xml:space="preserve">. </w:t>
      </w:r>
      <w:bookmarkStart w:id="332" w:name="pg1582_14239"/>
    </w:p>
    <w:p>
      <w:pPr>
        <w:pStyle w:val="Heading4"/>
        <w:numPr>
          <w:ilvl w:val="3"/>
          <w:numId w:val="1"/>
        </w:numPr>
        <w:rPr/>
      </w:pPr>
      <w:bookmarkStart w:id="333" w:name="__RefHeading___Toc766246_3650668749"/>
      <w:bookmarkStart w:id="334" w:name="_Toc122"/>
      <w:bookmarkEnd w:id="332"/>
      <w:bookmarkEnd w:id="333"/>
      <w:r>
        <w:rPr>
          <w:rtl w:val="true"/>
        </w:rPr>
        <w:t>زينت آخرت</w:t>
      </w:r>
      <w:bookmarkEnd w:id="334"/>
    </w:p>
    <w:p>
      <w:pPr>
        <w:pStyle w:val="BookText"/>
        <w:rPr/>
      </w:pPr>
      <w:r>
        <w:rPr>
          <w:rFonts w:ascii="IRNazanin" w:hAnsi="IRNazanin" w:eastAsia="IRNazanin"/>
          <w:color w:val="111111"/>
          <w:sz w:val="28"/>
          <w:sz w:val="28"/>
          <w:szCs w:val="28"/>
          <w:rtl w:val="true"/>
          <w:lang w:bidi="fa-IR"/>
        </w:rPr>
        <w:t>خداوند در قرآن، مال، فرزند، زن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زينت دنيا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زينت آخرت، عمل صالح است كه مصداق آن نماز شب و خدمات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ثروت و فرزندان را زينت دنيا داشته است، ولى خواندن هشت ركعت نماز در آخر شب، زينت آخرت است</w:t>
      </w:r>
      <w:r>
        <w:rPr>
          <w:rFonts w:eastAsia="IRNazanin" w:cs="IRNazanin"/>
          <w:color w:val="111111"/>
          <w:sz w:val="28"/>
          <w:szCs w:val="28"/>
          <w:rtl w:val="true"/>
          <w:lang w:bidi="fa-IR"/>
        </w:rPr>
        <w:t>» .</w:t>
      </w:r>
      <w:r>
        <w:rPr>
          <w:rStyle w:val="FootnoteAnchor"/>
          <w:rtl w:val="true"/>
        </w:rPr>
        <w:footnoteReference w:id="234"/>
      </w:r>
    </w:p>
    <w:p>
      <w:pPr>
        <w:pStyle w:val="Heading4"/>
        <w:numPr>
          <w:ilvl w:val="3"/>
          <w:numId w:val="1"/>
        </w:numPr>
        <w:rPr/>
      </w:pPr>
      <w:bookmarkStart w:id="335" w:name="__RefHeading___Toc766248_3650668749"/>
      <w:bookmarkStart w:id="336" w:name="_Toc123"/>
      <w:bookmarkEnd w:id="335"/>
      <w:r>
        <w:rPr>
          <w:rtl w:val="true"/>
        </w:rPr>
        <w:t>بهشت پاداش سحرخيزان</w:t>
      </w:r>
      <w:bookmarkEnd w:id="336"/>
    </w:p>
    <w:p>
      <w:pPr>
        <w:pStyle w:val="BookText"/>
        <w:rPr/>
      </w:pPr>
      <w:r>
        <w:rPr>
          <w:rFonts w:ascii="IRNazanin" w:hAnsi="IRNazanin" w:eastAsia="IRNazanin"/>
          <w:color w:val="111111"/>
          <w:sz w:val="28"/>
          <w:sz w:val="28"/>
          <w:szCs w:val="28"/>
          <w:rtl w:val="true"/>
          <w:lang w:bidi="fa-IR"/>
        </w:rPr>
        <w:t>نعمت‌هايى كه خداوند در سراى آخرت به انسان‌ها ارزانى مى‌دارد در مقابل شايستگى‌هايى است كه فرد با عبادات، خدمت‌رسانى به مردم و با سحرخيزى و بيدارى در شب آن را كسب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بنده‌اى نماز شب به‌جا آورد و شب خويش را با تهجد سپرى كند، خداوند خطاب به فرشتگان مى‌فرمايد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مَلائِكَتِى اُنظُروا اِلى عَبْدى اَحْيا لَيْلَهُ ابْتِغَاءَ مَرْضاتِى اَسْكِنُوهُ الفِرْدَوْسَ وَ لَهُ فِيها مِائَةُ اَلْفِ مَدِينَةٍ فِي كُلِّ مَدينَةٍ جَميْعُ مَا تَشْتَهِى الأَنْفُسُ وَ تَلَذُّالْأَعْيُنُ وَ لَمْ يَخْطُر عَلى بالٍ سِوَى ما اَعدَدْتُ لَهُ مِن الْكَرامَةِ وَ المَزيدِ وَ القُربَةِ</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ملائكه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 بنده من كه شب را به تهجد براى رضايتم زنده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 كنيد كه صد هزار شهر در آن بهشت براى اوست و در هر شهرى آنچه كه جان‌ها به آن اشتها دارد و چشم‌ها از آن لذت مى‌برند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نعمت‌هايى </w:t>
      </w:r>
    </w:p>
    <w:p>
      <w:pPr>
        <w:pStyle w:val="BookText"/>
        <w:rPr/>
      </w:pPr>
      <w:r>
        <w:rPr>
          <w:rFonts w:ascii="IRNazanin" w:hAnsi="IRNazanin" w:eastAsia="IRNazanin"/>
          <w:color w:val="111111"/>
          <w:sz w:val="28"/>
          <w:sz w:val="28"/>
          <w:szCs w:val="28"/>
          <w:rtl w:val="true"/>
          <w:lang w:bidi="fa-IR"/>
        </w:rPr>
        <w:t>كه به فكر و قلب كسى 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غير از پاداش‌هايى است كه نزد خود برايش مهيّا كرده‌ام كه كرامت‌هاى بى‌شمار، نعمت‌هاى بسيار و قرب و نزديكى به خودم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عمرش را با شب‌خيزى و بندگى خداوند به پايان رساند، اهل بهشت خواهد بود</w:t>
      </w:r>
      <w:r>
        <w:rPr>
          <w:rFonts w:eastAsia="IRNazanin" w:cs="IRNazanin"/>
          <w:color w:val="111111"/>
          <w:sz w:val="28"/>
          <w:szCs w:val="28"/>
          <w:rtl w:val="true"/>
          <w:lang w:bidi="fa-IR"/>
        </w:rPr>
        <w:t>»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واپسين بعد از آنكه پروردگار همه انسان‌ها را گردهم آورد، ندايى به گوش مى‌رسد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در دل شب از بستر خوابشان كناره گرفتند، خدا را خواندند و از خشم او در هراس بودند، گام پيش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قدم بر مى‌دارند و پيش از ديگران به مقام خويش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حساب مردم رسيدگى مى‌شود</w:t>
      </w:r>
      <w:r>
        <w:rPr>
          <w:rFonts w:eastAsia="IRNazanin" w:cs="IRNazanin"/>
          <w:color w:val="111111"/>
          <w:sz w:val="28"/>
          <w:szCs w:val="28"/>
          <w:rtl w:val="true"/>
          <w:lang w:bidi="fa-IR"/>
        </w:rPr>
        <w:t>»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در روايتى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زيادى را براى نماز شب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روايت مى‌فرمايد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شب سبب خشنودى خدا، محبت ملائكه، سنت انبيا، نور معرفت، اصل ايمان، آسايش به نهايت، ناراحتى شيطان، سلاح عليه دشمنان، اجابت دعا، قبولى اعمال، بركت روزى، شفاعت بين صاحبش و ملك‌الموت، بسترى مناسب براى هنگام ورود به قبر، چراغ روشنى‌بخش قبر، پاسخ نكير و منكر، مونس انسان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 امان‌نامه قيامت، سايبانى محافظ بر سر او در قيامت، تاجى بر سر و پوششى در تن در قيامت، نورى كه بين او و آتش فاصله ايجاد مى‌كند، حجت مؤمن در پيشگاه پروردگار، سنگين‌كننده ميزان، مجوز عبور از پل صراط و كليد ورود به بهشت است</w:t>
      </w:r>
      <w:r>
        <w:rPr>
          <w:rFonts w:eastAsia="IRNazanin" w:cs="IRNazanin"/>
          <w:color w:val="111111"/>
          <w:sz w:val="28"/>
          <w:szCs w:val="28"/>
          <w:rtl w:val="true"/>
          <w:lang w:bidi="fa-IR"/>
        </w:rPr>
        <w:t>.</w:t>
      </w:r>
      <w:r>
        <w:rPr>
          <w:rStyle w:val="FootnoteAnchor"/>
          <w:rtl w:val="true"/>
        </w:rPr>
        <w:footnoteReference w:id="238"/>
      </w:r>
      <w:bookmarkStart w:id="337" w:name="pg1582_14242"/>
    </w:p>
    <w:p>
      <w:pPr>
        <w:pStyle w:val="Heading2"/>
        <w:numPr>
          <w:ilvl w:val="1"/>
          <w:numId w:val="1"/>
        </w:numPr>
        <w:rPr/>
      </w:pPr>
      <w:bookmarkStart w:id="338" w:name="__RefHeading___Toc766250_3650668749"/>
      <w:bookmarkStart w:id="339" w:name="_Toc124"/>
      <w:bookmarkEnd w:id="337"/>
      <w:bookmarkEnd w:id="338"/>
      <w:r>
        <w:rPr>
          <w:rtl w:val="true"/>
        </w:rPr>
        <w:t>فصل هفتم</w:t>
      </w:r>
      <w:r>
        <w:rPr>
          <w:rtl w:val="true"/>
        </w:rPr>
        <w:t xml:space="preserve">: </w:t>
      </w:r>
      <w:r>
        <w:rPr>
          <w:rtl w:val="true"/>
        </w:rPr>
        <w:t>عوامل سلب توفيق سحرخيزى</w:t>
      </w:r>
      <w:bookmarkEnd w:id="33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766252_3650668749"/>
      <w:bookmarkStart w:id="341" w:name="_Toc125"/>
      <w:bookmarkEnd w:id="340"/>
      <w:r>
        <w:rPr>
          <w:rtl w:val="true"/>
        </w:rPr>
        <w:t>اشاره</w:t>
      </w:r>
      <w:bookmarkEnd w:id="3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582_14244"/>
      <w:bookmarkStart w:id="343" w:name="pg1582_14244"/>
      <w:bookmarkEnd w:id="343"/>
    </w:p>
    <w:p>
      <w:pPr>
        <w:pStyle w:val="Heading3"/>
        <w:numPr>
          <w:ilvl w:val="2"/>
          <w:numId w:val="1"/>
        </w:numPr>
        <w:rPr/>
      </w:pPr>
      <w:bookmarkStart w:id="344" w:name="pg1582_14244"/>
      <w:bookmarkStart w:id="345" w:name="__RefHeading___Toc766254_3650668749"/>
      <w:bookmarkStart w:id="346" w:name="_Toc126"/>
      <w:bookmarkEnd w:id="344"/>
      <w:bookmarkEnd w:id="345"/>
      <w:r>
        <w:rPr>
          <w:rtl w:val="true"/>
        </w:rPr>
        <w:t>محروميت از نماز شب</w:t>
      </w:r>
      <w:bookmarkEnd w:id="346"/>
    </w:p>
    <w:p>
      <w:pPr>
        <w:pStyle w:val="BookText"/>
        <w:rPr/>
      </w:pPr>
      <w:r>
        <w:rPr>
          <w:rFonts w:ascii="IRNazanin" w:hAnsi="IRNazanin" w:eastAsia="IRNazanin"/>
          <w:color w:val="111111"/>
          <w:sz w:val="28"/>
          <w:sz w:val="28"/>
          <w:szCs w:val="28"/>
          <w:rtl w:val="true"/>
          <w:lang w:bidi="fa-IR"/>
        </w:rPr>
        <w:t>بدون شك ارتباط با خداوند در سحر، در هيچ وقت از ساعات ديگر شبانه روز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بركات رحمانى كه به انسان‌هاى سحرخيز داده مى‌شود، به كسانى كه در اوقات ديگر به انجام دادن نوافل، مستحبات، دعا و عبادت مى‌پردازند، عطا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بى‌ترديد محروم بودن از ارتباط با خدا در دل شب و حاضر نبودن در جمع اقامه‌كنندگان نماز شب، محروميت بسيار بزرگ و سلب توفيق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 قِيامَ اللَّيلِ فَاِنَّ المَغْبُونَ مَنْ حُرِمَ قِيامُ اللَّيْلِ‌ِ</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شب‌زنده‌دارى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ضررديده كسى است كه از به پاخاستن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اينكه انس و ارتباط انسان با خداوند مطابق با فطرت و طبيعت اوست و محبت الهى در عمق جان انسان ريشه دارد، ولى بيشتر بندگان خدا، از اين سفره گسترده الهى محروم‌اند و حتى برخى تا پايان </w:t>
      </w:r>
      <w:bookmarkStart w:id="347" w:name="pg1582_14245"/>
    </w:p>
    <w:p>
      <w:pPr>
        <w:pStyle w:val="BookText"/>
        <w:rPr/>
      </w:pPr>
      <w:bookmarkEnd w:id="347"/>
      <w:r>
        <w:rPr>
          <w:rFonts w:ascii="IRNazanin" w:hAnsi="IRNazanin" w:eastAsia="IRNazanin"/>
          <w:color w:val="111111"/>
          <w:sz w:val="28"/>
          <w:sz w:val="28"/>
          <w:szCs w:val="28"/>
          <w:rtl w:val="true"/>
          <w:lang w:bidi="fa-IR"/>
        </w:rPr>
        <w:t>عمر هم موفق به شب‌زنده‌دارى، تهجد، دعا و تلاوت قرآن، به ويژه نماز شب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مايل‌اند كه سحر برخيزند و نماز شب بخوانند، اما توفيق پيدا نمى‌كنند</w:t>
      </w:r>
      <w:r>
        <w:rPr>
          <w:rFonts w:eastAsia="IRNazanin" w:cs="IRNazanin"/>
          <w:color w:val="111111"/>
          <w:sz w:val="28"/>
          <w:szCs w:val="28"/>
          <w:rtl w:val="true"/>
          <w:lang w:bidi="fa-IR"/>
        </w:rPr>
        <w:t>.</w:t>
      </w:r>
    </w:p>
    <w:p>
      <w:pPr>
        <w:pStyle w:val="Heading3"/>
        <w:numPr>
          <w:ilvl w:val="2"/>
          <w:numId w:val="1"/>
        </w:numPr>
        <w:rPr/>
      </w:pPr>
      <w:bookmarkStart w:id="348" w:name="__RefHeading___Toc766256_3650668749"/>
      <w:bookmarkStart w:id="349" w:name="_Toc127"/>
      <w:bookmarkEnd w:id="348"/>
      <w:r>
        <w:rPr>
          <w:rtl w:val="true"/>
        </w:rPr>
        <w:t>عوامل محروميت از سحرخيزى</w:t>
      </w:r>
      <w:bookmarkEnd w:id="349"/>
    </w:p>
    <w:p>
      <w:pPr>
        <w:pStyle w:val="Heading4"/>
        <w:numPr>
          <w:ilvl w:val="3"/>
          <w:numId w:val="1"/>
        </w:numPr>
        <w:rPr/>
      </w:pPr>
      <w:bookmarkStart w:id="350" w:name="__RefHeading___Toc766258_3650668749"/>
      <w:bookmarkStart w:id="351" w:name="_Toc128"/>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بى‌ترديد محروم ماندن از سحرخيزى و توفيق عبادت بر اثر علل و عواملى است كه ريشه در رفتار خود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پاره‌اى از آنها مى‌پردازيم</w:t>
      </w:r>
      <w:r>
        <w:rPr>
          <w:rFonts w:eastAsia="IRNazanin" w:cs="IRNazanin"/>
          <w:color w:val="111111"/>
          <w:sz w:val="28"/>
          <w:szCs w:val="28"/>
          <w:rtl w:val="true"/>
          <w:lang w:bidi="fa-IR"/>
        </w:rPr>
        <w:t>.</w:t>
      </w:r>
    </w:p>
    <w:p>
      <w:pPr>
        <w:pStyle w:val="Heading4"/>
        <w:numPr>
          <w:ilvl w:val="3"/>
          <w:numId w:val="1"/>
        </w:numPr>
        <w:rPr/>
      </w:pPr>
      <w:bookmarkStart w:id="352" w:name="__RefHeading___Toc766260_3650668749"/>
      <w:bookmarkStart w:id="353" w:name="_Toc129"/>
      <w:bookmarkEnd w:id="352"/>
      <w:r>
        <w:rPr>
          <w:rtl w:val="true"/>
        </w:rPr>
        <w:t>گناه و معصيت</w:t>
      </w:r>
      <w:bookmarkEnd w:id="353"/>
    </w:p>
    <w:p>
      <w:pPr>
        <w:pStyle w:val="BookText"/>
        <w:rPr/>
      </w:pPr>
      <w:r>
        <w:rPr>
          <w:rFonts w:ascii="IRNazanin" w:hAnsi="IRNazanin" w:eastAsia="IRNazanin"/>
          <w:color w:val="111111"/>
          <w:sz w:val="28"/>
          <w:sz w:val="28"/>
          <w:szCs w:val="28"/>
          <w:rtl w:val="true"/>
          <w:lang w:bidi="fa-IR"/>
        </w:rPr>
        <w:t>نافرمانى از اوامر و نواهى پروردگار، با سلب توفيق از عبادت و شب‌زنده‌دارى پيوند ناگسستنى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اثر گناه، محروم شدن از منبع فيض و كمال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نور و ظلمت در يك‌جا جمع نمى‌شوند، ارتكاب گناه و شب‌زنده‌دارى با يكديگر سازگار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طول روز، چشم، گوش و زبانش به گناه آلوده است، قطعاً نمى‌تواند از بركات سحر و نماز شب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هركس توفيق سحرخيزى ندارد، اهل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بى‌توفيقى‌ها ممكن است به عوامل ديگرى بستگى داشته باشد كه در آينده بدان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مى‌توان گفت گناه كردن يكى از عوامل سلب توفيق است كه در روايات فراوانى نيز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چنين مى‌خوانيم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الرَّجُلَ يُذْنِبُ الذَّنْبَ فَيُحْرَمُ صَلاةَ اللَّيلِ وَ اِنَّ الْعَمَلَ السَّيِّئَ اَسْرَعُ فِي </w:t>
      </w:r>
      <w:bookmarkStart w:id="354" w:name="pg1582_14246"/>
    </w:p>
    <w:p>
      <w:pPr>
        <w:pStyle w:val="BookText"/>
        <w:rPr/>
      </w:pPr>
      <w:bookmarkEnd w:id="354"/>
      <w:r>
        <w:rPr>
          <w:rFonts w:ascii="Amiri" w:hAnsi="Amiri" w:eastAsia="Amiri" w:cs="Amiri"/>
          <w:color w:val="111111"/>
          <w:sz w:val="28"/>
          <w:sz w:val="28"/>
          <w:szCs w:val="28"/>
          <w:rtl w:val="true"/>
          <w:lang w:bidi="ar-SA"/>
        </w:rPr>
        <w:t>صَاحِبهِ مِنَ السِّكّينِ فِي اللَّحْمِ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شخص گناه مى‌كند در نتيجه از نماز شب محروم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اثر گناه در گناهكار از اثر كارد در گوشت سريع‌تر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ممكن است گناهى كه به نظر ما خيلى كوچك است، باعث محروم شدن از فيض عظيم شب‌زنده‌دارى و نماز شب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مى‌خوانيم كه شخصى نزد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نماز شب محروم مى‌شوم و توفيق آن را پيدا نمى‌كنم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قَدْ قَيَّدَتْكَ ذُنُوبُكَ </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 تو را از نماز شب محروم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گناه و معصيتى كه باعث جاماندن انسان از قافله سحرخيزان است، لزوماً گناه كبيره يا نخواندن نماز يا ترك واجبات و انجام محرمات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باعث اين محروميت مى‌شود، مفهوم عامى دارد و همه گناهان كبيره و صغيره، حتى برخى مكروهات، ترك اولى و رفتار ناشايست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درجه معرفت، موقعيت افراد و موضوع گناه، درجه مانع بودن آن متفاوت است؛ به‌ويژه افرادى كه با مردم در ارتباطاند ممكن است يك نگاه تحقيرآميز به بنده‌اى از بندگان خدا، موجب محروم شدن از شب‌زنده‌دارى شود</w:t>
      </w:r>
      <w:r>
        <w:rPr>
          <w:rFonts w:eastAsia="IRNazanin" w:cs="IRNazanin"/>
          <w:color w:val="111111"/>
          <w:sz w:val="28"/>
          <w:szCs w:val="28"/>
          <w:rtl w:val="true"/>
          <w:lang w:bidi="fa-IR"/>
        </w:rPr>
        <w:t>.</w:t>
      </w:r>
    </w:p>
    <w:p>
      <w:pPr>
        <w:pStyle w:val="Heading4"/>
        <w:numPr>
          <w:ilvl w:val="3"/>
          <w:numId w:val="1"/>
        </w:numPr>
        <w:rPr/>
      </w:pPr>
      <w:bookmarkStart w:id="355" w:name="__RefHeading___Toc766262_3650668749"/>
      <w:bookmarkStart w:id="356" w:name="_Toc130"/>
      <w:bookmarkEnd w:id="355"/>
      <w:r>
        <w:rPr>
          <w:rtl w:val="true"/>
        </w:rPr>
        <w:t>عجب و خودبزرگ‌بينى</w:t>
      </w:r>
      <w:bookmarkEnd w:id="3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كسب توفيق سحرخيزى، نماز شب و راز و نياز شبانه به درگاه </w:t>
      </w:r>
    </w:p>
    <w:p>
      <w:pPr>
        <w:pStyle w:val="BookText"/>
        <w:rPr/>
      </w:pPr>
      <w:r>
        <w:rPr>
          <w:rFonts w:ascii="IRNazanin" w:hAnsi="IRNazanin" w:eastAsia="IRNazanin"/>
          <w:color w:val="111111"/>
          <w:sz w:val="28"/>
          <w:sz w:val="28"/>
          <w:szCs w:val="28"/>
          <w:rtl w:val="true"/>
          <w:lang w:bidi="fa-IR"/>
        </w:rPr>
        <w:t>حق تعالى، بايد از رذايل اخلاقى به ويژه تكبر، عجب، ريا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بپرهيزيم و مانع فيض و رحمت حق در دل شب را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مرض عجب، خودبينى، تكبر در درون ما جا دارد، عبادت و شب‌زنده‌دارى، كارهاى نيك و عمل صالح بر ما مؤثر نخواهد بود؛ زيرا اگر اخلاق رذيله، عادت و ملكه انسان شوند، علاج آن بسيار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سعى كنيم رذايل اخلاقى، مانند عجب، تكبر، خودبينى، حسد و كينه‌توزى را از خود دور كنيم تا توفيق باريابى به پيشگاه حضرت حق‌تعالى در لحظه‌هاى ويژه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به‌سبب اعمال خويش، از خود راضى است و مى‌پندارد هيچ نقص و كاستى در انجام‌دادن وظايف و تكاليف الهى ندارد و درجات كمال و فضيلت را پيموده است، از فيض شب‌زنده‌دارى محروم مى‌ماند؛ زيرا خودپسندى انسان را از خدا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هيچ‌وقت توفيق شب‌زنده‌دارى پيدا نكرده است، اما به نفس خود بدبين است، از كسى كه شب را به عبادت بگذراند، اما در دام خودپسندى گرفتار باشد، به مراتب بهتر و اميد به نجات او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اسلامى و روايات دينى، از نكوهش خودپسندى و عوارض آن، از جمله محروميت از شب‌زنده‌دارى، بسيار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عِبادِىَ المُؤْمِنين لَمَنْ يَساَلنُى الشَّيءَ مِنْ طاعَتِى فَأَصْرِفُهُ عَنْه مَخافَةَ الاِعْجابِ</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بندگان مؤمنم كسانى‌اند كه از من چيزى از عباداتم را </w:t>
      </w:r>
      <w:bookmarkStart w:id="357" w:name="pg1582_14248"/>
    </w:p>
    <w:p>
      <w:pPr>
        <w:pStyle w:val="BookText"/>
        <w:rPr/>
      </w:pPr>
      <w:bookmarkEnd w:id="357"/>
      <w:r>
        <w:rPr>
          <w:rFonts w:ascii="Amiri" w:hAnsi="Amiri" w:eastAsia="Amiri" w:cs="Amiri"/>
          <w:color w:val="111111"/>
          <w:sz w:val="28"/>
          <w:sz w:val="28"/>
          <w:szCs w:val="28"/>
          <w:rtl w:val="true"/>
          <w:lang w:bidi="ar-SA"/>
        </w:rPr>
        <w:t>طلب مى‌كنند، اما من توفيق عبادت را به او نمى‌دهم به سبب ترس از خودبينى و 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بنى‌اسرائيل به هنگام شب خوابيد به‌گونه‌اى كه موفق به نماز شب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بيدار شد خود را ملامت كرد و در خطاب به نفس خويش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محروميت از نماز شب به سبب كوتاهى تو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كرد كه به اين بنده من بگو به سبب سرزنشى كه به خودت كردى، ثواب 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خير يا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تو قرار دادم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ازاين‌رو گاهى انسان خود را براى بيدارى سحر مهيّا مى‌سازد، ولى باز خواب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لطفى از جانب پروردگار نسبت به بنده است؛ چون به اين وسيله او را از رذيله عجب باز مى‌دارد و چه بسا خداوند براى تأسف شديد او به سبب از دست رفتن تهجد و شب‌زنده‌دارى، اجر بيشترى به او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فردى مرتكب گناه مى‌شود خداوند او را از نماز شب محروم مى‌سازد تا به خود آيد و از گناه دورى گزيند</w:t>
      </w:r>
      <w:r>
        <w:rPr>
          <w:rFonts w:eastAsia="IRNazanin" w:cs="IRNazanin"/>
          <w:color w:val="111111"/>
          <w:sz w:val="28"/>
          <w:szCs w:val="28"/>
          <w:rtl w:val="true"/>
          <w:lang w:bidi="fa-IR"/>
        </w:rPr>
        <w:t>» .</w:t>
      </w:r>
      <w:r>
        <w:rPr>
          <w:rStyle w:val="FootnoteAnchor"/>
          <w:rtl w:val="true"/>
        </w:rPr>
        <w:footnoteReference w:id="244"/>
      </w:r>
    </w:p>
    <w:p>
      <w:pPr>
        <w:pStyle w:val="Heading4"/>
        <w:numPr>
          <w:ilvl w:val="3"/>
          <w:numId w:val="1"/>
        </w:numPr>
        <w:rPr/>
      </w:pPr>
      <w:bookmarkStart w:id="358" w:name="__RefHeading___Toc766264_3650668749"/>
      <w:bookmarkStart w:id="359" w:name="_Toc131"/>
      <w:bookmarkEnd w:id="358"/>
      <w:r>
        <w:rPr>
          <w:rtl w:val="true"/>
        </w:rPr>
        <w:t>ترجيح خواهش‌هاى مادى بر معنوى</w:t>
      </w:r>
      <w:bookmarkEnd w:id="35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بهره‌ورى انسان از مواهب الهى و لذت‌هاى مادى در حد مورد نياز و حفظ سلامت، پسنديده و مطلوب است، اما دل‌باختگى به دنيا و </w:t>
      </w:r>
      <w:bookmarkStart w:id="360" w:name="pg1582_14249"/>
    </w:p>
    <w:p>
      <w:pPr>
        <w:pStyle w:val="BookText"/>
        <w:rPr/>
      </w:pPr>
      <w:bookmarkEnd w:id="360"/>
      <w:r>
        <w:rPr>
          <w:rFonts w:ascii="IRNazanin" w:hAnsi="IRNazanin" w:eastAsia="IRNazanin"/>
          <w:color w:val="111111"/>
          <w:sz w:val="28"/>
          <w:sz w:val="28"/>
          <w:szCs w:val="28"/>
          <w:rtl w:val="true"/>
          <w:lang w:bidi="fa-IR"/>
        </w:rPr>
        <w:t>لذت‌هاى آن در حد افراط و دلبستگى به خوشى، راحتى، خواب و غذاهاى مورد خواهش نفس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عوامل بسيار مهم در سلب توفيق و محروميت از سحرخيزى و شب‌زنده‌دارى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راحت‌طلبى و خوش‌گذرانى دل بپردازد، بدون شك لذت‌هاى معنوى، مثل تهجد، نيايش و شب‌زنده‌دارى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خواب، تفريح‌هاى تا نيمه شب، استراحت و خوش‌گذرانى و شب‌نشينى وابسته است، نمى‌تواند سير و سلوك معنوى در دل شب داشته باشد؛ زيرا ساختار روحى روانى انسان به گونه‌اى تنظيم شده است كه افراط در شهوت‌هاى نفسانى، با كمالات معنوى و ارتقاى درجات معنوى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بهشت را جايگاه كسانى مى‌داند كه از هواهاى نفسانى دورى كنند و در سر هواى پروردگار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كس كه از مقام پروردگارش ترسان باشد و نفس را از هوا باز دارد به يقين بهشت جايگاه اوست</w:t>
      </w:r>
      <w:r>
        <w:rPr>
          <w:rFonts w:eastAsia="IRNazanin" w:cs="IRNazanin"/>
          <w:color w:val="111111"/>
          <w:sz w:val="28"/>
          <w:szCs w:val="28"/>
          <w:rtl w:val="true"/>
          <w:lang w:bidi="fa-IR"/>
        </w:rPr>
        <w:t>.</w:t>
      </w:r>
    </w:p>
    <w:p>
      <w:pPr>
        <w:pStyle w:val="Heading4"/>
        <w:numPr>
          <w:ilvl w:val="3"/>
          <w:numId w:val="1"/>
        </w:numPr>
        <w:rPr/>
      </w:pPr>
      <w:bookmarkStart w:id="361" w:name="__RefHeading___Toc766266_3650668749"/>
      <w:bookmarkStart w:id="362" w:name="_Toc132"/>
      <w:bookmarkEnd w:id="361"/>
      <w:r>
        <w:rPr>
          <w:rtl w:val="true"/>
        </w:rPr>
        <w:t>خوشى‌هاى كاذب</w:t>
      </w:r>
      <w:bookmarkEnd w:id="36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شب‌نشينى‌هاى طولانى و بى‌حاصل، سرگرم شدن به برخى برنامه‌هاى لغو و بيهوده، حضور در مجالسى كه به غيبت و تهمت مى‌انجامد يا آبروى افراد محترم تهديد مى‌شود، مجالسى است كه شيطان به طولانى شدن آن بسيار كمك مى‌كند و متأسفانه مانع پيمودن راهى است كه با سرشت آدمى سازگار است و موجب سلب توفيق، به‌ويژه سحرخيزى و </w:t>
      </w:r>
      <w:bookmarkStart w:id="363" w:name="pg1582_14250"/>
    </w:p>
    <w:p>
      <w:pPr>
        <w:pStyle w:val="BookText"/>
        <w:rPr/>
      </w:pPr>
      <w:bookmarkEnd w:id="363"/>
      <w:r>
        <w:rPr>
          <w:rFonts w:ascii="Amiri" w:hAnsi="Amiri" w:eastAsia="Amiri" w:cs="Amiri"/>
          <w:color w:val="111111"/>
          <w:sz w:val="28"/>
          <w:sz w:val="28"/>
          <w:szCs w:val="28"/>
          <w:rtl w:val="true"/>
          <w:lang w:bidi="ar-SA"/>
        </w:rPr>
        <w:t>شب‌زنده‌دارى از انسان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مسلمانى به اين است كه حافظ دارد واى اگر از پس امروز بود فردايى</w:t>
      </w:r>
      <w:r>
        <w:rPr>
          <w:rStyle w:val="FootnoteAnchor"/>
          <w:rtl w:val="true"/>
        </w:rPr>
        <w:footnoteReference w:id="245"/>
      </w:r>
    </w:p>
    <w:p>
      <w:pPr>
        <w:pStyle w:val="Heading4"/>
        <w:numPr>
          <w:ilvl w:val="3"/>
          <w:numId w:val="1"/>
        </w:numPr>
        <w:rPr/>
      </w:pPr>
      <w:bookmarkStart w:id="364" w:name="__RefHeading___Toc766268_3650668749"/>
      <w:bookmarkStart w:id="365" w:name="_Toc133"/>
      <w:bookmarkEnd w:id="364"/>
      <w:r>
        <w:rPr>
          <w:rtl w:val="true"/>
        </w:rPr>
        <w:t>پرخورى</w:t>
      </w:r>
      <w:bookmarkEnd w:id="365"/>
    </w:p>
    <w:p>
      <w:pPr>
        <w:pStyle w:val="BookText"/>
        <w:rPr/>
      </w:pPr>
      <w:r>
        <w:rPr>
          <w:rFonts w:ascii="IRNazanin" w:hAnsi="IRNazanin" w:eastAsia="IRNazanin"/>
          <w:color w:val="111111"/>
          <w:sz w:val="28"/>
          <w:sz w:val="28"/>
          <w:szCs w:val="28"/>
          <w:rtl w:val="true"/>
          <w:lang w:bidi="fa-IR"/>
        </w:rPr>
        <w:t>انباشتن معده از غذاهاى گوناگون و سنگين كردن آن، باعث ركود فكر و انديشه، خواب آلودگى جسم و بازماندن از هركار نيك و مطلوبى مى‌شود و توفيق سحرخيزى و نماز شب را از انسان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لايَدْخُلُ مَلَكُوتُ السَّمَواتِ قَلْبَ مَنْ مَلَأَ بَطْنُه</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 آسمان به دل آن كس كه شكمش پر است راه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أضَرَّ لِقَلْبِ المُؤْمنِ مِنْ كَثْرَةِ اْلأَكْلِ وَ هِىَ مُورِثَةٌ شَيْئَينِ قَسْوَةَ القَلْبِ وَ هَيجَانَ الشَّهْوَةُ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براى قلب مؤمن چيزى زيان‌بارتر از پرخورى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دوچيز را به ارث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سنگ‌دلى و هيجان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لقمان حكيم نقل شده است كه به پسر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اِذا اِمْتَلَأتِ المَعْدَةُ نَامَتِ الْفِكْرَةُ وَ خَرَستِ الحِكْمَةُ وَ قَعَدتِ الأَعْضاءُ عَنِ الْعِباَدةِ</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پسرم هرگاه معده انسان پُر شود، فكر و انديشه او به خواب </w:t>
      </w:r>
      <w:bookmarkStart w:id="366" w:name="pg1582_14251"/>
    </w:p>
    <w:p>
      <w:pPr>
        <w:pStyle w:val="BookText"/>
        <w:rPr/>
      </w:pPr>
      <w:bookmarkEnd w:id="366"/>
      <w:r>
        <w:rPr>
          <w:rFonts w:ascii="Amiri" w:hAnsi="Amiri" w:eastAsia="Amiri" w:cs="Amiri"/>
          <w:color w:val="111111"/>
          <w:sz w:val="28"/>
          <w:sz w:val="28"/>
          <w:szCs w:val="28"/>
          <w:rtl w:val="true"/>
          <w:lang w:bidi="ar-SA"/>
        </w:rPr>
        <w:t>مى‌رود و زبان از بيان حكمت باز مى‌ماند و بدن از عبادت ناتوان مى‌شود</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766270_3650668749"/>
      <w:bookmarkStart w:id="368" w:name="_Toc134"/>
      <w:bookmarkEnd w:id="367"/>
      <w:r>
        <w:rPr>
          <w:rtl w:val="true"/>
        </w:rPr>
        <w:t>ناآگاهى از بركات سحر</w:t>
      </w:r>
      <w:bookmarkEnd w:id="368"/>
    </w:p>
    <w:p>
      <w:pPr>
        <w:pStyle w:val="BookText"/>
        <w:rPr/>
      </w:pPr>
      <w:r>
        <w:rPr>
          <w:rFonts w:ascii="IRNazanin" w:hAnsi="IRNazanin" w:eastAsia="IRNazanin"/>
          <w:color w:val="111111"/>
          <w:sz w:val="28"/>
          <w:sz w:val="28"/>
          <w:szCs w:val="28"/>
          <w:rtl w:val="true"/>
          <w:lang w:bidi="fa-IR"/>
        </w:rPr>
        <w:t>از عوامل سلب توفيق و محروميت از شب‌زنده‌دارى، بى‌اطلاعى انسان از مقام و منزلت سحر و سحرخيزان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بى‌خبرى از بركت، لطف و رحمتى كه خداوند در نيمه‌هاى شب به بندگانش ارزانى مى‌دارد، از مهم‌ترين اسباب بى‌توجهى به سحرخيزى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ناآگاهى عموم مردم، مهم‌ترين و گسترده‌ترين علت محروميت به‌شمار مى‌آيد؛ زيرا بسيارى از مردم مى‌خواهند با خداوند ارتباط ويژه داشته باشند؛ كسانى كه اهل گناه نيستند و به برنامه‌هاى دينى خود عمل مى‌كنند، در واقع براى ناآگاهى از فضيلت شب‌زنده‌دارى، از بركات آن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عظمت شب‌زنده‌دارى و بركات ويژه دنيوى و اخروى عبادت‌ها، دعا و استغفار نيمه شب پى ببرند، بدون ترديد مشتاقانه به سحرخيزان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 عالمان واجب است تا بندگان خدا را با فضايل و بركات سحرخيزى آشنا سازند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پيام‌رسانان دين به تفسير آيات قرآن و روايات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سحرخيزى، شب‌زنده‌دارى، تهجد، مقام و موقعيت سحر و وعده‌هاى دنيوى و اخروى ويژه شب زنده‌داران بپردازند و مردم را به اين منبع معرفت راهنمايى كنند، تأثير آن بر جوامع دينى بسيار سازنده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روحانيون محترم حج و زيارت وظيفه بيشترى نسبت به ارشاد و راهنمايى مردم در سفرهاى معنوى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كه همه گونه امكانات براى آگاهى‌بخشى به زائران در آن فراهم است</w:t>
      </w:r>
      <w:r>
        <w:rPr>
          <w:rFonts w:eastAsia="IRNazanin" w:cs="IRNazanin"/>
          <w:color w:val="111111"/>
          <w:sz w:val="28"/>
          <w:szCs w:val="28"/>
          <w:rtl w:val="true"/>
          <w:lang w:bidi="fa-IR"/>
        </w:rPr>
        <w:t xml:space="preserve">. </w:t>
      </w:r>
      <w:bookmarkStart w:id="369" w:name="pg1582_14252"/>
    </w:p>
    <w:p>
      <w:pPr>
        <w:pStyle w:val="BookText"/>
        <w:rPr/>
      </w:pPr>
      <w:bookmarkEnd w:id="369"/>
      <w:r>
        <w:rPr>
          <w:rFonts w:ascii="IRNazanin" w:hAnsi="IRNazanin" w:eastAsia="IRNazanin"/>
          <w:color w:val="111111"/>
          <w:sz w:val="28"/>
          <w:sz w:val="28"/>
          <w:szCs w:val="28"/>
          <w:rtl w:val="true"/>
          <w:lang w:bidi="fa-IR"/>
        </w:rPr>
        <w:t>حاجيان بر سبد سوغات سفر حج و زيارت، يادگار ماندگار سحرخيزى و عبادات و مناجات شبانه نماز شب را بيفزايند كه مهم‌ترين و ارزنده‌ترين هديه سفر خواهد بود</w:t>
      </w:r>
      <w:r>
        <w:rPr>
          <w:rFonts w:eastAsia="IRNazanin" w:cs="IRNazanin"/>
          <w:color w:val="111111"/>
          <w:sz w:val="28"/>
          <w:szCs w:val="28"/>
          <w:rtl w:val="true"/>
          <w:lang w:bidi="fa-IR"/>
        </w:rPr>
        <w:t>.</w:t>
      </w:r>
    </w:p>
    <w:p>
      <w:pPr>
        <w:pStyle w:val="Heading4"/>
        <w:numPr>
          <w:ilvl w:val="3"/>
          <w:numId w:val="1"/>
        </w:numPr>
        <w:rPr/>
      </w:pPr>
      <w:bookmarkStart w:id="370" w:name="__RefHeading___Toc766272_3650668749"/>
      <w:bookmarkStart w:id="371" w:name="_Toc135"/>
      <w:bookmarkEnd w:id="370"/>
      <w:r>
        <w:rPr>
          <w:rtl w:val="true"/>
        </w:rPr>
        <w:t>معذوران و پاداش سحرخيزى</w:t>
      </w:r>
      <w:bookmarkEnd w:id="371"/>
    </w:p>
    <w:p>
      <w:pPr>
        <w:pStyle w:val="BookText"/>
        <w:rPr/>
      </w:pPr>
      <w:r>
        <w:rPr>
          <w:rFonts w:ascii="IRNazanin" w:hAnsi="IRNazanin" w:eastAsia="IRNazanin"/>
          <w:color w:val="111111"/>
          <w:sz w:val="28"/>
          <w:sz w:val="28"/>
          <w:szCs w:val="28"/>
          <w:rtl w:val="true"/>
          <w:lang w:bidi="fa-IR"/>
        </w:rPr>
        <w:t>كسانى كه در طول سال، به سحرخيزى و نماز شب اهتمام دارند و بر اين نيت همواره پابرجا و استوارند، اگر به واسطه عذرى، گاهى از سحرخيزى بازمانند، ولى نيت انجام دادن آن را دارند، به آنان پاداش سحرخيزى و شب‌زنده‌دارى و نماز شب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يُحَدِّثُ نَفْسَه بِقيامِ ساعَةٍ مِنَ اللَّيلِ فَيَنامُ عَنها اِلّا كانَ نَومُهُ صَدَقَةً تَصَدَّقَ اللهُ بِها عَلَيْهِ وَ كَتَبَ لَهُ اَجْرَ مَا نَوَى</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اگر كسى پيش خود قصد كند كه لحظه‌اى از شب را برخيزد، ولى ناخواسته به خواب رود، خداوند نيتش را مى‌پذيرد و پاداش عملى را كه قصد كرده بود، برايش مى‌نويسد</w:t>
      </w:r>
      <w:r>
        <w:rPr>
          <w:rFonts w:eastAsia="IRNazanin" w:cs="IRNazanin"/>
          <w:color w:val="111111"/>
          <w:sz w:val="28"/>
          <w:szCs w:val="28"/>
          <w:rtl w:val="true"/>
          <w:lang w:bidi="fa-IR"/>
        </w:rPr>
        <w:t>.</w:t>
      </w:r>
    </w:p>
    <w:p>
      <w:pPr>
        <w:pStyle w:val="Heading4"/>
        <w:numPr>
          <w:ilvl w:val="3"/>
          <w:numId w:val="1"/>
        </w:numPr>
        <w:rPr/>
      </w:pPr>
      <w:bookmarkStart w:id="372" w:name="__RefHeading___Toc766274_3650668749"/>
      <w:bookmarkStart w:id="373" w:name="_Toc136"/>
      <w:bookmarkEnd w:id="372"/>
      <w:r>
        <w:rPr>
          <w:rtl w:val="true"/>
        </w:rPr>
        <w:t>نتيجه‌گيرى</w:t>
      </w:r>
      <w:bookmarkEnd w:id="373"/>
    </w:p>
    <w:p>
      <w:pPr>
        <w:pStyle w:val="Heading5"/>
        <w:numPr>
          <w:ilvl w:val="4"/>
          <w:numId w:val="1"/>
        </w:numPr>
        <w:rPr/>
      </w:pPr>
      <w:bookmarkStart w:id="374" w:name="__RefHeading___Toc766276_3650668749"/>
      <w:bookmarkStart w:id="375" w:name="_Toc137"/>
      <w:bookmarkEnd w:id="374"/>
      <w:r>
        <w:rPr>
          <w:rtl w:val="true"/>
        </w:rPr>
        <w:t>اشاره</w:t>
      </w:r>
      <w:bookmarkEnd w:id="37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 و عمل خالص در سفر حج و زيارت، آن را از ساير سفرها ممتاز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حاجى براى سفر گام برمى‌دارد تا آن زمانى كه مهمان رسمى پروردگار مى‌شود، به تناسب اخلاص و معرفتش، از سفره گسترده معنويت بهره مى‌برد و هر قدر ذكر، ياد خدا و اعمال عبادى انجام دهد، بهره‌مندتر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موقعيت زمانى و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مكانى ويژه حج و عمره توجه دارند، وقت‌شناس‌اند و به صيد لحظه‌هاى حساس شبانه‌روز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سحرخيزى و شب‌زنده‌دارى كه شيوه انبيا و اولياى خداست را از ياد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مى‌كنند وقتى ديگران در بستر خواب آرميده‌اند، از نسيم ملكوتى سحر استفاده كنند و سحرگاهان را به نماز شب، تلاوت قرآن، تهجد، استغفار، ذكر، دعا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سپرى كنند و از مهمانى الهى بهره بيشترى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پرواز واقعى به سوى ملكوت را در سحر تجربه مى‌كند؛ لحظه‌هاى عطرآگين بهشتى كه انسان را بدون مانع بالا مى‌برد و يك‌شبه، ره صد ساله را طى مى‌كند</w:t>
      </w:r>
      <w:r>
        <w:rPr>
          <w:rFonts w:eastAsia="IRNazanin" w:cs="IRNazanin"/>
          <w:color w:val="111111"/>
          <w:sz w:val="28"/>
          <w:szCs w:val="28"/>
          <w:rtl w:val="true"/>
          <w:lang w:bidi="fa-IR"/>
        </w:rPr>
        <w:t xml:space="preserve">. </w:t>
      </w:r>
      <w:bookmarkStart w:id="376" w:name="pg1582_14254"/>
    </w:p>
    <w:p>
      <w:pPr>
        <w:pStyle w:val="Heading2"/>
        <w:numPr>
          <w:ilvl w:val="1"/>
          <w:numId w:val="1"/>
        </w:numPr>
        <w:rPr/>
      </w:pPr>
      <w:bookmarkStart w:id="377" w:name="__RefHeading___Toc766278_3650668749"/>
      <w:bookmarkStart w:id="378" w:name="_Toc138"/>
      <w:bookmarkEnd w:id="376"/>
      <w:bookmarkEnd w:id="377"/>
      <w:r>
        <w:rPr>
          <w:rtl w:val="true"/>
        </w:rPr>
        <w:t>كتابنامه</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عقايد، محمدتقى مصباح يزدى، چاپ هشتم، تهران، امير كبير،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الصلاة، روح الله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سيد احمد فهرى، مؤسسه تنظيم و نشر آثار امام خمينى، </w:t>
      </w:r>
      <w:r>
        <w:rPr>
          <w:rFonts w:ascii="Amiri" w:hAnsi="Amiri" w:eastAsia="Amiri" w:cs="Amiri"/>
          <w:color w:val="111111"/>
          <w:sz w:val="28"/>
          <w:sz w:val="28"/>
          <w:szCs w:val="28"/>
          <w:lang w:bidi="ar-SA"/>
        </w:rPr>
        <w:t>١٣٧٣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حسين محمد ديلمى، قم، شريف رضى،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ابوجعفر محمد بن يعقوب كلينى، تصحيح على‌اكبر غفارى، چاپ چهارم، تهران، دارالكتب الاسلاميه، آخوندى، </w:t>
      </w:r>
      <w:r>
        <w:rPr>
          <w:rFonts w:ascii="IRNazanin" w:hAnsi="IRNazanin" w:eastAsia="IRNazanin"/>
          <w:color w:val="111111"/>
          <w:sz w:val="28"/>
          <w:sz w:val="28"/>
          <w:szCs w:val="28"/>
          <w:lang w:bidi="fa-IR"/>
        </w:rPr>
        <w:t>١٣۶۵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بالأعمال، على بن موسى بن طاووس، تهران، دارالكتب الاسلاميه، </w:t>
      </w:r>
      <w:r>
        <w:rPr>
          <w:rFonts w:ascii="Amiri" w:hAnsi="Amiri" w:eastAsia="Amiri" w:cs="Amiri"/>
          <w:color w:val="111111"/>
          <w:sz w:val="28"/>
          <w:sz w:val="28"/>
          <w:szCs w:val="28"/>
          <w:lang w:bidi="ar-SA"/>
        </w:rPr>
        <w:t>١٣۶٧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مفيد،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استادولى و على‌اكبر غفارى، چاپ دهم، دفتر انتشارات اسلامى،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شيخ صدوق، كتابخانه اسلامى، </w:t>
      </w:r>
      <w:r>
        <w:rPr>
          <w:rFonts w:ascii="Amiri" w:hAnsi="Amiri" w:eastAsia="Amiri" w:cs="Amiri"/>
          <w:color w:val="111111"/>
          <w:sz w:val="28"/>
          <w:sz w:val="28"/>
          <w:szCs w:val="28"/>
          <w:lang w:bidi="ar-SA"/>
        </w:rPr>
        <w:t>١٣۶٣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محمدباقر مجلسى، بيروت، مؤسسة الوفاء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الوسيله، روح الله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اسماعيليان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بن على ابن شعبه حرانى، قم، مؤسسه انتشارات اسلامى،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حسن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تبريز، مكتبة المرتضوية 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صافى، ملا محسن فيض كاشانى، قم، دارالمرتضى للنشر،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عياشى، محمد بن مسعود عياشى، تهران، چاپخانه علميه،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قرطبى، محمدبن احمد انصارى، قرطبى، چاپ داراحياء التراث العربى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على بن ابراهيم بن هاشم قمى، قم، مؤسسه دارالكتب،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جمعى از نويسندگان، تهران، دارالكتب الاسلاميه، </w:t>
      </w:r>
      <w:r>
        <w:rPr>
          <w:rFonts w:ascii="IRNazanin" w:hAnsi="IRNazanin" w:eastAsia="IRNazanin"/>
          <w:color w:val="111111"/>
          <w:sz w:val="28"/>
          <w:sz w:val="28"/>
          <w:szCs w:val="28"/>
          <w:lang w:bidi="fa-IR"/>
        </w:rPr>
        <w:t>١٣۵۴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محمدبن حسن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دارالكتب الاسلاميه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شيخ صدوق، قم، شريف رضى، </w:t>
      </w:r>
      <w:r>
        <w:rPr>
          <w:rFonts w:ascii="Amiri" w:hAnsi="Amiri" w:eastAsia="Amiri" w:cs="Amiri"/>
          <w:color w:val="111111"/>
          <w:sz w:val="28"/>
          <w:sz w:val="28"/>
          <w:szCs w:val="28"/>
          <w:lang w:bidi="ar-SA"/>
        </w:rPr>
        <w:t>١٣۶۴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السعادات، ملامهدى نراقى، قم، دارالتفسير،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جلال الدين سيوطى، بيروت، دارالفكر،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الاسبوع، سيد بن طاووس، قم، رضى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محمدحسن نجفى، تهران، دارالكتب الاسلاميه، </w:t>
      </w:r>
      <w:r>
        <w:rPr>
          <w:rFonts w:ascii="Amiri" w:hAnsi="Amiri" w:eastAsia="Amiri" w:cs="Amiri"/>
          <w:color w:val="111111"/>
          <w:sz w:val="28"/>
          <w:sz w:val="28"/>
          <w:szCs w:val="28"/>
          <w:lang w:bidi="ar-SA"/>
        </w:rPr>
        <w:t>١٣۶٧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ابن عابدين، دار احياء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عبادت، عبدالله جوادى آملى، قم، نشر اسراء،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شيرين از نماز شب، سيدعبدالله حسينى، چاپ اول، قم، انتشارات مهدى يار،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الشرعيه، شمس الدين محمد بن مكى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مؤسسة النشر الاسلامى،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حافظ، شمس الدين حافظ شيرازى،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قزوينى و قاسم غنى، چاپ سوم، تهران، نشر مهرداد،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لقاء الله، ميرزا جواد آقاى ملكى تبريزى، مقدمه سيد احمد فهرى، تهران، نشر نهضت زنان مسلمان، </w:t>
      </w:r>
      <w:r>
        <w:rPr>
          <w:rFonts w:ascii="Amiri" w:hAnsi="Amiri" w:eastAsia="Amiri" w:cs="Amiri"/>
          <w:color w:val="111111"/>
          <w:sz w:val="28"/>
          <w:sz w:val="28"/>
          <w:szCs w:val="28"/>
          <w:lang w:bidi="ar-SA"/>
        </w:rPr>
        <w:t>١٣۶٠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الحاوى لتحرير الفتاوى، محمدبن ادريس حلى، قم، مؤسسة النشر الاسلامى،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شيخ عباس قمى، چاپ اول، مشهد، بنياد پژوهش‌هاى آستان قدس رضوى،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محمد بن يزيد قزوينى، دار احياء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ترمذى، محمد بن عيسى ترمذى، بيروت، دارالفكر،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نسائى، احمد بن شعيب نسائى، چاپ اول، دارالفكر، </w:t>
      </w:r>
      <w:r>
        <w:rPr>
          <w:rFonts w:ascii="IRNazanin" w:hAnsi="IRNazanin" w:eastAsia="IRNazanin"/>
          <w:color w:val="111111"/>
          <w:sz w:val="28"/>
          <w:sz w:val="28"/>
          <w:szCs w:val="28"/>
          <w:lang w:bidi="fa-IR"/>
        </w:rPr>
        <w:t>١٣۴٨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فرزانگان، رضا مختارى، قم، دفتر تبليغات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مردان خدا، سيدمحمد ضياء آبادى، چاپ دوم، تهران، واحد تحقيقات بنياد بعثت، </w:t>
      </w:r>
      <w:r>
        <w:rPr>
          <w:rFonts w:ascii="IRNazanin" w:hAnsi="IRNazanin" w:eastAsia="IRNazanin"/>
          <w:color w:val="111111"/>
          <w:sz w:val="28"/>
          <w:sz w:val="28"/>
          <w:szCs w:val="28"/>
          <w:lang w:bidi="fa-IR"/>
        </w:rPr>
        <w:t>١٣۶٧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اسماء الحسنى، ملا هادى سبزوارى، تحقيق نجف‌قلى حبيبى، انتشارات دانشگاه تهران،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و نجاح الساعى، احمد بن فهدحلى، دارالكتاب الاسلاميه،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شيخ صدوق، قم، مكتبة الداورى،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خليل بن احمد فراهيدى، چاپ اسوه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 درر الكلم، عبدالواحد بن محمد آمدى، قم، دفتر تبليغات اسلامى، </w:t>
      </w:r>
      <w:r>
        <w:rPr>
          <w:rFonts w:ascii="Amiri" w:hAnsi="Amiri" w:eastAsia="Amiri" w:cs="Amiri"/>
          <w:color w:val="111111"/>
          <w:sz w:val="28"/>
          <w:sz w:val="28"/>
          <w:szCs w:val="28"/>
          <w:lang w:bidi="ar-SA"/>
        </w:rPr>
        <w:t>١٣۶۶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البارى، شرح صحيح بخارى، ابن حجر عسقلانى، بيروت، دارالمعرفة للطباعة،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لغات و اصطلاحات و تعبيرات عرفانى، سيد جعفر سجادى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معين، محمدحسين معين، چاپ دهم، چاپخانه پورتهران،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فضيلت‌هاى فراموش شده، جلال رفيع، مؤسسه اطلاعات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العلماء، محمدسليمانى تنكابنى، علميه اسلاميه،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قصه‌هاى نماز، عباس عزيزى، چاپ سوم، قم، انتشارات معصومين،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الغطاء، شيخ جعفر كاشف الغطا، چاپ انتشارات مهدوى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على بن عيسى اربلى، تبريز، مكتبة بنى‌هاشم،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شمس تبريزى، مولوى، تهران، انتشارات جاويدان، </w:t>
      </w:r>
      <w:r>
        <w:rPr>
          <w:rFonts w:ascii="Amiri" w:hAnsi="Amiri" w:eastAsia="Amiri" w:cs="Amiri"/>
          <w:color w:val="111111"/>
          <w:sz w:val="28"/>
          <w:sz w:val="28"/>
          <w:szCs w:val="28"/>
          <w:lang w:bidi="ar-SA"/>
        </w:rPr>
        <w:t>١٣۵٢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مقداد بن عبدالله سيورى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رضويه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على بن حسام الدين متقى، بيروت، مؤسسة الرساله، بى‌تا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سعدى، مصلح الدين سعدى شيرازى، تصحيح غلامحسين يوسفى، چاپ اول، تهران، انتشارات خوارزمى، </w:t>
      </w:r>
      <w:r>
        <w:rPr>
          <w:rFonts w:ascii="IRNazanin" w:hAnsi="IRNazanin" w:eastAsia="IRNazanin"/>
          <w:color w:val="111111"/>
          <w:sz w:val="28"/>
          <w:sz w:val="28"/>
          <w:szCs w:val="28"/>
          <w:lang w:bidi="fa-IR"/>
        </w:rPr>
        <w:t>١٣۶٨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فخر الدين طريحى، تهران، مكتبة المرتضويه،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 منبع الفوائد، بيروت، ابن حجر هيثمى، دار الكتب العلميه،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نووى،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 البيضاء، مولى محسن فيض كاشانى، قم، دفتر انتشارات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حسين بن محمدتقى نورى، قم، مؤسسة آل البيت لاحياء التراث،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آقا حسين بن محمد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مؤسسه آل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محمدحسن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موسسه فقه الشيعه،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سليمان بن احمدبن ايوب اللخمى، قاهره، مكتبة ابن تيميه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السعادة، ملا احمد نراقى، انتشارات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مغنى المحتاج، محمد شربينى، داراحياء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شيخ عباس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مكتبة مرتضويه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مؤسسه انتشارات جامعه 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شيخ صدوق، قم، جامعه مدرسين،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محشا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محمد محمدى رى‌شهرى، چاپ اول، دارالحديث، </w:t>
      </w:r>
      <w:r>
        <w:rPr>
          <w:rFonts w:ascii="IRNazanin" w:hAnsi="IRNazanin" w:eastAsia="IRNazanin"/>
          <w:color w:val="111111"/>
          <w:sz w:val="28"/>
          <w:sz w:val="28"/>
          <w:szCs w:val="28"/>
          <w:lang w:bidi="fa-IR"/>
        </w:rPr>
        <w:t>١٣١۶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محمدحسين طباطبايى،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باقر موسوى همدانى، دفتر انتشارات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دارالكتب العربيه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ترجمه ابوالقاسم پاينده، اصفهان، خاتم الانبياء، </w:t>
      </w:r>
      <w:r>
        <w:rPr>
          <w:rFonts w:ascii="IRNazanin" w:hAnsi="IRNazanin" w:eastAsia="IRNazanin"/>
          <w:color w:val="111111"/>
          <w:sz w:val="28"/>
          <w:sz w:val="28"/>
          <w:szCs w:val="28"/>
          <w:lang w:bidi="fa-IR"/>
        </w:rPr>
        <w:t>١٣٨۵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الاوطار، شوكانى، مكتبة دارالتراث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ملامحسن فيض كاشانى، قم، مكتبة المرعشى النجفى،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الى تحصيل الشريعة، محمد بن الحسن حرّ عاملى، تصحيح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ربانى شيرازى، آل البيت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شيخ صدوق، قم، مؤسسة امام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قطعة من الليل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ماده سحر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 واژه سحر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 امام خمينى رحمة الله ، الجزء الاول،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لغات و اصطلاحات و تعبيرات عرفانى، سيد جعفر سجادى، ص</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با حاشيه ابن‌عابدين،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مغنى المحتاج، محمد شربينى،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حاشيه ابن‌عابدين،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۴۶٠</w:t>
      </w:r>
      <w:r>
        <w:rPr>
          <w:rFonts w:ascii="IRNazanin" w:hAnsi="IRNazanin" w:eastAsia="IRNazanin"/>
          <w:b w:val="false"/>
          <w:b w:val="false"/>
          <w:bCs w:val="false"/>
          <w:i w:val="false"/>
          <w:i w:val="false"/>
          <w:iCs w:val="false"/>
          <w:color w:val="333333"/>
          <w:sz w:val="20"/>
          <w:sz w:val="20"/>
          <w:szCs w:val="20"/>
          <w:rtl w:val="true"/>
        </w:rPr>
        <w:t>؛ المجموع، نووى،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علامه طباطبايى، ترجمه سيدمحمدباقر موسوى همدانى،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ملامحسن فيض كاشانى،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الازهرى، به نقل از لسان العرب، ماده بات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 به نقل از لسان العرب، ماده بات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زجاج، ماده بات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عابدين، حاشيه،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حر عاملى،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مجلسى، 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كلينى،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علامه حلى،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شرح الروض،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كشاف القناع،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۵١۴</w:t>
      </w:r>
      <w:r>
        <w:rPr>
          <w:rFonts w:ascii="IRNazanin" w:hAnsi="IRNazanin" w:eastAsia="IRNazanin"/>
          <w:b w:val="false"/>
          <w:b w:val="false"/>
          <w:bCs w:val="false"/>
          <w:i w:val="false"/>
          <w:i w:val="false"/>
          <w:iCs w:val="false"/>
          <w:color w:val="333333"/>
          <w:sz w:val="20"/>
          <w:sz w:val="20"/>
          <w:szCs w:val="20"/>
          <w:rtl w:val="true"/>
        </w:rPr>
        <w:t xml:space="preserve"> به تحقيق محمد عبدالباقى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ابن حجر عسقلانى،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شنيدنى‌هاى تاريخ، ص</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شيخ بهايى،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طيفور بسطامى،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حافظ، مرتضى مطهرى، ص</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محمد محمدى رى‌شهرى،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محمد بن حسن طوسى شيخ طوسى ،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 و نجاح الساعى، احمد بن فهد حلى، ص</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حسين نورى،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 و نجاح الساعى، ص</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 على قمى،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طبرسى،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ديدگاه قرآن و حديث،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مردان خدا، سيدمحمد ضياء آبادى، صص</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تفسير نمونه،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مفيد، ص</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اصول 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رساله قشريه، با تصحيحات و استدراكات، بديع الزمان فروزانفر، ص</w:t>
      </w:r>
      <w:r>
        <w:rPr>
          <w:rFonts w:ascii="IRNazanin" w:hAnsi="IRNazanin" w:eastAsia="IRNazanin"/>
          <w:b w:val="false"/>
          <w:b w:val="false"/>
          <w:bCs w:val="false"/>
          <w:i w:val="false"/>
          <w:i w:val="false"/>
          <w:iCs w:val="false"/>
          <w:color w:val="333333"/>
          <w:sz w:val="20"/>
          <w:sz w:val="20"/>
          <w:szCs w:val="20"/>
        </w:rPr>
        <w:t>٧٠٠</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٣١۵٠</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شيخ بهايى، ص </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وحيد بهبهانى، على دوانى،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تفكر دينى، شهيد مطهرى،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حديث، امام خمينى،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اشاره به آيه شريفه قرآن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حديث،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سرگذشت‌هاى ويژه‌اى از زندگى شهيد مطهرى،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تنكابنى، ص</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صفحه چهارم،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١٣٧٢</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نَجَّيْناهُمْ بِسَحَرٍ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مِنْ عِنْدِنا كَذلِكَ نَجْزِى مَنْ شَكَرَ،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 إِنَّهُمْ أُناسٌ يَتَطَهَّرُونَ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فَأَنْجَيْناهُ وَ أَهْلَهُ،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 فَنَجَّيْناهُ وَ أَهْلَهُ أَجْمَعِينَ،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اسماء الحسنى، ملا هادى سبزوارى، ص</w:t>
      </w:r>
      <w:r>
        <w:rPr>
          <w:rFonts w:ascii="IRNazanin" w:hAnsi="IRNazanin" w:eastAsia="IRNazanin"/>
          <w:b w:val="false"/>
          <w:b w:val="false"/>
          <w:bCs w:val="false"/>
          <w:i w:val="false"/>
          <w:i w:val="false"/>
          <w:iCs w:val="false"/>
          <w:color w:val="333333"/>
          <w:sz w:val="20"/>
          <w:sz w:val="20"/>
          <w:szCs w:val="20"/>
        </w:rPr>
        <w:t>٧٢١</w:t>
      </w:r>
      <w:r>
        <w:rPr>
          <w:rFonts w:ascii="IRNazanin" w:hAnsi="IRNazanin" w:eastAsia="IRNazanin"/>
          <w:b w:val="false"/>
          <w:b w:val="false"/>
          <w:bCs w:val="false"/>
          <w:i w:val="false"/>
          <w:i w:val="false"/>
          <w:iCs w:val="false"/>
          <w:color w:val="333333"/>
          <w:sz w:val="20"/>
          <w:sz w:val="20"/>
          <w:szCs w:val="20"/>
          <w:rtl w:val="true"/>
        </w:rPr>
        <w:t>؛ جمال الاسبوع، سيد بن طاووس، ص</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معراج السعاده، ملا احمد نراقى، ص</w:t>
      </w:r>
      <w:r>
        <w:rPr>
          <w:rFonts w:ascii="IRNazanin" w:hAnsi="IRNazanin" w:eastAsia="IRNazanin"/>
          <w:b w:val="false"/>
          <w:b w:val="false"/>
          <w:bCs w:val="false"/>
          <w:i w:val="false"/>
          <w:i w:val="false"/>
          <w:iCs w:val="false"/>
          <w:color w:val="333333"/>
          <w:sz w:val="20"/>
          <w:sz w:val="20"/>
          <w:szCs w:val="20"/>
        </w:rPr>
        <w:t>٧۶٨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اسرار الصلاة، ص</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ص</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قمشه‌اى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وحيد بهبهانى، على دوانى،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حاشيه، ابن عابدين،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جلال الدين سيوطى،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۵۵٧</w:t>
      </w:r>
      <w:r>
        <w:rPr>
          <w:rFonts w:ascii="IRNazanin" w:hAnsi="IRNazanin" w:eastAsia="IRNazanin"/>
          <w:b w:val="false"/>
          <w:b w:val="false"/>
          <w:bCs w:val="false"/>
          <w:i w:val="false"/>
          <w:i w:val="false"/>
          <w:iCs w:val="false"/>
          <w:color w:val="333333"/>
          <w:sz w:val="20"/>
          <w:sz w:val="20"/>
          <w:szCs w:val="20"/>
          <w:rtl w:val="true"/>
        </w:rPr>
        <w:t xml:space="preserve"> به نقل از ابن عساكر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۶٢٠</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۵۵٧</w:t>
      </w:r>
      <w:r>
        <w:rPr>
          <w:rFonts w:ascii="IRNazanin" w:hAnsi="IRNazanin" w:eastAsia="IRNazanin"/>
          <w:b w:val="false"/>
          <w:b w:val="false"/>
          <w:bCs w:val="false"/>
          <w:i w:val="false"/>
          <w:i w:val="false"/>
          <w:iCs w:val="false"/>
          <w:color w:val="333333"/>
          <w:sz w:val="20"/>
          <w:sz w:val="20"/>
          <w:szCs w:val="20"/>
          <w:rtl w:val="true"/>
        </w:rPr>
        <w:t xml:space="preserve"> به نقل از ابن عساكر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الاجتهاد فى الدعا ليلة المزدلفة و احياءها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الكلام، محمد حسن نجفى،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تذكرة الفقهاء، علامه حلى،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جواهر الكلام،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۴٧٨</w:t>
      </w:r>
      <w:r>
        <w:rPr>
          <w:rFonts w:ascii="IRNazanin" w:hAnsi="IRNazanin" w:eastAsia="IRNazanin"/>
          <w:b w:val="false"/>
          <w:b w:val="false"/>
          <w:bCs w:val="false"/>
          <w:i w:val="false"/>
          <w:i w:val="false"/>
          <w:iCs w:val="false"/>
          <w:color w:val="333333"/>
          <w:sz w:val="20"/>
          <w:sz w:val="20"/>
          <w:szCs w:val="20"/>
          <w:rtl w:val="true"/>
        </w:rPr>
        <w:t>؛ اقبال الاعمال، سيد بن طاووس،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مراقى الفلاح، ص</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البحر الرائق،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المغنى،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 الآثار، بيهقى،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سيورى فاضل مقداد ،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مجمع البيان،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۵٣٢</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مجمع البحرين، طريحى،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۵٠۴</w:t>
      </w:r>
      <w:r>
        <w:rPr>
          <w:rFonts w:ascii="IRNazanin" w:hAnsi="IRNazanin" w:eastAsia="IRNazanin"/>
          <w:b w:val="false"/>
          <w:b w:val="false"/>
          <w:bCs w:val="false"/>
          <w:i w:val="false"/>
          <w:i w:val="false"/>
          <w:iCs w:val="false"/>
          <w:color w:val="333333"/>
          <w:sz w:val="20"/>
          <w:sz w:val="20"/>
          <w:szCs w:val="20"/>
          <w:rtl w:val="true"/>
        </w:rPr>
        <w:t>؛ الميزان،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۵٣٢</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تفسير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٣۴٠</w:t>
      </w:r>
      <w:r>
        <w:rPr>
          <w:rFonts w:ascii="IRNazanin" w:hAnsi="IRNazanin" w:eastAsia="IRNazanin"/>
          <w:b w:val="false"/>
          <w:b w:val="false"/>
          <w:bCs w:val="false"/>
          <w:i w:val="false"/>
          <w:i w:val="false"/>
          <w:iCs w:val="false"/>
          <w:color w:val="333333"/>
          <w:sz w:val="20"/>
          <w:sz w:val="20"/>
          <w:szCs w:val="20"/>
          <w:rtl w:val="true"/>
        </w:rPr>
        <w:t>؛ مجمع البيان،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۵٣٣</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المغنى،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۴٧٣</w:t>
      </w:r>
      <w:r>
        <w:rPr>
          <w:rFonts w:ascii="IRNazanin" w:hAnsi="IRNazanin" w:eastAsia="IRNazanin"/>
          <w:b w:val="false"/>
          <w:b w:val="false"/>
          <w:bCs w:val="false"/>
          <w:i w:val="false"/>
          <w:i w:val="false"/>
          <w:iCs w:val="false"/>
          <w:color w:val="333333"/>
          <w:sz w:val="20"/>
          <w:sz w:val="20"/>
          <w:szCs w:val="20"/>
          <w:rtl w:val="true"/>
        </w:rPr>
        <w:t>؛ نيل الاوطار، شوكانى،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عدة الداعى،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مراقى الفلاح، ص</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الفروع،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حاشيه ابن عابدين،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شيخ مفيد،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ادريس،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التحرير،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صص </w:t>
      </w:r>
      <w:r>
        <w:rPr>
          <w:rFonts w:ascii="IRNazanin" w:hAnsi="IRNazanin" w:eastAsia="IRNazanin"/>
          <w:b w:val="false"/>
          <w:b w:val="false"/>
          <w:bCs w:val="false"/>
          <w:i w:val="false"/>
          <w:i w:val="false"/>
          <w:iCs w:val="false"/>
          <w:color w:val="333333"/>
          <w:sz w:val="20"/>
          <w:sz w:val="20"/>
          <w:szCs w:val="20"/>
        </w:rPr>
        <w:t>٢٢۶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الكبير،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سنن ابن ماجه، محمد بن يزيد قزوينى،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شيخ طوسى، ص</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٣٨٩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مفاتيح الجنان، اعمال شب جمعه، ص</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علامه حلى،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 شيخ طوسى، ص</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جواهر الكلام،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شيخ جعفر كاشف الغطا،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ابن العابدين،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ابن حجر هيثمى،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البلدالامين، ص</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كفعمى، ص</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كفعمى، ص</w:t>
      </w:r>
      <w:r>
        <w:rPr>
          <w:rFonts w:ascii="IRNazanin" w:hAnsi="IRNazanin" w:eastAsia="IRNazanin"/>
          <w:b w:val="false"/>
          <w:b w:val="false"/>
          <w:bCs w:val="false"/>
          <w:i w:val="false"/>
          <w:i w:val="false"/>
          <w:iCs w:val="false"/>
          <w:color w:val="333333"/>
          <w:sz w:val="20"/>
          <w:sz w:val="20"/>
          <w:szCs w:val="20"/>
        </w:rPr>
        <w:t>۶٨٠</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سيد بن طاووس،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مفاتيح الجنان، اعمال شب عاشورا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مصباح المتهجد، شيخ طوسى، ص</w:t>
      </w:r>
      <w:r>
        <w:rPr>
          <w:rFonts w:ascii="IRNazanin" w:hAnsi="IRNazanin" w:eastAsia="IRNazanin"/>
          <w:b w:val="false"/>
          <w:b w:val="false"/>
          <w:bCs w:val="false"/>
          <w:i w:val="false"/>
          <w:i w:val="false"/>
          <w:iCs w:val="false"/>
          <w:color w:val="333333"/>
          <w:sz w:val="20"/>
          <w:sz w:val="20"/>
          <w:szCs w:val="20"/>
        </w:rPr>
        <w:t>٧٧١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ديلمى،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فيض كاشانى،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ص</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مرحوم آقا نجفى قوچانى و حاج آقا رحيم ارباب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حكما و عرفاى متأخر بر صدر المتألهين، ص</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ماده تاب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كشكول شيخ بهايى، ص</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متقى،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اللئآلى، احسائى،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فرزانگان، رضا مختارى،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ابوحمزه ثمالى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حرانى، ص</w:t>
      </w:r>
      <w:r>
        <w:rPr>
          <w:rFonts w:ascii="IRNazanin" w:hAnsi="IRNazanin" w:eastAsia="IRNazanin"/>
          <w:b w:val="false"/>
          <w:b w:val="false"/>
          <w:bCs w:val="false"/>
          <w:i w:val="false"/>
          <w:i w:val="false"/>
          <w:iCs w:val="false"/>
          <w:color w:val="333333"/>
          <w:sz w:val="20"/>
          <w:sz w:val="20"/>
          <w:szCs w:val="20"/>
        </w:rPr>
        <w:t>۵٩١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۵٩٣</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جلدى</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اسلامى مكه و مدينه، رسول جعفريان،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العمرة فى الكتاب والسنة، ص</w:t>
      </w:r>
      <w:r>
        <w:rPr>
          <w:rFonts w:ascii="IRNazanin" w:hAnsi="IRNazanin" w:eastAsia="IRNazanin"/>
          <w:b w:val="false"/>
          <w:b w:val="false"/>
          <w:bCs w:val="false"/>
          <w:i w:val="false"/>
          <w:i w:val="false"/>
          <w:iCs w:val="false"/>
          <w:color w:val="333333"/>
          <w:sz w:val="20"/>
          <w:sz w:val="20"/>
          <w:szCs w:val="20"/>
        </w:rPr>
        <w:t>۴٩۶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محجة البيضاء،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اصفهانى، ماده غفر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ملامهدى نراقى،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المتقين،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شيخ صدوق،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لقاء الله، ميرزا جواد ملكى تبريزى،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فضيلت‌هاى فراموش شده، جلال رفيع، صص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 سحر،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صص</w:t>
      </w:r>
      <w:r>
        <w:rPr>
          <w:rFonts w:ascii="IRNazanin" w:hAnsi="IRNazanin" w:eastAsia="IRNazanin"/>
          <w:b w:val="false"/>
          <w:b w:val="false"/>
          <w:bCs w:val="false"/>
          <w:i w:val="false"/>
          <w:i w:val="false"/>
          <w:iCs w:val="false"/>
          <w:color w:val="333333"/>
          <w:sz w:val="20"/>
          <w:sz w:val="20"/>
          <w:szCs w:val="20"/>
        </w:rPr>
        <w:t>۴۶٢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۴۶٣</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پارسايان، عبدالكريم سروش، صص</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۴١٩</w:t>
      </w:r>
      <w:r>
        <w:rPr>
          <w:rFonts w:ascii="IRNazanin" w:hAnsi="IRNazanin" w:eastAsia="IRNazanin"/>
          <w:b w:val="false"/>
          <w:b w:val="false"/>
          <w:bCs w:val="false"/>
          <w:i w:val="false"/>
          <w:i w:val="false"/>
          <w:iCs w:val="false"/>
          <w:color w:val="333333"/>
          <w:sz w:val="20"/>
          <w:sz w:val="20"/>
          <w:szCs w:val="20"/>
          <w:rtl w:val="true"/>
        </w:rPr>
        <w:t>؛ اسرار الصلاة،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ثواب الاعمال،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١۴٠</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ثواب الاعمال،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سازندگى‌هاى اخلاقى امام حسين ع ، ص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وسائل الشيعه،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ميزان الحكمه،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١٠۴۶٧</w:t>
      </w:r>
      <w:r>
        <w:rPr>
          <w:rFonts w:ascii="IRNazanin" w:hAnsi="IRNazanin" w:eastAsia="IRNazanin"/>
          <w:b w:val="false"/>
          <w:b w:val="false"/>
          <w:bCs w:val="false"/>
          <w:i w:val="false"/>
          <w:i w:val="false"/>
          <w:iCs w:val="false"/>
          <w:color w:val="333333"/>
          <w:sz w:val="20"/>
          <w:sz w:val="20"/>
          <w:szCs w:val="20"/>
          <w:rtl w:val="true"/>
        </w:rPr>
        <w:t>؛ غرر الحكم، ص</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ميزان الحكمة،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۴٢١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25429</Words>
  <Characters>101857</Characters>
  <CharactersWithSpaces>126220</CharactersWithSpaces>
  <Paragraphs>1567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2026-08-16T17:09:09Z</dcterms:created>
  <dc:creator>ghaemiyeh.com</dc:creator>
  <dc:description/>
  <dc:language>en-US</dc:language>
  <cp:lastModifiedBy/>
  <dcterms:modified xsi:type="dcterms:W3CDTF">2026-08-16T20:39:13Z</dcterms:modified>
  <cp:revision>1</cp:revision>
  <dc:subject/>
  <dc:title>سحرخیزی و شب زنده داری در سفرهای زیارتی</dc:title>
</cp:coreProperties>
</file>

<file path=docProps/custom.xml><?xml version="1.0" encoding="utf-8"?>
<Properties xmlns="http://schemas.openxmlformats.org/officeDocument/2006/custom-properties" xmlns:vt="http://schemas.openxmlformats.org/officeDocument/2006/docPropsVTypes"/>
</file>