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حلقه اول سلسله درس های مهدویت معرفت و بندگی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7268_373438147">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177270_373438147">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3177272_373438147">
            <w:r>
              <w:rPr>
                <w:webHidden/>
                <w:rStyle w:val="IndexLink"/>
                <w:rtl w:val="true"/>
              </w:rPr>
              <w:t xml:space="preserve">بخش </w:t>
            </w:r>
            <w:r>
              <w:rPr>
                <w:rStyle w:val="IndexLink"/>
              </w:rPr>
              <w:t>1</w:t>
            </w:r>
            <w:r>
              <w:rPr>
                <w:rStyle w:val="IndexLink"/>
                <w:rtl w:val="true"/>
              </w:rPr>
              <w:t xml:space="preserve">: </w:t>
            </w:r>
            <w:r>
              <w:rPr>
                <w:rStyle w:val="IndexLink"/>
                <w:rtl w:val="true"/>
              </w:rPr>
              <w:t>معرفت</w:t>
            </w:r>
            <w:r>
              <w:rPr>
                <w:rStyle w:val="IndexLink"/>
                <w:rtl w:val="true"/>
              </w:rPr>
              <w:t xml:space="preserve">: </w:t>
            </w:r>
            <w:r>
              <w:rPr>
                <w:rStyle w:val="IndexLink"/>
                <w:rtl w:val="true"/>
              </w:rPr>
              <w:t>ایجاد خدا و قبول انسان</w:t>
            </w:r>
            <w:r>
              <w:rPr>
                <w:rStyle w:val="IndexLink"/>
                <w:rtl w:val="true"/>
              </w:rPr>
              <w:tab/>
            </w:r>
            <w:r>
              <w:rPr>
                <w:rStyle w:val="IndexLink"/>
              </w:rPr>
              <w:t>22</w:t>
            </w:r>
          </w:hyperlink>
        </w:p>
        <w:p>
          <w:pPr>
            <w:pStyle w:val="Contents3"/>
            <w:tabs>
              <w:tab w:val="clear" w:pos="8459"/>
              <w:tab w:val="right" w:pos="9026" w:leader="dot"/>
            </w:tabs>
            <w:rPr/>
          </w:pPr>
          <w:hyperlink w:anchor="__RefHeading___Toc3177274_37343814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177276_373438147">
            <w:r>
              <w:rPr>
                <w:webHidden/>
                <w:rStyle w:val="IndexLink"/>
                <w:rtl w:val="true"/>
              </w:rPr>
              <w:t>ویژگی های علم و معرفت</w:t>
            </w:r>
            <w:r>
              <w:rPr>
                <w:rStyle w:val="IndexLink"/>
                <w:rtl w:val="true"/>
              </w:rPr>
              <w:tab/>
            </w:r>
            <w:r>
              <w:rPr>
                <w:rStyle w:val="IndexLink"/>
              </w:rPr>
              <w:t>24</w:t>
            </w:r>
          </w:hyperlink>
        </w:p>
        <w:p>
          <w:pPr>
            <w:pStyle w:val="Contents4"/>
            <w:tabs>
              <w:tab w:val="clear" w:pos="8176"/>
              <w:tab w:val="right" w:pos="9026" w:leader="dot"/>
            </w:tabs>
            <w:rPr/>
          </w:pPr>
          <w:hyperlink w:anchor="__RefHeading___Toc3177278_373438147">
            <w:r>
              <w:rPr>
                <w:webHidden/>
                <w:rStyle w:val="IndexLink"/>
                <w:rtl w:val="true"/>
              </w:rPr>
              <w:t>درس اول</w:t>
            </w:r>
            <w:r>
              <w:rPr>
                <w:rStyle w:val="IndexLink"/>
                <w:rtl w:val="true"/>
              </w:rPr>
              <w:t xml:space="preserve">: </w:t>
            </w:r>
            <w:r>
              <w:rPr>
                <w:rStyle w:val="IndexLink"/>
                <w:rtl w:val="true"/>
              </w:rPr>
              <w:t xml:space="preserve">چستی علم و ویژگی های آن </w:t>
            </w:r>
            <w:r>
              <w:rPr>
                <w:rStyle w:val="IndexLink"/>
                <w:rtl w:val="true"/>
              </w:rPr>
              <w:t>(</w:t>
            </w:r>
            <w:r>
              <w:rPr>
                <w:rStyle w:val="IndexLink"/>
              </w:rPr>
              <w:t>1</w:t>
            </w:r>
            <w:r>
              <w:rPr>
                <w:rStyle w:val="IndexLink"/>
                <w:rtl w:val="true"/>
              </w:rPr>
              <w:t>)</w:t>
              <w:tab/>
            </w:r>
            <w:r>
              <w:rPr>
                <w:rStyle w:val="IndexLink"/>
              </w:rPr>
              <w:t>24</w:t>
            </w:r>
          </w:hyperlink>
        </w:p>
        <w:p>
          <w:pPr>
            <w:pStyle w:val="Contents5"/>
            <w:tabs>
              <w:tab w:val="clear" w:pos="7892"/>
              <w:tab w:val="right" w:pos="9026" w:leader="dot"/>
            </w:tabs>
            <w:rPr/>
          </w:pPr>
          <w:hyperlink w:anchor="__RefHeading___Toc3177280_373438147">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3177282_373438147">
            <w:r>
              <w:rPr>
                <w:webHidden/>
                <w:rStyle w:val="IndexLink"/>
                <w:rtl w:val="true"/>
              </w:rPr>
              <w:t>ویژگی های علم</w:t>
            </w:r>
            <w:r>
              <w:rPr>
                <w:rStyle w:val="IndexLink"/>
                <w:rtl w:val="true"/>
              </w:rPr>
              <w:tab/>
            </w:r>
            <w:r>
              <w:rPr>
                <w:rStyle w:val="IndexLink"/>
              </w:rPr>
              <w:t>25</w:t>
            </w:r>
          </w:hyperlink>
        </w:p>
        <w:p>
          <w:pPr>
            <w:pStyle w:val="Contents6"/>
            <w:tabs>
              <w:tab w:val="clear" w:pos="7609"/>
              <w:tab w:val="right" w:pos="9026" w:leader="dot"/>
            </w:tabs>
            <w:rPr/>
          </w:pPr>
          <w:hyperlink w:anchor="__RefHeading___Toc3177284_373438147">
            <w:r>
              <w:rPr>
                <w:webHidden/>
                <w:rStyle w:val="IndexLink"/>
                <w:rtl w:val="true"/>
              </w:rPr>
              <w:t>الف</w:t>
            </w:r>
            <w:r>
              <w:rPr>
                <w:rStyle w:val="IndexLink"/>
                <w:rtl w:val="true"/>
              </w:rPr>
              <w:t xml:space="preserve">: </w:t>
            </w:r>
            <w:r>
              <w:rPr>
                <w:rStyle w:val="IndexLink"/>
                <w:rtl w:val="true"/>
              </w:rPr>
              <w:t>بداهت معنای علم</w:t>
            </w:r>
            <w:r>
              <w:rPr>
                <w:rStyle w:val="IndexLink"/>
                <w:rtl w:val="true"/>
              </w:rPr>
              <w:tab/>
            </w:r>
            <w:r>
              <w:rPr>
                <w:rStyle w:val="IndexLink"/>
              </w:rPr>
              <w:t>25</w:t>
            </w:r>
          </w:hyperlink>
        </w:p>
        <w:p>
          <w:pPr>
            <w:pStyle w:val="Contents6"/>
            <w:tabs>
              <w:tab w:val="clear" w:pos="7609"/>
              <w:tab w:val="right" w:pos="9026" w:leader="dot"/>
            </w:tabs>
            <w:rPr/>
          </w:pPr>
          <w:hyperlink w:anchor="__RefHeading___Toc3177286_373438147">
            <w:r>
              <w:rPr>
                <w:webHidden/>
                <w:rStyle w:val="IndexLink"/>
                <w:rtl w:val="true"/>
              </w:rPr>
              <w:t>ب</w:t>
            </w:r>
            <w:r>
              <w:rPr>
                <w:rStyle w:val="IndexLink"/>
                <w:rtl w:val="true"/>
              </w:rPr>
              <w:t xml:space="preserve">: </w:t>
            </w:r>
            <w:r>
              <w:rPr>
                <w:rStyle w:val="IndexLink"/>
                <w:rtl w:val="true"/>
              </w:rPr>
              <w:t>ذهنی نبودن علم</w:t>
            </w:r>
            <w:r>
              <w:rPr>
                <w:rStyle w:val="IndexLink"/>
                <w:rtl w:val="true"/>
              </w:rPr>
              <w:tab/>
            </w:r>
            <w:r>
              <w:rPr>
                <w:rStyle w:val="IndexLink"/>
              </w:rPr>
              <w:t>25</w:t>
            </w:r>
          </w:hyperlink>
        </w:p>
        <w:p>
          <w:pPr>
            <w:pStyle w:val="Contents5"/>
            <w:tabs>
              <w:tab w:val="clear" w:pos="7892"/>
              <w:tab w:val="right" w:pos="9026" w:leader="dot"/>
            </w:tabs>
            <w:rPr/>
          </w:pPr>
          <w:hyperlink w:anchor="__RefHeading___Toc3177288_373438147">
            <w:r>
              <w:rPr>
                <w:webHidden/>
                <w:rStyle w:val="IndexLink"/>
                <w:rtl w:val="true"/>
              </w:rPr>
              <w:t>علم و ادراك همان وجدان كردن است</w:t>
            </w:r>
            <w:r>
              <w:rPr>
                <w:rStyle w:val="IndexLink"/>
                <w:rtl w:val="true"/>
              </w:rPr>
              <w:tab/>
            </w:r>
            <w:r>
              <w:rPr>
                <w:rStyle w:val="IndexLink"/>
              </w:rPr>
              <w:t>29</w:t>
            </w:r>
          </w:hyperlink>
        </w:p>
        <w:p>
          <w:pPr>
            <w:pStyle w:val="Contents4"/>
            <w:tabs>
              <w:tab w:val="clear" w:pos="8176"/>
              <w:tab w:val="right" w:pos="9026" w:leader="dot"/>
            </w:tabs>
            <w:rPr/>
          </w:pPr>
          <w:hyperlink w:anchor="__RefHeading___Toc3177290_373438147">
            <w:r>
              <w:rPr>
                <w:webHidden/>
                <w:rStyle w:val="IndexLink"/>
                <w:rtl w:val="true"/>
              </w:rPr>
              <w:t>درس دوم</w:t>
            </w:r>
            <w:r>
              <w:rPr>
                <w:rStyle w:val="IndexLink"/>
                <w:rtl w:val="true"/>
              </w:rPr>
              <w:t xml:space="preserve">: </w:t>
            </w:r>
            <w:r>
              <w:rPr>
                <w:rStyle w:val="IndexLink"/>
                <w:rtl w:val="true"/>
              </w:rPr>
              <w:t xml:space="preserve">چیستی علم و ویژگی های آن </w:t>
            </w:r>
            <w:r>
              <w:rPr>
                <w:rStyle w:val="IndexLink"/>
                <w:rtl w:val="true"/>
              </w:rPr>
              <w:t>(</w:t>
            </w:r>
            <w:r>
              <w:rPr>
                <w:rStyle w:val="IndexLink"/>
              </w:rPr>
              <w:t>2</w:t>
            </w:r>
            <w:r>
              <w:rPr>
                <w:rStyle w:val="IndexLink"/>
                <w:rtl w:val="true"/>
              </w:rPr>
              <w:t>)</w:t>
              <w:tab/>
            </w:r>
            <w:r>
              <w:rPr>
                <w:rStyle w:val="IndexLink"/>
              </w:rPr>
              <w:t>31</w:t>
            </w:r>
          </w:hyperlink>
        </w:p>
        <w:p>
          <w:pPr>
            <w:pStyle w:val="Contents5"/>
            <w:tabs>
              <w:tab w:val="clear" w:pos="7892"/>
              <w:tab w:val="right" w:pos="9026" w:leader="dot"/>
            </w:tabs>
            <w:rPr/>
          </w:pPr>
          <w:hyperlink w:anchor="__RefHeading___Toc3177292_373438147">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3177294_373438147">
            <w:r>
              <w:rPr>
                <w:webHidden/>
                <w:rStyle w:val="IndexLink"/>
                <w:rtl w:val="true"/>
              </w:rPr>
              <w:t>ج</w:t>
            </w:r>
            <w:r>
              <w:rPr>
                <w:rStyle w:val="IndexLink"/>
                <w:rtl w:val="true"/>
              </w:rPr>
              <w:t xml:space="preserve">: </w:t>
            </w:r>
            <w:r>
              <w:rPr>
                <w:rStyle w:val="IndexLink"/>
                <w:rtl w:val="true"/>
              </w:rPr>
              <w:t>قابل تعریف نبودن علم در عین بداهت آن</w:t>
            </w:r>
            <w:r>
              <w:rPr>
                <w:rStyle w:val="IndexLink"/>
                <w:rtl w:val="true"/>
              </w:rPr>
              <w:tab/>
            </w:r>
            <w:r>
              <w:rPr>
                <w:rStyle w:val="IndexLink"/>
              </w:rPr>
              <w:t>31</w:t>
            </w:r>
          </w:hyperlink>
        </w:p>
        <w:p>
          <w:pPr>
            <w:pStyle w:val="Contents5"/>
            <w:tabs>
              <w:tab w:val="clear" w:pos="7892"/>
              <w:tab w:val="right" w:pos="9026" w:leader="dot"/>
            </w:tabs>
            <w:rPr/>
          </w:pPr>
          <w:hyperlink w:anchor="__RefHeading___Toc3177296_373438147">
            <w:r>
              <w:rPr>
                <w:webHidden/>
                <w:rStyle w:val="IndexLink"/>
                <w:rtl w:val="true"/>
              </w:rPr>
              <w:t>د</w:t>
            </w:r>
            <w:r>
              <w:rPr>
                <w:rStyle w:val="IndexLink"/>
                <w:rtl w:val="true"/>
              </w:rPr>
              <w:t xml:space="preserve">: </w:t>
            </w:r>
            <w:r>
              <w:rPr>
                <w:rStyle w:val="IndexLink"/>
                <w:rtl w:val="true"/>
              </w:rPr>
              <w:t>اختیاری نبودن علم</w:t>
            </w:r>
            <w:r>
              <w:rPr>
                <w:rStyle w:val="IndexLink"/>
                <w:rtl w:val="true"/>
              </w:rPr>
              <w:tab/>
            </w:r>
            <w:r>
              <w:rPr>
                <w:rStyle w:val="IndexLink"/>
              </w:rPr>
              <w:t>34</w:t>
            </w:r>
          </w:hyperlink>
        </w:p>
        <w:p>
          <w:pPr>
            <w:pStyle w:val="Contents5"/>
            <w:tabs>
              <w:tab w:val="clear" w:pos="7892"/>
              <w:tab w:val="right" w:pos="9026" w:leader="dot"/>
            </w:tabs>
            <w:rPr/>
          </w:pPr>
          <w:hyperlink w:anchor="__RefHeading___Toc3177298_373438147">
            <w:r>
              <w:rPr>
                <w:webHidden/>
                <w:rStyle w:val="IndexLink"/>
                <w:rtl w:val="true"/>
              </w:rPr>
              <w:t>ﻫ</w:t>
            </w:r>
            <w:r>
              <w:rPr>
                <w:rStyle w:val="IndexLink"/>
                <w:rtl w:val="true"/>
              </w:rPr>
              <w:t xml:space="preserve">: </w:t>
            </w:r>
            <w:r>
              <w:rPr>
                <w:rStyle w:val="IndexLink"/>
                <w:rtl w:val="true"/>
              </w:rPr>
              <w:t>حدوث و تجدد علم</w:t>
            </w:r>
            <w:r>
              <w:rPr>
                <w:rStyle w:val="IndexLink"/>
                <w:rtl w:val="true"/>
              </w:rPr>
              <w:tab/>
            </w:r>
            <w:r>
              <w:rPr>
                <w:rStyle w:val="IndexLink"/>
              </w:rPr>
              <w:t>40</w:t>
            </w:r>
          </w:hyperlink>
        </w:p>
        <w:p>
          <w:pPr>
            <w:pStyle w:val="Contents4"/>
            <w:tabs>
              <w:tab w:val="clear" w:pos="8176"/>
              <w:tab w:val="right" w:pos="9026" w:leader="dot"/>
            </w:tabs>
            <w:rPr/>
          </w:pPr>
          <w:hyperlink w:anchor="__RefHeading___Toc3177300_373438147">
            <w:r>
              <w:rPr>
                <w:webHidden/>
                <w:rStyle w:val="IndexLink"/>
                <w:rtl w:val="true"/>
              </w:rPr>
              <w:t>درس سوم</w:t>
            </w:r>
            <w:r>
              <w:rPr>
                <w:rStyle w:val="IndexLink"/>
                <w:rtl w:val="true"/>
              </w:rPr>
              <w:t xml:space="preserve">: </w:t>
            </w:r>
            <w:r>
              <w:rPr>
                <w:rStyle w:val="IndexLink"/>
                <w:rtl w:val="true"/>
              </w:rPr>
              <w:t>معرفت و ویژگی های آن</w:t>
            </w:r>
            <w:r>
              <w:rPr>
                <w:rStyle w:val="IndexLink"/>
                <w:rtl w:val="true"/>
              </w:rPr>
              <w:tab/>
            </w:r>
            <w:r>
              <w:rPr>
                <w:rStyle w:val="IndexLink"/>
              </w:rPr>
              <w:t>42</w:t>
            </w:r>
          </w:hyperlink>
        </w:p>
        <w:p>
          <w:pPr>
            <w:pStyle w:val="Contents5"/>
            <w:tabs>
              <w:tab w:val="clear" w:pos="7892"/>
              <w:tab w:val="right" w:pos="9026" w:leader="dot"/>
            </w:tabs>
            <w:rPr/>
          </w:pPr>
          <w:hyperlink w:anchor="__RefHeading___Toc3177302_373438147">
            <w:r>
              <w:rPr>
                <w:webHidden/>
                <w:rStyle w:val="IndexLink"/>
                <w:rtl w:val="true"/>
              </w:rPr>
              <w:t>معرفت چیست؟</w:t>
            </w:r>
            <w:r>
              <w:rPr>
                <w:rStyle w:val="IndexLink"/>
                <w:rtl w:val="true"/>
              </w:rPr>
              <w:tab/>
            </w:r>
            <w:r>
              <w:rPr>
                <w:rStyle w:val="IndexLink"/>
              </w:rPr>
              <w:t>42</w:t>
            </w:r>
          </w:hyperlink>
        </w:p>
        <w:p>
          <w:pPr>
            <w:pStyle w:val="Contents5"/>
            <w:tabs>
              <w:tab w:val="clear" w:pos="7892"/>
              <w:tab w:val="right" w:pos="9026" w:leader="dot"/>
            </w:tabs>
            <w:rPr/>
          </w:pPr>
          <w:hyperlink w:anchor="__RefHeading___Toc3177304_373438147">
            <w:r>
              <w:rPr>
                <w:webHidden/>
                <w:rStyle w:val="IndexLink"/>
                <w:rtl w:val="true"/>
              </w:rPr>
              <w:t>ویژگی های معرفت</w:t>
            </w:r>
            <w:r>
              <w:rPr>
                <w:rStyle w:val="IndexLink"/>
                <w:rtl w:val="true"/>
              </w:rPr>
              <w:tab/>
            </w:r>
            <w:r>
              <w:rPr>
                <w:rStyle w:val="IndexLink"/>
              </w:rPr>
              <w:t>47</w:t>
            </w:r>
          </w:hyperlink>
        </w:p>
        <w:p>
          <w:pPr>
            <w:pStyle w:val="Contents4"/>
            <w:tabs>
              <w:tab w:val="clear" w:pos="8176"/>
              <w:tab w:val="right" w:pos="9026" w:leader="dot"/>
            </w:tabs>
            <w:rPr/>
          </w:pPr>
          <w:hyperlink w:anchor="__RefHeading___Toc3177306_373438147">
            <w:r>
              <w:rPr>
                <w:webHidden/>
                <w:rStyle w:val="IndexLink"/>
                <w:rtl w:val="true"/>
              </w:rPr>
              <w:t xml:space="preserve">پرسش های مفهومی از درسهای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50</w:t>
            </w:r>
          </w:hyperlink>
        </w:p>
        <w:p>
          <w:pPr>
            <w:pStyle w:val="Contents3"/>
            <w:tabs>
              <w:tab w:val="clear" w:pos="8459"/>
              <w:tab w:val="right" w:pos="9026" w:leader="dot"/>
            </w:tabs>
            <w:rPr/>
          </w:pPr>
          <w:hyperlink w:anchor="__RefHeading___Toc3177308_373438147">
            <w:r>
              <w:rPr>
                <w:webHidden/>
                <w:rStyle w:val="IndexLink"/>
                <w:rtl w:val="true"/>
              </w:rPr>
              <w:t xml:space="preserve">فصل </w:t>
            </w:r>
            <w:r>
              <w:rPr>
                <w:rStyle w:val="IndexLink"/>
              </w:rPr>
              <w:t>2</w:t>
            </w:r>
            <w:r>
              <w:rPr>
                <w:rStyle w:val="IndexLink"/>
                <w:rtl w:val="true"/>
              </w:rPr>
              <w:t xml:space="preserve"> - </w:t>
            </w:r>
            <w:r>
              <w:rPr>
                <w:rStyle w:val="IndexLink"/>
                <w:rtl w:val="true"/>
              </w:rPr>
              <w:t>معرفت، صنع خدا</w:t>
            </w:r>
            <w:r>
              <w:rPr>
                <w:rStyle w:val="IndexLink"/>
                <w:rtl w:val="true"/>
              </w:rPr>
              <w:tab/>
            </w:r>
            <w:r>
              <w:rPr>
                <w:rStyle w:val="IndexLink"/>
              </w:rPr>
              <w:t>52</w:t>
            </w:r>
          </w:hyperlink>
        </w:p>
        <w:p>
          <w:pPr>
            <w:pStyle w:val="Contents4"/>
            <w:tabs>
              <w:tab w:val="clear" w:pos="8176"/>
              <w:tab w:val="right" w:pos="9026" w:leader="dot"/>
            </w:tabs>
            <w:rPr/>
          </w:pPr>
          <w:hyperlink w:anchor="__RefHeading___Toc3177310_373438147">
            <w:r>
              <w:rPr>
                <w:webHidden/>
                <w:rStyle w:val="IndexLink"/>
                <w:rtl w:val="true"/>
              </w:rPr>
              <w:t>درس چهارم</w:t>
            </w:r>
            <w:r>
              <w:rPr>
                <w:rStyle w:val="IndexLink"/>
                <w:rtl w:val="true"/>
              </w:rPr>
              <w:t xml:space="preserve">: </w:t>
            </w:r>
            <w:r>
              <w:rPr>
                <w:rStyle w:val="IndexLink"/>
                <w:rtl w:val="true"/>
              </w:rPr>
              <w:t>هدایت الهی و نقش انسان</w:t>
            </w:r>
            <w:r>
              <w:rPr>
                <w:rStyle w:val="IndexLink"/>
                <w:rtl w:val="true"/>
              </w:rPr>
              <w:tab/>
            </w:r>
            <w:r>
              <w:rPr>
                <w:rStyle w:val="IndexLink"/>
              </w:rPr>
              <w:t>52</w:t>
            </w:r>
          </w:hyperlink>
        </w:p>
        <w:p>
          <w:pPr>
            <w:pStyle w:val="Contents5"/>
            <w:tabs>
              <w:tab w:val="clear" w:pos="7892"/>
              <w:tab w:val="right" w:pos="9026" w:leader="dot"/>
            </w:tabs>
            <w:rPr/>
          </w:pPr>
          <w:hyperlink w:anchor="__RefHeading___Toc3177312_373438147">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3177314_373438147">
            <w:r>
              <w:rPr>
                <w:webHidden/>
                <w:rStyle w:val="IndexLink"/>
                <w:rtl w:val="true"/>
              </w:rPr>
              <w:t>هدایت تكوینی و هدایت تشریعی</w:t>
            </w:r>
            <w:r>
              <w:rPr>
                <w:rStyle w:val="IndexLink"/>
                <w:rtl w:val="true"/>
              </w:rPr>
              <w:tab/>
            </w:r>
            <w:r>
              <w:rPr>
                <w:rStyle w:val="IndexLink"/>
              </w:rPr>
              <w:t>53</w:t>
            </w:r>
          </w:hyperlink>
        </w:p>
        <w:p>
          <w:pPr>
            <w:pStyle w:val="Contents5"/>
            <w:tabs>
              <w:tab w:val="clear" w:pos="7892"/>
              <w:tab w:val="right" w:pos="9026" w:leader="dot"/>
            </w:tabs>
            <w:rPr/>
          </w:pPr>
          <w:hyperlink w:anchor="__RefHeading___Toc3177316_373438147">
            <w:r>
              <w:rPr>
                <w:webHidden/>
                <w:rStyle w:val="IndexLink"/>
                <w:rtl w:val="true"/>
              </w:rPr>
              <w:t>صنع خدا در هدایت تكوینی</w:t>
            </w:r>
            <w:r>
              <w:rPr>
                <w:rStyle w:val="IndexLink"/>
                <w:rtl w:val="true"/>
              </w:rPr>
              <w:tab/>
            </w:r>
            <w:r>
              <w:rPr>
                <w:rStyle w:val="IndexLink"/>
              </w:rPr>
              <w:t>54</w:t>
            </w:r>
          </w:hyperlink>
        </w:p>
        <w:p>
          <w:pPr>
            <w:pStyle w:val="Contents5"/>
            <w:tabs>
              <w:tab w:val="clear" w:pos="7892"/>
              <w:tab w:val="right" w:pos="9026" w:leader="dot"/>
            </w:tabs>
            <w:rPr/>
          </w:pPr>
          <w:hyperlink w:anchor="__RefHeading___Toc3177318_373438147">
            <w:r>
              <w:rPr>
                <w:webHidden/>
                <w:rStyle w:val="IndexLink"/>
                <w:rtl w:val="true"/>
              </w:rPr>
              <w:t>نقش خدا و انسان در هدایت تشریعی</w:t>
            </w:r>
            <w:r>
              <w:rPr>
                <w:rStyle w:val="IndexLink"/>
                <w:rtl w:val="true"/>
              </w:rPr>
              <w:tab/>
            </w:r>
            <w:r>
              <w:rPr>
                <w:rStyle w:val="IndexLink"/>
              </w:rPr>
              <w:t>55</w:t>
            </w:r>
          </w:hyperlink>
        </w:p>
        <w:p>
          <w:pPr>
            <w:pStyle w:val="Contents5"/>
            <w:tabs>
              <w:tab w:val="clear" w:pos="7892"/>
              <w:tab w:val="right" w:pos="9026" w:leader="dot"/>
            </w:tabs>
            <w:rPr/>
          </w:pPr>
          <w:hyperlink w:anchor="__RefHeading___Toc3177320_373438147">
            <w:r>
              <w:rPr>
                <w:webHidden/>
                <w:rStyle w:val="IndexLink"/>
                <w:rtl w:val="true"/>
              </w:rPr>
              <w:t>پایه دیگر هدایت تشریعی، فهم و معرفت مكلف نسبت به حكم</w:t>
            </w:r>
            <w:r>
              <w:rPr>
                <w:rStyle w:val="IndexLink"/>
                <w:rtl w:val="true"/>
              </w:rPr>
              <w:tab/>
            </w:r>
            <w:r>
              <w:rPr>
                <w:rStyle w:val="IndexLink"/>
              </w:rPr>
              <w:t>58</w:t>
            </w:r>
          </w:hyperlink>
        </w:p>
        <w:p>
          <w:pPr>
            <w:pStyle w:val="Contents4"/>
            <w:tabs>
              <w:tab w:val="clear" w:pos="8176"/>
              <w:tab w:val="right" w:pos="9026" w:leader="dot"/>
            </w:tabs>
            <w:rPr/>
          </w:pPr>
          <w:hyperlink w:anchor="__RefHeading___Toc3177322_373438147">
            <w:r>
              <w:rPr>
                <w:webHidden/>
                <w:rStyle w:val="IndexLink"/>
                <w:rtl w:val="true"/>
              </w:rPr>
              <w:t>درس پنجم</w:t>
            </w:r>
            <w:r>
              <w:rPr>
                <w:rStyle w:val="IndexLink"/>
                <w:rtl w:val="true"/>
              </w:rPr>
              <w:t xml:space="preserve">: </w:t>
            </w:r>
            <w:r>
              <w:rPr>
                <w:rStyle w:val="IndexLink"/>
                <w:rtl w:val="true"/>
              </w:rPr>
              <w:t>مشیت الهی در هدایت و اضلال</w:t>
            </w:r>
            <w:r>
              <w:rPr>
                <w:rStyle w:val="IndexLink"/>
                <w:rtl w:val="true"/>
              </w:rPr>
              <w:tab/>
            </w:r>
            <w:r>
              <w:rPr>
                <w:rStyle w:val="IndexLink"/>
              </w:rPr>
              <w:t>63</w:t>
            </w:r>
          </w:hyperlink>
        </w:p>
        <w:p>
          <w:pPr>
            <w:pStyle w:val="Contents5"/>
            <w:tabs>
              <w:tab w:val="clear" w:pos="7892"/>
              <w:tab w:val="right" w:pos="9026" w:leader="dot"/>
            </w:tabs>
            <w:rPr/>
          </w:pPr>
          <w:hyperlink w:anchor="__RefHeading___Toc3177324_373438147">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3177326_373438147">
            <w:r>
              <w:rPr>
                <w:webHidden/>
                <w:rStyle w:val="IndexLink"/>
                <w:rtl w:val="true"/>
              </w:rPr>
              <w:t>هدایت</w:t>
            </w:r>
            <w:r>
              <w:rPr>
                <w:rStyle w:val="IndexLink"/>
                <w:rtl w:val="true"/>
              </w:rPr>
              <w:t xml:space="preserve">: </w:t>
            </w:r>
            <w:r>
              <w:rPr>
                <w:rStyle w:val="IndexLink"/>
                <w:rtl w:val="true"/>
              </w:rPr>
              <w:t>فضل خدا</w:t>
            </w:r>
            <w:r>
              <w:rPr>
                <w:rStyle w:val="IndexLink"/>
                <w:rtl w:val="true"/>
              </w:rPr>
              <w:tab/>
            </w:r>
            <w:r>
              <w:rPr>
                <w:rStyle w:val="IndexLink"/>
              </w:rPr>
              <w:t>63</w:t>
            </w:r>
          </w:hyperlink>
        </w:p>
        <w:p>
          <w:pPr>
            <w:pStyle w:val="Contents5"/>
            <w:tabs>
              <w:tab w:val="clear" w:pos="7892"/>
              <w:tab w:val="right" w:pos="9026" w:leader="dot"/>
            </w:tabs>
            <w:rPr/>
          </w:pPr>
          <w:hyperlink w:anchor="__RefHeading___Toc3177328_373438147">
            <w:r>
              <w:rPr>
                <w:webHidden/>
                <w:rStyle w:val="IndexLink"/>
                <w:rtl w:val="true"/>
              </w:rPr>
              <w:t>اضلال خداوند</w:t>
            </w:r>
            <w:r>
              <w:rPr>
                <w:rStyle w:val="IndexLink"/>
                <w:rtl w:val="true"/>
              </w:rPr>
              <w:tab/>
            </w:r>
            <w:r>
              <w:rPr>
                <w:rStyle w:val="IndexLink"/>
              </w:rPr>
              <w:t>64</w:t>
            </w:r>
          </w:hyperlink>
        </w:p>
        <w:p>
          <w:pPr>
            <w:pStyle w:val="Contents5"/>
            <w:tabs>
              <w:tab w:val="clear" w:pos="7892"/>
              <w:tab w:val="right" w:pos="9026" w:leader="dot"/>
            </w:tabs>
            <w:rPr/>
          </w:pPr>
          <w:hyperlink w:anchor="__RefHeading___Toc3177330_373438147">
            <w:r>
              <w:rPr>
                <w:webHidden/>
                <w:rStyle w:val="IndexLink"/>
                <w:rtl w:val="true"/>
              </w:rPr>
              <w:t>اشكال جبر در هدایت و اضلال الهی</w:t>
            </w:r>
            <w:r>
              <w:rPr>
                <w:rStyle w:val="IndexLink"/>
                <w:rtl w:val="true"/>
              </w:rPr>
              <w:tab/>
            </w:r>
            <w:r>
              <w:rPr>
                <w:rStyle w:val="IndexLink"/>
              </w:rPr>
              <w:t>65</w:t>
            </w:r>
          </w:hyperlink>
        </w:p>
        <w:p>
          <w:pPr>
            <w:pStyle w:val="Contents5"/>
            <w:tabs>
              <w:tab w:val="clear" w:pos="7892"/>
              <w:tab w:val="right" w:pos="9026" w:leader="dot"/>
            </w:tabs>
            <w:rPr/>
          </w:pPr>
          <w:hyperlink w:anchor="__RefHeading___Toc3177332_373438147">
            <w:r>
              <w:rPr>
                <w:webHidden/>
                <w:rStyle w:val="IndexLink"/>
                <w:rtl w:val="true"/>
              </w:rPr>
              <w:t>قول به جبر یا اختیار، فقط در قلمرو افعال اختیاری</w:t>
            </w:r>
            <w:r>
              <w:rPr>
                <w:rStyle w:val="IndexLink"/>
                <w:rtl w:val="true"/>
              </w:rPr>
              <w:tab/>
            </w:r>
            <w:r>
              <w:rPr>
                <w:rStyle w:val="IndexLink"/>
              </w:rPr>
              <w:t>65</w:t>
            </w:r>
          </w:hyperlink>
        </w:p>
        <w:p>
          <w:pPr>
            <w:pStyle w:val="Contents5"/>
            <w:tabs>
              <w:tab w:val="clear" w:pos="7892"/>
              <w:tab w:val="right" w:pos="9026" w:leader="dot"/>
            </w:tabs>
            <w:rPr/>
          </w:pPr>
          <w:hyperlink w:anchor="__RefHeading___Toc3177334_373438147">
            <w:r>
              <w:rPr>
                <w:webHidden/>
                <w:rStyle w:val="IndexLink"/>
                <w:rtl w:val="true"/>
              </w:rPr>
              <w:t>تفكیك هدایت خدا از ایمان و كفر بندگان</w:t>
            </w:r>
            <w:r>
              <w:rPr>
                <w:rStyle w:val="IndexLink"/>
                <w:rtl w:val="true"/>
              </w:rPr>
              <w:tab/>
            </w:r>
            <w:r>
              <w:rPr>
                <w:rStyle w:val="IndexLink"/>
              </w:rPr>
              <w:t>67</w:t>
            </w:r>
          </w:hyperlink>
        </w:p>
        <w:p>
          <w:pPr>
            <w:pStyle w:val="Contents4"/>
            <w:tabs>
              <w:tab w:val="clear" w:pos="8176"/>
              <w:tab w:val="right" w:pos="9026" w:leader="dot"/>
            </w:tabs>
            <w:rPr/>
          </w:pPr>
          <w:hyperlink w:anchor="__RefHeading___Toc3177336_373438147">
            <w:r>
              <w:rPr>
                <w:webHidden/>
                <w:rStyle w:val="IndexLink"/>
                <w:rtl w:val="true"/>
              </w:rPr>
              <w:t>درس ششم</w:t>
            </w:r>
            <w:r>
              <w:rPr>
                <w:rStyle w:val="IndexLink"/>
                <w:rtl w:val="true"/>
              </w:rPr>
              <w:t xml:space="preserve">: </w:t>
            </w:r>
            <w:r>
              <w:rPr>
                <w:rStyle w:val="IndexLink"/>
                <w:rtl w:val="true"/>
              </w:rPr>
              <w:t>هدایت اولیه و ازدیاد هدایت</w:t>
            </w:r>
            <w:r>
              <w:rPr>
                <w:rStyle w:val="IndexLink"/>
                <w:rtl w:val="true"/>
              </w:rPr>
              <w:tab/>
            </w:r>
            <w:r>
              <w:rPr>
                <w:rStyle w:val="IndexLink"/>
              </w:rPr>
              <w:t>74</w:t>
            </w:r>
          </w:hyperlink>
        </w:p>
        <w:p>
          <w:pPr>
            <w:pStyle w:val="Contents5"/>
            <w:tabs>
              <w:tab w:val="clear" w:pos="7892"/>
              <w:tab w:val="right" w:pos="9026" w:leader="dot"/>
            </w:tabs>
            <w:rPr/>
          </w:pPr>
          <w:hyperlink w:anchor="__RefHeading___Toc3177338_373438147">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3177340_373438147">
            <w:r>
              <w:rPr>
                <w:webHidden/>
                <w:rStyle w:val="IndexLink"/>
                <w:rtl w:val="true"/>
              </w:rPr>
              <w:t>تفاوت اعتقاد با معرفت</w:t>
            </w:r>
            <w:r>
              <w:rPr>
                <w:rStyle w:val="IndexLink"/>
                <w:rtl w:val="true"/>
              </w:rPr>
              <w:tab/>
            </w:r>
            <w:r>
              <w:rPr>
                <w:rStyle w:val="IndexLink"/>
              </w:rPr>
              <w:t>74</w:t>
            </w:r>
          </w:hyperlink>
        </w:p>
        <w:p>
          <w:pPr>
            <w:pStyle w:val="Contents5"/>
            <w:tabs>
              <w:tab w:val="clear" w:pos="7892"/>
              <w:tab w:val="right" w:pos="9026" w:leader="dot"/>
            </w:tabs>
            <w:rPr/>
          </w:pPr>
          <w:hyperlink w:anchor="__RefHeading___Toc3177342_373438147">
            <w:r>
              <w:rPr>
                <w:webHidden/>
                <w:rStyle w:val="IndexLink"/>
                <w:rtl w:val="true"/>
              </w:rPr>
              <w:t>ازدیاد هدایت برای مؤمن</w:t>
            </w:r>
            <w:r>
              <w:rPr>
                <w:rStyle w:val="IndexLink"/>
                <w:rtl w:val="true"/>
              </w:rPr>
              <w:tab/>
            </w:r>
            <w:r>
              <w:rPr>
                <w:rStyle w:val="IndexLink"/>
              </w:rPr>
              <w:t>76</w:t>
            </w:r>
          </w:hyperlink>
        </w:p>
        <w:p>
          <w:pPr>
            <w:pStyle w:val="Contents5"/>
            <w:tabs>
              <w:tab w:val="clear" w:pos="7892"/>
              <w:tab w:val="right" w:pos="9026" w:leader="dot"/>
            </w:tabs>
            <w:rPr/>
          </w:pPr>
          <w:hyperlink w:anchor="__RefHeading___Toc3177344_373438147">
            <w:r>
              <w:rPr>
                <w:webHidden/>
                <w:rStyle w:val="IndexLink"/>
                <w:rtl w:val="true"/>
              </w:rPr>
              <w:t>محروم شدن كافر از هدایت بیشتر خداوند</w:t>
            </w:r>
            <w:r>
              <w:rPr>
                <w:rStyle w:val="IndexLink"/>
                <w:rtl w:val="true"/>
              </w:rPr>
              <w:tab/>
            </w:r>
            <w:r>
              <w:rPr>
                <w:rStyle w:val="IndexLink"/>
              </w:rPr>
              <w:t>78</w:t>
            </w:r>
          </w:hyperlink>
        </w:p>
        <w:p>
          <w:pPr>
            <w:pStyle w:val="Contents5"/>
            <w:tabs>
              <w:tab w:val="clear" w:pos="7892"/>
              <w:tab w:val="right" w:pos="9026" w:leader="dot"/>
            </w:tabs>
            <w:rPr/>
          </w:pPr>
          <w:hyperlink w:anchor="__RefHeading___Toc3177346_373438147">
            <w:r>
              <w:rPr>
                <w:webHidden/>
                <w:rStyle w:val="IndexLink"/>
                <w:rtl w:val="true"/>
              </w:rPr>
              <w:t>هدایت نكردن خدا ظلم نیست</w:t>
            </w:r>
            <w:r>
              <w:rPr>
                <w:rStyle w:val="IndexLink"/>
                <w:rtl w:val="true"/>
              </w:rPr>
              <w:tab/>
            </w:r>
            <w:r>
              <w:rPr>
                <w:rStyle w:val="IndexLink"/>
              </w:rPr>
              <w:t>85</w:t>
            </w:r>
          </w:hyperlink>
        </w:p>
        <w:p>
          <w:pPr>
            <w:pStyle w:val="Contents4"/>
            <w:tabs>
              <w:tab w:val="clear" w:pos="8176"/>
              <w:tab w:val="right" w:pos="9026" w:leader="dot"/>
            </w:tabs>
            <w:rPr/>
          </w:pPr>
          <w:hyperlink w:anchor="__RefHeading___Toc3177348_373438147">
            <w:r>
              <w:rPr>
                <w:webHidden/>
                <w:rStyle w:val="IndexLink"/>
                <w:rtl w:val="true"/>
              </w:rPr>
              <w:t>درس هفتم</w:t>
            </w:r>
            <w:r>
              <w:rPr>
                <w:rStyle w:val="IndexLink"/>
                <w:rtl w:val="true"/>
              </w:rPr>
              <w:t xml:space="preserve">: </w:t>
            </w:r>
            <w:r>
              <w:rPr>
                <w:rStyle w:val="IndexLink"/>
                <w:rtl w:val="true"/>
              </w:rPr>
              <w:t>نابینایی و ناشنوایی قلب</w:t>
            </w:r>
            <w:r>
              <w:rPr>
                <w:rStyle w:val="IndexLink"/>
                <w:rtl w:val="true"/>
              </w:rPr>
              <w:tab/>
            </w:r>
            <w:r>
              <w:rPr>
                <w:rStyle w:val="IndexLink"/>
              </w:rPr>
              <w:t>89</w:t>
            </w:r>
          </w:hyperlink>
        </w:p>
        <w:p>
          <w:pPr>
            <w:pStyle w:val="Contents5"/>
            <w:tabs>
              <w:tab w:val="clear" w:pos="7892"/>
              <w:tab w:val="right" w:pos="9026" w:leader="dot"/>
            </w:tabs>
            <w:rPr/>
          </w:pPr>
          <w:hyperlink w:anchor="__RefHeading___Toc3177350_373438147">
            <w:r>
              <w:rPr>
                <w:webHidden/>
                <w:rStyle w:val="IndexLink"/>
                <w:rtl w:val="true"/>
              </w:rPr>
              <w:t>هدایت و اضلال به خواست خدا</w:t>
            </w:r>
            <w:r>
              <w:rPr>
                <w:rStyle w:val="IndexLink"/>
                <w:rtl w:val="true"/>
              </w:rPr>
              <w:tab/>
            </w:r>
            <w:r>
              <w:rPr>
                <w:rStyle w:val="IndexLink"/>
              </w:rPr>
              <w:t>89</w:t>
            </w:r>
          </w:hyperlink>
        </w:p>
        <w:p>
          <w:pPr>
            <w:pStyle w:val="Contents5"/>
            <w:tabs>
              <w:tab w:val="clear" w:pos="7892"/>
              <w:tab w:val="right" w:pos="9026" w:leader="dot"/>
            </w:tabs>
            <w:rPr/>
          </w:pPr>
          <w:hyperlink w:anchor="__RefHeading___Toc3177352_373438147">
            <w:r>
              <w:rPr>
                <w:webHidden/>
                <w:rStyle w:val="IndexLink"/>
                <w:rtl w:val="true"/>
              </w:rPr>
              <w:t>قفل بر قلب</w:t>
            </w:r>
            <w:r>
              <w:rPr>
                <w:rStyle w:val="IndexLink"/>
                <w:rtl w:val="true"/>
              </w:rPr>
              <w:tab/>
            </w:r>
            <w:r>
              <w:rPr>
                <w:rStyle w:val="IndexLink"/>
              </w:rPr>
              <w:t>92</w:t>
            </w:r>
          </w:hyperlink>
        </w:p>
        <w:p>
          <w:pPr>
            <w:pStyle w:val="Contents4"/>
            <w:tabs>
              <w:tab w:val="clear" w:pos="8176"/>
              <w:tab w:val="right" w:pos="9026" w:leader="dot"/>
            </w:tabs>
            <w:rPr/>
          </w:pPr>
          <w:hyperlink w:anchor="__RefHeading___Toc3177354_373438147">
            <w:r>
              <w:rPr>
                <w:webHidden/>
                <w:rStyle w:val="IndexLink"/>
                <w:rtl w:val="true"/>
              </w:rPr>
              <w:t>درس هشتم</w:t>
            </w:r>
            <w:r>
              <w:rPr>
                <w:rStyle w:val="IndexLink"/>
                <w:rtl w:val="true"/>
              </w:rPr>
              <w:t xml:space="preserve">: </w:t>
            </w:r>
            <w:r>
              <w:rPr>
                <w:rStyle w:val="IndexLink"/>
                <w:rtl w:val="true"/>
              </w:rPr>
              <w:t xml:space="preserve">شرح صدر </w:t>
            </w:r>
            <w:r>
              <w:rPr>
                <w:rStyle w:val="IndexLink"/>
                <w:rtl w:val="true"/>
              </w:rPr>
              <w:t>(</w:t>
            </w:r>
            <w:r>
              <w:rPr>
                <w:rStyle w:val="IndexLink"/>
              </w:rPr>
              <w:t>1</w:t>
            </w:r>
            <w:r>
              <w:rPr>
                <w:rStyle w:val="IndexLink"/>
                <w:rtl w:val="true"/>
              </w:rPr>
              <w:t>)</w:t>
              <w:tab/>
            </w:r>
            <w:r>
              <w:rPr>
                <w:rStyle w:val="IndexLink"/>
              </w:rPr>
              <w:t>102</w:t>
            </w:r>
          </w:hyperlink>
        </w:p>
        <w:p>
          <w:pPr>
            <w:pStyle w:val="Contents5"/>
            <w:tabs>
              <w:tab w:val="clear" w:pos="7892"/>
              <w:tab w:val="right" w:pos="9026" w:leader="dot"/>
            </w:tabs>
            <w:rPr/>
          </w:pPr>
          <w:hyperlink w:anchor="__RefHeading___Toc3177356_373438147">
            <w:r>
              <w:rPr>
                <w:webHidden/>
                <w:rStyle w:val="IndexLink"/>
                <w:rtl w:val="true"/>
              </w:rPr>
              <w:t>نحوه هدایت و اضلال خداوند</w:t>
            </w:r>
            <w:r>
              <w:rPr>
                <w:rStyle w:val="IndexLink"/>
                <w:rtl w:val="true"/>
              </w:rPr>
              <w:tab/>
            </w:r>
            <w:r>
              <w:rPr>
                <w:rStyle w:val="IndexLink"/>
              </w:rPr>
              <w:t>102</w:t>
            </w:r>
          </w:hyperlink>
        </w:p>
        <w:p>
          <w:pPr>
            <w:pStyle w:val="Contents5"/>
            <w:tabs>
              <w:tab w:val="clear" w:pos="7892"/>
              <w:tab w:val="right" w:pos="9026" w:leader="dot"/>
            </w:tabs>
            <w:rPr/>
          </w:pPr>
          <w:hyperlink w:anchor="__RefHeading___Toc3177358_373438147">
            <w:r>
              <w:rPr>
                <w:webHidden/>
                <w:rStyle w:val="IndexLink"/>
                <w:rtl w:val="true"/>
              </w:rPr>
              <w:t>نور علم</w:t>
            </w:r>
            <w:r>
              <w:rPr>
                <w:rStyle w:val="IndexLink"/>
                <w:rtl w:val="true"/>
              </w:rPr>
              <w:tab/>
            </w:r>
            <w:r>
              <w:rPr>
                <w:rStyle w:val="IndexLink"/>
              </w:rPr>
              <w:t>104</w:t>
            </w:r>
          </w:hyperlink>
        </w:p>
        <w:p>
          <w:pPr>
            <w:pStyle w:val="Contents5"/>
            <w:tabs>
              <w:tab w:val="clear" w:pos="7892"/>
              <w:tab w:val="right" w:pos="9026" w:leader="dot"/>
            </w:tabs>
            <w:rPr/>
          </w:pPr>
          <w:hyperlink w:anchor="__RefHeading___Toc3177360_373438147">
            <w:r>
              <w:rPr>
                <w:webHidden/>
                <w:rStyle w:val="IndexLink"/>
                <w:rtl w:val="true"/>
              </w:rPr>
              <w:t>نور امام علیه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3177362_373438147">
            <w:r>
              <w:rPr>
                <w:webHidden/>
                <w:rStyle w:val="IndexLink"/>
                <w:rtl w:val="true"/>
              </w:rPr>
              <w:t>درس نهم</w:t>
            </w:r>
            <w:r>
              <w:rPr>
                <w:rStyle w:val="IndexLink"/>
                <w:rtl w:val="true"/>
              </w:rPr>
              <w:t xml:space="preserve">: </w:t>
            </w:r>
            <w:r>
              <w:rPr>
                <w:rStyle w:val="IndexLink"/>
                <w:rtl w:val="true"/>
              </w:rPr>
              <w:t xml:space="preserve">شرح صدر </w:t>
            </w:r>
            <w:r>
              <w:rPr>
                <w:rStyle w:val="IndexLink"/>
                <w:rtl w:val="true"/>
              </w:rPr>
              <w:t>(</w:t>
            </w:r>
            <w:r>
              <w:rPr>
                <w:rStyle w:val="IndexLink"/>
              </w:rPr>
              <w:t>2</w:t>
            </w:r>
            <w:r>
              <w:rPr>
                <w:rStyle w:val="IndexLink"/>
                <w:rtl w:val="true"/>
              </w:rPr>
              <w:t>)</w:t>
              <w:tab/>
            </w:r>
            <w:r>
              <w:rPr>
                <w:rStyle w:val="IndexLink"/>
              </w:rPr>
              <w:t>111</w:t>
            </w:r>
          </w:hyperlink>
        </w:p>
        <w:p>
          <w:pPr>
            <w:pStyle w:val="Contents5"/>
            <w:tabs>
              <w:tab w:val="clear" w:pos="7892"/>
              <w:tab w:val="right" w:pos="9026" w:leader="dot"/>
            </w:tabs>
            <w:rPr/>
          </w:pPr>
          <w:hyperlink w:anchor="__RefHeading___Toc3177364_373438147">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3177366_373438147">
            <w:r>
              <w:rPr>
                <w:webHidden/>
                <w:rStyle w:val="IndexLink"/>
                <w:rtl w:val="true"/>
              </w:rPr>
              <w:t>ضیق و حرج بودن صدر</w:t>
            </w:r>
            <w:r>
              <w:rPr>
                <w:rStyle w:val="IndexLink"/>
                <w:rtl w:val="true"/>
              </w:rPr>
              <w:tab/>
            </w:r>
            <w:r>
              <w:rPr>
                <w:rStyle w:val="IndexLink"/>
              </w:rPr>
              <w:t>111</w:t>
            </w:r>
          </w:hyperlink>
        </w:p>
        <w:p>
          <w:pPr>
            <w:pStyle w:val="Contents5"/>
            <w:tabs>
              <w:tab w:val="clear" w:pos="7892"/>
              <w:tab w:val="right" w:pos="9026" w:leader="dot"/>
            </w:tabs>
            <w:rPr/>
          </w:pPr>
          <w:hyperlink w:anchor="__RefHeading___Toc3177368_373438147">
            <w:r>
              <w:rPr>
                <w:webHidden/>
                <w:rStyle w:val="IndexLink"/>
                <w:rtl w:val="true"/>
              </w:rPr>
              <w:t>تأثیر صنع خدا در تسلیم اختیاری انسان</w:t>
            </w:r>
            <w:r>
              <w:rPr>
                <w:rStyle w:val="IndexLink"/>
                <w:rtl w:val="true"/>
              </w:rPr>
              <w:tab/>
            </w:r>
            <w:r>
              <w:rPr>
                <w:rStyle w:val="IndexLink"/>
              </w:rPr>
              <w:t>115</w:t>
            </w:r>
          </w:hyperlink>
        </w:p>
        <w:p>
          <w:pPr>
            <w:pStyle w:val="Contents5"/>
            <w:tabs>
              <w:tab w:val="clear" w:pos="7892"/>
              <w:tab w:val="right" w:pos="9026" w:leader="dot"/>
            </w:tabs>
            <w:rPr/>
          </w:pPr>
          <w:hyperlink w:anchor="__RefHeading___Toc3177370_373438147">
            <w:r>
              <w:rPr>
                <w:webHidden/>
                <w:rStyle w:val="IndexLink"/>
                <w:rtl w:val="true"/>
              </w:rPr>
              <w:t>ایمان با كراهت</w:t>
            </w:r>
            <w:r>
              <w:rPr>
                <w:rStyle w:val="IndexLink"/>
                <w:rtl w:val="true"/>
              </w:rPr>
              <w:t>!</w:t>
              <w:tab/>
            </w:r>
            <w:r>
              <w:rPr>
                <w:rStyle w:val="IndexLink"/>
              </w:rPr>
              <w:t>119</w:t>
            </w:r>
          </w:hyperlink>
        </w:p>
        <w:p>
          <w:pPr>
            <w:pStyle w:val="Contents4"/>
            <w:tabs>
              <w:tab w:val="clear" w:pos="8176"/>
              <w:tab w:val="right" w:pos="9026" w:leader="dot"/>
            </w:tabs>
            <w:rPr/>
          </w:pPr>
          <w:hyperlink w:anchor="__RefHeading___Toc3177372_373438147">
            <w:r>
              <w:rPr>
                <w:webHidden/>
                <w:rStyle w:val="IndexLink"/>
                <w:rtl w:val="true"/>
              </w:rPr>
              <w:t>درس دهم</w:t>
            </w:r>
            <w:r>
              <w:rPr>
                <w:rStyle w:val="IndexLink"/>
                <w:rtl w:val="true"/>
              </w:rPr>
              <w:t xml:space="preserve">: </w:t>
            </w:r>
            <w:r>
              <w:rPr>
                <w:rStyle w:val="IndexLink"/>
                <w:rtl w:val="true"/>
              </w:rPr>
              <w:t xml:space="preserve">شرح صدر </w:t>
            </w:r>
            <w:r>
              <w:rPr>
                <w:rStyle w:val="IndexLink"/>
                <w:rtl w:val="true"/>
              </w:rPr>
              <w:t>(</w:t>
            </w:r>
            <w:r>
              <w:rPr>
                <w:rStyle w:val="IndexLink"/>
              </w:rPr>
              <w:t>3</w:t>
            </w:r>
            <w:r>
              <w:rPr>
                <w:rStyle w:val="IndexLink"/>
                <w:rtl w:val="true"/>
              </w:rPr>
              <w:t>)</w:t>
              <w:tab/>
            </w:r>
            <w:r>
              <w:rPr>
                <w:rStyle w:val="IndexLink"/>
              </w:rPr>
              <w:t>120</w:t>
            </w:r>
          </w:hyperlink>
        </w:p>
        <w:p>
          <w:pPr>
            <w:pStyle w:val="Contents5"/>
            <w:tabs>
              <w:tab w:val="clear" w:pos="7892"/>
              <w:tab w:val="right" w:pos="9026" w:leader="dot"/>
            </w:tabs>
            <w:rPr/>
          </w:pPr>
          <w:hyperlink w:anchor="__RefHeading___Toc3177374_373438147">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3177376_373438147">
            <w:r>
              <w:rPr>
                <w:webHidden/>
                <w:rStyle w:val="IndexLink"/>
                <w:rtl w:val="true"/>
              </w:rPr>
              <w:t>هدایت و اضلال در آخرت</w:t>
            </w:r>
            <w:r>
              <w:rPr>
                <w:rStyle w:val="IndexLink"/>
                <w:rtl w:val="true"/>
              </w:rPr>
              <w:tab/>
            </w:r>
            <w:r>
              <w:rPr>
                <w:rStyle w:val="IndexLink"/>
              </w:rPr>
              <w:t>124</w:t>
            </w:r>
          </w:hyperlink>
        </w:p>
        <w:p>
          <w:pPr>
            <w:pStyle w:val="Contents5"/>
            <w:tabs>
              <w:tab w:val="clear" w:pos="7892"/>
              <w:tab w:val="right" w:pos="9026" w:leader="dot"/>
            </w:tabs>
            <w:rPr/>
          </w:pPr>
          <w:hyperlink w:anchor="__RefHeading___Toc3177378_373438147">
            <w:r>
              <w:rPr>
                <w:webHidden/>
                <w:rStyle w:val="IndexLink"/>
                <w:rtl w:val="true"/>
              </w:rPr>
              <w:t>عقوبت كافر در دنیا</w:t>
            </w:r>
            <w:r>
              <w:rPr>
                <w:rStyle w:val="IndexLink"/>
                <w:rtl w:val="true"/>
              </w:rPr>
              <w:tab/>
            </w:r>
            <w:r>
              <w:rPr>
                <w:rStyle w:val="IndexLink"/>
              </w:rPr>
              <w:t>126</w:t>
            </w:r>
          </w:hyperlink>
        </w:p>
        <w:p>
          <w:pPr>
            <w:pStyle w:val="Contents5"/>
            <w:tabs>
              <w:tab w:val="clear" w:pos="7892"/>
              <w:tab w:val="right" w:pos="9026" w:leader="dot"/>
            </w:tabs>
            <w:rPr/>
          </w:pPr>
          <w:hyperlink w:anchor="__RefHeading___Toc3177380_373438147">
            <w:r>
              <w:rPr>
                <w:webHidden/>
                <w:rStyle w:val="IndexLink"/>
                <w:rtl w:val="true"/>
              </w:rPr>
              <w:t>لزوم طلب هدایت دائمی از خدا</w:t>
            </w:r>
            <w:r>
              <w:rPr>
                <w:rStyle w:val="IndexLink"/>
                <w:rtl w:val="true"/>
              </w:rPr>
              <w:tab/>
            </w:r>
            <w:r>
              <w:rPr>
                <w:rStyle w:val="IndexLink"/>
              </w:rPr>
              <w:t>128</w:t>
            </w:r>
          </w:hyperlink>
        </w:p>
        <w:p>
          <w:pPr>
            <w:pStyle w:val="Contents3"/>
            <w:tabs>
              <w:tab w:val="clear" w:pos="8459"/>
              <w:tab w:val="right" w:pos="9026" w:leader="dot"/>
            </w:tabs>
            <w:rPr/>
          </w:pPr>
          <w:hyperlink w:anchor="__RefHeading___Toc3177382_373438147">
            <w:r>
              <w:rPr>
                <w:webHidden/>
                <w:rStyle w:val="IndexLink"/>
                <w:rtl w:val="true"/>
              </w:rPr>
              <w:t xml:space="preserve">فصل </w:t>
            </w:r>
            <w:r>
              <w:rPr>
                <w:rStyle w:val="IndexLink"/>
              </w:rPr>
              <w:t>3</w:t>
            </w:r>
            <w:r>
              <w:rPr>
                <w:rStyle w:val="IndexLink"/>
                <w:rtl w:val="true"/>
              </w:rPr>
              <w:t xml:space="preserve"> - </w:t>
            </w:r>
            <w:r>
              <w:rPr>
                <w:rStyle w:val="IndexLink"/>
                <w:rtl w:val="true"/>
              </w:rPr>
              <w:t>دلالت احادیث معرفت</w:t>
            </w:r>
            <w:r>
              <w:rPr>
                <w:rStyle w:val="IndexLink"/>
                <w:rtl w:val="true"/>
              </w:rPr>
              <w:tab/>
            </w:r>
            <w:r>
              <w:rPr>
                <w:rStyle w:val="IndexLink"/>
              </w:rPr>
              <w:t>134</w:t>
            </w:r>
          </w:hyperlink>
        </w:p>
        <w:p>
          <w:pPr>
            <w:pStyle w:val="Contents4"/>
            <w:tabs>
              <w:tab w:val="clear" w:pos="8176"/>
              <w:tab w:val="right" w:pos="9026" w:leader="dot"/>
            </w:tabs>
            <w:rPr/>
          </w:pPr>
          <w:hyperlink w:anchor="__RefHeading___Toc3177384_373438147">
            <w:r>
              <w:rPr>
                <w:webHidden/>
                <w:rStyle w:val="IndexLink"/>
                <w:rtl w:val="true"/>
              </w:rPr>
              <w:t>درس یازدهم</w:t>
            </w:r>
            <w:r>
              <w:rPr>
                <w:rStyle w:val="IndexLink"/>
                <w:rtl w:val="true"/>
              </w:rPr>
              <w:t xml:space="preserve">: </w:t>
            </w:r>
            <w:r>
              <w:rPr>
                <w:rStyle w:val="IndexLink"/>
                <w:rtl w:val="true"/>
              </w:rPr>
              <w:t xml:space="preserve">احادیث معرفت </w:t>
            </w:r>
            <w:r>
              <w:rPr>
                <w:rStyle w:val="IndexLink"/>
                <w:rtl w:val="true"/>
              </w:rPr>
              <w:t>(</w:t>
            </w:r>
            <w:r>
              <w:rPr>
                <w:rStyle w:val="IndexLink"/>
              </w:rPr>
              <w:t>1</w:t>
            </w:r>
            <w:r>
              <w:rPr>
                <w:rStyle w:val="IndexLink"/>
                <w:rtl w:val="true"/>
              </w:rPr>
              <w:t>)</w:t>
              <w:tab/>
            </w:r>
            <w:r>
              <w:rPr>
                <w:rStyle w:val="IndexLink"/>
              </w:rPr>
              <w:t>134</w:t>
            </w:r>
          </w:hyperlink>
        </w:p>
        <w:p>
          <w:pPr>
            <w:pStyle w:val="Contents5"/>
            <w:tabs>
              <w:tab w:val="clear" w:pos="7892"/>
              <w:tab w:val="right" w:pos="9026" w:leader="dot"/>
            </w:tabs>
            <w:rPr/>
          </w:pPr>
          <w:hyperlink w:anchor="__RefHeading___Toc3177386_373438147">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3177388_373438147">
            <w:r>
              <w:rPr>
                <w:webHidden/>
                <w:rStyle w:val="IndexLink"/>
                <w:rtl w:val="true"/>
              </w:rPr>
              <w:t>احادیث معرفت در كافی</w:t>
            </w:r>
            <w:r>
              <w:rPr>
                <w:rStyle w:val="IndexLink"/>
                <w:rtl w:val="true"/>
              </w:rPr>
              <w:tab/>
            </w:r>
            <w:r>
              <w:rPr>
                <w:rStyle w:val="IndexLink"/>
              </w:rPr>
              <w:t>134</w:t>
            </w:r>
          </w:hyperlink>
        </w:p>
        <w:p>
          <w:pPr>
            <w:pStyle w:val="Contents5"/>
            <w:tabs>
              <w:tab w:val="clear" w:pos="7892"/>
              <w:tab w:val="right" w:pos="9026" w:leader="dot"/>
            </w:tabs>
            <w:rPr/>
          </w:pPr>
          <w:hyperlink w:anchor="__RefHeading___Toc3177390_373438147">
            <w:r>
              <w:rPr>
                <w:webHidden/>
                <w:rStyle w:val="IndexLink"/>
                <w:rtl w:val="true"/>
              </w:rPr>
              <w:t>احادیث معرفت در بحار الانوار</w:t>
            </w:r>
            <w:r>
              <w:rPr>
                <w:rStyle w:val="IndexLink"/>
                <w:rtl w:val="true"/>
              </w:rPr>
              <w:tab/>
            </w:r>
            <w:r>
              <w:rPr>
                <w:rStyle w:val="IndexLink"/>
              </w:rPr>
              <w:t>139</w:t>
            </w:r>
          </w:hyperlink>
        </w:p>
        <w:p>
          <w:pPr>
            <w:pStyle w:val="Contents5"/>
            <w:tabs>
              <w:tab w:val="clear" w:pos="7892"/>
              <w:tab w:val="right" w:pos="9026" w:leader="dot"/>
            </w:tabs>
            <w:rPr/>
          </w:pPr>
          <w:hyperlink w:anchor="__RefHeading___Toc3177392_373438147">
            <w:r>
              <w:rPr>
                <w:webHidden/>
                <w:rStyle w:val="IndexLink"/>
                <w:rtl w:val="true"/>
              </w:rPr>
              <w:t>بیان علامه مجلسی درباره معرفت</w:t>
            </w:r>
            <w:r>
              <w:rPr>
                <w:rStyle w:val="IndexLink"/>
                <w:rtl w:val="true"/>
              </w:rPr>
              <w:tab/>
            </w:r>
            <w:r>
              <w:rPr>
                <w:rStyle w:val="IndexLink"/>
              </w:rPr>
              <w:t>144</w:t>
            </w:r>
          </w:hyperlink>
        </w:p>
        <w:p>
          <w:pPr>
            <w:pStyle w:val="Contents4"/>
            <w:tabs>
              <w:tab w:val="clear" w:pos="8176"/>
              <w:tab w:val="right" w:pos="9026" w:leader="dot"/>
            </w:tabs>
            <w:rPr/>
          </w:pPr>
          <w:hyperlink w:anchor="__RefHeading___Toc3177394_373438147">
            <w:r>
              <w:rPr>
                <w:webHidden/>
                <w:rStyle w:val="IndexLink"/>
                <w:rtl w:val="true"/>
              </w:rPr>
              <w:t xml:space="preserve">درس دوازدهم </w:t>
            </w:r>
            <w:r>
              <w:rPr>
                <w:rStyle w:val="IndexLink"/>
                <w:rtl w:val="true"/>
              </w:rPr>
              <w:t xml:space="preserve">: </w:t>
            </w:r>
            <w:r>
              <w:rPr>
                <w:rStyle w:val="IndexLink"/>
                <w:rtl w:val="true"/>
              </w:rPr>
              <w:t xml:space="preserve">احادیث معرفت </w:t>
            </w:r>
            <w:r>
              <w:rPr>
                <w:rStyle w:val="IndexLink"/>
                <w:rtl w:val="true"/>
              </w:rPr>
              <w:t>(</w:t>
            </w:r>
            <w:r>
              <w:rPr>
                <w:rStyle w:val="IndexLink"/>
              </w:rPr>
              <w:t>2</w:t>
            </w:r>
            <w:r>
              <w:rPr>
                <w:rStyle w:val="IndexLink"/>
                <w:rtl w:val="true"/>
              </w:rPr>
              <w:t>)</w:t>
              <w:tab/>
            </w:r>
            <w:r>
              <w:rPr>
                <w:rStyle w:val="IndexLink"/>
              </w:rPr>
              <w:t>147</w:t>
            </w:r>
          </w:hyperlink>
        </w:p>
        <w:p>
          <w:pPr>
            <w:pStyle w:val="Contents5"/>
            <w:tabs>
              <w:tab w:val="clear" w:pos="7892"/>
              <w:tab w:val="right" w:pos="9026" w:leader="dot"/>
            </w:tabs>
            <w:rPr/>
          </w:pPr>
          <w:hyperlink w:anchor="__RefHeading___Toc3177396_373438147">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3177398_373438147">
            <w:r>
              <w:rPr>
                <w:webHidden/>
                <w:rStyle w:val="IndexLink"/>
                <w:rtl w:val="true"/>
              </w:rPr>
              <w:t>رفع شبهه از حدیث جهل و معرفت</w:t>
            </w:r>
            <w:r>
              <w:rPr>
                <w:rStyle w:val="IndexLink"/>
                <w:rtl w:val="true"/>
              </w:rPr>
              <w:tab/>
            </w:r>
            <w:r>
              <w:rPr>
                <w:rStyle w:val="IndexLink"/>
              </w:rPr>
              <w:t>147</w:t>
            </w:r>
          </w:hyperlink>
        </w:p>
        <w:p>
          <w:pPr>
            <w:pStyle w:val="Contents5"/>
            <w:tabs>
              <w:tab w:val="clear" w:pos="7892"/>
              <w:tab w:val="right" w:pos="9026" w:leader="dot"/>
            </w:tabs>
            <w:rPr/>
          </w:pPr>
          <w:hyperlink w:anchor="__RefHeading___Toc3177400_373438147">
            <w:r>
              <w:rPr>
                <w:webHidden/>
                <w:rStyle w:val="IndexLink"/>
                <w:rtl w:val="true"/>
              </w:rPr>
              <w:t>استفاده علامه مجلسی از احادیث معرفت</w:t>
            </w:r>
            <w:r>
              <w:rPr>
                <w:rStyle w:val="IndexLink"/>
                <w:rtl w:val="true"/>
              </w:rPr>
              <w:tab/>
            </w:r>
            <w:r>
              <w:rPr>
                <w:rStyle w:val="IndexLink"/>
              </w:rPr>
              <w:t>149</w:t>
            </w:r>
          </w:hyperlink>
        </w:p>
        <w:p>
          <w:pPr>
            <w:pStyle w:val="Contents5"/>
            <w:tabs>
              <w:tab w:val="clear" w:pos="7892"/>
              <w:tab w:val="right" w:pos="9026" w:leader="dot"/>
            </w:tabs>
            <w:rPr/>
          </w:pPr>
          <w:hyperlink w:anchor="__RefHeading___Toc3177402_373438147">
            <w:r>
              <w:rPr>
                <w:webHidden/>
                <w:rStyle w:val="IndexLink"/>
                <w:rtl w:val="true"/>
              </w:rPr>
              <w:t>بیان فلسفی درباره احادیث معرفت</w:t>
            </w:r>
            <w:r>
              <w:rPr>
                <w:rStyle w:val="IndexLink"/>
                <w:rtl w:val="true"/>
              </w:rPr>
              <w:tab/>
            </w:r>
            <w:r>
              <w:rPr>
                <w:rStyle w:val="IndexLink"/>
              </w:rPr>
              <w:t>153</w:t>
            </w:r>
          </w:hyperlink>
        </w:p>
        <w:p>
          <w:pPr>
            <w:pStyle w:val="Contents3"/>
            <w:tabs>
              <w:tab w:val="clear" w:pos="8459"/>
              <w:tab w:val="right" w:pos="9026" w:leader="dot"/>
            </w:tabs>
            <w:rPr/>
          </w:pPr>
          <w:hyperlink w:anchor="__RefHeading___Toc3177404_373438147">
            <w:r>
              <w:rPr>
                <w:webHidden/>
                <w:rStyle w:val="IndexLink"/>
                <w:rtl w:val="true"/>
              </w:rPr>
              <w:t xml:space="preserve">فصل </w:t>
            </w:r>
            <w:r>
              <w:rPr>
                <w:rStyle w:val="IndexLink"/>
              </w:rPr>
              <w:t>4</w:t>
            </w:r>
            <w:r>
              <w:rPr>
                <w:rStyle w:val="IndexLink"/>
                <w:rtl w:val="true"/>
              </w:rPr>
              <w:tab/>
            </w:r>
            <w:r>
              <w:rPr>
                <w:rStyle w:val="IndexLink"/>
              </w:rPr>
              <w:t>162</w:t>
            </w:r>
          </w:hyperlink>
        </w:p>
        <w:p>
          <w:pPr>
            <w:pStyle w:val="Contents4"/>
            <w:tabs>
              <w:tab w:val="clear" w:pos="8176"/>
              <w:tab w:val="right" w:pos="9026" w:leader="dot"/>
            </w:tabs>
            <w:rPr/>
          </w:pPr>
          <w:hyperlink w:anchor="__RefHeading___Toc3177406_373438147">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3177408_373438147">
            <w:r>
              <w:rPr>
                <w:webHidden/>
                <w:rStyle w:val="IndexLink"/>
                <w:rtl w:val="true"/>
              </w:rPr>
              <w:t>درس سیزدهم</w:t>
            </w:r>
            <w:r>
              <w:rPr>
                <w:rStyle w:val="IndexLink"/>
                <w:rtl w:val="true"/>
              </w:rPr>
              <w:t xml:space="preserve">: </w:t>
            </w:r>
            <w:r>
              <w:rPr>
                <w:rStyle w:val="IndexLink"/>
                <w:rtl w:val="true"/>
              </w:rPr>
              <w:t>سند احادیث معرفت</w:t>
            </w:r>
            <w:r>
              <w:rPr>
                <w:rStyle w:val="IndexLink"/>
                <w:rtl w:val="true"/>
              </w:rPr>
              <w:tab/>
            </w:r>
            <w:r>
              <w:rPr>
                <w:rStyle w:val="IndexLink"/>
              </w:rPr>
              <w:t>162</w:t>
            </w:r>
          </w:hyperlink>
        </w:p>
        <w:p>
          <w:pPr>
            <w:pStyle w:val="Contents5"/>
            <w:tabs>
              <w:tab w:val="clear" w:pos="7892"/>
              <w:tab w:val="right" w:pos="9026" w:leader="dot"/>
            </w:tabs>
            <w:rPr/>
          </w:pPr>
          <w:hyperlink w:anchor="__RefHeading___Toc3177410_373438147">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3177412_373438147">
            <w:r>
              <w:rPr>
                <w:webHidden/>
                <w:rStyle w:val="IndexLink"/>
                <w:rtl w:val="true"/>
              </w:rPr>
              <w:t>عدم نیاز به بررسی سند احادیث معرفت</w:t>
            </w:r>
            <w:r>
              <w:rPr>
                <w:rStyle w:val="IndexLink"/>
                <w:rtl w:val="true"/>
              </w:rPr>
              <w:tab/>
            </w:r>
            <w:r>
              <w:rPr>
                <w:rStyle w:val="IndexLink"/>
              </w:rPr>
              <w:t>162</w:t>
            </w:r>
          </w:hyperlink>
        </w:p>
        <w:p>
          <w:pPr>
            <w:pStyle w:val="Contents5"/>
            <w:tabs>
              <w:tab w:val="clear" w:pos="7892"/>
              <w:tab w:val="right" w:pos="9026" w:leader="dot"/>
            </w:tabs>
            <w:rPr/>
          </w:pPr>
          <w:hyperlink w:anchor="__RefHeading___Toc3177414_373438147">
            <w:r>
              <w:rPr>
                <w:webHidden/>
                <w:rStyle w:val="IndexLink"/>
                <w:rtl w:val="true"/>
              </w:rPr>
              <w:t>تواتر احادیث در بحث معرفت</w:t>
            </w:r>
            <w:r>
              <w:rPr>
                <w:rStyle w:val="IndexLink"/>
                <w:rtl w:val="true"/>
              </w:rPr>
              <w:tab/>
            </w:r>
            <w:r>
              <w:rPr>
                <w:rStyle w:val="IndexLink"/>
              </w:rPr>
              <w:t>164</w:t>
            </w:r>
          </w:hyperlink>
        </w:p>
        <w:p>
          <w:pPr>
            <w:pStyle w:val="Contents2"/>
            <w:tabs>
              <w:tab w:val="clear" w:pos="8743"/>
              <w:tab w:val="right" w:pos="9026" w:leader="dot"/>
            </w:tabs>
            <w:rPr/>
          </w:pPr>
          <w:hyperlink w:anchor="__RefHeading___Toc3177416_373438147">
            <w:r>
              <w:rPr>
                <w:webHidden/>
                <w:rStyle w:val="IndexLink"/>
                <w:rtl w:val="true"/>
              </w:rPr>
              <w:t xml:space="preserve">بخش </w:t>
            </w:r>
            <w:r>
              <w:rPr>
                <w:rStyle w:val="IndexLink"/>
              </w:rPr>
              <w:t>2</w:t>
            </w:r>
            <w:r>
              <w:rPr>
                <w:rStyle w:val="IndexLink"/>
                <w:rtl w:val="true"/>
              </w:rPr>
              <w:t xml:space="preserve"> : </w:t>
            </w:r>
            <w:r>
              <w:rPr>
                <w:rStyle w:val="IndexLink"/>
                <w:rtl w:val="true"/>
              </w:rPr>
              <w:t>ارزش و چگونگی بندگی خدا</w:t>
            </w:r>
            <w:r>
              <w:rPr>
                <w:rStyle w:val="IndexLink"/>
                <w:rtl w:val="true"/>
              </w:rPr>
              <w:tab/>
            </w:r>
            <w:r>
              <w:rPr>
                <w:rStyle w:val="IndexLink"/>
              </w:rPr>
              <w:t>168</w:t>
            </w:r>
          </w:hyperlink>
        </w:p>
        <w:p>
          <w:pPr>
            <w:pStyle w:val="Contents3"/>
            <w:tabs>
              <w:tab w:val="clear" w:pos="8459"/>
              <w:tab w:val="right" w:pos="9026" w:leader="dot"/>
            </w:tabs>
            <w:rPr/>
          </w:pPr>
          <w:hyperlink w:anchor="__RefHeading___Toc3177418_373438147">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3177420_373438147">
            <w:r>
              <w:rPr>
                <w:webHidden/>
                <w:rStyle w:val="IndexLink"/>
                <w:rtl w:val="true"/>
              </w:rPr>
              <w:t xml:space="preserve">فصل </w:t>
            </w:r>
            <w:r>
              <w:rPr>
                <w:rStyle w:val="IndexLink"/>
              </w:rPr>
              <w:t>1</w:t>
            </w:r>
            <w:r>
              <w:rPr>
                <w:rStyle w:val="IndexLink"/>
                <w:rtl w:val="true"/>
              </w:rPr>
              <w:tab/>
            </w:r>
            <w:r>
              <w:rPr>
                <w:rStyle w:val="IndexLink"/>
              </w:rPr>
              <w:t>170</w:t>
            </w:r>
          </w:hyperlink>
        </w:p>
        <w:p>
          <w:pPr>
            <w:pStyle w:val="Contents4"/>
            <w:tabs>
              <w:tab w:val="clear" w:pos="8176"/>
              <w:tab w:val="right" w:pos="9026" w:leader="dot"/>
            </w:tabs>
            <w:rPr/>
          </w:pPr>
          <w:hyperlink w:anchor="__RefHeading___Toc3177422_373438147">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3177424_373438147">
            <w:r>
              <w:rPr>
                <w:webHidden/>
                <w:rStyle w:val="IndexLink"/>
                <w:rtl w:val="true"/>
              </w:rPr>
              <w:t>درس چهاردهم</w:t>
            </w:r>
            <w:r>
              <w:rPr>
                <w:rStyle w:val="IndexLink"/>
                <w:rtl w:val="true"/>
              </w:rPr>
              <w:t xml:space="preserve">: </w:t>
            </w:r>
            <w:r>
              <w:rPr>
                <w:rStyle w:val="IndexLink"/>
                <w:rtl w:val="true"/>
              </w:rPr>
              <w:t>معنای صحیح هدفداری خداوند</w:t>
            </w:r>
            <w:r>
              <w:rPr>
                <w:rStyle w:val="IndexLink"/>
                <w:rtl w:val="true"/>
              </w:rPr>
              <w:tab/>
            </w:r>
            <w:r>
              <w:rPr>
                <w:rStyle w:val="IndexLink"/>
              </w:rPr>
              <w:t>170</w:t>
            </w:r>
          </w:hyperlink>
        </w:p>
        <w:p>
          <w:pPr>
            <w:pStyle w:val="Contents5"/>
            <w:tabs>
              <w:tab w:val="clear" w:pos="7892"/>
              <w:tab w:val="right" w:pos="9026" w:leader="dot"/>
            </w:tabs>
            <w:rPr/>
          </w:pPr>
          <w:hyperlink w:anchor="__RefHeading___Toc3177426_373438147">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3177428_373438147">
            <w:r>
              <w:rPr>
                <w:webHidden/>
                <w:rStyle w:val="IndexLink"/>
                <w:rtl w:val="true"/>
              </w:rPr>
              <w:t>هدف فاعل و هدف فعل</w:t>
            </w:r>
            <w:r>
              <w:rPr>
                <w:rStyle w:val="IndexLink"/>
                <w:rtl w:val="true"/>
              </w:rPr>
              <w:tab/>
            </w:r>
            <w:r>
              <w:rPr>
                <w:rStyle w:val="IndexLink"/>
              </w:rPr>
              <w:t>170</w:t>
            </w:r>
          </w:hyperlink>
        </w:p>
        <w:p>
          <w:pPr>
            <w:pStyle w:val="Contents5"/>
            <w:tabs>
              <w:tab w:val="clear" w:pos="7892"/>
              <w:tab w:val="right" w:pos="9026" w:leader="dot"/>
            </w:tabs>
            <w:rPr/>
          </w:pPr>
          <w:hyperlink w:anchor="__RefHeading___Toc3177430_373438147">
            <w:r>
              <w:rPr>
                <w:webHidden/>
                <w:rStyle w:val="IndexLink"/>
                <w:rtl w:val="true"/>
              </w:rPr>
              <w:t>غایت یا عدت غایی فعل</w:t>
            </w:r>
            <w:r>
              <w:rPr>
                <w:rStyle w:val="IndexLink"/>
                <w:rtl w:val="true"/>
              </w:rPr>
              <w:tab/>
            </w:r>
            <w:r>
              <w:rPr>
                <w:rStyle w:val="IndexLink"/>
              </w:rPr>
              <w:t>171</w:t>
            </w:r>
          </w:hyperlink>
        </w:p>
        <w:p>
          <w:pPr>
            <w:pStyle w:val="Contents5"/>
            <w:tabs>
              <w:tab w:val="clear" w:pos="7892"/>
              <w:tab w:val="right" w:pos="9026" w:leader="dot"/>
            </w:tabs>
            <w:rPr/>
          </w:pPr>
          <w:hyperlink w:anchor="__RefHeading___Toc3177432_373438147">
            <w:r>
              <w:rPr>
                <w:webHidden/>
                <w:rStyle w:val="IndexLink"/>
                <w:rtl w:val="true"/>
              </w:rPr>
              <w:t>داعی زائد بر ذت با عین ذات</w:t>
            </w:r>
            <w:r>
              <w:rPr>
                <w:rStyle w:val="IndexLink"/>
                <w:rtl w:val="true"/>
              </w:rPr>
              <w:tab/>
            </w:r>
            <w:r>
              <w:rPr>
                <w:rStyle w:val="IndexLink"/>
              </w:rPr>
              <w:t>173</w:t>
            </w:r>
          </w:hyperlink>
        </w:p>
        <w:p>
          <w:pPr>
            <w:pStyle w:val="Contents5"/>
            <w:tabs>
              <w:tab w:val="clear" w:pos="7892"/>
              <w:tab w:val="right" w:pos="9026" w:leader="dot"/>
            </w:tabs>
            <w:rPr/>
          </w:pPr>
          <w:hyperlink w:anchor="__RefHeading___Toc3177434_373438147">
            <w:r>
              <w:rPr>
                <w:webHidden/>
                <w:rStyle w:val="IndexLink"/>
                <w:rtl w:val="true"/>
              </w:rPr>
              <w:t>حكیمانه بودن افعال خداوند</w:t>
            </w:r>
            <w:r>
              <w:rPr>
                <w:rStyle w:val="IndexLink"/>
                <w:rtl w:val="true"/>
              </w:rPr>
              <w:tab/>
            </w:r>
            <w:r>
              <w:rPr>
                <w:rStyle w:val="IndexLink"/>
              </w:rPr>
              <w:t>174</w:t>
            </w:r>
          </w:hyperlink>
        </w:p>
        <w:p>
          <w:pPr>
            <w:pStyle w:val="Contents5"/>
            <w:tabs>
              <w:tab w:val="clear" w:pos="7892"/>
              <w:tab w:val="right" w:pos="9026" w:leader="dot"/>
            </w:tabs>
            <w:rPr/>
          </w:pPr>
          <w:hyperlink w:anchor="__RefHeading___Toc3177436_373438147">
            <w:r>
              <w:rPr>
                <w:webHidden/>
                <w:rStyle w:val="IndexLink"/>
                <w:rtl w:val="true"/>
              </w:rPr>
              <w:t>هدف خالق یا هدف مخلوق</w:t>
            </w:r>
            <w:r>
              <w:rPr>
                <w:rStyle w:val="IndexLink"/>
                <w:rtl w:val="true"/>
              </w:rPr>
              <w:tab/>
            </w:r>
            <w:r>
              <w:rPr>
                <w:rStyle w:val="IndexLink"/>
              </w:rPr>
              <w:t>175</w:t>
            </w:r>
          </w:hyperlink>
        </w:p>
        <w:p>
          <w:pPr>
            <w:pStyle w:val="Contents4"/>
            <w:tabs>
              <w:tab w:val="clear" w:pos="8176"/>
              <w:tab w:val="right" w:pos="9026" w:leader="dot"/>
            </w:tabs>
            <w:rPr/>
          </w:pPr>
          <w:hyperlink w:anchor="__RefHeading___Toc3177438_373438147">
            <w:r>
              <w:rPr>
                <w:webHidden/>
                <w:rStyle w:val="IndexLink"/>
                <w:rtl w:val="true"/>
              </w:rPr>
              <w:t>درس پانزدهم</w:t>
            </w:r>
            <w:r>
              <w:rPr>
                <w:rStyle w:val="IndexLink"/>
                <w:rtl w:val="true"/>
              </w:rPr>
              <w:t xml:space="preserve">: </w:t>
            </w:r>
            <w:r>
              <w:rPr>
                <w:rStyle w:val="IndexLink"/>
                <w:rtl w:val="true"/>
              </w:rPr>
              <w:t>بندگی اختیاری در پیشگاه الهی</w:t>
            </w:r>
            <w:r>
              <w:rPr>
                <w:rStyle w:val="IndexLink"/>
                <w:rtl w:val="true"/>
              </w:rPr>
              <w:tab/>
            </w:r>
            <w:r>
              <w:rPr>
                <w:rStyle w:val="IndexLink"/>
              </w:rPr>
              <w:t>177</w:t>
            </w:r>
          </w:hyperlink>
        </w:p>
        <w:p>
          <w:pPr>
            <w:pStyle w:val="Contents5"/>
            <w:tabs>
              <w:tab w:val="clear" w:pos="7892"/>
              <w:tab w:val="right" w:pos="9026" w:leader="dot"/>
            </w:tabs>
            <w:rPr/>
          </w:pPr>
          <w:hyperlink w:anchor="__RefHeading___Toc3177440_373438147">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3177442_373438147">
            <w:r>
              <w:rPr>
                <w:webHidden/>
                <w:rStyle w:val="IndexLink"/>
                <w:rtl w:val="true"/>
              </w:rPr>
              <w:t>بندگی، هدف از خلقت</w:t>
            </w:r>
            <w:r>
              <w:rPr>
                <w:rStyle w:val="IndexLink"/>
                <w:rtl w:val="true"/>
              </w:rPr>
              <w:tab/>
            </w:r>
            <w:r>
              <w:rPr>
                <w:rStyle w:val="IndexLink"/>
              </w:rPr>
              <w:t>177</w:t>
            </w:r>
          </w:hyperlink>
        </w:p>
        <w:p>
          <w:pPr>
            <w:pStyle w:val="Contents5"/>
            <w:tabs>
              <w:tab w:val="clear" w:pos="7892"/>
              <w:tab w:val="right" w:pos="9026" w:leader="dot"/>
            </w:tabs>
            <w:rPr/>
          </w:pPr>
          <w:hyperlink w:anchor="__RefHeading___Toc3177444_373438147">
            <w:r>
              <w:rPr>
                <w:webHidden/>
                <w:rStyle w:val="IndexLink"/>
                <w:rtl w:val="true"/>
              </w:rPr>
              <w:t>اراده تكوینی و تشریعی خداوند</w:t>
            </w:r>
            <w:r>
              <w:rPr>
                <w:rStyle w:val="IndexLink"/>
                <w:rtl w:val="true"/>
              </w:rPr>
              <w:tab/>
            </w:r>
            <w:r>
              <w:rPr>
                <w:rStyle w:val="IndexLink"/>
              </w:rPr>
              <w:t>178</w:t>
            </w:r>
          </w:hyperlink>
        </w:p>
        <w:p>
          <w:pPr>
            <w:pStyle w:val="Contents5"/>
            <w:tabs>
              <w:tab w:val="clear" w:pos="7892"/>
              <w:tab w:val="right" w:pos="9026" w:leader="dot"/>
            </w:tabs>
            <w:rPr/>
          </w:pPr>
          <w:hyperlink w:anchor="__RefHeading___Toc3177446_373438147">
            <w:r>
              <w:rPr>
                <w:webHidden/>
                <w:rStyle w:val="IndexLink"/>
                <w:rtl w:val="true"/>
              </w:rPr>
              <w:t>ابتلا و امتحان انسانها</w:t>
            </w:r>
            <w:r>
              <w:rPr>
                <w:rStyle w:val="IndexLink"/>
                <w:rtl w:val="true"/>
              </w:rPr>
              <w:tab/>
            </w:r>
            <w:r>
              <w:rPr>
                <w:rStyle w:val="IndexLink"/>
              </w:rPr>
              <w:t>181</w:t>
            </w:r>
          </w:hyperlink>
        </w:p>
        <w:p>
          <w:pPr>
            <w:pStyle w:val="Contents5"/>
            <w:tabs>
              <w:tab w:val="clear" w:pos="7892"/>
              <w:tab w:val="right" w:pos="9026" w:leader="dot"/>
            </w:tabs>
            <w:rPr/>
          </w:pPr>
          <w:hyperlink w:anchor="__RefHeading___Toc3177448_373438147">
            <w:r>
              <w:rPr>
                <w:webHidden/>
                <w:rStyle w:val="IndexLink"/>
                <w:rtl w:val="true"/>
              </w:rPr>
              <w:t>اختلاف در خلقت، زمینه ای برای امتحان</w:t>
            </w:r>
            <w:r>
              <w:rPr>
                <w:rStyle w:val="IndexLink"/>
                <w:rtl w:val="true"/>
              </w:rPr>
              <w:tab/>
            </w:r>
            <w:r>
              <w:rPr>
                <w:rStyle w:val="IndexLink"/>
              </w:rPr>
              <w:t>181</w:t>
            </w:r>
          </w:hyperlink>
        </w:p>
        <w:p>
          <w:pPr>
            <w:pStyle w:val="Contents5"/>
            <w:tabs>
              <w:tab w:val="clear" w:pos="7892"/>
              <w:tab w:val="right" w:pos="9026" w:leader="dot"/>
            </w:tabs>
            <w:rPr/>
          </w:pPr>
          <w:hyperlink w:anchor="__RefHeading___Toc3177450_373438147">
            <w:r>
              <w:rPr>
                <w:webHidden/>
                <w:rStyle w:val="IndexLink"/>
                <w:rtl w:val="true"/>
              </w:rPr>
              <w:t>مانع نشدن خداوند از انجام گناه</w:t>
            </w:r>
            <w:r>
              <w:rPr>
                <w:rStyle w:val="IndexLink"/>
                <w:rtl w:val="true"/>
              </w:rPr>
              <w:tab/>
            </w:r>
            <w:r>
              <w:rPr>
                <w:rStyle w:val="IndexLink"/>
              </w:rPr>
              <w:t>185</w:t>
            </w:r>
          </w:hyperlink>
        </w:p>
        <w:p>
          <w:pPr>
            <w:pStyle w:val="Contents4"/>
            <w:tabs>
              <w:tab w:val="clear" w:pos="8176"/>
              <w:tab w:val="right" w:pos="9026" w:leader="dot"/>
            </w:tabs>
            <w:rPr/>
          </w:pPr>
          <w:hyperlink w:anchor="__RefHeading___Toc3177452_373438147">
            <w:r>
              <w:rPr>
                <w:webHidden/>
                <w:rStyle w:val="IndexLink"/>
                <w:rtl w:val="true"/>
              </w:rPr>
              <w:t>درس شانزدهم</w:t>
            </w:r>
            <w:r>
              <w:rPr>
                <w:rStyle w:val="IndexLink"/>
                <w:rtl w:val="true"/>
              </w:rPr>
              <w:t xml:space="preserve">: </w:t>
            </w:r>
            <w:r>
              <w:rPr>
                <w:rStyle w:val="IndexLink"/>
                <w:rtl w:val="true"/>
              </w:rPr>
              <w:t>پایه و اساس بندگی خداوند</w:t>
            </w:r>
            <w:r>
              <w:rPr>
                <w:rStyle w:val="IndexLink"/>
                <w:rtl w:val="true"/>
              </w:rPr>
              <w:tab/>
            </w:r>
            <w:r>
              <w:rPr>
                <w:rStyle w:val="IndexLink"/>
              </w:rPr>
              <w:t>187</w:t>
            </w:r>
          </w:hyperlink>
        </w:p>
        <w:p>
          <w:pPr>
            <w:pStyle w:val="Contents5"/>
            <w:tabs>
              <w:tab w:val="clear" w:pos="7892"/>
              <w:tab w:val="right" w:pos="9026" w:leader="dot"/>
            </w:tabs>
            <w:rPr/>
          </w:pPr>
          <w:hyperlink w:anchor="__RefHeading___Toc3177454_373438147">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3177456_373438147">
            <w:r>
              <w:rPr>
                <w:webHidden/>
                <w:rStyle w:val="IndexLink"/>
                <w:rtl w:val="true"/>
              </w:rPr>
              <w:t>عبادت بر پایه معرفت</w:t>
            </w:r>
            <w:r>
              <w:rPr>
                <w:rStyle w:val="IndexLink"/>
                <w:rtl w:val="true"/>
              </w:rPr>
              <w:tab/>
            </w:r>
            <w:r>
              <w:rPr>
                <w:rStyle w:val="IndexLink"/>
              </w:rPr>
              <w:t>187</w:t>
            </w:r>
          </w:hyperlink>
        </w:p>
        <w:p>
          <w:pPr>
            <w:pStyle w:val="Contents5"/>
            <w:tabs>
              <w:tab w:val="clear" w:pos="7892"/>
              <w:tab w:val="right" w:pos="9026" w:leader="dot"/>
            </w:tabs>
            <w:rPr/>
          </w:pPr>
          <w:hyperlink w:anchor="__RefHeading___Toc3177458_373438147">
            <w:r>
              <w:rPr>
                <w:webHidden/>
                <w:rStyle w:val="IndexLink"/>
                <w:rtl w:val="true"/>
              </w:rPr>
              <w:t>نقش انسان در قبول یا رد معرفت</w:t>
            </w:r>
            <w:r>
              <w:rPr>
                <w:rStyle w:val="IndexLink"/>
                <w:rtl w:val="true"/>
              </w:rPr>
              <w:tab/>
            </w:r>
            <w:r>
              <w:rPr>
                <w:rStyle w:val="IndexLink"/>
              </w:rPr>
              <w:t>188</w:t>
            </w:r>
          </w:hyperlink>
        </w:p>
        <w:p>
          <w:pPr>
            <w:pStyle w:val="Contents5"/>
            <w:tabs>
              <w:tab w:val="clear" w:pos="7892"/>
              <w:tab w:val="right" w:pos="9026" w:leader="dot"/>
            </w:tabs>
            <w:rPr/>
          </w:pPr>
          <w:hyperlink w:anchor="__RefHeading___Toc3177460_373438147">
            <w:r>
              <w:rPr>
                <w:webHidden/>
                <w:rStyle w:val="IndexLink"/>
                <w:rtl w:val="true"/>
              </w:rPr>
              <w:t>واجب ترین معرفت برای انسان</w:t>
            </w:r>
            <w:r>
              <w:rPr>
                <w:rStyle w:val="IndexLink"/>
                <w:rtl w:val="true"/>
              </w:rPr>
              <w:tab/>
            </w:r>
            <w:r>
              <w:rPr>
                <w:rStyle w:val="IndexLink"/>
              </w:rPr>
              <w:t>190</w:t>
            </w:r>
          </w:hyperlink>
        </w:p>
        <w:p>
          <w:pPr>
            <w:pStyle w:val="Contents5"/>
            <w:tabs>
              <w:tab w:val="clear" w:pos="7892"/>
              <w:tab w:val="right" w:pos="9026" w:leader="dot"/>
            </w:tabs>
            <w:rPr/>
          </w:pPr>
          <w:hyperlink w:anchor="__RefHeading___Toc3177462_373438147">
            <w:r>
              <w:rPr>
                <w:webHidden/>
                <w:rStyle w:val="IndexLink"/>
                <w:rtl w:val="true"/>
              </w:rPr>
              <w:t>معرفت خداوند، روح عبادت</w:t>
            </w:r>
            <w:r>
              <w:rPr>
                <w:rStyle w:val="IndexLink"/>
                <w:rtl w:val="true"/>
              </w:rPr>
              <w:tab/>
            </w:r>
            <w:r>
              <w:rPr>
                <w:rStyle w:val="IndexLink"/>
              </w:rPr>
              <w:t>191</w:t>
            </w:r>
          </w:hyperlink>
        </w:p>
        <w:p>
          <w:pPr>
            <w:pStyle w:val="Contents5"/>
            <w:tabs>
              <w:tab w:val="clear" w:pos="7892"/>
              <w:tab w:val="right" w:pos="9026" w:leader="dot"/>
            </w:tabs>
            <w:rPr/>
          </w:pPr>
          <w:hyperlink w:anchor="__RefHeading___Toc3177464_373438147">
            <w:r>
              <w:rPr>
                <w:webHidden/>
                <w:rStyle w:val="IndexLink"/>
                <w:rtl w:val="true"/>
              </w:rPr>
              <w:t>رابطه عمل و معرفت</w:t>
            </w:r>
            <w:r>
              <w:rPr>
                <w:rStyle w:val="IndexLink"/>
                <w:rtl w:val="true"/>
              </w:rPr>
              <w:tab/>
            </w:r>
            <w:r>
              <w:rPr>
                <w:rStyle w:val="IndexLink"/>
              </w:rPr>
              <w:t>193</w:t>
            </w:r>
          </w:hyperlink>
        </w:p>
        <w:p>
          <w:pPr>
            <w:pStyle w:val="Contents5"/>
            <w:tabs>
              <w:tab w:val="clear" w:pos="7892"/>
              <w:tab w:val="right" w:pos="9026" w:leader="dot"/>
            </w:tabs>
            <w:rPr/>
          </w:pPr>
          <w:hyperlink w:anchor="__RefHeading___Toc3177466_373438147">
            <w:r>
              <w:rPr>
                <w:webHidden/>
                <w:rStyle w:val="IndexLink"/>
                <w:rtl w:val="true"/>
              </w:rPr>
              <w:t>معیار فضیلت انسان</w:t>
            </w:r>
            <w:r>
              <w:rPr>
                <w:rStyle w:val="IndexLink"/>
                <w:rtl w:val="true"/>
              </w:rPr>
              <w:tab/>
            </w:r>
            <w:r>
              <w:rPr>
                <w:rStyle w:val="IndexLink"/>
              </w:rPr>
              <w:t>193</w:t>
            </w:r>
          </w:hyperlink>
        </w:p>
        <w:p>
          <w:pPr>
            <w:pStyle w:val="Contents5"/>
            <w:tabs>
              <w:tab w:val="clear" w:pos="7892"/>
              <w:tab w:val="right" w:pos="9026" w:leader="dot"/>
            </w:tabs>
            <w:rPr/>
          </w:pPr>
          <w:hyperlink w:anchor="__RefHeading___Toc3177468_373438147">
            <w:r>
              <w:rPr>
                <w:webHidden/>
                <w:rStyle w:val="IndexLink"/>
                <w:rtl w:val="true"/>
              </w:rPr>
              <w:t>هدف از خلقت انسان</w:t>
            </w:r>
            <w:r>
              <w:rPr>
                <w:rStyle w:val="IndexLink"/>
                <w:rtl w:val="true"/>
              </w:rPr>
              <w:tab/>
            </w:r>
            <w:r>
              <w:rPr>
                <w:rStyle w:val="IndexLink"/>
              </w:rPr>
              <w:t>196</w:t>
            </w:r>
          </w:hyperlink>
        </w:p>
        <w:p>
          <w:pPr>
            <w:pStyle w:val="Contents3"/>
            <w:tabs>
              <w:tab w:val="clear" w:pos="8459"/>
              <w:tab w:val="right" w:pos="9026" w:leader="dot"/>
            </w:tabs>
            <w:rPr/>
          </w:pPr>
          <w:hyperlink w:anchor="__RefHeading___Toc3177470_373438147">
            <w:r>
              <w:rPr>
                <w:webHidden/>
                <w:rStyle w:val="IndexLink"/>
                <w:rtl w:val="true"/>
              </w:rPr>
              <w:t xml:space="preserve">فصل </w:t>
            </w:r>
            <w:r>
              <w:rPr>
                <w:rStyle w:val="IndexLink"/>
              </w:rPr>
              <w:t>2</w:t>
            </w:r>
            <w:r>
              <w:rPr>
                <w:rStyle w:val="IndexLink"/>
                <w:rtl w:val="true"/>
              </w:rPr>
              <w:tab/>
            </w:r>
            <w:r>
              <w:rPr>
                <w:rStyle w:val="IndexLink"/>
              </w:rPr>
              <w:t>200</w:t>
            </w:r>
          </w:hyperlink>
        </w:p>
        <w:p>
          <w:pPr>
            <w:pStyle w:val="Contents4"/>
            <w:tabs>
              <w:tab w:val="clear" w:pos="8176"/>
              <w:tab w:val="right" w:pos="9026" w:leader="dot"/>
            </w:tabs>
            <w:rPr/>
          </w:pPr>
          <w:hyperlink w:anchor="__RefHeading___Toc3177472_373438147">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177474_373438147">
            <w:r>
              <w:rPr>
                <w:webHidden/>
                <w:rStyle w:val="IndexLink"/>
                <w:rtl w:val="true"/>
              </w:rPr>
              <w:t>درس هفدهم</w:t>
            </w:r>
            <w:r>
              <w:rPr>
                <w:rStyle w:val="IndexLink"/>
                <w:rtl w:val="true"/>
              </w:rPr>
              <w:t xml:space="preserve">: </w:t>
            </w:r>
            <w:r>
              <w:rPr>
                <w:rStyle w:val="IndexLink"/>
                <w:rtl w:val="true"/>
              </w:rPr>
              <w:t>معرفت و ایمان</w:t>
            </w:r>
            <w:r>
              <w:rPr>
                <w:rStyle w:val="IndexLink"/>
                <w:rtl w:val="true"/>
              </w:rPr>
              <w:tab/>
            </w:r>
            <w:r>
              <w:rPr>
                <w:rStyle w:val="IndexLink"/>
              </w:rPr>
              <w:t>200</w:t>
            </w:r>
          </w:hyperlink>
        </w:p>
        <w:p>
          <w:pPr>
            <w:pStyle w:val="Contents5"/>
            <w:tabs>
              <w:tab w:val="clear" w:pos="7892"/>
              <w:tab w:val="right" w:pos="9026" w:leader="dot"/>
            </w:tabs>
            <w:rPr/>
          </w:pPr>
          <w:hyperlink w:anchor="__RefHeading___Toc3177476_373438147">
            <w:r>
              <w:rPr>
                <w:webHidden/>
                <w:rStyle w:val="IndexLink"/>
                <w:rtl w:val="true"/>
              </w:rPr>
              <w:t>معنای ایمان</w:t>
            </w:r>
            <w:r>
              <w:rPr>
                <w:rStyle w:val="IndexLink"/>
                <w:rtl w:val="true"/>
              </w:rPr>
              <w:tab/>
            </w:r>
            <w:r>
              <w:rPr>
                <w:rStyle w:val="IndexLink"/>
              </w:rPr>
              <w:t>200</w:t>
            </w:r>
          </w:hyperlink>
        </w:p>
        <w:p>
          <w:pPr>
            <w:pStyle w:val="Contents5"/>
            <w:tabs>
              <w:tab w:val="clear" w:pos="7892"/>
              <w:tab w:val="right" w:pos="9026" w:leader="dot"/>
            </w:tabs>
            <w:rPr/>
          </w:pPr>
          <w:hyperlink w:anchor="__RefHeading___Toc3177478_373438147">
            <w:r>
              <w:rPr>
                <w:webHidden/>
                <w:rStyle w:val="IndexLink"/>
                <w:rtl w:val="true"/>
              </w:rPr>
              <w:t>پخش شدن ایمان بر اعضا</w:t>
            </w:r>
            <w:r>
              <w:rPr>
                <w:rStyle w:val="IndexLink"/>
                <w:rtl w:val="true"/>
              </w:rPr>
              <w:tab/>
            </w:r>
            <w:r>
              <w:rPr>
                <w:rStyle w:val="IndexLink"/>
              </w:rPr>
              <w:t>201</w:t>
            </w:r>
          </w:hyperlink>
        </w:p>
        <w:p>
          <w:pPr>
            <w:pStyle w:val="Contents5"/>
            <w:tabs>
              <w:tab w:val="clear" w:pos="7892"/>
              <w:tab w:val="right" w:pos="9026" w:leader="dot"/>
            </w:tabs>
            <w:rPr/>
          </w:pPr>
          <w:hyperlink w:anchor="__RefHeading___Toc3177480_373438147">
            <w:r>
              <w:rPr>
                <w:webHidden/>
                <w:rStyle w:val="IndexLink"/>
                <w:rtl w:val="true"/>
              </w:rPr>
              <w:t>معرفت قلبی</w:t>
            </w:r>
            <w:r>
              <w:rPr>
                <w:rStyle w:val="IndexLink"/>
                <w:rtl w:val="true"/>
              </w:rPr>
              <w:tab/>
            </w:r>
            <w:r>
              <w:rPr>
                <w:rStyle w:val="IndexLink"/>
              </w:rPr>
              <w:t>202</w:t>
            </w:r>
          </w:hyperlink>
        </w:p>
        <w:p>
          <w:pPr>
            <w:pStyle w:val="Contents5"/>
            <w:tabs>
              <w:tab w:val="clear" w:pos="7892"/>
              <w:tab w:val="right" w:pos="9026" w:leader="dot"/>
            </w:tabs>
            <w:rPr/>
          </w:pPr>
          <w:hyperlink w:anchor="__RefHeading___Toc3177482_373438147">
            <w:r>
              <w:rPr>
                <w:webHidden/>
                <w:rStyle w:val="IndexLink"/>
                <w:rtl w:val="true"/>
              </w:rPr>
              <w:t>تفاوت اسلام و ایمان</w:t>
            </w:r>
            <w:r>
              <w:rPr>
                <w:rStyle w:val="IndexLink"/>
                <w:rtl w:val="true"/>
              </w:rPr>
              <w:tab/>
            </w:r>
            <w:r>
              <w:rPr>
                <w:rStyle w:val="IndexLink"/>
              </w:rPr>
              <w:t>203</w:t>
            </w:r>
          </w:hyperlink>
        </w:p>
        <w:p>
          <w:pPr>
            <w:pStyle w:val="Contents5"/>
            <w:tabs>
              <w:tab w:val="clear" w:pos="7892"/>
              <w:tab w:val="right" w:pos="9026" w:leader="dot"/>
            </w:tabs>
            <w:rPr/>
          </w:pPr>
          <w:hyperlink w:anchor="__RefHeading___Toc3177484_373438147">
            <w:r>
              <w:rPr>
                <w:webHidden/>
                <w:rStyle w:val="IndexLink"/>
                <w:rtl w:val="true"/>
              </w:rPr>
              <w:t>اسلام، شرط ایمان</w:t>
            </w:r>
            <w:r>
              <w:rPr>
                <w:rStyle w:val="IndexLink"/>
                <w:rtl w:val="true"/>
              </w:rPr>
              <w:tab/>
            </w:r>
            <w:r>
              <w:rPr>
                <w:rStyle w:val="IndexLink"/>
              </w:rPr>
              <w:t>205</w:t>
            </w:r>
          </w:hyperlink>
        </w:p>
        <w:p>
          <w:pPr>
            <w:pStyle w:val="Contents5"/>
            <w:tabs>
              <w:tab w:val="clear" w:pos="7892"/>
              <w:tab w:val="right" w:pos="9026" w:leader="dot"/>
            </w:tabs>
            <w:rPr/>
          </w:pPr>
          <w:hyperlink w:anchor="__RefHeading___Toc3177486_373438147">
            <w:r>
              <w:rPr>
                <w:webHidden/>
                <w:rStyle w:val="IndexLink"/>
                <w:rtl w:val="true"/>
              </w:rPr>
              <w:t>تعریف جامعی از ایمان</w:t>
            </w:r>
            <w:r>
              <w:rPr>
                <w:rStyle w:val="IndexLink"/>
                <w:rtl w:val="true"/>
              </w:rPr>
              <w:tab/>
            </w:r>
            <w:r>
              <w:rPr>
                <w:rStyle w:val="IndexLink"/>
              </w:rPr>
              <w:t>206</w:t>
            </w:r>
          </w:hyperlink>
        </w:p>
        <w:p>
          <w:pPr>
            <w:pStyle w:val="Contents4"/>
            <w:tabs>
              <w:tab w:val="clear" w:pos="8176"/>
              <w:tab w:val="right" w:pos="9026" w:leader="dot"/>
            </w:tabs>
            <w:rPr/>
          </w:pPr>
          <w:hyperlink w:anchor="__RefHeading___Toc3177488_373438147">
            <w:r>
              <w:rPr>
                <w:webHidden/>
                <w:rStyle w:val="IndexLink"/>
                <w:rtl w:val="true"/>
              </w:rPr>
              <w:t>درس هجدهم</w:t>
            </w:r>
            <w:r>
              <w:rPr>
                <w:rStyle w:val="IndexLink"/>
                <w:rtl w:val="true"/>
              </w:rPr>
              <w:t xml:space="preserve">: </w:t>
            </w:r>
            <w:r>
              <w:rPr>
                <w:rStyle w:val="IndexLink"/>
                <w:rtl w:val="true"/>
              </w:rPr>
              <w:t>اسلام ظاهری و اسلام واقعی</w:t>
            </w:r>
            <w:r>
              <w:rPr>
                <w:rStyle w:val="IndexLink"/>
                <w:rtl w:val="true"/>
              </w:rPr>
              <w:tab/>
            </w:r>
            <w:r>
              <w:rPr>
                <w:rStyle w:val="IndexLink"/>
              </w:rPr>
              <w:t>207</w:t>
            </w:r>
          </w:hyperlink>
        </w:p>
        <w:p>
          <w:pPr>
            <w:pStyle w:val="Contents5"/>
            <w:tabs>
              <w:tab w:val="clear" w:pos="7892"/>
              <w:tab w:val="right" w:pos="9026" w:leader="dot"/>
            </w:tabs>
            <w:rPr/>
          </w:pPr>
          <w:hyperlink w:anchor="__RefHeading___Toc3177490_373438147">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3177492_373438147">
            <w:r>
              <w:rPr>
                <w:webHidden/>
                <w:rStyle w:val="IndexLink"/>
                <w:rtl w:val="true"/>
              </w:rPr>
              <w:t>اظهار اسلام به زبان</w:t>
            </w:r>
            <w:r>
              <w:rPr>
                <w:rStyle w:val="IndexLink"/>
                <w:rtl w:val="true"/>
              </w:rPr>
              <w:tab/>
            </w:r>
            <w:r>
              <w:rPr>
                <w:rStyle w:val="IndexLink"/>
              </w:rPr>
              <w:t>208</w:t>
            </w:r>
          </w:hyperlink>
        </w:p>
        <w:p>
          <w:pPr>
            <w:pStyle w:val="Contents5"/>
            <w:tabs>
              <w:tab w:val="clear" w:pos="7892"/>
              <w:tab w:val="right" w:pos="9026" w:leader="dot"/>
            </w:tabs>
            <w:rPr/>
          </w:pPr>
          <w:hyperlink w:anchor="__RefHeading___Toc3177494_373438147">
            <w:r>
              <w:rPr>
                <w:webHidden/>
                <w:rStyle w:val="IndexLink"/>
                <w:rtl w:val="true"/>
              </w:rPr>
              <w:t>حقیقت اسلام</w:t>
            </w:r>
            <w:r>
              <w:rPr>
                <w:rStyle w:val="IndexLink"/>
                <w:rtl w:val="true"/>
              </w:rPr>
              <w:tab/>
            </w:r>
            <w:r>
              <w:rPr>
                <w:rStyle w:val="IndexLink"/>
              </w:rPr>
              <w:t>210</w:t>
            </w:r>
          </w:hyperlink>
        </w:p>
        <w:p>
          <w:pPr>
            <w:pStyle w:val="Contents4"/>
            <w:tabs>
              <w:tab w:val="clear" w:pos="8176"/>
              <w:tab w:val="right" w:pos="9026" w:leader="dot"/>
            </w:tabs>
            <w:rPr/>
          </w:pPr>
          <w:hyperlink w:anchor="__RefHeading___Toc3177496_373438147">
            <w:r>
              <w:rPr>
                <w:webHidden/>
                <w:rStyle w:val="IndexLink"/>
                <w:rtl w:val="true"/>
              </w:rPr>
              <w:t>درس نوزدهم</w:t>
            </w:r>
            <w:r>
              <w:rPr>
                <w:rStyle w:val="IndexLink"/>
                <w:rtl w:val="true"/>
              </w:rPr>
              <w:t xml:space="preserve">: </w:t>
            </w:r>
            <w:r>
              <w:rPr>
                <w:rStyle w:val="IndexLink"/>
                <w:rtl w:val="true"/>
              </w:rPr>
              <w:t>حقیقت كفر</w:t>
            </w:r>
            <w:r>
              <w:rPr>
                <w:rStyle w:val="IndexLink"/>
                <w:rtl w:val="true"/>
              </w:rPr>
              <w:tab/>
            </w:r>
            <w:r>
              <w:rPr>
                <w:rStyle w:val="IndexLink"/>
              </w:rPr>
              <w:t>213</w:t>
            </w:r>
          </w:hyperlink>
        </w:p>
        <w:p>
          <w:pPr>
            <w:pStyle w:val="Contents5"/>
            <w:tabs>
              <w:tab w:val="clear" w:pos="7892"/>
              <w:tab w:val="right" w:pos="9026" w:leader="dot"/>
            </w:tabs>
            <w:rPr/>
          </w:pPr>
          <w:hyperlink w:anchor="__RefHeading___Toc3177498_373438147">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3177500_373438147">
            <w:r>
              <w:rPr>
                <w:webHidden/>
                <w:rStyle w:val="IndexLink"/>
                <w:rtl w:val="true"/>
              </w:rPr>
              <w:t>تفاوت كفر با فسق</w:t>
            </w:r>
            <w:r>
              <w:rPr>
                <w:rStyle w:val="IndexLink"/>
                <w:rtl w:val="true"/>
              </w:rPr>
              <w:tab/>
            </w:r>
            <w:r>
              <w:rPr>
                <w:rStyle w:val="IndexLink"/>
              </w:rPr>
              <w:t>215</w:t>
            </w:r>
          </w:hyperlink>
        </w:p>
        <w:p>
          <w:pPr>
            <w:pStyle w:val="Contents5"/>
            <w:tabs>
              <w:tab w:val="clear" w:pos="7892"/>
              <w:tab w:val="right" w:pos="9026" w:leader="dot"/>
            </w:tabs>
            <w:rPr/>
          </w:pPr>
          <w:hyperlink w:anchor="__RefHeading___Toc3177502_373438147">
            <w:r>
              <w:rPr>
                <w:webHidden/>
                <w:rStyle w:val="IndexLink"/>
                <w:rtl w:val="true"/>
              </w:rPr>
              <w:t>شك در معرفت</w:t>
            </w:r>
            <w:r>
              <w:rPr>
                <w:rStyle w:val="IndexLink"/>
                <w:rtl w:val="true"/>
              </w:rPr>
              <w:tab/>
            </w:r>
            <w:r>
              <w:rPr>
                <w:rStyle w:val="IndexLink"/>
              </w:rPr>
              <w:t>218</w:t>
            </w:r>
          </w:hyperlink>
        </w:p>
        <w:p>
          <w:pPr>
            <w:pStyle w:val="Contents5"/>
            <w:tabs>
              <w:tab w:val="clear" w:pos="7892"/>
              <w:tab w:val="right" w:pos="9026" w:leader="dot"/>
            </w:tabs>
            <w:rPr/>
          </w:pPr>
          <w:hyperlink w:anchor="__RefHeading___Toc3177504_373438147">
            <w:r>
              <w:rPr>
                <w:webHidden/>
                <w:rStyle w:val="IndexLink"/>
                <w:rtl w:val="true"/>
              </w:rPr>
              <w:t>شك اختیاری و غیر اختیاری</w:t>
            </w:r>
            <w:r>
              <w:rPr>
                <w:rStyle w:val="IndexLink"/>
                <w:rtl w:val="true"/>
              </w:rPr>
              <w:tab/>
            </w:r>
            <w:r>
              <w:rPr>
                <w:rStyle w:val="IndexLink"/>
              </w:rPr>
              <w:t>219</w:t>
            </w:r>
          </w:hyperlink>
        </w:p>
        <w:p>
          <w:pPr>
            <w:pStyle w:val="Contents5"/>
            <w:tabs>
              <w:tab w:val="clear" w:pos="7892"/>
              <w:tab w:val="right" w:pos="9026" w:leader="dot"/>
            </w:tabs>
            <w:rPr/>
          </w:pPr>
          <w:hyperlink w:anchor="__RefHeading___Toc3177506_373438147">
            <w:r>
              <w:rPr>
                <w:webHidden/>
                <w:rStyle w:val="IndexLink"/>
                <w:rtl w:val="true"/>
              </w:rPr>
              <w:t>شك، مرتبه ای از انكار</w:t>
            </w:r>
            <w:r>
              <w:rPr>
                <w:rStyle w:val="IndexLink"/>
                <w:rtl w:val="true"/>
              </w:rPr>
              <w:tab/>
            </w:r>
            <w:r>
              <w:rPr>
                <w:rStyle w:val="IndexLink"/>
              </w:rPr>
              <w:t>220</w:t>
            </w:r>
          </w:hyperlink>
        </w:p>
        <w:p>
          <w:pPr>
            <w:pStyle w:val="Contents4"/>
            <w:tabs>
              <w:tab w:val="clear" w:pos="8176"/>
              <w:tab w:val="right" w:pos="9026" w:leader="dot"/>
            </w:tabs>
            <w:rPr/>
          </w:pPr>
          <w:hyperlink w:anchor="__RefHeading___Toc3177508_373438147">
            <w:r>
              <w:rPr>
                <w:webHidden/>
                <w:rStyle w:val="IndexLink"/>
                <w:rtl w:val="true"/>
              </w:rPr>
              <w:t>درس بیستم</w:t>
            </w:r>
            <w:r>
              <w:rPr>
                <w:rStyle w:val="IndexLink"/>
                <w:rtl w:val="true"/>
              </w:rPr>
              <w:t xml:space="preserve">: </w:t>
            </w:r>
            <w:r>
              <w:rPr>
                <w:rStyle w:val="IndexLink"/>
                <w:rtl w:val="true"/>
              </w:rPr>
              <w:t>مستضعف نه مؤمن است و نه كافر</w:t>
            </w:r>
            <w:r>
              <w:rPr>
                <w:rStyle w:val="IndexLink"/>
                <w:rtl w:val="true"/>
              </w:rPr>
              <w:tab/>
            </w:r>
            <w:r>
              <w:rPr>
                <w:rStyle w:val="IndexLink"/>
              </w:rPr>
              <w:t>223</w:t>
            </w:r>
          </w:hyperlink>
        </w:p>
        <w:p>
          <w:pPr>
            <w:pStyle w:val="Contents5"/>
            <w:tabs>
              <w:tab w:val="clear" w:pos="7892"/>
              <w:tab w:val="right" w:pos="9026" w:leader="dot"/>
            </w:tabs>
            <w:rPr/>
          </w:pPr>
          <w:hyperlink w:anchor="__RefHeading___Toc3177510_373438147">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3177512_373438147">
            <w:r>
              <w:rPr>
                <w:webHidden/>
                <w:rStyle w:val="IndexLink"/>
                <w:rtl w:val="true"/>
              </w:rPr>
              <w:t>تعریف مستضعف</w:t>
            </w:r>
            <w:r>
              <w:rPr>
                <w:rStyle w:val="IndexLink"/>
                <w:rtl w:val="true"/>
              </w:rPr>
              <w:tab/>
            </w:r>
            <w:r>
              <w:rPr>
                <w:rStyle w:val="IndexLink"/>
              </w:rPr>
              <w:t>224</w:t>
            </w:r>
          </w:hyperlink>
        </w:p>
        <w:p>
          <w:pPr>
            <w:pStyle w:val="Contents5"/>
            <w:tabs>
              <w:tab w:val="clear" w:pos="7892"/>
              <w:tab w:val="right" w:pos="9026" w:leader="dot"/>
            </w:tabs>
            <w:rPr/>
          </w:pPr>
          <w:hyperlink w:anchor="__RefHeading___Toc3177514_373438147">
            <w:r>
              <w:rPr>
                <w:webHidden/>
                <w:rStyle w:val="IndexLink"/>
                <w:rtl w:val="true"/>
              </w:rPr>
              <w:t>عاقبت مستضعفان</w:t>
            </w:r>
            <w:r>
              <w:rPr>
                <w:rStyle w:val="IndexLink"/>
                <w:rtl w:val="true"/>
              </w:rPr>
              <w:tab/>
            </w:r>
            <w:r>
              <w:rPr>
                <w:rStyle w:val="IndexLink"/>
              </w:rPr>
              <w:t>225</w:t>
            </w:r>
          </w:hyperlink>
        </w:p>
        <w:p>
          <w:pPr>
            <w:pStyle w:val="Contents5"/>
            <w:tabs>
              <w:tab w:val="clear" w:pos="7892"/>
              <w:tab w:val="right" w:pos="9026" w:leader="dot"/>
            </w:tabs>
            <w:rPr/>
          </w:pPr>
          <w:hyperlink w:anchor="__RefHeading___Toc3177516_373438147">
            <w:r>
              <w:rPr>
                <w:webHidden/>
                <w:rStyle w:val="IndexLink"/>
                <w:rtl w:val="true"/>
              </w:rPr>
              <w:t>روشن نشدن سرانجام مستضعفان قبل از قیامت</w:t>
            </w:r>
            <w:r>
              <w:rPr>
                <w:rStyle w:val="IndexLink"/>
                <w:rtl w:val="true"/>
              </w:rPr>
              <w:tab/>
            </w:r>
            <w:r>
              <w:rPr>
                <w:rStyle w:val="IndexLink"/>
              </w:rPr>
              <w:t>229</w:t>
            </w:r>
          </w:hyperlink>
        </w:p>
        <w:p>
          <w:pPr>
            <w:pStyle w:val="Contents4"/>
            <w:tabs>
              <w:tab w:val="clear" w:pos="8176"/>
              <w:tab w:val="right" w:pos="9026" w:leader="dot"/>
            </w:tabs>
            <w:rPr/>
          </w:pPr>
          <w:hyperlink w:anchor="__RefHeading___Toc3177518_373438147">
            <w:r>
              <w:rPr>
                <w:webHidden/>
                <w:rStyle w:val="IndexLink"/>
                <w:rtl w:val="true"/>
              </w:rPr>
              <w:t xml:space="preserve">پرسشهای مفهومی از درسهای </w:t>
            </w:r>
            <w:r>
              <w:rPr>
                <w:rStyle w:val="IndexLink"/>
              </w:rPr>
              <w:t>17</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231</w:t>
            </w:r>
          </w:hyperlink>
        </w:p>
        <w:p>
          <w:pPr>
            <w:pStyle w:val="Contents2"/>
            <w:tabs>
              <w:tab w:val="clear" w:pos="8743"/>
              <w:tab w:val="right" w:pos="9026" w:leader="dot"/>
            </w:tabs>
            <w:rPr/>
          </w:pPr>
          <w:hyperlink w:anchor="__RefHeading___Toc3177520_373438147">
            <w:r>
              <w:rPr>
                <w:webHidden/>
                <w:rStyle w:val="IndexLink"/>
                <w:rtl w:val="true"/>
              </w:rPr>
              <w:t>فهرست منابع</w:t>
            </w:r>
            <w:r>
              <w:rPr>
                <w:rStyle w:val="IndexLink"/>
                <w:rtl w:val="true"/>
              </w:rPr>
              <w:tab/>
            </w:r>
            <w:r>
              <w:rPr>
                <w:rStyle w:val="IndexLink"/>
              </w:rPr>
              <w:t>234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1_7780"/>
      <w:bookmarkStart w:id="1" w:name="pg1271_7780"/>
      <w:bookmarkEnd w:id="1"/>
    </w:p>
    <w:p>
      <w:pPr>
        <w:pStyle w:val="Heading2"/>
        <w:numPr>
          <w:ilvl w:val="1"/>
          <w:numId w:val="1"/>
        </w:numPr>
        <w:rPr/>
      </w:pPr>
      <w:bookmarkStart w:id="2" w:name="pg1271_7780"/>
      <w:bookmarkStart w:id="3" w:name="__RefHeading___Toc3177268_373438147"/>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9789645392121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۱۷۲۹۴۱۵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7270_373438147"/>
      <w:bookmarkStart w:id="6" w:name="_Toc2"/>
      <w:bookmarkEnd w:id="5"/>
      <w:r>
        <w:rPr>
          <w:rtl w:val="true"/>
        </w:rPr>
        <w:t>مقدمه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خدای منان را بی نهایت شاكرم كه در طول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بنده ناقابل خود توفیق عنایت فرمود تا كتابهایی مرتبط با موضوع مهدویت به قلم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كتابها حول محورهای ذیل تنظیم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مباحث ویژگی های معرفت، رابطه معرفت و بندگی، جایگاه معرفت، امام چگونگی معرفت امام، لوازم و آثار معرفت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اهمیت شكر پروردگار، مراحل شكر نعمت، آثار شكر، شكر نعمت امام و آثار آن، ناشكری نعمت امام و غربت ایشان، معانی غربتف راههای یاری امام غریب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حجتهای الهی، معنا و چگونگی غیبت امام عصر، بهره وری از امام غایب، بررسی علل غیبت، بررسی عوامل ظهور</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مباحث اهمیت و معنای انتظار، اقسام انتظار فرج، انتظار لحظه به لحظه، آثار و بركات انتظار در زمان غیبت و زمان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مباحث، اهمیت و جایگاه دعا، آثار و نتایج دعا، اجابت دعا و موانع آن، آداب دعا، انگیزه های دعا برای امام عصر، ضرورت دعا برای تعجیل در فرج، آثار و فوائد دعا برای امام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دعا برای امام عصر</w:t>
      </w:r>
    </w:p>
    <w:p>
      <w:pPr>
        <w:pStyle w:val="BookText"/>
        <w:rPr/>
      </w:pPr>
      <w:r>
        <w:rPr>
          <w:rFonts w:ascii="IRNazanin" w:hAnsi="IRNazanin" w:eastAsia="IRNazanin"/>
          <w:color w:val="111111"/>
          <w:sz w:val="28"/>
          <w:sz w:val="28"/>
          <w:szCs w:val="28"/>
          <w:rtl w:val="true"/>
          <w:lang w:bidi="fa-IR"/>
        </w:rPr>
        <w:t xml:space="preserve">از آن جا كه این موضوعات شامل امهات مباحث، مهدویت می شود، به نظر رسید كه اگر همه آنها در یك سیر منطقی و منظم به صورت درسی در آید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درسهای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گردد، می تواند مفید فوائد جدیدی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با همت برادر فاضل و ارجمندم جناب آقای دكتر سید محمد هادی صدر الحفاظی مطالب آن كتابها دقیقاً مورد بازنگری قرار گرفت و اصلاحات و تغییرات لازم در برخی عبارات یا مطالب آنها اعمال گردید، سپس با دسته بندی موضوعات مختلف، سلسله درسهایی با یك روال منظم آموزشی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پایان هر چند درس، پرسشهایی برای امكان ارزیابی خوانندگان به آن افزوده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هر یك از آن كتابها شامل بعضی مباحث دقیق تخصصی در موض خاص خود است، در این دروس، آن مطالب حذف شده تا یكنواختی سطح علمی آنها محفوظ بماند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درسها به تعداد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هر یك به اندازه كتاب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به نظر می آید هر یك از آن </w:t>
      </w:r>
    </w:p>
    <w:p>
      <w:pPr>
        <w:pStyle w:val="BookText"/>
        <w:rPr/>
      </w:pPr>
      <w:r>
        <w:rPr>
          <w:rFonts w:ascii="IRNazanin" w:hAnsi="IRNazanin" w:eastAsia="IRNazanin"/>
          <w:color w:val="111111"/>
          <w:sz w:val="28"/>
          <w:sz w:val="28"/>
          <w:szCs w:val="28"/>
          <w:rtl w:val="true"/>
          <w:lang w:bidi="fa-IR"/>
        </w:rPr>
        <w:t>كتابهای اصلی در موضوع خاص خود، كارایی مستقل خود را حفظ كند و هیچ كدام از آن كتابها و این سلسله درسها جا دیگری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اینك شش حلقه از این سلسله كه در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چهار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امام عصر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 قدسی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هشت حلقه بعدی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تلاش، گامی مؤثر در جهت معرفی بیشتر حضرت ولی عصر عجل الله تعالی فرجه الشریف باشد و روح و ریحانی برای پدر و مادر برادر عزیزم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ایشان به احسن وجه قبول فرمای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بنی هاشمی رمضان المبارك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71_7796"/>
      <w:bookmarkStart w:id="8" w:name="pg1271_7796"/>
      <w:bookmarkEnd w:id="8"/>
    </w:p>
    <w:p>
      <w:pPr>
        <w:pStyle w:val="Heading2"/>
        <w:numPr>
          <w:ilvl w:val="1"/>
          <w:numId w:val="1"/>
        </w:numPr>
        <w:rPr/>
      </w:pPr>
      <w:bookmarkStart w:id="9" w:name="pg1271_7796"/>
      <w:bookmarkStart w:id="10" w:name="__RefHeading___Toc3177272_373438147"/>
      <w:bookmarkStart w:id="11" w:name="_Toc3"/>
      <w:bookmarkEnd w:id="9"/>
      <w:bookmarkEnd w:id="10"/>
      <w:r>
        <w:rPr>
          <w:rtl w:val="true"/>
        </w:rPr>
        <w:t xml:space="preserve">بخش </w:t>
      </w:r>
      <w:r>
        <w:rPr/>
        <w:t>1</w:t>
      </w:r>
      <w:r>
        <w:rPr>
          <w:rtl w:val="true"/>
        </w:rPr>
        <w:t xml:space="preserve">: </w:t>
      </w:r>
      <w:r>
        <w:rPr>
          <w:rtl w:val="true"/>
        </w:rPr>
        <w:t>معرفت</w:t>
      </w:r>
      <w:r>
        <w:rPr>
          <w:rtl w:val="true"/>
        </w:rPr>
        <w:t xml:space="preserve">: </w:t>
      </w:r>
      <w:r>
        <w:rPr>
          <w:rtl w:val="true"/>
        </w:rPr>
        <w:t>ایجاد خدا و قبول انسان</w:t>
      </w:r>
      <w:bookmarkEnd w:id="1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3177274_373438147"/>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 xml:space="preserve">وقتی صحبت از معرفتهای دینی هم چون معرفت خدا، رسول و امام مطرح می شود، اولین چیزی كه باید روشن شود،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موضوع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قرار می گیرد، كاملاً مبتنی بر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یك معنای صریح و روشنی ازآن ارائه نشود، در هیچ یك از شاخه های معارف نمی توان بحثی دقیق و صحیح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گوینده و شنونده، یا نویسنده و خواننده هر كدام معنایی متفاوت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فهمند و همین باعث می شود تا مقصود یكدیگر را درست درك نكنند و این منشأ بدفهمی و اشكال در اصل مباحث اعتقادی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لازم است قبل از طرح هر بحثی از معارف دینی، ابتدا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آن شناخته شود، تا بر پایه آن هر موضوع اعتقادی طراحی و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اشكالهایی در ضمن آن بحث اعتقادی پیش می آید كه حل آنها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در بخش اول این سلسله درسها به تحلیل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صنع خدا بودن آن می پردازیم</w:t>
      </w:r>
      <w:r>
        <w:rPr>
          <w:rFonts w:eastAsia="IRNazanin" w:cs="IRNazanin"/>
          <w:color w:val="111111"/>
          <w:sz w:val="28"/>
          <w:szCs w:val="28"/>
          <w:rtl w:val="true"/>
          <w:lang w:bidi="fa-IR"/>
        </w:rPr>
        <w:t xml:space="preserve">. </w:t>
      </w:r>
      <w:bookmarkStart w:id="14" w:name="pg1271_7798"/>
    </w:p>
    <w:p>
      <w:pPr>
        <w:pStyle w:val="Heading3"/>
        <w:numPr>
          <w:ilvl w:val="2"/>
          <w:numId w:val="1"/>
        </w:numPr>
        <w:rPr/>
      </w:pPr>
      <w:bookmarkStart w:id="15" w:name="__RefHeading___Toc3177276_373438147"/>
      <w:bookmarkStart w:id="16" w:name="_Toc5"/>
      <w:bookmarkEnd w:id="14"/>
      <w:bookmarkEnd w:id="15"/>
      <w:r>
        <w:rPr>
          <w:rtl w:val="true"/>
        </w:rPr>
        <w:t>ویژگی های علم و معرفت</w:t>
      </w:r>
      <w:bookmarkEnd w:id="16"/>
    </w:p>
    <w:p>
      <w:pPr>
        <w:pStyle w:val="Heading4"/>
        <w:numPr>
          <w:ilvl w:val="3"/>
          <w:numId w:val="1"/>
        </w:numPr>
        <w:rPr/>
      </w:pPr>
      <w:bookmarkStart w:id="17" w:name="__RefHeading___Toc3177278_373438147"/>
      <w:bookmarkStart w:id="18" w:name="_Toc6"/>
      <w:bookmarkEnd w:id="17"/>
      <w:r>
        <w:rPr>
          <w:rtl w:val="true"/>
        </w:rPr>
        <w:t>درس اول</w:t>
      </w:r>
      <w:r>
        <w:rPr>
          <w:rtl w:val="true"/>
        </w:rPr>
        <w:t xml:space="preserve">: </w:t>
      </w:r>
      <w:r>
        <w:rPr>
          <w:rtl w:val="true"/>
        </w:rPr>
        <w:t xml:space="preserve">چستی علم و ویژگی های آن </w:t>
      </w:r>
      <w:r>
        <w:rPr>
          <w:rtl w:val="true"/>
        </w:rPr>
        <w:t>(</w:t>
      </w:r>
      <w:r>
        <w:rPr/>
        <w:t>1</w:t>
      </w:r>
      <w:r>
        <w:rPr>
          <w:rtl w:val="true"/>
        </w:rPr>
        <w:t>)</w:t>
      </w:r>
      <w:bookmarkEnd w:id="18"/>
    </w:p>
    <w:p>
      <w:pPr>
        <w:pStyle w:val="Heading5"/>
        <w:numPr>
          <w:ilvl w:val="4"/>
          <w:numId w:val="1"/>
        </w:numPr>
        <w:rPr/>
      </w:pPr>
      <w:bookmarkStart w:id="19" w:name="__RefHeading___Toc3177280_373438147"/>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چون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وجدانی دارد، مباحث مربوط به آن برای هر عاقلی روشن و بدیهی می نماید، البته به شرطی كه با ذهنیات و اصطلاحاتی كه در بعضی از دانشهای بشری وضع شده، مخلوط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ابتدا تذكراتی درباره چیستی علم مطرح می شود سكه به راحتی برای هر عاقلی قابل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همین منوال، ویژگی های معرفت را به طور كالی بیان می كنیم كه مهمترین آنها الهی و قدسی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تمایز میان دو معنایس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مناسب اتس كه به تفاوت بین دو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می رود و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حالت جهالت نسبت به چیزی خارج می شویم و به </w:t>
      </w:r>
      <w:bookmarkStart w:id="21" w:name="pg1271_7799"/>
    </w:p>
    <w:p>
      <w:pPr>
        <w:pStyle w:val="BookText"/>
        <w:rPr/>
      </w:pPr>
      <w:bookmarkEnd w:id="21"/>
      <w:r>
        <w:rPr>
          <w:rFonts w:ascii="IRNazanin" w:hAnsi="IRNazanin" w:eastAsia="IRNazanin"/>
          <w:color w:val="111111"/>
          <w:sz w:val="28"/>
          <w:sz w:val="28"/>
          <w:szCs w:val="28"/>
          <w:rtl w:val="true"/>
          <w:lang w:bidi="fa-IR"/>
        </w:rPr>
        <w:t>آن آگاهی پیدا می كنیم، معنای اول علم یعنی عالم شدن،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حكایت از صیرورت و تغییر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رخداد علم و دانستن، هیچ آگاهی از شیء در میان نیست، اما هم زمان با آن رویداد، می توانیم تحقق علم را در خود، تصدیق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معنای فعلی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معنای اسمی هم وجود دارد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كسی اطلاق عالم می كنیم، نوعاً به همین معنای دوم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توجه به معلوم خاصی نمی شود، در حالی كه در معنای اول، عالم شدن به چیزی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عالم ریاضیات ممكن است مسئله ای را بپرسیم كه او بیشتر با آن برخورد نكرده و برای حل آن، نیازمند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حل مسئله، او عالم به معنای دوم می باشد، ولی به معنای اول،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 حاضر به معنای اول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داریم</w:t>
      </w:r>
      <w:r>
        <w:rPr>
          <w:rFonts w:eastAsia="IRNazanin" w:cs="IRNazanin"/>
          <w:color w:val="111111"/>
          <w:sz w:val="28"/>
          <w:szCs w:val="28"/>
          <w:rtl w:val="true"/>
          <w:lang w:bidi="fa-IR"/>
        </w:rPr>
        <w:t>.</w:t>
      </w:r>
    </w:p>
    <w:p>
      <w:pPr>
        <w:pStyle w:val="Heading5"/>
        <w:numPr>
          <w:ilvl w:val="4"/>
          <w:numId w:val="1"/>
        </w:numPr>
        <w:rPr/>
      </w:pPr>
      <w:bookmarkStart w:id="22" w:name="__RefHeading___Toc3177282_373438147"/>
      <w:bookmarkStart w:id="23" w:name="_Toc8"/>
      <w:bookmarkEnd w:id="22"/>
      <w:r>
        <w:rPr>
          <w:rtl w:val="true"/>
        </w:rPr>
        <w:t>ویژگی های علم</w:t>
      </w:r>
      <w:bookmarkEnd w:id="23"/>
    </w:p>
    <w:p>
      <w:pPr>
        <w:pStyle w:val="Heading6"/>
        <w:numPr>
          <w:ilvl w:val="5"/>
          <w:numId w:val="1"/>
        </w:numPr>
        <w:rPr/>
      </w:pPr>
      <w:bookmarkStart w:id="24" w:name="__RefHeading___Toc3177284_373438147"/>
      <w:bookmarkStart w:id="25" w:name="_Toc9"/>
      <w:bookmarkEnd w:id="24"/>
      <w:r>
        <w:rPr>
          <w:rtl w:val="true"/>
        </w:rPr>
        <w:t>الف</w:t>
      </w:r>
      <w:r>
        <w:rPr>
          <w:rtl w:val="true"/>
        </w:rPr>
        <w:t xml:space="preserve">: </w:t>
      </w:r>
      <w:r>
        <w:rPr>
          <w:rtl w:val="true"/>
        </w:rPr>
        <w:t>بداهت معنای علم</w:t>
      </w:r>
      <w:bookmarkEnd w:id="25"/>
    </w:p>
    <w:p>
      <w:pPr>
        <w:pStyle w:val="BookText"/>
        <w:rPr/>
      </w:pPr>
      <w:r>
        <w:rPr>
          <w:rFonts w:ascii="IRNazanin" w:hAnsi="IRNazanin" w:eastAsia="IRNazanin"/>
          <w:color w:val="111111"/>
          <w:sz w:val="28"/>
          <w:sz w:val="28"/>
          <w:szCs w:val="28"/>
          <w:rtl w:val="true"/>
          <w:lang w:bidi="fa-IR"/>
        </w:rPr>
        <w:t xml:space="preserve">همه ما وقتی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منظور از آن را می فهمیم و تفاوت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كمال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نقص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جهل واقعیاتی هستند كه هم خود آنها و هم ارزش هر كدام را می توانیم تشخیص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پاسخ به این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علم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به راحتی قادر به جواب دادن باشیم، و كسانی كه با اصطلاحاتی در این</w:t>
      </w:r>
    </w:p>
    <w:p>
      <w:pPr>
        <w:pStyle w:val="BookText"/>
        <w:rPr/>
      </w:pPr>
      <w:r>
        <w:rPr>
          <w:rFonts w:ascii="IRNazanin" w:hAnsi="IRNazanin" w:eastAsia="IRNazanin"/>
          <w:color w:val="111111"/>
          <w:sz w:val="28"/>
          <w:sz w:val="28"/>
          <w:szCs w:val="28"/>
          <w:rtl w:val="true"/>
          <w:lang w:bidi="fa-IR"/>
        </w:rPr>
        <w:t xml:space="preserve">مورد آشنایی دارند، چه بسا در مقام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و مطالبی را مطرح كنند كه برای نوع افراد – كه همگی علم را می شناسند و منظور از آنها را می فهمند – نامأنوس و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روش در پاسخ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واقعیت چیزی برای همگان روشن باشد، نیازی به تعریف آن احساس نمی شود، كافی است درباره چیزی كه برای همه آشكار است، سؤال كنیم تا هر كس با تأمل وجدانی در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درك همه انسانها از علم یكسان است، در مراجعه به وجدان خود هم به یك نتیجه می رسند و بنابراین جوابها یكسان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به همین روش سیر می كنیم تا ببینیم به چه نتیجه ای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مثالهای ساده علم و دانایی شروع می كنیم و ویژگی های علم را بررسی می كنیم</w:t>
      </w:r>
      <w:r>
        <w:rPr>
          <w:rFonts w:eastAsia="IRNazanin" w:cs="IRNazanin"/>
          <w:color w:val="111111"/>
          <w:sz w:val="28"/>
          <w:szCs w:val="28"/>
          <w:rtl w:val="true"/>
          <w:lang w:bidi="fa-IR"/>
        </w:rPr>
        <w:t>.</w:t>
      </w:r>
    </w:p>
    <w:p>
      <w:pPr>
        <w:pStyle w:val="Heading6"/>
        <w:numPr>
          <w:ilvl w:val="5"/>
          <w:numId w:val="1"/>
        </w:numPr>
        <w:rPr/>
      </w:pPr>
      <w:bookmarkStart w:id="26" w:name="__RefHeading___Toc3177286_373438147"/>
      <w:bookmarkStart w:id="27" w:name="_Toc10"/>
      <w:bookmarkEnd w:id="26"/>
      <w:r>
        <w:rPr>
          <w:rtl w:val="true"/>
        </w:rPr>
        <w:t>ب</w:t>
      </w:r>
      <w:r>
        <w:rPr>
          <w:rtl w:val="true"/>
        </w:rPr>
        <w:t xml:space="preserve">: </w:t>
      </w:r>
      <w:r>
        <w:rPr>
          <w:rtl w:val="true"/>
        </w:rPr>
        <w:t>ذهنی نبودن علم</w:t>
      </w:r>
      <w:bookmarkEnd w:id="27"/>
    </w:p>
    <w:p>
      <w:pPr>
        <w:pStyle w:val="BookText"/>
        <w:rPr/>
      </w:pPr>
      <w:r>
        <w:rPr>
          <w:rFonts w:ascii="IRNazanin" w:hAnsi="IRNazanin" w:eastAsia="IRNazanin"/>
          <w:color w:val="111111"/>
          <w:sz w:val="28"/>
          <w:sz w:val="28"/>
          <w:szCs w:val="28"/>
          <w:rtl w:val="true"/>
          <w:lang w:bidi="fa-IR"/>
        </w:rPr>
        <w:t>وقتی چیزی را می بینیم یا می شنویم، نسبت به آن علم پیدا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پنجگانه ما هر كدام می توانند ما را به یك نوع دانایی برسانند و اگر كسی هر یك از این حواس را نداشته باشد، از یك نوع دانش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نابینا از علم نسبت به دیدنی ها محروم است و ناشنوا نیز از درك شنیدنی ها بی بهره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ذائقه نیز یكی دیگر از چیزهایی است كه ما از طریق چشیدن به آن علم پیدا كرده ایم و اگر كسی از قوه چشایی محروم باشد، نسبت به شیرینی هم علم ندارد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به شیرینی، چه ماهیتی دارد؟ وقتی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 گوییم كه شیرینی را شناخته ایم، دقیقاً به چه چیز اطلاق علم و شناخت می كنیم؟ آیا – آن طور كه بعضی گفته اند – علم ما به شیرینی به معنای صورت ذهنی داشتن از آن است؟ آیا فهم ما از شیرینی از طریق تصور آن است؟ آیا فهمیدن شیرینی از مقوله فكر است؟</w:t>
      </w:r>
    </w:p>
    <w:p>
      <w:pPr>
        <w:pStyle w:val="BookText"/>
        <w:rPr/>
      </w:pPr>
      <w:r>
        <w:rPr>
          <w:rFonts w:ascii="IRNazanin" w:hAnsi="IRNazanin" w:eastAsia="IRNazanin"/>
          <w:color w:val="111111"/>
          <w:sz w:val="28"/>
          <w:sz w:val="28"/>
          <w:szCs w:val="28"/>
          <w:rtl w:val="true"/>
          <w:lang w:bidi="fa-IR"/>
        </w:rPr>
        <w:t>حقیقت این است كه علم ما به شیرینی از طریق تصور آن نیست، وقتی شیرینی را می چشیم، به واقعیت آن دسترسی پیدا می كنیم نه این كه تنها صورت ذهنی آن در ما حاصل گردد، ما به واسطه تصور، شیرینی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چشیدن از مقوله فكر كردن نیست و در آن لحظه كه شیرینی را می چشیم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عال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فكری درباره آن نمی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وجداناً بین چشیدن شیرینی و تصور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هم تصدیق می كنیم كه فهم شیرینی تنها وقت برایمان حاصل می شود كه به مرحله چشیدن آن برسیم ولی فكر و تصور درباره شیرینی هرگز ما را به آن مرحله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كسی كه از نعمت حس ذائقه محروم باشد، برای همیشه از درك و فهم شیرینی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ممكن است با توضیح دیگرانی كه آن را چشیده اند، تصوراتی در مورد شیرینی برایش ایجاد شود، ولی این تصورات، او را به درك شیرینی و چشیدن آن موفق نمی كند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كه تصور شیرینی هم برای كسی كه آن را نچشیده، امكان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از بدو تولد، فاقد حس چشایی باشد، هرگز نمی توان تصوری را كه افراد سالم از شیرینی دارند، به او منتقل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حداكثر چیزی كه برای این شخص از توصیفات دیگران حاصل می شود، تصوری است از سنخ مقوله های دیگری كه او حس كرده، نظیر شنیدنی ها و دیدنی ها، به شرطی كه از نعمت حس سامعه و باصره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شیرینی را هم چیزی از سنخ صداها و تصویرها می انگارد و دایره تصوراتش از محدوده آن چه شناخته و فهمیده است، فراتر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تصور، فرع بر درك و شناخت است، به طوری كه اگر راه درك و وجدان چیزی برای كسی بسته باشد، امكان تصور صحیح از آن هم برایش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مورد بحث تنها كسی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چیست یعنی آن را چشیده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تواند تصوری صحیح و مطابق با واقع از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تصورات و افكار او نمی تواند حاكی از واقعیت و حقیقت شیرینی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كه از این توضیحات وجدان به دست می آید، این است كه بایسد حسنات شناخت و فهم را از تصور و فكر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می توانند به هم مربوط باشند و یكی مقدمه دیگری قرار گیرد، ولی یك اصل اساسی همواره محفوظ می ماند و آن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دو مقوله و دو سنخ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بینجامد، ولی در هر حال اینها دو چیز هستند و یكی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تفكیك این دو مقوله از یكدیگر، 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گزارش دادن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كنیم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چشیدن، یكی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این كه گفته می شود شیرینی یك امر وجدانی است، یعنی همین حقیقت كه با </w:t>
      </w:r>
      <w:bookmarkStart w:id="28" w:name="pg1271_7803"/>
    </w:p>
    <w:p>
      <w:pPr>
        <w:pStyle w:val="BookText"/>
        <w:rPr/>
      </w:pPr>
      <w:bookmarkEnd w:id="28"/>
      <w:r>
        <w:rPr>
          <w:rFonts w:ascii="IRNazanin" w:hAnsi="IRNazanin" w:eastAsia="IRNazanin"/>
          <w:color w:val="111111"/>
          <w:sz w:val="28"/>
          <w:sz w:val="28"/>
          <w:szCs w:val="28"/>
          <w:rtl w:val="true"/>
          <w:lang w:bidi="fa-IR"/>
        </w:rPr>
        <w:t>چشیدن – و نه فكر كردن و تصور نمودن – می توان به آن علم پیدا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اگر از طریقی به واقعیت چیزی دسترسی پیدا كنیم – نه این كه صرفاً تصوری از آن بكنیم – در آن صورت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ذهنی از یك چیز، غیر از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خود چیزی برسیم، می توانیم بگوییم آن را وجدان كرده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ما – مانند ذائقه – ما را قادر می كنند تا به واقعیات محسوسات دسترسی پیدا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حس كردن از مصادیق وجدان كردن است</w:t>
      </w:r>
      <w:r>
        <w:rPr>
          <w:rFonts w:eastAsia="IRNazanin" w:cs="IRNazanin"/>
          <w:color w:val="111111"/>
          <w:sz w:val="28"/>
          <w:szCs w:val="28"/>
          <w:rtl w:val="true"/>
          <w:lang w:bidi="fa-IR"/>
        </w:rPr>
        <w:t>.</w:t>
      </w:r>
    </w:p>
    <w:p>
      <w:pPr>
        <w:pStyle w:val="Heading5"/>
        <w:numPr>
          <w:ilvl w:val="4"/>
          <w:numId w:val="1"/>
        </w:numPr>
        <w:rPr/>
      </w:pPr>
      <w:bookmarkStart w:id="29" w:name="__RefHeading___Toc3177288_373438147"/>
      <w:bookmarkStart w:id="30" w:name="_Toc11"/>
      <w:bookmarkEnd w:id="29"/>
      <w:r>
        <w:rPr>
          <w:rtl w:val="true"/>
        </w:rPr>
        <w:t>علم و ادراك همان وجدان كردن است</w:t>
      </w:r>
      <w:bookmarkEnd w:id="30"/>
    </w:p>
    <w:p>
      <w:pPr>
        <w:pStyle w:val="BookText"/>
        <w:rPr/>
      </w:pPr>
      <w:r>
        <w:rPr>
          <w:rFonts w:ascii="IRNazanin" w:hAnsi="IRNazanin" w:eastAsia="IRNazanin"/>
          <w:color w:val="111111"/>
          <w:sz w:val="28"/>
          <w:sz w:val="28"/>
          <w:szCs w:val="28"/>
          <w:rtl w:val="true"/>
          <w:lang w:bidi="fa-IR"/>
        </w:rPr>
        <w:t xml:space="preserve">حاصل بیانات گذشته این است كه علم به محسوسات، نه از طریق فكر و تصور آنها، بلكه از راه وجدان حاصل می گردد و حقیقت ادراك هم همین است،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در این جا صدق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اداراك یك چیز یعنی رسیدن به آن، و تنها وقتی به خود آن چیز دسترسی پیدا كنیم، می توانیم بگوییم به آن رسیده ایم، نه این كه صرفاً صورتی از آن را در ذهن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فقط می توانیم بگوییم كه به تصوری از آن نایل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ادراك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حقیت سایر علوم و ادراكات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ما وقتی حال علم و فهم خود را در نظر بگیریم، به این حقیقت اذعان می كنیم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مسئله مشكلی را در نظر بگیرید كه راهی برای حل آن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كه راه حل آن را می داند، می خواهد برای ما توضیح دهد تا ما هم آن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بیان می كند و ما هم به بیانات او با دقت گوش فرا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او ما ا به فكر كردن می اندازد و تفكرات ما همان صور ذهنیه است كه با هدایت گوینده به شكل خاصی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كنار هم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كه افكار ما در یك مسیر خاص و به سوی مطلوب خاص جهت گیری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 افكار به وسیله صور ذهنیه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لحظه برقی می درخشد و ما احساس می كنیم كه آن چه را دیگری در صدد تفهیم آن به ما بود،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هیچ تصوری در ذهن ما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تصور كردن پس از آن لحظه برای ما امكان پذیر است، یعنی به آن چه فهمیده ایم می توانیم صورت ذهنی بدهیم، ولی خود فهم، یك صورت ذهنی نیست و با فكر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افكار ما كه همان صورتهای ذهنی است، قبل از فهم و پس از فهم، با اختیار ما یا بدون اختیار ما، می توانند وجود داشته باشند، اما سخن درباره خود فهمیدن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غیر از پیدایش یك صورت ذهنی در ماست و حقیقت علم و دانایی همان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در ما نسبت به آن چه بیشتر جاهل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روشنایی می كند، ولی تصورات ما روشنایی بخش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را هم اگر بفهمیم، روشنی پیدا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صورتهای ذهنی عین علم و آگاهی نیستند، بلكه می توانند معلوم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بركت علم و فهم است كه صور ذهنیه در دایره معلومات انسان وارد می شوند و معلوم غیر از خود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تصورات، علم نیستند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شود كه علم به یك چیز بدون وساطت صورت ذهنی، مستقیماً به خود آن تعلق می گیرد و این همان است كه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شدن ما وقتی است كه به خود معلوم دسترسی پیدا كنیم، نه این كه صرفاً صورت ذهنی آن در ما به وجود آید و حقیقت ادراك هم همین است</w:t>
      </w:r>
      <w:r>
        <w:rPr>
          <w:rFonts w:eastAsia="IRNazanin" w:cs="IRNazanin"/>
          <w:color w:val="111111"/>
          <w:sz w:val="28"/>
          <w:szCs w:val="28"/>
          <w:rtl w:val="true"/>
          <w:lang w:bidi="fa-IR"/>
        </w:rPr>
        <w:t xml:space="preserve">. </w:t>
      </w:r>
      <w:bookmarkStart w:id="31" w:name="pg1271_7805"/>
    </w:p>
    <w:p>
      <w:pPr>
        <w:pStyle w:val="Heading4"/>
        <w:numPr>
          <w:ilvl w:val="3"/>
          <w:numId w:val="1"/>
        </w:numPr>
        <w:rPr/>
      </w:pPr>
      <w:bookmarkStart w:id="32" w:name="__RefHeading___Toc3177290_373438147"/>
      <w:bookmarkStart w:id="33" w:name="_Toc12"/>
      <w:bookmarkEnd w:id="31"/>
      <w:bookmarkEnd w:id="32"/>
      <w:r>
        <w:rPr>
          <w:rtl w:val="true"/>
        </w:rPr>
        <w:t>درس دوم</w:t>
      </w:r>
      <w:r>
        <w:rPr>
          <w:rtl w:val="true"/>
        </w:rPr>
        <w:t xml:space="preserve">: </w:t>
      </w:r>
      <w:r>
        <w:rPr>
          <w:rtl w:val="true"/>
        </w:rPr>
        <w:t xml:space="preserve">چیستی علم و ویژگی های آن </w:t>
      </w:r>
      <w:r>
        <w:rPr>
          <w:rtl w:val="true"/>
        </w:rPr>
        <w:t>(</w:t>
      </w:r>
      <w:r>
        <w:rPr/>
        <w:t>2</w:t>
      </w:r>
      <w:r>
        <w:rPr>
          <w:rtl w:val="true"/>
        </w:rPr>
        <w:t>)</w:t>
      </w:r>
      <w:bookmarkEnd w:id="33"/>
    </w:p>
    <w:p>
      <w:pPr>
        <w:pStyle w:val="Heading5"/>
        <w:numPr>
          <w:ilvl w:val="4"/>
          <w:numId w:val="1"/>
        </w:numPr>
        <w:rPr/>
      </w:pPr>
      <w:bookmarkStart w:id="34" w:name="__RefHeading___Toc3177292_373438147"/>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در درس گذشته دو ویژگی از ویژگی های علم را مطرح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به بررسی دو ویژگی دیگر علم می پردازیم</w:t>
      </w:r>
      <w:r>
        <w:rPr>
          <w:rFonts w:eastAsia="IRNazanin" w:cs="IRNazanin"/>
          <w:color w:val="111111"/>
          <w:sz w:val="28"/>
          <w:szCs w:val="28"/>
          <w:rtl w:val="true"/>
          <w:lang w:bidi="fa-IR"/>
        </w:rPr>
        <w:t>.</w:t>
      </w:r>
    </w:p>
    <w:p>
      <w:pPr>
        <w:pStyle w:val="Heading5"/>
        <w:numPr>
          <w:ilvl w:val="4"/>
          <w:numId w:val="1"/>
        </w:numPr>
        <w:rPr/>
      </w:pPr>
      <w:bookmarkStart w:id="36" w:name="__RefHeading___Toc3177294_373438147"/>
      <w:bookmarkStart w:id="37" w:name="_Toc14"/>
      <w:bookmarkEnd w:id="36"/>
      <w:r>
        <w:rPr>
          <w:rtl w:val="true"/>
        </w:rPr>
        <w:t>ج</w:t>
      </w:r>
      <w:r>
        <w:rPr>
          <w:rtl w:val="true"/>
        </w:rPr>
        <w:t xml:space="preserve">: </w:t>
      </w:r>
      <w:r>
        <w:rPr>
          <w:rtl w:val="true"/>
        </w:rPr>
        <w:t>قابل تعریف نبودن علم در عین بداهت آن</w:t>
      </w:r>
      <w:bookmarkEnd w:id="37"/>
    </w:p>
    <w:p>
      <w:pPr>
        <w:pStyle w:val="BookText"/>
        <w:rPr/>
      </w:pPr>
      <w:r>
        <w:rPr>
          <w:rFonts w:ascii="IRNazanin" w:hAnsi="IRNazanin" w:eastAsia="IRNazanin"/>
          <w:color w:val="111111"/>
          <w:sz w:val="28"/>
          <w:sz w:val="28"/>
          <w:szCs w:val="28"/>
          <w:rtl w:val="true"/>
          <w:lang w:bidi="fa-IR"/>
        </w:rPr>
        <w:t>نكته دیگری كه در تشخیص وجدانی بودن علم بسیار مهم می باشد، توجه به این حقیقت است كه ما از ارائه تعریفی برای آن عاجز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اختصاص به علم ندارد بلكه در همه امور وجدانی صدق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ساده شدن مسئله، باز هم از مثالهای حسی استفاده می كنیم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مثال شیرینی، آن كه واقعیتش را چشیده است، چگونه می تواند آن چه را درك كرده توصیف كند؟ او فقط می تواند حال خود را در هنگام درك شیرینی توضیح بدهد ولی آیا این توضیحات، تعریف شیرینی است؟ این كه هنگام چشیدن شیرینی چه حالاتی برای انسان به وجود می آید، بیان آثار و خواص </w:t>
      </w:r>
    </w:p>
    <w:p>
      <w:pPr>
        <w:pStyle w:val="BookText"/>
        <w:rPr/>
      </w:pPr>
      <w:r>
        <w:rPr>
          <w:rFonts w:ascii="IRNazanin" w:hAnsi="IRNazanin" w:eastAsia="IRNazanin"/>
          <w:color w:val="111111"/>
          <w:sz w:val="28"/>
          <w:sz w:val="28"/>
          <w:szCs w:val="28"/>
          <w:rtl w:val="true"/>
          <w:lang w:bidi="fa-IR"/>
        </w:rPr>
        <w:t>شیرینی است، نه تعریف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این خواص هم تنها برای كسی كه شیرینی را چشیده است، معنا دارد، و گرنه كسی كه آن را نچشیده، جز یك سری تصورات – كه ربطی به واقعیت امر ندارد – نصیبش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می داند شیرینی چیست، یعنی بیشتر آن را چشیده، توصیف و توضیح دیگری برایش مفید است، ولی اگر نچشیده، آن توضیحات چیزی را برایش روشن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كسانی كه شیرینی را چشیده اند، خود را از توصیف و تعریف حقیقت آن عاجز می یابند و تنها راهی كه نهایتاً توصیه می كنند، این است كه هر كس می خواهد شیرینی را بشناسد، باید خودش آن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شیرینی را نمی توان تعریف كرد، آیا این ناتوانی از تعریف، روشنی وجدانی آن را كم می كند، هرگز</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نیست كه اگر نتوانستیم چیزی را توصیف كنیم، در شناخت ما از آن، كاستی و خللی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نوع چیزهایی را كه می شناسیم، نمی توانیم تعریف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مثال محسوسات – مانند شیرینی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رنگ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هیچ كدام قابل تعریف نیستند و در عین حال برای ما بسیار واضح و روشن هستند – اگر بگذریم، مثال آزادی را می 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یك از ما در این كه می دانیم آزادی چیست، نه شك داریم و نه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تردیدی دقیقاً آزادی را می فهمیم، اما آیا می توانیم تعریفی كامل و صحیح ازآن ارائه دهیم؟ در فلسفه و كلام تعریفهای متعددی از آزادی ارائه كرده اند، اما هیچ كدام روشن كننده حقیقت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آزادی را </w:t>
      </w:r>
    </w:p>
    <w:p>
      <w:pPr>
        <w:pStyle w:val="BookText"/>
        <w:rPr/>
      </w:pPr>
      <w:r>
        <w:rPr>
          <w:rFonts w:ascii="IRNazanin" w:hAnsi="IRNazanin" w:eastAsia="IRNazanin"/>
          <w:color w:val="111111"/>
          <w:sz w:val="28"/>
          <w:sz w:val="28"/>
          <w:szCs w:val="28"/>
          <w:rtl w:val="true"/>
          <w:lang w:bidi="fa-IR"/>
        </w:rPr>
        <w:t>وجدان كرده، می داند آزادی چیست و نیاز به تعریف ندارد، و اگر هم وجدان نكرده، به وسیله هیچ تعریفی نمی توان آزادی را به او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كه حقیقت آزادی را وجدان كرده، در صورتی تعریف آن را می پذیرد كه با آن چه خود یافته است، تطبیق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هرگز از روی تعریف آزادی پی به حقیقت آن نمی برد، بلكه آن چه وجدان كرده است، معیاری برای پذیرش و عدم پذیرش تعاریف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تعریف را به آن چه می داند، ارائه می دهد، بعد یا آن را می پذیرد و یا رد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برای او علم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تعریف كه به معنای شناساندن می باشد، در امور وجدانی این فایده را ندارد كه مجهولی را برای شخص، معلوم سازد و او با شنیدن تعریف، امر وجدانی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كلی عجز از تعریف چیزی، منافاتی با روشن بودن آن از جهت وجدان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فرض كرد كه چیزی وجداناً برای انسان روشن و آشكار باشد، اما در عین حال از دادن تعریفی برای آنان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قابل تعریف نبودن علم ما برای ما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وجداناً می فهمیم كه علم و دانایی چیست، اما در مقام ارائه تعریف هیچ تعبیری كه روشن تر از خود آن باشد، پیدا نمی كنیم كه در مقام توضیح از آن تعبیر استفاده كنیم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واقعیت علم بدون آن كه بتوانیم تعریفی و توضیحی از آن ارائه كنیم، برای ما شناخته شده است، ولی این شناخت البته طوری نیست كه مكانیزم آن هم برای ما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كه ما از </w:t>
      </w:r>
      <w:bookmarkStart w:id="38" w:name="pg1271_7808"/>
    </w:p>
    <w:p>
      <w:pPr>
        <w:pStyle w:val="BookText"/>
        <w:rPr/>
      </w:pPr>
      <w:bookmarkEnd w:id="38"/>
      <w:r>
        <w:rPr>
          <w:rFonts w:ascii="IRNazanin" w:hAnsi="IRNazanin" w:eastAsia="IRNazanin"/>
          <w:color w:val="111111"/>
          <w:sz w:val="28"/>
          <w:sz w:val="28"/>
          <w:szCs w:val="28"/>
          <w:rtl w:val="true"/>
          <w:lang w:bidi="fa-IR"/>
        </w:rPr>
        <w:t>نحوه حصول علم و چگونگی آن هیچ وجدانی نداریم و لذا هیچ توضیحی هم درباره آن نمی توانیم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كه اصل وجود آن و بداهت معنایش غیر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را می فهمیم و نسبت به آن دانا می شویم، چگونه این فهم برای ما حاصل می شود، نمی دانیم و هیچ تفسیری هم نسبت به آن نمی توانیم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سعی در توضیح آن داشته باشیم، زیرا این سعی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نكته یكی از پایه های اساسی بحث شناخت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چیزی را می یابیم، می توانیم درباره آن سخن بگوییم، ولی اگر نمی یابیم، نمی توانیم صرفاً با تصورات و بافته های ذهنی خود، آن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علم هم، ما همین قدر می یابیم كه عالم و دانا شده ایم و از جهل و نادانی خارج 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توانیم منكر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كه این حالت چگونه در ما پیدا شده و تفسیر آن چیست، برای ما روشن نیست</w:t>
      </w:r>
      <w:r>
        <w:rPr>
          <w:rFonts w:eastAsia="IRNazanin" w:cs="IRNazanin"/>
          <w:color w:val="111111"/>
          <w:sz w:val="28"/>
          <w:szCs w:val="28"/>
          <w:rtl w:val="true"/>
          <w:lang w:bidi="fa-IR"/>
        </w:rPr>
        <w:t>.</w:t>
      </w:r>
    </w:p>
    <w:p>
      <w:pPr>
        <w:pStyle w:val="Heading5"/>
        <w:numPr>
          <w:ilvl w:val="4"/>
          <w:numId w:val="1"/>
        </w:numPr>
        <w:rPr/>
      </w:pPr>
      <w:bookmarkStart w:id="39" w:name="__RefHeading___Toc3177296_373438147"/>
      <w:bookmarkStart w:id="40" w:name="_Toc15"/>
      <w:bookmarkEnd w:id="39"/>
      <w:r>
        <w:rPr>
          <w:rtl w:val="true"/>
        </w:rPr>
        <w:t>د</w:t>
      </w:r>
      <w:r>
        <w:rPr>
          <w:rtl w:val="true"/>
        </w:rPr>
        <w:t xml:space="preserve">: </w:t>
      </w:r>
      <w:r>
        <w:rPr>
          <w:rtl w:val="true"/>
        </w:rPr>
        <w:t>اختیاری نبودن علم</w:t>
      </w:r>
      <w:bookmarkEnd w:id="4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بسیار مهم دیگری كه در مورد علم، وجدانی ماست، اختیاری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علم، فعل انسان نیست، بلكه عالم در این جا فقط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كه در درس گذشته ذكر كردیم، آن جا كه راه حل مسئله برای ما روشن نیست و بعد با توضیحات دیگری دفعتاً آن را می فهمیم، با همه وجود می یابیم كه این روشن شدن، كار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نبودیم كه راه حل مشكل را برای خود روشن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ما به میل و اختیار ما نبوده است، اگر به میل و اختیار ما بود، می توانستیم زودتر از </w:t>
      </w:r>
    </w:p>
    <w:p>
      <w:pPr>
        <w:pStyle w:val="BookText"/>
        <w:rPr/>
      </w:pPr>
      <w:r>
        <w:rPr>
          <w:rFonts w:ascii="IRNazanin" w:hAnsi="IRNazanin" w:eastAsia="IRNazanin"/>
          <w:color w:val="111111"/>
          <w:sz w:val="28"/>
          <w:sz w:val="28"/>
          <w:szCs w:val="28"/>
          <w:rtl w:val="true"/>
          <w:lang w:bidi="fa-IR"/>
        </w:rPr>
        <w:t>آن وقتی كه فهمیدیم،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چیزی را می فهمیم، در لحظه قبل از آن نمی دانیم كه لحظه بعد قرار است آن را بفهمیم و خودمان هم متوجه نمی شویم كه چه طور شد در این لحظه خاص آن را فهمیدیم و قبل از آن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خیلی مایل هستیم مطلبی را بدانیم و از آن سر در آوریم ولی هر چه گوش می كنیم، چیزی از آن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دانشجویانی كه به درس استاد گوش فرا می دهند، همه قصد فهمیدن مراد استاد را دارند، همه برای فهمیدن گوش می كنند، ولی این كه چه كسانی منظور استاد را بفهمند، و كدام یك نفهمند و آنها كه می فهمند، چه موقع این فهم برایشان حاصل شود، هیچ كدام از اینها به اختیار خودشان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استاد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چه بسا دوست داشته باشد كه همه دانشجویانش با اولین توضیح او، منظورش را دریابند، ولی با میل او این كار انجام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و ادراك نه به اختیار استاد است و نه دانشجو، نه گوینده می تواند هر وقت كه بخواهد و به هر كس كه بخواهد، منظور خود را تفهیم كند و نه شنونده قادر است كه هر وقت دوست دارد، هر چیزی را كه می خواهد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كه ما می گوییم عالم شدن صنع انسان نیست و این خداوند است كه به هر كس كه بخواهد، هر مطلبی را كه بخواهد، می فهماند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ما می یابیم كه در پیدایش فهم، اختیاری نداریم و كاملاً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تحقق چیزی به اختیار انسان باشد، آن چیز فعل انسان و صنع او خواهد بود، ولی در این جا چنین نیست و انسان صرفاً تأثیر پذیر است نه تأثیر گذار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نماند كه این فعل خداوند – یعنی اعطای علم و دانایی – مانند همه افعال دیگر او، نوعاً از طریق یك سری اسباب عادی انجام می شود كه این اسباب هم به خواست و اختیار خود خدا، اسباب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روزی دادن كار خداست، یا شفا دادن مریض صنع خداست، اما او خود، یك سری اسباب عادی را قرار داده تا بندگانش با مراجعه به آنها از او طلب روزی یا شفا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اسباب، تأثیری در تحقق مطلوب بندگان دارند، خود خدا آنها را مؤثر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دارو در شفای بیمار از خود دارو و بالاستقلال نیست، بلكه خدایس مسبب الاسباب، خاصیت دارود را به آن بخشیده است و آن هم به خواست و اذن خدا تأثیر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خدا بخواهد، می تواند بدون وجود سببی یا از طریق اسباب غیر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یا شفا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 چه بدون سبب و چه با سبب عادی یا غیر عادی – روزی یا شفا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خداست و فعل انسان، حداكثر این است كه به دنبال ایجاد بعضی اسباب می رود، ولی چون تأثیر آن اسباب هم به خواست خداست، بنابراین به هر حال، فعل فعل اوست و انسان در شفا یافتن یا روزی خوردن صرفاً حالت انفعال دارد و هیچ كدام به خواست و اختیار او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شفا می خواهد، دارو هم استفاده می كند اما نتیجه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دنبال روزی می رود و به كسب و كار اشتغال پیدا می كند اما فایده ای نصیبش نمی گردد، ولی شخص دیگری در همان شرایط كه از دارو استفاده نكرده یا دنبال روزی نرفته است، به خواست خدا ممكن است شفا یابد یا به روزی برسد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ایجاد مقدمات و اسباب عادی به اختیار انسان است، ولی </w:t>
      </w:r>
    </w:p>
    <w:p>
      <w:pPr>
        <w:pStyle w:val="BookText"/>
        <w:rPr/>
      </w:pPr>
      <w:r>
        <w:rPr>
          <w:rFonts w:ascii="IRNazanin" w:hAnsi="IRNazanin" w:eastAsia="IRNazanin"/>
          <w:color w:val="111111"/>
          <w:sz w:val="28"/>
          <w:sz w:val="28"/>
          <w:szCs w:val="28"/>
          <w:rtl w:val="true"/>
          <w:lang w:bidi="fa-IR"/>
        </w:rPr>
        <w:t>ذی المقدمه و نتیجه به هر حال باید به اختیار خداوند نصیب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انسان در حصول نتیجه و رسیدن به مقصود هیچ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علم هم مسئله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تفكرات انسان و طلب علم می تواند زمینه ساز حصول معرفت و دانایی باشد و در حد اسباب سعادی، در تحقق فهم مؤثر باشد، اما همین تأثیر هم به اختیار انسان نیست و كار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دقت نظرها و تأملات فكری منتهی به فهم مطلب برای انسان نشود و یا این كه بر عكس، بدون هیچ فكر و اندیشه ای مسئله برای انسان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كدام اندیشیدن به فهم مطلوب منتهی شده و كدام یك بی نتیجه می ماند، در اختیار انسان نیست و فقط به خواست خدا بستگی دارد و هم او قادر است كه بدون هیچ گونه اندیشیدن، همان نتیجه را عاید شخص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برای حل مسئله ای فكر بسیار می كند و از همه راههای ممكن تلاش می نماید، ساعتها وقت صرف می كند و خود را خسته می سازد، اما چیزی برایش روشن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كه اصلاً در فكر حل مسئله نیست و چه بسا صورت آن هم در ذهنش نیست، جرقه ای زده می شود كه او را به یاد مسئله حل نشده اش می اندازد و گره ناگشوده او به راحتی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نشانه های روشنی است از این كه فهم و دانش در اختیار بشر گذاشته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انسانی كه فاقد علم است و محتاج به آن می باشد، چگونه می تواند به اختیار خود عالم گردد؟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نایافته از هستی،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 تواند كه شود هستی بخش </w:t>
      </w:r>
    </w:p>
    <w:p>
      <w:pPr>
        <w:pStyle w:val="BookText"/>
        <w:rPr/>
      </w:pPr>
      <w:r>
        <w:rPr>
          <w:rFonts w:eastAsia="Times New Roman" w:cs="Times New Roman" w:ascii="Times New Roman" w:hAnsi="Times New Roman"/>
          <w:color w:val="111111"/>
          <w:sz w:val="28"/>
          <w:szCs w:val="28"/>
          <w:lang w:val="en-US" w:bidi="en-US"/>
        </w:rPr>
        <w:t>005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این بینش، همه آن چه خداوند به عنوان اسباب تحقق علم قرار داده است، باید یكسان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مجلس درس مباحثه و تأمل در آن به همان اندازه در حصول علم حقیقی می تواند مؤثر باشد كه مثلاً به یاد خدا بودن و با توسل به اهل بیت علیهم السلام در درس شركت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چه بسا تأثیر این گونه امور در عالم شدن بیشتر باشد، همان طور كه مشغول بون به ذكر خدا بعد از طلوع فجر در كسب روزی تأثیرش بیشتر از كار و تلاش عادی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ناگفته نماند كه اختیاری نبودن علم و صنع خدا بودن آن، هیچ ارتباطی با قول به جبر در افعال اختیاری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جبر این است كه كسی در حوزه افعال انسان منكر اختیار او بشود، اما اموری كه اصلاً جزء افعال انسان نیستند، مشمول بحث جبر و اختیار نمی 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می توانیم كلیه امور غیر اختیاری بشر را جبری بدانیم و هیچ اشكالی هم در این نامگذاری وجود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 كلام به عقیده ای گفته می شود كه در افعال اختیاری بشر نیز منكر اختیار او شده و مدعی هستند كه انسان در آن قلمرو صرفاً توهم اختیار داشتن می كند و گرنه حقیقتاً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قائلین به اختیار در افعال انسان، نمی خواهند بگویند كه هیچ امر غیر اختیاری در انسان وجود ندارد، بلكه صرفاً در محدوده اعمال بشر </w:t>
      </w:r>
    </w:p>
    <w:p>
      <w:pPr>
        <w:pStyle w:val="BookText"/>
        <w:rPr/>
      </w:pPr>
      <w:r>
        <w:rPr>
          <w:rFonts w:ascii="IRNazanin" w:hAnsi="IRNazanin" w:eastAsia="IRNazanin"/>
          <w:color w:val="111111"/>
          <w:sz w:val="28"/>
          <w:sz w:val="28"/>
          <w:szCs w:val="28"/>
          <w:rtl w:val="true"/>
          <w:lang w:bidi="fa-IR"/>
        </w:rPr>
        <w:t>یعنی چیزهایی كه حقیقتاً فعل اوست – معتقد به اختیار بوده و جبر را نفی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این كه علم، اختیاری نیست، یعنی این كه از حوزه افعال بشر خارج است، و این هر چند به معنای جبری بودن علم و معرفت می تواند باشد اما این جبر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متكلمین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اختیاری نبودن علم در احادیث منقول از اهل بیت عصمت علیهم السلام هم به تعابیر مختلف مورد تأكید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ذكر دو نمونه از تصریحات ائمه علیهم السلام اكتفا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 روایتی است كه زراره از امام باقر علیه السلام نقل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الناس ان یعلموا حتی یكون الله هو المعلم لهم، فاذا علمهم فعلیهم ان یعلموا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مردم قبل از آن كه خداوند به ایشان چیزی یاد بدهد، وظیفه ای برای یاد گرفتن ندارند، پس آن گاه كه خداوند ایشان را دانا كند، نسبت به دانایی تكلیف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روایتی است كه مرحوم شیخ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بندگی نسبت به آن چه خداوند علمش را از آنها دریغ داشته است، وظیفه ای ندارند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استناد به ادله نقلی در مواردی كه هر عاقلی آن را وجدان </w:t>
      </w:r>
      <w:bookmarkStart w:id="41" w:name="pg1271_7814"/>
    </w:p>
    <w:p>
      <w:pPr>
        <w:pStyle w:val="BookText"/>
        <w:rPr/>
      </w:pPr>
      <w:bookmarkEnd w:id="41"/>
      <w:r>
        <w:rPr>
          <w:rFonts w:ascii="IRNazanin" w:hAnsi="IRNazanin" w:eastAsia="IRNazanin"/>
          <w:color w:val="111111"/>
          <w:sz w:val="28"/>
          <w:sz w:val="28"/>
          <w:szCs w:val="28"/>
          <w:rtl w:val="true"/>
          <w:lang w:bidi="fa-IR"/>
        </w:rPr>
        <w:t>می كند، صرفاً برای تأیید و اطمینان خاطر نسبت به عدم خطا در آن می باشد، و گرنه اثبات یك امر وجدانی احتیاج به آیه یا راویت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در ادامه بیشتر مورد بحث قرار خواهیم داد</w:t>
      </w:r>
      <w:r>
        <w:rPr>
          <w:rFonts w:eastAsia="IRNazanin" w:cs="IRNazanin"/>
          <w:color w:val="111111"/>
          <w:sz w:val="28"/>
          <w:szCs w:val="28"/>
          <w:rtl w:val="true"/>
          <w:lang w:bidi="fa-IR"/>
        </w:rPr>
        <w:t>.</w:t>
      </w:r>
    </w:p>
    <w:p>
      <w:pPr>
        <w:pStyle w:val="Heading5"/>
        <w:numPr>
          <w:ilvl w:val="4"/>
          <w:numId w:val="1"/>
        </w:numPr>
        <w:rPr/>
      </w:pPr>
      <w:bookmarkStart w:id="42" w:name="__RefHeading___Toc3177298_373438147"/>
      <w:bookmarkStart w:id="43" w:name="_Toc16"/>
      <w:bookmarkEnd w:id="42"/>
      <w:r>
        <w:rPr>
          <w:rtl w:val="true"/>
        </w:rPr>
        <w:t>ﻫ</w:t>
      </w:r>
      <w:r>
        <w:rPr>
          <w:rtl w:val="true"/>
        </w:rPr>
        <w:t xml:space="preserve">: </w:t>
      </w:r>
      <w:r>
        <w:rPr>
          <w:rtl w:val="true"/>
        </w:rPr>
        <w:t>حدوث و تجدد علم</w:t>
      </w:r>
      <w:bookmarkEnd w:id="4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ویژگی علم، حدوث و تجدد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به معنای مسبوقیت به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عالم می شویم، می یابیم كه در لحظه قبل جاهل بودیم و همین، معنای حادث بودن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دقیق تری نیز می توان برای حدوث علم بیان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كنید هم اكنون مطالبی را می فهمیم و نسبت به آن، علم پیدا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این علم و فهم در لحظه های بعد نیز تضمین شده است؟ روشن است كه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علمی كه ما در این لحظه داریم، متعلق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انكشاف و انفعالی است كه در این لحظه در من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انفعال – كه فاعلش خداست – در این لحظه واقع می شود و مقید به همین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لحظه دوم، این صنع خود را اعمال كند و آن انفعال در من روی دهد، می توانم بگویم علم در من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تعبیر همراه با مسامحه است و دقیق تر آن است كه بگویم در لحظات اول و دوم به من اعطای علم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اگر در لحظه سوم، این صنع الهی اعمال نشود، مسامحتاً می گویم كه علم خود را از دست دادم ولی دقیق تر آن است كه بگویم در این لحظه به من علم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وجداناً ما بین علم این لحظه و علم لحظه پیشین و علم لحظه بعد تفاوت می بینیم، هر چند كه معلوم، یك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توان گفت علم در هر لحظه حادث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این لحظه در لحظه پیشین، موجود نبوده است و لذا علم كنونی، مسبوق به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از حدوث علم در سراسر فرآیند عالم شدن، وجود دارد و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حدوث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bookmarkStart w:id="44" w:name="pg1271_7816"/>
    </w:p>
    <w:p>
      <w:pPr>
        <w:pStyle w:val="Heading4"/>
        <w:numPr>
          <w:ilvl w:val="3"/>
          <w:numId w:val="1"/>
        </w:numPr>
        <w:rPr/>
      </w:pPr>
      <w:bookmarkStart w:id="45" w:name="__RefHeading___Toc3177300_373438147"/>
      <w:bookmarkStart w:id="46" w:name="_Toc17"/>
      <w:bookmarkEnd w:id="44"/>
      <w:bookmarkEnd w:id="45"/>
      <w:r>
        <w:rPr>
          <w:rtl w:val="true"/>
        </w:rPr>
        <w:t>درس سوم</w:t>
      </w:r>
      <w:r>
        <w:rPr>
          <w:rtl w:val="true"/>
        </w:rPr>
        <w:t xml:space="preserve">: </w:t>
      </w:r>
      <w:r>
        <w:rPr>
          <w:rtl w:val="true"/>
        </w:rPr>
        <w:t>معرفت و ویژگی های آن</w:t>
      </w:r>
      <w:bookmarkEnd w:id="46"/>
    </w:p>
    <w:p>
      <w:pPr>
        <w:pStyle w:val="Heading5"/>
        <w:numPr>
          <w:ilvl w:val="4"/>
          <w:numId w:val="1"/>
        </w:numPr>
        <w:rPr/>
      </w:pPr>
      <w:bookmarkStart w:id="47" w:name="__RefHeading___Toc3177302_373438147"/>
      <w:bookmarkStart w:id="48" w:name="_Toc18"/>
      <w:bookmarkEnd w:id="47"/>
      <w:r>
        <w:rPr>
          <w:rtl w:val="true"/>
        </w:rPr>
        <w:t>معرفت چیست؟</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علم آمده است با این توضیح كه بعضی از لغویین علم و معرفت را مرادف یكدیگر دانسته اند در حالی كه برخی دیگر معرفت را نوع خاصی از علم تلقی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را به علم تفسیر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العرفان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بعرفه عرفة و عرفاناً و عرفاناً و معرفة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جوهری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برای عرف یعرف بیان كرده و برای مصدر آن هم چهار وزن فوق را ذكر كرده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دیگر از كتب لغت، معرفت را به دانشی كه از طریق حس </w:t>
      </w:r>
    </w:p>
    <w:p>
      <w:pPr>
        <w:pStyle w:val="BookText"/>
        <w:rPr/>
      </w:pPr>
      <w:r>
        <w:rPr>
          <w:rFonts w:ascii="IRNazanin" w:hAnsi="IRNazanin" w:eastAsia="IRNazanin"/>
          <w:color w:val="111111"/>
          <w:sz w:val="28"/>
          <w:sz w:val="28"/>
          <w:szCs w:val="28"/>
          <w:rtl w:val="true"/>
          <w:lang w:bidi="fa-IR"/>
        </w:rPr>
        <w:t>حاصل می شود، معنا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عرفته عرفة – بالكسر – و عرفاناً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علمته یحاسبه من الحواس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المعرفة اسم منه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تتابع الشیء متصلاً بعضه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آمدن و متصل بودن قسمتهای مختلف یك چیز،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السكون و الطمانیتة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عرف به معنای دوم هستند، به این جهت كه انسان اگر چیزی را نشناسد، از آن وحشت دارد و احساس سكون و آرامش نسبت به آن نمی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من انكر شیئاً توحش منه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طبق این معنا شناخت یك چیز چون باعث نوعی آرامش خاطر برای شخص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وقتی هنوز چیزی را نشناخته است، خیالش از آن آسوده نیست و احتمالات مختلفی را نسبت به آن روا می دارد، اما وقتی آن را شناخت، مطمئن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همیشه علم و دانایی از جهتی برای انسان آرامش بخش است بر خلاف جهل و نادانی كه می تواند نگران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تفاوتی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معنای علم و معرفت گذاشته شده، به این ترتیب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 العلم و المعرفة ان المعرفة اخص من العلم لانها </w:t>
      </w:r>
    </w:p>
    <w:p>
      <w:pPr>
        <w:pStyle w:val="BookText"/>
        <w:rPr/>
      </w:pPr>
      <w:r>
        <w:rPr>
          <w:rFonts w:ascii="IRNazanin" w:hAnsi="IRNazanin" w:eastAsia="IRNazanin"/>
          <w:color w:val="111111"/>
          <w:sz w:val="28"/>
          <w:sz w:val="28"/>
          <w:szCs w:val="28"/>
          <w:rtl w:val="true"/>
          <w:lang w:bidi="fa-IR"/>
        </w:rPr>
        <w:t xml:space="preserve">علم بعین الشیء مفصلاً عما سواه و العلم یكون مجملاً و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معرفة علم و لیس كل علم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ان لفظ المعرفة بقید تمییز المعلوم من غیره و لفظ العلم لا یفید ذلك الا بضرب آخر من التخصیص فی ذكر المعلوم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تفاوت بین علم و معرفت این است كه معرفت نوع خاصی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ممكن است اجمالی و مبهم باشد ولی معرفت به علم تفصیلی و مشخص كننده معلوم از غیر خودش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معرفتی علم هست ولی هر علمی معرفت نیست چون معرفت به سبب جدا كردن معلوم از غیرخودش می شود ولی لفظ علم چنین معنایی را نمی رساند مگر آن كه به نحو دیگری معلوم مشخص بشود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بیان می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همان دانستن است و به هر نوع آگاهی درباره یك چیز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آن جهل است كه به معنای نادانی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اطلاعی هر چند ناقص و اجمالی از یك چیز، شخص را از نادانی مطلق نسبت به آن خارج می كند و به همان اندازه بر او اطلاق عالم می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آگاهی مبهم و ناقص را از یك شیء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شناخت آن محسوب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وقتی صدق می كند كه علم ما به یك چیز، دقیق و مشخص باشد و از آن سر در آورده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شبحی را از دور مشاهده كنیم كه در حال حركت به سوی ماست، آگاهی ما به آن در این حد است كه می دانیم چیزی در حال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آن چیز از جمادات است كه به </w:t>
      </w:r>
    </w:p>
    <w:p>
      <w:pPr>
        <w:pStyle w:val="BookText"/>
        <w:rPr/>
      </w:pPr>
      <w:r>
        <w:rPr>
          <w:rFonts w:ascii="IRNazanin" w:hAnsi="IRNazanin" w:eastAsia="IRNazanin"/>
          <w:color w:val="111111"/>
          <w:sz w:val="28"/>
          <w:sz w:val="28"/>
          <w:szCs w:val="28"/>
          <w:rtl w:val="true"/>
          <w:lang w:bidi="fa-IR"/>
        </w:rPr>
        <w:t xml:space="preserve">حركت در آورده شده مانند اتومبیل یا قطار، یا از حیوانات است كه به اراده خودش حركت می كند، یا انسان است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ما از آن شیء در همان حدی است كه بیان شد و به همین مقدار از جهل نسبت به آن خارج شده و عالِم شده ایم، اما تا وقتی ماهیت آن برای ما مشخص نشود و ندانیم كه چیست، هنوز آن را نشناخته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می توانیم بگوییم آن را شناخته ایم كه بفهمیم چیست و از میان احتمالات قبلی، یكی از آنها برای ما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دانش ما از اجمال و ابهام خارج شود و تفصیلی و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كه معلوم را برای انسان متمایز از چیزهای دیگر مشخص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جهت این كه معرفت را بعضی به دانش حسی تعریف كرده اند، همین باشد كه اگر چیزی به حس در آید، علم ما نسبت به آن ابهام ندارد و بین آن با چیزهای دیگر تمایز قائل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 حسی یكی از موارد شناخت خواهد بود اما انحصار معرفت به دانشی كه از طریق حس حاصل می شود، به نظر موجه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خلاصه می توان گفت كه هر معرفتی علم هست ولی هر علمی لزوماً به حد معرفت نمی رسد و لذا معرفت اخص از علم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فرض كرد كه نسبت به چیزی علم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ما مجهول محض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آگاهی ما به آن در حد معرفت آن نباشد بنابراین لازمه عدم معرفت، جهل مطلق نیست در حالی كه لازم عدم علم، جهل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را با دقت در كاربرد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و مقایسه آن با علم و آگاهی، می توان دریافت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سكون و آرامش هم كه در بعضی از كتب لغت برای معرفت بیان شده، بی ارتباط با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آگاهی انسان از چیزی دقیق و واضح باشد، سبب اطمینان خاطر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اطلاعات مبهم و ناقص هنوز جای تشویش و اضطراب باقی است، به خاطر آن كه احتمالات مختلفی داده می شود كه ترجیح یكی بر دیگری برای انسان ممكن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كامل و جزئی شدن دانش انسان، این سر درگمی از بین می رود و شخص به سكون و آرامش لازم دست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برای تكمیل بحث از معنای معرفت، مناسب است قول معروفی را كه در این باره از بعضی از بزرگان عرفا نقل شده، مطرح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ایسن قول را مرحوم شیخ بهایی در توضیح حدیثی از رسول خدا صلی الله علیه و آله به مناسبت بحث از معرفت خدا، نقل كرده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عین عبارت شیخ بهایی، بنا به نقل مرحوم علامه مجلسی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ما تطلق المعرفة علی الاخیر من الادراكین للشیء الواحد اذا تخلل بینهما عدم بان ادركه اولاً ثم ذهل عنه ثم ادركه ثانیاً فظهر له انه هو الذی كان قد ادركه اولاً</w:t>
      </w:r>
      <w:r>
        <w:rPr>
          <w:rFonts w:eastAsia="IRNazanin" w:cs="IRNazanin"/>
          <w:color w:val="111111"/>
          <w:sz w:val="28"/>
          <w:szCs w:val="28"/>
          <w:rtl w:val="true"/>
          <w:lang w:bidi="fa-IR"/>
        </w:rPr>
        <w:t>.</w:t>
      </w:r>
      <w:r>
        <w:rPr>
          <w:rStyle w:val="FootnoteAnchor"/>
          <w:rtl w:val="true"/>
        </w:rPr>
        <w:footnoteReference w:id="1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بیشتر اوقات معرفت در جایی به كار می رود كه یك بار چیزی درك شود و سپس نسبت به آن غفلت و فراموشی حاصل گردد و آن گاه كه بار دیگر همان چیز ادراك شود، شخص از غفلت در می آید و متذكر </w:t>
      </w:r>
      <w:bookmarkStart w:id="49" w:name="pg1271_7821"/>
    </w:p>
    <w:p>
      <w:pPr>
        <w:pStyle w:val="BookText"/>
        <w:rPr/>
      </w:pPr>
      <w:bookmarkEnd w:id="49"/>
      <w:r>
        <w:rPr>
          <w:rFonts w:ascii="IRNazanin" w:hAnsi="IRNazanin" w:eastAsia="IRNazanin"/>
          <w:color w:val="111111"/>
          <w:sz w:val="28"/>
          <w:sz w:val="28"/>
          <w:szCs w:val="28"/>
          <w:rtl w:val="true"/>
          <w:lang w:bidi="fa-IR"/>
        </w:rPr>
        <w:t>می گردد كه این همان چیزی است كه بار اول درك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اطلاق معرفت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به ادراك دوم از یك شیء گفته می شود كه پس از غفلت از ادراك اول نسبت به همان شیء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نوعی تذكر و یادآوری در معنای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ادراك اولیه از چیزی اطلاق معرفت نمی توان كرد، هر چند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هر چند كه مواردی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خوبی توجیه می كند و مرحوم شیخ بهایی هم آن را در بیان معرفت خدا كه مسبوق به معرفت قبلی در عالم ارواح قبل از دنیا بوده، آورده است، اما شاهدی از معانی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كه به همان شناخت اولیه از خداوند در عالم ارواح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حالی كه طبق این بیان، معرفت ادراك دوم است نه ادراك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اثبات این مطلب به عنوان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یك صفت عام برای هر معرفتی، مشكل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را برای بعضی از معرفتها می توان پذیرفت، ولی با این فرض در تعریف آن وارد نمی شود</w:t>
      </w:r>
      <w:r>
        <w:rPr>
          <w:rFonts w:eastAsia="IRNazanin" w:cs="IRNazanin"/>
          <w:color w:val="111111"/>
          <w:sz w:val="28"/>
          <w:szCs w:val="28"/>
          <w:rtl w:val="true"/>
          <w:lang w:bidi="fa-IR"/>
        </w:rPr>
        <w:t>.</w:t>
      </w:r>
    </w:p>
    <w:p>
      <w:pPr>
        <w:pStyle w:val="Heading5"/>
        <w:numPr>
          <w:ilvl w:val="4"/>
          <w:numId w:val="1"/>
        </w:numPr>
        <w:rPr/>
      </w:pPr>
      <w:bookmarkStart w:id="50" w:name="__RefHeading___Toc3177304_373438147"/>
      <w:bookmarkStart w:id="51" w:name="_Toc19"/>
      <w:bookmarkEnd w:id="50"/>
      <w:r>
        <w:rPr>
          <w:rtl w:val="true"/>
        </w:rPr>
        <w:t>ویژگی های معرفت</w:t>
      </w:r>
      <w:bookmarkEnd w:id="5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روشی كه در تبیین ماهیت معرفت پیش گرفتیم، این بود كه ابتدا كاربرد صحیح لفظ آن را در كتب لغت مطرح كردیم و در توضح معنای لغوی از آن چه هر عالمی وجدان می كند، كمك گرفتیم بنابراین در </w:t>
      </w:r>
    </w:p>
    <w:p>
      <w:pPr>
        <w:pStyle w:val="BookText"/>
        <w:rPr/>
      </w:pPr>
      <w:r>
        <w:rPr>
          <w:rFonts w:ascii="IRNazanin" w:hAnsi="IRNazanin" w:eastAsia="IRNazanin"/>
          <w:color w:val="111111"/>
          <w:sz w:val="28"/>
          <w:sz w:val="28"/>
          <w:szCs w:val="28"/>
          <w:rtl w:val="true"/>
          <w:lang w:bidi="fa-IR"/>
        </w:rPr>
        <w:t>تعریف معرفت به آن چه در كتب لغت آمده است، اكتفا نكردیم، بلكه چون آن را منطبق بر شناخت خود از علم و معرفت یافتیم، آن را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در همه امور وجدانی باید به همین روش عمل كنیم، چون توضیح و تعریف وجدانیات فرع بر شناخت آنهاست و تنها كسانی كه چیزی را وجدان كرده اند، می توانند آن را توصیف كرده، ویژگی هایش را بیان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اتكا به همین روش، خصوصیاتی را كه درباره علم گفته شد، نسبت به معرفت هم مطرح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نسبت به چیزی كه عبارت است از وجدان آن، كه یك امر ذهنی و فكری نیست بلكه سنخ وجدان غیر از سنخ تصورات است و همواره وجدان بالا فكری همراه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هم مانند علم قابل تعریف نیست و هر چه در توضیح و توصیف آن گفته شده، از خود آن – كه برای ما وجداناً روشن است واضح تر نیست، پس نیازی به تعریف در مورد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كه اصل وجود معرفت در انسان بدیهی است اما در عین حال، نحوه حصول آن و چگونگی عارف شدن انسان اصلاً قابل تفسیر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مانند علم، به اختیار و صنع انسان موجود نمی شود بلكه صنع خدای متعال می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كه ازجهت معنای لغوی، معرفت اخص از علم است و علی القاعده ویژگی های علم برای معرفت هم مطرح می شود، اما برای </w:t>
      </w:r>
    </w:p>
    <w:p>
      <w:pPr>
        <w:pStyle w:val="BookText"/>
        <w:rPr/>
      </w:pPr>
      <w:r>
        <w:rPr>
          <w:rFonts w:ascii="IRNazanin" w:hAnsi="IRNazanin" w:eastAsia="IRNazanin"/>
          <w:color w:val="111111"/>
          <w:sz w:val="28"/>
          <w:sz w:val="28"/>
          <w:szCs w:val="28"/>
          <w:rtl w:val="true"/>
          <w:lang w:bidi="fa-IR"/>
        </w:rPr>
        <w:t>اثبات ویژگی های معرفت، استناد به معنای لغوی كفایت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تصدیق وجدانی از طرف كسانی است كه به معرفت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این مطلب كاملاً مشابه با توضیحی است كه درباره ویژگی های علم بیان كردیم و به همین دلیل تكرار آن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كه در این جا مورد بحث قرار گیرد، ذكر پاره ای ادله نقلی فراوانی است كه در خصوص اختیاری نبودن معرفت و صنع خدا بودن آن وجود دارد، با توجه كه اثبات این امر احتیاج به آیه و روایت ندارد بلكه تشخیص وجدانی هر انسان عاقل در اینجا كفایت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دلایل نقلی صرفاً به عنوان ذكر و منبه مورد استشهاد قرار می گیرند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به فصل دوم موكول می كنیم</w:t>
      </w:r>
      <w:r>
        <w:rPr>
          <w:rFonts w:eastAsia="IRNazanin" w:cs="IRNazanin"/>
          <w:color w:val="111111"/>
          <w:sz w:val="28"/>
          <w:szCs w:val="28"/>
          <w:rtl w:val="true"/>
          <w:lang w:bidi="fa-IR"/>
        </w:rPr>
        <w:t xml:space="preserve">. </w:t>
      </w:r>
      <w:bookmarkStart w:id="52" w:name="pg1271_7824"/>
    </w:p>
    <w:p>
      <w:pPr>
        <w:pStyle w:val="Heading4"/>
        <w:numPr>
          <w:ilvl w:val="3"/>
          <w:numId w:val="1"/>
        </w:numPr>
        <w:rPr/>
      </w:pPr>
      <w:bookmarkStart w:id="53" w:name="__RefHeading___Toc3177306_373438147"/>
      <w:bookmarkStart w:id="54" w:name="_Toc20"/>
      <w:bookmarkEnd w:id="52"/>
      <w:bookmarkEnd w:id="53"/>
      <w:r>
        <w:rPr>
          <w:rtl w:val="true"/>
        </w:rPr>
        <w:t xml:space="preserve">پرسش های مفهومی از درسهای </w:t>
      </w:r>
      <w:r>
        <w:rPr/>
        <w:t>1</w:t>
      </w:r>
      <w:r>
        <w:rPr>
          <w:rtl w:val="true"/>
        </w:rPr>
        <w:t xml:space="preserve"> </w:t>
      </w:r>
      <w:r>
        <w:rPr>
          <w:rtl w:val="true"/>
        </w:rPr>
        <w:t xml:space="preserve">تا </w:t>
      </w:r>
      <w:r>
        <w:rPr/>
        <w:t>3</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ذكر مثالی نشان دهید كه عجز از تعریف چیزی، منافاتی با روشن بودن و وجدانی بودن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دهید چرا می گوییم عالم شدن، صنع انسان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اختیاری ما به مقدمات و اسباب تحقق علم، آیا به معنای اختیاری بودن علم برای ما 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از نقلهای لغوی، چه نكاتی در 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ذیل را توضیح داده، نقد كنید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اوقات، معرفت در جایی به كار می رود كه یك بار چیزی درك شود و سپس نسبت به آن غفلت و فراموشی حاصل گردد و آن گاه كه بار دیگر همان چیز ادراك شود، شخص از غفلت درآمده، متذكر می گردد كه این همان چیزی است كه بار اول درك كرده بود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271_7826"/>
      <w:bookmarkStart w:id="56" w:name="pg1271_7826"/>
      <w:bookmarkEnd w:id="56"/>
    </w:p>
    <w:p>
      <w:pPr>
        <w:pStyle w:val="Heading3"/>
        <w:numPr>
          <w:ilvl w:val="2"/>
          <w:numId w:val="1"/>
        </w:numPr>
        <w:rPr/>
      </w:pPr>
      <w:bookmarkStart w:id="57" w:name="pg1271_7826"/>
      <w:bookmarkStart w:id="58" w:name="__RefHeading___Toc3177308_373438147"/>
      <w:bookmarkStart w:id="59" w:name="_Toc21"/>
      <w:bookmarkEnd w:id="57"/>
      <w:bookmarkEnd w:id="58"/>
      <w:r>
        <w:rPr>
          <w:rtl w:val="true"/>
        </w:rPr>
        <w:t xml:space="preserve">فصل </w:t>
      </w:r>
      <w:r>
        <w:rPr/>
        <w:t>2</w:t>
      </w:r>
      <w:r>
        <w:rPr>
          <w:rtl w:val="true"/>
        </w:rPr>
        <w:t xml:space="preserve"> - </w:t>
      </w:r>
      <w:r>
        <w:rPr>
          <w:rtl w:val="true"/>
        </w:rPr>
        <w:t>معرفت، صنع خدا</w:t>
      </w:r>
      <w:bookmarkEnd w:id="59"/>
    </w:p>
    <w:p>
      <w:pPr>
        <w:pStyle w:val="Heading4"/>
        <w:numPr>
          <w:ilvl w:val="3"/>
          <w:numId w:val="1"/>
        </w:numPr>
        <w:rPr/>
      </w:pPr>
      <w:bookmarkStart w:id="60" w:name="__RefHeading___Toc3177310_373438147"/>
      <w:bookmarkStart w:id="61" w:name="_Toc22"/>
      <w:bookmarkEnd w:id="60"/>
      <w:r>
        <w:rPr>
          <w:rtl w:val="true"/>
        </w:rPr>
        <w:t>درس چهارم</w:t>
      </w:r>
      <w:r>
        <w:rPr>
          <w:rtl w:val="true"/>
        </w:rPr>
        <w:t xml:space="preserve">: </w:t>
      </w:r>
      <w:r>
        <w:rPr>
          <w:rtl w:val="true"/>
        </w:rPr>
        <w:t>هدایت الهی و نقش انسان</w:t>
      </w:r>
      <w:bookmarkEnd w:id="61"/>
    </w:p>
    <w:p>
      <w:pPr>
        <w:pStyle w:val="Heading5"/>
        <w:numPr>
          <w:ilvl w:val="4"/>
          <w:numId w:val="1"/>
        </w:numPr>
        <w:rPr/>
      </w:pPr>
      <w:bookmarkStart w:id="62" w:name="__RefHeading___Toc3177312_373438147"/>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چون اصل و محور هدایت انسان، علم و معرفت اوست، پس معنای هدایت خدا در حقیقت اعطای علم و معرفت از جانب او به شخص هدایت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اثبات این كه معرفت صنع خدای متعال است، بهترین دلایل نقلی، آیاتی از قرآن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نسبت داده اند ،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هدایت انسان به وسیله خداوند چیست؟ راهنمایی انسان </w:t>
      </w:r>
      <w:bookmarkStart w:id="64" w:name="pg1271_7827"/>
    </w:p>
    <w:p>
      <w:pPr>
        <w:pStyle w:val="BookText"/>
        <w:rPr/>
      </w:pPr>
      <w:bookmarkEnd w:id="64"/>
      <w:r>
        <w:rPr>
          <w:rFonts w:ascii="IRNazanin" w:hAnsi="IRNazanin" w:eastAsia="IRNazanin"/>
          <w:color w:val="111111"/>
          <w:sz w:val="28"/>
          <w:sz w:val="28"/>
          <w:szCs w:val="28"/>
          <w:rtl w:val="true"/>
          <w:lang w:bidi="fa-IR"/>
        </w:rPr>
        <w:t>توسط خدا چگونه صورت می پذیرد؟</w:t>
      </w:r>
    </w:p>
    <w:p>
      <w:pPr>
        <w:pStyle w:val="Heading5"/>
        <w:numPr>
          <w:ilvl w:val="4"/>
          <w:numId w:val="1"/>
        </w:numPr>
        <w:rPr/>
      </w:pPr>
      <w:bookmarkStart w:id="65" w:name="__RefHeading___Toc3177314_373438147"/>
      <w:bookmarkStart w:id="66" w:name="_Toc24"/>
      <w:bookmarkEnd w:id="65"/>
      <w:r>
        <w:rPr>
          <w:rtl w:val="true"/>
        </w:rPr>
        <w:t>هدایت تكوینی و هدایت تشریعی</w:t>
      </w:r>
      <w:bookmarkEnd w:id="66"/>
    </w:p>
    <w:p>
      <w:pPr>
        <w:pStyle w:val="BookText"/>
        <w:rPr/>
      </w:pPr>
      <w:r>
        <w:rPr>
          <w:rFonts w:ascii="IRNazanin" w:hAnsi="IRNazanin" w:eastAsia="IRNazanin"/>
          <w:color w:val="111111"/>
          <w:sz w:val="28"/>
          <w:sz w:val="28"/>
          <w:szCs w:val="28"/>
          <w:rtl w:val="true"/>
          <w:lang w:bidi="fa-IR"/>
        </w:rPr>
        <w:t>به نظر می آید خداوند از دو راه به دو صورت، انسان را هدایت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طریق اعطای عقل به انسان است كه به سبب آن یك سری از خوبی ها و بدیها برای او روشن می شود، منانند حسن عدل و قبح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طریق پیامبران و امامان كه رسولان الهی به سوی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شرعی كه به وسیله ایشان به انسانها ابلاغ می شود، از این نوع هدایت خداست كه شامل احكامی هم چون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و شرع دو صورت هدایت الهی هستند كه اولی رسول باطنی و دومی رسول ظاهری پروردگار به سوی انسانها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تفاوتی كه بین این دو نوع هدایت گذاشته می شود، این است كه اولی جنبه تكوینی دارد و دومی جنبه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كه اولی را خداوند در وجود انسان خلق می كند به طوری كه در سن بلوغ عقلی، این هدایت بدون این كه انسان بخواهد و بفهمد، در او به وجود می آید و به همین جهت هدایت تكوینی نامیده 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هدایت تشریعی، انسان مخاطب رسول ظاهری قرار می گیرد و از طریق شنیدن سخنان او، به حكم الهی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هدایت همان راهی استكه به وسیله پیامبران و امامان از طرف خدا پیش روی انسانها گشوده می شود تا اگر خواهان سعادت بودند، به آن روی آورند و اگر نخواستند، از آن روی گردانند</w:t>
      </w:r>
      <w:r>
        <w:rPr>
          <w:rFonts w:eastAsia="IRNazanin" w:cs="IRNazanin"/>
          <w:color w:val="111111"/>
          <w:sz w:val="28"/>
          <w:szCs w:val="28"/>
          <w:rtl w:val="true"/>
          <w:lang w:bidi="fa-IR"/>
        </w:rPr>
        <w:t xml:space="preserve">. </w:t>
      </w:r>
      <w:bookmarkStart w:id="67" w:name="pg1271_7828"/>
    </w:p>
    <w:p>
      <w:pPr>
        <w:pStyle w:val="BookText"/>
        <w:rPr/>
      </w:pPr>
      <w:bookmarkEnd w:id="67"/>
      <w:r>
        <w:rPr>
          <w:rFonts w:ascii="IRNazanin" w:hAnsi="IRNazanin" w:eastAsia="IRNazanin"/>
          <w:color w:val="111111"/>
          <w:sz w:val="28"/>
          <w:sz w:val="28"/>
          <w:szCs w:val="28"/>
          <w:rtl w:val="true"/>
          <w:lang w:bidi="fa-IR"/>
        </w:rPr>
        <w:t>پس این كه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 نشان دادیم، شامل مجموع هدایت تكوینی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دیگری هم درمورد هدایت الهی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دو راه مطابق تفسیر امام صادق علیه السلام راه خیر و راه شر است، چنان كه در توضیح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الخیر و الشر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راهنمایی انسان به راههای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تكوینی صورت می پذیرد و هم از طریق تشریع</w:t>
      </w:r>
      <w:r>
        <w:rPr>
          <w:rFonts w:eastAsia="IRNazanin" w:cs="IRNazanin"/>
          <w:color w:val="111111"/>
          <w:sz w:val="28"/>
          <w:szCs w:val="28"/>
          <w:rtl w:val="true"/>
          <w:lang w:bidi="fa-IR"/>
        </w:rPr>
        <w:t>.</w:t>
      </w:r>
    </w:p>
    <w:p>
      <w:pPr>
        <w:pStyle w:val="Heading5"/>
        <w:numPr>
          <w:ilvl w:val="4"/>
          <w:numId w:val="1"/>
        </w:numPr>
        <w:rPr/>
      </w:pPr>
      <w:bookmarkStart w:id="68" w:name="__RefHeading___Toc3177316_373438147"/>
      <w:bookmarkStart w:id="69" w:name="_Toc25"/>
      <w:bookmarkEnd w:id="68"/>
      <w:r>
        <w:rPr>
          <w:rtl w:val="true"/>
        </w:rPr>
        <w:t>صنع خدا در هدایت تكوینی</w:t>
      </w:r>
      <w:bookmarkEnd w:id="6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باید دید كه در این دو نوع هدایت، صنع خدا چه نقشی دارد و آیا چیزی از آن، فعل اختیاری هست یا خیر؟ در مورد آن چه اصطلاحاً هدایت تكوینی خوانده می شود، مسئله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از طریق اعطای عقل به انسان می فهماند، به طور كلی صنع خدا بوده، عاقل نقشی در عاقل شدن ندارد، همان طور كه نمی تواند تصمیم بگیرد كه عاقل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هدایت بدون انتخاب و خواست انسان از طرف خدا در او قرار داده می شود و آن كه از </w:t>
      </w:r>
      <w:bookmarkStart w:id="70" w:name="pg1271_7829"/>
    </w:p>
    <w:p>
      <w:pPr>
        <w:pStyle w:val="BookText"/>
        <w:rPr/>
      </w:pPr>
      <w:bookmarkEnd w:id="70"/>
      <w:r>
        <w:rPr>
          <w:rFonts w:ascii="IRNazanin" w:hAnsi="IRNazanin" w:eastAsia="IRNazanin"/>
          <w:color w:val="111111"/>
          <w:sz w:val="28"/>
          <w:sz w:val="28"/>
          <w:szCs w:val="28"/>
          <w:rtl w:val="true"/>
          <w:lang w:bidi="fa-IR"/>
        </w:rPr>
        <w:t xml:space="preserve">این نعمت الهی محروم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كودك 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خدا نخواسته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تكوینی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مند نمی گردد</w:t>
      </w:r>
      <w:r>
        <w:rPr>
          <w:rFonts w:eastAsia="IRNazanin" w:cs="IRNazanin"/>
          <w:color w:val="111111"/>
          <w:sz w:val="28"/>
          <w:szCs w:val="28"/>
          <w:rtl w:val="true"/>
          <w:lang w:bidi="fa-IR"/>
        </w:rPr>
        <w:t>.</w:t>
      </w:r>
    </w:p>
    <w:p>
      <w:pPr>
        <w:pStyle w:val="Heading5"/>
        <w:numPr>
          <w:ilvl w:val="4"/>
          <w:numId w:val="1"/>
        </w:numPr>
        <w:rPr/>
      </w:pPr>
      <w:bookmarkStart w:id="71" w:name="__RefHeading___Toc3177318_373438147"/>
      <w:bookmarkStart w:id="72" w:name="_Toc26"/>
      <w:bookmarkEnd w:id="71"/>
      <w:r>
        <w:rPr>
          <w:rtl w:val="true"/>
        </w:rPr>
        <w:t>نقش خدا و انسان در هدایت تشریعی</w:t>
      </w:r>
      <w:bookmarkEnd w:id="72"/>
    </w:p>
    <w:p>
      <w:pPr>
        <w:pStyle w:val="BookText"/>
        <w:rPr/>
      </w:pPr>
      <w:r>
        <w:rPr>
          <w:rFonts w:ascii="IRNazanin" w:hAnsi="IRNazanin" w:eastAsia="IRNazanin"/>
          <w:color w:val="111111"/>
          <w:sz w:val="28"/>
          <w:sz w:val="28"/>
          <w:szCs w:val="28"/>
          <w:rtl w:val="true"/>
          <w:lang w:bidi="fa-IR"/>
        </w:rPr>
        <w:t>اما در آن چه كه معمولاً هدایت تشریعی گفته می شود، باید دقت كنیم تا ببینیم فعل خدا و فعل انسان هر كدام چه نقشی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تشریعی با ارسال پیامبران و امامان از طرف خداوند آغاز می شود كه در این مرحله اختیار انسان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كه رسولان خود را به سوی هر كسی كه بخواهد، می فرستد و انسانها تا وقتی مواجهه با این رسولان پیدا نكرده اند یا به نحوی پیام ایشان را نشنیده اند، هنوز نوبت انتخابشان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كسانی كه در معرض دعوت انبیاء و اولیای الهی قرار می گیرند و سخن ایشان را می شنوند، نسبت به آن تكلیف پیدا می كنند، ولی اگر در معرض شنیدن پیام رسولان الهی نبودند، ممكن است با هدایت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صورت تكوینی در آنها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تحقیق و فحص از پیام الهی را دریابند كه در این صورت به آن مكلف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همین را در نیافتند ، به شرطی كه این نفهمیدن، معلول تقصیر آنها نباشد، هیچ وظیفه ای ندارند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شوند، </w:t>
      </w:r>
      <w:r>
        <w:rPr>
          <w:rStyle w:val="FootnoteAnchor"/>
          <w:rtl w:val="true"/>
        </w:rPr>
        <w:footnoteReference w:id="1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كودكان غیر ممیز كه لزوم فحص و تحقیق از پیام انبیاء و ائمه علیهم السلام را تشخیص نمی دهند و در این امر تقصیری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مسلمانانی كه در عصر ما عقلاً احتمال جدی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در تعالیم اسلام، حقیقتی یافت شود، اما به این احتمال ترتیب اثر نمی دهند و لذا تحقیق هم نمی كنند، اینها به دلیل كوتاهی خودشان ازفهم حقانیت اسلام محروم شده اند و بنابراین مستضعف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دریافتن هدایت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احكام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مترتب بر تحقیق و جستجوی انسان عاقلی باشد كه احتمال حقانیت آن را به طور جدی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حكم عقل، هدایت تكوینی خدا و صنع اوست و تحقیق و بررسی، كار انسان است و اگر هر دو كار انجام شود، هدایت تشریعی برای چنان شخصی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مجموع هدایت تشریعی برای دو گروه از انسانها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دسته آنها كه بدون هیچ تحقیق و جستجویی پیام رسولان الهی را می شنوند و مخاطب آنها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كسانی هستند كه در صورت تحقیق و بررسی در معرض شنیدن پیام الهی واقع می شوند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شامل كسانی می شود كه در جامعه اسلامی زندگی می كنند و معمولاً از ابتدای بلوغ عقلی در معرض شنیدن سخن حق پیامبران و امامان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كسانی هستند كه به محض عاقل شدن، پیام الهی را نمی شنوند، اما با یك احتمال عقلانی كه نسبت به حق بودن اسلام و تشیع می دهند، به دنبال تحقیق و بررسی می روند و پس از فحص و جستجو با احكام الهی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 اختیاری سگروه دوم در این كه آنها را در معرض هدایت تشریعی قرار دهد، نقش اساسی دارد، به طوری كه اگر تحقیق ایشان نباشد، چه بسا هرگز این هدایت به </w:t>
      </w:r>
    </w:p>
    <w:p>
      <w:pPr>
        <w:pStyle w:val="BookText"/>
        <w:rPr/>
      </w:pPr>
      <w:r>
        <w:rPr>
          <w:rFonts w:ascii="IRNazanin" w:hAnsi="IRNazanin" w:eastAsia="IRNazanin"/>
          <w:color w:val="111111"/>
          <w:sz w:val="28"/>
          <w:sz w:val="28"/>
          <w:szCs w:val="28"/>
          <w:rtl w:val="true"/>
          <w:lang w:bidi="fa-IR"/>
        </w:rPr>
        <w:t>ایشان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دسته اول، یعنی تقریباً همه كسانی كه در جامعه و اطرافیان خود می بینیم، اختیار انسان در هدایت تشریعی اش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مرحله اول آن كه ارسال پیامبران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خدا می باشد و مرحله دوم، شرایط تكوینی آنها اعم از محل تولد، خانواده، محیط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كه همگی به خواست خدا بستگی دارد و صنع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مرحله، اینها در معرض هدایت تشریعی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در تحقق مرحله اول كه ارسال رسولان الهی است، هیچ نقشی ندارند، اما در مرحله دوم با اختیار خودشان در معرض دعوت الهی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 ایشان در این كه آنها را مخاطب شرع و هدایت تشریعی قرار دهد، كاملاً مؤثر است، هر چند كه خواست آنها مترتب بر حكم عقل بوده كه احتمال حقانیت شریعت اسلام را در آنها به وجود آورده و این خود، صنع خدا بوه و به اختیار خود آنها بستگی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دو مرحله در مورد هر دو دسته این است كه آنها را در معرض هدایت تشریعی قرار می دهد، یعنی این كه مخاطب شرع می شوند، اما تحقیق هدایت تشریعی برای ایشان احتیاج به یك مرحله سومی دارد كه آن هم صنع خداست و به اختیار انسان بستگی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فهم و درك انسانها از شریعت الهی است، یعنی این كه با شنیدن سخن رسولان خدا، پیام آنها را بفهمند و منظور آنها را دریابند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كه پیامبران و امامان احكام را بیان كنند، غیر از این است كه </w:t>
      </w:r>
      <w:bookmarkStart w:id="73" w:name="pg1271_7832"/>
    </w:p>
    <w:p>
      <w:pPr>
        <w:pStyle w:val="BookText"/>
        <w:rPr/>
      </w:pPr>
      <w:bookmarkEnd w:id="73"/>
      <w:r>
        <w:rPr>
          <w:rFonts w:ascii="IRNazanin" w:hAnsi="IRNazanin" w:eastAsia="IRNazanin"/>
          <w:color w:val="111111"/>
          <w:sz w:val="28"/>
          <w:sz w:val="28"/>
          <w:szCs w:val="28"/>
          <w:rtl w:val="true"/>
          <w:lang w:bidi="fa-IR"/>
        </w:rPr>
        <w:t>مخاطبان، سخن ایشان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فهم همان طور كه بیشتر بیان شد، فعل آدمی نیست بلكه انسان در اینجا صرفاً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فعل اختیاری انسان است، شنیدن و گوش قرار دادن است، ولی این كه منظور را بفهمد و پیام را دریابد، صنع خدای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بیان وجوب نماز و شرایط و احكام آن، كار پیامبر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هم كه مخاطب ایشان هستند، وظیفه شان گوش فرا دادن و اعراض نكردن از بیان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كه حقانیت نماز و وجوب آن برای مخاطبان روشن گردد و آنها متوجه تكلیف خود گردند، چیزی است كه به خواست تكوینی خدا در مورد یك یك مخاطبان مربوط می شود و عقلاً ضرورتی ندارد كه هر كس مخاطب سخن انبیای الهی قرار می گیرد، حقانیت آن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یك امر تكوینی و از مصادیق هدایت تكوینی خداست سكه اگر در مورد شخصی محقق شود، هدایت تشریعی در حق او محقق شده و گرنه، هدایت تشریعی صورت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كلی یك پایه هدایت تشریعی ابلاغ و بیان شریعت به وسیله رسولان الهی است، اما فعلیت یافتن آن در حق تك تك مكلفین احتیاج به زمینه هایی دارد كه بسیاری از آنها مانند محیط و خانواده و مربی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شرایط هم به اختیار خود مكلف است، مانند این كه شخصی احتمال حقانیت شریعت را بدهد، به فحص و تحقیق بپردازد، اما پس از موجود شدن همه زمینه ها به سخن پیامبر گوش فرا ندهد و اعراض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 w:name="__RefHeading___Toc3177320_373438147"/>
      <w:bookmarkStart w:id="75" w:name="_Toc27"/>
      <w:bookmarkEnd w:id="74"/>
      <w:r>
        <w:rPr>
          <w:rtl w:val="true"/>
        </w:rPr>
        <w:t>پایه دیگر هدایت تشریعی، فهم و معرفت مكلف نسبت به حكم</w:t>
      </w:r>
      <w:bookmarkEnd w:id="75"/>
    </w:p>
    <w:p>
      <w:pPr>
        <w:pStyle w:val="BookText"/>
        <w:rPr/>
      </w:pPr>
      <w:r>
        <w:rPr>
          <w:rFonts w:ascii="IRNazanin" w:hAnsi="IRNazanin" w:eastAsia="IRNazanin"/>
          <w:color w:val="111111"/>
          <w:sz w:val="28"/>
          <w:sz w:val="28"/>
          <w:szCs w:val="28"/>
          <w:rtl w:val="true"/>
          <w:lang w:bidi="fa-IR"/>
        </w:rPr>
        <w:t>شرع است و این كه حقانیت آن و الهی بودنش برای او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مشترك بین دسته اول و دوم كه هر دو گروه تا چنین علم و معرفتی برایشان پیدا نشود، نمی توان گفت كه حكم شرع نسبت به آنها منجز شده و فعلیت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كه احكام الهی توسط پیامبران و ائمه علیهم السلام بیان شده، برای هدایت تشریعی مكلفین كفایت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فقط یك پایه مطلب است و پایه دیگر شرایط تكوینی مكلفین است تا مخاطب شرع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در معرض هدایت تشریعی واقع شوند، فعلیت یافتن آن، خود احتیاج به یك نوع هدایت تكوینی دارد كه همان اعطای فهم و علم از طرف خدا به مكلفین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هر كدام از شرایط تكوینی – كه ایجاد آن به اختیار خداست – محقق نشود، هدایت تشریعی هم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یك غیر مسلمان اگر احتمال حقانیت اسلام به عقلش نرسد، دنبال تحقیق آن نمی رود و آن گاه كه به تحقیق می پردازد، هر چند كه این كار به اختیار اوست، اما نتیجه تحقیق كه روشن شدن حقانیت اسلام می باشد، به اختیار او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احتمال اولیه و هم نتیجه تحقیق، هر دو تكوینی بوده، صنع خدای متعال می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هم كه در جامعه اسلامی بزرگ شده، دریافت حقانیت احكام دین به خواست او نبوده و علم و معرفتش را خداوند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كاری كه او انجام داده، گوش فرا دادن به پیام انبیاء و ائمه علیهم السلام بوده است كه این هم به حكم عقل و راهنمایی تكوینی خدا بوده كه پس از روشن شدن حقانیت رسولان الهی، لزوم شنیدن سخن آنها را </w:t>
      </w:r>
    </w:p>
    <w:p>
      <w:pPr>
        <w:pStyle w:val="BookText"/>
        <w:rPr/>
      </w:pPr>
      <w:r>
        <w:rPr>
          <w:rFonts w:ascii="IRNazanin" w:hAnsi="IRNazanin" w:eastAsia="IRNazanin"/>
          <w:color w:val="111111"/>
          <w:sz w:val="28"/>
          <w:sz w:val="28"/>
          <w:szCs w:val="28"/>
          <w:rtl w:val="true"/>
          <w:lang w:bidi="fa-IR"/>
        </w:rPr>
        <w:t>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روشن می شود كه حداكثر نقش انسان در تحقق هدایت تشریعی این است كه زمینه و مقدمه ای را فراهم كند تا خداوند هدایت را نصیب او بگرداند، هر چند كه اعطای هدایت از طرف خدا چنان مقدماتی را به طور ضروری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خداوند بدون وجود مقدمه اختیاری به وسیله انسان، هدایت خود را در حق او اعمال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كسی را فرض كنید كه به خاطر احتمال حقانیت اسلام به فحص و تحقیق می پردازد و پس از ایجاد این مقدمات به نتیجه روشنی در این مورد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می توانست بدون آن كه چنین كسی به تحقیق بپردازد، همان نتیجه را عایدش گرداند، به طوری كه او بدون انجام هیچ كاری به حقیقت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خداوند در مواردی چنین عمل نكرده و نمی كند، دلیل بر این نیست كه نمی تواند این گونه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این است كه سنت اكثری خدا چنین نباشد، ولی به هر حال آن چه تكوینی است، بالاخره باید به خواست خدا محقق شود، چه مقدمات اختیاری داشته باشد و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صنع خدا بودن آن مسلم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كسی كه به پیام رسولان الهی گوش فرا می دهد تا حقانیت آن برایش روشن شود، هر چند كه لزوم شنیدن سخن ایشان را عقل بر او حكم می كند، ولی این طور نیست كه اگر خلاف حكم عقل عمل كند، خداوند قادر نباشد كه حق را برای او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و توجه به رسولان الهی، شرط ضروری برای فهمیدن سخن حق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بوده و هستند كسانی كه از شنیدن سخن كسی </w:t>
      </w:r>
    </w:p>
    <w:p>
      <w:pPr>
        <w:pStyle w:val="BookText"/>
        <w:rPr/>
      </w:pPr>
      <w:r>
        <w:rPr>
          <w:rFonts w:ascii="IRNazanin" w:hAnsi="IRNazanin" w:eastAsia="IRNazanin"/>
          <w:color w:val="111111"/>
          <w:sz w:val="28"/>
          <w:sz w:val="28"/>
          <w:szCs w:val="28"/>
          <w:rtl w:val="true"/>
          <w:lang w:bidi="fa-IR"/>
        </w:rPr>
        <w:t>اعراض كردند، اما خداوند بدون این كه آنها بخواهند، حقانیت او و سخنش را برای ایشان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شدن حقیقت به خواست انسان بستگی ندارد و امر تكوینی است كه به خواست خدا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توانیم به طور كلی مدعی شویم كه هدایت اصولاً یك امر تكوینی است كه از طرف خدا به بندگانش افاضه می گردد و آن چه جنبه تشریعی دارد و اختیاری بندگان است، حداكثر ایجاد مقدمات و زمینه های عادی برای اعطای هدایت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كه وجود آن مقدمات هم برای افاضه هدایت ضرورت ندارد و خداوند قادراست كه بدون انجام كاری توسط بندگان، آنها را هدایت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اصلی انسان، تازه بعد از هدایت شدن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یا رد هدایت خدا فعل اختیاری انسان و صنع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عقل حكم می كند كه انسان تسلیم هدایت الهی شود و با آن مخالفت نكند كه این حكم عقل، خود یكی دیگر از جلوه های هدایت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پذیرفتن یا نپذیرفتن حكم عقل به اختیار آدمی است و آن چه معیار مؤاخذه و عقاب خدا قرار می گیرد، همان چیزهایی است كه به اختیار او می باشد، یا چیزهایی كه مقدمات آنها اختیاری بوده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كسی كه می توانسته با تحقیق و فحص، خود را در معرض هدایت خدا قرار دهد و عقلاً ضرورت این كار را تشخیص می داده، در صورت كوتاهی كردن نسبت به این كار، خود را اختیاراً از هدایت الهی محروم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چند كه هدایت خدا به صورت تكوینی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می شود، ولی خواست خدا در مورد چنین شخصی این بوده كه پس از انجام یك فعل اختیاری، او را هدایت كنند و حال كه او خود نخواسته، خداوند هم او را هدایت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محرومیت او از هدایت الهی به خاطر سوء اختیار خودش می باشد و لذا مؤاخده او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مؤاخذه از دو جهت صحیح است، هم به خاطر انجام ندادن آن فعل اختیاری كه به حكم عقل باید انجام می داد و هم نتیجه اش كه محرومیت ازهدایت خدا بوده، زیرا كه مقدمه آن اختیاری بوده است</w:t>
      </w:r>
      <w:r>
        <w:rPr>
          <w:rFonts w:eastAsia="IRNazanin" w:cs="IRNazanin"/>
          <w:color w:val="111111"/>
          <w:sz w:val="28"/>
          <w:szCs w:val="28"/>
          <w:rtl w:val="true"/>
          <w:lang w:bidi="fa-IR"/>
        </w:rPr>
        <w:t xml:space="preserve">. </w:t>
      </w:r>
      <w:bookmarkStart w:id="76" w:name="pg1271_7837"/>
    </w:p>
    <w:p>
      <w:pPr>
        <w:pStyle w:val="Heading4"/>
        <w:numPr>
          <w:ilvl w:val="3"/>
          <w:numId w:val="1"/>
        </w:numPr>
        <w:rPr/>
      </w:pPr>
      <w:bookmarkStart w:id="77" w:name="__RefHeading___Toc3177322_373438147"/>
      <w:bookmarkStart w:id="78" w:name="_Toc28"/>
      <w:bookmarkEnd w:id="76"/>
      <w:bookmarkEnd w:id="77"/>
      <w:r>
        <w:rPr>
          <w:rtl w:val="true"/>
        </w:rPr>
        <w:t>درس پنجم</w:t>
      </w:r>
      <w:r>
        <w:rPr>
          <w:rtl w:val="true"/>
        </w:rPr>
        <w:t xml:space="preserve">: </w:t>
      </w:r>
      <w:r>
        <w:rPr>
          <w:rtl w:val="true"/>
        </w:rPr>
        <w:t>مشیت الهی در هدایت و اضلال</w:t>
      </w:r>
      <w:bookmarkEnd w:id="78"/>
    </w:p>
    <w:p>
      <w:pPr>
        <w:pStyle w:val="Heading5"/>
        <w:numPr>
          <w:ilvl w:val="4"/>
          <w:numId w:val="1"/>
        </w:numPr>
        <w:rPr/>
      </w:pPr>
      <w:bookmarkStart w:id="79" w:name="__RefHeading___Toc3177324_373438147"/>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با توجه به آن چه درباره تكوینی بودن امر هدایت بیان شد، صنع خدا بودن آن كاملاً روشن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تكمیل این بحث به دو نكته دیگر باید توجه كنیم</w:t>
      </w:r>
      <w:r>
        <w:rPr>
          <w:rFonts w:eastAsia="IRNazanin" w:cs="IRNazanin"/>
          <w:color w:val="111111"/>
          <w:sz w:val="28"/>
          <w:szCs w:val="28"/>
          <w:rtl w:val="true"/>
          <w:lang w:bidi="fa-IR"/>
        </w:rPr>
        <w:t>:</w:t>
      </w:r>
    </w:p>
    <w:p>
      <w:pPr>
        <w:pStyle w:val="Heading5"/>
        <w:numPr>
          <w:ilvl w:val="4"/>
          <w:numId w:val="1"/>
        </w:numPr>
        <w:rPr/>
      </w:pPr>
      <w:bookmarkStart w:id="81" w:name="__RefHeading___Toc3177326_373438147"/>
      <w:bookmarkStart w:id="82" w:name="_Toc30"/>
      <w:bookmarkEnd w:id="81"/>
      <w:r>
        <w:rPr>
          <w:rtl w:val="true"/>
        </w:rPr>
        <w:t>هدایت</w:t>
      </w:r>
      <w:r>
        <w:rPr>
          <w:rtl w:val="true"/>
        </w:rPr>
        <w:t xml:space="preserve">: </w:t>
      </w:r>
      <w:r>
        <w:rPr>
          <w:rtl w:val="true"/>
        </w:rPr>
        <w:t>فضل خدا</w:t>
      </w:r>
      <w:bookmarkEnd w:id="82"/>
    </w:p>
    <w:p>
      <w:pPr>
        <w:pStyle w:val="BookText"/>
        <w:rPr/>
      </w:pPr>
      <w:r>
        <w:rPr>
          <w:rFonts w:ascii="IRNazanin" w:hAnsi="IRNazanin" w:eastAsia="IRNazanin"/>
          <w:color w:val="111111"/>
          <w:sz w:val="28"/>
          <w:sz w:val="28"/>
          <w:szCs w:val="28"/>
          <w:rtl w:val="true"/>
          <w:lang w:bidi="fa-IR"/>
        </w:rPr>
        <w:t>یكی این كه وقتی گفته می شود امر هدایت به دست خداست، به این معناست كه او از سر حریت و مطابق با آن چه می پسندد، هر كس را كه بخواهد، هدایت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عاملی جز خواست خدا در این مسئله مدخلیت ندارد و چیزی هدایت كردن را بر خداوند واجب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هدایت هیچ كس بر خدا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كس بر او حقی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كسی كه مورد هدایت الهی قرار می گیرند، صرفاً مرهون لطف و فضل او هستند نه این كه استحقاقی برای این كار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bookmarkStart w:id="83" w:name="pg1271_7838"/>
    </w:p>
    <w:p>
      <w:pPr>
        <w:pStyle w:val="BookText"/>
        <w:rPr/>
      </w:pPr>
      <w:bookmarkEnd w:id="83"/>
      <w:r>
        <w:rPr>
          <w:rFonts w:ascii="IRNazanin" w:hAnsi="IRNazanin" w:eastAsia="IRNazanin"/>
          <w:color w:val="111111"/>
          <w:sz w:val="28"/>
          <w:sz w:val="28"/>
          <w:szCs w:val="28"/>
          <w:rtl w:val="true"/>
          <w:lang w:bidi="fa-IR"/>
        </w:rPr>
        <w:t>هم كه هدایت نمی شوند، حقی از ایشان ضایع نشده، و ظلمی در مورد آنها نرفته است و صرفاً از فضلی محروم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خدا كسی را از فضل خود محروم كند، ظلم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 تر هدایت خدا از باب عدل او نیست تا هدایت نكردن، ظلم محسوب شود</w:t>
      </w:r>
      <w:r>
        <w:rPr>
          <w:rFonts w:eastAsia="IRNazanin" w:cs="IRNazanin"/>
          <w:color w:val="111111"/>
          <w:sz w:val="28"/>
          <w:szCs w:val="28"/>
          <w:rtl w:val="true"/>
          <w:lang w:bidi="fa-IR"/>
        </w:rPr>
        <w:t>.</w:t>
      </w:r>
    </w:p>
    <w:p>
      <w:pPr>
        <w:pStyle w:val="Heading5"/>
        <w:numPr>
          <w:ilvl w:val="4"/>
          <w:numId w:val="1"/>
        </w:numPr>
        <w:rPr/>
      </w:pPr>
      <w:bookmarkStart w:id="84" w:name="__RefHeading___Toc3177328_373438147"/>
      <w:bookmarkStart w:id="85" w:name="_Toc31"/>
      <w:bookmarkEnd w:id="84"/>
      <w:r>
        <w:rPr>
          <w:rtl w:val="true"/>
        </w:rPr>
        <w:t>اضلال خداوند</w:t>
      </w:r>
      <w:bookmarkEnd w:id="85"/>
    </w:p>
    <w:p>
      <w:pPr>
        <w:pStyle w:val="BookText"/>
        <w:rPr/>
      </w:pPr>
      <w:r>
        <w:rPr>
          <w:rFonts w:ascii="IRNazanin" w:hAnsi="IRNazanin" w:eastAsia="IRNazanin"/>
          <w:color w:val="111111"/>
          <w:sz w:val="28"/>
          <w:sz w:val="28"/>
          <w:szCs w:val="28"/>
          <w:rtl w:val="true"/>
          <w:lang w:bidi="fa-IR"/>
        </w:rPr>
        <w:t xml:space="preserve">نكته دوم این كه اگر خداوند كسی را مورد هدایت خود قرار ندهد، اصطلاحاً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به كار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خدا نقطه مقابل هدایت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اضلال این است كه خدا به او هدایست را اعطا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كلمه مصدر باب افعال می باشد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گمراهی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هدایت نشده، در ضلال و گمراهی است و اگر خدا كسی را هدایت نكند، در واقع او را از گمراهی خارج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از گمراهی خارج نكردن یا در گمراهی باقی گذاشتن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گاهی در ترجمه اضلال گمراه كردن تعبیر می شود، باید به همین معنای فوق گرفته شود نه معنای دیگری كه چه بسا صحیح نباشد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نكته روشن می شود كه اضلال خدا امر قبیحی نیست و چون هدایت الهی بر او واجب و ضروری نبوده است، اضلال او هم ظلم و ستمی در حق شخص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فضل خدا مربوط است و اضلال هم عدم فضل است كه قطعاً حكیمانه بوده، بنابراین قبحی در آن نیست</w:t>
      </w:r>
      <w:r>
        <w:rPr>
          <w:rFonts w:eastAsia="IRNazanin" w:cs="IRNazanin"/>
          <w:color w:val="111111"/>
          <w:sz w:val="28"/>
          <w:szCs w:val="28"/>
          <w:rtl w:val="true"/>
          <w:lang w:bidi="fa-IR"/>
        </w:rPr>
        <w:t xml:space="preserve">. </w:t>
      </w:r>
      <w:bookmarkStart w:id="86" w:name="pg1271_7839"/>
    </w:p>
    <w:p>
      <w:pPr>
        <w:pStyle w:val="Heading5"/>
        <w:numPr>
          <w:ilvl w:val="4"/>
          <w:numId w:val="1"/>
        </w:numPr>
        <w:rPr/>
      </w:pPr>
      <w:bookmarkStart w:id="87" w:name="__RefHeading___Toc3177330_373438147"/>
      <w:bookmarkStart w:id="88" w:name="_Toc32"/>
      <w:bookmarkEnd w:id="86"/>
      <w:bookmarkEnd w:id="87"/>
      <w:r>
        <w:rPr>
          <w:rtl w:val="true"/>
        </w:rPr>
        <w:t>اشكال جبر در هدایت و اضلال الهی</w:t>
      </w:r>
      <w:bookmarkEnd w:id="88"/>
    </w:p>
    <w:p>
      <w:pPr>
        <w:pStyle w:val="BookText"/>
        <w:rPr/>
      </w:pPr>
      <w:r>
        <w:rPr>
          <w:rFonts w:ascii="IRNazanin" w:hAnsi="IRNazanin" w:eastAsia="IRNazanin"/>
          <w:color w:val="111111"/>
          <w:sz w:val="28"/>
          <w:sz w:val="28"/>
          <w:szCs w:val="28"/>
          <w:rtl w:val="true"/>
          <w:lang w:bidi="fa-IR"/>
        </w:rPr>
        <w:t>در این جا دفع شبهه ای لازم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هدایت و اضلال به دست خدا باشد و بندگان در این مورد، اختیاری نداشته باشند، پس نه مؤمنان به خاطر ایمانشان شایسته مدح هستند و نه كافران به دلیل كفرشان استحقاق مذمت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هدایت شدن مؤمنان به اختیار آنها نبوده همان طور كه گمراهی كافران هم به خواست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كه منشأ ستایش هدایت شدگان و مذمت گمراهان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همین اشكال صورت قویتری به خود می گیرد و به عنوان اشكال معروف جبریون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عین قول به جبر است، زیرا لازمه صنع خدا بودن هدایت و اضلال این است كه بندگان در ایمان و كفرشان مجبور باشند و قائلین به جبر هم بیش از این سخنی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اعتقادی مساوی با نفی اختیار و قول به جبر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بیان در حقیقت از یك مطلب حكایت می كنند و فقط جهت مورد تأكید در هر كدام با دیگری تفاوت دارد و پاسخ به هر كدام در واقع پاسخ به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توضیح سه مطلب به پاسخ از این اشكال می پردازیم</w:t>
      </w:r>
      <w:r>
        <w:rPr>
          <w:rFonts w:eastAsia="IRNazanin" w:cs="IRNazanin"/>
          <w:color w:val="111111"/>
          <w:sz w:val="28"/>
          <w:szCs w:val="28"/>
          <w:rtl w:val="true"/>
          <w:lang w:bidi="fa-IR"/>
        </w:rPr>
        <w:t>.</w:t>
      </w:r>
    </w:p>
    <w:p>
      <w:pPr>
        <w:pStyle w:val="Heading5"/>
        <w:numPr>
          <w:ilvl w:val="4"/>
          <w:numId w:val="1"/>
        </w:numPr>
        <w:rPr/>
      </w:pPr>
      <w:bookmarkStart w:id="89" w:name="__RefHeading___Toc3177332_373438147"/>
      <w:bookmarkStart w:id="90" w:name="_Toc33"/>
      <w:bookmarkEnd w:id="89"/>
      <w:r>
        <w:rPr>
          <w:rtl w:val="true"/>
        </w:rPr>
        <w:t>قول به جبر یا اختیار، فقط در قلمرو افعال اختیاری</w:t>
      </w:r>
      <w:bookmarkEnd w:id="9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جبر در مورد افعال اختیاری انسان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افعال صادر از انسان را به اختیار او نداند، قائل به جبر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كه اصلاً جزء افعال انسان نیست، مسئله جبر و اختیار در مورد آن مطرح نمی شود و قائل شدن به اختیار در افعال انسان به این معنا نیست كه ما وجود هر امر غیر اختیاری را در او انكار كنیم، چیزی كه در قلمرو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اختیاری بودنش را هم نمی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حوزه اختیار آدمی محدوده افعال اوست و اگر كاری اختیاری نباشد، نمی توانیم آن را حقیقتاً فعل انسان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تعیین حد اختیار در انسان، باید حد افعال او را دقیقاً معین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هدایت به طور دقیق مرز بین افعال خدا را با آن چه صنع خود انسان می باشد، مشخص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اختیار داشتن انسان هم مربوط به حوزه افعال خودش می شود كه طبیعتاً سنفی وجود امر غیر اختیاری را در انسان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مطابق آن چه گذشت، از افعال خداست و انسان نسبت به آن حالت انفعال دارد، لذا اختیاری بودن در مورد آن اصلاً فرض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مانند همه امور تكوینی است كه به خواست خدا در عالم محقق می شود و اختیاری انسان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در تبیین مسئله هدایت در حقیقت قلمرو تكوین را – كه صنع خداست، با امور تشریعی – كه به اختیار انسان می باشد – از یكدیگر جدا كردیم و تا این تفكیك انجام نشود، حوزه جبر و اختیار روشن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 این دو قلمرو از یكدیگر جدا شود و احكام یكی به دیگری نسبت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اختیار در قلمرو افعال انسان مطرح می شود نه آن چه فعل خدای متعال است و امر هدایت همان طور كه بیان گردید، جزء افعال خداست نه فعل انسان، بنابراین اصلاً از بحث جبر و </w:t>
      </w:r>
      <w:bookmarkStart w:id="91" w:name="pg1271_7841"/>
    </w:p>
    <w:p>
      <w:pPr>
        <w:pStyle w:val="BookText"/>
        <w:rPr/>
      </w:pPr>
      <w:bookmarkEnd w:id="91"/>
      <w:r>
        <w:rPr>
          <w:rFonts w:ascii="IRNazanin" w:hAnsi="IRNazanin" w:eastAsia="IRNazanin"/>
          <w:color w:val="111111"/>
          <w:sz w:val="28"/>
          <w:sz w:val="28"/>
          <w:szCs w:val="28"/>
          <w:rtl w:val="true"/>
          <w:lang w:bidi="fa-IR"/>
        </w:rPr>
        <w:t>اختیار خارج است</w:t>
      </w:r>
      <w:r>
        <w:rPr>
          <w:rFonts w:eastAsia="IRNazanin" w:cs="IRNazanin"/>
          <w:color w:val="111111"/>
          <w:sz w:val="28"/>
          <w:szCs w:val="28"/>
          <w:rtl w:val="true"/>
          <w:lang w:bidi="fa-IR"/>
        </w:rPr>
        <w:t>.</w:t>
      </w:r>
    </w:p>
    <w:p>
      <w:pPr>
        <w:pStyle w:val="Heading5"/>
        <w:numPr>
          <w:ilvl w:val="4"/>
          <w:numId w:val="1"/>
        </w:numPr>
        <w:rPr/>
      </w:pPr>
      <w:bookmarkStart w:id="92" w:name="__RefHeading___Toc3177334_373438147"/>
      <w:bookmarkStart w:id="93" w:name="_Toc34"/>
      <w:bookmarkEnd w:id="92"/>
      <w:r>
        <w:rPr>
          <w:rtl w:val="true"/>
        </w:rPr>
        <w:t>تفكیك هدایت خدا از ایمان و كفر بندگان</w:t>
      </w:r>
      <w:bookmarkEnd w:id="93"/>
    </w:p>
    <w:p>
      <w:pPr>
        <w:pStyle w:val="BookText"/>
        <w:rPr/>
      </w:pPr>
      <w:r>
        <w:rPr>
          <w:rFonts w:ascii="IRNazanin" w:hAnsi="IRNazanin" w:eastAsia="IRNazanin"/>
          <w:color w:val="111111"/>
          <w:sz w:val="28"/>
          <w:sz w:val="28"/>
          <w:szCs w:val="28"/>
          <w:rtl w:val="true"/>
          <w:lang w:bidi="fa-IR"/>
        </w:rPr>
        <w:t>مطلب دوم، باید حساب هدایت خدا را از پذیرفتن آن توسط انسان جدا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تفكیك نكردن این دو مسئله از یكدیگر مهمترین منشأ پیدایش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توضیحاتی كه گذشت، در حقیقت بیان این مسئله بود كه خداوند هر كس را بخواهد، به صورت تكوینی هدایت می كند و هدایت او به این است كه حق و حقیقت را برای شخص روشن كند، چه از طریق عقل و چه با بیان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وقتی خدا بنده خود را به چیزی عالم كرد، هدایت خود را در حق او اعمال كرده و حجت را بر او تمام كرده است و تسلیم شدن به آن حقیقت یا عدم تسلیم بنده، به اختیار خودش بستگی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چیزی برای انسان روشن می شود مثلاً حقانیت خدا با پیامبر یا امام و یا یكی از احكام فرعی مانند نماز، دو گونه موضع گیری از ناحیه انسان امكان پذیر است، یا این امر حق را بپذیرد و یا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خدایی را كه شناخته، به خدایی قبول كند یا نكند، پیامبری را كه حقانیتش برای او روشن شده، به پیامبری بپذیرد یا خیر، و هم چنین به امامت امام كه آن را فهمیده و دانسته، گردن نهد یا منكر شود، و همین طور است احكامی 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در همه اینها هدایت خدا در حق او این بوده كه خودش را و رسول و امامش را به او شناسانده است و فهماندن و آگاه كردن او صنع خدا بوده و به اختیار بنده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كه بنده معرفت پیدا كرد، وظیفه اش به حكم عقل </w:t>
      </w:r>
    </w:p>
    <w:p>
      <w:pPr>
        <w:pStyle w:val="BookText"/>
        <w:rPr/>
      </w:pPr>
      <w:r>
        <w:rPr>
          <w:rFonts w:ascii="IRNazanin" w:hAnsi="IRNazanin" w:eastAsia="IRNazanin"/>
          <w:color w:val="111111"/>
          <w:sz w:val="28"/>
          <w:sz w:val="28"/>
          <w:szCs w:val="28"/>
          <w:rtl w:val="true"/>
          <w:lang w:bidi="fa-IR"/>
        </w:rPr>
        <w:t>تسلیم به حقانیت آنهاست تسلیم یا رد، صنع اوست و هر دو فرع بر شناخت حقانیت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و رسول و امام را نشناخته، نوبت به پذیرفتن و نپذیرفتن آنها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كه اول باید از طرف خدا هدایت بنده صورت بپذیرد تا در مرحله بعد، قبول و رد این هدایت برای او ممكن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ایمان و كفر در این مرحله دوم مطرح می شود، یعنی پس از تحقق هدایت از طرف خدا، اگر بنده تسلیم این هدایت بشود و آن را بپذیرد، مؤمن و اگر رد كند و تسلیم نشود، كافر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و كفر فرع بر تحقق هدایت از طرف خداست و آن چه به اختیار انسان می باشد، همین قبول و رد اوست، و گرنه هدایت خدا به دست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ایمان و كفر هم انتخاب مختارانه انسان است نه آن چه خدا در حق او انجام داده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در محاورات خود نوعاً لفظ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برای مؤمنان به كار می بریم و به كافر اطلاق نمی كنیم، اما باید توجه داشته باشیم كه در این استعمال محاوره ای، منظور ما از مهتدی، كسی است كه هدایت الهی را پذیرفته، یعنی آن كه خدا او را هدایت كرده و او هم تسلیم این هدایت شده است پس در حقیقت مؤمن به كسی گفته می شود كه به هدایت الهی لبیك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در اصل، كار خدا بوده و نقش مؤمن فقط در قبول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هدایت برای كافر هم بوده است كه اگر نبود، دیگر كفر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به این دلیل كافر شده كه هدایت افاضه شده از ناحیه خدا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كافر و مؤمن در این كه هدایت خدا به صورت تكوینی به ایشان داده شده است، </w:t>
      </w:r>
    </w:p>
    <w:p>
      <w:pPr>
        <w:pStyle w:val="BookText"/>
        <w:rPr/>
      </w:pPr>
      <w:r>
        <w:rPr>
          <w:rFonts w:ascii="Amiri" w:hAnsi="Amiri" w:eastAsia="Amiri" w:cs="Amiri"/>
          <w:color w:val="111111"/>
          <w:sz w:val="28"/>
          <w:sz w:val="28"/>
          <w:szCs w:val="28"/>
          <w:rtl w:val="true"/>
          <w:lang w:bidi="ar-SA"/>
        </w:rPr>
        <w:t>مشترك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این كه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به این معناست كه هدایت الهی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كافر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نه به این معناست كه خدا او را هدایت نكرده – كه در آن صورت دیگر كافر نبوده،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بلكه به این معناست كه هدایت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خداوند هدایتش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وقتی تحقق پیدا می كند كه خدا حقیقت را برای شخص روشن كرده، و او با سوء اختیار خود، حق پوشی كرده، آن را انكار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بین این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 كه خدا هدایتش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خدا هدایتش كرده اما خودش نپذیرفته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اصلی پیدایش اشكالی است كه در مقام بیان پاسخش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 غیر از ضلال است</w:t>
      </w:r>
    </w:p>
    <w:p>
      <w:pPr>
        <w:pStyle w:val="BookText"/>
        <w:rPr/>
      </w:pPr>
      <w:r>
        <w:rPr>
          <w:rFonts w:ascii="IRNazanin" w:hAnsi="IRNazanin" w:eastAsia="IRNazanin"/>
          <w:color w:val="111111"/>
          <w:sz w:val="28"/>
          <w:sz w:val="28"/>
          <w:szCs w:val="28"/>
          <w:rtl w:val="true"/>
          <w:lang w:bidi="fa-IR"/>
        </w:rPr>
        <w:t xml:space="preserve">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جایی به كار می رود كه هنوز هدایت خدا به شخص اعطا نشده است، اما كافر به كسی گفته می شود كه راه حق و حقیقت را شناخته ولی آن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كافر در حقیقت از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استدلال بر این مطلب به دو آیه از قرآن كریم استناد می كنیم كه درباره یك موضوع صحبت كرده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شَاءَ اللَّـهُ لَجَعَلَكُمْ أُمَّةً وَاحِدَةً وَلَـٰكِن یُضِلُّ مَن یَشَاءُ وَیَهْدِی مَن یَشَاءُ ۚ وَلَتُسْأَلُنَّ عَمَّا كُنتُمْ تَعْمَلُونَ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اگر خدا می خواست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یكسان قرار می داد،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نخواسته است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بخواهد در گمراهی نگه داشته و هر كس را بخواهد هدایت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هدایت شما یكسان رفتار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 توجه به ذیل آیه معلوم می شود كه مراد از امت واحده، یكسان بودن مردم از جهت هدایت و گمراهی است كه صریحاً اعلام شده كه خداوند در این مسئله با همه یك جور رفتار نكرده و بین ایشان تفاوت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سابقه امت واحده بودن مردم را مطرح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النَّاسُ أُمَّةً وَاحِدَةً فَبَعَثَ اللَّـهُ النَّبِیِّینَ مُبَشِّرِ‌ینَ وَمُنذِرِ‌ینَ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منظور از امت واحده در این آیه هم یكسان بودن امت از جهت امر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از خود آیه شریفه و هم از احادیث متعددی كه ذیل آن آمده است، معلوم می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خود فهمیده می شود این است كه امت واحده بودن مردم قبل از بعثت انبیاء و رسل الهی بوده و با توجه به این كه پیامبران وسیله هدایت خداوند هستند، می توان فهمید كه قبل از بیان هدایت تشریعی خدا توسط پیامبران، مردم از جهت امر هدایت، وضعیت یكسانی داشتند و امت واحده بودن آنها از این جهت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احادیثی كه در ذیل آیه شریفه آمده، همین معنا را به روشنی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وقتی از امام صادق علیه السلام درباره صدر آیه سؤال می كنند، ایشان در پاسخ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هذا قبل نوح امة واحدة فبدالله فارسل الرسل قبل نوح</w:t>
      </w:r>
    </w:p>
    <w:p>
      <w:pPr>
        <w:pStyle w:val="BookText"/>
        <w:rPr/>
      </w:pPr>
      <w:r>
        <w:rPr>
          <w:rFonts w:ascii="IRNazanin" w:hAnsi="IRNazanin" w:eastAsia="IRNazanin"/>
          <w:color w:val="111111"/>
          <w:sz w:val="28"/>
          <w:sz w:val="28"/>
          <w:szCs w:val="28"/>
          <w:rtl w:val="true"/>
          <w:lang w:bidi="fa-IR"/>
        </w:rPr>
        <w:t>این مربوط به زمان قبل از حضرت نوح است كه مردم یك امت بودند، پس خدا در فرستادن پیامبران قبل از بعثت حضرت نوح بدا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راوی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هدی كانوا ام علی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در آن زمان هدایت یافته بودند یا این كه در گمراهی به سر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كانوا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لا مؤمنین و لا كافرین و لا مشركین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اینها در گمراهی بودند، نه مؤمن بودند، نه كافران و نه مشرك</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حدیث دیگری هم كه از امام صادق علیه السلام نقل شده، در پاسخ به این سؤال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افضلاً لا كانوا قبل النبیین ام 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قبل از آمدن پیامبران گمراه بودند یا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یكونوا 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علی فطرة الله التی فطرهم علیها لا تبدیل لخلق الله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یافته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فطرتی بودند كه خداوند آنها را بر آن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آفرینش خدا را تغییر نمی دهد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این دو حدیث شریف و احادیث دیگری كه به همین مضمون در ذیل آیه مورد بحث وارد شده، می توان فهمید كه در یك برهه ای از زمان، قبل از حضرت نوح خداوند مردم را از هدایت تشریعی خود كه به وسیله پیامبرانش ارسال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ساخته بود و اراده ای نسبت به این كار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امر بداء فرمود و اراده جدیدی كرد كه پیامبر بفرستد و این هم قبل از بعثت حضرت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ایس كه مردم از هدایت تشریعی به وسیله انبیای الهی محروم بودند، نه جزء مؤمنان بودند و نه كافران و نه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تعالیم پیامبران آشنایی نداشتند و به شریعت آگاه نبودند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 ضلال جمع ضال است و ضال را معمولاً گمراه معنا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راه را نمی شناسد، گمراه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كافر چون راه را بلد هستند، گمراه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كافر با سوء اختیارش قدم در مسیر سعادت نگذاشته، اما نمی توانیم او را ناآشنا به راه سعادت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 شود كه حساب كافران را هم چون مؤمنان باید از حساب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بدانیم و همان طور كه در احادیث نقل شده آمده است، گمراهان نه مؤمن هستند، نه كافر و نه مشرك، چون اصلاً زمینه ایمان و كفر و شرك برای آنها مطرح نبوده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ایمان و كفر در ارتباط با هدایت تشریعی خداوند كه احتیاج به ارسال پیامبران دارد، مطرح شده و این گمراهی نسبت به این نوع هدایت مورد نظر است، اما همین افراد از حد پایین تری از هدایت خدا كه از طریق فطرت در ایشان قرار داده، محروم نبوده اند و این مطلب به صراحت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امور فطری در انسانها، عقل </w:t>
      </w:r>
    </w:p>
    <w:p>
      <w:pPr>
        <w:pStyle w:val="BookText"/>
        <w:rPr/>
      </w:pPr>
      <w:r>
        <w:rPr>
          <w:rFonts w:ascii="IRNazanin" w:hAnsi="IRNazanin" w:eastAsia="IRNazanin"/>
          <w:color w:val="111111"/>
          <w:sz w:val="28"/>
          <w:sz w:val="28"/>
          <w:szCs w:val="28"/>
          <w:rtl w:val="true"/>
          <w:lang w:bidi="fa-IR"/>
        </w:rPr>
        <w:t>است كه خداوند به صورت تكوینی در نوع افرادی كه به سن تمیز می رسند، ایجاد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از این موهبت الهی برخوردار می شوند حقایقی را تشخیص می دهند كه همین فهم حقایق، آنها را از گمراهی نسبت به یك سری از امور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كه این گونه مطالب را فهمیده اند، تا اندازه ای مورد هدایت خداوند قرار گرفته و از گمراهی محض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اینها نسبت به اموری كه از طریق عقل فهمیده اند، دو گونه موضع گیری می توانند داشته باشند، یا تسلیم و یا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معمولاً اصطلاح ایمان و كفر در مواردی كه شخص به حكم عقل گردن بنهد یا آن را درك كند،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مورد بحث همین افرادی كه از هدایت فطری خدا بهره مند شده اند، ضلال 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كه گمراهی نسبت به هدایت تشریعی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نه گمراهی به طور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طور كه هدایت خداوند مراتب و درجات مختلف دارد، گمراهی هم مراتب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هر مرتبه از هدایت خدا سیك درجه از گمراهی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مورد نظر در زمان قبل از بعثت حضرت نوح از یك درجه هدایت برخوردار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مرتبه بالاتر آن محروم سبودند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از جهت برخوردار بودن از هدایت عقل فطری، گمراه نبودند، اما از جهت محروم بودن از هدایت تشریعی، جزء گمراهان محسوب می شدند و احادیث مورد بحث به این جهت دوم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كه كافر هم مانند مؤمن از هدایت خداوند بهره مند بوده، نمی توان او را به معنای دقیق كلمه 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bookmarkStart w:id="94" w:name="pg1271_7848"/>
    </w:p>
    <w:p>
      <w:pPr>
        <w:pStyle w:val="Heading4"/>
        <w:numPr>
          <w:ilvl w:val="3"/>
          <w:numId w:val="1"/>
        </w:numPr>
        <w:rPr/>
      </w:pPr>
      <w:bookmarkStart w:id="95" w:name="__RefHeading___Toc3177336_373438147"/>
      <w:bookmarkStart w:id="96" w:name="_Toc35"/>
      <w:bookmarkEnd w:id="94"/>
      <w:bookmarkEnd w:id="95"/>
      <w:r>
        <w:rPr>
          <w:rtl w:val="true"/>
        </w:rPr>
        <w:t>درس ششم</w:t>
      </w:r>
      <w:r>
        <w:rPr>
          <w:rtl w:val="true"/>
        </w:rPr>
        <w:t xml:space="preserve">: </w:t>
      </w:r>
      <w:r>
        <w:rPr>
          <w:rtl w:val="true"/>
        </w:rPr>
        <w:t>هدایت اولیه و ازدیاد هدایت</w:t>
      </w:r>
      <w:bookmarkEnd w:id="96"/>
    </w:p>
    <w:p>
      <w:pPr>
        <w:pStyle w:val="Heading5"/>
        <w:numPr>
          <w:ilvl w:val="4"/>
          <w:numId w:val="1"/>
        </w:numPr>
        <w:rPr/>
      </w:pPr>
      <w:bookmarkStart w:id="97" w:name="__RefHeading___Toc3177338_373438147"/>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در درس گذشته در پاسخ به شبهه جبر در هدایت و اضلال الهی دو مطلب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اولی این بود كه اساساً جبر و اختیار در حوزه افعال اختیاری انسان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بود كه هدایت الهی را باید از ایمان و كفر بندگان، تفكیك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ابتدا نكته ای را در تكمیل مطلب دوم بیان می كنیم و سپس به بیان مطلب سوم می پردازیم</w:t>
      </w:r>
      <w:r>
        <w:rPr>
          <w:rFonts w:eastAsia="IRNazanin" w:cs="IRNazanin"/>
          <w:color w:val="111111"/>
          <w:sz w:val="28"/>
          <w:szCs w:val="28"/>
          <w:rtl w:val="true"/>
          <w:lang w:bidi="fa-IR"/>
        </w:rPr>
        <w:t>.</w:t>
      </w:r>
    </w:p>
    <w:p>
      <w:pPr>
        <w:pStyle w:val="Heading5"/>
        <w:numPr>
          <w:ilvl w:val="4"/>
          <w:numId w:val="1"/>
        </w:numPr>
        <w:rPr/>
      </w:pPr>
      <w:bookmarkStart w:id="99" w:name="__RefHeading___Toc3177340_373438147"/>
      <w:bookmarkStart w:id="100" w:name="_Toc37"/>
      <w:bookmarkEnd w:id="99"/>
      <w:r>
        <w:rPr>
          <w:rtl w:val="true"/>
        </w:rPr>
        <w:t>تفاوت اعتقاد با معرفت</w:t>
      </w:r>
      <w:bookmarkEnd w:id="10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ملاك ایمان و كفر، اعتقاد و عدم اعتقاد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چیزی، غیر از شناخت نسبت به آن بوده، در مرحله بعد از آن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وقتی چیزی برای انسان روشن می شود و حقانیت آن آشكار می گردد، معرفت نسبت به آن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نوبت می رسد به اعتقاد یا عدم اعتقاد، كه اگر شخص به آن چه شناخته است، </w:t>
      </w:r>
    </w:p>
    <w:p>
      <w:pPr>
        <w:pStyle w:val="BookText"/>
        <w:rPr/>
      </w:pPr>
      <w:r>
        <w:rPr>
          <w:rFonts w:ascii="IRNazanin" w:hAnsi="IRNazanin" w:eastAsia="IRNazanin"/>
          <w:color w:val="111111"/>
          <w:sz w:val="28"/>
          <w:sz w:val="28"/>
          <w:szCs w:val="28"/>
          <w:rtl w:val="true"/>
          <w:lang w:bidi="fa-IR"/>
        </w:rPr>
        <w:t>تسلیم گردد، معتقد به آن محسوب می شود و اگر زیر بار آن نرود و یا انكار كند، بی اعتقاد به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یك فعل قلبی اختیاری است كه پس از معرفت چیزی نیست به آن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شناخت، اگر قلب خود را با آن پیوند زند و در واقع عقد قلبی با آن برقرار كند، گفته می شود كه به آن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قلبی همان تسلیم به حقانیت چیزی است كه معرفت آن برایش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كسی كه خدا را شناخته و یقین به حقانیت او پیدا كرده، اگر تسلیم شود و به این حقیقت گردن بنهد، در این صورت عقد قلبی با خدا برقرار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معتقد به خدا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اگر تسلیم خدا نشود – یا به طور قطعی حالت انكار به خود بگیرد و یا لااقل خود را مكلف به قبول او نكند – در این صورت بی اعتقاد به خدا خواهد بود، چون در حقیقت خدایی خدا را نپذیرفته است و همین طور است اعتقاد به پیامبر و امام و نیز فروع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اعتقاد عبارت است از تسلیم شخص نسبت به آن چه معرفت پیدا كرده و بی اعتقادی مساوی است با انكار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انكار، دو حالت قلبی در انسان هستند كه پس از شناخت یك چیز با اختیار و انتخاب آزادانه او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حقیقت ایمان و دومی واقعیت كفر را تشكیل می 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روشن می شود كه حساب معرفت از حساب اعتقاد جدا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صنع خدای متعال است، ولی اعتقاد یا بی اعتقادی به اختیار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معیار ایمان و كفر است، معرفت داشتن </w:t>
      </w:r>
      <w:bookmarkStart w:id="101" w:name="pg1271_7850"/>
    </w:p>
    <w:p>
      <w:pPr>
        <w:pStyle w:val="BookText"/>
        <w:rPr/>
      </w:pPr>
      <w:bookmarkEnd w:id="101"/>
      <w:r>
        <w:rPr>
          <w:rFonts w:ascii="IRNazanin" w:hAnsi="IRNazanin" w:eastAsia="IRNazanin"/>
          <w:color w:val="111111"/>
          <w:sz w:val="28"/>
          <w:sz w:val="28"/>
          <w:szCs w:val="28"/>
          <w:rtl w:val="true"/>
          <w:lang w:bidi="fa-IR"/>
        </w:rPr>
        <w:t>و نداشتن نیست، بلكه اعتقاد و بی اعتقادی به چیزی است كه معرفت آن به وسیله خداوند به انسان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كه معرفتها را خداوند اعطا می كند، نمی توان نتیجه گرفت كه منشأ پیدایش اعتقادات در انسان،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ایمان و نه كفر هیج كدام را خداوند در انسان ایجاد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علم و معرفت را خلق می كند و اعتقاد به آن یا بی اعتقادی نسبت به آن، كار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تا معرفت در انسان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ایمان و كفر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هم به اندازه مؤمن از معرفت اولیه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معرفت اولیه كه زمینه اعتقاد و بی اعتقادی انسان را فراهم می آورد، اولین درجه هدایت خداست</w:t>
      </w:r>
      <w:r>
        <w:rPr>
          <w:rFonts w:eastAsia="IRNazanin" w:cs="IRNazanin"/>
          <w:color w:val="111111"/>
          <w:sz w:val="28"/>
          <w:szCs w:val="28"/>
          <w:rtl w:val="true"/>
          <w:lang w:bidi="fa-IR"/>
        </w:rPr>
        <w:t>.</w:t>
      </w:r>
    </w:p>
    <w:p>
      <w:pPr>
        <w:pStyle w:val="Heading5"/>
        <w:numPr>
          <w:ilvl w:val="4"/>
          <w:numId w:val="1"/>
        </w:numPr>
        <w:rPr/>
      </w:pPr>
      <w:bookmarkStart w:id="102" w:name="__RefHeading___Toc3177342_373438147"/>
      <w:bookmarkStart w:id="103" w:name="_Toc38"/>
      <w:bookmarkEnd w:id="102"/>
      <w:r>
        <w:rPr>
          <w:rtl w:val="true"/>
        </w:rPr>
        <w:t>ازدیاد هدایت برای مؤمن</w:t>
      </w:r>
      <w:bookmarkEnd w:id="103"/>
    </w:p>
    <w:p>
      <w:pPr>
        <w:pStyle w:val="BookText"/>
        <w:rPr/>
      </w:pPr>
      <w:r>
        <w:rPr>
          <w:rFonts w:ascii="IRNazanin" w:hAnsi="IRNazanin" w:eastAsia="IRNazanin"/>
          <w:color w:val="111111"/>
          <w:sz w:val="28"/>
          <w:sz w:val="28"/>
          <w:szCs w:val="28"/>
          <w:rtl w:val="true"/>
          <w:lang w:bidi="fa-IR"/>
        </w:rPr>
        <w:t>مطلب سوم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هدایت اولیه اگر شخص، تسلیم شده، اهل ایمان گردد، مشمول وعده خدا در مورد ازدیاد هدایت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یكی از سنتهای الهی است كه در قرآن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وَیَزِیدُ اللَّـهُ الَّذِینَ اهْتَدَوْا هُدًى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افتعال است و به معنای پذیرفتن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كار خدا و پذیرفتن آن، كار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چنین كنند، بیشتر مورد هدایت خداوند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اهْتَدَوْا زَادَهُمْ هُدًى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اینجا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به معنای پذیرفتن هدایت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آیه در تفاسیر روایی، یكی از مهمترین مصادیق هدایت الهی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خثیمة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دختل علی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خثیمة، ان شیعتنا اهل البیت یقذف فی قلوبهم الحب لنا اهل البیت و یلهمون حبنا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الرجل یحبنا و یحتمل ما یاتیه من فضلنا و لم یرنا و لم یسمع كلامنا لما یرید الله به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لقینا و سمع كلامنا، زاده الله هدی علی هداه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 خثیمه، محبت ما در دلهای شیعیان ما اهل بیت انداخته می شود و دوس داشتن ما اهل بیت به ایشان الهام می 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دوست می دارد و آن چه از فضایل ما به او می رسد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نه ما را دیده و نه كلام ما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خبری است كه خدا برای او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فرمایش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271_7852"/>
      <w:bookmarkStart w:id="105" w:name="pg1271_7852"/>
      <w:bookmarkEnd w:id="105"/>
    </w:p>
    <w:p>
      <w:pPr>
        <w:pStyle w:val="BookText"/>
        <w:rPr/>
      </w:pPr>
      <w:bookmarkStart w:id="106" w:name="pg1271_7852"/>
      <w:bookmarkEnd w:id="106"/>
      <w:r>
        <w:rPr>
          <w:rFonts w:ascii="IRNazanin" w:hAnsi="IRNazanin" w:eastAsia="IRNazanin"/>
          <w:color w:val="111111"/>
          <w:sz w:val="28"/>
          <w:sz w:val="28"/>
          <w:szCs w:val="28"/>
          <w:rtl w:val="true"/>
          <w:lang w:bidi="fa-IR"/>
        </w:rPr>
        <w:t>خدای متعال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هدایت را بپذیرند، بیشتر مورد هدایت خدا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كسی كه ما را ملاقات كند و كلام ما را بشنود خدا هدایتی بر هدایتش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حدیث این است كه دیدن اهل بیت علیهم السلام و شنیدن سخن ایشان بر حب و معرفت و تسلیم به ایشان می افزاید</w:t>
      </w:r>
      <w:r>
        <w:rPr>
          <w:rFonts w:eastAsia="IRNazanin" w:cs="IRNazanin"/>
          <w:color w:val="111111"/>
          <w:sz w:val="28"/>
          <w:szCs w:val="28"/>
          <w:rtl w:val="true"/>
          <w:lang w:bidi="fa-IR"/>
        </w:rPr>
        <w:t>.</w:t>
      </w:r>
    </w:p>
    <w:p>
      <w:pPr>
        <w:pStyle w:val="Heading5"/>
        <w:numPr>
          <w:ilvl w:val="4"/>
          <w:numId w:val="1"/>
        </w:numPr>
        <w:rPr/>
      </w:pPr>
      <w:bookmarkStart w:id="107" w:name="__RefHeading___Toc3177344_373438147"/>
      <w:bookmarkStart w:id="108" w:name="_Toc39"/>
      <w:bookmarkEnd w:id="107"/>
      <w:r>
        <w:rPr>
          <w:rtl w:val="true"/>
        </w:rPr>
        <w:t>محروم شدن كافر از هدایت بیشتر خداوند</w:t>
      </w:r>
      <w:bookmarkEnd w:id="108"/>
    </w:p>
    <w:p>
      <w:pPr>
        <w:pStyle w:val="BookText"/>
        <w:rPr/>
      </w:pPr>
      <w:r>
        <w:rPr>
          <w:rFonts w:ascii="IRNazanin" w:hAnsi="IRNazanin" w:eastAsia="IRNazanin"/>
          <w:color w:val="111111"/>
          <w:sz w:val="28"/>
          <w:sz w:val="28"/>
          <w:szCs w:val="28"/>
          <w:rtl w:val="true"/>
          <w:lang w:bidi="fa-IR"/>
        </w:rPr>
        <w:t>در مقابل، كسانی كه تسلیم هدایت اولیه خداوند نشوند و در حقیقت نسبت به آن كافر گردند، چه بسا مستحق وعید الهی گشته، از درجات بالاتر هدایت محروم شوند، یعنی در واقع مورد اضلال خداوند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قطعی الهی این است كه تنها كسانی را كه هدایت او را نپذیرفته اند، مبتلا به اضلال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این نیست كه كافران قطعاً به اضلال گرفتار می شوند، بلكه مراد این است كه غیر ایشان را خداوند اضلال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اضلال كافران توسط خداوند قطعی و حتمی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طبق فضل خود با ایشان رفتار كند، كه در این صورت با این كه آنها نسبت به مراتب اولیه هدایت كافر شده اند، اما خداوند باز هم به ایشان لطف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كه بخواهد طبق عدل خود با آنها رفتار كند، آن وقت گرفتار اضلال الهی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احادیث اهل بیت علیهم السلام به صراحت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جواد الائمه علیه السلام نقل شده كه 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تبارك و تعالی الحلیم العلیم انما غضبه علی من لم </w:t>
      </w:r>
    </w:p>
    <w:p>
      <w:pPr>
        <w:pStyle w:val="BookText"/>
        <w:rPr/>
      </w:pPr>
      <w:r>
        <w:rPr>
          <w:rFonts w:ascii="IRNazanin" w:hAnsi="IRNazanin" w:eastAsia="IRNazanin"/>
          <w:color w:val="111111"/>
          <w:sz w:val="28"/>
          <w:sz w:val="28"/>
          <w:szCs w:val="28"/>
          <w:rtl w:val="true"/>
          <w:lang w:bidi="fa-IR"/>
        </w:rPr>
        <w:t>قبل منه رضاء و انما یمنع من لم یقبل منه 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یضل من لم یقبل منه هداه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خداوند بردبار دانا، بر آنان كه خشنودس او را رد كرده اند، غضب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عطای خود را فقط از كسانی كه بخشش او را نپذیرفته اند،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كسانی را كه هدایت او را قبول نكرده اند، اضلال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امام جواد علیه السلام دلالت نمی كند بر این كه اگر كسی هدایت خدا را نپذیرد، حتماً مبتلا به اضلال می شود، بلكه با توجه به معنای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مطلب را می رساند كه اضلال شدگان فقط از كسانی هستند كه هدایت الهی را با سوء اختیار خود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 ترین مصادیق اضلال خدا این است كه راه درك و فهم را بر ایشان ببندد به طوری كه از درك هدایت بیشتر،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این دسته از منافقان هستند كه قرآن وصف حال ایشان را قبل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فرموده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یَسْتَمِعُ إِلَیْكَ حَتَّىٰ إِذَا خَرَ‌جُوا مِنْ عِندِكَ قَالُوا لِلَّذِینَ أُوتُوا الْعِلْمَ مَاذَا قَالَ آنِفًا ۚ أُولَـٰئِكَ الَّذِینَ طَبَعَ اللَّـهُ عَلَىٰ قُلُوبِهِمْ وَاتَّبَعُوا أَهْوَاءَهُمْ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 آیه همان طور كه گفته شد، وصف منافقان است، یعنی كسانی كه حقانیت خدا و رسول را فهمیده اند، اما در دل تسلیم ایشان نشده اند، هر چند كه در ظاهر خود را مؤمن 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در مجلس پیامبر صلی الله علیه و آله شركت می كردند، هم چون مؤمنان با حضرت برخورد نمی كردند و به همین جهت خداوند ایشان را از این كه چیزی از سخنان پیامبر صلی الله علیه و آله را بفهمند، محروم كرد و اینها با این كه می شنیدند، نمی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هدایت به اختیار خداست و خداوند به دلیل پیروی آنها از هوای نفسانی خود، از این نعمت محرومشان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در ابتدا از هدایت الهی برخوردار شدند، ولی چون ایمان نیاوردند و قبول هدایت نكردند، از هدایت بیشتر بی نصیب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سوره منافقون، خدای متعال در وصف ایشان فرموده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اتَّخَذُوا أَیْمَانَهُمْ جُنَّةً فَصَدُّوا عَن سَبِیلِ اللَّـهِ ۚ إِنَّهُمْ سَاءَ مَا كَانُوا یَعْمَلُونَ </w:t>
      </w:r>
      <w:r>
        <w:rPr>
          <w:rFonts w:ascii="IRNazanin" w:hAnsi="IRNazanin" w:eastAsia="IRNazanin"/>
          <w:color w:val="111111"/>
          <w:sz w:val="28"/>
          <w:sz w:val="28"/>
          <w:szCs w:val="28"/>
          <w:lang w:bidi="fa-IR"/>
        </w:rPr>
        <w:t>٢</w:t>
      </w:r>
      <w:r>
        <w:rPr>
          <w:rFonts w:ascii="Amiri" w:hAnsi="Amiri" w:eastAsia="Amiri" w:cs="Amiri"/>
          <w:color w:val="111111"/>
          <w:sz w:val="28"/>
          <w:sz w:val="28"/>
          <w:szCs w:val="28"/>
          <w:rtl w:val="true"/>
          <w:lang w:bidi="ar-SA"/>
        </w:rPr>
        <w:t xml:space="preserve"> ذَٰلِكَ بِأَنَّهُمْ آمَنُوا ثُمَّ كَفَرُ‌وا فَطُبِعَ عَلَىٰ قُلُوبِهِمْ فَهُمْ لَا یَفْقَهُونَ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روشن است كه علت مهر خوردن دلهای منافقان، كفر آنهاست و این مهر بر دل، آنها را از فهم حقایق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ابتدا ایشان را هدایت كرد، یعنی دلهایشان را با حق و حقیقت آشنا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اولاً ایمان آوردند اما بعد چون كافر شدند، خداوند از هدایت بعدی محرومشان كرد به طوری كه اصلاً حقایق را نمی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دیگر قرآن درباره كافران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شَرَ‌حَ بِالْكُفْرِ صَدْرً‌ا فَعَلَیْهِمْ غَضَبٌ مِّنَ اللَّـهِ وَلَهُمْ عَذَابٌ عَظِیمٌ </w:t>
      </w:r>
      <w:r>
        <w:rPr>
          <w:rFonts w:ascii="IRNazanin" w:hAnsi="IRNazanin" w:eastAsia="IRNazanin"/>
          <w:color w:val="111111"/>
          <w:sz w:val="28"/>
          <w:sz w:val="28"/>
          <w:szCs w:val="28"/>
          <w:lang w:bidi="fa-IR"/>
        </w:rPr>
        <w:t>١٠٦</w:t>
      </w:r>
      <w:r>
        <w:rPr>
          <w:rFonts w:ascii="Amiri" w:hAnsi="Amiri" w:eastAsia="Amiri" w:cs="Amiri"/>
          <w:color w:val="111111"/>
          <w:sz w:val="28"/>
          <w:sz w:val="28"/>
          <w:szCs w:val="28"/>
          <w:rtl w:val="true"/>
          <w:lang w:bidi="ar-SA"/>
        </w:rPr>
        <w:t xml:space="preserve"> ذَٰلِكَ بِأَنَّهُمُ اسْتَحَبُّوا الْحَیَاةَ الدُّنْیَا عَلَى الْآخِرَ‌ةِ وَأَنَّ اللَّـهَ لَا یَهْدِی الْقَوْمَ الْكَافِرِ‌ینَ </w:t>
      </w:r>
      <w:r>
        <w:rPr>
          <w:rFonts w:ascii="IRNazanin" w:hAnsi="IRNazanin" w:eastAsia="IRNazanin"/>
          <w:color w:val="111111"/>
          <w:sz w:val="28"/>
          <w:sz w:val="28"/>
          <w:szCs w:val="28"/>
          <w:lang w:bidi="fa-IR"/>
        </w:rPr>
        <w:t>١٠٧</w:t>
      </w:r>
      <w:r>
        <w:rPr>
          <w:rFonts w:ascii="Amiri" w:hAnsi="Amiri" w:eastAsia="Amiri" w:cs="Amiri"/>
          <w:color w:val="111111"/>
          <w:sz w:val="28"/>
          <w:sz w:val="28"/>
          <w:szCs w:val="28"/>
          <w:rtl w:val="true"/>
          <w:lang w:bidi="ar-SA"/>
        </w:rPr>
        <w:t xml:space="preserve"> أُولَـٰئِكَ الَّذِینَ طَبَعَ اللَّـهُ عَلَىٰ قُلُوبِهِمْ وَسَمْعِهِمْ وَأَبْصَارِ‌هِمْ ۖ وَأُولَـٰئِكَ هُمُ الْغَافِلُونَ </w:t>
      </w:r>
      <w:r>
        <w:rPr>
          <w:rStyle w:val="FootnoteAnchor"/>
          <w:rtl w:val="true"/>
        </w:rPr>
        <w:footnoteReference w:id="2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كه خداوند كافران را هدایت نمی كند، معنایش این است كه یك مرتبه از هدایت اولیه را خداوند نصیب آنها كرد، ولی آنها نخواستند زیر بار آن بروند و منافع زودگذر دنیا را بر سعادت اخروی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تا خداوند آنها را از مراتب بعدی هدایت خود محروم كند، به این صورت كه از طریق قلب و گوش و </w:t>
      </w:r>
    </w:p>
    <w:p>
      <w:pPr>
        <w:pStyle w:val="BookText"/>
        <w:rPr/>
      </w:pPr>
      <w:r>
        <w:rPr>
          <w:rFonts w:ascii="IRNazanin" w:hAnsi="IRNazanin" w:eastAsia="IRNazanin"/>
          <w:color w:val="111111"/>
          <w:sz w:val="28"/>
          <w:sz w:val="28"/>
          <w:szCs w:val="28"/>
          <w:rtl w:val="true"/>
          <w:lang w:bidi="fa-IR"/>
        </w:rPr>
        <w:t>چشم خود كه مركز فهم و شنیدن و دیدن است، چیزی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كردن خدا یعنی این كه علم و فهم را به ایشان از طریق قلب و گوش و چشم عطا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همین آیه از حضرت صادق علیه السلام نقل شده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كان یدعو اصحابه، فمن اراد به خیراً سمع و عرف ما یدعوه الیه، و من اراد به شراً طبع علی قلبه فلا یسمع و لا یعقل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الذین طبع الله علی قلوبهم و سمعهم و ابصارهم و اولئك هم الغافلون</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پیامبر خدا همه اصحاب خود را دعوت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خوبی خواسته بود، دعوت پیامبر را می شنید و نسبت به آن معرفت پیدا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بد خواسته بود بر دلش مهر زده، پس او نه می شنید و نه چیزی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فرموده خداست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الذین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تصریح شده بر این كه فهم و معرفت به اراده خدای تعالی است كه اگر او بخواهد كسی را هدایت كند، از طریق مجاری ادراك، علم و فهم برایش حاصل می شود و اگر نخواهد، او چیزی نمی شنود و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نشنیدن این نیست كه گوش او معبوب می گردد و مانند آدمهای ناشنوا می شود، مقصود این است كه آنچه را از طریق گوش می شنود، نمی فهمد، چون شنیدن یكی از راههای فهم انسان است، ولی گوش سالم، شرط كافی برای فهم شنیدنی ها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اگر نخواهد از این طریق برای انسان فهم حاصل شود، با این كه گوشش سالم است، چیزی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این كه چشمش صحیح است و ظاهراً می بیند، اما چیزی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گذشته بیان شد كه بسیاری اوقات انسان می خواهد چیزی را بفهمد، لذا خوب گوش می كند و بسیار دقت می كند اما هر چه تلاش می كند، چیزی سر در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به راحتی و با اولین توجه و حتی بدون توجه اختیاری، همان مطلب برایش روشن و آشكار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كه هر گوش كردنی به فهم آن چه به گوش می رسد، منتهی نمی شود و هر توجه و تأملی به علم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كه می یابیم تا خداوند اراده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تكوینی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فهم و معرفتی نصیب انسان نمی گردد و هدایت خدا به صورت تكوینی در حق انسان به همین شكل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دقیقی كه در حدیث امام صادق علیه السلام به كار رفته،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ما یدعوه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آن چه پیامبر صلی الله علیه و آله به سوی آن دعوت می كنندف معرفت برایش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كه به اختیار كسی كه دعوت پیامبر را می شنود،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سخن كسی را می شنود اما آن چه را گوینده در صدد روشن كردنش برای شنونده بوده است، در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پیامبر صلی الله علیه و آله تذكر به خدا، معاد، قبر، قیامت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دادند، اما پی بردن افراد به حقانیت تعالیم ایشان چیزی نبود كه به خواست خودان مربوط باشد بلكه در این جا فقط خواست خدا دخالت داشته تا این كه معرفتهای لازم برای شخص پدید آید، آن گاه كار انسان آغاز می شد كه عبارت بود از تسلیم یا عدم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خداوند مراتب بعدی هدایت خود را هم نصیب شخص </w:t>
      </w:r>
    </w:p>
    <w:p>
      <w:pPr>
        <w:pStyle w:val="BookText"/>
        <w:rPr/>
      </w:pPr>
      <w:r>
        <w:rPr>
          <w:rFonts w:ascii="IRNazanin" w:hAnsi="IRNazanin" w:eastAsia="IRNazanin"/>
          <w:color w:val="111111"/>
          <w:sz w:val="28"/>
          <w:sz w:val="28"/>
          <w:szCs w:val="28"/>
          <w:rtl w:val="true"/>
          <w:lang w:bidi="fa-IR"/>
        </w:rPr>
        <w:t>می كرد و د صورت رد و انكار، او را از هدایتهای بعدی محروم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دیگری در قرآن كه به همین مطلب اشاره شده، در ابتدای سوره بقره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كَفَرُ‌وا سَوَاءٌ عَلَیْهِمْ أَأَنذَرْ‌تَهُمْ أَمْ لَمْ تُنذِرْ‌هُمْ لَا یُؤْمِنُونَ </w:t>
      </w:r>
      <w:r>
        <w:rPr>
          <w:rFonts w:ascii="IRNazanin" w:hAnsi="IRNazanin" w:eastAsia="IRNazanin"/>
          <w:color w:val="111111"/>
          <w:sz w:val="28"/>
          <w:sz w:val="28"/>
          <w:szCs w:val="28"/>
          <w:lang w:bidi="fa-IR"/>
        </w:rPr>
        <w:t>٦</w:t>
      </w:r>
      <w:r>
        <w:rPr>
          <w:rFonts w:ascii="Amiri" w:hAnsi="Amiri" w:eastAsia="Amiri" w:cs="Amiri"/>
          <w:color w:val="111111"/>
          <w:sz w:val="28"/>
          <w:sz w:val="28"/>
          <w:szCs w:val="28"/>
          <w:rtl w:val="true"/>
          <w:lang w:bidi="ar-SA"/>
        </w:rPr>
        <w:t xml:space="preserve"> خَتَمَ اللَّـهُ عَلَىٰ قُلُوبِهِمْ وَعَلَىٰ سَمْعِهِمْ ۖ وَعَلَىٰ أَبْصَارِ‌هِمْ غِشَاوَةٌ ۖ وَلَهُمْ عَذَابٌ عَظِیمٌ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مهر زدن خدا بر دلهای آنان كنایه از این است كه راه فهم و شناخت حق را بر ایشان نگشوده است و به همین جهت انذار و عدم انذار پیامبر صلی الله علیه و آله برای آنها هیچ تفاوتی نمی كند، اصلاً انذار در ایشان تأثیری نمی كند و همه اینها به سبب كفر ورزیدن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كفروا سواء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از جهت عقوبت گناه خود مبتلا به این حالت گشته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حضرت رضا علیه السلام درباره این آیه شریفه سؤال شد، 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الختم هو الطبع علی قلوب الكفار عقوبة علی كفرهم كما </w:t>
      </w:r>
      <w:bookmarkStart w:id="109" w:name="pg1271_7859"/>
    </w:p>
    <w:p>
      <w:pPr>
        <w:pStyle w:val="BookText"/>
        <w:rPr/>
      </w:pPr>
      <w:bookmarkEnd w:id="109"/>
      <w:r>
        <w:rPr>
          <w:rFonts w:ascii="IRNazanin" w:hAnsi="IRNazanin" w:eastAsia="IRNazanin"/>
          <w:color w:val="111111"/>
          <w:sz w:val="28"/>
          <w:sz w:val="28"/>
          <w:szCs w:val="28"/>
          <w:rtl w:val="true"/>
          <w:lang w:bidi="fa-IR"/>
        </w:rPr>
        <w:t>قال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طَبَعَ اللَّـهُ عَلَیْهَا بِكُفْرِ‌هِمْ </w:t>
      </w:r>
      <w:r>
        <w:rPr>
          <w:rStyle w:val="FootnoteAnchor"/>
          <w:rtl w:val="true"/>
        </w:rPr>
        <w:footnoteReference w:id="29"/>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ملاحظه می شود كه مهر زدن خدا بر دلها كنایه از محروم شدن از فهم و هدایت الهی است، همیشه به خاطر نفاق، كفر و ناشكری نسبت به مراتب قبلی هدایت، از باب عقوبت دامنگیر انسان می شود</w:t>
      </w:r>
      <w:r>
        <w:rPr>
          <w:rFonts w:eastAsia="IRNazanin" w:cs="IRNazanin"/>
          <w:color w:val="111111"/>
          <w:sz w:val="28"/>
          <w:szCs w:val="28"/>
          <w:rtl w:val="true"/>
          <w:lang w:bidi="fa-IR"/>
        </w:rPr>
        <w:t>.</w:t>
      </w:r>
    </w:p>
    <w:p>
      <w:pPr>
        <w:pStyle w:val="Heading5"/>
        <w:numPr>
          <w:ilvl w:val="4"/>
          <w:numId w:val="1"/>
        </w:numPr>
        <w:rPr/>
      </w:pPr>
      <w:bookmarkStart w:id="110" w:name="__RefHeading___Toc3177346_373438147"/>
      <w:bookmarkStart w:id="111" w:name="_Toc40"/>
      <w:bookmarkEnd w:id="110"/>
      <w:r>
        <w:rPr>
          <w:rtl w:val="true"/>
        </w:rPr>
        <w:t>هدایت نكردن خدا ظلم نیست</w:t>
      </w:r>
      <w:bookmarkEnd w:id="111"/>
    </w:p>
    <w:p>
      <w:pPr>
        <w:pStyle w:val="BookText"/>
        <w:rPr/>
      </w:pPr>
      <w:r>
        <w:rPr>
          <w:rFonts w:ascii="IRNazanin" w:hAnsi="IRNazanin" w:eastAsia="IRNazanin"/>
          <w:color w:val="111111"/>
          <w:sz w:val="28"/>
          <w:sz w:val="28"/>
          <w:szCs w:val="28"/>
          <w:rtl w:val="true"/>
          <w:lang w:bidi="fa-IR"/>
        </w:rPr>
        <w:t>اما همان طور كه بیشتر تذكر داده شد، هدایت بندگان بر خدا واجب نیست و ایشان استحقاق هیچ یك از مراتب هدایت را از طرف خدا ندارند و لا اگر مورد این لطف قرار نگرفتند، ستمی بر ایشان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درجات هدایت الهی از باب فضل او بر بندگان می باشد كه خدا بر هر كس كه بخواهد، منت می گذارد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یَمُنُّونَ عَلَیْكَ أَنْ أَسْلَمُوا ۖ قُل لَّا تَمُنُّوا عَلَیَّ إِسْلَامَكُم ۖ بَلِ اللَّـهُ یَمُنُّ عَلَیْكُمْ أَنْ هَدَاكُمْ لِلْإِیمَانِ إِن كُنتُمْ صَادِقِینَ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منت گذاشتن در مورد نعمتی، صحیح است كه شخص برای دارا بودن آن هیچ حقی بر منعم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كه راه اهتداء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انسانها آموخته است، چون هیچ یك از ایشان مستحق این نعمت الهی نبوده اند، به معنای واقعی كلمه برایشان منت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همه مراتب هدایت، لطف و فضل خداست كه نصیب بندگانش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نسبت به مراتب اولیه هدایت خدا هم كافر نشود، هیچ حقی برای این كه مشمول مراتب بالاتر آن گردد، بر خدا پیدا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ایمان آوردن انسان و پذیرفتن هدایت خداوند، باعث نمی شود كه به طور ضروری مورد هدایت بیشتر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بالاتر خدا هم چون مراتب اولیه آن از روی لطف و فضل او نصیب انسان می گردد و بنابراین وجوب و ضرورتی بر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كه می گوییم كافر به خاطر تسلیم نشدن به هدایست الهی مبتلا به عقوبت او شده، از هدایت بیشتر محروم می گردد، لازم نمی آورد كه مؤمن ضرورتاً از مراتب بالاتر هدایت خدا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خدا مؤمن را از یكی از درجات هدایت خود محروم كند، قطعاً به خاطر عقوبت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بر این است كه مؤمن در پذیرفتن مراتب قبلی هدایت كوتاهی نكرده و كافر نشده است، بنابراین جایی برای عقوبت او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لازمه نبودن عقوبت این نیست كه خدا فضل بیشتری نصیب او گرداند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به طور قطعی می توان گفت، این است كه هیچ كس مورد ظلم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این است كه حقی از كسی پایمال شود و چون بندگان برای این كه مورد هدایت الهی قرار بگیرند حقی ندارند، پس هدایت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نشدنشان ظلم در حق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كردن خدا فضل اوست و هدایت نكردن هم عدم فضل است و نبودن فضل به ظلم نمی 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های مفهومی از درس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بین هدایت تكوینی و هدایت تشریعی خدا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 خدا را در مراحل مختلف تحقق هدایت تشریعی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اضلال خدا به چه معناست؟ آیا اضلال الهی مصداق ظلم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اشكال را به طور خلاصه پاسخ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صنع خدا بودن هدایت و اضلال، این است كه بندگان در ایمان و كفرشان مجبور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مساوی با نفی اختیار و قول به جبر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مراتب و درجات مختلف ضلال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رابطه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زدن خدای متعال بر دلهای كافران و منافقان چه زمانی صورت می گیرد و چه نتایجی در بر دارد؟ </w:t>
      </w:r>
      <w:bookmarkStart w:id="112" w:name="pg1271_7863"/>
    </w:p>
    <w:p>
      <w:pPr>
        <w:pStyle w:val="Heading4"/>
        <w:numPr>
          <w:ilvl w:val="3"/>
          <w:numId w:val="1"/>
        </w:numPr>
        <w:rPr/>
      </w:pPr>
      <w:bookmarkStart w:id="113" w:name="__RefHeading___Toc3177348_373438147"/>
      <w:bookmarkStart w:id="114" w:name="_Toc41"/>
      <w:bookmarkEnd w:id="112"/>
      <w:bookmarkEnd w:id="113"/>
      <w:r>
        <w:rPr>
          <w:rtl w:val="true"/>
        </w:rPr>
        <w:t>درس هفتم</w:t>
      </w:r>
      <w:r>
        <w:rPr>
          <w:rtl w:val="true"/>
        </w:rPr>
        <w:t xml:space="preserve">: </w:t>
      </w:r>
      <w:r>
        <w:rPr>
          <w:rtl w:val="true"/>
        </w:rPr>
        <w:t>نابینایی و ناشنوایی قلب</w:t>
      </w:r>
      <w:bookmarkEnd w:id="114"/>
    </w:p>
    <w:p>
      <w:pPr>
        <w:pStyle w:val="Heading5"/>
        <w:numPr>
          <w:ilvl w:val="4"/>
          <w:numId w:val="1"/>
        </w:numPr>
        <w:rPr/>
      </w:pPr>
      <w:bookmarkStart w:id="115" w:name="__RefHeading___Toc3177350_373438147"/>
      <w:bookmarkStart w:id="116" w:name="_Toc42"/>
      <w:bookmarkEnd w:id="115"/>
      <w:r>
        <w:rPr>
          <w:rtl w:val="true"/>
        </w:rPr>
        <w:t>هدایت و اضلال به خواست خدا</w:t>
      </w:r>
      <w:bookmarkEnd w:id="116"/>
    </w:p>
    <w:p>
      <w:pPr>
        <w:pStyle w:val="BookText"/>
        <w:rPr/>
      </w:pPr>
      <w:r>
        <w:rPr>
          <w:rFonts w:ascii="IRNazanin" w:hAnsi="IRNazanin" w:eastAsia="IRNazanin"/>
          <w:color w:val="111111"/>
          <w:sz w:val="28"/>
          <w:sz w:val="28"/>
          <w:szCs w:val="28"/>
          <w:rtl w:val="true"/>
          <w:lang w:bidi="fa-IR"/>
        </w:rPr>
        <w:t>با توضیحات درس گذشته معنای ظاهری بسیاری از آیات قرآن كه معمولاً جزء متشابهات محسوب شده و برای برخی غیر قابل قابل قبول است، به راحتی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بعضی از آنها را ذكر می كنیم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عَلَیْكَ هُدَاهُمْ وَلَـٰكِنَّ اللَّـهَ یَهْدِی مَن یَشَاءُ </w:t>
      </w:r>
      <w:r>
        <w:rPr>
          <w:rStyle w:val="FootnoteAnchor"/>
          <w:rtl w:val="true"/>
        </w:rPr>
        <w:footnoteReference w:id="3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وظیفه پیامبر دعوت و تبلیغ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كه كدام یك از آنها به صورت تكوینی هدایت شوند، به خواست خدا بستگی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تَحْرِ‌صْ عَلَىٰ هُدَاهُمْ فَإِنَّ اللَّـهَ لَا یَهْدِی مَن یُضِلُّ ۖ وَمَا لَهُم مِّن نَّاصِرِ‌ینَ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اضلال خدا مطابق با توضیحات گذشته، این است كه خدا نخواهد كسی را مورد هدایت خود قرار دهد كه در این صورت تلاش هیچ كس حتی پیامبر صلی الله علیه و آله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كه باید نور علم و معرفت را بر قلب انسان بتاباند تا او را هدایت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نخواهد، دیگران كاری نمی توانند انجام دهند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آیه مورد بحث هر چند كه به پیامبر صلی الله علیه و آله خطاب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تحرض علی هداهم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روایات اهل بیت علیهم السلام باید گفت كه خدا در این جا خواسته است تكلیف دیگران را معین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بایاك اعنی و اسمع یا جاره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كافی، كتاب فضل القرآن، باب النوادر،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براساس این ضرب المثل عربی نازل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گویم اما ای همیایه تو 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ضرب المثل در فارسی این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می گویند تا دیوار بشنود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نظیر این آیه، آیه دیگری است در سوره اعراف كه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یُضْلِلِ اللَّـهُ فَلَا هَادِیَ لَهُ ۚ وَیَذَرُ‌هُمْ فِی طُغْیَانِهِمْ یَعْمَهُونَ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آیه دیگر درباره كسانی است كه مورد لعنت خدا قرار گرفته و در نتیجه از تدبر در قرآن نابود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أُولَـٰئِكَ الَّذِینَ لَعَنَهُمُ اللَّـهُ فَأَصَمَّهُمْ وَأَعْمَىٰ أَبْصَارَ‌هُمْ </w:t>
      </w:r>
      <w:r>
        <w:rPr>
          <w:rFonts w:ascii="IRNazanin" w:hAnsi="IRNazanin" w:eastAsia="IRNazanin"/>
          <w:color w:val="111111"/>
          <w:sz w:val="28"/>
          <w:sz w:val="28"/>
          <w:szCs w:val="28"/>
          <w:lang w:bidi="fa-IR"/>
        </w:rPr>
        <w:t>٢٣</w:t>
      </w:r>
      <w:r>
        <w:rPr>
          <w:rFonts w:ascii="Amiri" w:hAnsi="Amiri" w:eastAsia="Amiri" w:cs="Amiri"/>
          <w:color w:val="111111"/>
          <w:sz w:val="28"/>
          <w:sz w:val="28"/>
          <w:szCs w:val="28"/>
          <w:rtl w:val="true"/>
          <w:lang w:bidi="ar-SA"/>
        </w:rPr>
        <w:t xml:space="preserve"> أَفَلَا یَتَدَبَّرُ‌ونَ الْقُرْ‌آنَ أَمْ عَلَىٰ قُلُوبٍ أَقْفَالُهَا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لعنت خدا به معنای دور داشتن او از رحمت خود است و اینها كسانی بوده اند كه به خاطر جنایاتشان مستحق لعنت الهی شده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دور شدن ازرحمت خدا این بوده كه آنها كر و كور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و كور شدن آنها نه به این معناست كه گوش و چشم آنها از كار افتاده باشد و درست كار نكند، بلكه منظور این است كه از طریق دیدن و شنیدن، علم و فهم هدایت نصیب ایشان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گوش </w:t>
      </w:r>
      <w:bookmarkStart w:id="117" w:name="pg1271_7866"/>
    </w:p>
    <w:p>
      <w:pPr>
        <w:pStyle w:val="BookText"/>
        <w:rPr/>
      </w:pPr>
      <w:bookmarkEnd w:id="117"/>
      <w:r>
        <w:rPr>
          <w:rFonts w:ascii="IRNazanin" w:hAnsi="IRNazanin" w:eastAsia="IRNazanin"/>
          <w:color w:val="111111"/>
          <w:sz w:val="28"/>
          <w:sz w:val="28"/>
          <w:szCs w:val="28"/>
          <w:rtl w:val="true"/>
          <w:lang w:bidi="fa-IR"/>
        </w:rPr>
        <w:t>وسیله ای است برای فهم شنیدنی ها و چشم ابزاری است برای درك دیدنی ها و اینها مجاری عادی افاضه معرفت به انسان از طرف خدا هستند، بنابراین كور كردن و كر نمودن خدا كنایه از این است كه خداوند راه فهم و معرفت را از این طرق بر آنها بسته است، می شنون اما نمی فهمند، می بینند اما درك نمی كنند</w:t>
      </w:r>
      <w:r>
        <w:rPr>
          <w:rFonts w:eastAsia="IRNazanin" w:cs="IRNazanin"/>
          <w:color w:val="111111"/>
          <w:sz w:val="28"/>
          <w:szCs w:val="28"/>
          <w:rtl w:val="true"/>
          <w:lang w:bidi="fa-IR"/>
        </w:rPr>
        <w:t>.</w:t>
      </w:r>
    </w:p>
    <w:p>
      <w:pPr>
        <w:pStyle w:val="Heading5"/>
        <w:numPr>
          <w:ilvl w:val="4"/>
          <w:numId w:val="1"/>
        </w:numPr>
        <w:rPr/>
      </w:pPr>
      <w:bookmarkStart w:id="118" w:name="__RefHeading___Toc3177352_373438147"/>
      <w:bookmarkStart w:id="119" w:name="_Toc43"/>
      <w:bookmarkEnd w:id="118"/>
      <w:r>
        <w:rPr>
          <w:rtl w:val="true"/>
        </w:rPr>
        <w:t>قفل بر قلب</w:t>
      </w:r>
      <w:bookmarkEnd w:id="119"/>
    </w:p>
    <w:p>
      <w:pPr>
        <w:pStyle w:val="BookText"/>
        <w:rPr/>
      </w:pPr>
      <w:r>
        <w:rPr>
          <w:rFonts w:ascii="IRNazanin" w:hAnsi="IRNazanin" w:eastAsia="IRNazanin"/>
          <w:color w:val="111111"/>
          <w:sz w:val="28"/>
          <w:sz w:val="28"/>
          <w:szCs w:val="28"/>
          <w:rtl w:val="true"/>
          <w:lang w:bidi="fa-IR"/>
        </w:rPr>
        <w:t>در آیه شریفه تعبیر قفل بر قلب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چیزی قفل زده می شود، معنایش این است كه راه می رود به آن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كتاب و سنت اشاره به مركز فهم و آگاه در انسان دارد كه چون راه ورود به آن بسته شود، دیگر از علم و معرفت محروم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سریع به موارد استعمال كلمه قلب در قرآن ما را در بررسی دقیق تر مطلب یاری می 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قُلُوبٌ لَّا یَفْقَهُونَ بِهَا وَلَهُمْ أَعْیُنٌ لَّا یُبْصِرُ‌ونَ بِهَا وَلَهُمْ آذَانٌ لَّا یَسْمَعُونَ بِهَا ۚ أُولَـٰئِكَ كَالْأَنْعَامِ بَلْ هُمْ أَضَلُّ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وَطَبَعَ اللَّـهُ عَلَىٰ قُلُوبِهِمْ فَهُمْ لَا یَعْلَمُونَ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أَفَلَمْ یَسِیرُ‌وا فِی الْأَرْ‌ضِ فَتَكُونَ لَهُمْ قُلُوبٌ یَعْقِلُونَ بِهَا أَوْ آذَانٌ یَسْمَعُونَ بِهَا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ملاحظه می شود كه 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و فقه و علم و عقل به قلب انسان مربوط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به معنای علم و فهم است و فقیه به عالم و كسی كه دارای فهم عمیقی باشد،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كه خداوند می خواهد كسی را از نعمت درك و فهم محروم كند، چنین تعبیر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 عَلَىٰ قُلُوبِهِمْ أَكِنَّةً أَن یَفْقَهُوهُ وَفِی آذَانِهِمْ وَقْرً‌ا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معنای پرده و حاجب چیزی به كار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كه قلب آنها را از فهمیدن محجوب ساختیم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سنگین كردن گوشهای ایشان، كنایه از این است كه آن چه را می شنیدند، </w:t>
      </w:r>
    </w:p>
    <w:p>
      <w:pPr>
        <w:pStyle w:val="BookText"/>
        <w:rPr/>
      </w:pPr>
      <w:r>
        <w:rPr>
          <w:rFonts w:ascii="IRNazanin" w:hAnsi="IRNazanin" w:eastAsia="IRNazanin"/>
          <w:color w:val="111111"/>
          <w:sz w:val="28"/>
          <w:sz w:val="28"/>
          <w:szCs w:val="28"/>
          <w:rtl w:val="true"/>
          <w:lang w:bidi="fa-IR"/>
        </w:rPr>
        <w:t>نمی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موارد هم كوری و ناشنوایی به قلب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فَإِنَّهَا لَا تَعْمَى الْأَبْصَارُ وَلَـٰكِن تَعْمَى الْقُلُوبُ الَّتِی فِی الصُّدُورِ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وَنَطْبَعُ عَلَىٰ قُلُوبِهِمْ فَهُمْ لَا یَسْمَعُونَ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مقام جمع بین آیاتی كه بینایی و نابینایی را بر دیدگان و شنوایی و ناشنوایی را به گوشها مربوط دانسته و این آیات كه همه اینها را به قلب نسبت داده است، باید به نكته بسیار لطیفی در این بحث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و چشم، یا شنوایی و بینایی، مجاری ادراك و آگاهی در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مقدر فرموده كه انسانها به طور عادی از طریق دیدن و شنیدن به دیدنی ها و شنیدنی ها علم پیدا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كسی كه از سلامت چشم و گوش برخوردار نیست، از درك این گونه چیزها محروم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توجه كرد كه اینها صرفاً ابزارها و وسایلی هستند كه در </w:t>
      </w:r>
    </w:p>
    <w:p>
      <w:pPr>
        <w:pStyle w:val="BookText"/>
        <w:rPr/>
      </w:pPr>
      <w:r>
        <w:rPr>
          <w:rFonts w:ascii="IRNazanin" w:hAnsi="IRNazanin" w:eastAsia="IRNazanin"/>
          <w:color w:val="111111"/>
          <w:sz w:val="28"/>
          <w:sz w:val="28"/>
          <w:szCs w:val="28"/>
          <w:rtl w:val="true"/>
          <w:lang w:bidi="fa-IR"/>
        </w:rPr>
        <w:t>طریق آگاهی انسانها از شنیدنی ها و دیدنی ها به كار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چیزی است كه از كانال اینها بر قلب انسان افاضه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دیدن و شنیدنی كه منتهی به فهم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طریق قلب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دقیق تر می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هر علمی عبارت است از نوری كه قلب انسان را روشن می كند، اما ابزار و وسیله عادی آن طبق سنت پروردگار، چشم و گوش و زبان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همان علم و فهم را بدون داشتن هیچ یك از این ابزارهای سالم به شخص اعطا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كه دیدن و شنیدن كار انسان است، ولی تا خدا نخواهد، این دیدن و شنیدن به فهم دیدنی ها و شنیدنی ها نمی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نكته ای است كه در گذشته بیان كرده ایم و اكنون نیز بر آن تأكید می كنیم كه هر دیدن و شنیدن و چشیدن و لمس كردنی، به فهم و آگاهی منتهی نمی شود، همان طور كه هر فكر كردن و تأملی هم به حل مجهول انسان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نقطه ای است كه به طور خاص، صنع خدای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كه بدون هیچ یك از این مقدمات و زمینه ها می تواند انسان را از آن چیزها آگاه و مطلع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افتاده كه آدمی چیزی را می بیند یا نوشته ای را می خواند، چشمش هم سالم است، اما از آن سر در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كس دیگری همان چیز را می بیند یا همان نوشته را می خواند و می فهمد و آن گاه كه به اولی تذكر می دهد، چه بسا برای او هم مطلب روشن 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است شنیدن صداهایی كه چه بسا برای انسان نامفهوم باشد، </w:t>
      </w:r>
    </w:p>
    <w:p>
      <w:pPr>
        <w:pStyle w:val="BookText"/>
        <w:rPr/>
      </w:pPr>
      <w:r>
        <w:rPr>
          <w:rFonts w:ascii="IRNazanin" w:hAnsi="IRNazanin" w:eastAsia="IRNazanin"/>
          <w:color w:val="111111"/>
          <w:sz w:val="28"/>
          <w:sz w:val="28"/>
          <w:szCs w:val="28"/>
          <w:rtl w:val="true"/>
          <w:lang w:bidi="fa-IR"/>
        </w:rPr>
        <w:t>اما در یك لحظه از همان صدای نامفهوم، مطلبی را می فهمند كه در لحظات قبل نمی فهمید، یا ممكن است صداها برایش مفهوم باشد، اما این را كه متكلم از گفتن این سخنان چه منظوری دارد، نمی فهمد و بعد بدون این كه خودش بخواهد، مقصود متكلم برایش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چشیدن و لمس كردن و به طور كلی سایر حواس آدمی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تفكراتی هم كه بدون خواست و توجه انسان به علم منتهی می شود، بیشتر توضیحات كافی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جا كه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أَعْیُنٌ لَّا یُبْصِرُ‌ونَ بِهَا وَلَهُمْ آذَانٌ لَّا یَسْمَعُونَ بِهَا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یا این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وَنَطْبَعُ عَلَىٰ قُلُوبِهِمْ فَهُمْ لَا یَسْمَعُونَ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ندیدن و نشنیدن در این آیات نه به معنای آن است كه اینها از نعمت سلامت چشم و گوش محروم می شوند و یا این كه مانعی از این كه صدا به گوش آنها یا نور به دیدگان آنها برسد، جلوگیری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بلكه منظور این است كه اینها با این كه مانند دیگران می بینند، اما هم چون دیگران از دیدن به علم و آگاهی نمی رسند و با این كه مانند دیگران می شنوند، اما هم چون دیگران از صداها حقیقت را تشخیص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مهم است، فهم و درك آنهاست نه سلامت اعضا و جوارح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به صراحت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كوری مربوط به دیدگان آنها نیست بلكه مربوط به قلبهای ایشان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در فرمایش های خود برای این كه مطلب را برای </w:t>
      </w:r>
    </w:p>
    <w:p>
      <w:pPr>
        <w:pStyle w:val="BookText"/>
        <w:rPr/>
      </w:pPr>
      <w:r>
        <w:rPr>
          <w:rFonts w:ascii="IRNazanin" w:hAnsi="IRNazanin" w:eastAsia="IRNazanin"/>
          <w:color w:val="111111"/>
          <w:sz w:val="28"/>
          <w:sz w:val="28"/>
          <w:szCs w:val="28"/>
          <w:rtl w:val="true"/>
          <w:lang w:bidi="fa-IR"/>
        </w:rPr>
        <w:t>دوستان خود واضح و روشن سازند، صحبت از گوشها و چشمهای قلب كرده اند كه غیر از گوشها و چشمهای سر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دیدگان قلب از امام صادق علیه السلام نقل شده كه خطاب به شیعیان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شیعتنا اصحاب الاربعة الاعین، عینان فی الراس، و عینان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الخلائق كلهم كذلك الا ان الله عزوجل فتح ابصاركم و اعمی ابصارهم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همانا شیعیان ما چهار چشم دارند، دو چشم در سر و دو چشم در قلب، توجه داشته باشید كه همه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هستند با این تفاوت كه خدا دیدگان شما را گشوده و دیدگان آنها را كور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دیدگانی كه خداوند برای شیعیان اهل بیت علیهم السلام گشوده و برای دیگران نگشوده است، دیدگان قلب آنهاست نه دیدگان سر و لذا هیچ كدام نابینا به معنای ظاهری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چیزهایی را كه شیعیان می بینند، بقیه هم می بینند، اما برای آنها معنایی دارد كه برای بقیه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از لحاظ ظاهری كور نیست، می تواند قرآن را بخواند یا احادیث اهل بیت علیهم السلام را مطالعه كند، اما آیه تلاوت قرآن و مطالعه احادیث در قلوب افراد تأثیر یكسان دارد؟ آیا همان چیزی كه از این راهها نصیب شیعیان می شود، بهره دیگران هم می گردد؟ اگر هر دو گروه ظاهراً كور نیستند و به طور یكسان توانایی مطالعه دارند، چرا تأثیرهای متفاوت می پذیرند؟ مطالعه یك حدیث ممكن است سبب </w:t>
      </w:r>
    </w:p>
    <w:p>
      <w:pPr>
        <w:pStyle w:val="BookText"/>
        <w:rPr/>
      </w:pPr>
      <w:r>
        <w:rPr>
          <w:rFonts w:ascii="IRNazanin" w:hAnsi="IRNazanin" w:eastAsia="IRNazanin"/>
          <w:color w:val="111111"/>
          <w:sz w:val="28"/>
          <w:sz w:val="28"/>
          <w:szCs w:val="28"/>
          <w:rtl w:val="true"/>
          <w:lang w:bidi="fa-IR"/>
        </w:rPr>
        <w:t>باز شدن ابوابی از علوم حقیقی برای شیعه باشد در حالی كه همان حدیث برای غیر شیعه این اثر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كه هر دو اهل تفكر هستند و قصد آنها فهمیدن مراد حدیث باشد، آیا می توان گفت كه هر دو یك چیز می فهمند؟ اینجاست كه خواست تكوینی خدا دخالت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خدا بخواهد هر دو یك چیز را می فهمند، اما مطابق ادله نقلی – كه نمونه آن گذشت – خدا نخواسته است كه شیعه و غیر شیعه یك جور بفهمند، خدا دیدگان قلب شیعه را باز كرده تا آنها چیزهایی بفهمند كه بقیه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كه شیعه تسلیم هدایت اولیه الهی شده و نسبت به آن كفر نورزیده است، ولی غیر شیعه كه در مرتبه اول، هدایت خدا را دیده و فهمیده اند و می دانستند كه باید تسلیم شوند، عصیان و كفر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مبتلا به عقوبت الهی شده و از فهم قلب محروم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دیگر قرآن و احادیث برایشان آن تأثیری را ندارد كه برای شیعیان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بر آن تأكید داریم، نقش خدای متعال در هدایت انسانهاست كه دقیقاً در مرحله فهم و درك آدمی دخالت دارد، بدون آن كه بخواهیم در دیگر زمینه ها تأثیر خدا را نفی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را خدا خلق كرده، سلامتی را خدا داده، نوری كه وسیله دیدن است خدا آفریده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بین مؤمن و كافر مشترك است، آن چه به مؤمن داده و به كافر نداده است، همان فهم و دركی است كه محل بحث می باشد و به دیدگان قلب انسان مربوط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گوشهای دل حدیثی از امام صادق علیه السلام نقل شده است كه خطاب به سلیمان بن خالد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سلیمان، ان لك قلباً و مسامع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اذا اراد ان یهدی عبداً، فتح مسامع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اراد به غیر ذلك، ختم مسامع قلبه فلا یصلح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علی قلوب افقالها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 سلیمان، تو قلبی و گوشهایی داری، و خداوند اگر بخواهد بنده ای را هدایت كند، گوشهای قلب او را باز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این را برای او بخواهد، گوشهای قلبش را مهر می كند و در نتیجه او هرگز صالح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همان چیزی است كه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بر قلبهای ایشان قفلهایی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نمی توانند قرآن را بفهمند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توضیحاتی كه درباره دیدگان مطرح شد، درباره گوشهای آن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ذیل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صلی الله علیه و آله وارد شده كه بیشتر به طور كامل آنها را نقل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كسانی بود كه مورد لعنت خدا قرار گرفته و كور و 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در قرآن تدبر نمی كنند یا این كه بر قلبهایشان قفل زده شده است؟ تدبر كردن در قرآن فعل اختیاری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احتمالی كه مورد سؤال خدا قرار گرفته، همین است كه آیا در قرآن تدبر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دیگر این است كه نكند بر قلبهای آنها قفل زده سشده و این غیر از تدبر نكردن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كه به اختیار آنها نیست، یعنی با وجود قفل بر قلب اصلاً نمی توانند در قرآن تدبر كنند و بنابراین آن محصولی كه تدبر در قرآن برای مؤمنان دارد، </w:t>
      </w:r>
    </w:p>
    <w:p>
      <w:pPr>
        <w:pStyle w:val="BookText"/>
        <w:rPr/>
      </w:pPr>
      <w:r>
        <w:rPr>
          <w:rFonts w:ascii="IRNazanin" w:hAnsi="IRNazanin" w:eastAsia="IRNazanin"/>
          <w:color w:val="111111"/>
          <w:sz w:val="28"/>
          <w:sz w:val="28"/>
          <w:szCs w:val="28"/>
          <w:rtl w:val="true"/>
          <w:lang w:bidi="fa-IR"/>
        </w:rPr>
        <w:t>برای اینها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توضیح قفل بر قلب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گوشهای قلب اینها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اینها هر چند به ظاهر ناشنوا نیستند، اما شنیدنی ها آن تأثیری كه در قلوب مؤمنان می گذارد، در قلوب اینها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توضیح قفل بر قلب فرموده اند كه خداوند گوشهای قلب اینها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اینها هر چند به ظاهر ناشنوا نیستند، اما شنیدنی ها آن تأثیری كه در قلوب مؤمنان می گذارد، در قلوب اینها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آیات قرآن را اینها هم مانند بقیه می شنوند، اما آن چه از طریق شنیدن آیات الهی برای مؤمنان حاصل می شود، برای اینها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پیامبر صلی الله علیه و آله و معاد و خوف از عذاب خدا برای اینها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 شنود كه خطری در نزدیكی او تهدیدش می كند، به ترس و وحشت افتاده،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است كه گوشهای قلب انسان باز است و نزدیك بودن خطر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كسی كه گوشهای قلبش بسته است، همان سخنان را می شنود ولی احساس خطر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كه از طریق شنیدن متوجه خطر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شنیدن راهی است برای فهمیدن و عالم شدن انسان و شرط منتهی شدن شنیدن به فهم، این است كه گوشهای قلب انسان 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خدا بر قلب، گوشهای آن را مسدود می كند و به همین جهت از هدایت الهی محروم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راه هدایت كردن خدا همین است كه سخن حق را به بنده اش بفهماند و او از حقانیت مطلب آگاه و مطلع سازد و اگر نخواهد كسی را هدایت كند، او را از این فهم و درك بهره مند نمی سازد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طور خلاصه منظور از دیدگان قلب و گوشهای آن، راههای فهم و درك آدمی است كه باز بودن و بسته بودن آنها به خواست خدا </w:t>
      </w:r>
    </w:p>
    <w:p>
      <w:pPr>
        <w:pStyle w:val="BookText"/>
        <w:rPr/>
      </w:pPr>
      <w:r>
        <w:rPr>
          <w:rFonts w:ascii="IRNazanin" w:hAnsi="IRNazanin" w:eastAsia="IRNazanin"/>
          <w:color w:val="111111"/>
          <w:sz w:val="28"/>
          <w:sz w:val="28"/>
          <w:szCs w:val="28"/>
          <w:rtl w:val="true"/>
          <w:lang w:bidi="fa-IR"/>
        </w:rPr>
        <w:t>بستگی دارد و هدایت خدا از این راهها به انسان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سلامت چشمها و گوشهای سر، شرط كافی برای سلامت قلب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چشم و گوش ظاهری انسان سالم باشد، اما هدایت خدا نصیب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لازم هم نیست، چون خدا قادر است هدایت خود را از غیر طریق چشم و گوش سر در قلب انسان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كه برای افراد سالم از طریق دیدن و شنیدن حاصل می شود، اگر خدا بخواهد، از طریق غیر معمول به افراد ناسالم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شنیدن آیات قرآن با دیدن معجزات پیامبر صلی الله علیه و آله چه اثری می تواند در افراد شنوا و بینا بگذارد؟ حقانیت وحی الهی و صدق دعوای رسول خدا صلی الله علیه و آله از این طریق برای آنها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آثار را خداوند بدون شنیدن وحی و دیدن معجزه می تواند در قلب ناشنوا و نابینا ایجاد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سالم نیز از راه شنیدن و دیدن، تنها وقتی خداوند به صورت تكوینی اراده كند، پی به حقانیت وحی و صدق رسول خدا صلی الله علیه و آله می برند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دیدن و شنیدن با چشم و گوش سر نه شرط لازم و نه شرط كافی برای فهمیدن حقانیت خدا و رسول و امام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خواست تكوینی خدا نسبت به هدایت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همان طور كه بیشتر گذشت، سنت عادی و اكثری خدا این بوده كه بندگانش با استفاده از دیدن و شنیدن ظاهری، هدایت شوند و او هم معمولاً از همین راهها هدایت خود را نصیب ایشان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سنت الهی نباید ما را از نقش اساسی و محوری خواست تكوینی خدا در هدایت بندگان غافل كند</w:t>
      </w:r>
      <w:r>
        <w:rPr>
          <w:rFonts w:eastAsia="IRNazanin" w:cs="IRNazanin"/>
          <w:color w:val="111111"/>
          <w:sz w:val="28"/>
          <w:szCs w:val="28"/>
          <w:rtl w:val="true"/>
          <w:lang w:bidi="fa-IR"/>
        </w:rPr>
        <w:t xml:space="preserve">. </w:t>
      </w:r>
      <w:bookmarkStart w:id="120" w:name="pg1271_7876"/>
    </w:p>
    <w:p>
      <w:pPr>
        <w:pStyle w:val="Heading4"/>
        <w:numPr>
          <w:ilvl w:val="3"/>
          <w:numId w:val="1"/>
        </w:numPr>
        <w:rPr/>
      </w:pPr>
      <w:bookmarkStart w:id="121" w:name="__RefHeading___Toc3177354_373438147"/>
      <w:bookmarkStart w:id="122" w:name="_Toc44"/>
      <w:bookmarkEnd w:id="120"/>
      <w:bookmarkEnd w:id="121"/>
      <w:r>
        <w:rPr>
          <w:rtl w:val="true"/>
        </w:rPr>
        <w:t>درس هشتم</w:t>
      </w:r>
      <w:r>
        <w:rPr>
          <w:rtl w:val="true"/>
        </w:rPr>
        <w:t xml:space="preserve">: </w:t>
      </w:r>
      <w:r>
        <w:rPr>
          <w:rtl w:val="true"/>
        </w:rPr>
        <w:t xml:space="preserve">شرح صدر </w:t>
      </w:r>
      <w:r>
        <w:rPr>
          <w:rtl w:val="true"/>
        </w:rPr>
        <w:t>(</w:t>
      </w:r>
      <w:r>
        <w:rPr/>
        <w:t>1</w:t>
      </w:r>
      <w:r>
        <w:rPr>
          <w:rtl w:val="true"/>
        </w:rPr>
        <w:t>)</w:t>
      </w:r>
      <w:bookmarkEnd w:id="122"/>
    </w:p>
    <w:p>
      <w:pPr>
        <w:pStyle w:val="Heading5"/>
        <w:numPr>
          <w:ilvl w:val="4"/>
          <w:numId w:val="1"/>
        </w:numPr>
        <w:rPr/>
      </w:pPr>
      <w:bookmarkStart w:id="123" w:name="__RefHeading___Toc3177356_373438147"/>
      <w:bookmarkStart w:id="124" w:name="_Toc45"/>
      <w:bookmarkEnd w:id="123"/>
      <w:r>
        <w:rPr>
          <w:rtl w:val="true"/>
        </w:rPr>
        <w:t>نحوه هدایت و اضلال خداوند</w:t>
      </w:r>
      <w:bookmarkEnd w:id="124"/>
    </w:p>
    <w:p>
      <w:pPr>
        <w:pStyle w:val="BookText"/>
        <w:rPr/>
      </w:pPr>
      <w:r>
        <w:rPr>
          <w:rFonts w:ascii="IRNazanin" w:hAnsi="IRNazanin" w:eastAsia="IRNazanin"/>
          <w:color w:val="111111"/>
          <w:sz w:val="28"/>
          <w:sz w:val="28"/>
          <w:szCs w:val="28"/>
          <w:rtl w:val="true"/>
          <w:lang w:bidi="fa-IR"/>
        </w:rPr>
        <w:t>یكی دیگر از آیات قرآن كه به روشنی نحوه هدایت و اضلال خداوند را بیان كرده، در سوره انعام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یُرِ‌دِ اللَّـهُ أَن یَهْدِیَهُ یَشْرَ‌حْ صَدْرَ‌هُ لِلْإِسْلَامِ ۖ وَمَن یُرِ‌دْ أَن یُضِلَّهُ یَجْعَلْ صَدْرَ‌هُ ضَیِّقًا حَرَ‌جًا كَأَنَّمَا یَصَّعَّدُ فِی السَّمَاءِ ۚ كَذَٰلِكَ یَجْعَلُ اللَّـهُ الرِّ‌جْسَ عَلَى الَّذِینَ لَا یُؤْمِنُونَ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این آیه، سخن از شرح صدر و ضیق قرار دادن آن به عنوان مصادیق هدایت و اضلال الهی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 انسان به وسیله نور الهی</w:t>
      </w:r>
    </w:p>
    <w:p>
      <w:pPr>
        <w:pStyle w:val="BookText"/>
        <w:rPr/>
      </w:pPr>
      <w:r>
        <w:rPr>
          <w:rFonts w:ascii="IRNazanin" w:hAnsi="IRNazanin" w:eastAsia="IRNazanin"/>
          <w:color w:val="111111"/>
          <w:sz w:val="28"/>
          <w:sz w:val="28"/>
          <w:szCs w:val="28"/>
          <w:rtl w:val="true"/>
          <w:lang w:bidi="fa-IR"/>
        </w:rPr>
        <w:t>ابتدا باید منظور از شرح صدر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از خود قرآن و احادیث اهل بیت علیهم السلام كمك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از قرآن نظیر همین تعبیر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أَفَمَن شَرَ‌حَ اللَّـهُ صَدْرَ‌هُ لِلْإِسْلَامِ فَهُوَ عَلَىٰ نُورٍ مِّن رَّ‌بِّهِ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ملاحظه می شود كه فراخ شدن سینه برای تسلیم شدن، ملازم با دارا شدن نور از جانب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اكرم صلی الله علیه و آله نقل شده كه بعد از تلاوت این آیه شریفه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النور اذا وقع فی القلب انفتح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انشرح</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وقتی نور در قلب می افتد، قلب به خاطر آن باز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پیدا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گشاده می گردد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ان یهدیه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پیامبر خدا صلی الله علیه و آله در پاسخ به سؤالی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125" w:name="pg1271_7878"/>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یقذفه الله فی قلب المؤمن قینشرح له صدره و ینفسح</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نوری است كه خدا در قلب مؤمن می اندازد و در نتیجه سینه او باز سو گشاده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و روایات روشن می شود كه منظور از شرح صدر، باز و گشاده شدن سینه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محل واقع شدن قلب است كه اگر از جانب خدا مورد افاضه نور قرار گیرد، گشاده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فراخی سینه، گشاده شدن اجزای بدن نیست، همان طور كه منظور از نور هم نور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هم مركز فهم و درك در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مراد از نوری كه بر قلب مؤمن می افتد چیست؟ پاسخ این پرسش در روایات اهل بیت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مصداق مهم آن در روایات اشاره می كنیم و موارد دیگر را فعلاً متعرض نمی شویم</w:t>
      </w:r>
      <w:r>
        <w:rPr>
          <w:rFonts w:eastAsia="IRNazanin" w:cs="IRNazanin"/>
          <w:color w:val="111111"/>
          <w:sz w:val="28"/>
          <w:szCs w:val="28"/>
          <w:rtl w:val="true"/>
          <w:lang w:bidi="fa-IR"/>
        </w:rPr>
        <w:t>.</w:t>
      </w:r>
    </w:p>
    <w:p>
      <w:pPr>
        <w:pStyle w:val="Heading5"/>
        <w:numPr>
          <w:ilvl w:val="4"/>
          <w:numId w:val="1"/>
        </w:numPr>
        <w:rPr/>
      </w:pPr>
      <w:bookmarkStart w:id="126" w:name="__RefHeading___Toc3177358_373438147"/>
      <w:bookmarkStart w:id="127" w:name="_Toc46"/>
      <w:bookmarkEnd w:id="126"/>
      <w:r>
        <w:rPr>
          <w:rtl w:val="true"/>
        </w:rPr>
        <w:t>نور علم</w:t>
      </w:r>
      <w:bookmarkEnd w:id="127"/>
    </w:p>
    <w:p>
      <w:pPr>
        <w:pStyle w:val="BookText"/>
        <w:rPr/>
      </w:pPr>
      <w:r>
        <w:rPr>
          <w:rFonts w:ascii="IRNazanin" w:hAnsi="IRNazanin" w:eastAsia="IRNazanin"/>
          <w:color w:val="111111"/>
          <w:sz w:val="28"/>
          <w:sz w:val="28"/>
          <w:szCs w:val="28"/>
          <w:rtl w:val="true"/>
          <w:lang w:bidi="fa-IR"/>
        </w:rPr>
        <w:t>مصداق اول، نور علم است كه در حدیثی از امام صادق علیه السلام به این صورت ذكر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العلم بالتعلم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نور یقع فی قلب من یرید الله تبارك و تعالی ان یهدیه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اردت العلم فاطلب اولاً فی </w:t>
      </w:r>
    </w:p>
    <w:p>
      <w:pPr>
        <w:pStyle w:val="BookText"/>
        <w:rPr/>
      </w:pPr>
      <w:r>
        <w:rPr>
          <w:rFonts w:ascii="IRNazanin" w:hAnsi="IRNazanin" w:eastAsia="IRNazanin"/>
          <w:color w:val="111111"/>
          <w:sz w:val="28"/>
          <w:sz w:val="28"/>
          <w:szCs w:val="28"/>
          <w:rtl w:val="true"/>
          <w:lang w:bidi="fa-IR"/>
        </w:rPr>
        <w:t>نفسك حقیقة العبودیة و اطلب العلم باستعماله و استفهم الله یفهمك</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علم با آموختن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مگر نوری كه در قلب آن كه خدای تبارك و تعالی بخواهد او را هدایت كند،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علم می خواهی ابتدا حقیقت زندگی را در خود جستجو كن و از طریق به كار بستن علم، آن را طلب كن و از خدا طلب فهم كن تا به تو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جالب توجهی در این حدیث شریف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این كه علم صنع خداست و با آموختن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آموختن، سبب پیدایش علم برای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خداوند ایجاد می كند در قلب كسی كه بخواهد هدایتش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می تواند به عنوان مقدمه و زمینه برای اعطای خدا مطرح باشد كه طبق سنت عای خود پس از ایجاد زمینه توسط انسان، علم را در قلب او ایجاد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یك شرط لازم و ضروری نیست، چون خدا ممكن است بدون وجود او هم كسی را عالم 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كه علم، نوعی هدایت بنده به وسیله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دارا شدن علم حقایقی برای انسان مكشوقیت، مصداق راهنمایی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 گرفتن بعضی از اصطلاحات و پر شدن ذهن از بعضی مفاهیم بدون آن كه این اصطلاحات و مفاهیم نوعی واقع نگری و كاشفیت از حقیقت داشته باشند، مصداق علم حقیقی نیست</w:t>
      </w:r>
      <w:r>
        <w:rPr>
          <w:rFonts w:eastAsia="IRNazanin" w:cs="IRNazanin"/>
          <w:color w:val="111111"/>
          <w:sz w:val="28"/>
          <w:szCs w:val="28"/>
          <w:rtl w:val="true"/>
          <w:lang w:bidi="fa-IR"/>
        </w:rPr>
        <w:t xml:space="preserve">. </w:t>
      </w:r>
      <w:bookmarkStart w:id="128" w:name="pg1271_7880"/>
    </w:p>
    <w:p>
      <w:pPr>
        <w:pStyle w:val="BookText"/>
        <w:rPr/>
      </w:pPr>
      <w:bookmarkEnd w:id="128"/>
      <w:r>
        <w:rPr>
          <w:rFonts w:ascii="IRNazanin" w:hAnsi="IRNazanin" w:eastAsia="IRNazanin"/>
          <w:color w:val="111111"/>
          <w:sz w:val="28"/>
          <w:sz w:val="28"/>
          <w:szCs w:val="28"/>
          <w:rtl w:val="true"/>
          <w:lang w:bidi="fa-IR"/>
        </w:rPr>
        <w:t xml:space="preserve">به تعبیر دقیق تر با استفاده از مطالب گذشته می توان گفت كه صرف شنیدن، دیدن، فكر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یك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اثر تكوینی است كه از این مجاری در قلب انسان به وجود می آید و او را آگاه و مطلع از واقعیات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كه علم یك حقیقت نوری دارد و خاصیت نور، كشف از واقع است و لذا علم، واقعیات را برای انسان كشف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 دهد كه علم، حقیقتی خارج از وجود عالم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خودش نورانیتی ندارد و پس از اعطای علم توسط خداست كه قل او منور به نور علم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سنخ عالم غیر از سنخ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این مطلب را به محل خودش موكول می كنیم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چهارم این كه وظیفه انسان برای جلب عنایت الهی در اعطای علم و هدایت،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بندگی خدا را در خود خواستن، به كار بستن علم خود و عمل به آن و از خدا طلب فهم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توضیح حقیقت بندگی از زبان امام صادق علیه السلام آمده است كه ما فعلاً از نقل آن خودداری می كنیم</w:t>
      </w:r>
      <w:r>
        <w:rPr>
          <w:rFonts w:eastAsia="IRNazanin" w:cs="IRNazanin"/>
          <w:color w:val="111111"/>
          <w:sz w:val="28"/>
          <w:szCs w:val="28"/>
          <w:rtl w:val="true"/>
          <w:lang w:bidi="fa-IR"/>
        </w:rPr>
        <w:t>.</w:t>
      </w:r>
    </w:p>
    <w:p>
      <w:pPr>
        <w:pStyle w:val="Heading5"/>
        <w:numPr>
          <w:ilvl w:val="4"/>
          <w:numId w:val="1"/>
        </w:numPr>
        <w:rPr/>
      </w:pPr>
      <w:bookmarkStart w:id="129" w:name="__RefHeading___Toc3177360_373438147"/>
      <w:bookmarkStart w:id="130" w:name="_Toc47"/>
      <w:bookmarkEnd w:id="129"/>
      <w:r>
        <w:rPr>
          <w:rtl w:val="true"/>
        </w:rPr>
        <w:t>نور امام علیه السلام</w:t>
      </w:r>
      <w:bookmarkEnd w:id="13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دیگر نوری كه خدا به وسیله آن، مؤمنان را هدایت می كند، نور امام علیه السلام می باشد كه در احادیث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متعددی از قرآن كه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مراد از آن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نمونه هایی از این قبیل اشاره می كنیم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یُرِ‌یدُونَ لِیُطْفِئُوا نُورَ اللَّـهِ بِأَفْوَاهِهِمْ وَاللَّـهُ مُتِمُّ نُورِ‌هِ وَلَوْ كَرِ‌هَ الْكَافِرُ‌ونَ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امام هفتم علیه السلام در توضیح ابتدای آیه شریفه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یریدون و لیطفؤوا ولایة امیرالمؤمنین علیه السلام بأفواههم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خواهند با دهانهایشان ولایت امیر المؤمنین علیه السلام را خاموش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متم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الامامة هی النور</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ولی خداوند امامت را به اتمام می رساند و امامت همان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ذیل این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فَآمِنُوا بِاللَّـهِ وَرَ‌سُولِهِ وَالنُّورِ الَّذِی أَنزَلْنَا ۚ وَاللَّـهُ بِمَا تَعْمَلُونَ خَبِیرٌ </w:t>
      </w:r>
      <w:r>
        <w:rPr>
          <w:rStyle w:val="FootnoteAnchor"/>
          <w:rtl w:val="true"/>
        </w:rPr>
        <w:footnoteReference w:id="5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خالد كابلی نقل شده كه امام باقر علیه السلام به او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خالد، النور و الله الائمة من آل محمد صلی الله علیه و آله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الله نور الله الذی انزل و هم و الله نور الله فی السموات و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ابا خالد، لنور الامام فی قلوب المؤمنین انور من الشمس المضیئة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الله ینورون قلوب المؤمنین و یحجب الله عزوجل نورهم عمن یشاء فتظلم قلوبهم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 ابو خالد، به خدا مراد از نور، امامان از آل محمد علیهم السلام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كه ایشان همان نور خدا هستند كه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كه ایشان نور خدا در آسمانها و در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نور امام در دلهای مؤمنان از خورشید درخشنده در روز نورانی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خدا كه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مؤمنان را نورانی می كنند و خدا نور آنها را از هر كس كه بخواهد محجوب می كند و در نتیجه دلهایشان تاریك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آیه نور در قرآن كریم است كه در قسمتی از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عَلَىٰ نُورٍ ۗ یَهْدِی اللَّـهُ لِنُورِ‌هِ مَن یَشَاءُ </w:t>
      </w:r>
      <w:r>
        <w:rPr>
          <w:rStyle w:val="FootnoteAnchor"/>
          <w:rtl w:val="true"/>
        </w:rPr>
        <w:footnoteReference w:id="5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 تفسیر این قسمت از آیه شریفه چنین 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منها بعد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الله للائمة من یشاء</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دیگر است، و منظور از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كس را بخواهد به نور خویش هدایت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خدا هر كس را بخواهد به امامان هدایت می 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برخی از آیات و روایاتی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امام علیه السلام به كار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مختصری كه در این جا لازم به نظر می رسد، این است كه اضافه شدن نور به خدا معنایی غیر از معنای اضافه شدن آن به امام علیه السلام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ابوخالد كابلی هر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نوری كه از خداست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نوری كه در وجود امام علیه السلام و بلكه عین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بخواهد كسی را هدایت كند، قلبش را منور به نور امام علیه السلام می كند، یعنی معرفت امام علیه السلام و محبت ایشان را در قلب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نور خداست كه هر كس را بخواهد، به وسیله آن منقلب كرده، از تاریكی های جهل و گمراهی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امام و مقام امامت، قلب انسان مؤمن را منور می كند و این لطفی است كه خدا در حق مؤمنان انجام داده و دیگران را از آن محروم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از نور معرفت امام علیه السلام بهره نبرده اند، دلهایشان تاریك است و این تاریكی نتیجه عدم لطف خا در حق آنها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آشنا كردن خدا بندگانش را با امام علیه السلام و مقام امامت، از مهمترین مصادق نوری است كه خدا در دل مؤمن می اندازد و به این وسیله باعث شرح صدر او می گردد، همان طوری كه نور علم هم قلب انسان را منور كرده، موجبات فراخی سینه را كه در ظرف قلب است،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آیه شریفه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اگر خدا بخواهد كسی را هدایت كند، یكی از راههایش منور كردن قلب او به نور علم و معرفت است كه از مهمترین موارد آن نور معرفت امام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میسر می گردد كه گوشهای قلبش را باز می كند تا سخن حق در آن وارد شده، نورانی اش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توضیح همین آیه شریفه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تبارك و تعالی اذا اراد بعبد خیراً نكت فی قلبه نكتة من نور و فتح مسامع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اراد بعبد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مسامع 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تلا 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یرد الله ان یهدیه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خدای متعال اگر بخواهد خیری به بنده برساند، در قلب او یك نقطه نورانی قرار می دهد و گوشهای قلبش را باز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به بنده بدی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قلبش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را تلاوت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هم به باز كردن گوشهای قلب اشاره شده و هم به قرار دادن نور در آن، كه توضیح هر دو مطلب گذشت</w:t>
      </w:r>
      <w:r>
        <w:rPr>
          <w:rFonts w:eastAsia="IRNazanin" w:cs="IRNazanin"/>
          <w:color w:val="111111"/>
          <w:sz w:val="28"/>
          <w:szCs w:val="28"/>
          <w:rtl w:val="true"/>
          <w:lang w:bidi="fa-IR"/>
        </w:rPr>
        <w:t xml:space="preserve">. </w:t>
      </w:r>
      <w:bookmarkStart w:id="131" w:name="pg1271_7885"/>
    </w:p>
    <w:p>
      <w:pPr>
        <w:pStyle w:val="Heading4"/>
        <w:numPr>
          <w:ilvl w:val="3"/>
          <w:numId w:val="1"/>
        </w:numPr>
        <w:rPr/>
      </w:pPr>
      <w:bookmarkStart w:id="132" w:name="__RefHeading___Toc3177362_373438147"/>
      <w:bookmarkStart w:id="133" w:name="_Toc48"/>
      <w:bookmarkEnd w:id="131"/>
      <w:bookmarkEnd w:id="132"/>
      <w:r>
        <w:rPr>
          <w:rtl w:val="true"/>
        </w:rPr>
        <w:t>درس نهم</w:t>
      </w:r>
      <w:r>
        <w:rPr>
          <w:rtl w:val="true"/>
        </w:rPr>
        <w:t xml:space="preserve">: </w:t>
      </w:r>
      <w:r>
        <w:rPr>
          <w:rtl w:val="true"/>
        </w:rPr>
        <w:t xml:space="preserve">شرح صدر </w:t>
      </w:r>
      <w:r>
        <w:rPr>
          <w:rtl w:val="true"/>
        </w:rPr>
        <w:t>(</w:t>
      </w:r>
      <w:r>
        <w:rPr/>
        <w:t>2</w:t>
      </w:r>
      <w:r>
        <w:rPr>
          <w:rtl w:val="true"/>
        </w:rPr>
        <w:t>)</w:t>
      </w:r>
      <w:bookmarkEnd w:id="133"/>
    </w:p>
    <w:p>
      <w:pPr>
        <w:pStyle w:val="Heading5"/>
        <w:numPr>
          <w:ilvl w:val="4"/>
          <w:numId w:val="1"/>
        </w:numPr>
        <w:rPr/>
      </w:pPr>
      <w:bookmarkStart w:id="134" w:name="__RefHeading___Toc3177364_373438147"/>
      <w:bookmarkStart w:id="135" w:name="_Toc49"/>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 xml:space="preserve">در دروس گذشته در مورد قسمت اول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در مورد قسمت دوم آیه یعنی ضیق و حرج بودن سینه توضیح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بررسی تأثیر صنع خدا در اختیار انسان می پردازیم</w:t>
      </w:r>
      <w:r>
        <w:rPr>
          <w:rFonts w:eastAsia="IRNazanin" w:cs="IRNazanin"/>
          <w:color w:val="111111"/>
          <w:sz w:val="28"/>
          <w:szCs w:val="28"/>
          <w:rtl w:val="true"/>
          <w:lang w:bidi="fa-IR"/>
        </w:rPr>
        <w:t>.</w:t>
      </w:r>
    </w:p>
    <w:p>
      <w:pPr>
        <w:pStyle w:val="Heading5"/>
        <w:numPr>
          <w:ilvl w:val="4"/>
          <w:numId w:val="1"/>
        </w:numPr>
        <w:rPr/>
      </w:pPr>
      <w:bookmarkStart w:id="136" w:name="__RefHeading___Toc3177366_373438147"/>
      <w:bookmarkStart w:id="137" w:name="_Toc50"/>
      <w:bookmarkEnd w:id="136"/>
      <w:r>
        <w:rPr>
          <w:rtl w:val="true"/>
        </w:rPr>
        <w:t>ضیق و حرج بودن صدر</w:t>
      </w:r>
      <w:bookmarkEnd w:id="137"/>
    </w:p>
    <w:p>
      <w:pPr>
        <w:pStyle w:val="BookText"/>
        <w:rPr/>
      </w:pPr>
      <w:r>
        <w:rPr>
          <w:rFonts w:ascii="IRNazanin" w:hAnsi="IRNazanin" w:eastAsia="IRNazanin"/>
          <w:color w:val="111111"/>
          <w:sz w:val="28"/>
          <w:sz w:val="28"/>
          <w:szCs w:val="28"/>
          <w:rtl w:val="true"/>
          <w:lang w:bidi="fa-IR"/>
        </w:rPr>
        <w:t>در حدیثی از امام صادق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اعلموا ان الله اذا اراد بعبد خیراً شرح صدرة للاسلام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لم یرد الله بعبد خیراً و كله الی نفسه سو كان صدره ضیقاً حرجاً</w:t>
      </w:r>
      <w:r>
        <w:rPr>
          <w:rFonts w:eastAsia="IRNazanin" w:cs="IRNazanin"/>
          <w:color w:val="111111"/>
          <w:sz w:val="28"/>
          <w:szCs w:val="28"/>
          <w:rtl w:val="true"/>
          <w:lang w:bidi="fa-IR"/>
        </w:rPr>
        <w:t>.</w:t>
      </w:r>
      <w:r>
        <w:rPr>
          <w:rStyle w:val="FootnoteAnchor"/>
          <w:rtl w:val="true"/>
        </w:rPr>
        <w:footnoteReference w:id="6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اگر خدا بخواهد به بنده ای خیر برساند، سینه اش را برای </w:t>
      </w:r>
    </w:p>
    <w:p>
      <w:pPr>
        <w:pStyle w:val="BookText"/>
        <w:rPr/>
      </w:pPr>
      <w:r>
        <w:rPr>
          <w:rFonts w:ascii="IRNazanin" w:hAnsi="IRNazanin" w:eastAsia="IRNazanin"/>
          <w:color w:val="111111"/>
          <w:sz w:val="28"/>
          <w:sz w:val="28"/>
          <w:szCs w:val="28"/>
          <w:rtl w:val="true"/>
          <w:lang w:bidi="fa-IR"/>
        </w:rPr>
        <w:t>تسلیم شدن گشاده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نخواهد به بنده ای خیر برساند، او را به حال خودش رها می كند و سینه او تنگ و بسته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این حدیث با حدیثی كه در انتهای درس گذشته نقل شد، در قسمت دوم آنهاست كه به جای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بعبد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یرد بعبد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جمله یك معنا را می رسانند و آن همان چیزی است كه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بنده اش را هدایت نكند، او را در گمراهی نگه داشته و معنای اضلال خدا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ترجمه اضلال، گمراه كردن تعبیر كنیم، واقعیت مسئله تغییری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اخیر به خوبی بر این نكته دلالت می كند كه خداوند اگر بخواهد بنده اش در گمراهی بماند، او را به حال خودش رها می كند، یعنی كاری به كار او نخواهد داشت و چون بنده به اختیار خودش هدایت نمی شود، اگر خدا از او دستگیری نكند، در گمراهی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تعابیری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الله بعبد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 بعبد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معنایی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یرد الله بعبد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این كار از طرف خدا نسبت به بندگانش هیچ قبحی ندارد، زیرا همان طور كه بارها بیان شد، هدایت كردن بنده به وسیله خدا فضل اوست كه بدون هیچ گونه استحقاقی از طرف بنده، به او داده 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مورد خدا نخواهد با فضل خود با بنده اش رفتار كند، ظلمی به او نكرده و كار قبیحی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معمولاً خدای متعال به عنوان عقوبت با بنده خود چنین عمل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ابتدا هدایت را نصیب بنده اش می كند، اگر بنده ایمان آورد كه خدا او را </w:t>
      </w:r>
    </w:p>
    <w:p>
      <w:pPr>
        <w:pStyle w:val="BookText"/>
        <w:rPr/>
      </w:pPr>
      <w:r>
        <w:rPr>
          <w:rFonts w:ascii="IRNazanin" w:hAnsi="IRNazanin" w:eastAsia="IRNazanin"/>
          <w:color w:val="111111"/>
          <w:sz w:val="28"/>
          <w:sz w:val="28"/>
          <w:szCs w:val="28"/>
          <w:rtl w:val="true"/>
          <w:lang w:bidi="fa-IR"/>
        </w:rPr>
        <w:t>از هدایت بیشتری بهره مند می سازد و اگر كافر شود، چه بسا ابواب دیگری از هدایت خود را بر او بگشاید تا بلكه او را به تسلیم آورد، اما در صورت اصرار بر كفر یا حتی بدون آن، خدا ممكن است از روی عدل خود، بنده ای را مبتلا به عقوبت كفر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آیه مورد بحث جمله آخر آن، قرینه ای است بر این كه اراده اضلال از طرف خدا نسبت به بنده ای است كه در ابتدا از نعمت هدایت خدا بهره مند شده اما ایمان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یجعل الله الرجس علی الذین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كفر خود به عدل خدا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عقوّبتی كه در این آیه به آن اشاره شده، محروم كردن او از هدایت بیشتر است كه به فرمایش امام صادق علیه السلام نتیجه این است كه خدا دیگر كاری به كار این بنده كافر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كاری به بنده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هدایت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گوشهای قلب او را باز نمی كند و لذا سخن حق در او هیچ تأثیری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آیه این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صدرة ضیاً 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او را تنگ و بسته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حالت قلب هستند كه به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سینه ظرف قلب است، حكم مظروف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ظرف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توضیح این دو تعبیر چنین نقل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یكون ضیقاً و له منفذ یسمع منه و 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الحرج هو الملتئم الذی لا منفذ له یسمع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یبصر منه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گاهی سینه تنگ می باشد ولی راه نفوذ دارد كه از طریق آن می شنود 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حرج منظور حالتی است كه به هم آمده و راه نفوذی ندارد تا از طریق آن بشنود و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كه از امام باقر علیه السلام نقل شده حضرت برای آن كه معنای حرج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خود را به هم چسباندند به طوری كه نه چیزی داخل آنها می شد و نه چیزی می توانست از آن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عبارت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 اصابعه كالشیء المصمت الذی لا یدخل فیه شیء و لا یخرج منه شیء</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جوف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كه درونش خالی نیست و توپر می باشد، بنابراین نه چیزی وارد آن می شود و نه چیزی از آن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عقوبت خدا به این است كه گاهی قلب بنده را تنگ می كند به طوری كه سخن حق به سختی در آن نفوذ می كند و بنده به راحتی تحت تأثیر حق و حقیقت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راه فهم حقیقت بر او بسته نیست، اما آن طور كه مؤمنان، سریع و راحت مطلب برایشان روشن می شود و از مواجهه با حقیقت متأثر و منقلب می گردند، برای ایشان چنین حالتی وجود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آیه قرآن با یك حدیث از اهل بیت علیهم السلام را عده ای ممكن است به طور یكسان بشنوند یا مطالعه كنند، ما تأثیر آن در قلوب ایشان كاملاً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بسیار سریع و عمیق تحت تأثیر قرار </w:t>
      </w:r>
      <w:bookmarkStart w:id="138" w:name="pg1271_7889"/>
    </w:p>
    <w:p>
      <w:pPr>
        <w:pStyle w:val="BookText"/>
        <w:rPr/>
      </w:pPr>
      <w:bookmarkEnd w:id="138"/>
      <w:r>
        <w:rPr>
          <w:rFonts w:ascii="IRNazanin" w:hAnsi="IRNazanin" w:eastAsia="IRNazanin"/>
          <w:color w:val="111111"/>
          <w:sz w:val="28"/>
          <w:sz w:val="28"/>
          <w:szCs w:val="28"/>
          <w:rtl w:val="true"/>
          <w:lang w:bidi="fa-IR"/>
        </w:rPr>
        <w:t>می گیرند و بعضی دیگر ممكن است با تذكرات و تنبهات دیگری مطلب برایشان روشن شود و بعضی هم چه بسا اصلاً تحت تأثیر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كسانی هستند كه خداوند در همان ابتدا نور علم و هدایت را در قلب ایشان می تاباند و لذا دارای سینه ای گشاده می گردند و زود منقلب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را خداوند به راحتی و سریع مورد لطف هدایت خود قرار نمی دهد، بلكه با قدری تأخیر و پس از پیدا شدن شرایط خاصسی هم چون تذكرات و ارشادات دیگری – آن هم نه خیلی عمیق – تحت تأثیر هدایت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سوم را اصلاً با حق و حقیقت آشنا نمی كند و هیچ نوری در قلب ایشان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قلب در این حالت صدق می كند، زیرا اصلاً راه نفوذ قلب بسته است، نه چیزی وارد آن می شود و نه از آن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عقوبت سخت تری است كه خدا بنده اش را به آن مبتلا می كند</w:t>
      </w:r>
      <w:r>
        <w:rPr>
          <w:rFonts w:eastAsia="IRNazanin" w:cs="IRNazanin"/>
          <w:color w:val="111111"/>
          <w:sz w:val="28"/>
          <w:szCs w:val="28"/>
          <w:rtl w:val="true"/>
          <w:lang w:bidi="fa-IR"/>
        </w:rPr>
        <w:t>.</w:t>
      </w:r>
    </w:p>
    <w:p>
      <w:pPr>
        <w:pStyle w:val="Heading5"/>
        <w:numPr>
          <w:ilvl w:val="4"/>
          <w:numId w:val="1"/>
        </w:numPr>
        <w:rPr/>
      </w:pPr>
      <w:bookmarkStart w:id="139" w:name="__RefHeading___Toc3177368_373438147"/>
      <w:bookmarkStart w:id="140" w:name="_Toc51"/>
      <w:bookmarkEnd w:id="139"/>
      <w:r>
        <w:rPr>
          <w:rtl w:val="true"/>
        </w:rPr>
        <w:t>تأثیر صنع خدا در تسلیم اختیاری انسان</w:t>
      </w:r>
      <w:bookmarkEnd w:id="14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همه حالات قلب انسان به دست خداست و نقش بنده فقط در موضعی است كه پس از انقلاب روحی خود اتخاذ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انسان تحت تأثیر چه عواملی قرار گیرد و چه اندازه منقلب شود، هیچ كدام به اختیار او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لغت به معنای زیر و رو كردن است و شاید وجه تسمیه قلب در انسان این باشد كه تحت تأثیر عوامل مختلف قرار گرفته، زیر و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و زیر و رو شدن به دست خود انسان نیستف خدا قلب را متحول می كند، یا از طریق اسباب عادی و یا بدون دخالت این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كه اگر خدا </w:t>
      </w:r>
    </w:p>
    <w:p>
      <w:pPr>
        <w:pStyle w:val="BookText"/>
        <w:rPr/>
      </w:pPr>
      <w:r>
        <w:rPr>
          <w:rFonts w:ascii="IRNazanin" w:hAnsi="IRNazanin" w:eastAsia="IRNazanin"/>
          <w:color w:val="111111"/>
          <w:sz w:val="28"/>
          <w:sz w:val="28"/>
          <w:szCs w:val="28"/>
          <w:rtl w:val="true"/>
          <w:lang w:bidi="fa-IR"/>
        </w:rPr>
        <w:t>بخواهد لطف بیشتری در حق بنده اش بكند، قلب او را بیشتر و عمیق تر متأثر از حقیقت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طور عمیق تحت تأثیر چیزی قرار بگیرد، مختارانه تسلیسم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مواجهه با یك حقیقت تأثیر چندانی در روح انسان نمی گذارد و در این صورت انگیزه قوی برای تسلیم شدن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فضایل اخلاقی و علمی كسی را انسان مشاهده می كند و او را برتر از خود می یابد، تحت تأثیر این حقیقت قرار می گیرد و عقل بر او حكم می كند كه به فضیلت و برتری او بر خود گردن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تسلیم به این امر یك فعل اختیاری است، اما همین فعل اختیاری به دو عامل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وسعت اطلاع و آگاهی او از فضایل شخص مذكور و دیگری عمق تأثیری كه این اطلاعات در قلب و روح او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میزان آگاهی انسان از كمالات یك شخص وسیع تر باشد و یا به صورت عمیق تری تحت تأثیر هر یك از كمالات او قرار گرفته باشد، زودتر و راحت تر با اختیارش تسلیم شده، اقرار به فضیلت او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عامل هیچ كدام به اختیار خود انسان نیستند و هر دو صنع سخدای متعال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برای آن كه خیر بیشتری به بنده اش برساند، به وسیله این عوامل زمینه تسلیم اختیاری او را بیشتر و بهتر فراهم می كند و با این كار در عین حال كه اختیار را از بنده اش سلب نمی كند، اما كاری می كند كه او هم معتقد و هم اهل عمل به حق بشود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اعتقاد به خدا یك عمل اختیاری است و لذا كسی كه خدا را شناخته، عقلاً مكلف به این اعتقاد است و در صورت عدم </w:t>
      </w:r>
    </w:p>
    <w:p>
      <w:pPr>
        <w:pStyle w:val="BookText"/>
        <w:rPr/>
      </w:pPr>
      <w:r>
        <w:rPr>
          <w:rFonts w:ascii="IRNazanin" w:hAnsi="IRNazanin" w:eastAsia="IRNazanin"/>
          <w:color w:val="111111"/>
          <w:sz w:val="28"/>
          <w:sz w:val="28"/>
          <w:szCs w:val="28"/>
          <w:rtl w:val="true"/>
          <w:lang w:bidi="fa-IR"/>
        </w:rPr>
        <w:t>اعتقاد، مستحق مؤاخذه و كیفر از طرف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ایمان به خدا همین اعتقاد به اوست، همان طور كه معیار كفر به خدا، عدم اعتقاد و تسلیم نشدن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كه این امر كاملاً اختیاری است اما در عین حال بستگی دارد به عمق معرفت انسان نسبت به خدا و تأثیر این معرفت در روح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قدر این تأثیر شدیدتر و عمیق تر باشد، بنده سریعتر و راحت تر به خدا اعتقاد پیدا می كند و اهل عمل و اطاعت از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درجه ضعیف معرفت خدا شخص را منقلب نكند، اما اگر قدری شدت پیدا كند، همان شخص، دیگر مقاومت نكند و در نتیجه با میل و رغبت تسلیم شود، همین طور است تسلیم و اعتقاد به پیامبر صلی الله علیه و آله و اطاعت از ایشان كه دقیقاً بستگی دارد به میزان و شدت معرفت انسان نسبت به آن حضرت كه هر چه قدر قویتر باشد، زودتر و ساده تر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اعتقاد به ائمه علیهم السلام و فروع دین هم مسئله به همین شكل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كسی كه با سوء اختیار خود پس از معرفت به خدا و سول و امامان، تسلیم ایشان نشده، با آنها مخالفت می ورزند ، اگر معرفت بیشتری نصیبشان شود – یعنی حقانیت آنها بیشتر برایشان روشن شود و شدیدتر تحت تأثیر قرار بگیرند – چه بسا همین افراد با حسن اختیار و میل و رغبت، تسلیم شده و اعتقاد به حقانیت ایشان پیدا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معرفت بیشتر و عمیق تر به دست خداست و خدا به این وسیله قادر است كه معاندترین و لجوج ترین افراد را به تسلیم در برابر حق و حقیقت بیاورد، بدون آن كه اختیار ایشان را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w:t>
      </w:r>
    </w:p>
    <w:p>
      <w:pPr>
        <w:pStyle w:val="BookText"/>
        <w:rPr/>
      </w:pPr>
      <w:r>
        <w:rPr>
          <w:rFonts w:ascii="IRNazanin" w:hAnsi="IRNazanin" w:eastAsia="IRNazanin"/>
          <w:color w:val="111111"/>
          <w:sz w:val="28"/>
          <w:sz w:val="28"/>
          <w:szCs w:val="28"/>
          <w:rtl w:val="true"/>
          <w:lang w:bidi="fa-IR"/>
        </w:rPr>
        <w:t>انسان در قبول یا رد آن حقیقتی است كه خدا برایش روشن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این كه آنها تسلیم حقیقت بشوند، لازم نیست سكه خدا اختیار ایشان را سلب كند، بلكه كافی است درجه علم و معرفت آنها را بالا ببرد و شدیدتر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وقتی از لحاظ روحی به شدت تحت تأثیر حقیقت قرار بگیرند، با اختیارشان تسلیم می شوند و عناد و لجاجت را كنار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این فرض را توضیح دادیم كه بنده در اثر شدت معرفتی كه خدا به او عطا می كند، ممكن است با اختیار تسلیم شود و از سر طوع و رغبت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مسئله این است كه طوع و رغبتی در او نباشد بلكه با كراهت و بی رغبتی اما با اختیار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مثالی كه بیان شد، در نظر بگیرید كه انسان به فضایل علمی و معنوی در كسی معرفت پیدا كند و جداً تحت تأثیر آنها قرار بگیرد، اما چون از او خوشش نمی آید، دوست ندارد كه به برتری و فضیلت او اعتراف و اقرار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بزرگی و عظمت او آن قدر برایش روشن شده كه به خود اجازه انكار فضیلت او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ممكن است كه با اختیارش تسلیم شده، به برتری او اقرار كند، اما همین كار را بدون رغبت با كراهت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داشتن از چیزی مانع اختیاری بودن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عمل اختیاری را انسان ممكن است از روی میل و رغبت و یا با بی میلی و كراهت انجام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تسلیم و اعتقاد شخص، اختیاری است، ولی بدون رغبت وبا كراهت این كار را می كند</w:t>
      </w:r>
      <w:r>
        <w:rPr>
          <w:rFonts w:eastAsia="IRNazanin" w:cs="IRNazanin"/>
          <w:color w:val="111111"/>
          <w:sz w:val="28"/>
          <w:szCs w:val="28"/>
          <w:rtl w:val="true"/>
          <w:lang w:bidi="fa-IR"/>
        </w:rPr>
        <w:t xml:space="preserve">. </w:t>
      </w:r>
      <w:bookmarkStart w:id="141" w:name="pg1271_7893"/>
    </w:p>
    <w:p>
      <w:pPr>
        <w:pStyle w:val="Heading5"/>
        <w:numPr>
          <w:ilvl w:val="4"/>
          <w:numId w:val="1"/>
        </w:numPr>
        <w:rPr/>
      </w:pPr>
      <w:bookmarkStart w:id="142" w:name="__RefHeading___Toc3177370_373438147"/>
      <w:bookmarkStart w:id="143" w:name="_Toc52"/>
      <w:bookmarkEnd w:id="141"/>
      <w:bookmarkEnd w:id="142"/>
      <w:r>
        <w:rPr>
          <w:rtl w:val="true"/>
        </w:rPr>
        <w:t>ایمان با كراهت</w:t>
      </w:r>
      <w:r>
        <w:rPr>
          <w:rtl w:val="true"/>
        </w:rPr>
        <w:t>!</w:t>
      </w:r>
      <w:bookmarkEnd w:id="143"/>
    </w:p>
    <w:p>
      <w:pPr>
        <w:pStyle w:val="BookText"/>
        <w:rPr/>
      </w:pPr>
      <w:r>
        <w:rPr>
          <w:rFonts w:ascii="IRNazanin" w:hAnsi="IRNazanin" w:eastAsia="IRNazanin"/>
          <w:color w:val="111111"/>
          <w:sz w:val="28"/>
          <w:sz w:val="28"/>
          <w:szCs w:val="28"/>
          <w:rtl w:val="true"/>
          <w:lang w:bidi="fa-IR"/>
        </w:rPr>
        <w:t>با این توضیحات یكی از احادیث بسیار جالب كه برای بعضی توهم جبر را به وجود آورده و در حل آن به مشكل افتاده اند، معنایش كاملاً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مرحوم كلینی با سند خود از امام صادق علیه السلام نقل كرده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اذا اراد بعبد خیراً امر ملكاً فاخذ بعنقه فادخله فی هذا الامر طائعاً او كارهاً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اگر خدا خیر بنده ای را بخواهد به یك فرشته فرمان می دهد تا گردن او را بگیرد و در این امر او را داخل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معتقد به امامت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طوع و رغبت و چه از روی بی رغبتی و كراهت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در همه انسانها می تواند وجدانی باشد كه وقتی حقانیت چیزی كاملاً روشن می شود و انسان به شدت تحت تأثیر آن قرار می گیرد، اگر رغبتیهم به قبول آن نداشته باشد، ممكن است با كراهت تسلیم شده، به حقانیت آن اعتراف و اقرار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امر امامت و ولایت اهل بیت علیهم السلام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كه كسی را آن چنان تحت تأثیر حقانیت تشیع قرار دهد كه او حتی اگر میل و رغبتی هم به قبول آن نداشته باشد، تسلیم شود و با اختیار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كه خدا كسی را داخل در این اعتقاد كند، همین است نه این كه اختیار را از بنده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سلب اختیار دیگر نمی توان او را معتقد به امامت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یك امر اختیاری است و با جبر نمی سازد</w:t>
      </w:r>
      <w:r>
        <w:rPr>
          <w:rFonts w:eastAsia="IRNazanin" w:cs="IRNazanin"/>
          <w:color w:val="111111"/>
          <w:sz w:val="28"/>
          <w:szCs w:val="28"/>
          <w:rtl w:val="true"/>
          <w:lang w:bidi="fa-IR"/>
        </w:rPr>
        <w:t xml:space="preserve">. </w:t>
      </w:r>
      <w:bookmarkStart w:id="144" w:name="pg1271_7894"/>
    </w:p>
    <w:p>
      <w:pPr>
        <w:pStyle w:val="Heading4"/>
        <w:numPr>
          <w:ilvl w:val="3"/>
          <w:numId w:val="1"/>
        </w:numPr>
        <w:rPr/>
      </w:pPr>
      <w:bookmarkStart w:id="145" w:name="__RefHeading___Toc3177372_373438147"/>
      <w:bookmarkStart w:id="146" w:name="_Toc53"/>
      <w:bookmarkEnd w:id="144"/>
      <w:bookmarkEnd w:id="145"/>
      <w:r>
        <w:rPr>
          <w:rtl w:val="true"/>
        </w:rPr>
        <w:t>درس دهم</w:t>
      </w:r>
      <w:r>
        <w:rPr>
          <w:rtl w:val="true"/>
        </w:rPr>
        <w:t xml:space="preserve">: </w:t>
      </w:r>
      <w:r>
        <w:rPr>
          <w:rtl w:val="true"/>
        </w:rPr>
        <w:t xml:space="preserve">شرح صدر </w:t>
      </w:r>
      <w:r>
        <w:rPr>
          <w:rtl w:val="true"/>
        </w:rPr>
        <w:t>(</w:t>
      </w:r>
      <w:r>
        <w:rPr/>
        <w:t>3</w:t>
      </w:r>
      <w:r>
        <w:rPr>
          <w:rtl w:val="true"/>
        </w:rPr>
        <w:t>)</w:t>
      </w:r>
      <w:bookmarkEnd w:id="146"/>
    </w:p>
    <w:p>
      <w:pPr>
        <w:pStyle w:val="Heading5"/>
        <w:numPr>
          <w:ilvl w:val="4"/>
          <w:numId w:val="1"/>
        </w:numPr>
        <w:rPr/>
      </w:pPr>
      <w:bookmarkStart w:id="147" w:name="__RefHeading___Toc3177374_373438147"/>
      <w:bookmarkStart w:id="148" w:name="_Toc5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در درس پیشین در ادامه توضیح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مطالبی در مورد شرح صدر و تأثیر آن در تسلیم اختیاری انسان مطرح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هدایت خدا در عاقبت به خیری</w:t>
      </w:r>
    </w:p>
    <w:p>
      <w:pPr>
        <w:pStyle w:val="BookText"/>
        <w:rPr/>
      </w:pPr>
      <w:r>
        <w:rPr>
          <w:rFonts w:ascii="IRNazanin" w:hAnsi="IRNazanin" w:eastAsia="IRNazanin"/>
          <w:color w:val="111111"/>
          <w:sz w:val="28"/>
          <w:sz w:val="28"/>
          <w:szCs w:val="28"/>
          <w:rtl w:val="true"/>
          <w:lang w:bidi="fa-IR"/>
        </w:rPr>
        <w:t>در توضیح آیه، قسمتی از یك حدیث امام صادق علیه السلام را آوردیم كه اكنون می خواهیم قسمتهای دیگری از آن را نقل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آنها، درباره آیه مورد بحث توضیح كامل تری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ضمن نامه ای است كه امام صادق علیه السلام به جماعت شیعیان فرستاده اند و مرحوم كلینی آن را در ابتدای كتاب الروضه نقل كرده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اعلموا ان الله ان اراد بعبد خیراً شرح صدره للاسلام فاذا اعطاه ذلك انطلق لسانه بالحق و عقد قلبه علیه فعمل به فاذا جمع الله له ذلك، تم له اسلامه و كان عندالله ان مات علی </w:t>
      </w:r>
    </w:p>
    <w:p>
      <w:pPr>
        <w:pStyle w:val="BookText"/>
        <w:rPr/>
      </w:pPr>
      <w:r>
        <w:rPr>
          <w:rFonts w:ascii="IRNazanin" w:hAnsi="IRNazanin" w:eastAsia="IRNazanin"/>
          <w:color w:val="111111"/>
          <w:sz w:val="28"/>
          <w:sz w:val="28"/>
          <w:szCs w:val="28"/>
          <w:rtl w:val="true"/>
          <w:lang w:bidi="fa-IR"/>
        </w:rPr>
        <w:t>ذلك الحال من المسلمین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لم یرد الله بعبد خیراً و كله الی نفسه و كان صدرة ضیقاً حرجاً فان جری علی لسانه حق لم یعقد قلبه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لم یعقد قلبه علیه، لم یعطه الله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اجتمع ذلك علیه حتی یموت و هو علی تلك الحال كان عندالله من المنافقین و صار ما جری علی لسانه من الحق الذی لم یعطه الله ان یعقد قلبه علیه و لم یعطه العمل به حجة علیه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سلوه ان یشرح صدوركم للاسلام و ان یجعل السنتكم تنطق بالحق حتی یتوفاكم و انتم علی ذلك و ان یجعل منقلبكم منقلب صالحین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w:t>
      </w:r>
      <w:r>
        <w:rPr>
          <w:rFonts w:eastAsia="IRNazanin" w:cs="IRNazanin"/>
          <w:color w:val="111111"/>
          <w:sz w:val="28"/>
          <w:szCs w:val="28"/>
          <w:rtl w:val="true"/>
          <w:lang w:bidi="fa-IR"/>
        </w:rPr>
        <w:t>.</w:t>
      </w:r>
      <w:r>
        <w:rPr>
          <w:rStyle w:val="FootnoteAnchor"/>
          <w:rtl w:val="true"/>
        </w:rPr>
        <w:footnoteReference w:id="6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كه اگر خدا بخواهد به بنده ای خیر برساند، سینه اش را برای تسلیم شدن گشاده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چنین كند زبانش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گویا كند و او اعتقاد به آن پیدا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اهل عمل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خدا همه اینها را برای او فراهم كند، اسلامش كامل شده و اگر با همین حال از دنیا برود، نزد خدا جزء مسلمانان حقیقی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نخواهد به بنده ای خیر برساند، او را به حال خودش رها می كند و سینه اش را تنگ و بسته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حقی بر زبانش جاری شود، اعتقاد به آن پیدا نمی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حق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چون اعتقاد پیدا نكرده خداوند توفیق عمل به آن را به او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این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اعتقادی و ترك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مرگ در او باشد و او با همین حال از دنیا برود، پیش خدا جزء منافقان خواهد بود و همان حقی كه بر زبانش جاری شده اما توفیق اعتقاد و عمل به آن را از طرف خدا پیدا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حجتی علیه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چنین است پس تقوای الهی پیشه كنید و از خدا بخواهید تا سینه هایتان را برای تسلیم شدن فراخ كند و كاری كند كه زبانهایتان به سخن حق گویا شود و تا هنگام مرگ بر همین حال شما را نگه دارد و این كه عاقبت شما را هم چون عاقبت صالحان پیش از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قدرتی نیست مگر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خدای رب العالمین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 گذشته روشن می شود كه هر چن تسلیم شدن، عمل اختیاری انسان است، ولی خداوند زمینه آن را با علم و معرفتی كه در قلب او قرار می دهد و روح او را منقلب و متأثر می سازد، عملاً فراهم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اختیار خود هم سخن حق را اظهار می كند و هم اقرار و اعتراف به حقانیت آن می كند و به تعبیر دیگر به آن معتقد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قلبه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عمل اختیاری و درست به معنای اعتقاد پیدا كردن به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اهل عمل به حق هم می شود، چون عمل از اعتقاد ناشی می شود و كسی كه چیزی را پذیرفت و تسلیم آن شد، اهل عمل به آن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كسی كه حقانیت امر به نماز را از طرف خداوند فهمید و قبول كرد یعنی تسلیم شد و به آن معتقد گردید، اهل انجام آن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حقیقت اسلام كه همان تسلیم است، به طور كامل در او تحقق یافته است، چون هم </w:t>
      </w:r>
    </w:p>
    <w:p>
      <w:pPr>
        <w:pStyle w:val="BookText"/>
        <w:rPr/>
      </w:pPr>
      <w:r>
        <w:rPr>
          <w:rFonts w:ascii="IRNazanin" w:hAnsi="IRNazanin" w:eastAsia="IRNazanin"/>
          <w:color w:val="111111"/>
          <w:sz w:val="28"/>
          <w:sz w:val="28"/>
          <w:szCs w:val="28"/>
          <w:rtl w:val="true"/>
          <w:lang w:bidi="fa-IR"/>
        </w:rPr>
        <w:t>معرفت دارد، هم اعتقاد و به اعتقاد هم عمل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كسی اگر با همین حال از دنیا برود، مسلمان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كسی كه خدا نخواهد به او خیر برساند، او را به حال خود رها می كند و این در واقع عقوبت سوء اختیار خودش است، چون وقتی حق را شناخت، تسلیم آن نشد و با این عمل زمینه رفتار عادلانه خدا را نسبت به خود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توانست با تسلیم شدن به هدایت اولیه خدا مقدمه فضل بیشتر او را نسبت به خود ایجاد كند ولی چنین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خداوند در عین آن كه می تواند باز هم در حق او فضل كند و از عقوبت او در گذرد، اما نمی خواهد چنین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چین كاری از طرف خدا نسبت به بنده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معرفت بیشتری به او نمی دهد و او را تحت تأثیر درجه بالاتری ازعلم و هدایت خود قرار نمی دهد، یا به تعبیری كه بیشتر گفته شد، مجاری ادراك قلبش را باز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هر چند كه حقایق را به زبان اظهار می كند و خود را موافق و معتقد نشان می دهد، اما در واقع اعتقادی به آن چه می گوید، ندارد و چون معتقد نیست، اهل عمل به آن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كه عمل فرع بر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همین حال از دنیا برود، خدا او را جزء منافقان قلمداد می كند، یعنی كسانی كه چیزی را به زبان می گویند، ولی آن را قبول ندارند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خدا برای چنین كسی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هدایت اولیه خود را به او عطا كرد و او حق را شناخت، اما تسلیم نشد و خدا از الطاف بعدی خود محرومش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توانست با حسن اختیار خود موجبات دستگیری بیشتر خدا را از خود فراهم كند و با اعتقاد پیدا كردن به حقی كه در ابتدا شناخت، ابواب دیگری از هدایت الهی را بر روی خود </w:t>
      </w:r>
      <w:bookmarkStart w:id="149" w:name="pg1271_7898"/>
    </w:p>
    <w:p>
      <w:pPr>
        <w:pStyle w:val="BookText"/>
        <w:rPr/>
      </w:pPr>
      <w:bookmarkEnd w:id="149"/>
      <w:r>
        <w:rPr>
          <w:rFonts w:ascii="IRNazanin" w:hAnsi="IRNazanin" w:eastAsia="IRNazanin"/>
          <w:color w:val="111111"/>
          <w:sz w:val="28"/>
          <w:sz w:val="28"/>
          <w:szCs w:val="28"/>
          <w:rtl w:val="true"/>
          <w:lang w:bidi="fa-IR"/>
        </w:rPr>
        <w:t>بگشاید، اما این كار را نكرد و لذا اختیارش خود را از هدایت الهی محروم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نسبت به این كه تسلیم هدایت اولیه خدا نشد، مقصر است و هم نسبت به این كه هدایتهای بعدی نصیبش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نسبت به مراتب بالاتر هدایت كه خدا از آنها محرومش كرد، جاهل مقصر است نه جاهل قاصر و بنابراین حكمش با مستضعفی كه تقصیری در جاهل بودنش ندارد، فرق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نسبت به این كه بر طبق حق و حقیقت عمل نكرده نیز مسئول و مقصر است و خدا می تواند بابت همه اینها او را مؤاخذه و عقاب كند</w:t>
      </w:r>
      <w:r>
        <w:rPr>
          <w:rFonts w:eastAsia="IRNazanin" w:cs="IRNazanin"/>
          <w:color w:val="111111"/>
          <w:sz w:val="28"/>
          <w:szCs w:val="28"/>
          <w:rtl w:val="true"/>
          <w:lang w:bidi="fa-IR"/>
        </w:rPr>
        <w:t>.</w:t>
      </w:r>
    </w:p>
    <w:p>
      <w:pPr>
        <w:pStyle w:val="Heading5"/>
        <w:numPr>
          <w:ilvl w:val="4"/>
          <w:numId w:val="1"/>
        </w:numPr>
        <w:rPr/>
      </w:pPr>
      <w:bookmarkStart w:id="150" w:name="__RefHeading___Toc3177376_373438147"/>
      <w:bookmarkStart w:id="151" w:name="_Toc55"/>
      <w:bookmarkEnd w:id="150"/>
      <w:r>
        <w:rPr>
          <w:rtl w:val="true"/>
        </w:rPr>
        <w:t>هدایت و اضلال در آخرت</w:t>
      </w:r>
      <w:bookmarkEnd w:id="151"/>
    </w:p>
    <w:p>
      <w:pPr>
        <w:pStyle w:val="BookText"/>
        <w:rPr/>
      </w:pPr>
      <w:r>
        <w:rPr>
          <w:rFonts w:ascii="IRNazanin" w:hAnsi="IRNazanin" w:eastAsia="IRNazanin"/>
          <w:color w:val="111111"/>
          <w:sz w:val="28"/>
          <w:sz w:val="28"/>
          <w:szCs w:val="28"/>
          <w:rtl w:val="true"/>
          <w:lang w:bidi="fa-IR"/>
        </w:rPr>
        <w:t>حدیث دیگری كه در توضیح همین آیه شریفه وارد شده نكات دیگری از آن را روشن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مرحوم صدوق در كتاب التوحید به سند خود از حضرت علی بن موسی الرضا علیه السلام نقل كرده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یرد الله ان یهدیه بایمانه فی الدنیا الی جنته و دار كرامته فی الاخرة، یشرح صدره للتسلیم لله و الثقة به و السكون الی ما وعده من ثوابه حی یطمئن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یرد ان یضله عن جنته و دار كرامته فی الاخرة لكفره به عصیانه له فی الدنیا، یجعل صدره ضیقاً حرجاً حتی یشك فی كفره و یضطرب من اعتقاده قلبه حتی یصیر كانما یصعد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یجعل الله الرجس علی الذین لا یؤمنون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اگر خدا بخواهد كسی را به خاطر ایمانش در دنیا به سوی بهشت و خانه شرافتمند خود در آخرت هدایت كند، سینه او را برای تسلیم شدن به خدا و اطمینان به او و آرامش یافتن نسبت به وعده های پاداشش فراخ می كند تا حالت طمأنینه نسبت به آنها در او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بخواهد كسی را به خاطر كفر و سركشی اش نسبت به خدا در دنیا به سوی بهشت و خانه شرافتمند خود در آخرت، هدایت نكند و از آن دور نماید، سینه اش را تنگ و بسته می كند تا این كه در كفر خود به شك افتاده و قلبش از اعتقادی كه داشته به ستوه آمده و كار به آنجا می كشد كه گویی در آسمان متصاعد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كسانی را كه ایمان نمی آورند این گونه به پلیدی مبتلا می سازد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هدایت و اضلال خدا نسبت به جایگاه بنده در آخرت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مؤمن را به خاطر ایمانش در دنیا، به سوی جایگاه خوب و بهشت برین هدایت می كند، ولی كافر را به خاطر كفرش در دنیا، از رفتن به بهشت محروم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هدایت و اضلال هیچ تعارضی با معنایی از آن كه پیشتر بیان شد و مربوط به هدایت و اضلال خدا در دنیاست، ندارد، بلكه نتیجه و ثمره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خدا در دنیا هدایتش می كند، در آخرت هم او را در بهشت جای می دهد و آن كس را كه از هدایت خود محرومش می كند، در آخرت هم از بهشت محروم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در این حدیث درباره هدایت و اضلال بیان شده، لازمه معنایی است كه پیشتر، از این دو تعبیر بیان شده بود</w:t>
      </w:r>
      <w:r>
        <w:rPr>
          <w:rFonts w:eastAsia="IRNazanin" w:cs="IRNazanin"/>
          <w:color w:val="111111"/>
          <w:sz w:val="28"/>
          <w:szCs w:val="28"/>
          <w:rtl w:val="true"/>
          <w:lang w:bidi="fa-IR"/>
        </w:rPr>
        <w:t xml:space="preserve">. </w:t>
      </w:r>
      <w:bookmarkStart w:id="152" w:name="pg1271_7900"/>
    </w:p>
    <w:p>
      <w:pPr>
        <w:pStyle w:val="Heading5"/>
        <w:numPr>
          <w:ilvl w:val="4"/>
          <w:numId w:val="1"/>
        </w:numPr>
        <w:rPr/>
      </w:pPr>
      <w:bookmarkStart w:id="153" w:name="__RefHeading___Toc3177378_373438147"/>
      <w:bookmarkStart w:id="154" w:name="_Toc56"/>
      <w:bookmarkEnd w:id="152"/>
      <w:bookmarkEnd w:id="153"/>
      <w:r>
        <w:rPr>
          <w:rtl w:val="true"/>
        </w:rPr>
        <w:t>عقوبت كافر در دنیا</w:t>
      </w:r>
      <w:bookmarkEnd w:id="154"/>
    </w:p>
    <w:p>
      <w:pPr>
        <w:pStyle w:val="BookText"/>
        <w:rPr/>
      </w:pPr>
      <w:r>
        <w:rPr>
          <w:rFonts w:ascii="IRNazanin" w:hAnsi="IRNazanin" w:eastAsia="IRNazanin"/>
          <w:color w:val="111111"/>
          <w:sz w:val="28"/>
          <w:sz w:val="28"/>
          <w:szCs w:val="28"/>
          <w:rtl w:val="true"/>
          <w:lang w:bidi="fa-IR"/>
        </w:rPr>
        <w:t>ضمناً در این روایت تصریح شده كه اراده اضلال خدا، عقوبت اوست كه دامنگیر كافر به خاطر كفر و عصیانش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دیگر در این حدیث معنایی است كه از اسلام در آیه مورد بحث،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اسلام را به تسلیم معنا كرده اند كه هم لغت این معنا را تأیید می كند و هم احادیث دیگر كه حقیقت اسلام را همان تسلیم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البته یك عمل اختیاری است، ولی شرایط لازم برای انجام این عمل را خداوند برای مؤمن فراهم می كند كه طریقه آن در توضیحات گذشته با بهره بردن از فرمایش های اهل بیت علیهم السلام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كه در این جا مورد تأكید قرار گرفته، اثر این تسلیم در دنیا برای مؤمن است كه همانا اطمینان به خدا و آرامش یافتن نسبت به وعده های پاداش او می باشد و این نعمت بزرگی برای مؤمن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آرامش و طمأنینه كه برای مؤمن در اثر تسلیم به خدا و اطاعت از او حاصل می شود، بسیار گرانبها و از مهمترین پاداشهای خداست كه در دنیا نصیب مؤمن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نشان دهنده ظرفیت بالای مؤمن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نشان دهنده ظرفیت بالای مؤمن در تحمل هدایت خدا و باور عمیق او نسبت به حقانیت اعتقادش می باشد كه همه اینها مربوط به شرح صدر اوست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یكی از عقوبتهای خدا نسبت به كافر در دنیا این است كه در كفر خود هم آرامش و طمأنینه ندارد و خدا آن چنان سینه او را تنگ می كند كه از اعتقاد خود به ستوه می آید و تحمل كفرش را هم نمی تواند بكند، لذا به بی قراری و اضطراب مبتلا می شود و هیچ چیز </w:t>
      </w:r>
    </w:p>
    <w:p>
      <w:pPr>
        <w:pStyle w:val="BookText"/>
        <w:rPr/>
      </w:pPr>
      <w:r>
        <w:rPr>
          <w:rFonts w:ascii="IRNazanin" w:hAnsi="IRNazanin" w:eastAsia="IRNazanin"/>
          <w:color w:val="111111"/>
          <w:sz w:val="28"/>
          <w:sz w:val="28"/>
          <w:szCs w:val="28"/>
          <w:rtl w:val="true"/>
          <w:lang w:bidi="fa-IR"/>
        </w:rPr>
        <w:t>برای او آرامش بخش نیست، تا آن جا كه گویی بخار شده، به آسمان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از باب تفعل است و تصعد به معنای بخار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حال كافری كه به شك مبتلا شده و تحمل خودش برایش غیر ممكن شده ، به بخاری كه در آسمان متصاعد می شود، ظاهراً از جهت بی قراری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بخار در زمین قرار ندارد و به آسمان می رود، چنین كافری هم آرامش و قرار ندارد و نسبت به خودش بی تابی می كند و از خود می گریزد، این حالت یكی از سخت ترین حالتهای روحی است كه تحملش از عذابهای جسمانی به مراتب سخت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طور كه گفته شد، عقوبتی است كه كافر به خاطر كفرش در دنیا می 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 توضیحات جمله آخر آیه شریفه معنایش روشن می شود، یعنی این كه چگونه خداوند، كافران را مبتلا به پلیدی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پلیدی است و شامل پلیدیهای ظاهری هم چون كثافت و آلودگی و پلیدیهای روحی و معنوی مانند نادانی، غفلت، شك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اموری هستند كه انسان طبعاً از آنها متنفر است و پاك بودن از آنها را برای خود، امتیاز و كمال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پلیدیها نوعاً غیر اختیاری است و انسان بدون این كه بخواهد، به آنها مبتلا می شود، هر چند كه ایجاد زمینه ها و اسباب عادی آنها نظیر گناه به اختیار او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حدیثی كه ابوبصیر از امام صاق علیه السلام نقل كرده،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شك است</w:t>
      </w:r>
      <w:r>
        <w:rPr>
          <w:rStyle w:val="FootnoteAnchor"/>
          <w:rtl w:val="true"/>
        </w:rPr>
        <w:footnoteReference w:id="6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با آن چه از روایت امام </w:t>
      </w:r>
      <w:bookmarkStart w:id="155" w:name="pg1271_7902"/>
    </w:p>
    <w:p>
      <w:pPr>
        <w:pStyle w:val="BookText"/>
        <w:rPr/>
      </w:pPr>
      <w:bookmarkEnd w:id="155"/>
      <w:r>
        <w:rPr>
          <w:rFonts w:ascii="IRNazanin" w:hAnsi="IRNazanin" w:eastAsia="IRNazanin"/>
          <w:color w:val="111111"/>
          <w:sz w:val="28"/>
          <w:sz w:val="28"/>
          <w:szCs w:val="28"/>
          <w:rtl w:val="true"/>
          <w:lang w:bidi="fa-IR"/>
        </w:rPr>
        <w:t>رضا علیه السلام فهمیده می شود، كاملاً تطبیق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شكی كه كافر به آن مبتلا می شود و او را از خودش متنفر می كند، همان پلیدی مورد نظر در آیه شریفه می باشد كه نتیجه تنگی و مسدود شدن قلب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یجعل الله الرجس علی الذین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خداوند كافران را به شك گرفتار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خداوند كافر را از نور هدایت و معرفت خود محروم كند و او را به حال خودش بگذارد، در حقیقت تحت مراقبت و حفظ خدا نبوده، لذا شیطان بر او مسلط می شود و او را به وسوسه و تردید و اضطراب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شك انداختن كافر به وسیله خدا به این معناست كه خدا كاری نمی كند تا او به شك نیفتد، یعنی او را از فضل خود محروم می كند و با او بر طبق عدل رفتار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كه خدا هر لحظه می تواند اراده كند و با اعطای نور معرفت و هدایت خود، شك كافر را از بین ببرد و یا اصلاً كاری كند كه او تسلیم شود و دست از كفر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حالی است كه اختیار شخص در پذیرش هدایت خدا و رد آن همواره محفوظ بوده، از این جهت مجبور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دیگر مسئله هم اصلاً جزء اعمال او نیست تا بحث جبر یا اختیار نسبت به آن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شبهه جبر در هیچ یك از این حالات پیش نمی آید</w:t>
      </w:r>
      <w:r>
        <w:rPr>
          <w:rFonts w:eastAsia="IRNazanin" w:cs="IRNazanin"/>
          <w:color w:val="111111"/>
          <w:sz w:val="28"/>
          <w:szCs w:val="28"/>
          <w:rtl w:val="true"/>
          <w:lang w:bidi="fa-IR"/>
        </w:rPr>
        <w:t>.</w:t>
      </w:r>
    </w:p>
    <w:p>
      <w:pPr>
        <w:pStyle w:val="Heading5"/>
        <w:numPr>
          <w:ilvl w:val="4"/>
          <w:numId w:val="1"/>
        </w:numPr>
        <w:rPr/>
      </w:pPr>
      <w:bookmarkStart w:id="156" w:name="__RefHeading___Toc3177380_373438147"/>
      <w:bookmarkStart w:id="157" w:name="_Toc57"/>
      <w:bookmarkEnd w:id="156"/>
      <w:r>
        <w:rPr>
          <w:rtl w:val="true"/>
        </w:rPr>
        <w:t>لزوم طلب هدایت دائمی از خدا</w:t>
      </w:r>
      <w:bookmarkEnd w:id="15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عبرتی كه از این آیه شریفه گرفته می شود، همان توصیه ای است كه در رساله امام ششم علیه السلام خطاب به شیعیان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سلوه ان یشرح صدوركم للاسلام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خدا بخواهید تا شرح صدر برای تسلیم شدن به شما موهبت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كه هر كس در لحظه لحظه عمر خود باید از خدا بخواهد و دائماً سعی كند تا خود را تحت مراقبت و حفظ ویژه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قلب انسان بسیار مختلف و متنوع است و هر لحظه ممكن است از اوج به حضیض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گاه انسان نمی تواند مطمئن باشد كه اگر الان تسلیم شدن به خدا و پذیرش هدایت او برایش سهل و آسان است و مبتلا به ضیق صدر نمی باشد، در هر لحظه بعد هم این حالت در او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هدایت آن به آن و لحظه به لحظه بر قلب انسان افاضه میس شود و این طور نیست كه اگر یك بار شامل حال بنده ای بشود و او هم تسلیم آن گردد، دیگر خیالش راحت باشد كه در آینده هم این حالت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لحظه احتیاج به دستگیری و هدایت الهی دارد و اگر یسك آن به حال خودش رها شود، در گمراهی فرو خواهد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هدایت آن كه در یك لحظه قلب انسان را روشن می كند، باقی بودنش در لحظات بعد به اراده خدا و ادامه لطف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كسی تصور كند كه بدون لطف خدا قادر است كه نعمت هدایت او را – ولو در یك لحظه – برای خود حفظ 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جهت نیست كه خدای مهربان هر مسلمانی را مكلف كرده كه در اوج حالات روحی خود – یعنی نماز – شبانه روزی ده بار با تلاوت فاتحة الكتاب از خدا طلب هدایت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انسان دائماً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را از سویدای قلبش از خداوند بخواهد، می تواند به لطف خدا او را در مسیر هدایت حفظ كند و روز </w:t>
      </w:r>
    </w:p>
    <w:p>
      <w:pPr>
        <w:pStyle w:val="BookText"/>
        <w:rPr/>
      </w:pPr>
      <w:r>
        <w:rPr>
          <w:rFonts w:ascii="IRNazanin" w:hAnsi="IRNazanin" w:eastAsia="IRNazanin"/>
          <w:color w:val="111111"/>
          <w:sz w:val="28"/>
          <w:sz w:val="28"/>
          <w:szCs w:val="28"/>
          <w:rtl w:val="true"/>
          <w:lang w:bidi="fa-IR"/>
        </w:rPr>
        <w:t>به روز حتی لحظه به لحظه قلبش را بیشتر و عمیق تر تحت تأثیر انوار معرفت و علم الهی قرار دهد و در نتیجه مراتب تسلیم و ایمانش هم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اخبار الرضا علیه السلام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استرشاد لادبه و اعتصام بحبله و استزادة فی المعرفة بریه و بعظمته و بكبریائه</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آیه ارشاد خواستن از خدا درباره ادب نسبت به او و نیز چنگ زدن به ریسمان الهی و هم چنین فزونی طلب كردن در معرفت نسبت به پروردگار و بزرگی و كبریائیت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از امام حسن عسكری علیه السلام درباره معنای این آیه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لنا توفیقك الذی به اطعناك فی ماضی ایامنا حتی نطیعك كذلك فی مستقبل اعمارنا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معنای آیه این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توفیقی را كه وسیله اطاعت ما از تو در گذشته ایام بود، در حق ما مستدام بدار تا همان گونه در آینده عمر خود تو را اطاعت كنیم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جایی برای این سؤال نیست كه مؤمن با این كه هدایت شده است، چه نیازی به طلب هدایت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بحث هدایت و اضلال در بحث معرفت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بحث نسبتاً طولانی و مفصلی كه درباره هدایت و اضلال خدا در فصل دوم مطرح شد، این بود كه نقش خداوند و سهم انسان در این باب كاملاً شناخته شود به طور خلاصه نتیجه مباحث این است كه هدایت، یك امر تكوینی و صنع خدای متعال می باشد كه از روی فضل خود به هر كس بخواهد، در هر مرتبه و درجه ای كه بخواهد، اعطا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انسان فقط در قبول یا رد هدایت خدادادی است كه این تسلیم یا انكار می تواند زمینه فضل بیشتر خدا در امر هدایت و یا زمینه عدل او را فراهم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پرسشهای مفهومی از درس 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جمع بین آیاتی كه بینایی و نابینایی را به چشمها و شنوایی و ناشنوایی را به گوشها نسبت داده اند و آیاتی كه همه اینها را به قلب مربوط دانسته اند، چه باید گفت؟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چشمها و گوشهای ظاهری برای سلامت قلب، شرط لازم است یا شرط كافی؟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مصداقی را كه در روایات برای آن ذكر شده،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سینه به چه معناست؟ هر یك عقوبت چه كسانی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تسلیم شدن اختیاری انسان، صنع خدا چگونه مؤثر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با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از هدایتهای مراتب بالاتر، محروم می شود، نسبت به آن هدایتها جاهل قاصر است یا جاهل مقصر؟ چرا؟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اضلال در آخرت به چه معناست و رابطه آن با هدایت و اضلال در دنیا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كانما یصعد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عقوبت كافر در دنیا بیان شده، با توجه به حدیث ذیل آیه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احادیث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حقیقتی آشكار می شود؟ </w:t>
      </w:r>
      <w:bookmarkStart w:id="158" w:name="pg1271_7908"/>
    </w:p>
    <w:p>
      <w:pPr>
        <w:pStyle w:val="Heading3"/>
        <w:numPr>
          <w:ilvl w:val="2"/>
          <w:numId w:val="1"/>
        </w:numPr>
        <w:rPr/>
      </w:pPr>
      <w:bookmarkStart w:id="159" w:name="__RefHeading___Toc3177382_373438147"/>
      <w:bookmarkStart w:id="160" w:name="_Toc58"/>
      <w:bookmarkEnd w:id="158"/>
      <w:bookmarkEnd w:id="159"/>
      <w:r>
        <w:rPr>
          <w:rtl w:val="true"/>
        </w:rPr>
        <w:t xml:space="preserve">فصل </w:t>
      </w:r>
      <w:r>
        <w:rPr/>
        <w:t>3</w:t>
      </w:r>
      <w:r>
        <w:rPr>
          <w:rtl w:val="true"/>
        </w:rPr>
        <w:t xml:space="preserve"> - </w:t>
      </w:r>
      <w:r>
        <w:rPr>
          <w:rtl w:val="true"/>
        </w:rPr>
        <w:t>دلالت احادیث معرفت</w:t>
      </w:r>
      <w:bookmarkEnd w:id="160"/>
    </w:p>
    <w:p>
      <w:pPr>
        <w:pStyle w:val="Heading4"/>
        <w:numPr>
          <w:ilvl w:val="3"/>
          <w:numId w:val="1"/>
        </w:numPr>
        <w:rPr/>
      </w:pPr>
      <w:bookmarkStart w:id="161" w:name="__RefHeading___Toc3177384_373438147"/>
      <w:bookmarkStart w:id="162" w:name="_Toc59"/>
      <w:bookmarkEnd w:id="161"/>
      <w:r>
        <w:rPr>
          <w:rtl w:val="true"/>
        </w:rPr>
        <w:t>درس یازدهم</w:t>
      </w:r>
      <w:r>
        <w:rPr>
          <w:rtl w:val="true"/>
        </w:rPr>
        <w:t xml:space="preserve">: </w:t>
      </w:r>
      <w:r>
        <w:rPr>
          <w:rtl w:val="true"/>
        </w:rPr>
        <w:t xml:space="preserve">احادیث معرفت </w:t>
      </w:r>
      <w:r>
        <w:rPr>
          <w:rtl w:val="true"/>
        </w:rPr>
        <w:t>(</w:t>
      </w:r>
      <w:r>
        <w:rPr/>
        <w:t>1</w:t>
      </w:r>
      <w:r>
        <w:rPr>
          <w:rtl w:val="true"/>
        </w:rPr>
        <w:t>)</w:t>
      </w:r>
      <w:bookmarkEnd w:id="162"/>
    </w:p>
    <w:p>
      <w:pPr>
        <w:pStyle w:val="Heading5"/>
        <w:numPr>
          <w:ilvl w:val="4"/>
          <w:numId w:val="1"/>
        </w:numPr>
        <w:rPr/>
      </w:pPr>
      <w:bookmarkStart w:id="163" w:name="__RefHeading___Toc3177386_373438147"/>
      <w:bookmarkStart w:id="164" w:name="_Toc60"/>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نتیجه ای كه از مباحث فصل گذشته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می شود، این است كه چون اصل و محور هدایت خدا، معرفتهایی است كه به بنده اش عطا می كند، پس همه آن چه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می توانیم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احادیث وارد شده در بحث معرفت، معنای واضح و روشنی پیدا می كنند كه ما در حد اشاره به نقل بعضی از آنها می پردازیم</w:t>
      </w:r>
      <w:r>
        <w:rPr>
          <w:rFonts w:eastAsia="IRNazanin" w:cs="IRNazanin"/>
          <w:color w:val="111111"/>
          <w:sz w:val="28"/>
          <w:szCs w:val="28"/>
          <w:rtl w:val="true"/>
          <w:lang w:bidi="fa-IR"/>
        </w:rPr>
        <w:t>.</w:t>
      </w:r>
    </w:p>
    <w:p>
      <w:pPr>
        <w:pStyle w:val="Heading5"/>
        <w:numPr>
          <w:ilvl w:val="4"/>
          <w:numId w:val="1"/>
        </w:numPr>
        <w:rPr/>
      </w:pPr>
      <w:bookmarkStart w:id="165" w:name="__RefHeading___Toc3177388_373438147"/>
      <w:bookmarkStart w:id="166" w:name="_Toc61"/>
      <w:bookmarkEnd w:id="165"/>
      <w:r>
        <w:rPr>
          <w:rtl w:val="true"/>
        </w:rPr>
        <w:t>احادیث معرفت در كافی</w:t>
      </w:r>
      <w:bookmarkEnd w:id="166"/>
    </w:p>
    <w:p>
      <w:pPr>
        <w:pStyle w:val="BookText"/>
        <w:rPr/>
      </w:pPr>
      <w:r>
        <w:rPr>
          <w:rFonts w:ascii="IRNazanin" w:hAnsi="IRNazanin" w:eastAsia="IRNazanin"/>
          <w:color w:val="111111"/>
          <w:sz w:val="28"/>
          <w:sz w:val="28"/>
          <w:szCs w:val="28"/>
          <w:rtl w:val="true"/>
          <w:lang w:bidi="fa-IR"/>
        </w:rPr>
        <w:t>مرحوم كلینی در كتاب شریف كافی احادیث مربوط به این بحث را در كتاب التوحید در چهار باب متوالی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التعریف و لزوم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حدیث</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الحجه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حدیث </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حدیث</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انها من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حدیث</w:t>
      </w:r>
    </w:p>
    <w:p>
      <w:pPr>
        <w:pStyle w:val="BookText"/>
        <w:rPr/>
      </w:pPr>
      <w:r>
        <w:rPr>
          <w:rFonts w:ascii="IRNazanin" w:hAnsi="IRNazanin" w:eastAsia="IRNazanin"/>
          <w:color w:val="111111"/>
          <w:sz w:val="28"/>
          <w:sz w:val="28"/>
          <w:szCs w:val="28"/>
          <w:rtl w:val="true"/>
          <w:lang w:bidi="fa-IR"/>
        </w:rPr>
        <w:t>كه مجموعاً پانزده حدیث است و اكثر آنها دلالت صریح بر اختیاری نبودن معرفت و صنع خدا بودن آن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رعایت اختصار، فقط دو تا از اینها را نقل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 از باب اول پاسخ امام صادق علیه السلام ساست به این سؤال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من صنع من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صنع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للعباد فیها صنع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كار خداست و به اختیار بندگان نمی باشد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این حدیث، معرفت را كار خدا دانسته اند و صریحاً این مطلب را كه معرفت كار بندگان باشد، نفی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 از همان باب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صادق علیه السلام سؤال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جعل فی الناس اداة ینالون بها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مردم وسیله تحصیل معرفت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پاسخ به سؤال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كلفوا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نسبت به تحصیل معرفت مكلف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یكلف الله نفساً الا وسعها و لا یكلف الله نفساً الا ما اتاها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كس را جز به اندازه توانش مكلف نمی كند و خدا هیچ كس را جز به آن چه به او داده است، تكلیف نمی كند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این حدیث به روشنی از بندگان نسبت به تحصیل معرفت، رفع تكلیف شده، زیرا كه توان این كار را خداوند به ایشان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تكلیف در جایی صحیح است كه اختیار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افعال اختیاری تكلیف قبیح است و خداوند كاری را كه قدرت بر انجامش را به انسان نداده است، بر او تكلیف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هم چیزی است كه در حوزه افعال اختیاری انسان نمی باشد واو تنها پس از اعطای معرفت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اش به حكم، عقل، پذیرفتن و تسلیم شدن نسبت به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درباره معرفت خدا، اگر انسان در پرتو نور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نوعی هدایت تكوینی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مصنوع بودن مخلوقات تنبه پیدا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این صنع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تنبه می تواند زمینه ای باشد برای اعطای معرفت خدا از جانب خودش كه اگر چنین شود، تكلیف بنده این است كه آن را بپذیرد و به خدایی خدا گردن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انسان در تسلیم و رد آن چه نسبت به آن معرفت پیدا كرده است، مطرح می شود و لذا تكلیف او هم در همین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نه جلب توجه اولیه نسبت به موضوع بودن اشیاء به اختیار بنده بوده و نه شناخت خدا از این طریق به خواست او بستگی داشته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خداوند معرفتی را پس از ایجاد مقدمات و زمینه هایی كه به اختیار بنده است، عطا می فرماید كه در آن صورت چه بسا بنده مكلف به انجام آن مقدمات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این مورد را پیشتر بیان كرده ایم كه گاهی شخص در شرایطی به سر می برد كه حقانیت اسلام و پیامبر اكرم صلی الله علیه و آله برایش روشن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هنوز معرفت نسبت به </w:t>
      </w:r>
    </w:p>
    <w:p>
      <w:pPr>
        <w:pStyle w:val="BookText"/>
        <w:rPr/>
      </w:pPr>
      <w:r>
        <w:rPr>
          <w:rFonts w:ascii="IRNazanin" w:hAnsi="IRNazanin" w:eastAsia="IRNazanin"/>
          <w:color w:val="111111"/>
          <w:sz w:val="28"/>
          <w:sz w:val="28"/>
          <w:szCs w:val="28"/>
          <w:rtl w:val="true"/>
          <w:lang w:bidi="fa-IR"/>
        </w:rPr>
        <w:t>پیامبر صلی الله علیه و آله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چیزهایی را درباره او می شنود كه عقلاً احتمال جدی می دهد كه ایشان بر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وظیفه عقلی اش این است كه به تحقیق و بررسی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ممكن است چنین مقدر كرده باشد كه در صورت تلاش و جستجوی او، معرفت پیامبر اكرم صلی الله علیه و آله را به او عطا كند و در غیر آن صورت، او را از آن محروم سازد، در این صورت كوتاهی او در انجام تكلیفش او را از شناخت پیامبر صلی الله علیه و آله و حقانیت اسلام محروم می كند و بنابراین مقصر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می توانست بدون انجام هیچ عملی معرفت پیامبر اكرم صلی الله علیه و آله را به او عطا كند، ولی فرض این بود كه چنین نخواسته و عطای خود را متوقف بر انجام مقدمه ای از ناحیه بنده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حال در ایجاد معرفت به وسیله خدا، بنده اگر سهمی داشته باشد، حداكثر ایجاد زمینه ها و مقدمات غیر ضروری آن است سو در هر معرفتی كه فرض وجود چنین مقدماتی بشود، دخالت انسان را هم در ایجاد آن می توان فرض كرد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خدا شناسی با توجه به درجات مختلف معرفت خدا، آن چه قطعاً می توان گفت، این است كه انسان پس از شناخت ابتدایی از خداوند و آشنا شدن با وظیفه بندگی او، خود را عقلاً مكلف به اطاعت و عبادت او می داند و این عبادت می تواند مقدمه ای برای نیل به معرفت بیشتر و بالاتر خدای متعال باشد كه در صورت انجام آن، مورد لطف بیشتر او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انجام آن كوتاهی كند، چه بسا كه از معرفت عمیق تر نسبت به خدای متعال محروم شود و یا حتی همان معرفت پیشین را هم از دست بدهد، یعنی خدا در حق او با عدل خود رفتار كند </w:t>
      </w:r>
    </w:p>
    <w:p>
      <w:pPr>
        <w:pStyle w:val="BookText"/>
        <w:rPr/>
      </w:pPr>
      <w:r>
        <w:rPr>
          <w:rFonts w:ascii="IRNazanin" w:hAnsi="IRNazanin" w:eastAsia="IRNazanin"/>
          <w:color w:val="111111"/>
          <w:sz w:val="28"/>
          <w:sz w:val="28"/>
          <w:szCs w:val="28"/>
          <w:rtl w:val="true"/>
          <w:lang w:bidi="fa-IR"/>
        </w:rPr>
        <w:t>و لذا به خاطر ناشكری و ناسپاسی او، از اعطای معرفت به او دریغ فرماید و از هدایت به ضلال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یك سنت كلی الهی است كه اگر كسانی را هدایت كرد، این هدایت را از آنها سلب نمی كند مگر بعد از اتمام حجت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ادامه حدیثی كه از اصول كافی نقل كردیم، به این صورت آمده است كه راوی درباره این آیه قرآن از امام صادق علیه السلام سؤال 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اللَّـهُ لِیُضِلَّ قَوْمًا بَعْدَ إِذْ هَدَاهُمْ حَتَّىٰ یُبَیِّنَ لَهُم مَّا یَتَّقُونَ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حضرت در توضیح قسمت آخر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یعرفهم ما یرضیه و ما یسخطه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بعد از آن كه سرضا و سخط خود را به ایشان بشناساند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رضا و سخط خدا وظیفه انسان را در تحصیل رضا و پرهیز از سخط او روشن می كند و در این صورت اگر به وظیفه اش عمل كند، از نعمت هدایت محروم نمی شود و چه بسا از مراتب بالاتر آن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عمل نكردن به وظیفه ممكن است به عقوبت عمل خود گرفتار شده، همان مرتبه قبلی هدایت را هم از دست بدهد</w:t>
      </w:r>
      <w:r>
        <w:rPr>
          <w:rFonts w:eastAsia="IRNazanin" w:cs="IRNazanin"/>
          <w:color w:val="111111"/>
          <w:sz w:val="28"/>
          <w:szCs w:val="28"/>
          <w:rtl w:val="true"/>
          <w:lang w:bidi="fa-IR"/>
        </w:rPr>
        <w:t xml:space="preserve">. </w:t>
      </w:r>
      <w:bookmarkStart w:id="167" w:name="pg1271_7913"/>
    </w:p>
    <w:p>
      <w:pPr>
        <w:pStyle w:val="Heading5"/>
        <w:numPr>
          <w:ilvl w:val="4"/>
          <w:numId w:val="1"/>
        </w:numPr>
        <w:rPr/>
      </w:pPr>
      <w:bookmarkStart w:id="168" w:name="__RefHeading___Toc3177390_373438147"/>
      <w:bookmarkStart w:id="169" w:name="_Toc62"/>
      <w:bookmarkEnd w:id="167"/>
      <w:bookmarkEnd w:id="168"/>
      <w:r>
        <w:rPr>
          <w:rtl w:val="true"/>
        </w:rPr>
        <w:t>احادیث معرفت در بحار الانوار</w:t>
      </w:r>
      <w:bookmarkEnd w:id="169"/>
    </w:p>
    <w:p>
      <w:pPr>
        <w:pStyle w:val="BookText"/>
        <w:rPr/>
      </w:pPr>
      <w:r>
        <w:rPr>
          <w:rFonts w:ascii="IRNazanin" w:hAnsi="IRNazanin" w:eastAsia="IRNazanin"/>
          <w:color w:val="111111"/>
          <w:sz w:val="28"/>
          <w:sz w:val="28"/>
          <w:szCs w:val="28"/>
          <w:rtl w:val="true"/>
          <w:lang w:bidi="fa-IR"/>
        </w:rPr>
        <w:t xml:space="preserve">غیر از مرحوم كلینی، علامه مجلسی رضوان الله علیه در كتاب شریف بحار الانوار در بحث عدل و معاد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المعرفة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ابتدا نمونه ای از آیات مربوطه را با توضیحات مختصری ذكر كرده و سپس سیزده حدیث را در این موضوع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 آیه ای كه مرحوم مجلسی در ابتدای باب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اول مربوط به معرفت خدا در عالم ذر است كه این مسئله با مراجعه به احادیث ذیل آن روشن می شود، ولی دو آیه دیگر مربوط به هدایت خداست كه شامل همه معرفتهایی كه خدا به انسانها عطا می كند، می شود، اعم از معرفت خدا، پیامبر، امام، احكام دین، معاد، برزخ، حساب كتاب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معارف فقط در دنیا تحقق پیدا می كند و برخی هم در دنیا و هم قبل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است، مانند معرفت خدا، پیامبر و امامان، بنابراین دلیلی بر اختصاص این آیات به معرفت خدا در عالم ذر وجود ندارد بلكه آیات و روایات در بحث هدایت خدا نوعاً عام است و هر معرفتی را چه در دنیا و چه قبل از دنیا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كه مرحوم مجلسی به آنها استناد كرده، این دو آیه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یَمُنُّونَ عَلَیْكَ أَنْ أَسْلَمُوا ۖ قُل لَّا تَمُنُّوا عَلَیَّ إِسْلَامَكُم ۖ بَلِ اللَّـهُ یَمُنُّ عَلَیْكُمْ أَنْ هَدَاكُمْ لِلْإِیمَانِ إِن كُنتُمْ صَادِقِینَ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إِنَّ عَلَیْنَا لَلْـهُدَىٰ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هدایت كردن خدا به سوی ایمان با توجه به توضیحات مفصلی كه در معنای هدایت داده شد، شامل همه معرفتهایی می شود كه خدا در مسیر سعادت انسان به او عطا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آنها معرفت خداست، سپس معرفت پیامبر صلی الله علیه و آله و امام علیه السلام و شامل معرفت نسبت به سایر اصول دین مانند معاد و احكام شرع و طبیعات در بحث خلقت و عوالم قبل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جزء معرفتهایی است كه در حوزه هدایت خدا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و ادراك همه اینها به خواست خدا و صنع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برای انحصار معنای آیات هدایت خدا به معرفت او وجود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هم كه علامه مجلسی از مصادر مختلف حدیثی در این باب آورده اند، غیر از دو تای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اختصاص به معرفت خدا در عالم ذر دارند، بقیه یا اختصاص به موارد دیگری از معرفت و هدایت الهی دارند و یا عام بوده، شامل همه معرفتهای خدادادی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نمونه ای از این احادیث كه هر معرفتی را شامل می شود، توجه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این باب را محروم علامه مجلسی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برنطی از امام هشتم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 فی المعرفة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در حصول معرفت نقشی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علیها 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خاطر معرفت داشتن، استحقاق پاداش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یتطول علیهم بالثواب كما یتطول علیهم بالمعرفة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كه اصل معرفت را بدون هیچ استحقاقی به ایشان لطف می فرماید، پاداش را هم از روی فضل خود به ایشان می بخشد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حدیث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نقل شده كه به صورت مرفوع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اشیاء لیس للعباد فیها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 الجهل و الرضا و الغضب و النوم و الیقظة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شش چیز به اختیار بندگان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نادانی و خشنودی و غضب و خواب و بیداری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در مقابل جهل قرار داده شده و معنای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نبودن همه این امور هم كاملاً وجدانی است و احتیاج به استدلال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در میان این شش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می تواند به یك معنی اختیاری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قضای الهی كه یكی از اركان ایمان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تسلیم قلبی است، یعنی پذیرفتن قضای خدا از جان و دل كه یك عمل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مقابل این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نشدن و انكار كردن قلبی است كه این را نمی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به معنای عصبانی شدن و از كوره در رفتن است كه اختیاری نیست و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آرامش همراه با خشنودی و رضایت است كه این هم اختیاری نیست و در حدیث مورد بحث ظاهراً همین معنا اراده شده كه ضد غضب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پنجم در این باب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از امام صادق علیه السلام آمده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یكلف الله المیعاد المعرفة و لم یجعل لهم الیها سبیلاً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خداوند تحصیل معرفت را بر عهده بندگان قرار نداده و راهی هم به سوی آن برای ایشان نگشوده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كه به اختیار انسان نیست، راهی به سوی آن ندارد، و معرفت هم از این گونه امور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دوازدهم را هم علامه مجلسی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نقل كرده كه وقتی از حضرت موسی بن جعفر علیهما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فی الناس استطاعة یتعاطون بها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مردم قدرت تحصیل معرفت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انما هو تطول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معرفت لطفی است از </w:t>
      </w:r>
    </w:p>
    <w:p>
      <w:pPr>
        <w:pStyle w:val="BookText"/>
        <w:rPr/>
      </w:pPr>
      <w:r>
        <w:rPr>
          <w:rFonts w:ascii="IRNazanin" w:hAnsi="IRNazanin" w:eastAsia="IRNazanin"/>
          <w:color w:val="111111"/>
          <w:sz w:val="28"/>
          <w:sz w:val="28"/>
          <w:szCs w:val="28"/>
          <w:rtl w:val="true"/>
          <w:lang w:bidi="fa-IR"/>
        </w:rPr>
        <w:t>جانب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افلهم علی المعرفة ثواب اذا كان لیس فیهم ما یتعاطون بمنزلة الركوع و السجود الذی امروا به ففعلوه؟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معرفت مانند ركوع و سجود كه به آن امر شده و انجامش داده اند، اختیاری نیست، آیا به خاطر آن، استحقاق پاداشی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انما هو تطول من الله علیهم و تطول بالثواب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معرفت لطفی است از جانب خدا به ایشان و پاداش هم لطف دیگری به آنهاست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این حدیث و حدیث اول، آن چه امام علیه السلام نفی كرده اند، استحاق پاداش از طرف خداست نه وجود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استحقاق پاداش وقتی پیدا می شود كه یك عمل اولاً اختیاری باشد و ثانیاً بابت انجام آن وعده پاداش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اختیاری بودن یك عمل شرط لازم – و نه كافی – برای استحقاق پاداش نسبت به انجام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عملی را كه خدا وعده پاداش نسبت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اختیار انجام دهد، استحقاق آن را پیدا می كند، چون خداوند با وعده خود برای بنده اش این حق را ایجاد كرده كه اگر آن عمل خاص را انجام دهد، به او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پاداش ندادن خدا به بنده، اهمال حق او خواهد بود و چون خداوند هیچ گاه خلف وعده نمی كند، این فرض هیچ گاه تحقق پیدا نمی 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چیزی كه به اختیار انسان نیست، استحقاق پاداشی هم به خاطر </w:t>
      </w:r>
      <w:bookmarkStart w:id="170" w:name="pg1271_7918"/>
    </w:p>
    <w:p>
      <w:pPr>
        <w:pStyle w:val="BookText"/>
        <w:rPr/>
      </w:pPr>
      <w:bookmarkEnd w:id="170"/>
      <w:r>
        <w:rPr>
          <w:rFonts w:ascii="IRNazanin" w:hAnsi="IRNazanin" w:eastAsia="IRNazanin"/>
          <w:color w:val="111111"/>
          <w:sz w:val="28"/>
          <w:sz w:val="28"/>
          <w:szCs w:val="28"/>
          <w:rtl w:val="true"/>
          <w:lang w:bidi="fa-IR"/>
        </w:rPr>
        <w:t>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پاداشی به او داده شود، از باب فضل و لطف خداست نه این كه حقی نسبت به گرفتن آن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به طور كلی هدایت خدا از این گونه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هدایت صنع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این كه مشمول هدایت خدا قرار گرفته، استحقاق هیچ پاداشی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كسی كه معرفت داده شده، ثوابی هم داده شود، نه در اصل اعطای معرفت و نه ثواب آن، هیچ حقی نداشته و هر دو از باب فضل و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احادیث خدا بندگانش را به خاطر این كه به ایشان معرفت داده، ثواب هم می دهد، اما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لطف دیگری است كه بر لطف قبلی خود به ایشان می افزاید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 هر حال همان طور كه ملاحظه می شود، در این روایات اولا بحث معرفت به طور كلی مطرح است نه فقط معرفت خدا، و ثانیاً به صراحت، توان تحصیل معرفت و دارا بودن ابزار لازم برای آن از بندگان نفی شده است</w:t>
      </w:r>
      <w:r>
        <w:rPr>
          <w:rFonts w:eastAsia="IRNazanin" w:cs="IRNazanin"/>
          <w:color w:val="111111"/>
          <w:sz w:val="28"/>
          <w:szCs w:val="28"/>
          <w:rtl w:val="true"/>
          <w:lang w:bidi="fa-IR"/>
        </w:rPr>
        <w:t>.</w:t>
      </w:r>
    </w:p>
    <w:p>
      <w:pPr>
        <w:pStyle w:val="Heading5"/>
        <w:numPr>
          <w:ilvl w:val="4"/>
          <w:numId w:val="1"/>
        </w:numPr>
        <w:rPr/>
      </w:pPr>
      <w:bookmarkStart w:id="171" w:name="__RefHeading___Toc3177392_373438147"/>
      <w:bookmarkStart w:id="172" w:name="_Toc63"/>
      <w:bookmarkEnd w:id="171"/>
      <w:r>
        <w:rPr>
          <w:rtl w:val="true"/>
        </w:rPr>
        <w:t>بیان علامه مجلسی درباره معرفت</w:t>
      </w:r>
      <w:bookmarkEnd w:id="17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علامه مجلسی پس از نقل این احادیث بیانی درباره آنها دارد كه در قسمتی از آن چنین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اعلم ان اخبار هذا الباب و كثیراً من اخبار الابواب السابقة تدل علی ان معرفة الله تعالی بل معرفة الرسول و الائمة صلوات الله علیهم و سائر العقائد الدینیة موهبیة و لیست بكسبیة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آگاه باش كه احادیث این باب و بسیاری از احادیث ابواب گذشته دلالت دارند بر این كه معرفت خدای متعال و بلكه معرفت پیامبر و ائمه صلوات الله علیهم و سایر عقاید دینی وهبی است نه اكتسابی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ایشان دلالت احادیث بر این كه همه معارف دینی از طرف خدا به بنده اعطا می شود و صنع او نیست،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ادامه بیان خود سعی می كنند به نحوی مدلول این احادیث را توجیه و تأویل كنند تا اشكال جبر در ایمان و كفر انسانها لازم نیاید و در این مقام شش تأویل بیان می كنند كه خودشان اكثر آنها را بعید می شمارند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یكی از رساله های فارسی خود نیز نظیر این بجث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شبهه حدیث جهل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حدیث معرفت امام صادق علیه السلام را به نقل مرحوم كلینی آورده اند كه شش چیز به اختیار بندگان نیست از جمله معرفت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در معرفت و جهل اشكالی وارد است كه موهم آن است كه كفار و ارباب مذاهب باطله در كفر خود معذور باشند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ایشان سپس در جواب از این اشكال، هفت وجه بیان كرده اند كه اكثر آنها با وجوهی كه در بحار الانوار فرموده اند،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پایان رساله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كلام و ایفای حق مقام در این حدیث شریف كه لغزشگاه افهام است، محتاج به بسط طویل الذیلی است كه مجال به آن وفا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ائمه هدای علیهم السلام نهی از تفكر در فروع مسئله قضا و قدر كه این از جمله آنهاست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به همین قدر اكتفا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هدانا الله و سائر اخواننا المؤمنین الی الصراط المستقیم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مناسبت شرح این حدیث، همین هفت وجه را بیان كرده اند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جا برای نقل توجیهات مرحوم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دفع شبهه حدیث جهل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علاقه 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آنها می توانند به خود كتابها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بعد به بررسی شبهه جبر می پردازیم</w:t>
      </w:r>
      <w:r>
        <w:rPr>
          <w:rFonts w:eastAsia="IRNazanin" w:cs="IRNazanin"/>
          <w:color w:val="111111"/>
          <w:sz w:val="28"/>
          <w:szCs w:val="28"/>
          <w:rtl w:val="true"/>
          <w:lang w:bidi="fa-IR"/>
        </w:rPr>
        <w:t xml:space="preserve">. </w:t>
      </w:r>
      <w:bookmarkStart w:id="173" w:name="pg1271_7921"/>
    </w:p>
    <w:p>
      <w:pPr>
        <w:pStyle w:val="Heading4"/>
        <w:numPr>
          <w:ilvl w:val="3"/>
          <w:numId w:val="1"/>
        </w:numPr>
        <w:rPr/>
      </w:pPr>
      <w:bookmarkStart w:id="174" w:name="__RefHeading___Toc3177394_373438147"/>
      <w:bookmarkStart w:id="175" w:name="_Toc64"/>
      <w:bookmarkEnd w:id="173"/>
      <w:bookmarkEnd w:id="174"/>
      <w:r>
        <w:rPr>
          <w:rtl w:val="true"/>
        </w:rPr>
        <w:t xml:space="preserve">درس دوازدهم </w:t>
      </w:r>
      <w:r>
        <w:rPr>
          <w:rtl w:val="true"/>
        </w:rPr>
        <w:t xml:space="preserve">: </w:t>
      </w:r>
      <w:r>
        <w:rPr>
          <w:rtl w:val="true"/>
        </w:rPr>
        <w:t xml:space="preserve">احادیث معرفت </w:t>
      </w:r>
      <w:r>
        <w:rPr>
          <w:rtl w:val="true"/>
        </w:rPr>
        <w:t>(</w:t>
      </w:r>
      <w:r>
        <w:rPr/>
        <w:t>2</w:t>
      </w:r>
      <w:r>
        <w:rPr>
          <w:rtl w:val="true"/>
        </w:rPr>
        <w:t>)</w:t>
      </w:r>
      <w:bookmarkEnd w:id="175"/>
    </w:p>
    <w:p>
      <w:pPr>
        <w:pStyle w:val="Heading5"/>
        <w:numPr>
          <w:ilvl w:val="4"/>
          <w:numId w:val="1"/>
        </w:numPr>
        <w:rPr/>
      </w:pPr>
      <w:bookmarkStart w:id="176" w:name="__RefHeading___Toc3177396_373438147"/>
      <w:bookmarkStart w:id="177" w:name="_Toc65"/>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در درس پیشین كه علامه مجلسی احادیث معرفت را موهم جبر دانسته و به تأویل آنها با وجوه مختلفی پرداخته اند</w:t>
      </w:r>
      <w:r>
        <w:rPr>
          <w:rFonts w:eastAsia="IRNazanin" w:cs="IRNazanin"/>
          <w:color w:val="111111"/>
          <w:sz w:val="28"/>
          <w:szCs w:val="28"/>
          <w:rtl w:val="true"/>
          <w:lang w:bidi="fa-IR"/>
        </w:rPr>
        <w:t>.</w:t>
      </w:r>
    </w:p>
    <w:p>
      <w:pPr>
        <w:pStyle w:val="Heading5"/>
        <w:numPr>
          <w:ilvl w:val="4"/>
          <w:numId w:val="1"/>
        </w:numPr>
        <w:rPr/>
      </w:pPr>
      <w:bookmarkStart w:id="178" w:name="__RefHeading___Toc3177398_373438147"/>
      <w:bookmarkStart w:id="179" w:name="_Toc66"/>
      <w:bookmarkEnd w:id="178"/>
      <w:r>
        <w:rPr>
          <w:rtl w:val="true"/>
        </w:rPr>
        <w:t>رفع شبهه از حدیث جهل و معرفت</w:t>
      </w:r>
      <w:bookmarkEnd w:id="179"/>
    </w:p>
    <w:p>
      <w:pPr>
        <w:pStyle w:val="BookText"/>
        <w:rPr/>
      </w:pPr>
      <w:r>
        <w:rPr>
          <w:rFonts w:ascii="IRNazanin" w:hAnsi="IRNazanin" w:eastAsia="IRNazanin"/>
          <w:color w:val="111111"/>
          <w:sz w:val="28"/>
          <w:sz w:val="28"/>
          <w:szCs w:val="28"/>
          <w:rtl w:val="true"/>
          <w:lang w:bidi="fa-IR"/>
        </w:rPr>
        <w:t>آن چه در اینجا باید گفت این است كه اصلاً شبهه ای نیست تا احتیاج به جواب داشته باشد و مدلول احادیث را بدون هیچ توجیهی می 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این است كه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وهبی و غیر اختیاری است، معرفت است نه عقیده، و آن چه اكتسابی و اختیاری می باشد، عقیده است نه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كار خداست و عقیده كار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دانستن اینها و تفكیك نكردن بین احكام آنها، منشأ بروز شبهه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با توجه به توضیحاتی كه در بحث هدایت الهی گذشت، روشن شد كه معرفت، آن نوری است كه خدا در قلب بنده اش </w:t>
      </w:r>
    </w:p>
    <w:p>
      <w:pPr>
        <w:pStyle w:val="BookText"/>
        <w:rPr/>
      </w:pPr>
      <w:r>
        <w:rPr>
          <w:rFonts w:ascii="IRNazanin" w:hAnsi="IRNazanin" w:eastAsia="IRNazanin"/>
          <w:color w:val="111111"/>
          <w:sz w:val="28"/>
          <w:sz w:val="28"/>
          <w:szCs w:val="28"/>
          <w:rtl w:val="true"/>
          <w:lang w:bidi="fa-IR"/>
        </w:rPr>
        <w:t>می اندازد و در نتیجه حقیقتی را برایش آشكار می كند و همین، هدایت خدا در حق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بنده معرفت برایش حاصل شد، با اختیار خود یا تسلیم آن می شود و یا آن را رد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مؤمن و معتقد، در صورت دوم كافر و بی اعتقاد به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یكی از این دو، صنع انسان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همه معرفتها صنع خداست و آن چه مربوط به بندگان می باشد، موضعی است كه نسبت به آن معارف اختیار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معرفتها را خدا موهبت می كند، موهم این اشكال نیست كه كفار و ارباب مذاهب باطله در كفر خود معذور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شده بود كه عقاید را خدا ایجاد می كند، چنین شبهه ای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چه دلیل می گوییم كه كفار و ارباب مذاهب باطله در كفر خود معذور نیستند؟ آیا جز به این دلیل است كه خداوند با اعطای معارف به ایشان حجت را بر آنها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ایشان معرفت نداده بود، آیا می توانستیم بگوییم در كفر خود معذور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كفار به خاطر كفر خود معذور نیستند، چون حقانیت خدا و پیامبر و امام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 اند، اما زیر بار آن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آنها را از معذور بودن خارج می كند، معرفتی است كه خدا به آنها داده است و آن چه آنها را مستحق عقوبت الهی می كند، همان كفرشان است كه به اختیار خودشان بوده، ربطی به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مدلول این احادیث هیچ شبهه ای را ایجاد نمی كند كه نیاز به توجیه و تأویل آنها لازم آید</w:t>
      </w:r>
      <w:r>
        <w:rPr>
          <w:rFonts w:eastAsia="IRNazanin" w:cs="IRNazanin"/>
          <w:color w:val="111111"/>
          <w:sz w:val="28"/>
          <w:szCs w:val="28"/>
          <w:rtl w:val="true"/>
          <w:lang w:bidi="fa-IR"/>
        </w:rPr>
        <w:t xml:space="preserve">. </w:t>
      </w:r>
      <w:bookmarkStart w:id="180" w:name="pg1271_7923"/>
    </w:p>
    <w:p>
      <w:pPr>
        <w:pStyle w:val="Heading5"/>
        <w:numPr>
          <w:ilvl w:val="4"/>
          <w:numId w:val="1"/>
        </w:numPr>
        <w:rPr/>
      </w:pPr>
      <w:bookmarkStart w:id="181" w:name="__RefHeading___Toc3177400_373438147"/>
      <w:bookmarkStart w:id="182" w:name="_Toc67"/>
      <w:bookmarkEnd w:id="180"/>
      <w:bookmarkEnd w:id="181"/>
      <w:r>
        <w:rPr>
          <w:rtl w:val="true"/>
        </w:rPr>
        <w:t>استفاده علامه مجلسی از احادیث معرفت</w:t>
      </w:r>
      <w:bookmarkEnd w:id="182"/>
    </w:p>
    <w:p>
      <w:pPr>
        <w:pStyle w:val="BookText"/>
        <w:rPr/>
      </w:pPr>
      <w:r>
        <w:rPr>
          <w:rFonts w:ascii="IRNazanin" w:hAnsi="IRNazanin" w:eastAsia="IRNazanin"/>
          <w:color w:val="111111"/>
          <w:sz w:val="28"/>
          <w:sz w:val="28"/>
          <w:szCs w:val="28"/>
          <w:rtl w:val="true"/>
          <w:lang w:bidi="fa-IR"/>
        </w:rPr>
        <w:t>البته مرحوم مجلسی پس از بیان توجیهات و بعید دانستن بیشتر آنها تصریح كرده اند كه طبق ظاهر این احادیث، همه معارف به وسیله خداوند در قلوب بندگان القا می شود و وظیفه ایشان انقیاد نسبت به حق و استكبار نورزیدن در قبول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منها ان العباد انما یكلفون بالانقیاد للحق و ترك الاستكبار عن قبوله، فاما المعارف فانها باسرها مما یلقیه الله تعالی فی قلوب عباده بعد اختیار هم للحق، ثم یكمل ذلك یوماً قیوماً اعمالهم و طاعاتهم حتی یوصلهم الی درجة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حسبك فی ذلك ما وصل الیك من سیرة النبیین و ائمة الدین فی تكمیل اممهم و اصحابهم، فانهم لم یحیلوهم علی الاكتساب و النظر و تتبع كتب الفلاسفة و الاقتباس من علوم الزنادقة بل انما دعوهم اولاً الی الاذعان التوحید و سائر المعقائد ثم دعوهم الی تكمیل النفس بالطاعات و لریاضات حتی فازوا باعلی درجات السعادات</w:t>
      </w:r>
      <w:r>
        <w:rPr>
          <w:rFonts w:eastAsia="IRNazanin" w:cs="IRNazanin"/>
          <w:color w:val="111111"/>
          <w:sz w:val="28"/>
          <w:szCs w:val="28"/>
          <w:rtl w:val="true"/>
          <w:lang w:bidi="fa-IR"/>
        </w:rPr>
        <w:t>.</w:t>
      </w:r>
      <w:r>
        <w:rPr>
          <w:rStyle w:val="FootnoteAnchor"/>
          <w:rtl w:val="true"/>
        </w:rPr>
        <w:footnoteReference w:id="8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این احادیث استفاده می شود كه تكلیف بندگان صرفاً انقیاد نسبت به حق و استكبار نورزیدن در قبول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معرفتها همگی پس از این كه بندگان حق را پذیرفتند، توسط خدای متعال در قلوب ایشان القا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اندازه ای كه اهل عمل و اطاعت باشند، روز به روز كاملتر می كند تا به درجه یقین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امر آن چه از سیره پیامبران و پیشوایان دین در به كمال رساندن امتها و اصحاب خود رسیده كفایت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امتهای خود را هرگز به دنبال اكتساب علوم نظری و مطالعه كتب فلاسفه و استفاده از مطالب كفار نفرستاده اند، بلكه در درجه اول فقط اقرار به توحید و سایر عقاید را از ایشان خواسته اند و در مرتبه بعد آنها را از طریق انجام طاعات و عبادات، به تكمیل نفوس خود خوانده اند تا به این وسیله به بالاترین درجه سعادت نایل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همین تعابیر با اختلاف بسیار جزئی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التعریف و لزوم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كه علامه مجلسی از این احادیث كرده اند،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تكمیل نفس و رسیدن به درجه یقین، راهی كه پیامبران و امامان پیش روی بندگان خدا گذاشته اند، همانا انقیاد و تسلیم نسبت به معرفتهایی است كه خدا در قلوب ایشان القا فرموده است و آنها را به دنبال مسائل نظری و كتابهای فلسفی كه محصول تفكرات بشری است، نفرستاده اند و این در سیره پیشوایان دین و رفتارشان با اصحاب خود كاملاً مشهود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و ائمه علیهم السلام اگر مطالب فلسفی را برای سعادت اصحاب خود مفید می دانستند، یا آنها را به تحصیل این مطالب تشویق می كردند و یا لااقل در سخنان خود – لااقل با بعضی اصحاب – از آنها استفاده می كرند و بر طبق آن استدلال می فرمودند هیچ كدام از این امور در سیره ایشان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كه مطالب فلاسفه در زمان ائمه علیهم السلام بعد از ترجمه كتب فلسفی به زبان عربی، رایج و در دسترس بوده است، اگر نگوییم كه این مطالب را مضر به عقاید شیعیان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این كه تقویت فكر و تصحیح قیاس و به طور كلی منطق و فلسفه راهنمای استفاده از علوم اهل بیت علیهم السلام باشد، از نظر علامه مجلسی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نكته توجه كرد كه استفاده از عقل و مستقلات عقلیه – كه برای فهم آیات و روایات، امری پسندیده و لازم می باشد – ربطی به مطالب فلسفی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محل اشكال و بلكه رد امثال مرحوم مجلسی بوده، مطابقت افكار فلسفی با حكم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انكار فلسفه به معنای كنار گذاشتن عقل نیست و از یكی دانستن فلسفه با عقل كه گاهی مورد مغالطه قرار گرفته، باید پرهیز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كه پیشوایان دین برای تكمیل نفوس پیروان خود معرفی كرده اند، اطاعت و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كار هم به بركت عقل برای انسان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طاعات، اقرار و اعتقاد به توحید و سایر عقاید حقه می باشد و سپس عمل به فرمایشهای حجتهای خدا كه همه اینها تكمیل نفس را به دست خداوند فراهم می كند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خداست كه بندگانش را درجه به درجه كاملتر می كند و آنها را به </w:t>
      </w:r>
    </w:p>
    <w:p>
      <w:pPr>
        <w:pStyle w:val="BookText"/>
        <w:rPr/>
      </w:pPr>
      <w:r>
        <w:rPr>
          <w:rFonts w:ascii="IRNazanin" w:hAnsi="IRNazanin" w:eastAsia="IRNazanin"/>
          <w:color w:val="111111"/>
          <w:sz w:val="28"/>
          <w:sz w:val="28"/>
          <w:szCs w:val="28"/>
          <w:rtl w:val="true"/>
          <w:lang w:bidi="fa-IR"/>
        </w:rPr>
        <w:t>رتبه یقین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عقلی انسانها صرفاً این است كه هر معرفتی را خداوند به ایشان موهبت فرموده نسبت به آن، كمال انقیاد و تسلیم را از خود نشان دهند و حق آن را ادا كنند تا برای افاضه درجه بالاتری از معرفت و یقین از ناحیه خداوند، آمادگی پیدا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كه به نظر مرحوم مجلسی از ظاهر احادیث در بحث معرفت كه آن را صنع خدا دانسته اند، به روشنی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نكته ای كه با توجه به توضیحات گذشته در 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فرمایش علامه مجلسی بیفزاییم، این است كه اختیار كردن حق از سوی بندگان – كه مرحوم مجلسی آن را مقدمه القای معارف توسط خدا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المعارف فانها باسرها مما یلقیه الله تعالی فی قلوب عباده بعد اختیارهم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حق توسط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 خدا نسبت به حق معرفت پیدا نكنند، نمی توانند آن را اختیار كنند و این معرفت، چیزی است كه قبل از آن كه نوبت به اختیار بندگان برسد، توسط خدا در قلوب ایشان القا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عدم اختیار حق، همان تسلیم و عدم تسلیم شخص است نسبت به معرفتی كه حق بودن آن برایش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همیشه صنع خدا قبل از صنع انسان است و تا خدا القای معرفت نكند،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عدم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معنا ندارد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نكته به بیانات علامه مجلسی در استفاده از احادیث معرفت، افزوده شود، شبهه ای كه ایشان در مقام پاسخ به آن، شش یا هفت وجه بیان فرمودند، خود به خود از بین می رود و موضوعاً منتفی می شود</w:t>
      </w:r>
      <w:r>
        <w:rPr>
          <w:rFonts w:eastAsia="IRNazanin" w:cs="IRNazanin"/>
          <w:color w:val="111111"/>
          <w:sz w:val="28"/>
          <w:szCs w:val="28"/>
          <w:rtl w:val="true"/>
          <w:lang w:bidi="fa-IR"/>
        </w:rPr>
        <w:t xml:space="preserve">. </w:t>
      </w:r>
      <w:bookmarkStart w:id="183" w:name="pg1271_7927"/>
    </w:p>
    <w:p>
      <w:pPr>
        <w:pStyle w:val="BookText"/>
        <w:rPr/>
      </w:pPr>
      <w:bookmarkEnd w:id="183"/>
      <w:r>
        <w:rPr>
          <w:rFonts w:ascii="IRNazanin" w:hAnsi="IRNazanin" w:eastAsia="IRNazanin"/>
          <w:color w:val="111111"/>
          <w:sz w:val="28"/>
          <w:sz w:val="28"/>
          <w:szCs w:val="28"/>
          <w:rtl w:val="true"/>
          <w:lang w:bidi="fa-IR"/>
        </w:rPr>
        <w:t>به هر حال اصل و پایه عقیده ایشان در مورد هدایت بندگان به تصریح خودشان، چیزی جز انقیاد كامل و پذیرفتن حقایقی كه خداوند در قلوب آنها القا می كند، نیست و غیر از این طرز فكر را ایشان صحیح نمی دانند</w:t>
      </w:r>
      <w:r>
        <w:rPr>
          <w:rFonts w:eastAsia="IRNazanin" w:cs="IRNazanin"/>
          <w:color w:val="111111"/>
          <w:sz w:val="28"/>
          <w:szCs w:val="28"/>
          <w:rtl w:val="true"/>
          <w:lang w:bidi="fa-IR"/>
        </w:rPr>
        <w:t>.</w:t>
      </w:r>
    </w:p>
    <w:p>
      <w:pPr>
        <w:pStyle w:val="Heading5"/>
        <w:numPr>
          <w:ilvl w:val="4"/>
          <w:numId w:val="1"/>
        </w:numPr>
        <w:rPr/>
      </w:pPr>
      <w:bookmarkStart w:id="184" w:name="__RefHeading___Toc3177402_373438147"/>
      <w:bookmarkStart w:id="185" w:name="_Toc68"/>
      <w:bookmarkEnd w:id="184"/>
      <w:r>
        <w:rPr>
          <w:rtl w:val="true"/>
        </w:rPr>
        <w:t>بیان فلسفی درباره احادیث معرفت</w:t>
      </w:r>
      <w:bookmarkEnd w:id="185"/>
    </w:p>
    <w:p>
      <w:pPr>
        <w:pStyle w:val="BookText"/>
        <w:rPr/>
      </w:pPr>
      <w:r>
        <w:rPr>
          <w:rFonts w:ascii="IRNazanin" w:hAnsi="IRNazanin" w:eastAsia="IRNazanin"/>
          <w:color w:val="111111"/>
          <w:sz w:val="28"/>
          <w:sz w:val="28"/>
          <w:szCs w:val="28"/>
          <w:rtl w:val="true"/>
          <w:lang w:bidi="fa-IR"/>
        </w:rPr>
        <w:t>نقل حاشیه ای كه ذیل بیانات مرحوم علامه مجلسی در همین قسمت از بحار الانوار آمده، دراین جا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پاورقی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ان الارادة التی هی مناط الاختیار لا تتعلق بشیء الا عن تصور و تصدیق سابق اجمالاً او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المحال ان یتعلق الارادة باصل المعرفة و العلم فیكون اختیاریاً من صنع البعد كافعال الجوارح، و هذا هو الذی تذكرة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تفاصیل العلم و المعرفة فهی كسیبة اختیاریة بالواسطة بمعنی ان الفكر فی المقدمات یجعل الانسان مستعداً لافاضة النتیجة منه تعالی و العلم مع ذلك لیس من افعال الانسان</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اراه – كه معیار اختیاری بودن عمل است – به چیزی تعلق نمی گیرد مگر آن كه آن چیز سابقاً به صورت اجمالی یا </w:t>
      </w:r>
    </w:p>
    <w:p>
      <w:pPr>
        <w:pStyle w:val="BookText"/>
        <w:rPr/>
      </w:pPr>
      <w:r>
        <w:rPr>
          <w:rFonts w:ascii="IRNazanin" w:hAnsi="IRNazanin" w:eastAsia="IRNazanin"/>
          <w:color w:val="111111"/>
          <w:sz w:val="28"/>
          <w:sz w:val="28"/>
          <w:szCs w:val="28"/>
          <w:rtl w:val="true"/>
          <w:lang w:bidi="fa-IR"/>
        </w:rPr>
        <w:t>تفصیلی مورد تصور و تصدیق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محال است كه اراده به خود معرفت و علم تعلق پیدا كند تا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اعمال جوارح، اختیاری بنده باشد و این همان مطلبی است كه روایات بیان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جزئیات علم و معرفت می توانند به واسطه اكتسابی و اختیاری باشند به این معنا كه فكر كردن در مقدمات، انسان را آماده می سازد تا نتیجه از طرف خدای متعال افاضه گردد و با این حال علم، فعلی از افعال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عبارات، احادیث بحث معرفت بر مبنای فلسفه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همان تصور و تصدیق است و تا چیزی مورد تصور و تصدیق قرار نگیرد، متعلق اراده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اراده متأخر ازعلم است و لذا فرض ارادی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معیار اختیار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علم نمی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علم یك عمل اختیاری در انسان نیست، ولی جزئیات آن – كه منظور معلوماتی است كه انسان نسبت به اشیاء پیدا می كند – می تواند به واسطه، اختیاری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عبارت است از فكر كردن انسان كه مقدمات صغری و كبری را به صورت یكی از اشكال قیاس مرتب كند و این تشكیل قیاس، زمینه ای برای افاضه نتیجه آن از طرف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فكر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و كبری را كنار هم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فكر را خداوند در ذهن انسان القا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اعتبار مقدماتی كه ایجاد آن در اختیار انسان است، می توانیم علم جزئی انسان را اختیاری بدانیم و منظور از اختیاری بودن علم مع الواسطه همین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درباره پاورقی مذكور می توان گفت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غیر از </w:t>
      </w:r>
    </w:p>
    <w:p>
      <w:pPr>
        <w:pStyle w:val="BookText"/>
        <w:rPr/>
      </w:pPr>
      <w:r>
        <w:rPr>
          <w:rFonts w:ascii="IRNazanin" w:hAnsi="IRNazanin" w:eastAsia="IRNazanin"/>
          <w:color w:val="111111"/>
          <w:sz w:val="28"/>
          <w:sz w:val="28"/>
          <w:szCs w:val="28"/>
          <w:rtl w:val="true"/>
          <w:lang w:bidi="fa-IR"/>
        </w:rPr>
        <w:t>تصور و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همان فهمیدن و نیل به واقع یك چیز است و تصورات ما می توانند معلوم واقع شوند، یعنی فهمیده شوند و كشف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تصور یك چیز غیر از علم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تصدیقات هم به اصطلاح فلاسفه از مقوله فكر هستند كه غیر از مقوله فهم و علم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توجه به توضیحاتی كه در اوایل كتاب بیان شد، فكر با علم وجداناً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در منطق كه از صغری و كبری تشكیل می شود، نوع خاصی ساز فكر كردن است و نتیجه آن هم از دیدگاه فلسفی یك فكر 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قیاس به اصطلاح منطقی، علم حاصل نمی شود و علم، مقوله دیگری غیر از تصورات و تصدیقات است كه هم مقدمات قیاس و هم نتیجه آن از آن جهت است كه مفهوم و مكشوف انسان هستند، معلوم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قیاس اگر منظور یك قضیه ذهنیه باشد كه از تصورات و تصدیقات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تشكیل شده، این مساوی با علم نیست، بلكه خود آن قضیه معلوم انسان و متعلق علم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حقیقتی است غیر از تصورات و قضایا كه به اینها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عالم شدن انسان به این نیست كه تصوری به تصوراتش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شدن به فهمیدن و كشف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 صغری و هم كبری و هم نتیجه درصورتی كه مورد فهم و كشف واقع شوند، متعلق علم قرار گرفته اند و علم نسبت به هیچ كدام از آنها به اختیار انسان و صنع او نیست و علم را خداوند افاضه می كند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كه هست این است كه بعضی از علوم را خدا پس از تفكر در قلب </w:t>
      </w:r>
    </w:p>
    <w:p>
      <w:pPr>
        <w:pStyle w:val="BookText"/>
        <w:rPr/>
      </w:pPr>
      <w:r>
        <w:rPr>
          <w:rFonts w:ascii="IRNazanin" w:hAnsi="IRNazanin" w:eastAsia="IRNazanin"/>
          <w:color w:val="111111"/>
          <w:sz w:val="28"/>
          <w:sz w:val="28"/>
          <w:szCs w:val="28"/>
          <w:rtl w:val="true"/>
          <w:lang w:bidi="fa-IR"/>
        </w:rPr>
        <w:t>انسان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یك عمل اختیاری است و می تواند به منزله شرط و زمینه ای برای صنع خای متعال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شرط، یك شرط لازم نیست و خهداوند اگر بخواهد، می تواند علم و معرفت را بدون هیچ تفكر و تشكیل دادن قیاس از طرف انسان،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ممكن است بدون هیچ گونه فكر و استدلالی به نتیجه ای برسد كه دیگری با تفكرات و استدلالات فراوان همان نتیجه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در هر حال صنع خدا می باشد، چه از طریق تفكرات نصیب انسان می شود و چه بدون فكر و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فرمایش مذكور كه علم را صنع انسان ندانسته اند، كاملاً متین و بجاست، ولی توضیحی كه درباره فكر در مقدمات داده شده، فقط بعضی از موارد معرفت را كه مسبوق به تفكر انسان است، توجیه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دانیم كه هر معرفتی مسبوق به تفكر نیست و صنع خدا هیچ پیش شرط ضروری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معرفت هم از مقوله فكر نیست و بنابراین نتیجه قیاس كه در نظر فلاسفه نوعی فكر است، نباید به عنوان علمی كه خداوند آن را افاضه می كند،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استناد به ادله نقلی در بحث معرفت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نكته ای كه در بحث از دلالت احادیث مربوط به معرفت بر مطالب گذشته می افزاییم، این است كه به طور كلی استناد به ادله نقلی، چه قرآن و چه روایات، در مواردی كه مسئله از وجدانیات و مستقلات عقلیه می باشد، جنبه تعبدی محض ندارد و با غیر مستقلات عقلیه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احكام شرع برای نوع انسانها جزء غیر مستقلات است و در این گونه احكام، استناد به دلایل نقلی صرفاً به خاطر تعبد است، زیرا انسان از آنها هیچ درك عقلانی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حج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احكام برای ما انسانها نه جزء مستقلات عقلیه هستند و نه وجدانیات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آنها صرفاً گوش به فرمان پیامبر صلی الله علیه و آله و ائمه علیهم السلام باشیم كه جزئیات را برای ما بیان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سرمایه ما برای عمل به این احكام، ادله نقلی است و ما انتظار نداریم كه آیات و روایات در این مسائل مطلب را برای ما وجدانی كنند تا به آنها عمل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حوزه آنها حوزه وجدانیات نیست و تبعیت از ادله تنها از این جهت است كه خود را عقلاً مكلف و مؤظف به اطاعت از اوامر و نواهی شاعر می یابیم، بدون آن كه لزوماً فلسفه و حكمت آنها برای ما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مستقلات عقلیه كه مسائل برای انسان وجدانی است، تمسك به دلایل نقلی صرفاً از جهت تعبد نسبت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اطاعت از خدا و رسول صلی الله علیه و آله یكی از مستقلات عقلیه است كه ادله نقلی هم درباره آن به طور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w:t>
      </w:r>
      <w:r>
        <w:rPr>
          <w:rFonts w:eastAsia="IRNazanin" w:cs="IRNazanin"/>
          <w:color w:val="111111"/>
          <w:sz w:val="28"/>
          <w:szCs w:val="28"/>
          <w:rtl w:val="true"/>
          <w:lang w:bidi="fa-IR"/>
        </w:rPr>
        <w:t>»</w:t>
      </w:r>
      <w:r>
        <w:rPr>
          <w:rStyle w:val="FootnoteAnchor"/>
          <w:rtl w:val="true"/>
        </w:rPr>
        <w:footnoteReference w:id="8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متعدد در این زمینه بر وجوب اطاعت از خدا و رسول صلی الله علیه و آله دلالت می كنند، ولی روشن است كه این وجوب در اصل ، یك نوع وجوب عقلی است كه آیات و روایات هم ارشاد به این حكم عقل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حكم عقلاً برای انسان روشن نباشد، هیچ دلیل نقلی برای اثبات آن نمی توان آورد، چون تا لزوم </w:t>
      </w:r>
    </w:p>
    <w:p>
      <w:pPr>
        <w:pStyle w:val="BookText"/>
        <w:rPr/>
      </w:pPr>
      <w:r>
        <w:rPr>
          <w:rFonts w:ascii="IRNazanin" w:hAnsi="IRNazanin" w:eastAsia="IRNazanin"/>
          <w:color w:val="111111"/>
          <w:sz w:val="28"/>
          <w:sz w:val="28"/>
          <w:szCs w:val="28"/>
          <w:rtl w:val="true"/>
          <w:lang w:bidi="fa-IR"/>
        </w:rPr>
        <w:t>اطاعت از خدا و رسول صلی الله علیه و آله ثابت نشود، استناد به قول خدا و رسول صلی الله علیه و آله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ادله نقلی فرع بر پذیرفتن این احكام عقلیس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احكام عقلی با ادله نقلی ثابت نمی شوند و لذا آن دسته از دلایل نقلی كه بیان احكام عقل را می كنند، احكام ارشادی نامیده می شوند، چون جنبه هدایت و ارشاد بندگان را به سوی حكم عقلی آنها دارند و این امر درباره همه امور وجدانی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ملاك وجدانی بودن چیزی وجدانی بودن چیزی وجدان انسان عاقل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حكم عقل در واقع تذكر و تنبهی است كه از این طریق برای انسان غافل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آیات و روایاتی كه ناظر به مباحث عقلی هستند، بیشتر جنبه تنبیهی دارند نه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كه انسان مفاد آنها را وجدان می كند و در فهمیدن آنها نیاز به آموختن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كه هست ساین است كه چه بسا مورد غفلت و بی توجهی قرار گیرند كه در این صورت، ادله نقلی می تواند او را متذكر به حقیقت كرده، از اشتباه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كسی كه از وجوب اطاعت نسبت به خدا و رسول خدا صلی الله علیه و آله غافل است و تذكر قرآن با احادیث، او را به خود آورده، متذكر آن چه عقلاً می فهمند، می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معرفت هم از امور وجدانی است كه هر انسان عاقلی غیر اختیاری بودن آن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احادیثی كه معرفت را كار خدا دانسته و از صنع بشر خارج دانسته اند، همگی جنبه ارشادی داشته، برای اثبات آن ضرورت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این دلایل این است كه اگر برای كسی مطلب وجدانی باشد، ملازمه عقل و نقل در آن مورد برایش ثابت می كند كه </w:t>
      </w:r>
    </w:p>
    <w:p>
      <w:pPr>
        <w:pStyle w:val="BookText"/>
        <w:rPr/>
      </w:pPr>
      <w:r>
        <w:rPr>
          <w:rFonts w:ascii="IRNazanin" w:hAnsi="IRNazanin" w:eastAsia="IRNazanin"/>
          <w:color w:val="111111"/>
          <w:sz w:val="28"/>
          <w:sz w:val="28"/>
          <w:szCs w:val="28"/>
          <w:rtl w:val="true"/>
          <w:lang w:bidi="fa-IR"/>
        </w:rPr>
        <w:t>در تشخیص خود صائب بوده و اشتباهی مرتكب نشده است و اگر آن مطلب را وجدان نمی كند، تعبد نسبت به ادله نقلی او را وا می دارد تا مراجعه مجددی به خود كند و به دنبال ریشه خطای خود در آن موضوع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اگر متذكر به حكم عقل خود شد، مدلول آن ادله را به اعتبار آن چه وجدان می كند،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بالاخره به فضل خدا باید مطلب برای شخص وجدانی شود تا بتواند به راحتی تسلیم آن گردد و در غیر این صورت از دست افراد عادی كاری برای او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چند كه ما خود را در مستقلات و غیر مستقلات، متعبد به آیات و روایات می دانیم، ولی فایده این تعبد در آن دو قلمرو با یكدیگر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مستقلات ما به دنبال وجدان كردن مسئله نیستیم و انتظار نداریم كه حتماً مسئله برای ما عقلانی بشود بلكه صرفاً خود را مؤظف به اطاعت از مدلول آنها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مستقلات، ادله نقلی راهنمای وجدان ما هستند و سعی ما در هماهنگ كردن حكم عقل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اشتباهی در تفكرات ما باعث شود كه ما مدلول آیات و روایات را وجدان نكنیم و تصور كنیم كه مسئله خلاف آن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معرفت اگر كسی به غلط، علم و معرفت را با تفكر اختیاری خود یكی بداند، وقتی به دلایلی برخورد می كند كه معرفت را صنع خدا دانسته اند، مضمون آنها را مطابق با فهم خود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اگر تعبد نسبت به قرآن و احادیث نداشته باشد، بدون هیچ تأملی به توجیه و تأویل آنها می پردازد تا آن چه را كه خود حق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تعبد، به تجدید نظر در مقبولات خود می پردازد تا اگر اشتباهی در آنها هست، آن را پیدا كند و بتواند حقیقت مطلب را وجدان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كه توفیق این كار برایش حاصل شود یا نه، بستگی به میزان اخلاص و تعبد او و دستگیری خدای متعال دارد و به هر صورت فضل خدا باید شامل حالش گردد و مسئله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آن چه بیان شد، مربوط به دلالت احادیث معرفت بود و نتیجه آنها این است كه معنای ظاهری و بلكه صریح آنها كاملاً مطابق با وجدان هر انسان عاقلی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به هیچ گونه توجیه و تأویلی در مدلول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دست به بیان توجیهات خلاف معنای صریح این روایات زده اند، در حقیقت از وجدان واقعیت مطزلب محروم مانده اند كه در صورت تذكر و تنبه به آن، هیچ ضرورتی برای تأویل آنها نمی بینند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271_7936"/>
      <w:bookmarkStart w:id="187" w:name="pg1271_7936"/>
      <w:bookmarkEnd w:id="187"/>
    </w:p>
    <w:p>
      <w:pPr>
        <w:pStyle w:val="Heading3"/>
        <w:numPr>
          <w:ilvl w:val="2"/>
          <w:numId w:val="1"/>
        </w:numPr>
        <w:rPr/>
      </w:pPr>
      <w:bookmarkStart w:id="188" w:name="pg1271_7936"/>
      <w:bookmarkStart w:id="189" w:name="__RefHeading___Toc3177404_373438147"/>
      <w:bookmarkStart w:id="190" w:name="_Toc69"/>
      <w:bookmarkEnd w:id="188"/>
      <w:bookmarkEnd w:id="189"/>
      <w:r>
        <w:rPr>
          <w:rtl w:val="true"/>
        </w:rPr>
        <w:t xml:space="preserve">فصل </w:t>
      </w:r>
      <w:r>
        <w:rPr/>
        <w:t>4</w:t>
      </w:r>
      <w:bookmarkEnd w:id="190"/>
    </w:p>
    <w:p>
      <w:pPr>
        <w:pStyle w:val="Heading4"/>
        <w:numPr>
          <w:ilvl w:val="3"/>
          <w:numId w:val="1"/>
        </w:numPr>
        <w:rPr/>
      </w:pPr>
      <w:bookmarkStart w:id="191" w:name="__RefHeading___Toc3177406_373438147"/>
      <w:bookmarkStart w:id="192" w:name="_Toc70"/>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سند احادیث معرفت</w:t>
      </w:r>
    </w:p>
    <w:p>
      <w:pPr>
        <w:pStyle w:val="Heading4"/>
        <w:numPr>
          <w:ilvl w:val="3"/>
          <w:numId w:val="1"/>
        </w:numPr>
        <w:rPr/>
      </w:pPr>
      <w:bookmarkStart w:id="193" w:name="__RefHeading___Toc3177408_373438147"/>
      <w:bookmarkStart w:id="194" w:name="_Toc71"/>
      <w:bookmarkEnd w:id="193"/>
      <w:r>
        <w:rPr>
          <w:rtl w:val="true"/>
        </w:rPr>
        <w:t>درس سیزدهم</w:t>
      </w:r>
      <w:r>
        <w:rPr>
          <w:rtl w:val="true"/>
        </w:rPr>
        <w:t xml:space="preserve">: </w:t>
      </w:r>
      <w:r>
        <w:rPr>
          <w:rtl w:val="true"/>
        </w:rPr>
        <w:t>سند احادیث معرفت</w:t>
      </w:r>
      <w:bookmarkEnd w:id="194"/>
    </w:p>
    <w:p>
      <w:pPr>
        <w:pStyle w:val="Heading5"/>
        <w:numPr>
          <w:ilvl w:val="4"/>
          <w:numId w:val="1"/>
        </w:numPr>
        <w:rPr/>
      </w:pPr>
      <w:bookmarkStart w:id="195" w:name="__RefHeading___Toc3177410_373438147"/>
      <w:bookmarkStart w:id="196" w:name="_Toc72"/>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درباره دلالت احادیث معرفت كه لازم به نظر می رسد، مربوط به سند آنهاست كه بعضاً مورد تضعیف قرار گرفته است كه در این فصل به بررسی آن می پردازیم</w:t>
      </w:r>
      <w:r>
        <w:rPr>
          <w:rFonts w:eastAsia="IRNazanin" w:cs="IRNazanin"/>
          <w:color w:val="111111"/>
          <w:sz w:val="28"/>
          <w:szCs w:val="28"/>
          <w:rtl w:val="true"/>
          <w:lang w:bidi="fa-IR"/>
        </w:rPr>
        <w:t>.</w:t>
      </w:r>
    </w:p>
    <w:p>
      <w:pPr>
        <w:pStyle w:val="Heading5"/>
        <w:numPr>
          <w:ilvl w:val="4"/>
          <w:numId w:val="1"/>
        </w:numPr>
        <w:rPr/>
      </w:pPr>
      <w:bookmarkStart w:id="197" w:name="__RefHeading___Toc3177412_373438147"/>
      <w:bookmarkStart w:id="198" w:name="_Toc73"/>
      <w:bookmarkEnd w:id="197"/>
      <w:r>
        <w:rPr>
          <w:rtl w:val="true"/>
        </w:rPr>
        <w:t>عدم نیاز به بررسی سند احادیث معرفت</w:t>
      </w:r>
      <w:bookmarkEnd w:id="19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مطلب این است كه باید دید به طور كلی دقت و بررسی در سند حدیث در چه مواردی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هر بحثی و هر مسئله ای نیاز به بررسی سندی وجود دارد؟ آیا اگر چیزی از مستقلات عقلیه باشد، فحص و بررسی از سند احادیث مربوط به آن ضرورت دارد؟ پاسخ این پرسشها در علم اصول فقه مطرح شده و ما برای رعایت اختصار به نقل </w:t>
      </w:r>
    </w:p>
    <w:p>
      <w:pPr>
        <w:pStyle w:val="BookText"/>
        <w:rPr/>
      </w:pPr>
      <w:r>
        <w:rPr>
          <w:rFonts w:ascii="IRNazanin" w:hAnsi="IRNazanin" w:eastAsia="IRNazanin"/>
          <w:color w:val="111111"/>
          <w:sz w:val="28"/>
          <w:sz w:val="28"/>
          <w:szCs w:val="28"/>
          <w:rtl w:val="true"/>
          <w:lang w:bidi="fa-IR"/>
        </w:rPr>
        <w:t>نظر یكی از فقها و مراجع معاصر در این زمینه اكتفا می كنیم و بحث كامل تر را به محل خود موكول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باره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قسمتهایی كه عقلی خالص باشد فقط متن حیث ملاحظه می شود، ولی در قسمتهایی كه دلیل اثبات آن نقل باشد، سند حدیث را هم باید ملاحظه كرد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مطلب را ایشان به عنوان یك شیوه مورد اتفاق در نظر فقها و اصولیین مطرح كرده اند نه این كه صرفاً نظر شخصی خودشان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و رسیدگی و تحصیل اطمینان به صدور حدیث در مورد احادیثی كه راجع به حكم الزامی شرعیس مثل واجب و حرام یا معاملات و امور مالی و حقوقی و سیاسی باشد، بیشتر انجام می شود و معمولاً در احادیث دیگر مانند اخبار مربوط به اصول عقاید و مستحبات به این مقدار رسیدگی و دقت نیاز پیدا نمی شود</w:t>
      </w:r>
      <w:r>
        <w:rPr>
          <w:rFonts w:eastAsia="IRNazanin" w:cs="IRNazanin"/>
          <w:color w:val="111111"/>
          <w:sz w:val="28"/>
          <w:szCs w:val="28"/>
          <w:rtl w:val="true"/>
          <w:lang w:bidi="fa-IR"/>
        </w:rPr>
        <w:t>».</w:t>
      </w:r>
      <w:r>
        <w:rPr>
          <w:rStyle w:val="FootnoteAnchor"/>
          <w:rtl w:val="true"/>
        </w:rPr>
        <w:footnoteReference w:id="8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بیان در بحث از احادیث مربوط به معرفت، هیچ نیازی به بررسی سند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كه در درس گذشته بیان شد، شناخت حقیقت معرفت و اختیاری نبودن آن كاملاً وجدانی است، به این معنا كه هر عاقلی آن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 از مستقلات عقلیه است كه در اثبات احتیاج به دلیل نقلی نداریم</w:t>
      </w:r>
      <w:r>
        <w:rPr>
          <w:rFonts w:eastAsia="IRNazanin" w:cs="IRNazanin"/>
          <w:color w:val="111111"/>
          <w:sz w:val="28"/>
          <w:szCs w:val="28"/>
          <w:rtl w:val="true"/>
          <w:lang w:bidi="fa-IR"/>
        </w:rPr>
        <w:t xml:space="preserve">. </w:t>
      </w:r>
      <w:bookmarkStart w:id="199" w:name="pg1271_7938"/>
    </w:p>
    <w:p>
      <w:pPr>
        <w:pStyle w:val="Heading5"/>
        <w:numPr>
          <w:ilvl w:val="4"/>
          <w:numId w:val="1"/>
        </w:numPr>
        <w:rPr/>
      </w:pPr>
      <w:bookmarkStart w:id="200" w:name="__RefHeading___Toc3177414_373438147"/>
      <w:bookmarkStart w:id="201" w:name="_Toc74"/>
      <w:bookmarkEnd w:id="199"/>
      <w:bookmarkEnd w:id="200"/>
      <w:r>
        <w:rPr>
          <w:rtl w:val="true"/>
        </w:rPr>
        <w:t>تواتر احادیث در بحث معرفت</w:t>
      </w:r>
      <w:bookmarkEnd w:id="201"/>
    </w:p>
    <w:p>
      <w:pPr>
        <w:pStyle w:val="BookText"/>
        <w:rPr/>
      </w:pPr>
      <w:r>
        <w:rPr>
          <w:rFonts w:ascii="IRNazanin" w:hAnsi="IRNazanin" w:eastAsia="IRNazanin"/>
          <w:color w:val="111111"/>
          <w:sz w:val="28"/>
          <w:sz w:val="28"/>
          <w:szCs w:val="28"/>
          <w:rtl w:val="true"/>
          <w:lang w:bidi="fa-IR"/>
        </w:rPr>
        <w:t>صرف نظر از مطلب گذشته، با این كه حقیقتاً نیازی به بررسی سندی این احادیث نداریم، اگر بخواهیم درباره سند آنها اظهار نظر كنیم ، باید دید ملاحظه حال رجال آنها تا چه حد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در این بحث این است كه ببینیم به طور كلی بررسی وضعیت راویان حدیث در چه مواردی ضرورت دارد، آیا در متواترات هم تحقیق درباره رجال آنها لازم است یا این كه این كار فقط در مورد اخبار آحاد باید انجام شود؟ پاسخ این سؤال در علم اصول فقه و علم رجال به طور روشن بیان شده و كاملاً مورد اتفاق است كه در مورد متواترات چون قطعی الصدور هستند، نیازی به تحقیق درباره رجال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تعداد راویان از معصوم به اندازه ای باشد كه علم به صدور حدیث از ایشان حاصل می شود، چه نیازی به تحقیق درباره وضعیت راویان وجود دارد؟ تحقیق وقتی لازم است كه صدور خبر از معصوم علیه السلام قطعی نباشد، كه چنین خبری را خبر واحد می گویند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 باید دید احادیث معرفت به حد تواتر رسیده اند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تواتر آنها، دیگر نیازی به بررسی سند تك تك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تعریف تواتر، تعداد خاصی را برای راویان حدیث از معصوم تعیین نمی كنند، بلكه به همین مقدار اكتفا می شود كه تعدادشان به اندازه ای باشد كه به طور عادی، تبانی آنها بر كذب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تبانی بر كذب یعنی این كه همگی با هم اتفاق كرده باشند كه دروغ بگویند اگر چنین احتمالی از تعداد راویان یك حدیث </w:t>
      </w:r>
    </w:p>
    <w:p>
      <w:pPr>
        <w:pStyle w:val="BookText"/>
        <w:rPr/>
      </w:pPr>
      <w:r>
        <w:rPr>
          <w:rFonts w:ascii="IRNazanin" w:hAnsi="IRNazanin" w:eastAsia="IRNazanin"/>
          <w:color w:val="111111"/>
          <w:sz w:val="28"/>
          <w:sz w:val="28"/>
          <w:szCs w:val="28"/>
          <w:rtl w:val="true"/>
          <w:lang w:bidi="fa-IR"/>
        </w:rPr>
        <w:t>به طور عادی منتفی باشد، آن حدیث را متواتر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به طور معمول اگر تعداد راویان بلاواسطه از معصوم علیه السلام كمتر از ده نفر باشد، آن حدیث در حكم خبر واحد تلقی می شود و بیشتر از آن تعداد را نوعاً متواتر می دانند، چون به طور عادی، تبانی ده نفر به بالا بر این كه مطلبی را به دروغ نسبت به معصوم علیه السلام بدهند،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تواتر گاهی مربوط به لفظ حدیث است و گاهی هم لفظ متواتر سنیست ولی معنا متواتر است، یعنی یك مطلب را با تعابیر مختلف، راویان زیادی از معصوم علیه السلام نقل كرده اند كه در این صورت، تواتر معنوی خواهد بود نه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تواتر لفظی یقین به صدور آن لفظ از معصوم پیدا می شود و در تواتر معنوی، علم به صدور آن معنا از معصوم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هر دو این است كه لفظ با معنا قطعی الصدور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مورد معرفت و اختیاری نبودن آن علاوه بر آیات متعدد قرآن در بحث هدایت كه هیچ گونه جای تردید و تضعیف از جهت سند و دلالت ندارند، می توان ادعا كرد كه این معنا در روایات هم متواتر است، هر چند كه از لحاظ لفظی متواتر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با مراجعه به احادیثی كه مرحوم كلینی در كافی، مرحوم صدوق در التوحید و مرحوم مجلسی در بحار الانوار آورده اند،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محترم برای اطمینان خاطر می تواند به یك كتاب از عالم متبحر و محدث كم نظیر شیعه مرحوم علامه شیخ حر عاملی مراجعه كند كه ایشان فقط در یك باب آن،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در این موضوع جمع آوری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بالنصوص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باب دوم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المعرفة الاجمالیة ضروریة موهبیة فطریة لا كسبیة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هم مطابق دأب علامه مجلسی در این باب بیشتر به معرفت خدا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كه در ذیل بیانات مرحوم مجلسی در بحار الانوار تذكر داده شد، اكثر روایات این باب، شامل معرفتهای دیگر غیر معرفت خدا مانند معرفت پیامبر صلی الله علیه و آله، امام علیه السلام، احكام دین، قبر، قیامت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اظهار نظر مرحوم شیخ حر عاملی در پایان این باب، در مورد معرفت به طور كلی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كه ایشان در پایان باب فرموده اند،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الاحادیث فی ذلك كثیرة جداً اقتصرنا علی ما ذكرنا لكونه غیر مقصود بالذات و لتجاوزه حد التواتر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یعنی احادیث در این موضوع بسیار زیاد است و در این جا چون اولاً بحث اصلی ما نیست و ثانیاً از حد تواتر بالاتر است، به همین مقدار اكتفا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احادیث بیشتری در این مورد، وارد شده كه در صورت لزوم، آنها را هم نقل می كردند، ولی چون تعداد آنها از حد تواتر بالاتر است، از نقل آنها خودداری كرده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كه همه احادیث منقول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می باشد و بزرگان از محدثین شیعه مانند مرحوم كلینی و شیخ صدوق به آنها اعتماد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انسان به طور عادی جای شك و </w:t>
      </w:r>
    </w:p>
    <w:p>
      <w:pPr>
        <w:pStyle w:val="BookText"/>
        <w:rPr/>
      </w:pPr>
      <w:r>
        <w:rPr>
          <w:rFonts w:ascii="IRNazanin" w:hAnsi="IRNazanin" w:eastAsia="IRNazanin"/>
          <w:color w:val="111111"/>
          <w:sz w:val="28"/>
          <w:sz w:val="28"/>
          <w:szCs w:val="28"/>
          <w:rtl w:val="true"/>
          <w:lang w:bidi="fa-IR"/>
        </w:rPr>
        <w:t>تردید در صدور این معنا از معصوم علیه السلام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اگر این تعداد از روایات – كه هم شاهد وجدانی بر معنایشان وجود دارد و هم مورد قبول علمای شیعه بدون استثناء قرار گرفته اند – موضوعی را به حد تواتر نرساند، معلوم نیست كه در كجا و تحت چه شرایطی می توان ادعای تواتر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معنایی بخواهد متواتر باشد، باید ادله آن به چه تعداد و دلالت آنها چگونه باشد، كه این روایات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پرسشهای مفهومی از درس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كدام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و كدام یك غیر اختیاری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این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معرفت اختیاری نیست آیا به خاطر آن، بندگان استحقاق پاداش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حدیث جهل و معرفت كه علامه مجلسی رحمه الله نقل می كنند، چیست؟ ما چه پاسخی به این شبهه می دهیم؟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ادله نقلی در بحث معرفت چه جایگاهی دارد؟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نیاز به بررسی سندی احادیث معرفت از چه جهاتی است؟ </w:t>
      </w:r>
      <w:bookmarkStart w:id="202" w:name="pg1271_7942"/>
    </w:p>
    <w:p>
      <w:pPr>
        <w:pStyle w:val="Heading2"/>
        <w:numPr>
          <w:ilvl w:val="1"/>
          <w:numId w:val="1"/>
        </w:numPr>
        <w:rPr/>
      </w:pPr>
      <w:bookmarkStart w:id="203" w:name="__RefHeading___Toc3177416_373438147"/>
      <w:bookmarkStart w:id="204" w:name="_Toc75"/>
      <w:bookmarkEnd w:id="202"/>
      <w:bookmarkEnd w:id="203"/>
      <w:r>
        <w:rPr>
          <w:rtl w:val="true"/>
        </w:rPr>
        <w:t xml:space="preserve">بخش </w:t>
      </w:r>
      <w:r>
        <w:rPr/>
        <w:t>2</w:t>
      </w:r>
      <w:r>
        <w:rPr>
          <w:rtl w:val="true"/>
        </w:rPr>
        <w:t xml:space="preserve"> : </w:t>
      </w:r>
      <w:r>
        <w:rPr>
          <w:rtl w:val="true"/>
        </w:rPr>
        <w:t>ارزش و چگونگی بندگی خدا</w:t>
      </w:r>
      <w:bookmarkEnd w:id="20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3177418_373438147"/>
      <w:bookmarkStart w:id="206" w:name="_Toc76"/>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در بخش اول، مباحثی را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آن مطرح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معرفت، اختیاری نبودن آن و به تعبیر دیگر، صنع خدا بودن آن است كه به تفصیل در مورد آن براساس وجدان آیات و روایات سخن گفتیم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با عنایت به این كه هدف خدا از خلقت بندگان، معرفت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به تبیین ارزش و چگونگی عبادت و بندگی خداوند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مورد معنای هدفداری، بندگی خداوند و همراهی عبادت و معرفت، سخن خواهیم گفت</w:t>
      </w:r>
      <w:r>
        <w:rPr>
          <w:rFonts w:eastAsia="IRNazanin" w:cs="IRNazanin"/>
          <w:color w:val="111111"/>
          <w:sz w:val="28"/>
          <w:szCs w:val="28"/>
          <w:rtl w:val="true"/>
          <w:lang w:bidi="fa-IR"/>
        </w:rPr>
        <w:t xml:space="preserve">. </w:t>
      </w:r>
      <w:bookmarkStart w:id="207" w:name="pg1271_7944"/>
    </w:p>
    <w:p>
      <w:pPr>
        <w:pStyle w:val="Heading3"/>
        <w:numPr>
          <w:ilvl w:val="2"/>
          <w:numId w:val="1"/>
        </w:numPr>
        <w:rPr/>
      </w:pPr>
      <w:bookmarkStart w:id="208" w:name="__RefHeading___Toc3177420_373438147"/>
      <w:bookmarkStart w:id="209" w:name="_Toc77"/>
      <w:bookmarkEnd w:id="207"/>
      <w:bookmarkEnd w:id="208"/>
      <w:r>
        <w:rPr>
          <w:rtl w:val="true"/>
        </w:rPr>
        <w:t xml:space="preserve">فصل </w:t>
      </w:r>
      <w:r>
        <w:rPr/>
        <w:t>1</w:t>
      </w:r>
      <w:bookmarkEnd w:id="209"/>
    </w:p>
    <w:p>
      <w:pPr>
        <w:pStyle w:val="Heading4"/>
        <w:numPr>
          <w:ilvl w:val="3"/>
          <w:numId w:val="1"/>
        </w:numPr>
        <w:rPr/>
      </w:pPr>
      <w:bookmarkStart w:id="210" w:name="__RefHeading___Toc3177422_373438147"/>
      <w:bookmarkStart w:id="211" w:name="_Toc78"/>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عبادت با معرفت، هدف از خلقت بندگان</w:t>
      </w:r>
    </w:p>
    <w:p>
      <w:pPr>
        <w:pStyle w:val="Heading4"/>
        <w:numPr>
          <w:ilvl w:val="3"/>
          <w:numId w:val="1"/>
        </w:numPr>
        <w:rPr/>
      </w:pPr>
      <w:bookmarkStart w:id="212" w:name="__RefHeading___Toc3177424_373438147"/>
      <w:bookmarkStart w:id="213" w:name="_Toc79"/>
      <w:bookmarkEnd w:id="212"/>
      <w:r>
        <w:rPr>
          <w:rtl w:val="true"/>
        </w:rPr>
        <w:t>درس چهاردهم</w:t>
      </w:r>
      <w:r>
        <w:rPr>
          <w:rtl w:val="true"/>
        </w:rPr>
        <w:t xml:space="preserve">: </w:t>
      </w:r>
      <w:r>
        <w:rPr>
          <w:rtl w:val="true"/>
        </w:rPr>
        <w:t>معنای صحیح هدفداری خداوند</w:t>
      </w:r>
      <w:bookmarkEnd w:id="213"/>
    </w:p>
    <w:p>
      <w:pPr>
        <w:pStyle w:val="Heading5"/>
        <w:numPr>
          <w:ilvl w:val="4"/>
          <w:numId w:val="1"/>
        </w:numPr>
        <w:rPr/>
      </w:pPr>
      <w:bookmarkStart w:id="214" w:name="__RefHeading___Toc3177426_373438147"/>
      <w:bookmarkStart w:id="215" w:name="_Toc80"/>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وقتی از هدفداری در افعال الهی صحبت می شود، باید توجه داشت كه خداوند هم چون انسانها نیست كه ابتدا هدف یا اهدافی را در نظر می گیرند و سپس كارهای خود را برای رسیدن به آنها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تصوری در مورد ذات مقدس پروردگار روا نیست، چون نمی توان گفت كه خداوند تحت تأثیر انگیزه هایی قصد انجام كاری را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از آن مخلوقات است و نسبت دادنش به پروردگار از مصادیق تشبیه باطل می باشد</w:t>
      </w:r>
      <w:r>
        <w:rPr>
          <w:rFonts w:eastAsia="IRNazanin" w:cs="IRNazanin"/>
          <w:color w:val="111111"/>
          <w:sz w:val="28"/>
          <w:szCs w:val="28"/>
          <w:rtl w:val="true"/>
          <w:lang w:bidi="fa-IR"/>
        </w:rPr>
        <w:t>.</w:t>
      </w:r>
    </w:p>
    <w:p>
      <w:pPr>
        <w:pStyle w:val="Heading5"/>
        <w:numPr>
          <w:ilvl w:val="4"/>
          <w:numId w:val="1"/>
        </w:numPr>
        <w:rPr/>
      </w:pPr>
      <w:bookmarkStart w:id="216" w:name="__RefHeading___Toc3177428_373438147"/>
      <w:bookmarkStart w:id="217" w:name="_Toc81"/>
      <w:bookmarkEnd w:id="216"/>
      <w:r>
        <w:rPr>
          <w:rtl w:val="true"/>
        </w:rPr>
        <w:t>هدف فاعل و هدف فعل</w:t>
      </w:r>
      <w:bookmarkEnd w:id="21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تفاوت میان هدفداری در انسان و خداوند را به این دانسته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انسان از كارهایش، رفع نقصی از ذات خودش است، در حالی كه خداوند هیچ نقصی ندارد، پس هدف داشتن او به معنای رفع نقص از </w:t>
      </w:r>
      <w:bookmarkStart w:id="218" w:name="pg1271_7945"/>
    </w:p>
    <w:p>
      <w:pPr>
        <w:pStyle w:val="BookText"/>
        <w:rPr/>
      </w:pPr>
      <w:bookmarkEnd w:id="218"/>
      <w:r>
        <w:rPr>
          <w:rFonts w:ascii="IRNazanin" w:hAnsi="IRNazanin" w:eastAsia="IRNazanin"/>
          <w:color w:val="111111"/>
          <w:sz w:val="28"/>
          <w:sz w:val="28"/>
          <w:szCs w:val="28"/>
          <w:rtl w:val="true"/>
          <w:lang w:bidi="fa-IR"/>
        </w:rPr>
        <w:t>خودش نیست، بلكه كار خدا وقتی هدفدار است كه نقصی را از مخلوق خود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آب یا غذا می خورد، برای این است كه تشنگی یا گرسنگی خود را رفع نماید و به این ترتیب، نقصی را از خود برطرف نماید و به كمالی كه فاقد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كه می گویند هدف انسان در كارهایش،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در مورد افعال خداوند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كاری را برای رفع نیازی از خود و رسیدن به كمال و سعادتی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خداوند رساندن مخلوقات به كمالات شایسته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 انسان را می آفریند و سپس او را در مسیری كه به كمال برسد، قرار می دهد تا از این طریق، نقایص او را رفع كند و به كمالات شایسته اش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كمالات را در انسان، می توان هدف خداوند از خلقت او دانست، ولی این كمالات درحقیقت، هدف انسان است و هدف خداوند این است كه مخلوقاتش به كمال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گفته می شود كه هدف در افعال الهی،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فعل، همان مخلوقات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كه آیا این بیان، مشكل تشبیه خدا به مخلوقات را حل می كند؟</w:t>
      </w:r>
    </w:p>
    <w:p>
      <w:pPr>
        <w:pStyle w:val="Heading5"/>
        <w:numPr>
          <w:ilvl w:val="4"/>
          <w:numId w:val="1"/>
        </w:numPr>
        <w:rPr/>
      </w:pPr>
      <w:bookmarkStart w:id="219" w:name="__RefHeading___Toc3177430_373438147"/>
      <w:bookmarkStart w:id="220" w:name="_Toc82"/>
      <w:bookmarkEnd w:id="219"/>
      <w:r>
        <w:rPr>
          <w:rtl w:val="true"/>
        </w:rPr>
        <w:t>غایت یا عدت غایی فعل</w:t>
      </w:r>
      <w:bookmarkEnd w:id="22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نمی توان غایت خداوند در افعالش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هدف، چیزی است كه سبب فاعلیت فاعل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انسان در آب خوردن، رفع عطش می باشد كه برای او كمال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كمال است كه سبب آب خوردن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غایت فعل، سبب فاعلیت فاعل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فاعل را به فاعلیت می آورد، همان غایت یا علت 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افعال الهی این غایت، همان كمالی است كه مخلوق به آن می رسد، هدف خداوند از خلق مخلوقات – در فرض مورد بحث – این است كه آنها را به كمالات شایسته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كمال مخلوق – مثلاً رفع عطش از انسان – همان غایتی است 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فاعلیت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روشن می شود كه نسبت دادن غایت به افعال الهی، به معنای هدف فعل نیز جایز نمی باشد، زیرا لازمه آن این است كه بالاخره خداوند تحت تأثیر داعی و انگیزه ای افعالش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از اینجا ناشی می شود كه هدف – هر چند هدف فعل – در نهایت به خداوند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خداوند این است كه مخلوق خود را به كمال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به محض این كه هدفداری به خداوند نسبت داده شود، مفهوم غایت – به معنای چیزی كه سبب فاعلیت فاعل است – در ذات مقدس ربوبی راه پیدا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كه این مفهوم، ربطی به ذات الهی ندارد،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كه غایت خداوند در فعلش،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چه مفهومی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حال می خواهیم این هدف را به خداوند نسبت بدهیم كه چاره ای هم از آن نداریم – لازم می آید كه ذات مقدس پروردگار به معنایی تحت تأثیر دواعی و انگیزه ها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توجیه هدف از خلقت خداوند، از قول او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نكردم خلق تا سودی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تا بر بندگان جودی كنم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مشكل تشبیه خداوند به مخلوقات حل نمی شود، زیرا بالاخره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كردن و سود رساندن به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انگیزه و عامل مؤثر </w:t>
      </w:r>
      <w:bookmarkStart w:id="221" w:name="pg1271_7947"/>
    </w:p>
    <w:p>
      <w:pPr>
        <w:pStyle w:val="BookText"/>
        <w:rPr/>
      </w:pPr>
      <w:bookmarkEnd w:id="221"/>
      <w:r>
        <w:rPr>
          <w:rFonts w:ascii="IRNazanin" w:hAnsi="IRNazanin" w:eastAsia="IRNazanin"/>
          <w:color w:val="111111"/>
          <w:sz w:val="28"/>
          <w:sz w:val="28"/>
          <w:szCs w:val="28"/>
          <w:rtl w:val="true"/>
          <w:lang w:bidi="fa-IR"/>
        </w:rPr>
        <w:t>در فاعلیت خدای متعال دانسته ایم كه این خود، مصداق ناقص دانستن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كه در ذات خود یا در افعالش به نحوی تحت تأثیر غیر باشد، بی نیاز مطلق نیست و در نیازمندی با مخلوقات شباهت دارد</w:t>
      </w:r>
      <w:r>
        <w:rPr>
          <w:rFonts w:eastAsia="IRNazanin" w:cs="IRNazanin"/>
          <w:color w:val="111111"/>
          <w:sz w:val="28"/>
          <w:szCs w:val="28"/>
          <w:rtl w:val="true"/>
          <w:lang w:bidi="fa-IR"/>
        </w:rPr>
        <w:t>.</w:t>
      </w:r>
    </w:p>
    <w:p>
      <w:pPr>
        <w:pStyle w:val="Heading5"/>
        <w:numPr>
          <w:ilvl w:val="4"/>
          <w:numId w:val="1"/>
        </w:numPr>
        <w:rPr/>
      </w:pPr>
      <w:bookmarkStart w:id="222" w:name="__RefHeading___Toc3177432_373438147"/>
      <w:bookmarkStart w:id="223" w:name="_Toc83"/>
      <w:bookmarkEnd w:id="222"/>
      <w:r>
        <w:rPr>
          <w:rtl w:val="true"/>
        </w:rPr>
        <w:t>داعی زائد بر ذت با عین ذات</w:t>
      </w:r>
      <w:bookmarkEnd w:id="223"/>
    </w:p>
    <w:p>
      <w:pPr>
        <w:pStyle w:val="BookText"/>
        <w:rPr/>
      </w:pPr>
      <w:r>
        <w:rPr>
          <w:rFonts w:ascii="IRNazanin" w:hAnsi="IRNazanin" w:eastAsia="IRNazanin"/>
          <w:color w:val="111111"/>
          <w:sz w:val="28"/>
          <w:sz w:val="28"/>
          <w:szCs w:val="28"/>
          <w:rtl w:val="true"/>
          <w:lang w:bidi="fa-IR"/>
        </w:rPr>
        <w:t>ممكن است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و انگیزه قائل شدن برای خداوند در افعالش، در صورتی نادرست است كه این داعی، زائد بر ذات مقدس، او باشد، اما اگر داعی عین ذات باشد، دیگر خداوند تحت تأثیر غیر خود قرار نمی گیرد و محتاج دیگری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دانست این فرض مشكل اساسی تری دارد و آن این است كه اصولاً مفهوم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كند كه چیزی غیر ذات، سبب فاعلیت فاعل شود این كه ذات چیزی علت فاعلیت خودش شود، قابل فرض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كه فاعل را به فاعلیت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 عین فاعل باشد، لازم می آید كه خودش، خودش را به فاعلیت آورد كه این فرض بی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وجود ذات برای فاعلیت فاعل كفایت می كند،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فعل لازم نیست و اگر كفایت نمی كند، پس این كه داعی عین خود ذات باشد، چگونه قابل فرض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نكنیم كه فاعل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است كه هیچ گونه كثرت و تعدد در او قابل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فرض كرد كه بعضی جهات در او، انگیزه و داعی برای بعضی جهات دیگر 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عین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می آوریم، اما </w:t>
      </w:r>
      <w:bookmarkStart w:id="224" w:name="pg1271_7948"/>
    </w:p>
    <w:p>
      <w:pPr>
        <w:pStyle w:val="BookText"/>
        <w:rPr/>
      </w:pPr>
      <w:bookmarkEnd w:id="224"/>
      <w:r>
        <w:rPr>
          <w:rFonts w:ascii="IRNazanin" w:hAnsi="IRNazanin" w:eastAsia="IRNazanin"/>
          <w:color w:val="111111"/>
          <w:sz w:val="28"/>
          <w:sz w:val="28"/>
          <w:szCs w:val="28"/>
          <w:rtl w:val="true"/>
          <w:lang w:bidi="fa-IR"/>
        </w:rPr>
        <w:t>باید توجه داشته باشیم كه در این صورت هیچ سخن معنا داری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مفهوم داعی و انگیزه فعل قابل حمل و نسبت دادن به ذاتی كه هیچ گونه تأثیری نمی پذیرد،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سخن گفتن، مفهومی را كه قابل حمل بر خدای متعال نیست، به او نسبت داده ایم و این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این كه مكان داشتن را به خداوند نسبت دهیم، اما چون لازمه مكان دارا بودن، نقص و محدودیت می باشد، بگوییم خداوند مكان دارد اما مكانش مادی و جسمانی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در اصل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مكان داشتن، عین جسمانی بودن است و مكان غیر جسمانی داشتن، یك فرض تناقض آمیز می باشد هدف و غایت هم – تا آن جا كه برای ما معنادار و مفهوم می باشد – مفهوماً اقتضا می كند كه ذات هدفدار و غایت مند به نوعی تحت تأثیر غیر خودش واقع شود و به همین دلیل نسبت دادنش به ذات مقدس پروردگار باتعالی و تقدس او متناقض است</w:t>
      </w:r>
      <w:r>
        <w:rPr>
          <w:rFonts w:eastAsia="IRNazanin" w:cs="IRNazanin"/>
          <w:color w:val="111111"/>
          <w:sz w:val="28"/>
          <w:szCs w:val="28"/>
          <w:rtl w:val="true"/>
          <w:lang w:bidi="fa-IR"/>
        </w:rPr>
        <w:t>.</w:t>
      </w:r>
    </w:p>
    <w:p>
      <w:pPr>
        <w:pStyle w:val="Heading5"/>
        <w:numPr>
          <w:ilvl w:val="4"/>
          <w:numId w:val="1"/>
        </w:numPr>
        <w:rPr/>
      </w:pPr>
      <w:bookmarkStart w:id="225" w:name="__RefHeading___Toc3177434_373438147"/>
      <w:bookmarkStart w:id="226" w:name="_Toc84"/>
      <w:bookmarkEnd w:id="225"/>
      <w:r>
        <w:rPr>
          <w:rtl w:val="true"/>
        </w:rPr>
        <w:t>حكیمانه بودن افعال خداوند</w:t>
      </w:r>
      <w:bookmarkEnd w:id="22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این نكته توجه داریم كه نفی هدفداری – با توضیحی كه گذشت – از افعال الهی – به معنای نسبت دادن كار عبث و لغو به خدای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را مطلقاً حكیم می دانیم و نسبت دادن هر گونه لغوی را به ذات مقدسش عقلاً جایز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حكیمانه بودن افعال الهی، لازمه اش این است كه ما بتوانیم درباره هدفداری خداوند تفسیر و تحلیل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خداوند را به مقتضای حكم عقل، منزه از هر نقص و عیبی می دانیم، سر بسته می پذیریم كه از خداوند هیچ كار غیر حكیمانه ای سر نمی زند، ولی این اعتقاد، مجوز آن نیست كه درباره </w:t>
      </w:r>
      <w:bookmarkStart w:id="227" w:name="pg1271_7949"/>
    </w:p>
    <w:p>
      <w:pPr>
        <w:pStyle w:val="BookText"/>
        <w:rPr/>
      </w:pPr>
      <w:bookmarkEnd w:id="227"/>
      <w:r>
        <w:rPr>
          <w:rFonts w:ascii="IRNazanin" w:hAnsi="IRNazanin" w:eastAsia="IRNazanin"/>
          <w:color w:val="111111"/>
          <w:sz w:val="28"/>
          <w:sz w:val="28"/>
          <w:szCs w:val="28"/>
          <w:rtl w:val="true"/>
          <w:lang w:bidi="fa-IR"/>
        </w:rPr>
        <w:t>حكمت الهی یا تشبیه به مخلوقات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تفصیل این بحث محتاج دقت و تحقیق بیشتری است كه به محل خودش موكول می باشد</w:t>
      </w:r>
      <w:r>
        <w:rPr>
          <w:rFonts w:eastAsia="IRNazanin" w:cs="IRNazanin"/>
          <w:color w:val="111111"/>
          <w:sz w:val="28"/>
          <w:szCs w:val="28"/>
          <w:rtl w:val="true"/>
          <w:lang w:bidi="fa-IR"/>
        </w:rPr>
        <w:t>.</w:t>
      </w:r>
    </w:p>
    <w:p>
      <w:pPr>
        <w:pStyle w:val="Heading5"/>
        <w:numPr>
          <w:ilvl w:val="4"/>
          <w:numId w:val="1"/>
        </w:numPr>
        <w:rPr/>
      </w:pPr>
      <w:bookmarkStart w:id="228" w:name="__RefHeading___Toc3177436_373438147"/>
      <w:bookmarkStart w:id="229" w:name="_Toc85"/>
      <w:bookmarkEnd w:id="228"/>
      <w:r>
        <w:rPr>
          <w:rtl w:val="true"/>
        </w:rPr>
        <w:t>هدف خالق یا هدف مخلوق</w:t>
      </w:r>
      <w:bookmarkEnd w:id="229"/>
    </w:p>
    <w:p>
      <w:pPr>
        <w:pStyle w:val="BookText"/>
        <w:rPr/>
      </w:pPr>
      <w:r>
        <w:rPr>
          <w:rFonts w:ascii="IRNazanin" w:hAnsi="IRNazanin" w:eastAsia="IRNazanin"/>
          <w:color w:val="111111"/>
          <w:sz w:val="28"/>
          <w:sz w:val="28"/>
          <w:szCs w:val="28"/>
          <w:rtl w:val="true"/>
          <w:lang w:bidi="fa-IR"/>
        </w:rPr>
        <w:t>به هر حال غرض از توضیحات گذشته روشن شدن این حقیقت است كه اگر درباره هدف داشتن خداوند در افعالش صحبت می كنیم، مقصود، آن چیزی نیست كه خدا را به فاعلیت آورده است، بلكه معنای صحیح آن را باید در خود مخلوقات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 فعلی، هدف الهی را صرفاً در مخلوقاتی كه دارای عقل و اختیار هستند، منظور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توانیم هدف را عمل به تكلیف و شریعت خداوند برای آفریدگان مختار خود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خداوند در خلقت به معنای آن هدفی است كه خدای متعال برای مخلوقاتش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مسیری كه پروردگارشان خواسته است، حركت كنند، به هدف از خلقت خود می رسند، و اگر در غیر این مسیر قرار گیرند، به آن هدف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هر مخلوق مختاری، این است كه به آن چه خالق او از او خواسته،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ازهدفداری بسیار متفاوت است با آن مفهومی از هدف و غایت كه سبب فاعلیت فاعل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از انگیزه افعال الهی و این كه چه چیزی باعث خلقت او شده است، به هیچ وجه سخن نمی گوییم، بلكه صرفاً درباره هدفی كه مخلوقات عاقل و مختار باید داشته باشند، بحث می كنیم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معنا از هدفداری، چه مخلوقات در مسیر تحقق هدف الهی حركت كنند و چه با سوء اختیارشان چنین نكنند، در هر دو صورت،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خداوند، هدفدار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درباره موجودات عاقل و مختار – از جمله انسان – صدق می كند و هدفداری در غیر مخلوقات مختار محتاج توضیح بیشتریاست كه فعلاً از محل بحث خارج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خداوند و كلمات نورانی اهل بیت علیهم السلام هر جا از هدف خداوند در خلقت انسان – یا هر موجود مختار دیگری – سخن گفته شده، باید بر همین معنای صحیح حمل گردد</w:t>
      </w:r>
      <w:r>
        <w:rPr>
          <w:rFonts w:eastAsia="IRNazanin" w:cs="IRNazanin"/>
          <w:color w:val="111111"/>
          <w:sz w:val="28"/>
          <w:szCs w:val="28"/>
          <w:rtl w:val="true"/>
          <w:lang w:bidi="fa-IR"/>
        </w:rPr>
        <w:t xml:space="preserve">. </w:t>
      </w:r>
      <w:bookmarkStart w:id="230" w:name="pg1271_7951"/>
    </w:p>
    <w:p>
      <w:pPr>
        <w:pStyle w:val="Heading4"/>
        <w:numPr>
          <w:ilvl w:val="3"/>
          <w:numId w:val="1"/>
        </w:numPr>
        <w:rPr/>
      </w:pPr>
      <w:bookmarkStart w:id="231" w:name="__RefHeading___Toc3177438_373438147"/>
      <w:bookmarkStart w:id="232" w:name="_Toc86"/>
      <w:bookmarkEnd w:id="230"/>
      <w:bookmarkEnd w:id="231"/>
      <w:r>
        <w:rPr>
          <w:rtl w:val="true"/>
        </w:rPr>
        <w:t>درس پانزدهم</w:t>
      </w:r>
      <w:r>
        <w:rPr>
          <w:rtl w:val="true"/>
        </w:rPr>
        <w:t xml:space="preserve">: </w:t>
      </w:r>
      <w:r>
        <w:rPr>
          <w:rtl w:val="true"/>
        </w:rPr>
        <w:t>بندگی اختیاری در پیشگاه الهی</w:t>
      </w:r>
      <w:bookmarkEnd w:id="232"/>
    </w:p>
    <w:p>
      <w:pPr>
        <w:pStyle w:val="Heading5"/>
        <w:numPr>
          <w:ilvl w:val="4"/>
          <w:numId w:val="1"/>
        </w:numPr>
        <w:rPr/>
      </w:pPr>
      <w:bookmarkStart w:id="233" w:name="__RefHeading___Toc3177440_373438147"/>
      <w:bookmarkStart w:id="234" w:name="_Toc87"/>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حال كه با معنای صحیح هدفداری خداوند آشنا شدیم، باید ببینیم هدف خداوند از خلقت انسان چه بوده تا خود را با آن هماهنگ كرده، در مسیری كه خالق ما خواسته،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هیچ كس جز آفریدگار انسان نمی تواند هدف او را برایش ترسیم نماید</w:t>
      </w:r>
      <w:r>
        <w:rPr>
          <w:rFonts w:eastAsia="IRNazanin" w:cs="IRNazanin"/>
          <w:color w:val="111111"/>
          <w:sz w:val="28"/>
          <w:szCs w:val="28"/>
          <w:rtl w:val="true"/>
          <w:lang w:bidi="fa-IR"/>
        </w:rPr>
        <w:t>.</w:t>
      </w:r>
    </w:p>
    <w:p>
      <w:pPr>
        <w:pStyle w:val="Heading5"/>
        <w:numPr>
          <w:ilvl w:val="4"/>
          <w:numId w:val="1"/>
        </w:numPr>
        <w:rPr/>
      </w:pPr>
      <w:bookmarkStart w:id="235" w:name="__RefHeading___Toc3177442_373438147"/>
      <w:bookmarkStart w:id="236" w:name="_Toc88"/>
      <w:bookmarkEnd w:id="235"/>
      <w:r>
        <w:rPr>
          <w:rtl w:val="true"/>
        </w:rPr>
        <w:t>بندگی، هدف از خلقت</w:t>
      </w:r>
      <w:bookmarkEnd w:id="236"/>
    </w:p>
    <w:p>
      <w:pPr>
        <w:pStyle w:val="BookText"/>
        <w:rPr/>
      </w:pPr>
      <w:r>
        <w:rPr>
          <w:rFonts w:ascii="IRNazanin" w:hAnsi="IRNazanin" w:eastAsia="IRNazanin"/>
          <w:color w:val="111111"/>
          <w:sz w:val="28"/>
          <w:sz w:val="28"/>
          <w:szCs w:val="28"/>
          <w:rtl w:val="true"/>
          <w:lang w:bidi="fa-IR"/>
        </w:rPr>
        <w:t>خداوند به صراحت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خَلَقْتُ الْجِنَّ وَالْإِنسَ إِلَّا لِیَعْبُدُونِ </w:t>
      </w:r>
      <w:r>
        <w:rPr>
          <w:rStyle w:val="FootnoteAnchor"/>
          <w:rtl w:val="true"/>
        </w:rPr>
        <w:footnoteReference w:id="9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ملاحظه می شود، طبق آیه شریفه هدف خداوند از خلقت جن و انس، این است كه آنها به وظیفه بندگی خود عمل كنند</w:t>
      </w:r>
      <w:r>
        <w:rPr>
          <w:rFonts w:eastAsia="IRNazanin" w:cs="IRNazanin"/>
          <w:color w:val="111111"/>
          <w:sz w:val="28"/>
          <w:szCs w:val="28"/>
          <w:rtl w:val="true"/>
          <w:lang w:bidi="fa-IR"/>
        </w:rPr>
        <w:t xml:space="preserve">. </w:t>
      </w:r>
      <w:bookmarkStart w:id="237" w:name="pg1271_7952"/>
    </w:p>
    <w:p>
      <w:pPr>
        <w:pStyle w:val="BookText"/>
        <w:rPr/>
      </w:pPr>
      <w:bookmarkEnd w:id="237"/>
      <w:r>
        <w:rPr>
          <w:rFonts w:ascii="IRNazanin" w:hAnsi="IRNazanin" w:eastAsia="IRNazanin"/>
          <w:color w:val="111111"/>
          <w:sz w:val="28"/>
          <w:sz w:val="28"/>
          <w:szCs w:val="28"/>
          <w:rtl w:val="true"/>
          <w:lang w:bidi="fa-IR"/>
        </w:rPr>
        <w:t>اینجا خدای متعال نفرموده كه خلق كردم برای این كه خودم به فلان هدف خاص برسم، بلكه هدف خود را از خلقت، به امری كه انجامش به اختیار جن و انس می باشد، مربوط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همان طور كه بیان شد، هدف از خلقت خداوند، در حقیقت هدفی است كه او برای مخلوقات خویش تعیین فرموده و حركت در مسیر تحقق سآن را از ایشان خواسته است</w:t>
      </w:r>
      <w:r>
        <w:rPr>
          <w:rFonts w:eastAsia="IRNazanin" w:cs="IRNazanin"/>
          <w:color w:val="111111"/>
          <w:sz w:val="28"/>
          <w:szCs w:val="28"/>
          <w:rtl w:val="true"/>
          <w:lang w:bidi="fa-IR"/>
        </w:rPr>
        <w:t>.</w:t>
      </w:r>
    </w:p>
    <w:p>
      <w:pPr>
        <w:pStyle w:val="Heading5"/>
        <w:numPr>
          <w:ilvl w:val="4"/>
          <w:numId w:val="1"/>
        </w:numPr>
        <w:rPr/>
      </w:pPr>
      <w:bookmarkStart w:id="238" w:name="__RefHeading___Toc3177444_373438147"/>
      <w:bookmarkStart w:id="239" w:name="_Toc89"/>
      <w:bookmarkEnd w:id="238"/>
      <w:r>
        <w:rPr>
          <w:rtl w:val="true"/>
        </w:rPr>
        <w:t>اراده تكوینی و تشریعی خداوند</w:t>
      </w:r>
      <w:bookmarkEnd w:id="23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هدف، چیزی جز بندگی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بندگی، قهری و اضطراری نباید باشد، زیرا در آن صورت با اختیار انسان كه از بالاترین كمالات اوست، تعارض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عبادتی كه به عنوان هدف آفرینش از انسان خواسته شده، عبادت اختیاری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این بندگی كردن را به انسان می نمایاند، ولی او را مجبور نمی سازد كه بدون میل و اختیار خودش در مسیر عبودیت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انسان خواسته است كه بنده او باشد و این خواست، یك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یك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خواست تكوینی خداوند، اختیار انسان هیچ مدخلیتی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كه خدا خواسته است هر انسانی از یك پدر و مادر خاص به 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تكوینی اوست كه در تحقق آن، میل و اختیار انسان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از سخواست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تكوینی، یعنی خواست تكوینی او كه انجام شدنش قهری و اضطراری است و به میل و اراده هیچ كس جز ذات مقدس پروردگار وابسته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أَمْرُ‌هُ إِذَا أَرَ‌ادَ شَیْئًا أَن یَقُولَ لَهُ كُن فَیَكُونُ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اراده تكوینی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دیگری از خواست او، خواست تشریعی است كه همان امر و نهی او به موجود عاقل مختار مانند انسان می باشد، مانند امر به بر پا داشتن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نهی از غیبت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لابعضكم بعضاً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این گونه موارد خداوند خواسته است تا انسان نماز را به جا آورد و از غیبت پرهیز كند، اما تحقق و عدم تحقق این اراده، به اختیار انسان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با اختیار خود آن چه را خداوند امر كرده، انجام ندهد و به آن چه از آن نهی فرموده، عمل كند، نماز را نخواند و غیبت را مرتكب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اراده تشریعی خداست كه لزوماً انجام نمی شود و خود او چنین خواسته تا انسان مختار با خواست خود در مسیر اراده تشریعی پروردگارش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یك خواست تكوینی است، زیرا انسان در مختار بودن، مختار نیست و نمی تواند تصمیم بگیرد كه مختار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 كه مختار آفریده شده، مورد امر و نهی تشریعی خالق خویش قرار گرفته تا با حسن اختیار خود در مسیر بندگی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حكم كرده كه جز او را نپرستند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وَقَضَىٰ رَ‌بُّكَ أَلَّا تَعْبُدُوا إِلَّا إِیَّاهُ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این حكم یك حكم تشریعی است نه یك حكم تكوینی و تحقق این حكم الهی، به اختیار خود انسان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در آیه مورد بحث كه هدف از خلقت انسان، بندگی او نسبت به خدای متعال دانسته شده، كار خداوند صرفاً صدور اوامر و نواهی او به انسان می باشد و امتثال یا عدم امتثال آنها به خود بنده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تفسیر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خلقهم لیامرهم بالعبادة</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تا آنها را امر به بندگی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ترجمه آیه شریفه مطرح می شود، جز خواست تشریعی خدای متعال از جن و انس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بندگی را به جن و انس – كه مختار هستند – نشان می دهد و آنها هم با انتخاب خود، یا در مسیر عبادت قرار می گیرند و یا از آن سر باز می زنند و در هر دو صورت، خلقت خداوند عبث و بیهوده نخواهد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برخی از انسانها با سوء اختیار خود در مسیری كه خدا از آنها خواسته است، نه این كه جبراً بنده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خداوند در این مورد، تكوینی بود، راه معصیت و نافرمانی را برای انسان باز نمی گذاشت</w:t>
      </w:r>
      <w:r>
        <w:rPr>
          <w:rFonts w:eastAsia="IRNazanin" w:cs="IRNazanin"/>
          <w:color w:val="111111"/>
          <w:sz w:val="28"/>
          <w:szCs w:val="28"/>
          <w:rtl w:val="true"/>
          <w:lang w:bidi="fa-IR"/>
        </w:rPr>
        <w:t xml:space="preserve">. </w:t>
      </w:r>
      <w:bookmarkStart w:id="240" w:name="pg1271_7955"/>
    </w:p>
    <w:p>
      <w:pPr>
        <w:pStyle w:val="Heading5"/>
        <w:numPr>
          <w:ilvl w:val="4"/>
          <w:numId w:val="1"/>
        </w:numPr>
        <w:rPr/>
      </w:pPr>
      <w:bookmarkStart w:id="241" w:name="__RefHeading___Toc3177446_373438147"/>
      <w:bookmarkStart w:id="242" w:name="_Toc90"/>
      <w:bookmarkEnd w:id="240"/>
      <w:bookmarkEnd w:id="241"/>
      <w:r>
        <w:rPr>
          <w:rtl w:val="true"/>
        </w:rPr>
        <w:t>ابتلا و امتحان انسانها</w:t>
      </w:r>
      <w:bookmarkEnd w:id="242"/>
    </w:p>
    <w:p>
      <w:pPr>
        <w:pStyle w:val="BookText"/>
        <w:rPr/>
      </w:pPr>
      <w:r>
        <w:rPr>
          <w:rFonts w:ascii="IRNazanin" w:hAnsi="IRNazanin" w:eastAsia="IRNazanin"/>
          <w:color w:val="111111"/>
          <w:sz w:val="28"/>
          <w:sz w:val="28"/>
          <w:szCs w:val="28"/>
          <w:rtl w:val="true"/>
          <w:lang w:bidi="fa-IR"/>
        </w:rPr>
        <w:t xml:space="preserve">همین باز گذاشتن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این است كه خدا خود خواسته است تا انسانها به میل و اختیار خویش بندگی او را نمایند و به همین جهت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جا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الَّذِی جَعَلَكُمْ خَلَائِفَ الْأَرْ‌ضِ وَرَ‌فَعَ بَعْضَكُمْ فَوْقَ بَعْضٍ دَرَ‌جَاتٍ لِّیَبْلُوَكُمْ فِی مَا آتَاكُمْ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الَّذِی خَلَقَ الْمَوْتَ وَالْحَیَاةَ لِیَبْلُوَكُمْ أَیُّكُمْ أَحْسَنُ عَمَلًا </w:t>
      </w:r>
      <w:r>
        <w:rPr>
          <w:rStyle w:val="FootnoteAnchor"/>
          <w:rtl w:val="true"/>
        </w:rPr>
        <w:footnoteReference w:id="98"/>
      </w:r>
    </w:p>
    <w:p>
      <w:pPr>
        <w:pStyle w:val="Heading5"/>
        <w:numPr>
          <w:ilvl w:val="4"/>
          <w:numId w:val="1"/>
        </w:numPr>
        <w:rPr/>
      </w:pPr>
      <w:bookmarkStart w:id="243" w:name="__RefHeading___Toc3177448_373438147"/>
      <w:bookmarkStart w:id="244" w:name="_Toc91"/>
      <w:bookmarkEnd w:id="243"/>
      <w:r>
        <w:rPr>
          <w:rtl w:val="true"/>
        </w:rPr>
        <w:t>اختلاف در خلقت، زمینه ای برای امتحان</w:t>
      </w:r>
      <w:bookmarkEnd w:id="24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اختلافاتی كه خدا در افراد بشر قرار داده، زمینه ای است برای این كه آنها را به همین اختلافات مورد آزمایش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افراد انسان هیچ یك بر دیگری امتیازی نداشتند، انگیزه ای هم برای ظلم و تجاوز به حقوق یكدیگر در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روشنی در احادیث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باقر علیه السلام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الله عزوجل لما اخرج ذریة آدم علیه السلام من ظهره لیاخذ علیهم المیثاق بالبربیة له و بالنبوة لكل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 لادم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ماذا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آدم علیه السلام الی ذریته و هم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ما خلقتهم؟ فما ترید منهم یاخذك المیثاق علیهم؟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یعبدوننی و لا یشركون بی شیئاً و یؤمنون برسلی و یتبعونهم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فمالی اری بعض الذر اعظم من بعض و بعضهم له نور كثیر و بعضهم له نور قلیل و بعضهم لیس له نور؟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خلقتهم لابلوهم فی كل حالاتهم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فلو كنت خلقتهم علی مثال واحد و قدر واحد و طبیعة واحدة و حبلة واحدة و الوان واحدة و اعمار واحدة و ارزاق سواء لم یبغ بعضهم علی بعض و لم یكن بینهم تحاسد و لا تباغض و لا اختلاف فی شیء من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بعلمی خالفت بین خلفهم </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تبدیل لخلقی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خلقت الجن و الانس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خلقت الجنة لمن اطاعنی و عبدن منهم و اتبع رسلی، و لاابالی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النار لمن كفر بی و عصانی و لم یتبع رسلی، و لا 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خلقتك و خلقت ذریتك من غیر فاقة بی الیك و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خلقتك و خلقتهم لا بلوك و ابلوهم ایكم </w:t>
      </w:r>
    </w:p>
    <w:p>
      <w:pPr>
        <w:pStyle w:val="BookText"/>
        <w:rPr/>
      </w:pPr>
      <w:r>
        <w:rPr>
          <w:rFonts w:ascii="IRNazanin" w:hAnsi="IRNazanin" w:eastAsia="IRNazanin"/>
          <w:color w:val="111111"/>
          <w:sz w:val="28"/>
          <w:sz w:val="28"/>
          <w:szCs w:val="28"/>
          <w:rtl w:val="true"/>
          <w:lang w:bidi="fa-IR"/>
        </w:rPr>
        <w:t>احسن عملاً فی دار الدنیا فی حیاتكم و قبل مماتكم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فلذلك خلقت الدنیا و الاخرة و الحیاة و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یعلمی النافذ فیهم خالفت بین صورهم و اجسامهم و الوانهم و اعمارهم و ارزاقهم</w:t>
      </w:r>
      <w:r>
        <w:rPr>
          <w:rFonts w:eastAsia="IRNazanin" w:cs="IRNazanin"/>
          <w:color w:val="111111"/>
          <w:sz w:val="28"/>
          <w:szCs w:val="28"/>
          <w:rtl w:val="true"/>
          <w:lang w:bidi="fa-IR"/>
        </w:rPr>
        <w:t>...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وقتی خدای عزوجل فرزندان حضرت آدم علیه السلام را از پشت ایشان خارج كرد تا از آنها نسبت به ربوبیت خود و نبوت تمام انبیاء پیمان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حضرت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می بینی، حضرت آدم علیه السلام به وجودهای ذری فرزندان خود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 اینها را آفریدی؟ و به سبب پیمان گرفتن خود از ایشان چه می خواهی؟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مرا بندگی كنند و به من شرك نورزند و به رسولان من ایمان بیاورند و آنها را پیروی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چگونه است كه بعضی از اینها را از بعضی دیگر بزرگتر می بینم در حالی كه برخی نور زیاد دارند و برخی كم نورند و بعضی دیگر هیچ نوری ندارند؟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مرا بندگی كنند و به من شرك نورزند و به رسولان من ایمان بیاورند و آنها را پیروی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جضرت آدم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چگونه است كه بعضی از اینها را از بعضی دیگر بزرگتر می بینم در حالی كه برخی نور زیاد دارند و برخی كم نورند و بعضی دیگر هیچ نوری ندارند؟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كشل آنها را آفریدم تا این كه در همه احوالشان آنها را بیازمایم</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پروردگارم، اگرآنها را به یك شكل و یك اندازه و یك طبیعت و یك سرشت و با رنگ یكسان و عمر برابر و روزی مساوی، آفریده بودی، دیگر هیچ یك از اینها بر دیگری </w:t>
      </w:r>
    </w:p>
    <w:p>
      <w:pPr>
        <w:pStyle w:val="BookText"/>
        <w:rPr/>
      </w:pPr>
      <w:r>
        <w:rPr>
          <w:rFonts w:ascii="IRNazanin" w:hAnsi="IRNazanin" w:eastAsia="IRNazanin"/>
          <w:color w:val="111111"/>
          <w:sz w:val="28"/>
          <w:sz w:val="28"/>
          <w:szCs w:val="28"/>
          <w:rtl w:val="true"/>
          <w:lang w:bidi="fa-IR"/>
        </w:rPr>
        <w:t>ستم نمی كرد و هیچ گونه حسد و دشمنی و اختلافی در هیچ چیز بین آنها پدید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علم و آگاهی میان خلقت ایشان تفاوت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من دگرگون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صرفاً برای این كه مرا بندگی كنند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را برای كسانی از ایشان كه اطاعت و بندگی مرا نمایند و از رسولان من پیروی كنند، خلق كردم، و اهمیتی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را برای كسانی كه به من كافر شوند و نافرمانی مرا كنند و از رسولان من پیروی نكنند، آفریدم، و اهمیتی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 فرزندانت را بدون آن كه به هیچ كدام از شما نیازمند باشد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این منظور تو و آنها را خلق كردم تا شما را امتحان كنم كه كدام یك در دنیا هنگام زنده بودن و قبل از مرگ خویش اعمال نیكوتری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و زندگی و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و جهنم را آفریدم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دانش دقیق و صحیح خود بین صورتها و بدنها و رنگها و عمرها و روزیهای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از خلقت انسان، هم بندگی خداست و هم امتحان شدن به وسیله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خلاصه می شود در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انسان این است كه با او اختیار خود در مسیر عبودیتی قرار گیرد كه خداوند به وسیله انبیاء و رسولان و ائمه علیهم السلام جلوی پایش قرار داده تا به این وسیله امتحان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اختیاری بودن این مسیر، مورد نظر نبود، خدای متعال هرگز زمینه های لغزش و معصیت را برای انسان قرار نمی داد و در آخرت هم او را عقاب نمی كرد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حال كه حركت اختیاری در مسیر بندگی خدا، مورد خواست </w:t>
      </w:r>
      <w:bookmarkStart w:id="245" w:name="pg1271_7959"/>
    </w:p>
    <w:p>
      <w:pPr>
        <w:pStyle w:val="BookText"/>
        <w:rPr/>
      </w:pPr>
      <w:bookmarkEnd w:id="245"/>
      <w:r>
        <w:rPr>
          <w:rFonts w:ascii="IRNazanin" w:hAnsi="IRNazanin" w:eastAsia="IRNazanin"/>
          <w:color w:val="111111"/>
          <w:sz w:val="28"/>
          <w:sz w:val="28"/>
          <w:szCs w:val="28"/>
          <w:rtl w:val="true"/>
          <w:lang w:bidi="fa-IR"/>
        </w:rPr>
        <w:t>تشریعی اوست، اگر فرضاً همه انسانها هم به سوء اختیار خود در این مسیر حركت نكنند، نمی توان گفت كه خلقت انسان بیهوده بوده است و با حكمت الهی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كه اصولاً قیاس افعال خدا با كارهای انسان در حكیمانه بودن، صحیح نیست</w:t>
      </w:r>
      <w:r>
        <w:rPr>
          <w:rFonts w:eastAsia="IRNazanin" w:cs="IRNazanin"/>
          <w:color w:val="111111"/>
          <w:sz w:val="28"/>
          <w:szCs w:val="28"/>
          <w:rtl w:val="true"/>
          <w:lang w:bidi="fa-IR"/>
        </w:rPr>
        <w:t>.</w:t>
      </w:r>
    </w:p>
    <w:p>
      <w:pPr>
        <w:pStyle w:val="Heading5"/>
        <w:numPr>
          <w:ilvl w:val="4"/>
          <w:numId w:val="1"/>
        </w:numPr>
        <w:rPr/>
      </w:pPr>
      <w:bookmarkStart w:id="246" w:name="__RefHeading___Toc3177450_373438147"/>
      <w:bookmarkStart w:id="247" w:name="_Toc92"/>
      <w:bookmarkEnd w:id="246"/>
      <w:r>
        <w:rPr>
          <w:rtl w:val="true"/>
        </w:rPr>
        <w:t>مانع نشدن خداوند از انجام گناه</w:t>
      </w:r>
      <w:bookmarkEnd w:id="247"/>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 قسمت این حدیث از زبان خدای متعال بیان شده، مطلب بسیار دقیقی را به ما تعلیم می دهد، خصوصاً در مورد كسانی كه به خدا كافر شده، نافرمانی او كنند و به این سبب مستحق آتش جهنم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كسانی با سوء اختیار خود، نافرمانی سمرا كنند و خود را از اهل جهنم قرار دهند،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معصیت آنها و در نتیجه مانع جهنم رفتنشان نمی شوم، زیرا كه حجت بر آنها تمام شده و من می خواستم با اختیار و حریتی كه به ایشان داده ام امتحانشان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خودشان نخواسته اند، دیگر جهنم رفتنشان برایم اهمیتی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خدا می خواست همه انسانها بنده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تكوینی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ایشان حریت نمی بخشید و یا به فرض اعطای حریت، موانعی در راه انجام معاصی برایشان پیش می آورد تا آنها را از نافرمانی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خدا بهتر از هر كس می داند كه چگونه می تواند مخلوقات خود را مطیع كامل خویش قرار دهد، ولی 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كه در بعضی از آیات و روایات به كار رفته، نشان می دهد كه خداوند چنین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عمل هم می بینیم كه انسانها وقتی در مسیر معصیت و نافرمانی او قدم بر می دارند، چنین </w:t>
      </w:r>
    </w:p>
    <w:p>
      <w:pPr>
        <w:pStyle w:val="BookText"/>
        <w:rPr/>
      </w:pPr>
      <w:r>
        <w:rPr>
          <w:rFonts w:ascii="IRNazanin" w:hAnsi="IRNazanin" w:eastAsia="IRNazanin"/>
          <w:color w:val="111111"/>
          <w:sz w:val="28"/>
          <w:sz w:val="28"/>
          <w:szCs w:val="28"/>
          <w:rtl w:val="true"/>
          <w:lang w:bidi="fa-IR"/>
        </w:rPr>
        <w:t>نیست كه همواره موانعی در سر راه معصیتشان پیش آید و آنها را منصرف گرداند، بلكه غالباً به خواسته خود – كه مخالفت امر پروردگار است – نایل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جنایتكارانی كه خداوند جلوی راهشان را كاملاً باز گذارده تا هر چه می خواهند، معصیت و ظلم نمایند و این گونه افراد را در طول تاریخ، همه ما مشاهده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شواهد نشان می دهد كه بنای خداوند بر این نیست تا از هر وسیله ای برای این كه انسانها در مسیر عبودیت قرار گیرند،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حالتی است كه همه قدرتهای ظاهری و باطنی در اختیار اوست و فكر و خیال انسان هم تحت قدرت تكوینی پروردگارش می باشد، به طوری كه هر لحظه و در هر موردی كه بخواهد، می تواند به كلی فكر انجام كاری را از ذهن انسان محو كند یا او را مبتلا به فراموشی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معمولاً هیچ یك از این امور واقع نمی شود و انسانها به سوء اختیار خود، مستحق عذاب الهی می شوند و خداوند هم از این مسئله باكی ندارد و جلوی آنها را نمی گیرد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نتیجه كلی بحث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اراده تشریعی خود – كه منافاتی با اختیار بشر ندارد – خواسته است تا جن و انس فقط بنده او باشند و همین را وسیله امتحان ایشان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وقتی صحیح است كه حریت و آزادی برای انسانها در افعال اختیاری ایشان وجود داشته باشد و راه هم برای معصیت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كلی هر چند هدف از خلقت انسانها، این بوده كه اختیاراً در مسیر بندگی قرار گیرند، اما بندگی كردن یا بندگی نكردن انسانها تأثیری در این هدف ندارد، زیرا مسئله فقط جنبه تشریعی دارد و به هیچ وجه تكوینی نیست</w:t>
      </w:r>
      <w:r>
        <w:rPr>
          <w:rFonts w:eastAsia="IRNazanin" w:cs="IRNazanin"/>
          <w:color w:val="111111"/>
          <w:sz w:val="28"/>
          <w:szCs w:val="28"/>
          <w:rtl w:val="true"/>
          <w:lang w:bidi="fa-IR"/>
        </w:rPr>
        <w:t xml:space="preserve">. </w:t>
      </w:r>
      <w:bookmarkStart w:id="248" w:name="pg1271_7961"/>
    </w:p>
    <w:p>
      <w:pPr>
        <w:pStyle w:val="Heading4"/>
        <w:numPr>
          <w:ilvl w:val="3"/>
          <w:numId w:val="1"/>
        </w:numPr>
        <w:rPr/>
      </w:pPr>
      <w:bookmarkStart w:id="249" w:name="__RefHeading___Toc3177452_373438147"/>
      <w:bookmarkStart w:id="250" w:name="_Toc93"/>
      <w:bookmarkEnd w:id="248"/>
      <w:bookmarkEnd w:id="249"/>
      <w:r>
        <w:rPr>
          <w:rtl w:val="true"/>
        </w:rPr>
        <w:t>درس شانزدهم</w:t>
      </w:r>
      <w:r>
        <w:rPr>
          <w:rtl w:val="true"/>
        </w:rPr>
        <w:t xml:space="preserve">: </w:t>
      </w:r>
      <w:r>
        <w:rPr>
          <w:rtl w:val="true"/>
        </w:rPr>
        <w:t>پایه و اساس بندگی خداوند</w:t>
      </w:r>
      <w:bookmarkEnd w:id="250"/>
    </w:p>
    <w:p>
      <w:pPr>
        <w:pStyle w:val="Heading5"/>
        <w:numPr>
          <w:ilvl w:val="4"/>
          <w:numId w:val="1"/>
        </w:numPr>
        <w:rPr/>
      </w:pPr>
      <w:bookmarkStart w:id="251" w:name="__RefHeading___Toc3177454_373438147"/>
      <w:bookmarkStart w:id="252" w:name="_Toc94"/>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حال كه دانستیم خداوند از انسانها عبادت اختیاری و آگاهانه را خواسته است، باید ببینیم چه چیزی اساس و پایه عبادت را تشكیل می دهد و اگر اعمالی مانند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می نامیم، عبادت بودن اینها به چیست</w:t>
      </w:r>
      <w:r>
        <w:rPr>
          <w:rFonts w:eastAsia="IRNazanin" w:cs="IRNazanin"/>
          <w:color w:val="111111"/>
          <w:sz w:val="28"/>
          <w:szCs w:val="28"/>
          <w:rtl w:val="true"/>
          <w:lang w:bidi="fa-IR"/>
        </w:rPr>
        <w:t>.</w:t>
      </w:r>
    </w:p>
    <w:p>
      <w:pPr>
        <w:pStyle w:val="Heading5"/>
        <w:numPr>
          <w:ilvl w:val="4"/>
          <w:numId w:val="1"/>
        </w:numPr>
        <w:rPr/>
      </w:pPr>
      <w:bookmarkStart w:id="253" w:name="__RefHeading___Toc3177456_373438147"/>
      <w:bookmarkStart w:id="254" w:name="_Toc95"/>
      <w:bookmarkEnd w:id="253"/>
      <w:r>
        <w:rPr>
          <w:rtl w:val="true"/>
        </w:rPr>
        <w:t>عبادت بر پایه معرفت</w:t>
      </w:r>
      <w:bookmarkEnd w:id="254"/>
    </w:p>
    <w:p>
      <w:pPr>
        <w:pStyle w:val="BookText"/>
        <w:rPr/>
      </w:pPr>
      <w:r>
        <w:rPr>
          <w:rFonts w:ascii="IRNazanin" w:hAnsi="IRNazanin" w:eastAsia="IRNazanin"/>
          <w:color w:val="111111"/>
          <w:sz w:val="28"/>
          <w:sz w:val="28"/>
          <w:szCs w:val="28"/>
          <w:rtl w:val="true"/>
          <w:lang w:bidi="fa-IR"/>
        </w:rPr>
        <w:t>در احادیثی كه از اهل بیت عصمت و طهارت علیهم السلام به ما رسیده است، اساس و پایه عبادت را، معرفت خدا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رضا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عبادة الله معرفته</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و پایه بندگی خدا شناخت اوست</w:t>
      </w:r>
      <w:r>
        <w:rPr>
          <w:rFonts w:eastAsia="IRNazanin" w:cs="IRNazanin"/>
          <w:color w:val="111111"/>
          <w:sz w:val="28"/>
          <w:szCs w:val="28"/>
          <w:rtl w:val="true"/>
          <w:lang w:bidi="fa-IR"/>
        </w:rPr>
        <w:t xml:space="preserve">. </w:t>
      </w:r>
      <w:bookmarkStart w:id="255" w:name="pg1271_7962"/>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به معنای پایه و اساس است، نه اول زمانی كه گفته شود بندگی خدا صرفاً از جهت شروع، مبتنی بر معرفت خداست و معرفت، نقشی در بقیه مراحل عبادات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خدا اصل و ریشه همه عبادات و به منزله روحی است كه در كالبد همه اعمال عبادی – مانند نماز – جریان دارد و بدون آن، عاری از حقیقت عبادت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مدعا، باید معنایی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منتسب به انسان و اختیاری اوست، مطابق آن چه در كتاب و سنت آمده است، بشناسیم</w:t>
      </w:r>
      <w:r>
        <w:rPr>
          <w:rFonts w:eastAsia="IRNazanin" w:cs="IRNazanin"/>
          <w:color w:val="111111"/>
          <w:sz w:val="28"/>
          <w:szCs w:val="28"/>
          <w:rtl w:val="true"/>
          <w:lang w:bidi="fa-IR"/>
        </w:rPr>
        <w:t>.</w:t>
      </w:r>
    </w:p>
    <w:p>
      <w:pPr>
        <w:pStyle w:val="Heading5"/>
        <w:numPr>
          <w:ilvl w:val="4"/>
          <w:numId w:val="1"/>
        </w:numPr>
        <w:rPr/>
      </w:pPr>
      <w:bookmarkStart w:id="256" w:name="__RefHeading___Toc3177458_373438147"/>
      <w:bookmarkStart w:id="257" w:name="_Toc96"/>
      <w:bookmarkEnd w:id="256"/>
      <w:r>
        <w:rPr>
          <w:rtl w:val="true"/>
        </w:rPr>
        <w:t>نقش انسان در قبول یا رد معرفت</w:t>
      </w:r>
      <w:bookmarkEnd w:id="257"/>
    </w:p>
    <w:p>
      <w:pPr>
        <w:pStyle w:val="BookText"/>
        <w:rPr/>
      </w:pPr>
      <w:r>
        <w:rPr>
          <w:rFonts w:ascii="IRNazanin" w:hAnsi="IRNazanin" w:eastAsia="IRNazanin"/>
          <w:color w:val="111111"/>
          <w:sz w:val="28"/>
          <w:sz w:val="28"/>
          <w:szCs w:val="28"/>
          <w:rtl w:val="true"/>
          <w:lang w:bidi="fa-IR"/>
        </w:rPr>
        <w:t>چنان كه در بخش اول كتاب به تفصیل گفتیم، تحقق معرفت در انسان، اختیاری او نیست و این خداست كه معرفتی را به بنده ای از بندگان خدا اعطا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معرفتها، معرفت خود خداست كه یك ویژگی خاص در میان همه معرفتها دارد و آن این است كه هر چند معرفة الله برای انسان حاصل می شود، اما این بدون آن است كه خداوند، محسوس یا معقول یا متوهم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یك نوع وله و حیرتی در معرفة الله برای انسان هست كه در هیچ معرفت دیگری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اختیاری نبودن معرفة الله را بهتر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تحقق معرفت به اختیار ما بستگی ندارد و این در مورد معرفة الله از دیگر معارف روشن تر و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نقش انسان در معرفت چیست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در فرمایش امام صادق علیه السلام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لله سعلی خلقه ان یتعرفوا و للخلق علی الله ان یعرفهم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الخلق اذا عرفهم ان یقبلوا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مسئله مهم در اینجا آن است كه لازمه شناخت چیزی، پذیرفتن و زیر بار آن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حقیقت یا حقایقی برای انسان روشن و آشكار گردد، اما او با سوء اختیار خود از پذیرش آن امتناع ورزد و تسلیم آن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و تسلیم، یك فعل اختیاری انسان است كه البته از افعال قلبی است نه جوارحی و لذا به حس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بعد از شناخت، تسلیم آن حقیقتی كه برایش روشن شده، بشود، می گوییم معرفت را قبول كرده است و اگر تسلیم نشود، می گوییم آن را رد و انكار كرده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شخص عاقل هم بر این مطلب صحه می گذارد كه انسان پس اس حصول معرفت، دو حالت قلبی و روحی نسبت به آن می تواند داشته باشد، یا از جان و دل تسلیم آن حقیقت شناخته شده گردد و آن را بپذیرد و یا با این كه شناخته، عناد ورزد و از تسلیم نسبت به آن شانه خالی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كسانی كه در مواجهه با حقایق زیادی، راه دوم را بر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كه چنین انسانی شایستگی مؤاخذه و مذمت پیدا می كند و هر عاقلی قبول نكردن یك حقیقت شناخته شده را قبیح </w:t>
      </w:r>
      <w:bookmarkStart w:id="258" w:name="pg1271_7964"/>
    </w:p>
    <w:p>
      <w:pPr>
        <w:pStyle w:val="BookText"/>
        <w:rPr/>
      </w:pPr>
      <w:bookmarkEnd w:id="258"/>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حصول معرفت، كسی كه از آن بی نصیب مانده اگر در تحصیل مقدمات آن كوتاهی نكرده باشد – شایسته مذمت نیست، چون عارف شدن یا نشدنش به اختیار خودش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ایجاد مقدمات اختیاری معرفت، كوتاهی كند، یا پس از تحقق آن، اگر حالت عناد و انكار داشته باشد، البته شایسته مذمت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عقل انسان حكم می كند كه در مواجهه با معرفت چیزی – یعنی وقتی برای انسان روشن و آشكار شد – باید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وجوب عقلی است كه بر انسان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نقلی هم این مطلب را تأیید و تأكید كرده اند كه حق خدا بر انسانها این است كه وقتی معرفت را نصیبشان كرد، رد نكنند و آن را بپذیرند</w:t>
      </w:r>
      <w:r>
        <w:rPr>
          <w:rFonts w:eastAsia="IRNazanin" w:cs="IRNazanin"/>
          <w:color w:val="111111"/>
          <w:sz w:val="28"/>
          <w:szCs w:val="28"/>
          <w:rtl w:val="true"/>
          <w:lang w:bidi="fa-IR"/>
        </w:rPr>
        <w:t>.</w:t>
      </w:r>
    </w:p>
    <w:p>
      <w:pPr>
        <w:pStyle w:val="Heading5"/>
        <w:numPr>
          <w:ilvl w:val="4"/>
          <w:numId w:val="1"/>
        </w:numPr>
        <w:rPr/>
      </w:pPr>
      <w:bookmarkStart w:id="259" w:name="__RefHeading___Toc3177460_373438147"/>
      <w:bookmarkStart w:id="260" w:name="_Toc97"/>
      <w:bookmarkEnd w:id="259"/>
      <w:r>
        <w:rPr>
          <w:rtl w:val="true"/>
        </w:rPr>
        <w:t>واجب ترین معرفت برای انسان</w:t>
      </w:r>
      <w:bookmarkEnd w:id="260"/>
    </w:p>
    <w:p>
      <w:pPr>
        <w:pStyle w:val="BookText"/>
        <w:rPr/>
      </w:pPr>
      <w:r>
        <w:rPr>
          <w:rFonts w:ascii="IRNazanin" w:hAnsi="IRNazanin" w:eastAsia="IRNazanin"/>
          <w:color w:val="111111"/>
          <w:sz w:val="28"/>
          <w:sz w:val="28"/>
          <w:szCs w:val="28"/>
          <w:rtl w:val="true"/>
          <w:lang w:bidi="fa-IR"/>
        </w:rPr>
        <w:t>در خصوص معرفة الله امام صادق علیه السلام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افضل الفرائض و اوجبها علی الانسان معرفة الرب و الاقرار له بالعبودیة</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همانا با فضیلت ترین و ضروری ترین واجبات بر انسان، معرفت پروردگار و اقرار به بندگی اوست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معرفت خدا بالاترین معرفتها و در رأس همه آنهاست و همه نعمتهای دیگر از طریق پذیرفتن آن، نصیب انسان می شود، پس بهترین و با فضیلت ترین واجبات، پذیرفتن معرفة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تعبیر </w:t>
      </w:r>
      <w:bookmarkStart w:id="261" w:name="pg1271_7965"/>
    </w:p>
    <w:p>
      <w:pPr>
        <w:pStyle w:val="BookText"/>
        <w:rPr/>
      </w:pPr>
      <w:bookmarkEnd w:id="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یك فعل اختیاری كه بر انسان واجب است، مطرح شده و این فعل اختیاری چیزی جز پذیرفتن معرفی خدا نسبت به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نتیجه می گیریم كه كاهی به همان پذیرش انسان عاقل نسبت به معرفت،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به طور كلی در هر جا كه معرفت، صنع بشر دانسته شده، همین معنا مورد نظر می باشد نه، آن معرفی خدا كه صنع خداست و به اختیار انسان نیست</w:t>
      </w:r>
      <w:r>
        <w:rPr>
          <w:rFonts w:eastAsia="IRNazanin" w:cs="IRNazanin"/>
          <w:color w:val="111111"/>
          <w:sz w:val="28"/>
          <w:szCs w:val="28"/>
          <w:rtl w:val="true"/>
          <w:lang w:bidi="fa-IR"/>
        </w:rPr>
        <w:t>.</w:t>
      </w:r>
    </w:p>
    <w:p>
      <w:pPr>
        <w:pStyle w:val="Heading5"/>
        <w:numPr>
          <w:ilvl w:val="4"/>
          <w:numId w:val="1"/>
        </w:numPr>
        <w:rPr/>
      </w:pPr>
      <w:bookmarkStart w:id="262" w:name="__RefHeading___Toc3177462_373438147"/>
      <w:bookmarkStart w:id="263" w:name="_Toc98"/>
      <w:bookmarkEnd w:id="262"/>
      <w:r>
        <w:rPr>
          <w:rtl w:val="true"/>
        </w:rPr>
        <w:t>معرفت خداوند، روح عبادت</w:t>
      </w:r>
      <w:bookmarkEnd w:id="263"/>
    </w:p>
    <w:p>
      <w:pPr>
        <w:pStyle w:val="BookText"/>
        <w:rPr/>
      </w:pPr>
      <w:r>
        <w:rPr>
          <w:rFonts w:ascii="IRNazanin" w:hAnsi="IRNazanin" w:eastAsia="IRNazanin"/>
          <w:color w:val="111111"/>
          <w:sz w:val="28"/>
          <w:sz w:val="28"/>
          <w:szCs w:val="28"/>
          <w:rtl w:val="true"/>
          <w:lang w:bidi="fa-IR"/>
        </w:rPr>
        <w:t xml:space="preserve">حال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لسان روایات دانستیم، به راحتی تصدیق می كنیم كه عبادت بودن اعمالی چون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معرفتی كه فاعل عبادت از خدای متعال دارد، بر می گردد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قربت و امتثال امر الهی – كه اگر در عملی نباشد، آن عمل عبادت محسوب نمی شود – برخاسته از همین معرفت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كلی آن چه در عبادتی هم چون نماز، عبادت بودن آن را تضمین م كند، خم و راست شدن و رو به قبله ایستادن و ذكر گفتن و امثال این اعمال بدنی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وقتی نماز نام می گیرد كه نمازگزار به عنوان تسلیم به پیشگاه رب و خالق خویش و به انگیزه اطاعت امر او و قصد تقرب الی الله، اعمالی را كه او فرموده، انجام دهد و طبق دستور او و وظیفه بندگی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تسلیم شدن محض به پیشگاه پروردگار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دوم نامیده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معنا از معرفت خدا صرفاً مقدمه عبادت نیست، بلكه هم اول است و هم آخر، چون همان طور كه بیان شد، به منزله روحی است كه در كالبد هر عبادتی مانند نماز جریان دارد و بدون آن، عاری از حقیقت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آمده است كه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اول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المعرفة آخر نهایة</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علم اولین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آخرین درجه و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آخرین پله مسیر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از علم و معرفت آغاز می شود و به معرفت هم ختم می شود، زیرا روح و حقیقت بندگی همان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انسان او را به بندگی خدا وا می دارد و در اثر بندگی، آن چه برایش حاصل می گردد، همان معرفت است اما در درجات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درجه از بندگی، معرفت بیشتری نصیب انسان می كند كه خود، انگیزه بندگی بیشتر می شود و آن هم به نوبه خود باز معرفت بالاتری را به وجود می آورد كه انسان را به مراتب بالاتر بندگی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این سیر بندگی با نیروی محركه معرفت ادامه پیدا می كند و تا مرتبه ای كه خدای متعال بخواهد، سیر صعودی انسان در كسب معرفت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معرفتها برای انسان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احادیث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الله سبحانه اعلی المعارف</w:t>
      </w:r>
      <w:r>
        <w:rPr>
          <w:rFonts w:eastAsia="IRNazanin" w:cs="IRNazanin"/>
          <w:color w:val="111111"/>
          <w:sz w:val="28"/>
          <w:szCs w:val="28"/>
          <w:rtl w:val="true"/>
          <w:lang w:bidi="fa-IR"/>
        </w:rPr>
        <w:t>.</w:t>
      </w:r>
      <w:r>
        <w:rPr>
          <w:rStyle w:val="FootnoteAnchor"/>
          <w:rtl w:val="true"/>
        </w:rPr>
        <w:footnoteReference w:id="105"/>
      </w:r>
      <w:bookmarkStart w:id="264" w:name="pg1271_7967"/>
    </w:p>
    <w:p>
      <w:pPr>
        <w:pStyle w:val="Heading5"/>
        <w:numPr>
          <w:ilvl w:val="4"/>
          <w:numId w:val="1"/>
        </w:numPr>
        <w:rPr/>
      </w:pPr>
      <w:bookmarkStart w:id="265" w:name="__RefHeading___Toc3177464_373438147"/>
      <w:bookmarkStart w:id="266" w:name="_Toc99"/>
      <w:bookmarkEnd w:id="264"/>
      <w:bookmarkEnd w:id="265"/>
      <w:r>
        <w:rPr>
          <w:rtl w:val="true"/>
        </w:rPr>
        <w:t>رابطه عمل و معرفت</w:t>
      </w:r>
      <w:bookmarkEnd w:id="266"/>
    </w:p>
    <w:p>
      <w:pPr>
        <w:pStyle w:val="BookText"/>
        <w:rPr/>
      </w:pPr>
      <w:r>
        <w:rPr>
          <w:rFonts w:ascii="IRNazanin" w:hAnsi="IRNazanin" w:eastAsia="IRNazanin"/>
          <w:color w:val="111111"/>
          <w:sz w:val="28"/>
          <w:sz w:val="28"/>
          <w:szCs w:val="28"/>
          <w:rtl w:val="true"/>
          <w:lang w:bidi="fa-IR"/>
        </w:rPr>
        <w:t>رابطه عمل و معرفت را هم امام باقر علیه السلام چنین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یقبل عمل الا بمعرفة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معرفة الا بعمل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عرف دلته معرفته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یعرف فلا عمل له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هیچ عملی بدون معرفت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معرفتی هم بدون عمل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معرفت داشته باشد، معرفت او راهنمای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معرفت ندارد عملی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یك طرف معرفت، شرط پذیرفته شدن عمل است و از طرف دیگر هیچ معرفتی بدون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آثاری دارد كه در عمل ظاهر می شود و همواره معرفت انسان راهنمای عمل اوست، به طوری كه بدون معرفت، عمل كاملاً بی ارزش است، درست مانند كالبد بدون روح كه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توضیح داده شد، روح و حقیقت اعمال عبادی مانند نماز و حج و زكات، همان معرفت كسی است كه آنها را انجام می دهد و در واقع، معرفت اوست كه انگیزه و اساس عبادات او را تشكیل می دهد</w:t>
      </w:r>
      <w:r>
        <w:rPr>
          <w:rFonts w:eastAsia="IRNazanin" w:cs="IRNazanin"/>
          <w:color w:val="111111"/>
          <w:sz w:val="28"/>
          <w:szCs w:val="28"/>
          <w:rtl w:val="true"/>
          <w:lang w:bidi="fa-IR"/>
        </w:rPr>
        <w:t>.</w:t>
      </w:r>
    </w:p>
    <w:p>
      <w:pPr>
        <w:pStyle w:val="Heading5"/>
        <w:numPr>
          <w:ilvl w:val="4"/>
          <w:numId w:val="1"/>
        </w:numPr>
        <w:rPr/>
      </w:pPr>
      <w:bookmarkStart w:id="267" w:name="__RefHeading___Toc3177466_373438147"/>
      <w:bookmarkStart w:id="268" w:name="_Toc100"/>
      <w:bookmarkEnd w:id="267"/>
      <w:r>
        <w:rPr>
          <w:rtl w:val="true"/>
        </w:rPr>
        <w:t>معیار فضیلت انسان</w:t>
      </w:r>
      <w:bookmarkEnd w:id="26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هر چه معرفت انسان بالاتر رود، ارزش اعمالش و در نتیجه ارزش خودش هم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تنها چیزی كه معیار برتری خود انسان می شود، معرفت اوست و عبادات هم در صورتی كه </w:t>
      </w:r>
    </w:p>
    <w:p>
      <w:pPr>
        <w:pStyle w:val="BookText"/>
        <w:rPr/>
      </w:pPr>
      <w:r>
        <w:rPr>
          <w:rFonts w:ascii="IRNazanin" w:hAnsi="IRNazanin" w:eastAsia="IRNazanin"/>
          <w:color w:val="111111"/>
          <w:sz w:val="28"/>
          <w:sz w:val="28"/>
          <w:szCs w:val="28"/>
          <w:rtl w:val="true"/>
          <w:lang w:bidi="fa-IR"/>
        </w:rPr>
        <w:t>بر محور معرفت بالاتر انجام گیرند، به انسان فضیلت و ارزش بیشتری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اطهار علیهم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بعضكم اكثر صلاة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بعضكم اكثر حجاً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بعضكم اكثر صدقة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بعضكم اكثر صیاماً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افضلكم افضلكم معرفة</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برخی از شما بیش از بعضی دیگر اهل نماز هستید، و بعضی بیشتر اهل حج، و بعضی بیشتر صدقه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بیشتر از برخی دیگر روزه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آنها هستند كه معرفت بهتری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معیار افضلیت بیان شده است كه همانا معرفت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معرفت كاملتر و صحیح تری دارد، ارزشش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نماز و حج و صدقه و روزه هم به اندازه معرفتی است كه شخص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را حذف كنیم، آن چه می ماند، یك سری اعمال بدنی بدون روح و بی معناست كه نمی توان نام بندگی خدا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باید با معرفت همراه باشد تا ارزش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پیامبر خدا صلی الله علیه و آله در عبادت این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اعبد الله كانك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كنت لا تراه فانه یراك</w:t>
      </w:r>
      <w:r>
        <w:rPr>
          <w:rFonts w:eastAsia="IRNazanin" w:cs="IRNazanin"/>
          <w:color w:val="111111"/>
          <w:sz w:val="28"/>
          <w:szCs w:val="28"/>
          <w:rtl w:val="true"/>
          <w:lang w:bidi="fa-IR"/>
        </w:rPr>
        <w:t>.</w:t>
      </w:r>
      <w:r>
        <w:rPr>
          <w:rStyle w:val="FootnoteAnchor"/>
          <w:rtl w:val="true"/>
        </w:rPr>
        <w:footnoteReference w:id="10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طوری عبادت كن كه گویی او را می بینی، پس اگر تو او را نمی بینی، او تو را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عملی شدن فرمایش رسول خدا صلی الله علیه و آله این است كه انسان معرفتش به خداوند بالارود، كه هر چه معرفت بیشتر شود، انسان خداوند را بیشتر حاضر و ناظر بر اعمال خویش می بیند و كاملترین درجه معرفت خدا همان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رؤیت البته با چشم سر نیست، بلكه رؤیت قلب است به واسطه حقیقت ایمان، چنان كه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هل رأیت ربك حین عبدته؟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اعبد رباً لم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العیون فی مشاهدة الابصار ولكن راته القلوب بحقائق الایمان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امیر 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به هنگام عبادتش دیده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پروردگاری را كه ندیده ام بندگی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با مشاهده حسی ادراك نمی كنند، ولی قلبها او را با حقایق ایمان می بینند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رؤیت قلبی، بالاترین درجه معرفت نسبت به پروردگار است كه اگر نصیب انسان گردد، عبادتش ارزش فوق العاده ای پیدا می كند، نظیر عبادت امیر مؤمنان علیه السلام كه رئیس موحدان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باید سعی كنند معرفت خود را نسبت به پروردگارشان برتری بخشند، تا آن جا كه خداوند را حاضر و ناظر بر خود ببینند و با این حال، او را بندگی كنند</w:t>
      </w:r>
      <w:r>
        <w:rPr>
          <w:rFonts w:eastAsia="IRNazanin" w:cs="IRNazanin"/>
          <w:color w:val="111111"/>
          <w:sz w:val="28"/>
          <w:szCs w:val="28"/>
          <w:rtl w:val="true"/>
          <w:lang w:bidi="fa-IR"/>
        </w:rPr>
        <w:t xml:space="preserve">. </w:t>
      </w:r>
      <w:bookmarkStart w:id="269" w:name="pg1271_7970"/>
    </w:p>
    <w:p>
      <w:pPr>
        <w:pStyle w:val="BookText"/>
        <w:rPr/>
      </w:pPr>
      <w:bookmarkEnd w:id="269"/>
      <w:r>
        <w:rPr>
          <w:rFonts w:ascii="IRNazanin" w:hAnsi="IRNazanin" w:eastAsia="IRNazanin"/>
          <w:color w:val="111111"/>
          <w:sz w:val="28"/>
          <w:sz w:val="28"/>
          <w:szCs w:val="28"/>
          <w:rtl w:val="true"/>
          <w:lang w:bidi="fa-IR"/>
        </w:rPr>
        <w:t>هر چه این ویژگی در انسان افزون شود، عبادات برایش تقرب بیشتری حاصل می كند و به مقصود و هدف از عبادت – كه همانا معرفت بالاتر و بهتر نسبت به خداست – نزدیكتر می شود</w:t>
      </w:r>
      <w:r>
        <w:rPr>
          <w:rFonts w:eastAsia="IRNazanin" w:cs="IRNazanin"/>
          <w:color w:val="111111"/>
          <w:sz w:val="28"/>
          <w:szCs w:val="28"/>
          <w:rtl w:val="true"/>
          <w:lang w:bidi="fa-IR"/>
        </w:rPr>
        <w:t>.</w:t>
      </w:r>
    </w:p>
    <w:p>
      <w:pPr>
        <w:pStyle w:val="Heading5"/>
        <w:numPr>
          <w:ilvl w:val="4"/>
          <w:numId w:val="1"/>
        </w:numPr>
        <w:rPr/>
      </w:pPr>
      <w:bookmarkStart w:id="270" w:name="__RefHeading___Toc3177468_373438147"/>
      <w:bookmarkStart w:id="271" w:name="_Toc101"/>
      <w:bookmarkEnd w:id="270"/>
      <w:r>
        <w:rPr>
          <w:rtl w:val="true"/>
        </w:rPr>
        <w:t>هدف از خلقت انسان</w:t>
      </w:r>
      <w:bookmarkEnd w:id="271"/>
    </w:p>
    <w:p>
      <w:pPr>
        <w:pStyle w:val="BookText"/>
        <w:rPr/>
      </w:pPr>
      <w:r>
        <w:rPr>
          <w:rFonts w:ascii="IRNazanin" w:hAnsi="IRNazanin" w:eastAsia="IRNazanin"/>
          <w:color w:val="111111"/>
          <w:sz w:val="28"/>
          <w:sz w:val="28"/>
          <w:szCs w:val="28"/>
          <w:rtl w:val="true"/>
          <w:lang w:bidi="fa-IR"/>
        </w:rPr>
        <w:t>با توجه به مطالب فوق، توضیح سید الشهداء علیه السلام درباره هدف از خلقت بندگان كاملاً روشن می شود، آن جا كه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 ان الله – و الله – ما خلق العباد الا لیعرفوه، فاذا عرفوه عبدوه فاذا عبدوه استغنوا بعبادته عن عباده من سواه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 مردم، قسم به خدا، خدا بندگان را نیافرید مگر برای این كه معرفت به او پیدا كنند، پس وقتی معرفت او را یافتند به عبادت او بپردازند، پس با بندگی او از بندگی غیر او بی نیاز شوند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هدف از خلقت بندگان را در درجه اول، معرفت خدا و در درجه بعد، بندگی كردن او دانسته اند و این با توجه به اهمیت معرفت و نقش آن در عبادت خدا كاملاً روشن است، زیرا اگر عبادت بدون معرفت انجام شود، اصلاً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هدف از خلقت انسانها این است كه ابتدا معرفت پیدا كنند، آن گاه به عبادت پردازند كه در واقع انگیزه و راهنمای آنها برای عبادت، همان معرفت باشد، نه عبادت بدون هیچ معرفت كه در حقیقت عبادت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پرسشهای مفهومی از درس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كدام از این دو هدف را نمی توان به خدا نسبت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معتقد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عین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خدای متعال چه اشكالی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صحیح هدفداری خداوند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ذیل را با توجه به دو قسم اراده الهی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خواسته است كه انسانها مختار باشند و از آنها بندگی اختیاری خواسته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تعبیر لا ابالی در حدیث قدسی ذیل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الجنة لمن اطاعنی و عبدنی منهم و اتبع رسلی و لا ابالی و خلقت النار لمن كفر و عصانی و لم یتبع رسلی و لا ابالی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ذیل به چه معناست؟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افضل الفرائض و اوجبها علی الانسان معرفة الرب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متقابل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امام 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العباد الا لیعرفوه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جمع است؟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271_7974"/>
      <w:bookmarkStart w:id="273" w:name="pg1271_7974"/>
      <w:bookmarkEnd w:id="273"/>
    </w:p>
    <w:p>
      <w:pPr>
        <w:pStyle w:val="Heading3"/>
        <w:numPr>
          <w:ilvl w:val="2"/>
          <w:numId w:val="1"/>
        </w:numPr>
        <w:rPr/>
      </w:pPr>
      <w:bookmarkStart w:id="274" w:name="pg1271_7974"/>
      <w:bookmarkStart w:id="275" w:name="__RefHeading___Toc3177470_373438147"/>
      <w:bookmarkStart w:id="276" w:name="_Toc102"/>
      <w:bookmarkEnd w:id="274"/>
      <w:bookmarkEnd w:id="275"/>
      <w:r>
        <w:rPr>
          <w:rtl w:val="true"/>
        </w:rPr>
        <w:t xml:space="preserve">فصل </w:t>
      </w:r>
      <w:r>
        <w:rPr/>
        <w:t>2</w:t>
      </w:r>
      <w:bookmarkEnd w:id="276"/>
    </w:p>
    <w:p>
      <w:pPr>
        <w:pStyle w:val="Heading4"/>
        <w:numPr>
          <w:ilvl w:val="3"/>
          <w:numId w:val="1"/>
        </w:numPr>
        <w:rPr/>
      </w:pPr>
      <w:bookmarkStart w:id="277" w:name="__RefHeading___Toc3177472_373438147"/>
      <w:bookmarkStart w:id="278" w:name="_Toc103"/>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اقسام بندگان در عبادت خداوند</w:t>
      </w:r>
    </w:p>
    <w:p>
      <w:pPr>
        <w:pStyle w:val="Heading4"/>
        <w:numPr>
          <w:ilvl w:val="3"/>
          <w:numId w:val="1"/>
        </w:numPr>
        <w:rPr/>
      </w:pPr>
      <w:bookmarkStart w:id="279" w:name="__RefHeading___Toc3177474_373438147"/>
      <w:bookmarkStart w:id="280" w:name="_Toc104"/>
      <w:bookmarkEnd w:id="279"/>
      <w:r>
        <w:rPr>
          <w:rtl w:val="true"/>
        </w:rPr>
        <w:t>درس هفدهم</w:t>
      </w:r>
      <w:r>
        <w:rPr>
          <w:rtl w:val="true"/>
        </w:rPr>
        <w:t xml:space="preserve">: </w:t>
      </w:r>
      <w:r>
        <w:rPr>
          <w:rtl w:val="true"/>
        </w:rPr>
        <w:t>معرفت و ایمان</w:t>
      </w:r>
      <w:bookmarkEnd w:id="280"/>
    </w:p>
    <w:p>
      <w:pPr>
        <w:pStyle w:val="Heading5"/>
        <w:numPr>
          <w:ilvl w:val="4"/>
          <w:numId w:val="1"/>
        </w:numPr>
        <w:rPr/>
      </w:pPr>
      <w:bookmarkStart w:id="281" w:name="__RefHeading___Toc3177476_373438147"/>
      <w:bookmarkStart w:id="282" w:name="_Toc105"/>
      <w:bookmarkEnd w:id="281"/>
      <w:r>
        <w:rPr>
          <w:rtl w:val="true"/>
        </w:rPr>
        <w:t>معنای ایمان</w:t>
      </w:r>
      <w:bookmarkEnd w:id="282"/>
    </w:p>
    <w:p>
      <w:pPr>
        <w:pStyle w:val="BookText"/>
        <w:rPr/>
      </w:pPr>
      <w:r>
        <w:rPr>
          <w:rFonts w:ascii="IRNazanin" w:hAnsi="IRNazanin" w:eastAsia="IRNazanin"/>
          <w:color w:val="111111"/>
          <w:sz w:val="28"/>
          <w:sz w:val="28"/>
          <w:szCs w:val="28"/>
          <w:rtl w:val="true"/>
          <w:lang w:bidi="fa-IR"/>
        </w:rPr>
        <w:t xml:space="preserve">با توجه به معرفتی كه صنع انسان و فعل اختیاری اوست – كه همانا پذیرش و تسلیم نسبت به معرفة الله می باشد –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فرهنگ دینی مساوی با معرفت خداوند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هم همان تسلیم قلبی است كه فعل اختیاری انسان مؤمن می باشد و این خود، عمل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اعمال انسان نیز از همین تسلیم قلبی ناشی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تعریف ایمان را از احادیث اهل بیت علیهم السلام بیان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كدام عمل نزد خدا با فضیلت تر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یقبل الله شیئاً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بدون آن هیچ چیز را نمی پذیرد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الایمان بالله الذی لا اله الا هو اعلی </w:t>
      </w:r>
      <w:bookmarkStart w:id="283" w:name="pg1271_7975"/>
    </w:p>
    <w:p>
      <w:pPr>
        <w:pStyle w:val="BookText"/>
        <w:rPr/>
      </w:pPr>
      <w:bookmarkEnd w:id="283"/>
      <w:r>
        <w:rPr>
          <w:rFonts w:ascii="IRNazanin" w:hAnsi="IRNazanin" w:eastAsia="IRNazanin"/>
          <w:color w:val="111111"/>
          <w:sz w:val="28"/>
          <w:sz w:val="28"/>
          <w:szCs w:val="28"/>
          <w:rtl w:val="true"/>
          <w:lang w:bidi="fa-IR"/>
        </w:rPr>
        <w:t>الاعمال درجة و اشرقها منزلة و اسناها حظاً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الله كه جز او معبودی نیست، بالاترین رتبه و شریف ترین مقام است و بیشترین بهره را در میان اعمال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ایمان توضیحی نمی دهی كه آیا ایمان مجموع قول و عمل است یا آن كه قول بدون عمل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عمل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بعض ذلك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همه اش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هم یكی از آن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این سؤال كه آیا ایمان قول بدون عمل است یا مجموع سقولق و عمل می باشد، مقایسه ای است كه میان اسلام و ایمان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اسلام، قول تنها كفایت می كند، یعنی همین كه شخص، شهادت به وحدانیت خدا و رسالت پیامبر اسلام صلی الله علیه و آله را به زبان جاری سازد ولو قلباً معتقد نباشد – برای اسلام آوردنش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بوده كه آیا ایمان هم همین طور است یا این كه باید با عمل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علیه السلام این است كه اصلاً ایمان چیزی جز عمل نیست و قول هم یكی از اعمالی است كه لازمه ایمان می باشد</w:t>
      </w:r>
      <w:r>
        <w:rPr>
          <w:rFonts w:eastAsia="IRNazanin" w:cs="IRNazanin"/>
          <w:color w:val="111111"/>
          <w:sz w:val="28"/>
          <w:szCs w:val="28"/>
          <w:rtl w:val="true"/>
          <w:lang w:bidi="fa-IR"/>
        </w:rPr>
        <w:t>.</w:t>
      </w:r>
    </w:p>
    <w:p>
      <w:pPr>
        <w:pStyle w:val="Heading5"/>
        <w:numPr>
          <w:ilvl w:val="4"/>
          <w:numId w:val="1"/>
        </w:numPr>
        <w:rPr/>
      </w:pPr>
      <w:bookmarkStart w:id="284" w:name="__RefHeading___Toc3177478_373438147"/>
      <w:bookmarkStart w:id="285" w:name="_Toc106"/>
      <w:bookmarkEnd w:id="284"/>
      <w:r>
        <w:rPr>
          <w:rtl w:val="true"/>
        </w:rPr>
        <w:t>پخش شدن ایمان بر اعضا</w:t>
      </w:r>
      <w:bookmarkEnd w:id="28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ایمان یك امر قلبی است و آثار آن در اعضا و جوارح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اعضا زبان است كه شخص باید آن چه را قلباً پذیرفته، به زبان هم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توضیح داده اند كه خداوند وظایف مؤمن را بر اعضا و جوارح او پخش كرده است، به طوری كه هر كدام سهمی از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اصل و اساس همه اعمال، عمل قلب می باشد كه هم عمل قلب را توضیح داده اند و هم اهمیت آن را </w:t>
      </w:r>
      <w:bookmarkStart w:id="286" w:name="pg1271_7976"/>
    </w:p>
    <w:p>
      <w:pPr>
        <w:pStyle w:val="BookText"/>
        <w:rPr/>
      </w:pPr>
      <w:bookmarkEnd w:id="286"/>
      <w:r>
        <w:rPr>
          <w:rFonts w:ascii="IRNazanin" w:hAnsi="IRNazanin" w:eastAsia="IRNazanin"/>
          <w:color w:val="111111"/>
          <w:sz w:val="28"/>
          <w:sz w:val="28"/>
          <w:szCs w:val="28"/>
          <w:rtl w:val="true"/>
          <w:lang w:bidi="fa-IR"/>
        </w:rPr>
        <w:t>نسبت به اعمال جوارح بیان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جوارحه جارحة الا و قد وكلت من الایمان بغیر ما وكلت به اختها فمنها قلبه الذی به یعقل و یفقه و 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امیر بدنه الذی لا ترد الجوارح و لا تصدر الا عن رایه و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یك از اعضا و جوارح انسان، نسبت به ایمان وظیفه اش قرار داده شده كه با وظیفه دیگری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 اعضاء قلب انسان است كه وسیله تعقل و درك فهم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انسان فرمانده بدنش می باشد كه دیگر اعضاء بدون تشخیص و دستور او هیچ عملی را انجام نمی دهند</w:t>
      </w:r>
      <w:r>
        <w:rPr>
          <w:rFonts w:eastAsia="IRNazanin" w:cs="IRNazanin"/>
          <w:color w:val="111111"/>
          <w:sz w:val="28"/>
          <w:szCs w:val="28"/>
          <w:rtl w:val="true"/>
          <w:lang w:bidi="fa-IR"/>
        </w:rPr>
        <w:t>.</w:t>
      </w:r>
    </w:p>
    <w:p>
      <w:pPr>
        <w:pStyle w:val="Heading5"/>
        <w:numPr>
          <w:ilvl w:val="4"/>
          <w:numId w:val="1"/>
        </w:numPr>
        <w:rPr/>
      </w:pPr>
      <w:bookmarkStart w:id="287" w:name="__RefHeading___Toc3177480_373438147"/>
      <w:bookmarkStart w:id="288" w:name="_Toc107"/>
      <w:bookmarkEnd w:id="287"/>
      <w:r>
        <w:rPr>
          <w:rtl w:val="true"/>
        </w:rPr>
        <w:t>معرفت قلبی</w:t>
      </w:r>
      <w:bookmarkEnd w:id="288"/>
    </w:p>
    <w:p>
      <w:pPr>
        <w:pStyle w:val="BookText"/>
        <w:rPr/>
      </w:pPr>
      <w:r>
        <w:rPr>
          <w:rFonts w:ascii="IRNazanin" w:hAnsi="IRNazanin" w:eastAsia="IRNazanin"/>
          <w:color w:val="111111"/>
          <w:sz w:val="28"/>
          <w:sz w:val="28"/>
          <w:szCs w:val="28"/>
          <w:rtl w:val="true"/>
          <w:lang w:bidi="fa-IR"/>
        </w:rPr>
        <w:t>در ادامه حدیث، امام علیه السلام وظایف هر یك از اعضاء را بیان نموده، در مورد قلب می فرمایند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ما فرض علی القلب من الایمان فالاقرار و المعرفة و العقد و الرضا و التسلیم بان لا اله الا الله وحده لا شریك له الها واحداً لم یتخد صاحبة و لا ولداً، و ان محمد عبده و رسوله صلوات الله علیه و آله، و الاقرار بما جاء من عندالله من نبی او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ما فرض الله علی القلب من الاقرار و المعرفة و هو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رأس الایمان</w:t>
      </w:r>
      <w:r>
        <w:rPr>
          <w:rFonts w:eastAsia="IRNazanin" w:cs="IRNazanin"/>
          <w:color w:val="111111"/>
          <w:sz w:val="28"/>
          <w:szCs w:val="28"/>
          <w:rtl w:val="true"/>
          <w:lang w:bidi="fa-IR"/>
        </w:rPr>
        <w:t>.</w:t>
      </w:r>
      <w:r>
        <w:rPr>
          <w:rStyle w:val="FootnoteAnchor"/>
          <w:rtl w:val="true"/>
        </w:rPr>
        <w:footnoteReference w:id="111"/>
      </w:r>
      <w:bookmarkStart w:id="289" w:name="pg1271_7977"/>
    </w:p>
    <w:p>
      <w:pPr>
        <w:pStyle w:val="BookText"/>
        <w:rPr/>
      </w:pPr>
      <w:bookmarkEnd w:id="289"/>
      <w:r>
        <w:rPr>
          <w:rFonts w:ascii="IRNazanin" w:hAnsi="IRNazanin" w:eastAsia="IRNazanin"/>
          <w:color w:val="111111"/>
          <w:sz w:val="28"/>
          <w:sz w:val="28"/>
          <w:szCs w:val="28"/>
          <w:rtl w:val="true"/>
          <w:lang w:bidi="fa-IR"/>
        </w:rPr>
        <w:t>آن چه از ایمان بر قلب واجب كرده، اقرار و معرفت و اعتقاد و رضا و تسلیم است به این كه معبود جز خدای واحد نیست كه او شریك ندارد، همسر و فرزند نگرفته است، و این كه حضرت محمد صلوات الله علیه آله بنده و فرستاده اوست، و اقرار به پیامبران و كتابهای آسمانی كه از جانب خدا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اقرار و معرفت را خداوند بر قلب واجب كرده و این، عمل قلب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 سر ایمان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كه آن چه واجب شده، همان چیزی است كه در پذیرفتن و قبول معرفت بر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اعتقاد و رضا و تسلیم خلاصه می شود در قبول و پذیرش معرفی خدا كه اینها همگی اختیاری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این اعمال را انجام دهد، ایمانش دارای سر خواهد بود و بدون اینها ایمان بدون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سر مانند بدن بدون سر می میرد و حیات نخواهد داشت</w:t>
      </w:r>
      <w:r>
        <w:rPr>
          <w:rFonts w:eastAsia="IRNazanin" w:cs="IRNazanin"/>
          <w:color w:val="111111"/>
          <w:sz w:val="28"/>
          <w:szCs w:val="28"/>
          <w:rtl w:val="true"/>
          <w:lang w:bidi="fa-IR"/>
        </w:rPr>
        <w:t>.</w:t>
      </w:r>
    </w:p>
    <w:p>
      <w:pPr>
        <w:pStyle w:val="Heading5"/>
        <w:numPr>
          <w:ilvl w:val="4"/>
          <w:numId w:val="1"/>
        </w:numPr>
        <w:rPr/>
      </w:pPr>
      <w:bookmarkStart w:id="290" w:name="__RefHeading___Toc3177482_373438147"/>
      <w:bookmarkStart w:id="291" w:name="_Toc108"/>
      <w:bookmarkEnd w:id="290"/>
      <w:r>
        <w:rPr>
          <w:rtl w:val="true"/>
        </w:rPr>
        <w:t>تفاوت اسلام و ایمان</w:t>
      </w:r>
      <w:bookmarkEnd w:id="291"/>
    </w:p>
    <w:p>
      <w:pPr>
        <w:pStyle w:val="BookText"/>
        <w:rPr/>
      </w:pPr>
      <w:r>
        <w:rPr>
          <w:rFonts w:ascii="IRNazanin" w:hAnsi="IRNazanin" w:eastAsia="IRNazanin"/>
          <w:color w:val="111111"/>
          <w:sz w:val="28"/>
          <w:sz w:val="28"/>
          <w:szCs w:val="28"/>
          <w:rtl w:val="true"/>
          <w:lang w:bidi="fa-IR"/>
        </w:rPr>
        <w:t>پس می بینیم كه رأس ایمان همان معرفتی است كه فعل قلبی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معرفتی صرف اطلاع از حقایقی مانند توحید و نبوت نیست، بلكه این معرفت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یعنی عقد و پیوند قلبی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یك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كسی كه فقط اطلاع دارد خدایی یا پیامبری هست، اطلاق نمی شود، بلكه مؤمن كسی است كه با همه وجود و در رأس آن با قلب خود – تسلیم این واقعیت بشود و نسبت به آن، </w:t>
      </w:r>
    </w:p>
    <w:p>
      <w:pPr>
        <w:pStyle w:val="BookText"/>
        <w:rPr/>
      </w:pPr>
      <w:r>
        <w:rPr>
          <w:rFonts w:ascii="IRNazanin" w:hAnsi="IRNazanin" w:eastAsia="IRNazanin"/>
          <w:color w:val="111111"/>
          <w:sz w:val="28"/>
          <w:sz w:val="28"/>
          <w:szCs w:val="28"/>
          <w:rtl w:val="true"/>
          <w:lang w:bidi="fa-IR"/>
        </w:rPr>
        <w:t>حالت اقرار و رضا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تفاوت میان اسلام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الْأَعْرَ‌ابُ آمَنَّا ۖ قُل لَّمْ تُؤْمِنُوا وَلَـٰكِن قُولُوا أَسْلَمْنَا وَلَمَّا یَدْخُلِ الْإِیمَانُ فِی قُلُوبِكُمْ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صادق علیه السلام در پاسخ به شخصی كه از این آیه پرسیده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ان الایمان غیر الاسلام؟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آیا نمی بینی كه ایمان غیر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تفاوت بین اسلام و ایمان در همین پذیرش و تسلیم قلبی است كه در ایمان هست، ولی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اسلام در اینجا همان چیزی است كه در فقه، احكامی – مانند طهارت – بر آن مترتب می شود و به همین جهت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همان است كه با اظهار شهادتین به زبان محقق می شود و كاری به دل و قلب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تعبیر دیگری كه تفاوت میان اسلام و ایمان را بیان می كند، چنین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الایمان اقرار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الاسلام اقرار بلا عمل</w:t>
      </w:r>
      <w:r>
        <w:rPr>
          <w:rFonts w:eastAsia="IRNazanin" w:cs="IRNazanin"/>
          <w:color w:val="111111"/>
          <w:sz w:val="28"/>
          <w:szCs w:val="28"/>
          <w:rtl w:val="true"/>
          <w:lang w:bidi="fa-IR"/>
        </w:rPr>
        <w:t>.</w:t>
      </w:r>
      <w:r>
        <w:rPr>
          <w:rStyle w:val="FootnoteAnchor"/>
          <w:rtl w:val="true"/>
        </w:rPr>
        <w:footnoteReference w:id="114"/>
      </w:r>
      <w:bookmarkStart w:id="292" w:name="pg1271_7979"/>
    </w:p>
    <w:p>
      <w:pPr>
        <w:pStyle w:val="BookText"/>
        <w:rPr/>
      </w:pPr>
      <w:bookmarkEnd w:id="292"/>
      <w:r>
        <w:rPr>
          <w:rFonts w:ascii="IRNazanin" w:hAnsi="IRNazanin" w:eastAsia="IRNazanin"/>
          <w:color w:val="111111"/>
          <w:sz w:val="28"/>
          <w:sz w:val="28"/>
          <w:szCs w:val="28"/>
          <w:rtl w:val="true"/>
          <w:lang w:bidi="fa-IR"/>
        </w:rPr>
        <w:t>ایمان عبارت است از اقرار همراه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اقرار بدون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در این جا همان اظهار زبانی است نه اعتراف و تسلیم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عمل هم عملی است كه حكایت از رضا و تسلیم قلبی بكند، نه یك عمل فیزیكی خارجی كه فی نفسه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اظهار زبانی هم در اسلام چون برخاسته از تسلیم قلبی نیست، عمل نامیده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قلب، تسلیم گردد و اعتقاد قلبی به وجود آید آن گاه همان اظهار زبانی، عمل زبان خواهد بود و ارزش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جهت است كه معیار ارزش عمل، اعتقاد و معرفت قلبی است</w:t>
      </w:r>
      <w:r>
        <w:rPr>
          <w:rFonts w:eastAsia="IRNazanin" w:cs="IRNazanin"/>
          <w:color w:val="111111"/>
          <w:sz w:val="28"/>
          <w:szCs w:val="28"/>
          <w:rtl w:val="true"/>
          <w:lang w:bidi="fa-IR"/>
        </w:rPr>
        <w:t>.</w:t>
      </w:r>
    </w:p>
    <w:p>
      <w:pPr>
        <w:pStyle w:val="Heading5"/>
        <w:numPr>
          <w:ilvl w:val="4"/>
          <w:numId w:val="1"/>
        </w:numPr>
        <w:rPr/>
      </w:pPr>
      <w:bookmarkStart w:id="293" w:name="__RefHeading___Toc3177484_373438147"/>
      <w:bookmarkStart w:id="294" w:name="_Toc109"/>
      <w:bookmarkEnd w:id="293"/>
      <w:r>
        <w:rPr>
          <w:rtl w:val="true"/>
        </w:rPr>
        <w:t>اسلام، شرط ایمان</w:t>
      </w:r>
      <w:bookmarkEnd w:id="294"/>
    </w:p>
    <w:p>
      <w:pPr>
        <w:pStyle w:val="BookText"/>
        <w:rPr/>
      </w:pPr>
      <w:r>
        <w:rPr>
          <w:rFonts w:ascii="IRNazanin" w:hAnsi="IRNazanin" w:eastAsia="IRNazanin"/>
          <w:color w:val="111111"/>
          <w:sz w:val="28"/>
          <w:sz w:val="28"/>
          <w:szCs w:val="28"/>
          <w:rtl w:val="true"/>
          <w:lang w:bidi="fa-IR"/>
        </w:rPr>
        <w:t>اما باید توجه داشت كه همین اظهار زبانی، شرط لازم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واقع ایمان بدون اسلام تحقق پیدا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هو الاقرار باللسان، و عقد فی القلب، و عمل بالاركان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یكون العبد مسلماً قبل ان یكون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یكون مؤمناً حتی یكون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الایمان و هو یشارك الایمان</w:t>
      </w:r>
      <w:r>
        <w:rPr>
          <w:rFonts w:eastAsia="IRNazanin" w:cs="IRNazanin"/>
          <w:color w:val="111111"/>
          <w:sz w:val="28"/>
          <w:szCs w:val="28"/>
          <w:rtl w:val="true"/>
          <w:lang w:bidi="fa-IR"/>
        </w:rPr>
        <w:t>.</w:t>
      </w:r>
      <w:r>
        <w:rPr>
          <w:rStyle w:val="FootnoteAnchor"/>
          <w:rtl w:val="true"/>
        </w:rPr>
        <w:footnoteReference w:id="11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عبارت است از اقرار زبانی و اعتقاد قلبی و عمل به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بنده مسلمان است قبل از این كه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295" w:name="pg1271_7980"/>
    </w:p>
    <w:p>
      <w:pPr>
        <w:pStyle w:val="BookText"/>
        <w:rPr/>
      </w:pPr>
      <w:bookmarkEnd w:id="295"/>
      <w:r>
        <w:rPr>
          <w:rFonts w:ascii="IRNazanin" w:hAnsi="IRNazanin" w:eastAsia="IRNazanin"/>
          <w:color w:val="111111"/>
          <w:sz w:val="28"/>
          <w:sz w:val="28"/>
          <w:szCs w:val="28"/>
          <w:rtl w:val="true"/>
          <w:lang w:bidi="fa-IR"/>
        </w:rPr>
        <w:t>تا مسلمان نباشد، مؤمن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قبل از ایمان و سهیم در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گفت اصل، دل و قلب انسان است و عمل زبان اهمیت ندارد، بلكه اسلام فقهی، شرط لازم تحقق ایمان می باشد</w:t>
      </w:r>
      <w:r>
        <w:rPr>
          <w:rFonts w:eastAsia="IRNazanin" w:cs="IRNazanin"/>
          <w:color w:val="111111"/>
          <w:sz w:val="28"/>
          <w:szCs w:val="28"/>
          <w:rtl w:val="true"/>
          <w:lang w:bidi="fa-IR"/>
        </w:rPr>
        <w:t>.</w:t>
      </w:r>
    </w:p>
    <w:p>
      <w:pPr>
        <w:pStyle w:val="Heading5"/>
        <w:numPr>
          <w:ilvl w:val="4"/>
          <w:numId w:val="1"/>
        </w:numPr>
        <w:rPr/>
      </w:pPr>
      <w:bookmarkStart w:id="296" w:name="__RefHeading___Toc3177486_373438147"/>
      <w:bookmarkStart w:id="297" w:name="_Toc110"/>
      <w:bookmarkEnd w:id="296"/>
      <w:r>
        <w:rPr>
          <w:rtl w:val="true"/>
        </w:rPr>
        <w:t>تعریف جامعی از ایمان</w:t>
      </w:r>
      <w:bookmarkEnd w:id="297"/>
    </w:p>
    <w:p>
      <w:pPr>
        <w:pStyle w:val="BookText"/>
        <w:rPr/>
      </w:pPr>
      <w:r>
        <w:rPr>
          <w:rFonts w:ascii="IRNazanin" w:hAnsi="IRNazanin" w:eastAsia="IRNazanin"/>
          <w:color w:val="111111"/>
          <w:sz w:val="28"/>
          <w:sz w:val="28"/>
          <w:szCs w:val="28"/>
          <w:rtl w:val="true"/>
          <w:lang w:bidi="fa-IR"/>
        </w:rPr>
        <w:t>با توجه به مطالبی كه گذشت، اگر بخواهیم تعریف جامعی از ایمان ارائه دهیم، باید آن را عبارت از معرفتی بدانیم كه آثار آن بر جوارح انسان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معرفة بالقب، و اقرار باللسان، و عمل بالاركان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ایمان عبارت است از معرفت قلبی، و اعتراف زبانی، و عمل به 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زبانی و عمل خارجی، وقتی برخاسته از معرفت قلبی باشند، ارزش پیدا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ایمان همان معرفت است كه آثارش بر بدن آشكار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معرفت شخص بالاتر و بهتر باشد، ایمان او هم فضیلت بیشتری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افضلكم ایماناً، افضلكم معرفة</w:t>
      </w:r>
      <w:r>
        <w:rPr>
          <w:rFonts w:eastAsia="IRNazanin" w:cs="IRNazanin"/>
          <w:color w:val="111111"/>
          <w:sz w:val="28"/>
          <w:szCs w:val="28"/>
          <w:rtl w:val="true"/>
          <w:lang w:bidi="fa-IR"/>
        </w:rPr>
        <w:t>.</w:t>
      </w:r>
      <w:r>
        <w:rPr>
          <w:rStyle w:val="FootnoteAnchor"/>
          <w:rtl w:val="true"/>
        </w:rPr>
        <w:footnoteReference w:id="11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شما در ایمان، بهترین شما در معرفت است</w:t>
      </w:r>
      <w:r>
        <w:rPr>
          <w:rFonts w:eastAsia="IRNazanin" w:cs="IRNazanin"/>
          <w:color w:val="111111"/>
          <w:sz w:val="28"/>
          <w:szCs w:val="28"/>
          <w:rtl w:val="true"/>
          <w:lang w:bidi="fa-IR"/>
        </w:rPr>
        <w:t xml:space="preserve">. </w:t>
      </w:r>
      <w:bookmarkStart w:id="298" w:name="pg1271_7981"/>
    </w:p>
    <w:p>
      <w:pPr>
        <w:pStyle w:val="Heading4"/>
        <w:numPr>
          <w:ilvl w:val="3"/>
          <w:numId w:val="1"/>
        </w:numPr>
        <w:rPr/>
      </w:pPr>
      <w:bookmarkStart w:id="299" w:name="__RefHeading___Toc3177488_373438147"/>
      <w:bookmarkStart w:id="300" w:name="_Toc111"/>
      <w:bookmarkEnd w:id="298"/>
      <w:bookmarkEnd w:id="299"/>
      <w:r>
        <w:rPr>
          <w:rtl w:val="true"/>
        </w:rPr>
        <w:t>درس هجدهم</w:t>
      </w:r>
      <w:r>
        <w:rPr>
          <w:rtl w:val="true"/>
        </w:rPr>
        <w:t xml:space="preserve">: </w:t>
      </w:r>
      <w:r>
        <w:rPr>
          <w:rtl w:val="true"/>
        </w:rPr>
        <w:t>اسلام ظاهری و اسلام واقعی</w:t>
      </w:r>
      <w:bookmarkEnd w:id="300"/>
    </w:p>
    <w:p>
      <w:pPr>
        <w:pStyle w:val="Heading5"/>
        <w:numPr>
          <w:ilvl w:val="4"/>
          <w:numId w:val="1"/>
        </w:numPr>
        <w:rPr/>
      </w:pPr>
      <w:bookmarkStart w:id="301" w:name="__RefHeading___Toc3177490_373438147"/>
      <w:bookmarkStart w:id="302" w:name="_Toc112"/>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در درس گذشته گفتیم گاهی اسلام به همان اظهار زبانی اطلاق می شود كه لازمه آن، پذیرش و تسلیم قلبی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دانست كه گاهی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كیش و آیین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الهی یعنی راه و رسم بندگی و آیین عبودیت در پیشگاه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دین صرفاً با اظهار زبانی محقق نمی گردد، بلكه حوزه آن شامل قلب و اعتقادات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بشنویم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الدِّینَ عِندَ اللَّـهِ الْإِسْلَامُ </w:t>
      </w:r>
      <w:r>
        <w:rPr>
          <w:rStyle w:val="FootnoteAnchor"/>
          <w:rtl w:val="true"/>
        </w:rPr>
        <w:footnoteReference w:id="11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یَبْتَغِ غَیْرَ الْإِسْلَامِ دِینًا فَلَن یُقْبَلَ مِنْهُ وَهُوَ فِی الْآخِرَ‌ةِ مِنَ الْخَاسِرِ‌ینَ </w:t>
      </w:r>
      <w:r>
        <w:rPr>
          <w:rStyle w:val="FootnoteAnchor"/>
          <w:rtl w:val="true"/>
        </w:rPr>
        <w:footnoteReference w:id="119"/>
      </w:r>
      <w:bookmarkStart w:id="303" w:name="pg1271_7982"/>
    </w:p>
    <w:p>
      <w:pPr>
        <w:pStyle w:val="BookText"/>
        <w:rPr/>
      </w:pPr>
      <w:bookmarkEnd w:id="303"/>
      <w:r>
        <w:rPr>
          <w:rFonts w:ascii="IRNazanin" w:hAnsi="IRNazanin" w:eastAsia="IRNazanin"/>
          <w:color w:val="111111"/>
          <w:sz w:val="28"/>
          <w:sz w:val="28"/>
          <w:szCs w:val="28"/>
          <w:rtl w:val="true"/>
          <w:lang w:bidi="fa-IR"/>
        </w:rPr>
        <w:t>هر كس خواهان دینی غیر از اسلام باشد، از او پذیرفته نمی شود و او در آخرت از زیانكاران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از اسلام به عنوان دین نام برده شده، آن هم دینی كه خدا فقط به آن راضی است و ثواب و آثار اخروی هم بر این دین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این اسلام غیر از اسلام ظاهری است كه فقط در دین منشأ بعضی آثار و احكام فقهی است و در آخرت هیچ فایده ای برای انسان ندارد</w:t>
      </w:r>
      <w:r>
        <w:rPr>
          <w:rFonts w:eastAsia="IRNazanin" w:cs="IRNazanin"/>
          <w:color w:val="111111"/>
          <w:sz w:val="28"/>
          <w:szCs w:val="28"/>
          <w:rtl w:val="true"/>
          <w:lang w:bidi="fa-IR"/>
        </w:rPr>
        <w:t>.</w:t>
      </w:r>
    </w:p>
    <w:p>
      <w:pPr>
        <w:pStyle w:val="Heading5"/>
        <w:numPr>
          <w:ilvl w:val="4"/>
          <w:numId w:val="1"/>
        </w:numPr>
        <w:rPr/>
      </w:pPr>
      <w:bookmarkStart w:id="304" w:name="__RefHeading___Toc3177492_373438147"/>
      <w:bookmarkStart w:id="305" w:name="_Toc113"/>
      <w:bookmarkEnd w:id="304"/>
      <w:r>
        <w:rPr>
          <w:rtl w:val="true"/>
        </w:rPr>
        <w:t>اظهار اسلام به زبان</w:t>
      </w:r>
      <w:bookmarkEnd w:id="305"/>
    </w:p>
    <w:p>
      <w:pPr>
        <w:pStyle w:val="BookText"/>
        <w:rPr/>
      </w:pPr>
      <w:r>
        <w:rPr>
          <w:rFonts w:ascii="IRNazanin" w:hAnsi="IRNazanin" w:eastAsia="IRNazanin"/>
          <w:color w:val="111111"/>
          <w:sz w:val="28"/>
          <w:sz w:val="28"/>
          <w:szCs w:val="28"/>
          <w:rtl w:val="true"/>
          <w:lang w:bidi="fa-IR"/>
        </w:rPr>
        <w:t>در احادیث ما از اسلام ظاهری كه فقط آثار دنیوی دارد، چنین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یحقن به الدم، و تؤدی به الامانة و تتحل به 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الثواب عل الایمان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بر اثر اسلام خون محفوظ می ماند و امانت ادا می گردد و ازدواج حلال شمرده می شود، اما ثواب و پاداش بر ایمان باز می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آثار مربوط به همان اظهار زبانی است كه فقط تا موقع زنده بودن انسان اعتبار دارد و از لحظه مرگ به بعد، دیگر هیچ كدام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بخشی از آثار دنیوی اسلام است، اما اثری در سعادت اخروی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درد آخرت انسان می خورد، فقط ایمان است كه باید به این اسلام ظاهری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سعادت واقعی انسان فقط با </w:t>
      </w:r>
    </w:p>
    <w:p>
      <w:pPr>
        <w:pStyle w:val="BookText"/>
        <w:rPr/>
      </w:pPr>
      <w:r>
        <w:rPr>
          <w:rFonts w:ascii="IRNazanin" w:hAnsi="IRNazanin" w:eastAsia="IRNazanin"/>
          <w:color w:val="111111"/>
          <w:sz w:val="28"/>
          <w:sz w:val="28"/>
          <w:szCs w:val="28"/>
          <w:rtl w:val="true"/>
          <w:lang w:bidi="fa-IR"/>
        </w:rPr>
        <w:t>ایمان تحقق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یك مسلمان، سعادت واقعی مربوط به آخرت و قیامت اوست، نه یك سری احكامی كه فقط در دنیا، تا وقتی كه زنده است، معتبر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كه به زبان اظهار اسلام كرده اند اما قلباً تسلیم خدا و رسول او نشده اند، در آخرت هیچ بهره ای از اسلام ظاهری خود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بعضی روایات از این اسلام</w:t>
      </w:r>
    </w:p>
    <w:p>
      <w:pPr>
        <w:pStyle w:val="BookText"/>
        <w:rPr/>
      </w:pPr>
      <w:r>
        <w:rPr>
          <w:rFonts w:ascii="IRNazanin" w:hAnsi="IRNazanin" w:eastAsia="IRNazanin"/>
          <w:color w:val="111111"/>
          <w:sz w:val="28"/>
          <w:sz w:val="28"/>
          <w:szCs w:val="28"/>
          <w:rtl w:val="true"/>
          <w:lang w:bidi="fa-IR"/>
        </w:rPr>
        <w:t xml:space="preserve">ظاهری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قوماً آمنوا بالسنتهم لیحقنوا به دماءهم فادركوا ما املوا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كنا آمنا بك بالسنتنا و قلوبنا لتعفو عنا، فادركنا ما املنا</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گروهی با زبانهای خود ایمان آوردند تا خون خویش را حفظ كنند، پس به آرزوی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زبان و قلب خود به تو ایمان آوردیم تا ما را عفو كنی، پس آرزوی ما را محقق گردان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زبان، ایمان واقعی و راستین نیست، بلكه همان اسلام ظاهری و زبانی است، به همین جهت امام سجاد علیه السلام فرموده اند كه آنها به زبان اظهار ایمان كردند تا این كه خون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حقیقی وقتی است كه هم زبان و هم قلب انسان تسلیم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مغفرت الهی را هم تنها كسانی كه قلباً ایمان آورده اند، می توانند امید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زبانی فقط انتظار آثار دنیوی را می توان داشت</w:t>
      </w:r>
      <w:r>
        <w:rPr>
          <w:rFonts w:eastAsia="IRNazanin" w:cs="IRNazanin"/>
          <w:color w:val="111111"/>
          <w:sz w:val="28"/>
          <w:szCs w:val="28"/>
          <w:rtl w:val="true"/>
          <w:lang w:bidi="fa-IR"/>
        </w:rPr>
        <w:t xml:space="preserve">. </w:t>
      </w:r>
      <w:bookmarkStart w:id="306" w:name="pg1271_7984"/>
    </w:p>
    <w:p>
      <w:pPr>
        <w:pStyle w:val="Heading5"/>
        <w:numPr>
          <w:ilvl w:val="4"/>
          <w:numId w:val="1"/>
        </w:numPr>
        <w:rPr/>
      </w:pPr>
      <w:bookmarkStart w:id="307" w:name="__RefHeading___Toc3177494_373438147"/>
      <w:bookmarkStart w:id="308" w:name="_Toc114"/>
      <w:bookmarkEnd w:id="306"/>
      <w:bookmarkEnd w:id="307"/>
      <w:r>
        <w:rPr>
          <w:rtl w:val="true"/>
        </w:rPr>
        <w:t>حقیقت اسلام</w:t>
      </w:r>
      <w:bookmarkEnd w:id="308"/>
    </w:p>
    <w:p>
      <w:pPr>
        <w:pStyle w:val="BookText"/>
        <w:rPr/>
      </w:pPr>
      <w:r>
        <w:rPr>
          <w:rFonts w:ascii="IRNazanin" w:hAnsi="IRNazanin" w:eastAsia="IRNazanin"/>
          <w:color w:val="111111"/>
          <w:sz w:val="28"/>
          <w:sz w:val="28"/>
          <w:szCs w:val="28"/>
          <w:rtl w:val="true"/>
          <w:lang w:bidi="fa-IR"/>
        </w:rPr>
        <w:t>پس اسلام وقتی به عنوان دین مطرح می شود، همان اسلام حقیقی و تسلیم قلبی است كه جدای از ایمان نیست، بلكه همراه با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راجع به اسلام از ائمه اطهارعلیهم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فیه الایمان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ایمان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دین اسلام، اسلام ظاهری و اسلام منهای ایمان نیست، بلكه ایمان شرط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حقیقی را امیر المؤمنین علیه السلام چنین تعریف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لانسبن الاسلام نسبة لا ینسبه احد قبلی و لا ینسبه احد بعدی الا بمثل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الاسلام هو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التسلیم هو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الیقین هو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التصدیق هو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الاقرار هو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هو الاداء ان المؤمن لم یأخذ دینه عن رأیه ولكن اتاه من ربه فاخده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یری یقینه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الكافر یری انكاره فی عمله</w:t>
      </w:r>
      <w:r>
        <w:rPr>
          <w:rFonts w:eastAsia="IRNazanin" w:cs="IRNazanin"/>
          <w:color w:val="111111"/>
          <w:sz w:val="28"/>
          <w:szCs w:val="28"/>
          <w:rtl w:val="true"/>
          <w:lang w:bidi="fa-IR"/>
        </w:rPr>
        <w:t>.</w:t>
      </w:r>
      <w:r>
        <w:rPr>
          <w:rStyle w:val="FootnoteAnchor"/>
          <w:rtl w:val="true"/>
        </w:rPr>
        <w:footnoteReference w:id="12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را طوری معرفی می كنیم كه هیچ كس قبل از من و بعد از من جز با همین بیان تعریف نكرده و نخواهد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دقیق ترین تعریف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عبارت است از تسلیم، و </w:t>
      </w:r>
    </w:p>
    <w:p>
      <w:pPr>
        <w:pStyle w:val="BookText"/>
        <w:rPr/>
      </w:pPr>
      <w:r>
        <w:rPr>
          <w:rFonts w:ascii="IRNazanin" w:hAnsi="IRNazanin" w:eastAsia="IRNazanin"/>
          <w:color w:val="111111"/>
          <w:sz w:val="28"/>
          <w:sz w:val="28"/>
          <w:szCs w:val="28"/>
          <w:rtl w:val="true"/>
          <w:lang w:bidi="fa-IR"/>
        </w:rPr>
        <w:t>تسلیم همان یقین است، و یقین همان تصدیق، و تصدیق عبارت است از اقرار و اعتراف، و اقرار همان عمل، و عمل آن چیزی است كه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دین خود را از رأی خود نمی گیرد، بلكه دین او از جانب پروردگارش نزد او می آید و او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مؤمن نشان دهنده یقین اوست، و انكار كافر در عملش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برای تعریف اسلام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یعنی 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اسلام یعنی شناسنامه اسلام و شناسنامه آن چیزی است كه مشخصات ضروری صاحبش در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امیر المؤمنین علیه السلام از اسلام چنین تعریفی است، یعنی خصوصیات ضروری اسلام در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اسلام چیزی جز تسلیم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بندگی خدا تسلیم به اوست و معرفت در واقع همان پذیرش و تسلیم نسبت به معرفی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تعبیر 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تسلیم و نتیجه آن،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آن باور قطعی است كه در نفس آدمی رسوخ كرده، او را به اعتراف و تصدیق كامل در برابر پروردگارش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عمل هم عبارت است از اقرار و اذعان و رضا و تسلیم نسبت به خدای متعال كه آثار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ناشی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تفاوت مؤمن و كافر در آن است كه مؤمن و تسلیم خداست و آن چه را خدا خواسته، به عنوان دین بر می گزینند، ولی كافر به آن چه خداوند فرو فرستاده، كاری ندارد و به رأی و تشخیص خود آن چه را بپسندد، عمل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كافر بنده و مطیع خدایش نیست و پیرو هوا و هوس خودش می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تفاوت مؤمن با كافر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عمل این دو ظاهر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منعكس كننده دلهای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نشان دهنده یقین قلبی اوست و تسلیم او را نسبت به خدای متعال ثابت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انجام اعمال خارجی، بندگی و عبودیت او را ثابت نمی كنند، بلكه این اعمال، تابلوی اعتقاد قلبی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كافر، نماز نخواندنش آینه قلب عنود و روح سركش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انكار و جحود است كه كفر می آورد، همان طور كه روح انقیاد و تسلیم است كه شخص را مؤمن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تسلیم و سرسپردگی همان معرفت اختیاری است كه آن را با ایمان یكی دانستیم</w:t>
      </w:r>
      <w:r>
        <w:rPr>
          <w:rFonts w:eastAsia="IRNazanin" w:cs="IRNazanin"/>
          <w:color w:val="111111"/>
          <w:sz w:val="28"/>
          <w:szCs w:val="28"/>
          <w:rtl w:val="true"/>
          <w:lang w:bidi="fa-IR"/>
        </w:rPr>
        <w:t xml:space="preserve">. </w:t>
      </w:r>
      <w:bookmarkStart w:id="309" w:name="pg1271_7987"/>
    </w:p>
    <w:p>
      <w:pPr>
        <w:pStyle w:val="Heading4"/>
        <w:numPr>
          <w:ilvl w:val="3"/>
          <w:numId w:val="1"/>
        </w:numPr>
        <w:rPr/>
      </w:pPr>
      <w:bookmarkStart w:id="310" w:name="__RefHeading___Toc3177496_373438147"/>
      <w:bookmarkStart w:id="311" w:name="_Toc115"/>
      <w:bookmarkEnd w:id="309"/>
      <w:bookmarkEnd w:id="310"/>
      <w:r>
        <w:rPr>
          <w:rtl w:val="true"/>
        </w:rPr>
        <w:t>درس نوزدهم</w:t>
      </w:r>
      <w:r>
        <w:rPr>
          <w:rtl w:val="true"/>
        </w:rPr>
        <w:t xml:space="preserve">: </w:t>
      </w:r>
      <w:r>
        <w:rPr>
          <w:rtl w:val="true"/>
        </w:rPr>
        <w:t>حقیقت كفر</w:t>
      </w:r>
      <w:bookmarkEnd w:id="311"/>
    </w:p>
    <w:p>
      <w:pPr>
        <w:pStyle w:val="Heading5"/>
        <w:numPr>
          <w:ilvl w:val="4"/>
          <w:numId w:val="1"/>
        </w:numPr>
        <w:rPr/>
      </w:pPr>
      <w:bookmarkStart w:id="312" w:name="__RefHeading___Toc3177498_373438147"/>
      <w:bookmarkStart w:id="313" w:name="_Toc116"/>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معنای كفر</w:t>
      </w:r>
    </w:p>
    <w:p>
      <w:pPr>
        <w:pStyle w:val="BookText"/>
        <w:rPr/>
      </w:pPr>
      <w:r>
        <w:rPr>
          <w:rFonts w:ascii="IRNazanin" w:hAnsi="IRNazanin" w:eastAsia="IRNazanin"/>
          <w:color w:val="111111"/>
          <w:sz w:val="28"/>
          <w:sz w:val="28"/>
          <w:szCs w:val="28"/>
          <w:rtl w:val="true"/>
          <w:lang w:bidi="fa-IR"/>
        </w:rPr>
        <w:t>پس از شناخت حقیقت اسلام و ایمان، باید درباره حقیقت كفر هم شناخت صحیحی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هَدَیْناهُ السَّبیلَ إِمَّا شاكِراً وَ إِمَّا كَفُوراً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صادق علیه السلام در توضیح آیه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آخذ فهو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تارك فهو كافر</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هدایت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گزینند كه در این صورت شاكر است، و یا آن را وا می گذارد كه كافر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هدایت، كار خداست و پس از این كه راه صحیح بندگی شناخته شد، اگر شخص همان را بپذیرد، مؤمن است، و اگر نپذیرد، كافر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و كفر، فرع بر مشخص شدن راه هدایت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كسی با سوء اختیارش از راه بندگی سر باز زند، كافر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شیء یجره الاقرار و التسلیم فهو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شیء یجره الانكار سو الجحود فهو الكفر</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هر چه انگیزه انجامش اقرار و تسلیم باشد،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كه نتیجه انكار و جحود باشد،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دیگری است از آن چه امیر المؤمنین علیه السلام فرموده بودند كه آن چه در آینه عمل مؤمن دیده می شود، تسلیم و یقین اوست و آن چه در آینه عمل كافر مشاهده می شود، انكار و سركشی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خارجی عمل ملاك نیست، بلكه روح آن اهمیت دارد كه منطبق بر روح بندگی و تسلیم خدا هست یا نه، اگر بود، ایمان و اگر نبود،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كه چه اعتقاد و معرفتی باعث و انگیزه عمل شده است و كسی كه حق را شناخته است، از سر اطاعت پروردگار عمل می كند، یا بنای عصیان و نافرمانی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الكفر كل معصیة عصی الله بها بجهة الجحد و الانكار و الاستخفاف و التهاون فی كل ما دق و جل</w:t>
      </w:r>
      <w:r>
        <w:rPr>
          <w:rFonts w:eastAsia="IRNazanin" w:cs="IRNazanin"/>
          <w:color w:val="111111"/>
          <w:sz w:val="28"/>
          <w:szCs w:val="28"/>
          <w:rtl w:val="true"/>
          <w:lang w:bidi="fa-IR"/>
        </w:rPr>
        <w:t>.</w:t>
      </w:r>
      <w:r>
        <w:rPr>
          <w:rStyle w:val="FootnoteAnchor"/>
          <w:rtl w:val="true"/>
        </w:rPr>
        <w:footnoteReference w:id="127"/>
      </w:r>
      <w:bookmarkStart w:id="314" w:name="pg1271_7989"/>
    </w:p>
    <w:p>
      <w:pPr>
        <w:pStyle w:val="BookText"/>
        <w:rPr/>
      </w:pPr>
      <w:bookmarkEnd w:id="314"/>
      <w:r>
        <w:rPr>
          <w:rFonts w:ascii="IRNazanin" w:hAnsi="IRNazanin" w:eastAsia="IRNazanin"/>
          <w:color w:val="111111"/>
          <w:sz w:val="28"/>
          <w:sz w:val="28"/>
          <w:szCs w:val="28"/>
          <w:rtl w:val="true"/>
          <w:lang w:bidi="fa-IR"/>
        </w:rPr>
        <w:t>منظور از كفر هر معصیتی است كه از روی جحد و انكار و سبك شمردن و خوار انگاشتن در هر مورد كوچك یا بزرگی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حقیقت كفر این است كه شخص، روح بندگی و اطاعت از خداوند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صرف اطاعت نكردن امر پروردگار كافر نمی شود، بلكه اگر این اطاعت نكردن، به جهت عدم تسلیم و حالت انكار با سبك شمردن ربوبیت و مولویت خدای متعال باشد، سبب كفر می شود، و در این صورت تفاوتی بین گناه صغیره و كبیره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كسی كه بنای اطاعت ندارد، برایش تفاوتی نمی كند كه آن چه مولایش به او امر كرده، كوچك باشد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روح تسلیم و بندگی است كه در چنین شخصی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فرض فرائض موجبات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ترك فریضة سمن الموجبات فلم یعمل بها و جحدها كان كافراً</w:t>
      </w:r>
      <w:r>
        <w:rPr>
          <w:rFonts w:eastAsia="IRNazanin" w:cs="IRNazanin"/>
          <w:color w:val="111111"/>
          <w:sz w:val="28"/>
          <w:szCs w:val="28"/>
          <w:rtl w:val="true"/>
          <w:lang w:bidi="fa-IR"/>
        </w:rPr>
        <w:t>...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خدای عزوجل فرائضی را بر بندگان واجب ساخته است كه اگر كسی به یكی از آنها عمل نكند و انكار نماید، كافر است</w:t>
      </w:r>
      <w:r>
        <w:rPr>
          <w:rFonts w:eastAsia="IRNazanin" w:cs="IRNazanin"/>
          <w:color w:val="111111"/>
          <w:sz w:val="28"/>
          <w:szCs w:val="28"/>
          <w:rtl w:val="true"/>
          <w:lang w:bidi="fa-IR"/>
        </w:rPr>
        <w:t>... .</w:t>
      </w:r>
    </w:p>
    <w:p>
      <w:pPr>
        <w:pStyle w:val="Heading5"/>
        <w:numPr>
          <w:ilvl w:val="4"/>
          <w:numId w:val="1"/>
        </w:numPr>
        <w:rPr/>
      </w:pPr>
      <w:bookmarkStart w:id="315" w:name="__RefHeading___Toc3177500_373438147"/>
      <w:bookmarkStart w:id="316" w:name="_Toc117"/>
      <w:bookmarkEnd w:id="315"/>
      <w:r>
        <w:rPr>
          <w:rtl w:val="true"/>
        </w:rPr>
        <w:t>تفاوت كفر با فسق</w:t>
      </w:r>
      <w:bookmarkEnd w:id="31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كلی می توان گفت كه انسان به خاطر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ترك كردن، روح تسلیم و اقرار به عبودیت سرا در او نسبت به خدای متعال از بین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فرض كرد كه كسی </w:t>
      </w:r>
    </w:p>
    <w:p>
      <w:pPr>
        <w:pStyle w:val="BookText"/>
        <w:rPr/>
      </w:pPr>
      <w:r>
        <w:rPr>
          <w:rFonts w:ascii="IRNazanin" w:hAnsi="IRNazanin" w:eastAsia="IRNazanin"/>
          <w:color w:val="111111"/>
          <w:sz w:val="28"/>
          <w:sz w:val="28"/>
          <w:szCs w:val="28"/>
          <w:rtl w:val="true"/>
          <w:lang w:bidi="fa-IR"/>
        </w:rPr>
        <w:t>نافرمانی خدا را بكند، اما هنوز از مسیر بندگی و روح اعتراف به ربوبیت او به كلی خارج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دعای سحرهای ماه مبارك رمضان عرضه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لم اعصك سحین عصیتك و انا بربوبیتك جاحد و لابامرك مستخف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لوعیدك متهاون ولكن خطیئة عرضت و سولت لی نفسی و غلبنی هوای</w:t>
      </w:r>
      <w:r>
        <w:rPr>
          <w:rFonts w:eastAsia="IRNazanin" w:cs="IRNazanin"/>
          <w:color w:val="111111"/>
          <w:sz w:val="28"/>
          <w:szCs w:val="28"/>
          <w:rtl w:val="true"/>
          <w:lang w:bidi="fa-IR"/>
        </w:rPr>
        <w:t>...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خدایا، تو را نافرمانی نكردم در حالی كه منكر ربوبیت تو بوده و یا فرمان تو را سبك شمرده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تهدید تو را چیزی حساب نكرده باشم، ولیكن یك خطایی پیش آمد و نفسم آن را 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 و هوای نفس من بر من غلبه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هیچ كس به صرف انجام معصیت و بدون انكار ربوبیت با سبك شمردن امر و فرمان الهی، كافر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شخصی در فرهنگ اصطلاحات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الفسق فكل معصیة من المعاصی الكبار فعلها فاعل او دخل فیها داخل بجهة اللذة و الشهوة و الشوق الغالب فهو فسق و فاعله فاسق خارج من الایمان بجهة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دام فی ذلك حتی یدخل فی حد التهاون سو الاستخاف، فقد وجب ان یكون بتهاونه و استحفافه كافراً</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منظور از فسق هر گناهی از گناهان بزرگ است كه كسی مرتكب شود یا به خاطر لذت و شهوت و شوق شدید داخل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گناهی فسق است و انجام دهنده آن فاسق و به جهت همین فسق، خارج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معصیت خود را ادامه دهد تا به حد بی اعتنایی و سبك شمردن برسد، چنین كسی به خاطر بی اعتنایی و سبك شمردنش كافر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انجام دادن یك یا چند گناه برای انسان آسان شود، به طوری كه دیگر باكی از انجام آن نداشته باشد، این حالت، انسان را به استخفاف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اعتنایی نسبت به اوامر و نواهی خدای متعال می كشاند و این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شود كه ایمان وقتی محقق می شود كه انسان حقیقتی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مورد كفر هم این معیار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یعنی پوشاندن حقیقت و مراد از حقیقت یعنی آن چه مطابق با واقع است نه هر عقیده ای كه خود شخص آن را حقیقت بداند ولی در واقع باطل و نادرست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كه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تعریف ایمان و كفر باید یك امر مطلق دانست نه یك مفهوم نسبی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w:t>
      </w:r>
      <w:bookmarkStart w:id="317" w:name="pg1271_7992"/>
    </w:p>
    <w:p>
      <w:pPr>
        <w:pStyle w:val="BookText"/>
        <w:rPr/>
      </w:pPr>
      <w:bookmarkEnd w:id="317"/>
      <w:r>
        <w:rPr>
          <w:rFonts w:ascii="IRNazanin" w:hAnsi="IRNazanin" w:eastAsia="IRNazanin"/>
          <w:color w:val="111111"/>
          <w:sz w:val="28"/>
          <w:sz w:val="28"/>
          <w:szCs w:val="28"/>
          <w:rtl w:val="true"/>
          <w:lang w:bidi="fa-IR"/>
        </w:rPr>
        <w:t>كه شناخته است،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قبل از هر چیز عبارت است از ربوبیت مطلقه الهی كه تسلیم نسبت به آن یعنی عبودیت در برابر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حالت در انسان نباشد، از مسیر زندگی خارج و كافر می گردد</w:t>
      </w:r>
      <w:r>
        <w:rPr>
          <w:rFonts w:eastAsia="IRNazanin" w:cs="IRNazanin"/>
          <w:color w:val="111111"/>
          <w:sz w:val="28"/>
          <w:szCs w:val="28"/>
          <w:rtl w:val="true"/>
          <w:lang w:bidi="fa-IR"/>
        </w:rPr>
        <w:t>.</w:t>
      </w:r>
    </w:p>
    <w:p>
      <w:pPr>
        <w:pStyle w:val="Heading5"/>
        <w:numPr>
          <w:ilvl w:val="4"/>
          <w:numId w:val="1"/>
        </w:numPr>
        <w:rPr/>
      </w:pPr>
      <w:bookmarkStart w:id="318" w:name="__RefHeading___Toc3177502_373438147"/>
      <w:bookmarkStart w:id="319" w:name="_Toc118"/>
      <w:bookmarkEnd w:id="318"/>
      <w:r>
        <w:rPr>
          <w:rtl w:val="true"/>
        </w:rPr>
        <w:t>شك در معرفت</w:t>
      </w:r>
      <w:bookmarkEnd w:id="319"/>
    </w:p>
    <w:p>
      <w:pPr>
        <w:pStyle w:val="BookText"/>
        <w:rPr/>
      </w:pPr>
      <w:r>
        <w:rPr>
          <w:rFonts w:ascii="IRNazanin" w:hAnsi="IRNazanin" w:eastAsia="IRNazanin"/>
          <w:color w:val="111111"/>
          <w:sz w:val="28"/>
          <w:sz w:val="28"/>
          <w:szCs w:val="28"/>
          <w:rtl w:val="true"/>
          <w:lang w:bidi="fa-IR"/>
        </w:rPr>
        <w:t>این تسلیم نبودن به دو صورت ممكن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حالت عناد و لجاجت به خود می گیرد و صریحاً معرفت خدا و اعتقاد به او را انكار می نماید كه این كفر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كار به این درجه از جحد و انكار نمی رسد، بلكه حالت تردید و دودلی در تسلیم سسشدن محض در برابر معرفة الله و لوازم آن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دوم هم در واقع، انكار حقیقت و تسلیم نشدن و خاضع نبودن در مقابل آن است و هر چند كه به شدت حالت اول نیست، اما از جهت اصل انكار با حالت قبل تفاوتی ندارد و تفاوت آنها صرفاً در شدت و ضعف حالت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انكار، واقعیتی است كه دارای درجات مختلف می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
      </w:r>
      <w:bookmarkStart w:id="320" w:name="pg1271_7993"/>
    </w:p>
    <w:p>
      <w:pPr>
        <w:pStyle w:val="BookText"/>
        <w:rPr/>
      </w:pPr>
      <w:bookmarkEnd w:id="320"/>
      <w:r>
        <w:rPr>
          <w:rFonts w:ascii="IRNazanin" w:hAnsi="IRNazanin" w:eastAsia="IRNazanin"/>
          <w:color w:val="111111"/>
          <w:sz w:val="28"/>
          <w:sz w:val="28"/>
          <w:szCs w:val="28"/>
          <w:rtl w:val="true"/>
          <w:lang w:bidi="fa-IR"/>
        </w:rPr>
        <w:t xml:space="preserve">بنابرین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كه در واقع شك در تسلیم و پذیرفتن آن است، مرتبه ضعیفی از كفر می باشد و چنین شخصی قطعاً كافر است</w:t>
      </w:r>
      <w:r>
        <w:rPr>
          <w:rFonts w:eastAsia="IRNazanin" w:cs="IRNazanin"/>
          <w:color w:val="111111"/>
          <w:sz w:val="28"/>
          <w:szCs w:val="28"/>
          <w:rtl w:val="true"/>
          <w:lang w:bidi="fa-IR"/>
        </w:rPr>
        <w:t>.</w:t>
      </w:r>
    </w:p>
    <w:p>
      <w:pPr>
        <w:pStyle w:val="Heading5"/>
        <w:numPr>
          <w:ilvl w:val="4"/>
          <w:numId w:val="1"/>
        </w:numPr>
        <w:rPr/>
      </w:pPr>
      <w:bookmarkStart w:id="321" w:name="__RefHeading___Toc3177504_373438147"/>
      <w:bookmarkStart w:id="322" w:name="_Toc119"/>
      <w:bookmarkEnd w:id="321"/>
      <w:r>
        <w:rPr>
          <w:rtl w:val="true"/>
        </w:rPr>
        <w:t>شك اختیاری و غیر اختیاری</w:t>
      </w:r>
      <w:bookmarkEnd w:id="322"/>
    </w:p>
    <w:p>
      <w:pPr>
        <w:pStyle w:val="BookText"/>
        <w:rPr/>
      </w:pPr>
      <w:r>
        <w:rPr>
          <w:rFonts w:ascii="IRNazanin" w:hAnsi="IRNazanin" w:eastAsia="IRNazanin"/>
          <w:color w:val="111111"/>
          <w:sz w:val="28"/>
          <w:sz w:val="28"/>
          <w:szCs w:val="28"/>
          <w:rtl w:val="true"/>
          <w:lang w:bidi="fa-IR"/>
        </w:rPr>
        <w:t xml:space="preserve">نباید تصور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حالت روانی غیر اختیاری است و انسان شكاك در واقع مقصر نیست تا این كه كافر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درست است كه حالت شك و تردید می تواند غیر اختیاری باشد، اما وقتی سبب پیدایش آن، اختیاری باشد، آن وقت خود شك هم اختیاری می شود و تحت تكلیف و متعلق امر و نهی الهی قرار می گیرد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به اختیار انسان می باشد، این است كه اگر حقیقتی برایش روشن شد، نسبت به آن تسلیم گردد و در وجوب تسلیم و پذیرش آن، ترید به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تردید نكردن در وجوب تسلیم، فعل اختیاری انسان عاقل است كه اگر چنین كند، حالت آرامش و طمأنینه و سكینه كه اثر ایمان است، برایش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پذیرش آن، با اطمینان خاطر عمل نكند و به اصطلاح دست دست بكند، حالت شك برایش به وجود می آید كه یكی از مصادیق انكار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تردید كردن كه فعل اختیاری انسان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و اثر آن در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كسی كه می خواهد مبتلا به حالت شك نشود، باید از دو دلی كردن در تسلیم كامل نسبت به آن چه حقانیتش را فهمیده، پرهیز كند و این چیزی است كه عقل بر وجوب آن،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 xml:space="preserve">: </w:t>
      </w:r>
      <w:bookmarkStart w:id="323" w:name="pg1271_7994"/>
    </w:p>
    <w:p>
      <w:pPr>
        <w:pStyle w:val="BookText"/>
        <w:rPr/>
      </w:pPr>
      <w:bookmarkEnd w:id="323"/>
      <w:r>
        <w:rPr>
          <w:rFonts w:ascii="Amiri" w:hAnsi="Amiri" w:eastAsia="Amiri" w:cs="Amiri"/>
          <w:color w:val="111111"/>
          <w:sz w:val="28"/>
          <w:sz w:val="28"/>
          <w:szCs w:val="28"/>
          <w:rtl w:val="true"/>
          <w:lang w:bidi="ar-SA"/>
        </w:rPr>
        <w:t>لا ترتابوا فتشكوا و لاتشكوا فتكفروا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راه ندهید تا به شك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نكنید تا كافر شوید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324" w:name="__RefHeading___Toc3177506_373438147"/>
      <w:bookmarkStart w:id="325" w:name="_Toc120"/>
      <w:bookmarkEnd w:id="324"/>
      <w:r>
        <w:rPr>
          <w:rtl w:val="true"/>
        </w:rPr>
        <w:t>شك، مرتبه ای از انكار</w:t>
      </w:r>
      <w:bookmarkEnd w:id="325"/>
    </w:p>
    <w:p>
      <w:pPr>
        <w:pStyle w:val="BookText"/>
        <w:rPr/>
      </w:pPr>
      <w:r>
        <w:rPr>
          <w:rFonts w:ascii="IRNazanin" w:hAnsi="IRNazanin" w:eastAsia="IRNazanin"/>
          <w:color w:val="111111"/>
          <w:sz w:val="28"/>
          <w:sz w:val="28"/>
          <w:szCs w:val="28"/>
          <w:rtl w:val="true"/>
          <w:lang w:bidi="fa-IR"/>
        </w:rPr>
        <w:t>ظاهراً نهی از شك كردن در واقع به نهی از تردید و دودلی كه در جمله اول فرموده اند، بر می گردد و نهی مستقلی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كافر بودن چنین شخصی آن است كه این حالت، خود نوعی جحد و انكار است كه در بعضی روایات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ابوبصیر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ما تقول فیمن شك فی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 فی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الی 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یكفر اذا جحد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كافی، كتاب الایمان و الكفر، باب الشك،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درباره كسی كه شك درباره خدا داشته باشد چه می 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درباره رسول خدا صلی الله علیه و آله شك داشته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زراره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كافر می شود كه حالت جحد و انكار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 آخر هدایت، قرینه ای است بر این كه شك در اینجا مرتبه ای ا انكار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شك به معنای دیگری به كار می رود كه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برای انسان مجهول باشد و از آن سر در نیاورد، ممكن است گفته شود كه در چیستی آن شك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شك در حقیقت از مصادیق جهل و نادانی است و ربطی به آن چه در اینجا مورد بحث ماست،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شكی سخن می گوییم كه جایگاه آن پس از تحقق علم و معرفت می باشد و ایجاد آن به اختیار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شكی مذموم می باشد، زیرا انسان وقتی نسبت به چیزی علم پیدا می كند، نباید چون یك امر مشكوك با آن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چیزی ممكن است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این كه به امری یقین دارد، رفتارش نسبت به آن مانند رفتار با یك امر یقینی نباشد، نظیر مرگ كه بسیاری از انسانها با این كه آن را كاملاً یقینی می دانند، ولی رفتا با آن را هم چون رفتار با یك امر مشكوك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یخلق الله عزوجل یقیناً لا شك فیه اشبه بشك لا یقین فیه من الموت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خدای عزوجل یقینی كه شكی در آن نیست خلق نكرده كه شبیه تر از مرگ باشد به شكی كه یقینی در آن نیست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كه وقوع مرگ و حتمیت آن بسیار روشن است و از یقینی ترین امور است، اما رفتار انسانها با آن به نحوی است كه گویی هیچ یقینی نسبت به آن ندارند و وقوعش را كاملاً مشكوك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w:t>
      </w:r>
    </w:p>
    <w:p>
      <w:pPr>
        <w:pStyle w:val="BookText"/>
        <w:rPr/>
      </w:pPr>
      <w:r>
        <w:rPr>
          <w:rFonts w:ascii="IRNazanin" w:hAnsi="IRNazanin" w:eastAsia="IRNazanin"/>
          <w:color w:val="111111"/>
          <w:sz w:val="28"/>
          <w:sz w:val="28"/>
          <w:szCs w:val="28"/>
          <w:rtl w:val="true"/>
          <w:lang w:bidi="fa-IR"/>
        </w:rPr>
        <w:t>سر این سفارش امیر المؤمنین علیه السلام كه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تجعلوا علمكم جهلاً و یقینكم شكاً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علمتم فاعلموا و اذا تیقنتم فاقدموا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علم خود را جهل و یقین خود را شك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كه به یقین رسیدید اقدام نمایید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قرار دادن یقین و جهل قرار دادن علم، به این است كه انسان با امر یقینی معامله امر مشكوك و با علم خود معامله جهل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كه انسان حالت طمأنینه و سكون خود را كه ناشی از علم و یقین است، از دست می دهد و به شك مبتلا می گردد كه عامل پیدایش آن سوء اختیار خودش بوده است</w:t>
      </w:r>
      <w:r>
        <w:rPr>
          <w:rFonts w:eastAsia="IRNazanin" w:cs="IRNazanin"/>
          <w:color w:val="111111"/>
          <w:sz w:val="28"/>
          <w:szCs w:val="28"/>
          <w:rtl w:val="true"/>
          <w:lang w:bidi="fa-IR"/>
        </w:rPr>
        <w:t xml:space="preserve">. </w:t>
      </w:r>
      <w:bookmarkStart w:id="326" w:name="pg1271_7997"/>
    </w:p>
    <w:p>
      <w:pPr>
        <w:pStyle w:val="Heading4"/>
        <w:numPr>
          <w:ilvl w:val="3"/>
          <w:numId w:val="1"/>
        </w:numPr>
        <w:rPr/>
      </w:pPr>
      <w:bookmarkStart w:id="327" w:name="__RefHeading___Toc3177508_373438147"/>
      <w:bookmarkStart w:id="328" w:name="_Toc121"/>
      <w:bookmarkEnd w:id="326"/>
      <w:bookmarkEnd w:id="327"/>
      <w:r>
        <w:rPr>
          <w:rtl w:val="true"/>
        </w:rPr>
        <w:t>درس بیستم</w:t>
      </w:r>
      <w:r>
        <w:rPr>
          <w:rtl w:val="true"/>
        </w:rPr>
        <w:t xml:space="preserve">: </w:t>
      </w:r>
      <w:r>
        <w:rPr>
          <w:rtl w:val="true"/>
        </w:rPr>
        <w:t>مستضعف نه مؤمن است و نه كافر</w:t>
      </w:r>
      <w:bookmarkEnd w:id="328"/>
    </w:p>
    <w:p>
      <w:pPr>
        <w:pStyle w:val="Heading5"/>
        <w:numPr>
          <w:ilvl w:val="4"/>
          <w:numId w:val="1"/>
        </w:numPr>
        <w:rPr/>
      </w:pPr>
      <w:bookmarkStart w:id="329" w:name="__RefHeading___Toc3177510_373438147"/>
      <w:bookmarkStart w:id="330" w:name="_Toc122"/>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در دروس پیشین، معنای ایمان و كفر را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توضیحات گذشته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كفر هر دو فرع بر شناخت حقیقت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به آن چه شناخته است، تسلیم گردد، اهل ایمان، و اگر تسلیم نشود،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كسی كه اصلاً حقیقت برایش روشن نشده باشد، نه راه ایمان و تسلم برایش باز است و نه امكان كافر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اصلاً معرفی برایش صورت نگرفته تا بخواهد آن را بپذیرد یا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افراد در صورتی كه در نشناختن حق و حقیقت كوتاهی نكرده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و تكلیف آنها در كتاب و سنت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الذی لا یهتدی حیلة الی الكفر فیكفر و لا یهتدی سبیلاً الی الایمان، لا یستطیع ان یؤمن و لا یستطیع ان یكفر فهم الصبیان و من كان من الرجال و النساء علی مثل عقول </w:t>
      </w:r>
      <w:bookmarkStart w:id="331" w:name="pg1271_7998"/>
    </w:p>
    <w:p>
      <w:pPr>
        <w:pStyle w:val="BookText"/>
        <w:rPr/>
      </w:pPr>
      <w:bookmarkEnd w:id="331"/>
      <w:r>
        <w:rPr>
          <w:rFonts w:ascii="IRNazanin" w:hAnsi="IRNazanin" w:eastAsia="IRNazanin"/>
          <w:color w:val="111111"/>
          <w:sz w:val="28"/>
          <w:sz w:val="28"/>
          <w:szCs w:val="28"/>
          <w:rtl w:val="true"/>
          <w:lang w:bidi="fa-IR"/>
        </w:rPr>
        <w:t>الصبیان مرفوع عنهم القلم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 كسی است كه راهی به سوی كفر ندارد تا كافر شود و راهی به سوی ایمان ندارد، نه می تواند ایمان بیاورد و نه می تواند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هستند و مردان و زنانی كه در عقل هم چون كودكانند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تكلیف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وسیله تشخیص حق از باطل است و همین عقل، انسان عاقل را به تسلیم در برابر حق وارد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از این نعمت الهی محروم است، وجوب تسلیم در برابر پروردگارش را در نمی یابد و به همین دلیل، شایسته مؤاخذه و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از این گونه افراد، تكلیف را برداشته است</w:t>
      </w:r>
      <w:r>
        <w:rPr>
          <w:rFonts w:eastAsia="IRNazanin" w:cs="IRNazanin"/>
          <w:color w:val="111111"/>
          <w:sz w:val="28"/>
          <w:szCs w:val="28"/>
          <w:rtl w:val="true"/>
          <w:lang w:bidi="fa-IR"/>
        </w:rPr>
        <w:t>.</w:t>
      </w:r>
    </w:p>
    <w:p>
      <w:pPr>
        <w:pStyle w:val="Heading5"/>
        <w:numPr>
          <w:ilvl w:val="4"/>
          <w:numId w:val="1"/>
        </w:numPr>
        <w:rPr/>
      </w:pPr>
      <w:bookmarkStart w:id="332" w:name="__RefHeading___Toc3177512_373438147"/>
      <w:bookmarkStart w:id="333" w:name="_Toc123"/>
      <w:bookmarkEnd w:id="332"/>
      <w:r>
        <w:rPr>
          <w:rtl w:val="true"/>
        </w:rPr>
        <w:t>تعریف مستضعف</w:t>
      </w:r>
      <w:bookmarkEnd w:id="33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كسانی كه به دین اسلام هدایت نشده اند، ممكن است خودشان كوتاهی كرده و در نشناختن دین حق، مقصر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یسك مسیحی كه می داند ادعا اسلام – بر خلاف مسیحیت – این است كه پیامبری بعد از حضرت عیسی علیه السلام ظهور كرده و احتمال حقانیت این ادعا را می دهد، عقلش بر او حكم می كند كه باید تحقیق كند و به درستی یا نادرستی مكتب اسلام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خودش به تحقیق نپرداخت و حقیقت هم برایش روشن نشد، تقصیر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كسی جاهل مقصر است و جاهل مقصر بر خلاف جاهل قاصر – كه خود در شناخت </w:t>
      </w:r>
      <w:bookmarkStart w:id="334" w:name="pg1271_7999"/>
    </w:p>
    <w:p>
      <w:pPr>
        <w:pStyle w:val="BookText"/>
        <w:rPr/>
      </w:pPr>
      <w:bookmarkEnd w:id="334"/>
      <w:r>
        <w:rPr>
          <w:rFonts w:ascii="IRNazanin" w:hAnsi="IRNazanin" w:eastAsia="IRNazanin"/>
          <w:color w:val="111111"/>
          <w:sz w:val="28"/>
          <w:sz w:val="28"/>
          <w:szCs w:val="28"/>
          <w:rtl w:val="true"/>
          <w:lang w:bidi="fa-IR"/>
        </w:rPr>
        <w:t>حقیقت كوتاهی نكرده است – مستضعف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 برایش باز بوده و خودش به سوء اختیار، خود را محروم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چه بسا نداند كه اگر تحقیق می كرد، به چه نتایجی می رسید، ولی لزومی ندارد خودش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كه از دلها و نیات انسانها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داند چه كسی خودش كوتاهی كره و چه كسی اصلاً احتمال حقانیت دین اسلام را نمی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كسانی را كه واقعاً مستضعف نیستند، می شناسد و می تواند در قیامت ایشان را مؤاخذه و سپس به خاطر كوتاهی و تقصیری كه داشته اند، مجازات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امام صادق علیه السلام ناظر به این گونه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اختلاف الناس فلیس بمستضعف</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كسی كه اختلاف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بشناسد، مستضعف نیست</w:t>
      </w:r>
      <w:r>
        <w:rPr>
          <w:rFonts w:eastAsia="IRNazanin" w:cs="IRNazanin"/>
          <w:color w:val="111111"/>
          <w:sz w:val="28"/>
          <w:szCs w:val="28"/>
          <w:rtl w:val="true"/>
          <w:lang w:bidi="fa-IR"/>
        </w:rPr>
        <w:t>.</w:t>
      </w:r>
    </w:p>
    <w:p>
      <w:pPr>
        <w:pStyle w:val="Heading5"/>
        <w:numPr>
          <w:ilvl w:val="4"/>
          <w:numId w:val="1"/>
        </w:numPr>
        <w:rPr/>
      </w:pPr>
      <w:bookmarkStart w:id="335" w:name="__RefHeading___Toc3177514_373438147"/>
      <w:bookmarkStart w:id="336" w:name="_Toc124"/>
      <w:bookmarkEnd w:id="335"/>
      <w:r>
        <w:rPr>
          <w:rtl w:val="true"/>
        </w:rPr>
        <w:t>عاقبت مستضعفان</w:t>
      </w:r>
      <w:bookmarkEnd w:id="33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كسی واقعاً مستضعف باشد، خدای متعال سرنوشت او را در این دنیا مشخص و اعلام نكرده و كار او را به آخرت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ممكن است با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عدل یا بر مبنای فضل خویش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با عدل خود رفتار كند، در حد مستقلات عقلیه است كه آنها تشخیص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كه ظلم كردن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عاقلی تشخیص می دهد، چه به دین اسلام هدایت شده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گونه احكام، خداوند </w:t>
      </w:r>
    </w:p>
    <w:p>
      <w:pPr>
        <w:pStyle w:val="BookText"/>
        <w:rPr/>
      </w:pPr>
      <w:r>
        <w:rPr>
          <w:rFonts w:ascii="IRNazanin" w:hAnsi="IRNazanin" w:eastAsia="IRNazanin"/>
          <w:color w:val="111111"/>
          <w:sz w:val="28"/>
          <w:sz w:val="28"/>
          <w:szCs w:val="28"/>
          <w:rtl w:val="true"/>
          <w:lang w:bidi="fa-IR"/>
        </w:rPr>
        <w:t>ممكن است با عدل خویش در مورد ایشان رفتار كند و آنها را به خاطر افعال اختیاریشان مؤاخذه و مجازات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امكان دارد كه با فضل خود رفتار كرده، آنها را عفو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این دو صورت در آخرت مشخص خواهد شد و در دنیا تعیین و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مطلب به این روایت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المستضعفین من الرجال و النساء و الولدان لا یستطیعون حیلة و لا یهتدون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هم بمؤمنین و لا كافرین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خدای عزوجل چه می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مستضعفان از مردها و زنان و كودكان كه چاره ای ندارند 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كفر یا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اینها نه مؤمن هستند و نه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زراره تصور دیگری درباره مستضعفین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حضرت عرض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بالاخره وارد بهشت شوند، پس مؤمن خواهند بود و اگر جهنمی گردند پس كافر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می فرمایند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ما هم بمؤمنین و لا كافرین، و لو كانوا مؤمنین دخلوا </w:t>
      </w:r>
    </w:p>
    <w:p>
      <w:pPr>
        <w:pStyle w:val="BookText"/>
        <w:rPr/>
      </w:pPr>
      <w:r>
        <w:rPr>
          <w:rFonts w:ascii="IRNazanin" w:hAnsi="IRNazanin" w:eastAsia="IRNazanin"/>
          <w:color w:val="111111"/>
          <w:sz w:val="28"/>
          <w:sz w:val="28"/>
          <w:szCs w:val="28"/>
          <w:rtl w:val="true"/>
          <w:lang w:bidi="fa-IR"/>
        </w:rPr>
        <w:t>الجنة كما دخلها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كانوا كافرین لدخلوا النار كما دخلها الكافرون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قسم به خدا اینها نه مؤمن هستند و نه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مؤمن بودند، همان طور كه مؤمنان داخل بهشت می شوند، آنها هم 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كافر بودند، همان گونه كه كافران وارد جهنم می شوند، آنها هم داخهل جهنم می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گروهی از مستضفعان كه در نهایت، وارد بهشت می شوند، بهشتی شدنشان مانند بهشتی شدن مؤمنان نیست، و اگر هم جهنمی شوندف مانند كافران جهنمی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چگونه بهشتی می شوند؟ مؤمنان چون مشمول وعده الهی قرار گرفته اند، از این جهت می توان گفت كه استحقاق بهشت را پیدا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وعده بهشت از طرف خدا به ایشان بر مبنای فضل است، اما پس از این كه وعده بهشت به آنها داده شد و آنها بر طبق اوامر الهی، تسلیم خدا بودند، اگر – به فرض محال – خدا وعده خود را در حق ایشان عملی نكند، به آنها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منزه از 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حساب عدل خدا و به جهت وعده او بهشتی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مستضعفانی كه اهل بهشت خواهند شد، هیچ وعده ای به ایشان داده نشده و لذا هیچ یك از پاداشهای الهی بر مبنای عدل به آنها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نصیب ایشان می شود، طبق فضل الهی است و اگر پاداش داده نشوند، ظلمی در حق ایشان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وارد بهشت شوند، هم چون مؤمنان وارد بهشت نمی شوند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مستضعفانی هم كه اهل جهنم خواهند شد، همین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حسابشان با حساب كفار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برایشان اتمام حجت </w:t>
      </w:r>
    </w:p>
    <w:p>
      <w:pPr>
        <w:pStyle w:val="BookText"/>
        <w:rPr/>
      </w:pPr>
      <w:r>
        <w:rPr>
          <w:rFonts w:ascii="IRNazanin" w:hAnsi="IRNazanin" w:eastAsia="IRNazanin"/>
          <w:color w:val="111111"/>
          <w:sz w:val="28"/>
          <w:sz w:val="28"/>
          <w:szCs w:val="28"/>
          <w:rtl w:val="true"/>
          <w:lang w:bidi="fa-IR"/>
        </w:rPr>
        <w:t>شده و وعیدهای خدا در حق آنها منجز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مستضعفان هر چند كه اگر جهنمی شوند، به خاطر اعمالی است كه در مورد آنها حجت بر ایشان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در دنیا وعی الهی را از زبان پیامبران یا ائمه علیهم السلام نشنیده اند و اوصاف جهنم به گوششان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وضعیتشان با كفار از این جهت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روشن می شود كه بهشتی شدن، نشانه مؤمن بودن و جهنمی گشتن، نشانه كافر بودن نیست و مستضعفانی هم كه نه مؤمن هستند و نه كافر، ممكن است اهل بهشت یا جهنم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بار دیگر از امام باقر علیه السلام سؤال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 اهل الجنة هم ام من اهل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اتركهم حیث تركهم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افترجئهم؟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ارجئهم كما ارجاهم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ادخلهم الجنة برحمته و ان شاء ساقهم الی النار بذنوبهم و لم یظلمهم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هستند یا اهل جهنم؟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واگذار، همان طور كه خدا آنها را واگذارده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بعد موكول می كنی؟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همان طور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بعد موكول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سبب رحمتش آنها را وارد بهشت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بخواهد، به خاطر گناهانشان آنها را به سوی آتش سوق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به آنها نكرده است</w:t>
      </w:r>
      <w:r>
        <w:rPr>
          <w:rFonts w:eastAsia="IRNazanin" w:cs="IRNazanin"/>
          <w:color w:val="111111"/>
          <w:sz w:val="28"/>
          <w:szCs w:val="28"/>
          <w:rtl w:val="true"/>
          <w:lang w:bidi="fa-IR"/>
        </w:rPr>
        <w:t xml:space="preserve">. </w:t>
      </w:r>
      <w:bookmarkStart w:id="337" w:name="pg1271_8003"/>
    </w:p>
    <w:p>
      <w:pPr>
        <w:pStyle w:val="Heading5"/>
        <w:numPr>
          <w:ilvl w:val="4"/>
          <w:numId w:val="1"/>
        </w:numPr>
        <w:rPr/>
      </w:pPr>
      <w:bookmarkStart w:id="338" w:name="__RefHeading___Toc3177516_373438147"/>
      <w:bookmarkStart w:id="339" w:name="_Toc125"/>
      <w:bookmarkEnd w:id="337"/>
      <w:bookmarkEnd w:id="338"/>
      <w:r>
        <w:rPr>
          <w:rtl w:val="true"/>
        </w:rPr>
        <w:t>روشن نشدن سرانجام مستضعفان قبل از قیامت</w:t>
      </w:r>
      <w:bookmarkEnd w:id="339"/>
    </w:p>
    <w:p>
      <w:pPr>
        <w:pStyle w:val="BookText"/>
        <w:rPr/>
      </w:pPr>
      <w:r>
        <w:rPr>
          <w:rFonts w:ascii="IRNazanin" w:hAnsi="IRNazanin" w:eastAsia="IRNazanin"/>
          <w:color w:val="111111"/>
          <w:sz w:val="28"/>
          <w:sz w:val="28"/>
          <w:szCs w:val="28"/>
          <w:rtl w:val="true"/>
          <w:lang w:bidi="fa-IR"/>
        </w:rPr>
        <w:t>بنابراین حساب مستضعفان را خدای متعال در قیامت روشن می كند و در دنیا تعیین حكمی برای ایشان نكرده و به خواست خود واگذار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براساس مبانی كتاب و سنت، در عوالم پیش از دنیا به یك معنا سرنوشت همه انسانها معلوم و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اولاً نسبت به بعضی از آنها احتمال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طوری كه نمی توان گفت سرنوشت نهایی همه افراد قبل از دنیا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پیامبر صلی الله علیه و آله و ائمه علیهم السلام با این كه نسبت به آن چه تقدیر شده، عالم بوده اند، ولی – جز در موارد استثنایی – بنا نداشته اند كه بر آن مبنا اظهار نظری درباره انسانها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عملاً به شاگردان خود می آموختند كه باید در مورد مستضعفان، به خواست و مشیت خدا به صورت سربسته معتقد باشند و اصراری در تعیین وضعیت آنها نداشته باشند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نكته درباره مستضعفان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تعریفی كه ارائه شد، تعیین مصادیق مستضعف، بسیار كار مشكلی است و در بعضی موارد اصلاً امكان پذیر نیست و به راحتی امكان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مباحثی كه در مورد مستضعفان مطرح می شود، به صورت قضایای شرطی كاربرد دارند و تعیین افراد و مصادیق آنها كار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امكان دارد كه كسی از لحاظ ظاهر شرع، كافر محسوب شود، اما در حقیقت مستضعف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دنیا این است كه طبق ظواهر شرع با چنین فردی رفتار كنیم</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هیچ گاه نمی توانیم احكام اسلام را در مورد یك مسیحی جاری كنیم، ولی اگر در واقع مستضعف باشد، در قیامت روشن می شود و چه بسا به رحمت الهی وارد بهشت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احتمال، وظیفه ما را نسبت به او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بهشتی هم بشود، باز حسابش از مؤمنان جداست و همان طور كه دیدیم، اینها به فرض بهشتی شدن، هم چون مؤمنان وارد بهشت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حساب و كتاب مستضعفان – كه تعیین افراد آن به طور كامل فقط با علم الهی امكان پذیر است – برای همیشه از مؤمنان و كافران جدا خواهد بود</w:t>
      </w:r>
      <w:r>
        <w:rPr>
          <w:rFonts w:eastAsia="IRNazanin" w:cs="IRNazanin"/>
          <w:color w:val="111111"/>
          <w:sz w:val="28"/>
          <w:szCs w:val="28"/>
          <w:rtl w:val="true"/>
          <w:lang w:bidi="fa-IR"/>
        </w:rPr>
        <w:t xml:space="preserve">. </w:t>
      </w:r>
      <w:bookmarkStart w:id="340" w:name="pg1271_8005"/>
    </w:p>
    <w:p>
      <w:pPr>
        <w:pStyle w:val="Heading4"/>
        <w:numPr>
          <w:ilvl w:val="3"/>
          <w:numId w:val="1"/>
        </w:numPr>
        <w:rPr/>
      </w:pPr>
      <w:bookmarkStart w:id="341" w:name="__RefHeading___Toc3177518_373438147"/>
      <w:bookmarkStart w:id="342" w:name="_Toc126"/>
      <w:bookmarkEnd w:id="340"/>
      <w:bookmarkEnd w:id="341"/>
      <w:r>
        <w:rPr>
          <w:rtl w:val="true"/>
        </w:rPr>
        <w:t xml:space="preserve">پرسشهای مفهومی از درسهای </w:t>
      </w:r>
      <w:r>
        <w:rPr/>
        <w:t>17</w:t>
      </w:r>
      <w:r>
        <w:rPr>
          <w:rtl w:val="true"/>
        </w:rPr>
        <w:t xml:space="preserve"> </w:t>
      </w:r>
      <w:r>
        <w:rPr>
          <w:rtl w:val="true"/>
        </w:rPr>
        <w:t xml:space="preserve">تا </w:t>
      </w:r>
      <w:r>
        <w:rPr/>
        <w:t>20</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دین به چه معناست؟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عمل و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مقابل هم به كار می روند، چیست؟ شاهدی ارائه كنید كه در آن، اسلام به معنای ایمان به كار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شاهدی ارائه كنید كه در آن، ایمان به معنای اسلام به كار 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 امیر المؤمنین علیه السلام را در تعریف اسلام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الاسلام هو التسلیم و التسلیم هو الیقین و الیقین هو التصدیق و التصدیق هو الاقرار و الاقرار هو العمل و العمل هو الاداء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انجام دادن معصیت در چه صورتی به حد كفر می رسد؟ به معصیتی كه به حد كفر نرسد، چه می گویند؟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نقد كنید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 یك حالت روانی غیر اختیاری </w:t>
      </w:r>
    </w:p>
    <w:p>
      <w:pPr>
        <w:pStyle w:val="BookText"/>
        <w:rPr/>
      </w:pPr>
      <w:r>
        <w:rPr>
          <w:rFonts w:ascii="IRNazanin" w:hAnsi="IRNazanin" w:eastAsia="IRNazanin"/>
          <w:color w:val="111111"/>
          <w:sz w:val="28"/>
          <w:sz w:val="28"/>
          <w:szCs w:val="28"/>
          <w:rtl w:val="true"/>
          <w:lang w:bidi="fa-IR"/>
        </w:rPr>
        <w:t>است و انسان شكاك در واقع مقصر نیست تا این كه كافر دانسته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كسی گفته می شود؟ كسانی كه به دین اسلام هدایت نشده اند، در چه صورت مستضعف نیستند؟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فرمایش امام باقر علیه السلام كه در مورد مستضعفان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ادخلهم الجنة برحمته و ان شاء ساقهم الی النار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دهید چگونه ممكن است مستضعفی اهل جهنم باشد؟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271_8008"/>
      <w:bookmarkStart w:id="344" w:name="pg1271_8008"/>
      <w:bookmarkEnd w:id="344"/>
    </w:p>
    <w:p>
      <w:pPr>
        <w:pStyle w:val="Heading2"/>
        <w:numPr>
          <w:ilvl w:val="1"/>
          <w:numId w:val="1"/>
        </w:numPr>
        <w:rPr/>
      </w:pPr>
      <w:bookmarkStart w:id="345" w:name="pg1271_8008"/>
      <w:bookmarkStart w:id="346" w:name="__RefHeading___Toc3177520_373438147"/>
      <w:bookmarkStart w:id="347" w:name="_Toc127"/>
      <w:bookmarkEnd w:id="345"/>
      <w:bookmarkEnd w:id="346"/>
      <w:r>
        <w:rPr>
          <w:rtl w:val="true"/>
        </w:rPr>
        <w:t>فهرست منابع</w:t>
      </w:r>
      <w:bookmarkEnd w:id="34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اثبات الهداة، محمد بن الحسن حرّ عاملی، المطبعة العلمية، قم،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محمّد بن يعقوب کلینی، دار الكتب الاسلامية،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بحار الانوار، محمّد باقر مجلسى المكتبة الاسلاميّة، تهران </w:t>
      </w:r>
      <w:r>
        <w:rPr>
          <w:rFonts w:ascii="Amiri" w:hAnsi="Amiri" w:eastAsia="Amiri" w:cs="Amiri"/>
          <w:color w:val="111111"/>
          <w:sz w:val="28"/>
          <w:sz w:val="28"/>
          <w:szCs w:val="28"/>
          <w:lang w:bidi="ar-SA"/>
        </w:rPr>
        <w:t>۱۳۹۷</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حسن بن علیّ بن حسین بن شعبه حرّانی کتاب فروشی اسلامیّه ،تهران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سیّد هاشم حسینی بحرانی، دار الكتب العلميّة،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محمّدبن مسعود عيّاشى، المكتبة العلمية الاسلاميّة، تهران،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کوفی، فرات بن ابراهيم بن فرات کوفی، وزارت ارشاد اسلامی،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كنز الدقائق، محمّد بن محمّد رضا قمّی مشهدی، وزارت ارشاد اسلامی،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البيان، فضل بن حسن طبرسی، اسلامیّه،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محمّد بن علىّ بن الحسين بن بابويه قمّى دار المعرفة،بيروت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کافی، محمّد بن يعقوب کلینی، دار الكتب الاسلاميّة،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الضحاح، جوهری دار العلم للملايين،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الرضاء علیه السلام محمّد بن علىّ بن الحسين بن بابویه قمّی، انتشارات جهان ،تهران،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 الكلم، عبدالواحد بن محمّد آمدی، دفتر تبلیغات اسلامی، قم،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ولایت در دعای ندبه، لطف الله صافی گلپایگانی، انتشارات حضرت معصومه علیهما السلام ،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الفروق اللغوية، ابو هلال ،عسکری، مكتبة بصیرتی،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 منظور، نشر ادب الحوزه،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 اعتقادی، محمد باقر مجلسی، آستان قدس رضوی،</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احمد بن محمّد بن خالد ،برقى، المجمع العالمي لاهل البیت علیهم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محمّدباقر مجلسی، دار الكتب الاسلاميّة،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قیومی،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محمّد بن علىّ بن الحسين بن بابویه قمّی، دار المعرفة، بیروت، </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 فارس بن زكريّا، مكتب الاعلام الاسلامي،</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سیّد ،رضی ترجمه و شرح فیض الاسلام، تهران،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عُاشُٰ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حدُث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ذُل آُه شرُفه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كتاب مصابُح الظلم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التوحُدٰ صفحه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حدُث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الباب الرابع،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مرحوم علامه مجلسی در بحار الانوا،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به نقل از كافی آورده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التوحیدف باب البیان و التعریف و لزوم الحجة،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مستضعفین در درس بیستم سخن خواهیم گفت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كوفی، صفحه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كافی، صفحه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بحث از ولایت تكوینی پیامبر صلی الله علیه و آله و اهل بیت انسان به اثبات می رسد كه این ذوات مقدسه بالله قادر هستند كه در بندگان خدا از لحاظ روحی و قلبی تغییر و تحول ایجاد كرده، درون آنها را متحول سازند و با عنایت خاصه خود علم و معرفت را به ایشان ارزانی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مقام این چهارده معصوم علیهم السلام در حدی است كه مشیت آنها مشیت خداست و لذا نمی توان فرض كرد كه یكی از اینها هدایت كسی را بخواهد كه خداوند نخواسته او را هدایت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را اینها بخواهند هدایت شود، در حقیت خدا هدایتش را خواسته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كهف،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كافی، صفحه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عقل، دفتر اول، بخش دوم، فصل اول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ان الائمة علیهم السلام نور الله عزوجل،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ان الائمة علیهم السلام نور الله عزوجل،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ان الائمة علیهم السلام نور الله عزوجل،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صفحه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التوحید، باب الهدایة انها من الله عزوجل،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كافی،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صفحه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التوحید، باب الهدایة انها من الله عزوجل،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كافی،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التوحید، باب البیان و التعریف و لزوم الحجة،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التوحید، باب البیان و التعریف و لزوم الحجة،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نمی خواهیم بگوییم كه هر چیزی اگر اختیاری باشد، انسان به خاطر انجام آن استحقاق پاداش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ما این بود كه اگر چیزی اختیاری نباشد، انجام آن انسان را مستحق پاداش نمی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قضیه شرطیه نمی توان نتیچه گرفت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چیزی اختیاری باشد، انجام آن استحقاق پاداش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اول درست و قضیه دوم نادرست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اعتقادی،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پاورقی مرحوم علامه طباطبایی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العظمی 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در دعای ندبه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در دعای ندبه،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حدیث از علل الشرایع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آخر منه،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صفحه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التوحید باب حجج الله علی خلقه،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از كفایة الاثر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هم برای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معنای شایع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عرف بذنبه عرفاً و اعترف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 – عرف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 الكلم، حدیث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كلمات قصار حضرت باقر العلوم علیه السلام،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از صفات الشیعه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مكارم الاخلاق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التوحید، باب فی ابطال الرؤیة،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از كنز الفوائد كراجكی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فی ان الایمان مبثوث لجوارح البدن كلها،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 الكفر، باب ان الاسلام یحقن به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 الكفر، باب ان الاسلام یحقن به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آخر منه و فیه ان الاسلام قبل الایمان،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حكمت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از جامع الاخبار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 الكفر، باب ان الاسلام یحقن به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از اقبال الاعمال بخشی از دعای ابوحمزه ثمالی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نسبة الاسلام،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الكفر،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الكفر،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بخش فرمایش های 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علیه السلام فی وصف المحبة، صفة الخروج من الایمان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الكفر،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از اقبال الاعمال بخشی از دعای ابوحمزه ثمالی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بخش فرمایش های امام صادق علیه السلام، كلامه علیه السلام فی وصف المحبة، صفة الخروج من الایمان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تأكید بر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است كه ایمان، اعتقادی مطابق با واقع می باشد نه هر اعتقادی كه مطابقت و عدم مطابقتش با واقع معلوم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اعتقادی از نظر خود شخص صحیح باشد، او را مؤمن نمی گرداند مگر آن كه اعتقادش در واقع نیز صحیح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نمی توان گفت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اگر به آن چه از نظر خودش واقعی و صحیح است معتقد باشد، مؤمن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ایمان یك امر نسبی و اعتباری نیست بلكه واقعی و حقیقی می باشد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ترتیب نمی توان گفت كه یك مسیحی معتقد به تثلیث، مؤمنی است چون از نظر او تثلیث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سسچنین ادعا كرده اند و از این ادعای خود نتیجه گرفته 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 مسیحی اگر به تثلیث معتقد نباشد كافر است چون از نظر او تثلیث حق است و كفر یعنی پوشاندن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دیگر این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حق دانستن حق و باطل دانستن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نسبت به امور باطل و نادرست، تسلیم شدن به حقیقت به معنای باطل و نادرست دانستن آن است نه این كه باطل 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باطل دانستن تثلیث، مصداقی از حقیقت و تسلیم نسبت به آن می باشد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فضل العلم، باب استعمال العلم،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خطبه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 الناس، اذا علمتم فاعلموا بما علمتم لعلكم تهتدون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وقتی دانستید، به آن چه دانستید، عمل كنید شاید هدایت شوید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از خصال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حكمت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المستضعف، حدیث </w:t>
      </w:r>
      <w:r>
        <w:rPr>
          <w:rFonts w:eastAsia="IRNazanin" w:cs="IRNazanin"/>
          <w:b w:val="false"/>
          <w:bCs w:val="false"/>
          <w:i w:val="false"/>
          <w:iCs w:val="false"/>
          <w:color w:val="333333"/>
          <w:sz w:val="20"/>
          <w:szCs w:val="20"/>
        </w:rPr>
        <w:t>1</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المستضعف،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الضلال،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45905</Words>
  <Characters>167571</Characters>
  <CharactersWithSpaces>212479</CharactersWithSpaces>
  <Paragraphs>1294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2026-08-16T13:16:23Z</dcterms:created>
  <dc:creator>ghaemiyeh.com</dc:creator>
  <dc:description/>
  <dc:language>en-US</dc:language>
  <cp:lastModifiedBy/>
  <dcterms:modified xsi:type="dcterms:W3CDTF">2026-08-16T16:46:28Z</dcterms:modified>
  <cp:revision>1</cp:revision>
  <dc:subject/>
  <dc:title>حلقه اول سلسله درس های مهدویت معرفت و بندگی</dc:title>
</cp:coreProperties>
</file>

<file path=docProps/custom.xml><?xml version="1.0" encoding="utf-8"?>
<Properties xmlns="http://schemas.openxmlformats.org/officeDocument/2006/custom-properties" xmlns:vt="http://schemas.openxmlformats.org/officeDocument/2006/docPropsVTypes"/>
</file>