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البلاغه 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3430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73432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73434_373438147">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1773436_373438147">
            <w:r>
              <w:rPr>
                <w:webHidden/>
                <w:rStyle w:val="IndexLink"/>
                <w:rtl w:val="true"/>
              </w:rPr>
              <w:t>متن تائیدیه حضرت آیة‌اللّه مرتضی مقتدایی</w:t>
            </w:r>
            <w:r>
              <w:rPr>
                <w:rStyle w:val="IndexLink"/>
                <w:rtl w:val="true"/>
              </w:rPr>
              <w:tab/>
            </w:r>
            <w:r>
              <w:rPr>
                <w:rStyle w:val="IndexLink"/>
              </w:rPr>
              <w:t>10</w:t>
            </w:r>
          </w:hyperlink>
        </w:p>
        <w:p>
          <w:pPr>
            <w:pStyle w:val="Contents2"/>
            <w:tabs>
              <w:tab w:val="clear" w:pos="8743"/>
              <w:tab w:val="right" w:pos="9026" w:leader="dot"/>
            </w:tabs>
            <w:rPr/>
          </w:pPr>
          <w:hyperlink w:anchor="__RefHeading___Toc1773438_37343814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773440_373438147">
            <w:r>
              <w:rPr>
                <w:webHidden/>
                <w:rStyle w:val="IndexLink"/>
                <w:rtl w:val="true"/>
              </w:rPr>
              <w:t>تدوین نهج البلاغه و پیشینه آن</w:t>
            </w:r>
            <w:r>
              <w:rPr>
                <w:rStyle w:val="IndexLink"/>
                <w:rtl w:val="true"/>
              </w:rPr>
              <w:tab/>
            </w:r>
            <w:r>
              <w:rPr>
                <w:rStyle w:val="IndexLink"/>
              </w:rPr>
              <w:t>14</w:t>
            </w:r>
          </w:hyperlink>
        </w:p>
        <w:p>
          <w:pPr>
            <w:pStyle w:val="Contents2"/>
            <w:tabs>
              <w:tab w:val="clear" w:pos="8743"/>
              <w:tab w:val="right" w:pos="9026" w:leader="dot"/>
            </w:tabs>
            <w:rPr/>
          </w:pPr>
          <w:hyperlink w:anchor="__RefHeading___Toc1773442_373438147">
            <w:r>
              <w:rPr>
                <w:webHidden/>
                <w:rStyle w:val="IndexLink"/>
                <w:rtl w:val="true"/>
              </w:rPr>
              <w:t>چگونگی تدوین نهج البلاغة از زبان سیّد رضی</w:t>
            </w:r>
            <w:r>
              <w:rPr>
                <w:rStyle w:val="IndexLink"/>
                <w:rtl w:val="true"/>
              </w:rPr>
              <w:tab/>
            </w:r>
            <w:r>
              <w:rPr>
                <w:rStyle w:val="IndexLink"/>
              </w:rPr>
              <w:t>15</w:t>
            </w:r>
          </w:hyperlink>
        </w:p>
        <w:p>
          <w:pPr>
            <w:pStyle w:val="Contents2"/>
            <w:tabs>
              <w:tab w:val="clear" w:pos="8743"/>
              <w:tab w:val="right" w:pos="9026" w:leader="dot"/>
            </w:tabs>
            <w:rPr/>
          </w:pPr>
          <w:hyperlink w:anchor="__RefHeading___Toc1773444_373438147">
            <w:r>
              <w:rPr>
                <w:webHidden/>
                <w:rStyle w:val="IndexLink"/>
                <w:rtl w:val="true"/>
              </w:rPr>
              <w:t>زندگی‌نامه سید رضی</w:t>
            </w:r>
            <w:r>
              <w:rPr>
                <w:rStyle w:val="IndexLink"/>
                <w:rtl w:val="true"/>
              </w:rPr>
              <w:tab/>
            </w:r>
            <w:r>
              <w:rPr>
                <w:rStyle w:val="IndexLink"/>
              </w:rPr>
              <w:t>21</w:t>
            </w:r>
          </w:hyperlink>
        </w:p>
        <w:p>
          <w:pPr>
            <w:pStyle w:val="Contents2"/>
            <w:tabs>
              <w:tab w:val="clear" w:pos="8743"/>
              <w:tab w:val="right" w:pos="9026" w:leader="dot"/>
            </w:tabs>
            <w:rPr/>
          </w:pPr>
          <w:hyperlink w:anchor="__RefHeading___Toc1773446_373438147">
            <w:r>
              <w:rPr>
                <w:webHidden/>
                <w:rStyle w:val="IndexLink"/>
                <w:rtl w:val="true"/>
              </w:rPr>
              <w:t>تحصیلات سید رضی</w:t>
            </w:r>
            <w:r>
              <w:rPr>
                <w:rStyle w:val="IndexLink"/>
                <w:rtl w:val="true"/>
              </w:rPr>
              <w:tab/>
            </w:r>
            <w:r>
              <w:rPr>
                <w:rStyle w:val="IndexLink"/>
              </w:rPr>
              <w:t>22</w:t>
            </w:r>
          </w:hyperlink>
        </w:p>
        <w:p>
          <w:pPr>
            <w:pStyle w:val="Contents2"/>
            <w:tabs>
              <w:tab w:val="clear" w:pos="8743"/>
              <w:tab w:val="right" w:pos="9026" w:leader="dot"/>
            </w:tabs>
            <w:rPr/>
          </w:pPr>
          <w:hyperlink w:anchor="__RefHeading___Toc1773448_373438147">
            <w:r>
              <w:rPr>
                <w:webHidden/>
                <w:rStyle w:val="IndexLink"/>
                <w:rtl w:val="true"/>
              </w:rPr>
              <w:t>ترجمه نهج البلاغة</w:t>
            </w:r>
            <w:r>
              <w:rPr>
                <w:rStyle w:val="IndexLink"/>
                <w:rtl w:val="true"/>
              </w:rPr>
              <w:tab/>
            </w:r>
            <w:r>
              <w:rPr>
                <w:rStyle w:val="IndexLink"/>
              </w:rPr>
              <w:t>24</w:t>
            </w:r>
          </w:hyperlink>
        </w:p>
        <w:p>
          <w:pPr>
            <w:pStyle w:val="Contents2"/>
            <w:tabs>
              <w:tab w:val="clear" w:pos="8743"/>
              <w:tab w:val="right" w:pos="9026" w:leader="dot"/>
            </w:tabs>
            <w:rPr/>
          </w:pPr>
          <w:hyperlink w:anchor="__RefHeading___Toc1773450_373438147">
            <w:r>
              <w:rPr>
                <w:webHidden/>
                <w:rStyle w:val="IndexLink"/>
                <w:rtl w:val="true"/>
              </w:rPr>
              <w:t>ترجمه و شرح نهج البلاغة، فیض الاسلام</w:t>
            </w:r>
            <w:r>
              <w:rPr>
                <w:rStyle w:val="IndexLink"/>
                <w:rtl w:val="true"/>
              </w:rPr>
              <w:tab/>
            </w:r>
            <w:r>
              <w:rPr>
                <w:rStyle w:val="IndexLink"/>
              </w:rPr>
              <w:t>24</w:t>
            </w:r>
          </w:hyperlink>
        </w:p>
        <w:p>
          <w:pPr>
            <w:pStyle w:val="Contents2"/>
            <w:tabs>
              <w:tab w:val="clear" w:pos="8743"/>
              <w:tab w:val="right" w:pos="9026" w:leader="dot"/>
            </w:tabs>
            <w:rPr/>
          </w:pPr>
          <w:hyperlink w:anchor="__RefHeading___Toc1773452_373438147">
            <w:r>
              <w:rPr>
                <w:webHidden/>
                <w:rStyle w:val="IndexLink"/>
                <w:rtl w:val="true"/>
              </w:rPr>
              <w:t>سیری در مسایل اعتقادی نهج البلاغة</w:t>
            </w:r>
            <w:r>
              <w:rPr>
                <w:rStyle w:val="IndexLink"/>
                <w:rtl w:val="true"/>
              </w:rPr>
              <w:tab/>
            </w:r>
            <w:r>
              <w:rPr>
                <w:rStyle w:val="IndexLink"/>
              </w:rPr>
              <w:t>26</w:t>
            </w:r>
          </w:hyperlink>
        </w:p>
        <w:p>
          <w:pPr>
            <w:pStyle w:val="Contents3"/>
            <w:tabs>
              <w:tab w:val="clear" w:pos="8459"/>
              <w:tab w:val="right" w:pos="9026" w:leader="dot"/>
            </w:tabs>
            <w:rPr/>
          </w:pPr>
          <w:hyperlink w:anchor="__RefHeading___Toc1773454_373438147">
            <w:r>
              <w:rPr>
                <w:webHidden/>
                <w:rStyle w:val="IndexLink"/>
                <w:rtl w:val="true"/>
              </w:rPr>
              <w:t>سیری در مسایل اعتقادی نهج البلاغة</w:t>
            </w:r>
            <w:r>
              <w:rPr>
                <w:rStyle w:val="IndexLink"/>
                <w:rtl w:val="true"/>
              </w:rPr>
              <w:tab/>
            </w:r>
            <w:r>
              <w:rPr>
                <w:rStyle w:val="IndexLink"/>
              </w:rPr>
              <w:t>26</w:t>
            </w:r>
          </w:hyperlink>
        </w:p>
        <w:p>
          <w:pPr>
            <w:pStyle w:val="Contents3"/>
            <w:tabs>
              <w:tab w:val="clear" w:pos="8459"/>
              <w:tab w:val="right" w:pos="9026" w:leader="dot"/>
            </w:tabs>
            <w:rPr/>
          </w:pPr>
          <w:hyperlink w:anchor="__RefHeading___Toc1773456_373438147">
            <w:r>
              <w:rPr>
                <w:webHidden/>
                <w:rStyle w:val="IndexLink"/>
              </w:rPr>
              <w:t>1</w:t>
            </w:r>
            <w:r>
              <w:rPr>
                <w:rStyle w:val="IndexLink"/>
                <w:rtl w:val="true"/>
              </w:rPr>
              <w:t xml:space="preserve"> </w:t>
            </w:r>
            <w:r>
              <w:rPr>
                <w:rStyle w:val="IndexLink"/>
                <w:rtl w:val="true"/>
              </w:rPr>
              <w:t>آفرینش جهان</w:t>
            </w:r>
            <w:r>
              <w:rPr>
                <w:rStyle w:val="IndexLink"/>
                <w:rtl w:val="true"/>
              </w:rPr>
              <w:tab/>
            </w:r>
            <w:r>
              <w:rPr>
                <w:rStyle w:val="IndexLink"/>
              </w:rPr>
              <w:t>26</w:t>
            </w:r>
          </w:hyperlink>
        </w:p>
        <w:p>
          <w:pPr>
            <w:pStyle w:val="Contents3"/>
            <w:tabs>
              <w:tab w:val="clear" w:pos="8459"/>
              <w:tab w:val="right" w:pos="9026" w:leader="dot"/>
            </w:tabs>
            <w:rPr/>
          </w:pPr>
          <w:hyperlink w:anchor="__RefHeading___Toc1773458_373438147">
            <w:r>
              <w:rPr>
                <w:webHidden/>
                <w:rStyle w:val="IndexLink"/>
              </w:rPr>
              <w:t>2</w:t>
            </w:r>
            <w:r>
              <w:rPr>
                <w:rStyle w:val="IndexLink"/>
                <w:rtl w:val="true"/>
              </w:rPr>
              <w:t xml:space="preserve"> </w:t>
            </w:r>
            <w:r>
              <w:rPr>
                <w:rStyle w:val="IndexLink"/>
                <w:rtl w:val="true"/>
              </w:rPr>
              <w:t>آفرینش انسان</w:t>
            </w:r>
            <w:r>
              <w:rPr>
                <w:rStyle w:val="IndexLink"/>
                <w:rtl w:val="true"/>
              </w:rPr>
              <w:tab/>
            </w:r>
            <w:r>
              <w:rPr>
                <w:rStyle w:val="IndexLink"/>
              </w:rPr>
              <w:t>29</w:t>
            </w:r>
          </w:hyperlink>
        </w:p>
        <w:p>
          <w:pPr>
            <w:pStyle w:val="Contents3"/>
            <w:tabs>
              <w:tab w:val="clear" w:pos="8459"/>
              <w:tab w:val="right" w:pos="9026" w:leader="dot"/>
            </w:tabs>
            <w:rPr/>
          </w:pPr>
          <w:hyperlink w:anchor="__RefHeading___Toc1773460_373438147">
            <w:r>
              <w:rPr>
                <w:webHidden/>
                <w:rStyle w:val="IndexLink"/>
              </w:rPr>
              <w:t>3</w:t>
            </w:r>
            <w:r>
              <w:rPr>
                <w:rStyle w:val="IndexLink"/>
                <w:rtl w:val="true"/>
              </w:rPr>
              <w:t xml:space="preserve"> </w:t>
            </w:r>
            <w:r>
              <w:rPr>
                <w:rStyle w:val="IndexLink"/>
                <w:rtl w:val="true"/>
              </w:rPr>
              <w:t>هدفدار بودن خلقت انسان</w:t>
            </w:r>
            <w:r>
              <w:rPr>
                <w:rStyle w:val="IndexLink"/>
                <w:rtl w:val="true"/>
              </w:rPr>
              <w:tab/>
            </w:r>
            <w:r>
              <w:rPr>
                <w:rStyle w:val="IndexLink"/>
              </w:rPr>
              <w:t>30</w:t>
            </w:r>
          </w:hyperlink>
        </w:p>
        <w:p>
          <w:pPr>
            <w:pStyle w:val="Contents3"/>
            <w:tabs>
              <w:tab w:val="clear" w:pos="8459"/>
              <w:tab w:val="right" w:pos="9026" w:leader="dot"/>
            </w:tabs>
            <w:rPr/>
          </w:pPr>
          <w:hyperlink w:anchor="__RefHeading___Toc1773462_373438147">
            <w:r>
              <w:rPr>
                <w:webHidden/>
                <w:rStyle w:val="IndexLink"/>
              </w:rPr>
              <w:t>4</w:t>
            </w:r>
            <w:r>
              <w:rPr>
                <w:rStyle w:val="IndexLink"/>
                <w:rtl w:val="true"/>
              </w:rPr>
              <w:t xml:space="preserve"> </w:t>
            </w:r>
            <w:r>
              <w:rPr>
                <w:rStyle w:val="IndexLink"/>
                <w:rtl w:val="true"/>
              </w:rPr>
              <w:t>آفرینش جانوران</w:t>
            </w:r>
            <w:r>
              <w:rPr>
                <w:rStyle w:val="IndexLink"/>
                <w:rtl w:val="true"/>
              </w:rPr>
              <w:tab/>
            </w:r>
            <w:r>
              <w:rPr>
                <w:rStyle w:val="IndexLink"/>
              </w:rPr>
              <w:t>31</w:t>
            </w:r>
          </w:hyperlink>
        </w:p>
        <w:p>
          <w:pPr>
            <w:pStyle w:val="Contents3"/>
            <w:tabs>
              <w:tab w:val="clear" w:pos="8459"/>
              <w:tab w:val="right" w:pos="9026" w:leader="dot"/>
            </w:tabs>
            <w:rPr/>
          </w:pPr>
          <w:hyperlink w:anchor="__RefHeading___Toc1773464_373438147">
            <w:r>
              <w:rPr>
                <w:webHidden/>
                <w:rStyle w:val="IndexLink"/>
              </w:rPr>
              <w:t>5</w:t>
            </w:r>
            <w:r>
              <w:rPr>
                <w:rStyle w:val="IndexLink"/>
                <w:rtl w:val="true"/>
              </w:rPr>
              <w:t xml:space="preserve"> </w:t>
            </w:r>
            <w:r>
              <w:rPr>
                <w:rStyle w:val="IndexLink"/>
                <w:rtl w:val="true"/>
              </w:rPr>
              <w:t>ذات حق</w:t>
            </w:r>
            <w:r>
              <w:rPr>
                <w:rStyle w:val="IndexLink"/>
                <w:rtl w:val="true"/>
              </w:rPr>
              <w:tab/>
            </w:r>
            <w:r>
              <w:rPr>
                <w:rStyle w:val="IndexLink"/>
              </w:rPr>
              <w:t>32</w:t>
            </w:r>
          </w:hyperlink>
        </w:p>
        <w:p>
          <w:pPr>
            <w:pStyle w:val="Contents3"/>
            <w:tabs>
              <w:tab w:val="clear" w:pos="8459"/>
              <w:tab w:val="right" w:pos="9026" w:leader="dot"/>
            </w:tabs>
            <w:rPr/>
          </w:pPr>
          <w:hyperlink w:anchor="__RefHeading___Toc1773466_373438147">
            <w:r>
              <w:rPr>
                <w:webHidden/>
                <w:rStyle w:val="IndexLink"/>
              </w:rPr>
              <w:t>6</w:t>
            </w:r>
            <w:r>
              <w:rPr>
                <w:rStyle w:val="IndexLink"/>
                <w:rtl w:val="true"/>
              </w:rPr>
              <w:t xml:space="preserve"> </w:t>
            </w:r>
            <w:r>
              <w:rPr>
                <w:rStyle w:val="IndexLink"/>
                <w:rtl w:val="true"/>
              </w:rPr>
              <w:t>وحدت حق</w:t>
            </w:r>
            <w:r>
              <w:rPr>
                <w:rStyle w:val="IndexLink"/>
                <w:rtl w:val="true"/>
              </w:rPr>
              <w:tab/>
            </w:r>
            <w:r>
              <w:rPr>
                <w:rStyle w:val="IndexLink"/>
              </w:rPr>
              <w:t>34</w:t>
            </w:r>
          </w:hyperlink>
        </w:p>
        <w:p>
          <w:pPr>
            <w:pStyle w:val="Contents3"/>
            <w:tabs>
              <w:tab w:val="clear" w:pos="8459"/>
              <w:tab w:val="right" w:pos="9026" w:leader="dot"/>
            </w:tabs>
            <w:rPr/>
          </w:pPr>
          <w:hyperlink w:anchor="__RefHeading___Toc1773468_373438147">
            <w:r>
              <w:rPr>
                <w:webHidden/>
                <w:rStyle w:val="IndexLink"/>
              </w:rPr>
              <w:t>7</w:t>
            </w:r>
            <w:r>
              <w:rPr>
                <w:rStyle w:val="IndexLink"/>
                <w:rtl w:val="true"/>
              </w:rPr>
              <w:t xml:space="preserve"> </w:t>
            </w:r>
            <w:r>
              <w:rPr>
                <w:rStyle w:val="IndexLink"/>
                <w:rtl w:val="true"/>
              </w:rPr>
              <w:t>هدف از فرستادن پیامبران</w:t>
            </w:r>
            <w:r>
              <w:rPr>
                <w:rStyle w:val="IndexLink"/>
                <w:rtl w:val="true"/>
              </w:rPr>
              <w:tab/>
            </w:r>
            <w:r>
              <w:rPr>
                <w:rStyle w:val="IndexLink"/>
              </w:rPr>
              <w:t>35</w:t>
            </w:r>
          </w:hyperlink>
        </w:p>
        <w:p>
          <w:pPr>
            <w:pStyle w:val="Contents3"/>
            <w:tabs>
              <w:tab w:val="clear" w:pos="8459"/>
              <w:tab w:val="right" w:pos="9026" w:leader="dot"/>
            </w:tabs>
            <w:rPr/>
          </w:pPr>
          <w:hyperlink w:anchor="__RefHeading___Toc1773470_373438147">
            <w:r>
              <w:rPr>
                <w:webHidden/>
                <w:rStyle w:val="IndexLink"/>
              </w:rPr>
              <w:t>8</w:t>
            </w:r>
            <w:r>
              <w:rPr>
                <w:rStyle w:val="IndexLink"/>
                <w:rtl w:val="true"/>
              </w:rPr>
              <w:t xml:space="preserve"> </w:t>
            </w:r>
            <w:r>
              <w:rPr>
                <w:rStyle w:val="IndexLink"/>
                <w:rtl w:val="true"/>
              </w:rPr>
              <w:t>هدف از بعثت رسول اکرم صلی‌الله‌علیه‌و‌آله</w:t>
            </w:r>
            <w:r>
              <w:rPr>
                <w:rStyle w:val="IndexLink"/>
                <w:rtl w:val="true"/>
              </w:rPr>
              <w:tab/>
            </w:r>
            <w:r>
              <w:rPr>
                <w:rStyle w:val="IndexLink"/>
              </w:rPr>
              <w:t>37</w:t>
            </w:r>
          </w:hyperlink>
        </w:p>
        <w:p>
          <w:pPr>
            <w:pStyle w:val="Contents3"/>
            <w:tabs>
              <w:tab w:val="clear" w:pos="8459"/>
              <w:tab w:val="right" w:pos="9026" w:leader="dot"/>
            </w:tabs>
            <w:rPr/>
          </w:pPr>
          <w:hyperlink w:anchor="__RefHeading___Toc1773472_373438147">
            <w:r>
              <w:rPr>
                <w:webHidden/>
                <w:rStyle w:val="IndexLink"/>
              </w:rPr>
              <w:t>9</w:t>
            </w:r>
            <w:r>
              <w:rPr>
                <w:rStyle w:val="IndexLink"/>
                <w:rtl w:val="true"/>
              </w:rPr>
              <w:t xml:space="preserve"> </w:t>
            </w:r>
            <w:r>
              <w:rPr>
                <w:rStyle w:val="IndexLink"/>
                <w:rtl w:val="true"/>
              </w:rPr>
              <w:t>استمرار رسالت با قرآن و عترت</w:t>
            </w:r>
            <w:r>
              <w:rPr>
                <w:rStyle w:val="IndexLink"/>
                <w:rtl w:val="true"/>
              </w:rPr>
              <w:tab/>
            </w:r>
            <w:r>
              <w:rPr>
                <w:rStyle w:val="IndexLink"/>
              </w:rPr>
              <w:t>39</w:t>
            </w:r>
          </w:hyperlink>
        </w:p>
        <w:p>
          <w:pPr>
            <w:pStyle w:val="Contents4"/>
            <w:tabs>
              <w:tab w:val="clear" w:pos="8176"/>
              <w:tab w:val="right" w:pos="9026" w:leader="dot"/>
            </w:tabs>
            <w:rPr/>
          </w:pPr>
          <w:hyperlink w:anchor="__RefHeading___Toc1773474_373438147">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39</w:t>
            </w:r>
          </w:hyperlink>
        </w:p>
        <w:p>
          <w:pPr>
            <w:pStyle w:val="Contents4"/>
            <w:tabs>
              <w:tab w:val="clear" w:pos="8176"/>
              <w:tab w:val="right" w:pos="9026" w:leader="dot"/>
            </w:tabs>
            <w:rPr/>
          </w:pPr>
          <w:hyperlink w:anchor="__RefHeading___Toc1773476_373438147">
            <w:r>
              <w:rPr>
                <w:webHidden/>
                <w:rStyle w:val="IndexLink"/>
                <w:rtl w:val="true"/>
              </w:rPr>
              <w:t>ب</w:t>
            </w:r>
            <w:r>
              <w:rPr>
                <w:rStyle w:val="IndexLink"/>
                <w:rtl w:val="true"/>
              </w:rPr>
              <w:t xml:space="preserve">: </w:t>
            </w:r>
            <w:r>
              <w:rPr>
                <w:rStyle w:val="IndexLink"/>
                <w:rtl w:val="true"/>
              </w:rPr>
              <w:t>عترت</w:t>
            </w:r>
            <w:r>
              <w:rPr>
                <w:rStyle w:val="IndexLink"/>
                <w:rtl w:val="true"/>
              </w:rPr>
              <w:tab/>
            </w:r>
            <w:r>
              <w:rPr>
                <w:rStyle w:val="IndexLink"/>
              </w:rPr>
              <w:t>40</w:t>
            </w:r>
          </w:hyperlink>
        </w:p>
        <w:p>
          <w:pPr>
            <w:pStyle w:val="Contents3"/>
            <w:tabs>
              <w:tab w:val="clear" w:pos="8459"/>
              <w:tab w:val="right" w:pos="9026" w:leader="dot"/>
            </w:tabs>
            <w:rPr/>
          </w:pPr>
          <w:hyperlink w:anchor="__RefHeading___Toc1773478_373438147">
            <w:r>
              <w:rPr>
                <w:webHidden/>
                <w:rStyle w:val="IndexLink"/>
              </w:rPr>
              <w:t>10</w:t>
            </w:r>
            <w:r>
              <w:rPr>
                <w:rStyle w:val="IndexLink"/>
                <w:rtl w:val="true"/>
              </w:rPr>
              <w:t xml:space="preserve"> </w:t>
            </w:r>
            <w:r>
              <w:rPr>
                <w:rStyle w:val="IndexLink"/>
                <w:rtl w:val="true"/>
              </w:rPr>
              <w:t>رستاخیز و باور آن</w:t>
            </w:r>
            <w:r>
              <w:rPr>
                <w:rStyle w:val="IndexLink"/>
                <w:rtl w:val="true"/>
              </w:rPr>
              <w:tab/>
            </w:r>
            <w:r>
              <w:rPr>
                <w:rStyle w:val="IndexLink"/>
              </w:rPr>
              <w:t>42</w:t>
            </w:r>
          </w:hyperlink>
        </w:p>
        <w:p>
          <w:pPr>
            <w:pStyle w:val="Contents2"/>
            <w:tabs>
              <w:tab w:val="clear" w:pos="8743"/>
              <w:tab w:val="right" w:pos="9026" w:leader="dot"/>
            </w:tabs>
            <w:rPr/>
          </w:pPr>
          <w:hyperlink w:anchor="__RefHeading___Toc1773480_373438147">
            <w:r>
              <w:rPr>
                <w:webHidden/>
                <w:rStyle w:val="IndexLink"/>
                <w:rtl w:val="true"/>
              </w:rPr>
              <w:t>سیری در مسایل سیاسی و حکومتی نهج‌البلاغة</w:t>
            </w:r>
            <w:r>
              <w:rPr>
                <w:rStyle w:val="IndexLink"/>
                <w:rtl w:val="true"/>
              </w:rPr>
              <w:tab/>
            </w:r>
            <w:r>
              <w:rPr>
                <w:rStyle w:val="IndexLink"/>
              </w:rPr>
              <w:t>45</w:t>
            </w:r>
          </w:hyperlink>
        </w:p>
        <w:p>
          <w:pPr>
            <w:pStyle w:val="Contents3"/>
            <w:tabs>
              <w:tab w:val="clear" w:pos="8459"/>
              <w:tab w:val="right" w:pos="9026" w:leader="dot"/>
            </w:tabs>
            <w:rPr/>
          </w:pPr>
          <w:hyperlink w:anchor="__RefHeading___Toc1773482_373438147">
            <w:r>
              <w:rPr>
                <w:webHidden/>
                <w:rStyle w:val="IndexLink"/>
                <w:rtl w:val="true"/>
              </w:rPr>
              <w:t>سیری در مسایل سیاسی و حکومتی نهج‌البلاغة</w:t>
            </w:r>
            <w:r>
              <w:rPr>
                <w:rStyle w:val="IndexLink"/>
                <w:rtl w:val="true"/>
              </w:rPr>
              <w:tab/>
            </w:r>
            <w:r>
              <w:rPr>
                <w:rStyle w:val="IndexLink"/>
              </w:rPr>
              <w:t>45</w:t>
            </w:r>
          </w:hyperlink>
        </w:p>
        <w:p>
          <w:pPr>
            <w:pStyle w:val="Contents3"/>
            <w:tabs>
              <w:tab w:val="clear" w:pos="8459"/>
              <w:tab w:val="right" w:pos="9026" w:leader="dot"/>
            </w:tabs>
            <w:rPr/>
          </w:pPr>
          <w:hyperlink w:anchor="__RefHeading___Toc1773484_373438147">
            <w:r>
              <w:rPr>
                <w:webHidden/>
                <w:rStyle w:val="IndexLink"/>
              </w:rPr>
              <w:t>1</w:t>
            </w:r>
            <w:r>
              <w:rPr>
                <w:rStyle w:val="IndexLink"/>
                <w:rtl w:val="true"/>
              </w:rPr>
              <w:t xml:space="preserve"> </w:t>
            </w:r>
            <w:r>
              <w:rPr>
                <w:rStyle w:val="IndexLink"/>
                <w:rtl w:val="true"/>
              </w:rPr>
              <w:t>وظایف کارگزاران و استانداران</w:t>
            </w:r>
            <w:r>
              <w:rPr>
                <w:rStyle w:val="IndexLink"/>
                <w:rtl w:val="true"/>
              </w:rPr>
              <w:tab/>
            </w:r>
            <w:r>
              <w:rPr>
                <w:rStyle w:val="IndexLink"/>
              </w:rPr>
              <w:t>51</w:t>
            </w:r>
          </w:hyperlink>
        </w:p>
        <w:p>
          <w:pPr>
            <w:pStyle w:val="Contents3"/>
            <w:tabs>
              <w:tab w:val="clear" w:pos="8459"/>
              <w:tab w:val="right" w:pos="9026" w:leader="dot"/>
            </w:tabs>
            <w:rPr/>
          </w:pPr>
          <w:hyperlink w:anchor="__RefHeading___Toc1773486_373438147">
            <w:r>
              <w:rPr>
                <w:webHidden/>
                <w:rStyle w:val="IndexLink"/>
              </w:rPr>
              <w:t>2</w:t>
            </w:r>
            <w:r>
              <w:rPr>
                <w:rStyle w:val="IndexLink"/>
                <w:rtl w:val="true"/>
              </w:rPr>
              <w:t xml:space="preserve"> </w:t>
            </w:r>
            <w:r>
              <w:rPr>
                <w:rStyle w:val="IndexLink"/>
                <w:rtl w:val="true"/>
              </w:rPr>
              <w:t>مذاکره و وظایف مذاکره کنندگان</w:t>
            </w:r>
            <w:r>
              <w:rPr>
                <w:rStyle w:val="IndexLink"/>
                <w:rtl w:val="true"/>
              </w:rPr>
              <w:tab/>
            </w:r>
            <w:r>
              <w:rPr>
                <w:rStyle w:val="IndexLink"/>
              </w:rPr>
              <w:t>56</w:t>
            </w:r>
          </w:hyperlink>
        </w:p>
        <w:p>
          <w:pPr>
            <w:pStyle w:val="Contents3"/>
            <w:tabs>
              <w:tab w:val="clear" w:pos="8459"/>
              <w:tab w:val="right" w:pos="9026" w:leader="dot"/>
            </w:tabs>
            <w:rPr/>
          </w:pPr>
          <w:hyperlink w:anchor="__RefHeading___Toc1773488_373438147">
            <w:r>
              <w:rPr>
                <w:webHidden/>
                <w:rStyle w:val="IndexLink"/>
              </w:rPr>
              <w:t>3</w:t>
            </w:r>
            <w:r>
              <w:rPr>
                <w:rStyle w:val="IndexLink"/>
                <w:rtl w:val="true"/>
              </w:rPr>
              <w:t xml:space="preserve"> </w:t>
            </w:r>
            <w:r>
              <w:rPr>
                <w:rStyle w:val="IndexLink"/>
                <w:rtl w:val="true"/>
              </w:rPr>
              <w:t>وظایف ارتش و سران نظامی</w:t>
            </w:r>
            <w:r>
              <w:rPr>
                <w:rStyle w:val="IndexLink"/>
                <w:rtl w:val="true"/>
              </w:rPr>
              <w:tab/>
            </w:r>
            <w:r>
              <w:rPr>
                <w:rStyle w:val="IndexLink"/>
              </w:rPr>
              <w:t>59</w:t>
            </w:r>
          </w:hyperlink>
        </w:p>
        <w:p>
          <w:pPr>
            <w:pStyle w:val="Contents3"/>
            <w:tabs>
              <w:tab w:val="clear" w:pos="8459"/>
              <w:tab w:val="right" w:pos="9026" w:leader="dot"/>
            </w:tabs>
            <w:rPr/>
          </w:pPr>
          <w:hyperlink w:anchor="__RefHeading___Toc1773490_373438147">
            <w:r>
              <w:rPr>
                <w:webHidden/>
                <w:rStyle w:val="IndexLink"/>
              </w:rPr>
              <w:t>4</w:t>
            </w:r>
            <w:r>
              <w:rPr>
                <w:rStyle w:val="IndexLink"/>
                <w:rtl w:val="true"/>
              </w:rPr>
              <w:t xml:space="preserve"> </w:t>
            </w:r>
            <w:r>
              <w:rPr>
                <w:rStyle w:val="IndexLink"/>
                <w:rtl w:val="true"/>
              </w:rPr>
              <w:t>دستورالعمل درباره دریافت مالیات</w:t>
            </w:r>
            <w:r>
              <w:rPr>
                <w:rStyle w:val="IndexLink"/>
                <w:rtl w:val="true"/>
              </w:rPr>
              <w:tab/>
            </w:r>
            <w:r>
              <w:rPr>
                <w:rStyle w:val="IndexLink"/>
              </w:rPr>
              <w:t>64</w:t>
            </w:r>
          </w:hyperlink>
        </w:p>
        <w:p>
          <w:pPr>
            <w:pStyle w:val="Contents3"/>
            <w:tabs>
              <w:tab w:val="clear" w:pos="8459"/>
              <w:tab w:val="right" w:pos="9026" w:leader="dot"/>
            </w:tabs>
            <w:rPr/>
          </w:pPr>
          <w:hyperlink w:anchor="__RefHeading___Toc1773492_373438147">
            <w:r>
              <w:rPr>
                <w:webHidden/>
                <w:rStyle w:val="IndexLink"/>
              </w:rPr>
              <w:t>5</w:t>
            </w:r>
            <w:r>
              <w:rPr>
                <w:rStyle w:val="IndexLink"/>
                <w:rtl w:val="true"/>
              </w:rPr>
              <w:t xml:space="preserve"> </w:t>
            </w:r>
            <w:r>
              <w:rPr>
                <w:rStyle w:val="IndexLink"/>
                <w:rtl w:val="true"/>
              </w:rPr>
              <w:t>اصول کشور داری در عهدنامه مالک اشتر</w:t>
            </w:r>
            <w:r>
              <w:rPr>
                <w:rStyle w:val="IndexLink"/>
                <w:rtl w:val="true"/>
              </w:rPr>
              <w:tab/>
            </w:r>
            <w:r>
              <w:rPr>
                <w:rStyle w:val="IndexLink"/>
              </w:rPr>
              <w:t>69</w:t>
            </w:r>
          </w:hyperlink>
        </w:p>
        <w:p>
          <w:pPr>
            <w:pStyle w:val="Contents2"/>
            <w:tabs>
              <w:tab w:val="clear" w:pos="8743"/>
              <w:tab w:val="right" w:pos="9026" w:leader="dot"/>
            </w:tabs>
            <w:rPr/>
          </w:pPr>
          <w:hyperlink w:anchor="__RefHeading___Toc1773494_373438147">
            <w:r>
              <w:rPr>
                <w:webHidden/>
                <w:rStyle w:val="IndexLink"/>
                <w:rtl w:val="true"/>
              </w:rPr>
              <w:t>سیری در مباحث اخلاقی و تربیتی نهج البلاغة</w:t>
            </w:r>
            <w:r>
              <w:rPr>
                <w:rStyle w:val="IndexLink"/>
                <w:rtl w:val="true"/>
              </w:rPr>
              <w:tab/>
            </w:r>
            <w:r>
              <w:rPr>
                <w:rStyle w:val="IndexLink"/>
              </w:rPr>
              <w:t>73</w:t>
            </w:r>
          </w:hyperlink>
        </w:p>
        <w:p>
          <w:pPr>
            <w:pStyle w:val="Contents2"/>
            <w:tabs>
              <w:tab w:val="clear" w:pos="8743"/>
              <w:tab w:val="right" w:pos="9026" w:leader="dot"/>
            </w:tabs>
            <w:rPr/>
          </w:pPr>
          <w:hyperlink w:anchor="__RefHeading___Toc1773496_373438147">
            <w:r>
              <w:rPr>
                <w:webHidden/>
                <w:rStyle w:val="IndexLink"/>
                <w:rtl w:val="true"/>
              </w:rPr>
              <w:t>ساختار اخلاقی و تربیتی نهج البلاغة</w:t>
            </w:r>
            <w:r>
              <w:rPr>
                <w:rStyle w:val="IndexLink"/>
                <w:rtl w:val="true"/>
              </w:rPr>
              <w:tab/>
            </w:r>
            <w:r>
              <w:rPr>
                <w:rStyle w:val="IndexLink"/>
              </w:rPr>
              <w:t>75</w:t>
            </w:r>
          </w:hyperlink>
        </w:p>
        <w:p>
          <w:pPr>
            <w:pStyle w:val="Contents3"/>
            <w:tabs>
              <w:tab w:val="clear" w:pos="8459"/>
              <w:tab w:val="right" w:pos="9026" w:leader="dot"/>
            </w:tabs>
            <w:rPr/>
          </w:pPr>
          <w:hyperlink w:anchor="__RefHeading___Toc1773498_373438147">
            <w:r>
              <w:rPr>
                <w:webHidden/>
                <w:rStyle w:val="IndexLink"/>
                <w:rtl w:val="true"/>
              </w:rPr>
              <w:t>ساختار اخلاقی و تربیتی نهج البلاغة</w:t>
            </w:r>
            <w:r>
              <w:rPr>
                <w:rStyle w:val="IndexLink"/>
                <w:rtl w:val="true"/>
              </w:rPr>
              <w:tab/>
            </w:r>
            <w:r>
              <w:rPr>
                <w:rStyle w:val="IndexLink"/>
              </w:rPr>
              <w:t>75</w:t>
            </w:r>
          </w:hyperlink>
        </w:p>
        <w:p>
          <w:pPr>
            <w:pStyle w:val="Contents3"/>
            <w:tabs>
              <w:tab w:val="clear" w:pos="8459"/>
              <w:tab w:val="right" w:pos="9026" w:leader="dot"/>
            </w:tabs>
            <w:rPr/>
          </w:pPr>
          <w:hyperlink w:anchor="__RefHeading___Toc1773500_373438147">
            <w:r>
              <w:rPr>
                <w:webHidden/>
                <w:rStyle w:val="IndexLink"/>
                <w:rtl w:val="true"/>
              </w:rPr>
              <w:t>الف</w:t>
            </w:r>
            <w:r>
              <w:rPr>
                <w:rStyle w:val="IndexLink"/>
                <w:rtl w:val="true"/>
              </w:rPr>
              <w:t xml:space="preserve">: </w:t>
            </w:r>
            <w:r>
              <w:rPr>
                <w:rStyle w:val="IndexLink"/>
                <w:rtl w:val="true"/>
              </w:rPr>
              <w:t>اخلاق فردی</w:t>
            </w:r>
            <w:r>
              <w:rPr>
                <w:rStyle w:val="IndexLink"/>
                <w:rtl w:val="true"/>
              </w:rPr>
              <w:tab/>
            </w:r>
            <w:r>
              <w:rPr>
                <w:rStyle w:val="IndexLink"/>
              </w:rPr>
              <w:t>79</w:t>
            </w:r>
          </w:hyperlink>
        </w:p>
        <w:p>
          <w:pPr>
            <w:pStyle w:val="Contents4"/>
            <w:tabs>
              <w:tab w:val="clear" w:pos="8176"/>
              <w:tab w:val="right" w:pos="9026" w:leader="dot"/>
            </w:tabs>
            <w:rPr/>
          </w:pPr>
          <w:hyperlink w:anchor="__RefHeading___Toc1773502_373438147">
            <w:r>
              <w:rPr>
                <w:webHidden/>
                <w:rStyle w:val="IndexLink"/>
              </w:rPr>
              <w:t>1</w:t>
            </w:r>
            <w:r>
              <w:rPr>
                <w:rStyle w:val="IndexLink"/>
                <w:rtl w:val="true"/>
              </w:rPr>
              <w:t xml:space="preserve"> </w:t>
            </w:r>
            <w:r>
              <w:rPr>
                <w:rStyle w:val="IndexLink"/>
                <w:rtl w:val="true"/>
              </w:rPr>
              <w:t>دانش اندوزی توأم با عمل</w:t>
            </w:r>
            <w:r>
              <w:rPr>
                <w:rStyle w:val="IndexLink"/>
                <w:rtl w:val="true"/>
              </w:rPr>
              <w:tab/>
            </w:r>
            <w:r>
              <w:rPr>
                <w:rStyle w:val="IndexLink"/>
              </w:rPr>
              <w:t>79</w:t>
            </w:r>
          </w:hyperlink>
        </w:p>
        <w:p>
          <w:pPr>
            <w:pStyle w:val="Contents4"/>
            <w:tabs>
              <w:tab w:val="clear" w:pos="8176"/>
              <w:tab w:val="right" w:pos="9026" w:leader="dot"/>
            </w:tabs>
            <w:rPr/>
          </w:pPr>
          <w:hyperlink w:anchor="__RefHeading___Toc1773504_373438147">
            <w:r>
              <w:rPr>
                <w:webHidden/>
                <w:rStyle w:val="IndexLink"/>
              </w:rPr>
              <w:t>2</w:t>
            </w:r>
            <w:r>
              <w:rPr>
                <w:rStyle w:val="IndexLink"/>
                <w:rtl w:val="true"/>
              </w:rPr>
              <w:t xml:space="preserve"> </w:t>
            </w:r>
            <w:r>
              <w:rPr>
                <w:rStyle w:val="IndexLink"/>
                <w:rtl w:val="true"/>
              </w:rPr>
              <w:t>بی‌اعتنایی به زخارف دنیوی</w:t>
            </w:r>
            <w:r>
              <w:rPr>
                <w:rStyle w:val="IndexLink"/>
                <w:rtl w:val="true"/>
              </w:rPr>
              <w:tab/>
            </w:r>
            <w:r>
              <w:rPr>
                <w:rStyle w:val="IndexLink"/>
              </w:rPr>
              <w:t>80</w:t>
            </w:r>
          </w:hyperlink>
        </w:p>
        <w:p>
          <w:pPr>
            <w:pStyle w:val="Contents4"/>
            <w:tabs>
              <w:tab w:val="clear" w:pos="8176"/>
              <w:tab w:val="right" w:pos="9026" w:leader="dot"/>
            </w:tabs>
            <w:rPr/>
          </w:pPr>
          <w:hyperlink w:anchor="__RefHeading___Toc1773506_373438147">
            <w:r>
              <w:rPr>
                <w:webHidden/>
                <w:rStyle w:val="IndexLink"/>
              </w:rPr>
              <w:t>3</w:t>
            </w:r>
            <w:r>
              <w:rPr>
                <w:rStyle w:val="IndexLink"/>
                <w:rtl w:val="true"/>
              </w:rPr>
              <w:t xml:space="preserve"> </w:t>
            </w:r>
            <w:r>
              <w:rPr>
                <w:rStyle w:val="IndexLink"/>
                <w:rtl w:val="true"/>
              </w:rPr>
              <w:t>آزادگی و ظلم ستیزی</w:t>
            </w:r>
            <w:r>
              <w:rPr>
                <w:rStyle w:val="IndexLink"/>
                <w:rtl w:val="true"/>
              </w:rPr>
              <w:tab/>
            </w:r>
            <w:r>
              <w:rPr>
                <w:rStyle w:val="IndexLink"/>
              </w:rPr>
              <w:t>83</w:t>
            </w:r>
          </w:hyperlink>
        </w:p>
        <w:p>
          <w:pPr>
            <w:pStyle w:val="Contents4"/>
            <w:tabs>
              <w:tab w:val="clear" w:pos="8176"/>
              <w:tab w:val="right" w:pos="9026" w:leader="dot"/>
            </w:tabs>
            <w:rPr/>
          </w:pPr>
          <w:hyperlink w:anchor="__RefHeading___Toc1773508_373438147">
            <w:r>
              <w:rPr>
                <w:webHidden/>
                <w:rStyle w:val="IndexLink"/>
              </w:rPr>
              <w:t>4</w:t>
            </w:r>
            <w:r>
              <w:rPr>
                <w:rStyle w:val="IndexLink"/>
                <w:rtl w:val="true"/>
              </w:rPr>
              <w:t xml:space="preserve"> </w:t>
            </w:r>
            <w:r>
              <w:rPr>
                <w:rStyle w:val="IndexLink"/>
                <w:rtl w:val="true"/>
              </w:rPr>
              <w:t>نظم و حسابرسی در امور</w:t>
            </w:r>
            <w:r>
              <w:rPr>
                <w:rStyle w:val="IndexLink"/>
                <w:rtl w:val="true"/>
              </w:rPr>
              <w:tab/>
            </w:r>
            <w:r>
              <w:rPr>
                <w:rStyle w:val="IndexLink"/>
              </w:rPr>
              <w:t>85</w:t>
            </w:r>
          </w:hyperlink>
        </w:p>
        <w:p>
          <w:pPr>
            <w:pStyle w:val="Contents3"/>
            <w:tabs>
              <w:tab w:val="clear" w:pos="8459"/>
              <w:tab w:val="right" w:pos="9026" w:leader="dot"/>
            </w:tabs>
            <w:rPr/>
          </w:pPr>
          <w:hyperlink w:anchor="__RefHeading___Toc1773510_373438147">
            <w:r>
              <w:rPr>
                <w:webHidden/>
                <w:rStyle w:val="IndexLink"/>
                <w:rtl w:val="true"/>
              </w:rPr>
              <w:t>ب</w:t>
            </w:r>
            <w:r>
              <w:rPr>
                <w:rStyle w:val="IndexLink"/>
                <w:rtl w:val="true"/>
              </w:rPr>
              <w:t xml:space="preserve">: </w:t>
            </w:r>
            <w:r>
              <w:rPr>
                <w:rStyle w:val="IndexLink"/>
                <w:rtl w:val="true"/>
              </w:rPr>
              <w:t>اخلاق اجتماعی</w:t>
            </w:r>
            <w:r>
              <w:rPr>
                <w:rStyle w:val="IndexLink"/>
                <w:rtl w:val="true"/>
              </w:rPr>
              <w:tab/>
            </w:r>
            <w:r>
              <w:rPr>
                <w:rStyle w:val="IndexLink"/>
              </w:rPr>
              <w:t>86</w:t>
            </w:r>
          </w:hyperlink>
        </w:p>
        <w:p>
          <w:pPr>
            <w:pStyle w:val="Contents4"/>
            <w:tabs>
              <w:tab w:val="clear" w:pos="8176"/>
              <w:tab w:val="right" w:pos="9026" w:leader="dot"/>
            </w:tabs>
            <w:rPr/>
          </w:pPr>
          <w:hyperlink w:anchor="__RefHeading___Toc1773512_373438147">
            <w:r>
              <w:rPr>
                <w:webHidden/>
                <w:rStyle w:val="IndexLink"/>
              </w:rPr>
              <w:t>1</w:t>
            </w:r>
            <w:r>
              <w:rPr>
                <w:rStyle w:val="IndexLink"/>
                <w:rtl w:val="true"/>
              </w:rPr>
              <w:t xml:space="preserve"> </w:t>
            </w:r>
            <w:r>
              <w:rPr>
                <w:rStyle w:val="IndexLink"/>
                <w:rtl w:val="true"/>
              </w:rPr>
              <w:t>خوش خلقی و انسان دوستی</w:t>
            </w:r>
            <w:r>
              <w:rPr>
                <w:rStyle w:val="IndexLink"/>
                <w:rtl w:val="true"/>
              </w:rPr>
              <w:tab/>
            </w:r>
            <w:r>
              <w:rPr>
                <w:rStyle w:val="IndexLink"/>
              </w:rPr>
              <w:t>86</w:t>
            </w:r>
          </w:hyperlink>
        </w:p>
        <w:p>
          <w:pPr>
            <w:pStyle w:val="Contents4"/>
            <w:tabs>
              <w:tab w:val="clear" w:pos="8176"/>
              <w:tab w:val="right" w:pos="9026" w:leader="dot"/>
            </w:tabs>
            <w:rPr/>
          </w:pPr>
          <w:hyperlink w:anchor="__RefHeading___Toc1773514_373438147">
            <w:r>
              <w:rPr>
                <w:webHidden/>
                <w:rStyle w:val="IndexLink"/>
              </w:rPr>
              <w:t>2</w:t>
            </w:r>
            <w:r>
              <w:rPr>
                <w:rStyle w:val="IndexLink"/>
                <w:rtl w:val="true"/>
              </w:rPr>
              <w:t xml:space="preserve"> </w:t>
            </w:r>
            <w:r>
              <w:rPr>
                <w:rStyle w:val="IndexLink"/>
                <w:rtl w:val="true"/>
              </w:rPr>
              <w:t>برخورد با یتیمان، همسایگان و خویشاوندان</w:t>
            </w:r>
            <w:r>
              <w:rPr>
                <w:rStyle w:val="IndexLink"/>
                <w:rtl w:val="true"/>
              </w:rPr>
              <w:tab/>
            </w:r>
            <w:r>
              <w:rPr>
                <w:rStyle w:val="IndexLink"/>
              </w:rPr>
              <w:t>89</w:t>
            </w:r>
          </w:hyperlink>
        </w:p>
        <w:p>
          <w:pPr>
            <w:pStyle w:val="Contents4"/>
            <w:tabs>
              <w:tab w:val="clear" w:pos="8176"/>
              <w:tab w:val="right" w:pos="9026" w:leader="dot"/>
            </w:tabs>
            <w:rPr/>
          </w:pPr>
          <w:hyperlink w:anchor="__RefHeading___Toc1773516_373438147">
            <w:r>
              <w:rPr>
                <w:webHidden/>
                <w:rStyle w:val="IndexLink"/>
              </w:rPr>
              <w:t>3</w:t>
            </w:r>
            <w:r>
              <w:rPr>
                <w:rStyle w:val="IndexLink"/>
                <w:rtl w:val="true"/>
              </w:rPr>
              <w:t xml:space="preserve"> </w:t>
            </w:r>
            <w:r>
              <w:rPr>
                <w:rStyle w:val="IndexLink"/>
                <w:rtl w:val="true"/>
              </w:rPr>
              <w:t>انصاف ورزی با مردم</w:t>
            </w:r>
            <w:r>
              <w:rPr>
                <w:rStyle w:val="IndexLink"/>
                <w:rtl w:val="true"/>
              </w:rPr>
              <w:tab/>
            </w:r>
            <w:r>
              <w:rPr>
                <w:rStyle w:val="IndexLink"/>
              </w:rPr>
              <w:t>90</w:t>
            </w:r>
          </w:hyperlink>
        </w:p>
        <w:p>
          <w:pPr>
            <w:pStyle w:val="Contents2"/>
            <w:tabs>
              <w:tab w:val="clear" w:pos="8743"/>
              <w:tab w:val="right" w:pos="9026" w:leader="dot"/>
            </w:tabs>
            <w:rPr/>
          </w:pPr>
          <w:hyperlink w:anchor="__RefHeading___Toc1773518_373438147">
            <w:r>
              <w:rPr>
                <w:webHidden/>
                <w:rStyle w:val="IndexLink"/>
                <w:rtl w:val="true"/>
              </w:rPr>
              <w:t>سیری در مسایل اجتماعی نهج البلاغة</w:t>
            </w:r>
            <w:r>
              <w:rPr>
                <w:rStyle w:val="IndexLink"/>
                <w:rtl w:val="true"/>
              </w:rPr>
              <w:tab/>
            </w:r>
            <w:r>
              <w:rPr>
                <w:rStyle w:val="IndexLink"/>
              </w:rPr>
              <w:t>93</w:t>
            </w:r>
          </w:hyperlink>
        </w:p>
        <w:p>
          <w:pPr>
            <w:pStyle w:val="Contents2"/>
            <w:tabs>
              <w:tab w:val="clear" w:pos="8743"/>
              <w:tab w:val="right" w:pos="9026" w:leader="dot"/>
            </w:tabs>
            <w:rPr/>
          </w:pPr>
          <w:hyperlink w:anchor="__RefHeading___Toc1773520_373438147">
            <w:r>
              <w:rPr>
                <w:webHidden/>
                <w:rStyle w:val="IndexLink"/>
                <w:rtl w:val="true"/>
              </w:rPr>
              <w:t>عوامل نشان دهنده سلامت اجتماع</w:t>
            </w:r>
            <w:r>
              <w:rPr>
                <w:rStyle w:val="IndexLink"/>
                <w:rtl w:val="true"/>
              </w:rPr>
              <w:tab/>
            </w:r>
            <w:r>
              <w:rPr>
                <w:rStyle w:val="IndexLink"/>
              </w:rPr>
              <w:t>106</w:t>
            </w:r>
          </w:hyperlink>
        </w:p>
        <w:p>
          <w:pPr>
            <w:pStyle w:val="Contents3"/>
            <w:tabs>
              <w:tab w:val="clear" w:pos="8459"/>
              <w:tab w:val="right" w:pos="9026" w:leader="dot"/>
            </w:tabs>
            <w:rPr/>
          </w:pPr>
          <w:hyperlink w:anchor="__RefHeading___Toc1773522_373438147">
            <w:r>
              <w:rPr>
                <w:webHidden/>
                <w:rStyle w:val="IndexLink"/>
                <w:rtl w:val="true"/>
              </w:rPr>
              <w:t>عوامل نشان دهنده سلامت اجتماع</w:t>
            </w:r>
            <w:r>
              <w:rPr>
                <w:rStyle w:val="IndexLink"/>
                <w:rtl w:val="true"/>
              </w:rPr>
              <w:tab/>
            </w:r>
            <w:r>
              <w:rPr>
                <w:rStyle w:val="IndexLink"/>
              </w:rPr>
              <w:t>106</w:t>
            </w:r>
          </w:hyperlink>
        </w:p>
        <w:p>
          <w:pPr>
            <w:pStyle w:val="Contents3"/>
            <w:tabs>
              <w:tab w:val="clear" w:pos="8459"/>
              <w:tab w:val="right" w:pos="9026" w:leader="dot"/>
            </w:tabs>
            <w:rPr/>
          </w:pPr>
          <w:hyperlink w:anchor="__RefHeading___Toc1773524_373438147">
            <w:r>
              <w:rPr>
                <w:webHidden/>
                <w:rStyle w:val="IndexLink"/>
              </w:rPr>
              <w:t>1</w:t>
            </w:r>
            <w:r>
              <w:rPr>
                <w:rStyle w:val="IndexLink"/>
                <w:rtl w:val="true"/>
              </w:rPr>
              <w:t xml:space="preserve"> </w:t>
            </w:r>
            <w:r>
              <w:rPr>
                <w:rStyle w:val="IndexLink"/>
                <w:rtl w:val="true"/>
              </w:rPr>
              <w:t>اتّحاد و تفرقه</w:t>
            </w:r>
            <w:r>
              <w:rPr>
                <w:rStyle w:val="IndexLink"/>
                <w:rtl w:val="true"/>
              </w:rPr>
              <w:tab/>
            </w:r>
            <w:r>
              <w:rPr>
                <w:rStyle w:val="IndexLink"/>
              </w:rPr>
              <w:t>107</w:t>
            </w:r>
          </w:hyperlink>
        </w:p>
        <w:p>
          <w:pPr>
            <w:pStyle w:val="Contents3"/>
            <w:tabs>
              <w:tab w:val="clear" w:pos="8459"/>
              <w:tab w:val="right" w:pos="9026" w:leader="dot"/>
            </w:tabs>
            <w:rPr/>
          </w:pPr>
          <w:hyperlink w:anchor="__RefHeading___Toc1773526_373438147">
            <w:r>
              <w:rPr>
                <w:webHidden/>
                <w:rStyle w:val="IndexLink"/>
              </w:rPr>
              <w:t>2</w:t>
            </w:r>
            <w:r>
              <w:rPr>
                <w:rStyle w:val="IndexLink"/>
                <w:rtl w:val="true"/>
              </w:rPr>
              <w:t xml:space="preserve"> </w:t>
            </w:r>
            <w:r>
              <w:rPr>
                <w:rStyle w:val="IndexLink"/>
                <w:rtl w:val="true"/>
              </w:rPr>
              <w:t>صداقت و نفاق</w:t>
            </w:r>
            <w:r>
              <w:rPr>
                <w:rStyle w:val="IndexLink"/>
                <w:rtl w:val="true"/>
              </w:rPr>
              <w:tab/>
            </w:r>
            <w:r>
              <w:rPr>
                <w:rStyle w:val="IndexLink"/>
              </w:rPr>
              <w:t>109</w:t>
            </w:r>
          </w:hyperlink>
        </w:p>
        <w:p>
          <w:pPr>
            <w:pStyle w:val="Contents3"/>
            <w:tabs>
              <w:tab w:val="clear" w:pos="8459"/>
              <w:tab w:val="right" w:pos="9026" w:leader="dot"/>
            </w:tabs>
            <w:rPr/>
          </w:pPr>
          <w:hyperlink w:anchor="__RefHeading___Toc1773528_373438147">
            <w:r>
              <w:rPr>
                <w:webHidden/>
                <w:rStyle w:val="IndexLink"/>
              </w:rPr>
              <w:t>3</w:t>
            </w:r>
            <w:r>
              <w:rPr>
                <w:rStyle w:val="IndexLink"/>
                <w:rtl w:val="true"/>
              </w:rPr>
              <w:t xml:space="preserve"> </w:t>
            </w:r>
            <w:r>
              <w:rPr>
                <w:rStyle w:val="IndexLink"/>
                <w:rtl w:val="true"/>
              </w:rPr>
              <w:t>عدالت و جور</w:t>
            </w:r>
            <w:r>
              <w:rPr>
                <w:rStyle w:val="IndexLink"/>
                <w:rtl w:val="true"/>
              </w:rPr>
              <w:tab/>
            </w:r>
            <w:r>
              <w:rPr>
                <w:rStyle w:val="IndexLink"/>
              </w:rPr>
              <w:t>110</w:t>
            </w:r>
          </w:hyperlink>
        </w:p>
        <w:p>
          <w:pPr>
            <w:pStyle w:val="Contents2"/>
            <w:tabs>
              <w:tab w:val="clear" w:pos="8743"/>
              <w:tab w:val="right" w:pos="9026" w:leader="dot"/>
            </w:tabs>
            <w:rPr/>
          </w:pPr>
          <w:hyperlink w:anchor="__RefHeading___Toc1773530_373438147">
            <w:r>
              <w:rPr>
                <w:webHidden/>
                <w:rStyle w:val="IndexLink"/>
                <w:rtl w:val="true"/>
              </w:rPr>
              <w:t>اصلاح اجتماعی</w:t>
            </w:r>
            <w:r>
              <w:rPr>
                <w:rStyle w:val="IndexLink"/>
                <w:rtl w:val="true"/>
              </w:rPr>
              <w:tab/>
            </w:r>
            <w:r>
              <w:rPr>
                <w:rStyle w:val="IndexLink"/>
              </w:rPr>
              <w:t>113</w:t>
            </w:r>
          </w:hyperlink>
        </w:p>
        <w:p>
          <w:pPr>
            <w:pStyle w:val="Contents2"/>
            <w:tabs>
              <w:tab w:val="clear" w:pos="8743"/>
              <w:tab w:val="right" w:pos="9026" w:leader="dot"/>
            </w:tabs>
            <w:rPr/>
          </w:pPr>
          <w:hyperlink w:anchor="__RefHeading___Toc1773532_373438147">
            <w:r>
              <w:rPr>
                <w:webHidden/>
                <w:rStyle w:val="IndexLink"/>
                <w:rtl w:val="true"/>
              </w:rPr>
              <w:t>سیری در مسایل عبادی و معنوی نهج البلاغة</w:t>
            </w:r>
            <w:r>
              <w:rPr>
                <w:rStyle w:val="IndexLink"/>
                <w:rtl w:val="true"/>
              </w:rPr>
              <w:tab/>
            </w:r>
            <w:r>
              <w:rPr>
                <w:rStyle w:val="IndexLink"/>
              </w:rPr>
              <w:t>117</w:t>
            </w:r>
          </w:hyperlink>
        </w:p>
        <w:p>
          <w:pPr>
            <w:pStyle w:val="Contents3"/>
            <w:tabs>
              <w:tab w:val="clear" w:pos="8459"/>
              <w:tab w:val="right" w:pos="9026" w:leader="dot"/>
            </w:tabs>
            <w:rPr/>
          </w:pPr>
          <w:hyperlink w:anchor="__RefHeading___Toc1773534_373438147">
            <w:r>
              <w:rPr>
                <w:webHidden/>
                <w:rStyle w:val="IndexLink"/>
                <w:rtl w:val="true"/>
              </w:rPr>
              <w:t>سیری در مسایل عبادی و معنوی نهج البلاغة</w:t>
            </w:r>
            <w:r>
              <w:rPr>
                <w:rStyle w:val="IndexLink"/>
                <w:rtl w:val="true"/>
              </w:rPr>
              <w:tab/>
            </w:r>
            <w:r>
              <w:rPr>
                <w:rStyle w:val="IndexLink"/>
              </w:rPr>
              <w:t>117</w:t>
            </w:r>
          </w:hyperlink>
        </w:p>
        <w:p>
          <w:pPr>
            <w:pStyle w:val="Contents3"/>
            <w:tabs>
              <w:tab w:val="clear" w:pos="8459"/>
              <w:tab w:val="right" w:pos="9026" w:leader="dot"/>
            </w:tabs>
            <w:rPr/>
          </w:pPr>
          <w:hyperlink w:anchor="__RefHeading___Toc1773536_373438147">
            <w:r>
              <w:rPr>
                <w:webHidden/>
                <w:rStyle w:val="IndexLink"/>
                <w:rtl w:val="true"/>
              </w:rPr>
              <w:t>یاد حق</w:t>
            </w:r>
            <w:r>
              <w:rPr>
                <w:rStyle w:val="IndexLink"/>
                <w:rtl w:val="true"/>
              </w:rPr>
              <w:tab/>
            </w:r>
            <w:r>
              <w:rPr>
                <w:rStyle w:val="IndexLink"/>
              </w:rPr>
              <w:t>120</w:t>
            </w:r>
          </w:hyperlink>
        </w:p>
        <w:p>
          <w:pPr>
            <w:pStyle w:val="Contents3"/>
            <w:tabs>
              <w:tab w:val="clear" w:pos="8459"/>
              <w:tab w:val="right" w:pos="9026" w:leader="dot"/>
            </w:tabs>
            <w:rPr/>
          </w:pPr>
          <w:hyperlink w:anchor="__RefHeading___Toc1773538_373438147">
            <w:r>
              <w:rPr>
                <w:webHidden/>
                <w:rStyle w:val="IndexLink"/>
                <w:rtl w:val="true"/>
              </w:rPr>
              <w:t>سیمای عابدان شب زنده‌دار</w:t>
            </w:r>
            <w:r>
              <w:rPr>
                <w:rStyle w:val="IndexLink"/>
                <w:rtl w:val="true"/>
              </w:rPr>
              <w:tab/>
            </w:r>
            <w:r>
              <w:rPr>
                <w:rStyle w:val="IndexLink"/>
              </w:rPr>
              <w:t>122</w:t>
            </w:r>
          </w:hyperlink>
        </w:p>
        <w:p>
          <w:pPr>
            <w:pStyle w:val="Contents3"/>
            <w:tabs>
              <w:tab w:val="clear" w:pos="8459"/>
              <w:tab w:val="right" w:pos="9026" w:leader="dot"/>
            </w:tabs>
            <w:rPr/>
          </w:pPr>
          <w:hyperlink w:anchor="__RefHeading___Toc1773540_373438147">
            <w:r>
              <w:rPr>
                <w:webHidden/>
                <w:rStyle w:val="IndexLink"/>
                <w:rtl w:val="true"/>
              </w:rPr>
              <w:t>انگیزه‌های گوناگون در عبادت</w:t>
            </w:r>
            <w:r>
              <w:rPr>
                <w:rStyle w:val="IndexLink"/>
                <w:rtl w:val="true"/>
              </w:rPr>
              <w:tab/>
            </w:r>
            <w:r>
              <w:rPr>
                <w:rStyle w:val="IndexLink"/>
              </w:rPr>
              <w:t>125</w:t>
            </w:r>
          </w:hyperlink>
        </w:p>
        <w:p>
          <w:pPr>
            <w:pStyle w:val="Contents3"/>
            <w:tabs>
              <w:tab w:val="clear" w:pos="8459"/>
              <w:tab w:val="right" w:pos="9026" w:leader="dot"/>
            </w:tabs>
            <w:rPr/>
          </w:pPr>
          <w:hyperlink w:anchor="__RefHeading___Toc1773542_373438147">
            <w:r>
              <w:rPr>
                <w:webHidden/>
                <w:rStyle w:val="IndexLink"/>
                <w:rtl w:val="true"/>
              </w:rPr>
              <w:t>حالات و مقامات عابدان</w:t>
            </w:r>
            <w:r>
              <w:rPr>
                <w:rStyle w:val="IndexLink"/>
                <w:rtl w:val="true"/>
              </w:rPr>
              <w:tab/>
            </w:r>
            <w:r>
              <w:rPr>
                <w:rStyle w:val="IndexLink"/>
              </w:rPr>
              <w:t>126</w:t>
            </w:r>
          </w:hyperlink>
        </w:p>
        <w:p>
          <w:pPr>
            <w:pStyle w:val="Contents3"/>
            <w:tabs>
              <w:tab w:val="clear" w:pos="8459"/>
              <w:tab w:val="right" w:pos="9026" w:leader="dot"/>
            </w:tabs>
            <w:rPr/>
          </w:pPr>
          <w:hyperlink w:anchor="__RefHeading___Toc1773544_373438147">
            <w:r>
              <w:rPr>
                <w:webHidden/>
                <w:rStyle w:val="IndexLink"/>
                <w:rtl w:val="true"/>
              </w:rPr>
              <w:t>تأثیر عبادت در محو گناهان</w:t>
            </w:r>
            <w:r>
              <w:rPr>
                <w:rStyle w:val="IndexLink"/>
                <w:rtl w:val="true"/>
              </w:rPr>
              <w:tab/>
            </w:r>
            <w:r>
              <w:rPr>
                <w:rStyle w:val="IndexLink"/>
              </w:rPr>
              <w:t>129</w:t>
            </w:r>
          </w:hyperlink>
        </w:p>
        <w:p>
          <w:pPr>
            <w:pStyle w:val="Contents2"/>
            <w:tabs>
              <w:tab w:val="clear" w:pos="8743"/>
              <w:tab w:val="right" w:pos="9026" w:leader="dot"/>
            </w:tabs>
            <w:rPr/>
          </w:pPr>
          <w:hyperlink w:anchor="__RefHeading___Toc1773546_373438147">
            <w:r>
              <w:rPr>
                <w:webHidden/>
                <w:rStyle w:val="IndexLink"/>
                <w:rtl w:val="true"/>
              </w:rPr>
              <w:t>سیری در مسایل اقتصادی نهج البلاغة</w:t>
            </w:r>
            <w:r>
              <w:rPr>
                <w:rStyle w:val="IndexLink"/>
                <w:rtl w:val="true"/>
              </w:rPr>
              <w:tab/>
            </w:r>
            <w:r>
              <w:rPr>
                <w:rStyle w:val="IndexLink"/>
              </w:rPr>
              <w:t>132</w:t>
            </w:r>
          </w:hyperlink>
        </w:p>
        <w:p>
          <w:pPr>
            <w:pStyle w:val="Contents3"/>
            <w:tabs>
              <w:tab w:val="clear" w:pos="8459"/>
              <w:tab w:val="right" w:pos="9026" w:leader="dot"/>
            </w:tabs>
            <w:rPr/>
          </w:pPr>
          <w:hyperlink w:anchor="__RefHeading___Toc1773548_373438147">
            <w:r>
              <w:rPr>
                <w:webHidden/>
                <w:rStyle w:val="IndexLink"/>
                <w:rtl w:val="true"/>
              </w:rPr>
              <w:t>سیری در مسایل اقتصادی نهج البلاغة</w:t>
            </w:r>
            <w:r>
              <w:rPr>
                <w:rStyle w:val="IndexLink"/>
                <w:rtl w:val="true"/>
              </w:rPr>
              <w:tab/>
            </w:r>
            <w:r>
              <w:rPr>
                <w:rStyle w:val="IndexLink"/>
              </w:rPr>
              <w:t>132</w:t>
            </w:r>
          </w:hyperlink>
        </w:p>
        <w:p>
          <w:pPr>
            <w:pStyle w:val="Contents3"/>
            <w:tabs>
              <w:tab w:val="clear" w:pos="8459"/>
              <w:tab w:val="right" w:pos="9026" w:leader="dot"/>
            </w:tabs>
            <w:rPr/>
          </w:pPr>
          <w:hyperlink w:anchor="__RefHeading___Toc1773550_373438147">
            <w:r>
              <w:rPr>
                <w:webHidden/>
                <w:rStyle w:val="IndexLink"/>
              </w:rPr>
              <w:t>1</w:t>
            </w:r>
            <w:r>
              <w:rPr>
                <w:rStyle w:val="IndexLink"/>
                <w:rtl w:val="true"/>
              </w:rPr>
              <w:t xml:space="preserve"> </w:t>
            </w:r>
            <w:r>
              <w:rPr>
                <w:rStyle w:val="IndexLink"/>
                <w:rtl w:val="true"/>
              </w:rPr>
              <w:t>طبیعت و مسؤولیت انسان</w:t>
            </w:r>
            <w:r>
              <w:rPr>
                <w:rStyle w:val="IndexLink"/>
                <w:rtl w:val="true"/>
              </w:rPr>
              <w:tab/>
            </w:r>
            <w:r>
              <w:rPr>
                <w:rStyle w:val="IndexLink"/>
              </w:rPr>
              <w:t>133</w:t>
            </w:r>
          </w:hyperlink>
        </w:p>
        <w:p>
          <w:pPr>
            <w:pStyle w:val="Contents3"/>
            <w:tabs>
              <w:tab w:val="clear" w:pos="8459"/>
              <w:tab w:val="right" w:pos="9026" w:leader="dot"/>
            </w:tabs>
            <w:rPr/>
          </w:pPr>
          <w:hyperlink w:anchor="__RefHeading___Toc1773552_373438147">
            <w:r>
              <w:rPr>
                <w:webHidden/>
                <w:rStyle w:val="IndexLink"/>
              </w:rPr>
              <w:t>2</w:t>
            </w:r>
            <w:r>
              <w:rPr>
                <w:rStyle w:val="IndexLink"/>
                <w:rtl w:val="true"/>
              </w:rPr>
              <w:t xml:space="preserve"> </w:t>
            </w:r>
            <w:r>
              <w:rPr>
                <w:rStyle w:val="IndexLink"/>
                <w:rtl w:val="true"/>
              </w:rPr>
              <w:t>کار و تلاش</w:t>
            </w:r>
            <w:r>
              <w:rPr>
                <w:rStyle w:val="IndexLink"/>
                <w:rtl w:val="true"/>
              </w:rPr>
              <w:tab/>
            </w:r>
            <w:r>
              <w:rPr>
                <w:rStyle w:val="IndexLink"/>
              </w:rPr>
              <w:t>136</w:t>
            </w:r>
          </w:hyperlink>
        </w:p>
        <w:p>
          <w:pPr>
            <w:pStyle w:val="Contents3"/>
            <w:tabs>
              <w:tab w:val="clear" w:pos="8459"/>
              <w:tab w:val="right" w:pos="9026" w:leader="dot"/>
            </w:tabs>
            <w:rPr/>
          </w:pPr>
          <w:hyperlink w:anchor="__RefHeading___Toc1773554_373438147">
            <w:r>
              <w:rPr>
                <w:webHidden/>
                <w:rStyle w:val="IndexLink"/>
              </w:rPr>
              <w:t>3</w:t>
            </w:r>
            <w:r>
              <w:rPr>
                <w:rStyle w:val="IndexLink"/>
                <w:rtl w:val="true"/>
              </w:rPr>
              <w:t xml:space="preserve"> </w:t>
            </w:r>
            <w:r>
              <w:rPr>
                <w:rStyle w:val="IndexLink"/>
                <w:rtl w:val="true"/>
              </w:rPr>
              <w:t>ثروت و ذخیره سازی آن</w:t>
            </w:r>
            <w:r>
              <w:rPr>
                <w:rStyle w:val="IndexLink"/>
                <w:rtl w:val="true"/>
              </w:rPr>
              <w:tab/>
            </w:r>
            <w:r>
              <w:rPr>
                <w:rStyle w:val="IndexLink"/>
              </w:rPr>
              <w:t>138</w:t>
            </w:r>
          </w:hyperlink>
        </w:p>
        <w:p>
          <w:pPr>
            <w:pStyle w:val="Contents3"/>
            <w:tabs>
              <w:tab w:val="clear" w:pos="8459"/>
              <w:tab w:val="right" w:pos="9026" w:leader="dot"/>
            </w:tabs>
            <w:rPr/>
          </w:pPr>
          <w:hyperlink w:anchor="__RefHeading___Toc1773556_373438147">
            <w:r>
              <w:rPr>
                <w:webHidden/>
                <w:rStyle w:val="IndexLink"/>
              </w:rPr>
              <w:t>4</w:t>
            </w:r>
            <w:r>
              <w:rPr>
                <w:rStyle w:val="IndexLink"/>
                <w:rtl w:val="true"/>
              </w:rPr>
              <w:t xml:space="preserve"> </w:t>
            </w:r>
            <w:r>
              <w:rPr>
                <w:rStyle w:val="IndexLink"/>
                <w:rtl w:val="true"/>
              </w:rPr>
              <w:t>عدالت اجتماعی</w:t>
            </w:r>
            <w:r>
              <w:rPr>
                <w:rStyle w:val="IndexLink"/>
                <w:rtl w:val="true"/>
              </w:rPr>
              <w:tab/>
            </w:r>
            <w:r>
              <w:rPr>
                <w:rStyle w:val="IndexLink"/>
              </w:rPr>
              <w:t>144</w:t>
            </w:r>
          </w:hyperlink>
        </w:p>
        <w:p>
          <w:pPr>
            <w:pStyle w:val="Contents3"/>
            <w:tabs>
              <w:tab w:val="clear" w:pos="8459"/>
              <w:tab w:val="right" w:pos="9026" w:leader="dot"/>
            </w:tabs>
            <w:rPr/>
          </w:pPr>
          <w:hyperlink w:anchor="__RefHeading___Toc1773558_373438147">
            <w:r>
              <w:rPr>
                <w:webHidden/>
                <w:rStyle w:val="IndexLink"/>
              </w:rPr>
              <w:t>5</w:t>
            </w:r>
            <w:r>
              <w:rPr>
                <w:rStyle w:val="IndexLink"/>
                <w:rtl w:val="true"/>
              </w:rPr>
              <w:t xml:space="preserve"> </w:t>
            </w:r>
            <w:r>
              <w:rPr>
                <w:rStyle w:val="IndexLink"/>
                <w:rtl w:val="true"/>
              </w:rPr>
              <w:t>بیت‌المال</w:t>
            </w:r>
            <w:r>
              <w:rPr>
                <w:rStyle w:val="IndexLink"/>
                <w:rtl w:val="true"/>
              </w:rPr>
              <w:tab/>
            </w:r>
            <w:r>
              <w:rPr>
                <w:rStyle w:val="IndexLink"/>
              </w:rPr>
              <w:t>147</w:t>
            </w:r>
          </w:hyperlink>
        </w:p>
        <w:p>
          <w:pPr>
            <w:pStyle w:val="Contents3"/>
            <w:tabs>
              <w:tab w:val="clear" w:pos="8459"/>
              <w:tab w:val="right" w:pos="9026" w:leader="dot"/>
            </w:tabs>
            <w:rPr/>
          </w:pPr>
          <w:hyperlink w:anchor="__RefHeading___Toc1773560_373438147">
            <w:r>
              <w:rPr>
                <w:webHidden/>
                <w:rStyle w:val="IndexLink"/>
              </w:rPr>
              <w:t>6</w:t>
            </w:r>
            <w:r>
              <w:rPr>
                <w:rStyle w:val="IndexLink"/>
                <w:rtl w:val="true"/>
              </w:rPr>
              <w:t xml:space="preserve"> </w:t>
            </w:r>
            <w:r>
              <w:rPr>
                <w:rStyle w:val="IndexLink"/>
                <w:rtl w:val="true"/>
              </w:rPr>
              <w:t>فقر زدایی</w:t>
            </w:r>
            <w:r>
              <w:rPr>
                <w:rStyle w:val="IndexLink"/>
                <w:rtl w:val="true"/>
              </w:rPr>
              <w:tab/>
            </w:r>
            <w:r>
              <w:rPr>
                <w:rStyle w:val="IndexLink"/>
              </w:rPr>
              <w:t>150</w:t>
            </w:r>
          </w:hyperlink>
        </w:p>
        <w:p>
          <w:pPr>
            <w:pStyle w:val="Contents4"/>
            <w:tabs>
              <w:tab w:val="clear" w:pos="8176"/>
              <w:tab w:val="right" w:pos="9026" w:leader="dot"/>
            </w:tabs>
            <w:rPr/>
          </w:pPr>
          <w:hyperlink w:anchor="__RefHeading___Toc1773562_373438147">
            <w:r>
              <w:rPr>
                <w:webHidden/>
                <w:rStyle w:val="IndexLink"/>
                <w:rtl w:val="true"/>
              </w:rPr>
              <w:t>فقر زدایی</w:t>
            </w:r>
            <w:r>
              <w:rPr>
                <w:rStyle w:val="IndexLink"/>
                <w:rtl w:val="true"/>
              </w:rPr>
              <w:tab/>
            </w:r>
            <w:r>
              <w:rPr>
                <w:rStyle w:val="IndexLink"/>
              </w:rPr>
              <w:t>150</w:t>
            </w:r>
          </w:hyperlink>
        </w:p>
        <w:p>
          <w:pPr>
            <w:pStyle w:val="Contents4"/>
            <w:tabs>
              <w:tab w:val="clear" w:pos="8176"/>
              <w:tab w:val="right" w:pos="9026" w:leader="dot"/>
            </w:tabs>
            <w:rPr/>
          </w:pPr>
          <w:hyperlink w:anchor="__RefHeading___Toc1773564_373438147">
            <w:r>
              <w:rPr>
                <w:webHidden/>
                <w:rStyle w:val="IndexLink"/>
                <w:rtl w:val="true"/>
              </w:rPr>
              <w:t>الف رهنمودهای اخلاقی به ثروتمندان</w:t>
            </w:r>
            <w:r>
              <w:rPr>
                <w:rStyle w:val="IndexLink"/>
                <w:rtl w:val="true"/>
              </w:rPr>
              <w:tab/>
            </w:r>
            <w:r>
              <w:rPr>
                <w:rStyle w:val="IndexLink"/>
              </w:rPr>
              <w:t>151</w:t>
            </w:r>
          </w:hyperlink>
        </w:p>
        <w:p>
          <w:pPr>
            <w:pStyle w:val="Contents4"/>
            <w:tabs>
              <w:tab w:val="clear" w:pos="8176"/>
              <w:tab w:val="right" w:pos="9026" w:leader="dot"/>
            </w:tabs>
            <w:rPr/>
          </w:pPr>
          <w:hyperlink w:anchor="__RefHeading___Toc1773566_373438147">
            <w:r>
              <w:rPr>
                <w:webHidden/>
                <w:rStyle w:val="IndexLink"/>
                <w:rtl w:val="true"/>
              </w:rPr>
              <w:t>ب سفارش‌های اخلاقی به نیازمندان</w:t>
            </w:r>
            <w:r>
              <w:rPr>
                <w:rStyle w:val="IndexLink"/>
                <w:rtl w:val="true"/>
              </w:rPr>
              <w:tab/>
            </w:r>
            <w:r>
              <w:rPr>
                <w:rStyle w:val="IndexLink"/>
              </w:rPr>
              <w:t>153</w:t>
            </w:r>
          </w:hyperlink>
        </w:p>
        <w:p>
          <w:pPr>
            <w:pStyle w:val="Contents4"/>
            <w:tabs>
              <w:tab w:val="clear" w:pos="8176"/>
              <w:tab w:val="right" w:pos="9026" w:leader="dot"/>
            </w:tabs>
            <w:rPr/>
          </w:pPr>
          <w:hyperlink w:anchor="__RefHeading___Toc1773568_373438147">
            <w:r>
              <w:rPr>
                <w:webHidden/>
                <w:rStyle w:val="IndexLink"/>
                <w:rtl w:val="true"/>
              </w:rPr>
              <w:t xml:space="preserve">ج برنامه‌های اقتصادی </w:t>
            </w:r>
            <w:r>
              <w:rPr>
                <w:rStyle w:val="IndexLink"/>
                <w:rtl w:val="true"/>
              </w:rPr>
              <w:t>(</w:t>
            </w:r>
            <w:r>
              <w:rPr>
                <w:rStyle w:val="IndexLink"/>
                <w:rtl w:val="true"/>
              </w:rPr>
              <w:t>وظایف فردی نیازمندان</w:t>
            </w:r>
            <w:r>
              <w:rPr>
                <w:rStyle w:val="IndexLink"/>
                <w:rtl w:val="true"/>
              </w:rPr>
              <w:t>)</w:t>
              <w:tab/>
            </w:r>
            <w:r>
              <w:rPr>
                <w:rStyle w:val="IndexLink"/>
              </w:rPr>
              <w:t>154</w:t>
            </w:r>
          </w:hyperlink>
        </w:p>
        <w:p>
          <w:pPr>
            <w:pStyle w:val="Contents4"/>
            <w:tabs>
              <w:tab w:val="clear" w:pos="8176"/>
              <w:tab w:val="right" w:pos="9026" w:leader="dot"/>
            </w:tabs>
            <w:rPr/>
          </w:pPr>
          <w:hyperlink w:anchor="__RefHeading___Toc1773570_373438147">
            <w:r>
              <w:rPr>
                <w:webHidden/>
                <w:rStyle w:val="IndexLink"/>
                <w:rtl w:val="true"/>
              </w:rPr>
              <w:t xml:space="preserve">د برنامه‌های اقتصادی </w:t>
            </w:r>
            <w:r>
              <w:rPr>
                <w:rStyle w:val="IndexLink"/>
                <w:rtl w:val="true"/>
              </w:rPr>
              <w:t>(</w:t>
            </w:r>
            <w:r>
              <w:rPr>
                <w:rStyle w:val="IndexLink"/>
                <w:rtl w:val="true"/>
              </w:rPr>
              <w:t>وظایف دولت و جامعه</w:t>
            </w:r>
            <w:r>
              <w:rPr>
                <w:rStyle w:val="IndexLink"/>
                <w:rtl w:val="true"/>
              </w:rPr>
              <w:t>)</w:t>
              <w:tab/>
            </w:r>
            <w:r>
              <w:rPr>
                <w:rStyle w:val="IndexLink"/>
              </w:rPr>
              <w:t>156</w:t>
            </w:r>
          </w:hyperlink>
        </w:p>
        <w:p>
          <w:pPr>
            <w:pStyle w:val="Contents2"/>
            <w:tabs>
              <w:tab w:val="clear" w:pos="8743"/>
              <w:tab w:val="right" w:pos="9026" w:leader="dot"/>
            </w:tabs>
            <w:rPr/>
          </w:pPr>
          <w:hyperlink w:anchor="__RefHeading___Toc1773572_373438147">
            <w:r>
              <w:rPr>
                <w:webHidden/>
                <w:rStyle w:val="IndexLink"/>
                <w:rtl w:val="true"/>
              </w:rPr>
              <w:t>رابطه متقابل حاکم و شهروندان در نهج البلاغة</w:t>
            </w:r>
            <w:r>
              <w:rPr>
                <w:rStyle w:val="IndexLink"/>
                <w:rtl w:val="true"/>
              </w:rPr>
              <w:tab/>
            </w:r>
            <w:r>
              <w:rPr>
                <w:rStyle w:val="IndexLink"/>
              </w:rPr>
              <w:t>157</w:t>
            </w:r>
          </w:hyperlink>
        </w:p>
        <w:p>
          <w:pPr>
            <w:pStyle w:val="Contents3"/>
            <w:tabs>
              <w:tab w:val="clear" w:pos="8459"/>
              <w:tab w:val="right" w:pos="9026" w:leader="dot"/>
            </w:tabs>
            <w:rPr/>
          </w:pPr>
          <w:hyperlink w:anchor="__RefHeading___Toc1773574_373438147">
            <w:r>
              <w:rPr>
                <w:webHidden/>
                <w:rStyle w:val="IndexLink"/>
                <w:rtl w:val="true"/>
              </w:rPr>
              <w:t>رابطه متقابل حاکم و شهروندان در نهج البلاغة</w:t>
            </w:r>
            <w:r>
              <w:rPr>
                <w:rStyle w:val="IndexLink"/>
                <w:rtl w:val="true"/>
              </w:rPr>
              <w:tab/>
            </w:r>
            <w:r>
              <w:rPr>
                <w:rStyle w:val="IndexLink"/>
              </w:rPr>
              <w:t>157</w:t>
            </w:r>
          </w:hyperlink>
        </w:p>
        <w:p>
          <w:pPr>
            <w:pStyle w:val="Contents3"/>
            <w:tabs>
              <w:tab w:val="clear" w:pos="8459"/>
              <w:tab w:val="right" w:pos="9026" w:leader="dot"/>
            </w:tabs>
            <w:rPr/>
          </w:pPr>
          <w:hyperlink w:anchor="__RefHeading___Toc1773576_373438147">
            <w:r>
              <w:rPr>
                <w:webHidden/>
                <w:rStyle w:val="IndexLink"/>
              </w:rPr>
              <w:t>1</w:t>
            </w:r>
            <w:r>
              <w:rPr>
                <w:rStyle w:val="IndexLink"/>
                <w:rtl w:val="true"/>
              </w:rPr>
              <w:t xml:space="preserve"> </w:t>
            </w:r>
            <w:r>
              <w:rPr>
                <w:rStyle w:val="IndexLink"/>
                <w:rtl w:val="true"/>
              </w:rPr>
              <w:t>احساس مسئوولیت در برابر همه شهروندان</w:t>
            </w:r>
            <w:r>
              <w:rPr>
                <w:rStyle w:val="IndexLink"/>
                <w:rtl w:val="true"/>
              </w:rPr>
              <w:tab/>
            </w:r>
            <w:r>
              <w:rPr>
                <w:rStyle w:val="IndexLink"/>
              </w:rPr>
              <w:t>159</w:t>
            </w:r>
          </w:hyperlink>
        </w:p>
        <w:p>
          <w:pPr>
            <w:pStyle w:val="Contents3"/>
            <w:tabs>
              <w:tab w:val="clear" w:pos="8459"/>
              <w:tab w:val="right" w:pos="9026" w:leader="dot"/>
            </w:tabs>
            <w:rPr/>
          </w:pPr>
          <w:hyperlink w:anchor="__RefHeading___Toc1773578_373438147">
            <w:r>
              <w:rPr>
                <w:webHidden/>
                <w:rStyle w:val="IndexLink"/>
              </w:rPr>
              <w:t>2</w:t>
            </w:r>
            <w:r>
              <w:rPr>
                <w:rStyle w:val="IndexLink"/>
                <w:rtl w:val="true"/>
              </w:rPr>
              <w:t xml:space="preserve"> </w:t>
            </w:r>
            <w:r>
              <w:rPr>
                <w:rStyle w:val="IndexLink"/>
                <w:rtl w:val="true"/>
              </w:rPr>
              <w:t>پرهیز از سخت‌گیری و سهل انگاری</w:t>
            </w:r>
            <w:r>
              <w:rPr>
                <w:rStyle w:val="IndexLink"/>
                <w:rtl w:val="true"/>
              </w:rPr>
              <w:tab/>
            </w:r>
            <w:r>
              <w:rPr>
                <w:rStyle w:val="IndexLink"/>
              </w:rPr>
              <w:t>162</w:t>
            </w:r>
          </w:hyperlink>
        </w:p>
        <w:p>
          <w:pPr>
            <w:pStyle w:val="Contents3"/>
            <w:tabs>
              <w:tab w:val="clear" w:pos="8459"/>
              <w:tab w:val="right" w:pos="9026" w:leader="dot"/>
            </w:tabs>
            <w:rPr/>
          </w:pPr>
          <w:hyperlink w:anchor="__RefHeading___Toc1773580_373438147">
            <w:r>
              <w:rPr>
                <w:webHidden/>
                <w:rStyle w:val="IndexLink"/>
              </w:rPr>
              <w:t>3</w:t>
            </w:r>
            <w:r>
              <w:rPr>
                <w:rStyle w:val="IndexLink"/>
                <w:rtl w:val="true"/>
              </w:rPr>
              <w:t xml:space="preserve"> </w:t>
            </w:r>
            <w:r>
              <w:rPr>
                <w:rStyle w:val="IndexLink"/>
                <w:rtl w:val="true"/>
              </w:rPr>
              <w:t>ارج نهادن به افکار عمومی</w:t>
            </w:r>
            <w:r>
              <w:rPr>
                <w:rStyle w:val="IndexLink"/>
                <w:rtl w:val="true"/>
              </w:rPr>
              <w:tab/>
            </w:r>
            <w:r>
              <w:rPr>
                <w:rStyle w:val="IndexLink"/>
              </w:rPr>
              <w:t>163</w:t>
            </w:r>
          </w:hyperlink>
        </w:p>
        <w:p>
          <w:pPr>
            <w:pStyle w:val="Contents3"/>
            <w:tabs>
              <w:tab w:val="clear" w:pos="8459"/>
              <w:tab w:val="right" w:pos="9026" w:leader="dot"/>
            </w:tabs>
            <w:rPr/>
          </w:pPr>
          <w:hyperlink w:anchor="__RefHeading___Toc1773582_373438147">
            <w:r>
              <w:rPr>
                <w:webHidden/>
                <w:rStyle w:val="IndexLink"/>
              </w:rPr>
              <w:t>4</w:t>
            </w:r>
            <w:r>
              <w:rPr>
                <w:rStyle w:val="IndexLink"/>
                <w:rtl w:val="true"/>
              </w:rPr>
              <w:t xml:space="preserve"> </w:t>
            </w:r>
            <w:r>
              <w:rPr>
                <w:rStyle w:val="IndexLink"/>
                <w:rtl w:val="true"/>
              </w:rPr>
              <w:t>توجه به بهبود زندگی مردم</w:t>
            </w:r>
            <w:r>
              <w:rPr>
                <w:rStyle w:val="IndexLink"/>
                <w:rtl w:val="true"/>
              </w:rPr>
              <w:tab/>
            </w:r>
            <w:r>
              <w:rPr>
                <w:rStyle w:val="IndexLink"/>
              </w:rPr>
              <w:t>170</w:t>
            </w:r>
          </w:hyperlink>
        </w:p>
        <w:p>
          <w:pPr>
            <w:pStyle w:val="Contents2"/>
            <w:tabs>
              <w:tab w:val="clear" w:pos="8743"/>
              <w:tab w:val="right" w:pos="9026" w:leader="dot"/>
            </w:tabs>
            <w:rPr/>
          </w:pPr>
          <w:hyperlink w:anchor="__RefHeading___Toc1773584_373438147">
            <w:r>
              <w:rPr>
                <w:webHidden/>
                <w:rStyle w:val="IndexLink"/>
                <w:rtl w:val="true"/>
              </w:rPr>
              <w:t>شهروندان و حاکم</w:t>
            </w:r>
            <w:r>
              <w:rPr>
                <w:rStyle w:val="IndexLink"/>
                <w:rtl w:val="true"/>
              </w:rPr>
              <w:tab/>
            </w:r>
            <w:r>
              <w:rPr>
                <w:rStyle w:val="IndexLink"/>
              </w:rPr>
              <w:t>174</w:t>
            </w:r>
          </w:hyperlink>
        </w:p>
        <w:p>
          <w:pPr>
            <w:pStyle w:val="Contents3"/>
            <w:tabs>
              <w:tab w:val="clear" w:pos="8459"/>
              <w:tab w:val="right" w:pos="9026" w:leader="dot"/>
            </w:tabs>
            <w:rPr/>
          </w:pPr>
          <w:hyperlink w:anchor="__RefHeading___Toc1773586_373438147">
            <w:r>
              <w:rPr>
                <w:webHidden/>
                <w:rStyle w:val="IndexLink"/>
                <w:rtl w:val="true"/>
              </w:rPr>
              <w:t>شهروندان و حاکم</w:t>
            </w:r>
            <w:r>
              <w:rPr>
                <w:rStyle w:val="IndexLink"/>
                <w:rtl w:val="true"/>
              </w:rPr>
              <w:tab/>
            </w:r>
            <w:r>
              <w:rPr>
                <w:rStyle w:val="IndexLink"/>
              </w:rPr>
              <w:t>174</w:t>
            </w:r>
          </w:hyperlink>
        </w:p>
        <w:p>
          <w:pPr>
            <w:pStyle w:val="Contents3"/>
            <w:tabs>
              <w:tab w:val="clear" w:pos="8459"/>
              <w:tab w:val="right" w:pos="9026" w:leader="dot"/>
            </w:tabs>
            <w:rPr/>
          </w:pPr>
          <w:hyperlink w:anchor="__RefHeading___Toc1773588_373438147">
            <w:r>
              <w:rPr>
                <w:webHidden/>
                <w:rStyle w:val="IndexLink"/>
              </w:rPr>
              <w:t>1</w:t>
            </w:r>
            <w:r>
              <w:rPr>
                <w:rStyle w:val="IndexLink"/>
                <w:rtl w:val="true"/>
              </w:rPr>
              <w:t xml:space="preserve"> </w:t>
            </w:r>
            <w:r>
              <w:rPr>
                <w:rStyle w:val="IndexLink"/>
                <w:rtl w:val="true"/>
              </w:rPr>
              <w:t>اطاعت از حاکم</w:t>
            </w:r>
            <w:r>
              <w:rPr>
                <w:rStyle w:val="IndexLink"/>
                <w:rtl w:val="true"/>
              </w:rPr>
              <w:tab/>
            </w:r>
            <w:r>
              <w:rPr>
                <w:rStyle w:val="IndexLink"/>
              </w:rPr>
              <w:t>174</w:t>
            </w:r>
          </w:hyperlink>
        </w:p>
        <w:p>
          <w:pPr>
            <w:pStyle w:val="Contents3"/>
            <w:tabs>
              <w:tab w:val="clear" w:pos="8459"/>
              <w:tab w:val="right" w:pos="9026" w:leader="dot"/>
            </w:tabs>
            <w:rPr/>
          </w:pPr>
          <w:hyperlink w:anchor="__RefHeading___Toc1773590_373438147">
            <w:r>
              <w:rPr>
                <w:webHidden/>
                <w:rStyle w:val="IndexLink"/>
              </w:rPr>
              <w:t>2</w:t>
            </w:r>
            <w:r>
              <w:rPr>
                <w:rStyle w:val="IndexLink"/>
                <w:rtl w:val="true"/>
              </w:rPr>
              <w:t xml:space="preserve"> </w:t>
            </w:r>
            <w:r>
              <w:rPr>
                <w:rStyle w:val="IndexLink"/>
                <w:rtl w:val="true"/>
              </w:rPr>
              <w:t>خیرخواهی و اظهارنظر در کارهای وی</w:t>
            </w:r>
            <w:r>
              <w:rPr>
                <w:rStyle w:val="IndexLink"/>
                <w:rtl w:val="true"/>
              </w:rPr>
              <w:tab/>
            </w:r>
            <w:r>
              <w:rPr>
                <w:rStyle w:val="IndexLink"/>
              </w:rPr>
              <w:t>177</w:t>
            </w:r>
          </w:hyperlink>
        </w:p>
        <w:p>
          <w:pPr>
            <w:pStyle w:val="Contents2"/>
            <w:tabs>
              <w:tab w:val="clear" w:pos="8743"/>
              <w:tab w:val="right" w:pos="9026" w:leader="dot"/>
            </w:tabs>
            <w:rPr/>
          </w:pPr>
          <w:hyperlink w:anchor="__RefHeading___Toc1773592_373438147">
            <w:r>
              <w:rPr>
                <w:webHidden/>
                <w:rStyle w:val="IndexLink"/>
                <w:rtl w:val="true"/>
              </w:rPr>
              <w:t>عدالت در نهج البلاغه</w:t>
            </w:r>
            <w:r>
              <w:rPr>
                <w:rStyle w:val="IndexLink"/>
                <w:rtl w:val="true"/>
              </w:rPr>
              <w:tab/>
            </w:r>
            <w:r>
              <w:rPr>
                <w:rStyle w:val="IndexLink"/>
              </w:rPr>
              <w:t>180</w:t>
            </w:r>
          </w:hyperlink>
        </w:p>
        <w:p>
          <w:pPr>
            <w:pStyle w:val="Contents3"/>
            <w:tabs>
              <w:tab w:val="clear" w:pos="8459"/>
              <w:tab w:val="right" w:pos="9026" w:leader="dot"/>
            </w:tabs>
            <w:rPr/>
          </w:pPr>
          <w:hyperlink w:anchor="__RefHeading___Toc1773594_373438147">
            <w:r>
              <w:rPr>
                <w:webHidden/>
                <w:rStyle w:val="IndexLink"/>
                <w:rtl w:val="true"/>
              </w:rPr>
              <w:t>عدالت در نهج البلاغه</w:t>
            </w:r>
            <w:r>
              <w:rPr>
                <w:rStyle w:val="IndexLink"/>
                <w:rtl w:val="true"/>
              </w:rPr>
              <w:tab/>
            </w:r>
            <w:r>
              <w:rPr>
                <w:rStyle w:val="IndexLink"/>
              </w:rPr>
              <w:t>180</w:t>
            </w:r>
          </w:hyperlink>
        </w:p>
        <w:p>
          <w:pPr>
            <w:pStyle w:val="Contents3"/>
            <w:tabs>
              <w:tab w:val="clear" w:pos="8459"/>
              <w:tab w:val="right" w:pos="9026" w:leader="dot"/>
            </w:tabs>
            <w:rPr/>
          </w:pPr>
          <w:hyperlink w:anchor="__RefHeading___Toc1773596_373438147">
            <w:r>
              <w:rPr>
                <w:webHidden/>
                <w:rStyle w:val="IndexLink"/>
                <w:rtl w:val="true"/>
              </w:rPr>
              <w:t>عدالت چیست ؟</w:t>
            </w:r>
            <w:r>
              <w:rPr>
                <w:rStyle w:val="IndexLink"/>
                <w:rtl w:val="true"/>
              </w:rPr>
              <w:tab/>
            </w:r>
            <w:r>
              <w:rPr>
                <w:rStyle w:val="IndexLink"/>
              </w:rPr>
              <w:t>187</w:t>
            </w:r>
          </w:hyperlink>
        </w:p>
        <w:p>
          <w:pPr>
            <w:pStyle w:val="Contents3"/>
            <w:tabs>
              <w:tab w:val="clear" w:pos="8459"/>
              <w:tab w:val="right" w:pos="9026" w:leader="dot"/>
            </w:tabs>
            <w:rPr/>
          </w:pPr>
          <w:hyperlink w:anchor="__RefHeading___Toc1773598_373438147">
            <w:r>
              <w:rPr>
                <w:webHidden/>
                <w:rStyle w:val="IndexLink"/>
                <w:rtl w:val="true"/>
              </w:rPr>
              <w:t>انواع عدالت</w:t>
            </w:r>
            <w:r>
              <w:rPr>
                <w:rStyle w:val="IndexLink"/>
                <w:rtl w:val="true"/>
              </w:rPr>
              <w:tab/>
            </w:r>
            <w:r>
              <w:rPr>
                <w:rStyle w:val="IndexLink"/>
              </w:rPr>
              <w:t>190</w:t>
            </w:r>
          </w:hyperlink>
        </w:p>
        <w:p>
          <w:pPr>
            <w:pStyle w:val="Contents3"/>
            <w:tabs>
              <w:tab w:val="clear" w:pos="8459"/>
              <w:tab w:val="right" w:pos="9026" w:leader="dot"/>
            </w:tabs>
            <w:rPr/>
          </w:pPr>
          <w:hyperlink w:anchor="__RefHeading___Toc1773600_373438147">
            <w:r>
              <w:rPr>
                <w:webHidden/>
                <w:rStyle w:val="IndexLink"/>
                <w:rtl w:val="true"/>
              </w:rPr>
              <w:t>عدل الهی</w:t>
            </w:r>
            <w:r>
              <w:rPr>
                <w:rStyle w:val="IndexLink"/>
                <w:rtl w:val="true"/>
              </w:rPr>
              <w:tab/>
            </w:r>
            <w:r>
              <w:rPr>
                <w:rStyle w:val="IndexLink"/>
              </w:rPr>
              <w:t>191</w:t>
            </w:r>
          </w:hyperlink>
        </w:p>
        <w:p>
          <w:pPr>
            <w:pStyle w:val="Contents3"/>
            <w:tabs>
              <w:tab w:val="clear" w:pos="8459"/>
              <w:tab w:val="right" w:pos="9026" w:leader="dot"/>
            </w:tabs>
            <w:rPr/>
          </w:pPr>
          <w:hyperlink w:anchor="__RefHeading___Toc1773602_373438147">
            <w:r>
              <w:rPr>
                <w:webHidden/>
                <w:rStyle w:val="IndexLink"/>
                <w:rtl w:val="true"/>
              </w:rPr>
              <w:t>جلوه‌های عدالت علوی</w:t>
            </w:r>
            <w:r>
              <w:rPr>
                <w:rStyle w:val="IndexLink"/>
                <w:rtl w:val="true"/>
              </w:rPr>
              <w:tab/>
            </w:r>
            <w:r>
              <w:rPr>
                <w:rStyle w:val="IndexLink"/>
              </w:rPr>
              <w:t>193</w:t>
            </w:r>
          </w:hyperlink>
        </w:p>
        <w:p>
          <w:pPr>
            <w:pStyle w:val="Contents4"/>
            <w:tabs>
              <w:tab w:val="clear" w:pos="8176"/>
              <w:tab w:val="right" w:pos="9026" w:leader="dot"/>
            </w:tabs>
            <w:rPr/>
          </w:pPr>
          <w:hyperlink w:anchor="__RefHeading___Toc1773604_373438147">
            <w:r>
              <w:rPr>
                <w:webHidden/>
                <w:rStyle w:val="IndexLink"/>
                <w:rtl w:val="true"/>
              </w:rPr>
              <w:t>جلوه‌های عدالت علوی</w:t>
            </w:r>
            <w:r>
              <w:rPr>
                <w:rStyle w:val="IndexLink"/>
                <w:rtl w:val="true"/>
              </w:rPr>
              <w:tab/>
            </w:r>
            <w:r>
              <w:rPr>
                <w:rStyle w:val="IndexLink"/>
              </w:rPr>
              <w:t>193</w:t>
            </w:r>
          </w:hyperlink>
        </w:p>
        <w:p>
          <w:pPr>
            <w:pStyle w:val="Contents4"/>
            <w:tabs>
              <w:tab w:val="clear" w:pos="8176"/>
              <w:tab w:val="right" w:pos="9026" w:leader="dot"/>
            </w:tabs>
            <w:rPr/>
          </w:pPr>
          <w:hyperlink w:anchor="__RefHeading___Toc1773606_373438147">
            <w:r>
              <w:rPr>
                <w:webHidden/>
                <w:rStyle w:val="IndexLink"/>
              </w:rPr>
              <w:t>1</w:t>
            </w:r>
            <w:r>
              <w:rPr>
                <w:rStyle w:val="IndexLink"/>
                <w:rtl w:val="true"/>
              </w:rPr>
              <w:t xml:space="preserve"> </w:t>
            </w:r>
            <w:r>
              <w:rPr>
                <w:rStyle w:val="IndexLink"/>
                <w:rtl w:val="true"/>
              </w:rPr>
              <w:t xml:space="preserve">حکومت قانون </w:t>
            </w:r>
            <w:r>
              <w:rPr>
                <w:rStyle w:val="IndexLink"/>
                <w:rtl w:val="true"/>
              </w:rPr>
              <w:t>(</w:t>
            </w:r>
            <w:r>
              <w:rPr>
                <w:rStyle w:val="IndexLink"/>
                <w:rtl w:val="true"/>
              </w:rPr>
              <w:t>تساوی در برابر قانون</w:t>
            </w:r>
            <w:r>
              <w:rPr>
                <w:rStyle w:val="IndexLink"/>
                <w:rtl w:val="true"/>
              </w:rPr>
              <w:t>)</w:t>
              <w:tab/>
            </w:r>
            <w:r>
              <w:rPr>
                <w:rStyle w:val="IndexLink"/>
              </w:rPr>
              <w:t>193</w:t>
            </w:r>
          </w:hyperlink>
        </w:p>
        <w:p>
          <w:pPr>
            <w:pStyle w:val="Contents4"/>
            <w:tabs>
              <w:tab w:val="clear" w:pos="8176"/>
              <w:tab w:val="right" w:pos="9026" w:leader="dot"/>
            </w:tabs>
            <w:rPr/>
          </w:pPr>
          <w:hyperlink w:anchor="__RefHeading___Toc1773608_373438147">
            <w:r>
              <w:rPr>
                <w:webHidden/>
                <w:rStyle w:val="IndexLink"/>
              </w:rPr>
              <w:t>2</w:t>
            </w:r>
            <w:r>
              <w:rPr>
                <w:rStyle w:val="IndexLink"/>
                <w:rtl w:val="true"/>
              </w:rPr>
              <w:t xml:space="preserve"> </w:t>
            </w:r>
            <w:r>
              <w:rPr>
                <w:rStyle w:val="IndexLink"/>
                <w:rtl w:val="true"/>
              </w:rPr>
              <w:t>بهره‌برداری برابر از اموال و امتیازهای عمومی</w:t>
            </w:r>
            <w:r>
              <w:rPr>
                <w:rStyle w:val="IndexLink"/>
                <w:rtl w:val="true"/>
              </w:rPr>
              <w:tab/>
            </w:r>
            <w:r>
              <w:rPr>
                <w:rStyle w:val="IndexLink"/>
              </w:rPr>
              <w:t>202</w:t>
            </w:r>
          </w:hyperlink>
        </w:p>
        <w:p>
          <w:pPr>
            <w:pStyle w:val="Contents4"/>
            <w:tabs>
              <w:tab w:val="clear" w:pos="8176"/>
              <w:tab w:val="right" w:pos="9026" w:leader="dot"/>
            </w:tabs>
            <w:rPr/>
          </w:pPr>
          <w:hyperlink w:anchor="__RefHeading___Toc1773610_373438147">
            <w:r>
              <w:rPr>
                <w:webHidden/>
                <w:rStyle w:val="IndexLink"/>
              </w:rPr>
              <w:t>3</w:t>
            </w:r>
            <w:r>
              <w:rPr>
                <w:rStyle w:val="IndexLink"/>
                <w:rtl w:val="true"/>
              </w:rPr>
              <w:t xml:space="preserve"> </w:t>
            </w:r>
            <w:r>
              <w:rPr>
                <w:rStyle w:val="IndexLink"/>
                <w:rtl w:val="true"/>
              </w:rPr>
              <w:t>مراقبت و بازرسی از اجرای عدالت توسط کارگزاران</w:t>
            </w:r>
            <w:r>
              <w:rPr>
                <w:rStyle w:val="IndexLink"/>
                <w:rtl w:val="true"/>
              </w:rPr>
              <w:tab/>
            </w:r>
            <w:r>
              <w:rPr>
                <w:rStyle w:val="IndexLink"/>
              </w:rPr>
              <w:t>206</w:t>
            </w:r>
          </w:hyperlink>
        </w:p>
        <w:p>
          <w:pPr>
            <w:pStyle w:val="Contents4"/>
            <w:tabs>
              <w:tab w:val="clear" w:pos="8176"/>
              <w:tab w:val="right" w:pos="9026" w:leader="dot"/>
            </w:tabs>
            <w:rPr/>
          </w:pPr>
          <w:hyperlink w:anchor="__RefHeading___Toc1773612_373438147">
            <w:r>
              <w:rPr>
                <w:webHidden/>
                <w:rStyle w:val="IndexLink"/>
              </w:rPr>
              <w:t>4</w:t>
            </w:r>
            <w:r>
              <w:rPr>
                <w:rStyle w:val="IndexLink"/>
                <w:rtl w:val="true"/>
              </w:rPr>
              <w:t xml:space="preserve"> </w:t>
            </w:r>
            <w:r>
              <w:rPr>
                <w:rStyle w:val="IndexLink"/>
                <w:rtl w:val="true"/>
              </w:rPr>
              <w:t>نفی ارزش‌های طبقاتی</w:t>
            </w:r>
            <w:r>
              <w:rPr>
                <w:rStyle w:val="IndexLink"/>
                <w:rtl w:val="true"/>
              </w:rPr>
              <w:tab/>
            </w:r>
            <w:r>
              <w:rPr>
                <w:rStyle w:val="IndexLink"/>
              </w:rPr>
              <w:t>209</w:t>
            </w:r>
          </w:hyperlink>
        </w:p>
        <w:p>
          <w:pPr>
            <w:pStyle w:val="Contents4"/>
            <w:tabs>
              <w:tab w:val="clear" w:pos="8176"/>
              <w:tab w:val="right" w:pos="9026" w:leader="dot"/>
            </w:tabs>
            <w:rPr/>
          </w:pPr>
          <w:hyperlink w:anchor="__RefHeading___Toc1773614_373438147">
            <w:r>
              <w:rPr>
                <w:webHidden/>
                <w:rStyle w:val="IndexLink"/>
              </w:rPr>
              <w:t>5</w:t>
            </w:r>
            <w:r>
              <w:rPr>
                <w:rStyle w:val="IndexLink"/>
                <w:rtl w:val="true"/>
              </w:rPr>
              <w:t xml:space="preserve"> </w:t>
            </w:r>
            <w:r>
              <w:rPr>
                <w:rStyle w:val="IndexLink"/>
                <w:rtl w:val="true"/>
              </w:rPr>
              <w:t>عدالت در زندگی شخصی</w:t>
            </w:r>
            <w:r>
              <w:rPr>
                <w:rStyle w:val="IndexLink"/>
                <w:rtl w:val="true"/>
              </w:rPr>
              <w:tab/>
            </w:r>
            <w:r>
              <w:rPr>
                <w:rStyle w:val="IndexLink"/>
              </w:rPr>
              <w:t>211</w:t>
            </w:r>
          </w:hyperlink>
        </w:p>
        <w:p>
          <w:pPr>
            <w:pStyle w:val="Contents3"/>
            <w:tabs>
              <w:tab w:val="clear" w:pos="8459"/>
              <w:tab w:val="right" w:pos="9026" w:leader="dot"/>
            </w:tabs>
            <w:rPr/>
          </w:pPr>
          <w:hyperlink w:anchor="__RefHeading___Toc1773616_373438147">
            <w:r>
              <w:rPr>
                <w:webHidden/>
                <w:rStyle w:val="IndexLink"/>
                <w:rtl w:val="true"/>
              </w:rPr>
              <w:t>حکومت برای اجرای عدالت</w:t>
            </w:r>
            <w:r>
              <w:rPr>
                <w:rStyle w:val="IndexLink"/>
                <w:rtl w:val="true"/>
              </w:rPr>
              <w:tab/>
            </w:r>
            <w:r>
              <w:rPr>
                <w:rStyle w:val="IndexLink"/>
              </w:rPr>
              <w:t>217</w:t>
            </w:r>
          </w:hyperlink>
        </w:p>
        <w:p>
          <w:pPr>
            <w:pStyle w:val="Contents4"/>
            <w:tabs>
              <w:tab w:val="clear" w:pos="8176"/>
              <w:tab w:val="right" w:pos="9026" w:leader="dot"/>
            </w:tabs>
            <w:rPr/>
          </w:pPr>
          <w:hyperlink w:anchor="__RefHeading___Toc1773618_373438147">
            <w:r>
              <w:rPr>
                <w:webHidden/>
                <w:rStyle w:val="IndexLink"/>
                <w:rtl w:val="true"/>
              </w:rPr>
              <w:t>حکومت برای اجرای عدالت</w:t>
            </w:r>
            <w:r>
              <w:rPr>
                <w:rStyle w:val="IndexLink"/>
                <w:rtl w:val="true"/>
              </w:rPr>
              <w:tab/>
            </w:r>
            <w:r>
              <w:rPr>
                <w:rStyle w:val="IndexLink"/>
              </w:rPr>
              <w:t>217</w:t>
            </w:r>
          </w:hyperlink>
        </w:p>
        <w:p>
          <w:pPr>
            <w:pStyle w:val="Contents4"/>
            <w:tabs>
              <w:tab w:val="clear" w:pos="8176"/>
              <w:tab w:val="right" w:pos="9026" w:leader="dot"/>
            </w:tabs>
            <w:rPr/>
          </w:pPr>
          <w:hyperlink w:anchor="__RefHeading___Toc1773620_373438147">
            <w:r>
              <w:rPr>
                <w:webHidden/>
                <w:rStyle w:val="IndexLink"/>
              </w:rPr>
              <w:t>1</w:t>
            </w:r>
            <w:r>
              <w:rPr>
                <w:rStyle w:val="IndexLink"/>
                <w:rtl w:val="true"/>
              </w:rPr>
              <w:t xml:space="preserve"> </w:t>
            </w:r>
            <w:r>
              <w:rPr>
                <w:rStyle w:val="IndexLink"/>
                <w:rtl w:val="true"/>
              </w:rPr>
              <w:t>تقوا و عدالت فردی</w:t>
            </w:r>
            <w:r>
              <w:rPr>
                <w:rStyle w:val="IndexLink"/>
                <w:rtl w:val="true"/>
              </w:rPr>
              <w:tab/>
            </w:r>
            <w:r>
              <w:rPr>
                <w:rStyle w:val="IndexLink"/>
              </w:rPr>
              <w:t>221</w:t>
            </w:r>
          </w:hyperlink>
        </w:p>
        <w:p>
          <w:pPr>
            <w:pStyle w:val="Contents4"/>
            <w:tabs>
              <w:tab w:val="clear" w:pos="8176"/>
              <w:tab w:val="right" w:pos="9026" w:leader="dot"/>
            </w:tabs>
            <w:rPr/>
          </w:pPr>
          <w:hyperlink w:anchor="__RefHeading___Toc1773622_373438147">
            <w:r>
              <w:rPr>
                <w:webHidden/>
                <w:rStyle w:val="IndexLink"/>
              </w:rPr>
              <w:t>2</w:t>
            </w:r>
            <w:r>
              <w:rPr>
                <w:rStyle w:val="IndexLink"/>
                <w:rtl w:val="true"/>
              </w:rPr>
              <w:t xml:space="preserve"> </w:t>
            </w:r>
            <w:r>
              <w:rPr>
                <w:rStyle w:val="IndexLink"/>
                <w:rtl w:val="true"/>
              </w:rPr>
              <w:t>قدرت‌طلبی و نفی حب نفس</w:t>
            </w:r>
            <w:r>
              <w:rPr>
                <w:rStyle w:val="IndexLink"/>
                <w:rtl w:val="true"/>
              </w:rPr>
              <w:tab/>
            </w:r>
            <w:r>
              <w:rPr>
                <w:rStyle w:val="IndexLink"/>
              </w:rPr>
              <w:t>223</w:t>
            </w:r>
          </w:hyperlink>
        </w:p>
        <w:p>
          <w:pPr>
            <w:pStyle w:val="Contents3"/>
            <w:tabs>
              <w:tab w:val="clear" w:pos="8459"/>
              <w:tab w:val="right" w:pos="9026" w:leader="dot"/>
            </w:tabs>
            <w:rPr/>
          </w:pPr>
          <w:hyperlink w:anchor="__RefHeading___Toc1773624_373438147">
            <w:r>
              <w:rPr>
                <w:webHidden/>
                <w:rStyle w:val="IndexLink"/>
                <w:rtl w:val="true"/>
              </w:rPr>
              <w:t>آثار و برکات عدالت</w:t>
            </w:r>
            <w:r>
              <w:rPr>
                <w:rStyle w:val="IndexLink"/>
                <w:rtl w:val="true"/>
              </w:rPr>
              <w:tab/>
            </w:r>
            <w:r>
              <w:rPr>
                <w:rStyle w:val="IndexLink"/>
              </w:rPr>
              <w:t>225</w:t>
            </w:r>
          </w:hyperlink>
        </w:p>
        <w:p>
          <w:pPr>
            <w:pStyle w:val="Contents4"/>
            <w:tabs>
              <w:tab w:val="clear" w:pos="8176"/>
              <w:tab w:val="right" w:pos="9026" w:leader="dot"/>
            </w:tabs>
            <w:rPr/>
          </w:pPr>
          <w:hyperlink w:anchor="__RefHeading___Toc1773626_373438147">
            <w:r>
              <w:rPr>
                <w:webHidden/>
                <w:rStyle w:val="IndexLink"/>
                <w:rtl w:val="true"/>
              </w:rPr>
              <w:t>آثار و برکات عدالت</w:t>
            </w:r>
            <w:r>
              <w:rPr>
                <w:rStyle w:val="IndexLink"/>
                <w:rtl w:val="true"/>
              </w:rPr>
              <w:tab/>
            </w:r>
            <w:r>
              <w:rPr>
                <w:rStyle w:val="IndexLink"/>
              </w:rPr>
              <w:t>225</w:t>
            </w:r>
          </w:hyperlink>
        </w:p>
        <w:p>
          <w:pPr>
            <w:pStyle w:val="Contents4"/>
            <w:tabs>
              <w:tab w:val="clear" w:pos="8176"/>
              <w:tab w:val="right" w:pos="9026" w:leader="dot"/>
            </w:tabs>
            <w:rPr/>
          </w:pPr>
          <w:hyperlink w:anchor="__RefHeading___Toc1773628_373438147">
            <w:r>
              <w:rPr>
                <w:webHidden/>
                <w:rStyle w:val="IndexLink"/>
              </w:rPr>
              <w:t>1</w:t>
            </w:r>
            <w:r>
              <w:rPr>
                <w:rStyle w:val="IndexLink"/>
                <w:rtl w:val="true"/>
              </w:rPr>
              <w:t xml:space="preserve"> </w:t>
            </w:r>
            <w:r>
              <w:rPr>
                <w:rStyle w:val="IndexLink"/>
                <w:rtl w:val="true"/>
              </w:rPr>
              <w:t>عدالت سبب پایداری حکومت</w:t>
            </w:r>
            <w:r>
              <w:rPr>
                <w:rStyle w:val="IndexLink"/>
                <w:rtl w:val="true"/>
              </w:rPr>
              <w:tab/>
            </w:r>
            <w:r>
              <w:rPr>
                <w:rStyle w:val="IndexLink"/>
              </w:rPr>
              <w:t>226</w:t>
            </w:r>
          </w:hyperlink>
        </w:p>
        <w:p>
          <w:pPr>
            <w:pStyle w:val="Contents4"/>
            <w:tabs>
              <w:tab w:val="clear" w:pos="8176"/>
              <w:tab w:val="right" w:pos="9026" w:leader="dot"/>
            </w:tabs>
            <w:rPr/>
          </w:pPr>
          <w:hyperlink w:anchor="__RefHeading___Toc1773630_373438147">
            <w:r>
              <w:rPr>
                <w:webHidden/>
                <w:rStyle w:val="IndexLink"/>
              </w:rPr>
              <w:t>2</w:t>
            </w:r>
            <w:r>
              <w:rPr>
                <w:rStyle w:val="IndexLink"/>
                <w:rtl w:val="true"/>
              </w:rPr>
              <w:t xml:space="preserve"> </w:t>
            </w:r>
            <w:r>
              <w:rPr>
                <w:rStyle w:val="IndexLink"/>
                <w:rtl w:val="true"/>
              </w:rPr>
              <w:t>عدالت و آبادانی</w:t>
            </w:r>
            <w:r>
              <w:rPr>
                <w:rStyle w:val="IndexLink"/>
                <w:rtl w:val="true"/>
              </w:rPr>
              <w:tab/>
            </w:r>
            <w:r>
              <w:rPr>
                <w:rStyle w:val="IndexLink"/>
              </w:rPr>
              <w:t>228</w:t>
            </w:r>
          </w:hyperlink>
        </w:p>
        <w:p>
          <w:pPr>
            <w:pStyle w:val="Contents2"/>
            <w:tabs>
              <w:tab w:val="clear" w:pos="8743"/>
              <w:tab w:val="right" w:pos="9026" w:leader="dot"/>
            </w:tabs>
            <w:rPr/>
          </w:pPr>
          <w:hyperlink w:anchor="__RefHeading___Toc1773632_373438147">
            <w:r>
              <w:rPr>
                <w:webHidden/>
                <w:rStyle w:val="IndexLink"/>
                <w:rtl w:val="true"/>
              </w:rPr>
              <w:t>وحدت در نهج البلاغه</w:t>
            </w:r>
            <w:r>
              <w:rPr>
                <w:rStyle w:val="IndexLink"/>
                <w:rtl w:val="true"/>
              </w:rPr>
              <w:tab/>
            </w:r>
            <w:r>
              <w:rPr>
                <w:rStyle w:val="IndexLink"/>
              </w:rPr>
              <w:t>228</w:t>
            </w:r>
          </w:hyperlink>
        </w:p>
        <w:p>
          <w:pPr>
            <w:pStyle w:val="Contents3"/>
            <w:tabs>
              <w:tab w:val="clear" w:pos="8459"/>
              <w:tab w:val="right" w:pos="9026" w:leader="dot"/>
            </w:tabs>
            <w:rPr/>
          </w:pPr>
          <w:hyperlink w:anchor="__RefHeading___Toc1773634_373438147">
            <w:r>
              <w:rPr>
                <w:webHidden/>
                <w:rStyle w:val="IndexLink"/>
                <w:rtl w:val="true"/>
              </w:rPr>
              <w:t>وحدت در نهج البلاغه</w:t>
            </w:r>
            <w:r>
              <w:rPr>
                <w:rStyle w:val="IndexLink"/>
                <w:rtl w:val="true"/>
              </w:rPr>
              <w:tab/>
            </w:r>
            <w:r>
              <w:rPr>
                <w:rStyle w:val="IndexLink"/>
              </w:rPr>
              <w:t>228</w:t>
            </w:r>
          </w:hyperlink>
        </w:p>
        <w:p>
          <w:pPr>
            <w:pStyle w:val="Contents3"/>
            <w:tabs>
              <w:tab w:val="clear" w:pos="8459"/>
              <w:tab w:val="right" w:pos="9026" w:leader="dot"/>
            </w:tabs>
            <w:rPr/>
          </w:pPr>
          <w:hyperlink w:anchor="__RefHeading___Toc1773636_373438147">
            <w:r>
              <w:rPr>
                <w:webHidden/>
                <w:rStyle w:val="IndexLink"/>
                <w:rtl w:val="true"/>
              </w:rPr>
              <w:t>دو موقعیّت ممتاز</w:t>
            </w:r>
            <w:r>
              <w:rPr>
                <w:rStyle w:val="IndexLink"/>
                <w:rtl w:val="true"/>
              </w:rPr>
              <w:tab/>
            </w:r>
            <w:r>
              <w:rPr>
                <w:rStyle w:val="IndexLink"/>
              </w:rPr>
              <w:t>230</w:t>
            </w:r>
          </w:hyperlink>
        </w:p>
        <w:p>
          <w:pPr>
            <w:pStyle w:val="Contents3"/>
            <w:tabs>
              <w:tab w:val="clear" w:pos="8459"/>
              <w:tab w:val="right" w:pos="9026" w:leader="dot"/>
            </w:tabs>
            <w:rPr/>
          </w:pPr>
          <w:hyperlink w:anchor="__RefHeading___Toc1773638_373438147">
            <w:r>
              <w:rPr>
                <w:webHidden/>
                <w:rStyle w:val="IndexLink"/>
                <w:rtl w:val="true"/>
              </w:rPr>
              <w:t>سکوت تلخ علی علیه‌السلام برای وحدت</w:t>
            </w:r>
            <w:r>
              <w:rPr>
                <w:rStyle w:val="IndexLink"/>
                <w:rtl w:val="true"/>
              </w:rPr>
              <w:tab/>
            </w:r>
            <w:r>
              <w:rPr>
                <w:rStyle w:val="IndexLink"/>
              </w:rPr>
              <w:t>234</w:t>
            </w:r>
          </w:hyperlink>
        </w:p>
        <w:p>
          <w:pPr>
            <w:pStyle w:val="Contents3"/>
            <w:tabs>
              <w:tab w:val="clear" w:pos="8459"/>
              <w:tab w:val="right" w:pos="9026" w:leader="dot"/>
            </w:tabs>
            <w:rPr/>
          </w:pPr>
          <w:hyperlink w:anchor="__RefHeading___Toc1773640_373438147">
            <w:r>
              <w:rPr>
                <w:webHidden/>
                <w:rStyle w:val="IndexLink"/>
                <w:rtl w:val="true"/>
              </w:rPr>
              <w:t>وحدت، ارمغان بعثت</w:t>
            </w:r>
            <w:r>
              <w:rPr>
                <w:rStyle w:val="IndexLink"/>
                <w:rtl w:val="true"/>
              </w:rPr>
              <w:tab/>
            </w:r>
            <w:r>
              <w:rPr>
                <w:rStyle w:val="IndexLink"/>
              </w:rPr>
              <w:t>238</w:t>
            </w:r>
          </w:hyperlink>
        </w:p>
        <w:p>
          <w:pPr>
            <w:pStyle w:val="Contents3"/>
            <w:tabs>
              <w:tab w:val="clear" w:pos="8459"/>
              <w:tab w:val="right" w:pos="9026" w:leader="dot"/>
            </w:tabs>
            <w:rPr/>
          </w:pPr>
          <w:hyperlink w:anchor="__RefHeading___Toc1773642_373438147">
            <w:r>
              <w:rPr>
                <w:webHidden/>
                <w:rStyle w:val="IndexLink"/>
                <w:rtl w:val="true"/>
              </w:rPr>
              <w:t>وحدت، شرط اجرای حق و عدالت، و رمز پیروزی</w:t>
            </w:r>
            <w:r>
              <w:rPr>
                <w:rStyle w:val="IndexLink"/>
                <w:rtl w:val="true"/>
              </w:rPr>
              <w:tab/>
            </w:r>
            <w:r>
              <w:rPr>
                <w:rStyle w:val="IndexLink"/>
              </w:rPr>
              <w:t>240</w:t>
            </w:r>
          </w:hyperlink>
        </w:p>
        <w:p>
          <w:pPr>
            <w:pStyle w:val="Contents3"/>
            <w:tabs>
              <w:tab w:val="clear" w:pos="8459"/>
              <w:tab w:val="right" w:pos="9026" w:leader="dot"/>
            </w:tabs>
            <w:rPr/>
          </w:pPr>
          <w:hyperlink w:anchor="__RefHeading___Toc1773644_373438147">
            <w:r>
              <w:rPr>
                <w:webHidden/>
                <w:rStyle w:val="IndexLink"/>
                <w:rtl w:val="true"/>
              </w:rPr>
              <w:t>حرص علی علیه‌السلام بر وحدت امت</w:t>
            </w:r>
            <w:r>
              <w:rPr>
                <w:rStyle w:val="IndexLink"/>
                <w:rtl w:val="true"/>
              </w:rPr>
              <w:tab/>
            </w:r>
            <w:r>
              <w:rPr>
                <w:rStyle w:val="IndexLink"/>
              </w:rPr>
              <w:t>243</w:t>
            </w:r>
          </w:hyperlink>
        </w:p>
        <w:p>
          <w:pPr>
            <w:pStyle w:val="Contents3"/>
            <w:tabs>
              <w:tab w:val="clear" w:pos="8459"/>
              <w:tab w:val="right" w:pos="9026" w:leader="dot"/>
            </w:tabs>
            <w:rPr/>
          </w:pPr>
          <w:hyperlink w:anchor="__RefHeading___Toc1773646_373438147">
            <w:r>
              <w:rPr>
                <w:webHidden/>
                <w:rStyle w:val="IndexLink"/>
                <w:rtl w:val="true"/>
              </w:rPr>
              <w:t>بدعت در دین، عامل فتنه و تفرقه</w:t>
            </w:r>
            <w:r>
              <w:rPr>
                <w:rStyle w:val="IndexLink"/>
                <w:rtl w:val="true"/>
              </w:rPr>
              <w:tab/>
            </w:r>
            <w:r>
              <w:rPr>
                <w:rStyle w:val="IndexLink"/>
              </w:rPr>
              <w:t>245</w:t>
            </w:r>
          </w:hyperlink>
        </w:p>
        <w:p>
          <w:pPr>
            <w:pStyle w:val="Contents3"/>
            <w:tabs>
              <w:tab w:val="clear" w:pos="8459"/>
              <w:tab w:val="right" w:pos="9026" w:leader="dot"/>
            </w:tabs>
            <w:rPr/>
          </w:pPr>
          <w:hyperlink w:anchor="__RefHeading___Toc1773648_373438147">
            <w:r>
              <w:rPr>
                <w:webHidden/>
                <w:rStyle w:val="IndexLink"/>
                <w:rtl w:val="true"/>
              </w:rPr>
              <w:t>اهمیّت وحدت عمل در حرکت‌های نظامی</w:t>
            </w:r>
            <w:r>
              <w:rPr>
                <w:rStyle w:val="IndexLink"/>
                <w:rtl w:val="true"/>
              </w:rPr>
              <w:tab/>
            </w:r>
            <w:r>
              <w:rPr>
                <w:rStyle w:val="IndexLink"/>
              </w:rPr>
              <w:t>248</w:t>
            </w:r>
          </w:hyperlink>
        </w:p>
        <w:p>
          <w:pPr>
            <w:pStyle w:val="Contents3"/>
            <w:tabs>
              <w:tab w:val="clear" w:pos="8459"/>
              <w:tab w:val="right" w:pos="9026" w:leader="dot"/>
            </w:tabs>
            <w:rPr/>
          </w:pPr>
          <w:hyperlink w:anchor="__RefHeading___Toc1773650_373438147">
            <w:r>
              <w:rPr>
                <w:webHidden/>
                <w:rStyle w:val="IndexLink"/>
                <w:rtl w:val="true"/>
              </w:rPr>
              <w:t>تفسیر درست قرآن، ضامن وحدت مسلمانان</w:t>
            </w:r>
            <w:r>
              <w:rPr>
                <w:rStyle w:val="IndexLink"/>
                <w:rtl w:val="true"/>
              </w:rPr>
              <w:tab/>
            </w:r>
            <w:r>
              <w:rPr>
                <w:rStyle w:val="IndexLink"/>
              </w:rPr>
              <w:t>248</w:t>
            </w:r>
          </w:hyperlink>
        </w:p>
        <w:p>
          <w:pPr>
            <w:pStyle w:val="Contents3"/>
            <w:tabs>
              <w:tab w:val="clear" w:pos="8459"/>
              <w:tab w:val="right" w:pos="9026" w:leader="dot"/>
            </w:tabs>
            <w:rPr/>
          </w:pPr>
          <w:hyperlink w:anchor="__RefHeading___Toc1773652_373438147">
            <w:r>
              <w:rPr>
                <w:webHidden/>
                <w:rStyle w:val="IndexLink"/>
                <w:rtl w:val="true"/>
              </w:rPr>
              <w:t>وحدت، مرز سنّت و بدعت</w:t>
            </w:r>
            <w:r>
              <w:rPr>
                <w:rStyle w:val="IndexLink"/>
                <w:rtl w:val="true"/>
              </w:rPr>
              <w:tab/>
            </w:r>
            <w:r>
              <w:rPr>
                <w:rStyle w:val="IndexLink"/>
              </w:rPr>
              <w:t>250</w:t>
            </w:r>
          </w:hyperlink>
        </w:p>
        <w:p>
          <w:pPr>
            <w:pStyle w:val="Contents3"/>
            <w:tabs>
              <w:tab w:val="clear" w:pos="8459"/>
              <w:tab w:val="right" w:pos="9026" w:leader="dot"/>
            </w:tabs>
            <w:rPr/>
          </w:pPr>
          <w:hyperlink w:anchor="__RefHeading___Toc1773654_373438147">
            <w:r>
              <w:rPr>
                <w:webHidden/>
                <w:rStyle w:val="IndexLink"/>
                <w:rtl w:val="true"/>
              </w:rPr>
              <w:t>وحدت بندگان، زمینه ریزش فیض‌های الهی</w:t>
            </w:r>
            <w:r>
              <w:rPr>
                <w:rStyle w:val="IndexLink"/>
                <w:rtl w:val="true"/>
              </w:rPr>
              <w:tab/>
            </w:r>
            <w:r>
              <w:rPr>
                <w:rStyle w:val="IndexLink"/>
              </w:rPr>
              <w:t>250</w:t>
            </w:r>
          </w:hyperlink>
        </w:p>
        <w:p>
          <w:pPr>
            <w:pStyle w:val="Contents3"/>
            <w:tabs>
              <w:tab w:val="clear" w:pos="8459"/>
              <w:tab w:val="right" w:pos="9026" w:leader="dot"/>
            </w:tabs>
            <w:rPr/>
          </w:pPr>
          <w:hyperlink w:anchor="__RefHeading___Toc1773656_373438147">
            <w:r>
              <w:rPr>
                <w:webHidden/>
                <w:rStyle w:val="IndexLink"/>
                <w:rtl w:val="true"/>
              </w:rPr>
              <w:t>عبرت از تاریخ</w:t>
            </w:r>
            <w:r>
              <w:rPr>
                <w:rStyle w:val="IndexLink"/>
                <w:rtl w:val="true"/>
              </w:rPr>
              <w:tab/>
            </w:r>
            <w:r>
              <w:rPr>
                <w:rStyle w:val="IndexLink"/>
              </w:rPr>
              <w:t>251</w:t>
            </w:r>
          </w:hyperlink>
        </w:p>
        <w:p>
          <w:pPr>
            <w:pStyle w:val="Contents3"/>
            <w:tabs>
              <w:tab w:val="clear" w:pos="8459"/>
              <w:tab w:val="right" w:pos="9026" w:leader="dot"/>
            </w:tabs>
            <w:rPr/>
          </w:pPr>
          <w:hyperlink w:anchor="__RefHeading___Toc1773658_373438147">
            <w:r>
              <w:rPr>
                <w:webHidden/>
                <w:rStyle w:val="IndexLink"/>
                <w:rtl w:val="true"/>
              </w:rPr>
              <w:t>عوامل و محورهای وحدت</w:t>
            </w:r>
            <w:r>
              <w:rPr>
                <w:rStyle w:val="IndexLink"/>
                <w:rtl w:val="true"/>
              </w:rPr>
              <w:tab/>
            </w:r>
            <w:r>
              <w:rPr>
                <w:rStyle w:val="IndexLink"/>
              </w:rPr>
              <w:t>256</w:t>
            </w:r>
          </w:hyperlink>
        </w:p>
        <w:p>
          <w:pPr>
            <w:pStyle w:val="Contents4"/>
            <w:tabs>
              <w:tab w:val="clear" w:pos="8176"/>
              <w:tab w:val="right" w:pos="9026" w:leader="dot"/>
            </w:tabs>
            <w:rPr/>
          </w:pPr>
          <w:hyperlink w:anchor="__RefHeading___Toc1773660_373438147">
            <w:r>
              <w:rPr>
                <w:webHidden/>
                <w:rStyle w:val="IndexLink"/>
              </w:rPr>
              <w:t>1</w:t>
            </w:r>
            <w:r>
              <w:rPr>
                <w:rStyle w:val="IndexLink"/>
                <w:rtl w:val="true"/>
              </w:rPr>
              <w:t xml:space="preserve"> </w:t>
            </w:r>
            <w:r>
              <w:rPr>
                <w:rStyle w:val="IndexLink"/>
                <w:rtl w:val="true"/>
              </w:rPr>
              <w:t>خدا و پیامبر صلی‌الله‌علیه‌و‌آله</w:t>
            </w:r>
            <w:r>
              <w:rPr>
                <w:rStyle w:val="IndexLink"/>
                <w:rtl w:val="true"/>
              </w:rPr>
              <w:tab/>
            </w:r>
            <w:r>
              <w:rPr>
                <w:rStyle w:val="IndexLink"/>
              </w:rPr>
              <w:t>256</w:t>
            </w:r>
          </w:hyperlink>
        </w:p>
        <w:p>
          <w:pPr>
            <w:pStyle w:val="Contents4"/>
            <w:tabs>
              <w:tab w:val="clear" w:pos="8176"/>
              <w:tab w:val="right" w:pos="9026" w:leader="dot"/>
            </w:tabs>
            <w:rPr/>
          </w:pPr>
          <w:hyperlink w:anchor="__RefHeading___Toc1773662_373438147">
            <w:r>
              <w:rPr>
                <w:webHidden/>
                <w:rStyle w:val="IndexLink"/>
              </w:rPr>
              <w:t>2</w:t>
            </w:r>
            <w:r>
              <w:rPr>
                <w:rStyle w:val="IndexLink"/>
                <w:rtl w:val="true"/>
              </w:rPr>
              <w:t xml:space="preserve"> </w:t>
            </w:r>
            <w:r>
              <w:rPr>
                <w:rStyle w:val="IndexLink"/>
                <w:rtl w:val="true"/>
              </w:rPr>
              <w:t>دین و مکتب</w:t>
            </w:r>
            <w:r>
              <w:rPr>
                <w:rStyle w:val="IndexLink"/>
                <w:rtl w:val="true"/>
              </w:rPr>
              <w:tab/>
            </w:r>
            <w:r>
              <w:rPr>
                <w:rStyle w:val="IndexLink"/>
              </w:rPr>
              <w:t>257</w:t>
            </w:r>
          </w:hyperlink>
        </w:p>
        <w:p>
          <w:pPr>
            <w:pStyle w:val="Contents4"/>
            <w:tabs>
              <w:tab w:val="clear" w:pos="8176"/>
              <w:tab w:val="right" w:pos="9026" w:leader="dot"/>
            </w:tabs>
            <w:rPr/>
          </w:pPr>
          <w:hyperlink w:anchor="__RefHeading___Toc1773664_373438147">
            <w:r>
              <w:rPr>
                <w:webHidden/>
                <w:rStyle w:val="IndexLink"/>
              </w:rPr>
              <w:t>3</w:t>
            </w:r>
            <w:r>
              <w:rPr>
                <w:rStyle w:val="IndexLink"/>
                <w:rtl w:val="true"/>
              </w:rPr>
              <w:t xml:space="preserve"> </w:t>
            </w:r>
            <w:r>
              <w:rPr>
                <w:rStyle w:val="IndexLink"/>
                <w:rtl w:val="true"/>
              </w:rPr>
              <w:t xml:space="preserve">کتاب و قانون مدوّن الهی </w:t>
            </w:r>
            <w:r>
              <w:rPr>
                <w:rStyle w:val="IndexLink"/>
                <w:rtl w:val="true"/>
              </w:rPr>
              <w:t>«</w:t>
            </w:r>
            <w:r>
              <w:rPr>
                <w:rStyle w:val="IndexLink"/>
                <w:rtl w:val="true"/>
              </w:rPr>
              <w:t>این کتاب، کتاب پروردگار شماست، کتابی که میان حلال و حرام، واجبات و مستحبات، ناسخ و منسوخ، رخصت‌ها و عزیمت‌ها، خاص و عام، عبرت‌ها و مثل‌ها، امام علی علیه‌السلام فرمود</w:t>
            </w:r>
            <w:r>
              <w:rPr>
                <w:rStyle w:val="IndexLink"/>
                <w:rtl w:val="true"/>
              </w:rPr>
              <w:t>:</w:t>
              <w:tab/>
            </w:r>
            <w:r>
              <w:rPr>
                <w:rStyle w:val="IndexLink"/>
              </w:rPr>
              <w:t>258</w:t>
            </w:r>
          </w:hyperlink>
        </w:p>
        <w:p>
          <w:pPr>
            <w:pStyle w:val="Contents4"/>
            <w:tabs>
              <w:tab w:val="clear" w:pos="8176"/>
              <w:tab w:val="right" w:pos="9026" w:leader="dot"/>
            </w:tabs>
            <w:rPr/>
          </w:pPr>
          <w:hyperlink w:anchor="__RefHeading___Toc1773666_373438147">
            <w:r>
              <w:rPr>
                <w:webHidden/>
                <w:rStyle w:val="IndexLink"/>
              </w:rPr>
              <w:t>4</w:t>
            </w:r>
            <w:r>
              <w:rPr>
                <w:rStyle w:val="IndexLink"/>
                <w:rtl w:val="true"/>
              </w:rPr>
              <w:t xml:space="preserve"> </w:t>
            </w:r>
            <w:r>
              <w:rPr>
                <w:rStyle w:val="IndexLink"/>
                <w:rtl w:val="true"/>
              </w:rPr>
              <w:t>امامت و رهبری</w:t>
            </w:r>
            <w:r>
              <w:rPr>
                <w:rStyle w:val="IndexLink"/>
                <w:rtl w:val="true"/>
              </w:rPr>
              <w:tab/>
            </w:r>
            <w:r>
              <w:rPr>
                <w:rStyle w:val="IndexLink"/>
              </w:rPr>
              <w:t>259</w:t>
            </w:r>
          </w:hyperlink>
        </w:p>
        <w:p>
          <w:pPr>
            <w:pStyle w:val="Contents4"/>
            <w:tabs>
              <w:tab w:val="clear" w:pos="8176"/>
              <w:tab w:val="right" w:pos="9026" w:leader="dot"/>
            </w:tabs>
            <w:rPr/>
          </w:pPr>
          <w:hyperlink w:anchor="__RefHeading___Toc1773668_373438147">
            <w:r>
              <w:rPr>
                <w:webHidden/>
                <w:rStyle w:val="IndexLink"/>
              </w:rPr>
              <w:t>5</w:t>
            </w:r>
            <w:r>
              <w:rPr>
                <w:rStyle w:val="IndexLink"/>
                <w:rtl w:val="true"/>
              </w:rPr>
              <w:t xml:space="preserve"> </w:t>
            </w:r>
            <w:r>
              <w:rPr>
                <w:rStyle w:val="IndexLink"/>
                <w:rtl w:val="true"/>
              </w:rPr>
              <w:t>جلب رضایت امت، پشتوانه وحدت و حکومت</w:t>
            </w:r>
            <w:r>
              <w:rPr>
                <w:rStyle w:val="IndexLink"/>
                <w:rtl w:val="true"/>
              </w:rPr>
              <w:tab/>
            </w:r>
            <w:r>
              <w:rPr>
                <w:rStyle w:val="IndexLink"/>
              </w:rPr>
              <w:t>263</w:t>
            </w:r>
          </w:hyperlink>
        </w:p>
        <w:p>
          <w:pPr>
            <w:pStyle w:val="Contents2"/>
            <w:tabs>
              <w:tab w:val="clear" w:pos="8743"/>
              <w:tab w:val="right" w:pos="9026" w:leader="dot"/>
            </w:tabs>
            <w:rPr/>
          </w:pPr>
          <w:hyperlink w:anchor="__RefHeading___Toc1773670_373438147">
            <w:r>
              <w:rPr>
                <w:webHidden/>
                <w:rStyle w:val="IndexLink"/>
                <w:rtl w:val="true"/>
              </w:rPr>
              <w:t>عوامل عزت از دیدگاه نهج‌البلاغه</w:t>
            </w:r>
            <w:r>
              <w:rPr>
                <w:rStyle w:val="IndexLink"/>
                <w:rtl w:val="true"/>
              </w:rPr>
              <w:tab/>
            </w:r>
            <w:r>
              <w:rPr>
                <w:rStyle w:val="IndexLink"/>
              </w:rPr>
              <w:t>266</w:t>
            </w:r>
          </w:hyperlink>
        </w:p>
        <w:p>
          <w:pPr>
            <w:pStyle w:val="Contents2"/>
            <w:tabs>
              <w:tab w:val="clear" w:pos="8743"/>
              <w:tab w:val="right" w:pos="9026" w:leader="dot"/>
            </w:tabs>
            <w:rPr/>
          </w:pPr>
          <w:hyperlink w:anchor="__RefHeading___Toc1773672_373438147">
            <w:r>
              <w:rPr>
                <w:webHidden/>
                <w:rStyle w:val="IndexLink"/>
                <w:rtl w:val="true"/>
              </w:rPr>
              <w:t>علی علیه‌السلام عوامل عزّت و شرافت و بزرگی فردی را در چندین امور می‌بیند که به برخی از آن‌ها اشاره می‌شود</w:t>
            </w:r>
            <w:r>
              <w:rPr>
                <w:rStyle w:val="IndexLink"/>
                <w:rtl w:val="true"/>
              </w:rPr>
              <w:tab/>
            </w:r>
            <w:r>
              <w:rPr>
                <w:rStyle w:val="IndexLink"/>
              </w:rPr>
              <w:t>267</w:t>
            </w:r>
          </w:hyperlink>
        </w:p>
        <w:p>
          <w:pPr>
            <w:pStyle w:val="Contents3"/>
            <w:tabs>
              <w:tab w:val="clear" w:pos="8459"/>
              <w:tab w:val="right" w:pos="9026" w:leader="dot"/>
            </w:tabs>
            <w:rPr/>
          </w:pPr>
          <w:hyperlink w:anchor="__RefHeading___Toc1773674_373438147">
            <w:r>
              <w:rPr>
                <w:webHidden/>
                <w:rStyle w:val="IndexLink"/>
              </w:rPr>
              <w:t>1</w:t>
            </w:r>
            <w:r>
              <w:rPr>
                <w:rStyle w:val="IndexLink"/>
                <w:rtl w:val="true"/>
              </w:rPr>
              <w:t xml:space="preserve"> </w:t>
            </w:r>
            <w:r>
              <w:rPr>
                <w:rStyle w:val="IndexLink"/>
                <w:rtl w:val="true"/>
              </w:rPr>
              <w:t>ایمان به خدا</w:t>
            </w:r>
            <w:r>
              <w:rPr>
                <w:rStyle w:val="IndexLink"/>
                <w:rtl w:val="true"/>
              </w:rPr>
              <w:tab/>
            </w:r>
            <w:r>
              <w:rPr>
                <w:rStyle w:val="IndexLink"/>
              </w:rPr>
              <w:t>267</w:t>
            </w:r>
          </w:hyperlink>
        </w:p>
        <w:p>
          <w:pPr>
            <w:pStyle w:val="Contents3"/>
            <w:tabs>
              <w:tab w:val="clear" w:pos="8459"/>
              <w:tab w:val="right" w:pos="9026" w:leader="dot"/>
            </w:tabs>
            <w:rPr/>
          </w:pPr>
          <w:hyperlink w:anchor="__RefHeading___Toc1773676_373438147">
            <w:r>
              <w:rPr>
                <w:webHidden/>
                <w:rStyle w:val="IndexLink"/>
              </w:rPr>
              <w:t>2</w:t>
            </w:r>
            <w:r>
              <w:rPr>
                <w:rStyle w:val="IndexLink"/>
                <w:rtl w:val="true"/>
              </w:rPr>
              <w:t xml:space="preserve"> </w:t>
            </w:r>
            <w:r>
              <w:rPr>
                <w:rStyle w:val="IndexLink"/>
                <w:rtl w:val="true"/>
              </w:rPr>
              <w:t>تقوای الهی</w:t>
            </w:r>
            <w:r>
              <w:rPr>
                <w:rStyle w:val="IndexLink"/>
                <w:rtl w:val="true"/>
              </w:rPr>
              <w:tab/>
            </w:r>
            <w:r>
              <w:rPr>
                <w:rStyle w:val="IndexLink"/>
              </w:rPr>
              <w:t>270</w:t>
            </w:r>
          </w:hyperlink>
        </w:p>
        <w:p>
          <w:pPr>
            <w:pStyle w:val="Contents2"/>
            <w:tabs>
              <w:tab w:val="clear" w:pos="8743"/>
              <w:tab w:val="right" w:pos="9026" w:leader="dot"/>
            </w:tabs>
            <w:rPr/>
          </w:pPr>
          <w:hyperlink w:anchor="__RefHeading___Toc1773678_373438147">
            <w:r>
              <w:rPr>
                <w:webHidden/>
                <w:rStyle w:val="IndexLink"/>
                <w:rtl w:val="true"/>
              </w:rPr>
              <w:t>عوامل عزّت اجتماعی</w:t>
            </w:r>
            <w:r>
              <w:rPr>
                <w:rStyle w:val="IndexLink"/>
                <w:rtl w:val="true"/>
              </w:rPr>
              <w:tab/>
            </w:r>
            <w:r>
              <w:rPr>
                <w:rStyle w:val="IndexLink"/>
              </w:rPr>
              <w:t>276</w:t>
            </w:r>
          </w:hyperlink>
        </w:p>
        <w:p>
          <w:pPr>
            <w:pStyle w:val="Contents3"/>
            <w:tabs>
              <w:tab w:val="clear" w:pos="8459"/>
              <w:tab w:val="right" w:pos="9026" w:leader="dot"/>
            </w:tabs>
            <w:rPr/>
          </w:pPr>
          <w:hyperlink w:anchor="__RefHeading___Toc1773680_373438147">
            <w:r>
              <w:rPr>
                <w:webHidden/>
                <w:rStyle w:val="IndexLink"/>
                <w:rtl w:val="true"/>
              </w:rPr>
              <w:t>عواملی که از نظر علی علیه‌السلام در عزّت اجتماعی مؤثّر است می‌تواند به شرح زیر باشد</w:t>
            </w:r>
            <w:r>
              <w:rPr>
                <w:rStyle w:val="IndexLink"/>
                <w:rtl w:val="true"/>
              </w:rPr>
              <w:tab/>
            </w:r>
            <w:r>
              <w:rPr>
                <w:rStyle w:val="IndexLink"/>
              </w:rPr>
              <w:t>276</w:t>
            </w:r>
          </w:hyperlink>
        </w:p>
        <w:p>
          <w:pPr>
            <w:pStyle w:val="Contents3"/>
            <w:tabs>
              <w:tab w:val="clear" w:pos="8459"/>
              <w:tab w:val="right" w:pos="9026" w:leader="dot"/>
            </w:tabs>
            <w:rPr/>
          </w:pPr>
          <w:hyperlink w:anchor="__RefHeading___Toc1773682_373438147">
            <w:r>
              <w:rPr>
                <w:webHidden/>
                <w:rStyle w:val="IndexLink"/>
              </w:rPr>
              <w:t>1</w:t>
            </w:r>
            <w:r>
              <w:rPr>
                <w:rStyle w:val="IndexLink"/>
                <w:rtl w:val="true"/>
              </w:rPr>
              <w:t xml:space="preserve"> </w:t>
            </w:r>
            <w:r>
              <w:rPr>
                <w:rStyle w:val="IndexLink"/>
                <w:rtl w:val="true"/>
              </w:rPr>
              <w:t>اسلام</w:t>
            </w:r>
            <w:r>
              <w:rPr>
                <w:rStyle w:val="IndexLink"/>
                <w:rtl w:val="true"/>
              </w:rPr>
              <w:tab/>
            </w:r>
            <w:r>
              <w:rPr>
                <w:rStyle w:val="IndexLink"/>
              </w:rPr>
              <w:t>276</w:t>
            </w:r>
          </w:hyperlink>
        </w:p>
        <w:p>
          <w:pPr>
            <w:pStyle w:val="Contents3"/>
            <w:tabs>
              <w:tab w:val="clear" w:pos="8459"/>
              <w:tab w:val="right" w:pos="9026" w:leader="dot"/>
            </w:tabs>
            <w:rPr/>
          </w:pPr>
          <w:hyperlink w:anchor="__RefHeading___Toc1773684_373438147">
            <w:r>
              <w:rPr>
                <w:webHidden/>
                <w:rStyle w:val="IndexLink"/>
              </w:rPr>
              <w:t>2</w:t>
            </w:r>
            <w:r>
              <w:rPr>
                <w:rStyle w:val="IndexLink"/>
                <w:rtl w:val="true"/>
              </w:rPr>
              <w:t xml:space="preserve"> </w:t>
            </w:r>
            <w:r>
              <w:rPr>
                <w:rStyle w:val="IndexLink"/>
                <w:rtl w:val="true"/>
              </w:rPr>
              <w:t>جهاد در راه خدا</w:t>
            </w:r>
            <w:r>
              <w:rPr>
                <w:rStyle w:val="IndexLink"/>
                <w:rtl w:val="true"/>
              </w:rPr>
              <w:tab/>
            </w:r>
            <w:r>
              <w:rPr>
                <w:rStyle w:val="IndexLink"/>
              </w:rPr>
              <w:t>281</w:t>
            </w:r>
          </w:hyperlink>
        </w:p>
        <w:p>
          <w:pPr>
            <w:pStyle w:val="Contents3"/>
            <w:tabs>
              <w:tab w:val="clear" w:pos="8459"/>
              <w:tab w:val="right" w:pos="9026" w:leader="dot"/>
            </w:tabs>
            <w:rPr/>
          </w:pPr>
          <w:hyperlink w:anchor="__RefHeading___Toc1773686_373438147">
            <w:r>
              <w:rPr>
                <w:webHidden/>
                <w:rStyle w:val="IndexLink"/>
              </w:rPr>
              <w:t>3</w:t>
            </w:r>
            <w:r>
              <w:rPr>
                <w:rStyle w:val="IndexLink"/>
                <w:rtl w:val="true"/>
              </w:rPr>
              <w:t xml:space="preserve"> </w:t>
            </w:r>
            <w:r>
              <w:rPr>
                <w:rStyle w:val="IndexLink"/>
                <w:rtl w:val="true"/>
              </w:rPr>
              <w:t>رابطه سالم حاکم و مردم</w:t>
            </w:r>
            <w:r>
              <w:rPr>
                <w:rStyle w:val="IndexLink"/>
                <w:rtl w:val="true"/>
              </w:rPr>
              <w:tab/>
            </w:r>
            <w:r>
              <w:rPr>
                <w:rStyle w:val="IndexLink"/>
              </w:rPr>
              <w:t>283</w:t>
            </w:r>
          </w:hyperlink>
        </w:p>
        <w:p>
          <w:pPr>
            <w:pStyle w:val="Contents2"/>
            <w:tabs>
              <w:tab w:val="clear" w:pos="8743"/>
              <w:tab w:val="right" w:pos="9026" w:leader="dot"/>
            </w:tabs>
            <w:rPr/>
          </w:pPr>
          <w:hyperlink w:anchor="__RefHeading___Toc1773688_373438147">
            <w:r>
              <w:rPr>
                <w:webHidden/>
                <w:rStyle w:val="IndexLink"/>
                <w:rtl w:val="true"/>
              </w:rPr>
              <w:t>فهرست مطالب</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2_9714"/>
      <w:bookmarkStart w:id="1" w:name="pg1052_9714"/>
      <w:bookmarkEnd w:id="1"/>
    </w:p>
    <w:p>
      <w:pPr>
        <w:pStyle w:val="Heading2"/>
        <w:numPr>
          <w:ilvl w:val="1"/>
          <w:numId w:val="1"/>
        </w:numPr>
        <w:rPr/>
      </w:pPr>
      <w:bookmarkStart w:id="2" w:name="pg1052_9714"/>
      <w:bookmarkStart w:id="3" w:name="__RefHeading___Toc177343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آشنایی با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کتاب‌های قرآن و مهارت‌های زندگی؛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045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نویسندگان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۲۳۴۲۱۶۶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3432_373438147"/>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بفرد در آثار مکتوب مؤسسه 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روایات و کلمه‌های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جلد ابداعی و گرافیکی جدید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هدف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صفحه‌آرایی شعرگونه و چشم‌نواز تا خواننده به دلیل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روی آثار مکتوب و کپی رایت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 از فروش و استفاده، حتی اگر آسیب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اقساطی به قیمت نقد و با تعیین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تأیید محتوا قبل از چاپ اخذ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بی‌بضاعت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تخصصی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آثار، حق‌التألیف دریافت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تنوع‌تخصصی‌محصولات‌متناسب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باجامعه‌هدف‌یعنی‌کودک،نوجوان،جوان،زنان،خانواده‌ومساجد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نهایی آثار پس از نشر آزمایشی و موفقیت در طرح پایلوت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هرکس‌از صدر اسلام تا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تأسیس مؤسسه قرآنی‌تفسیرجوان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کتاب قرآنی را با جمع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به این مؤسسه</w:t>
      </w:r>
    </w:p>
    <w:p>
      <w:pPr>
        <w:pStyle w:val="BookText"/>
        <w:rPr/>
      </w:pPr>
      <w:r>
        <w:rPr>
          <w:rFonts w:ascii="IRNazanin" w:hAnsi="IRNazanin" w:eastAsia="IRNazanin"/>
          <w:color w:val="111111"/>
          <w:sz w:val="28"/>
          <w:sz w:val="28"/>
          <w:szCs w:val="28"/>
          <w:rtl w:val="true"/>
          <w:lang w:bidi="fa-IR"/>
        </w:rPr>
        <w:t xml:space="preserve">ارائه دهد، برای هموطنان داخل کشور 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افراد مقیم خارج از کشور 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 عنوان حق الکشف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قیمت‌گذاری کل محصولات مؤسسه برمبنای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اشاره شده،انجام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نور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قرآنی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شعیب 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bookmarkStart w:id="7" w:name="pg1052_9717"/>
    </w:p>
    <w:p>
      <w:pPr>
        <w:pStyle w:val="BookText"/>
        <w:rPr/>
      </w:pPr>
      <w:bookmarkEnd w:id="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1773434_373438147"/>
      <w:bookmarkStart w:id="9" w:name="_Toc3"/>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052_9718"/>
    </w:p>
    <w:p>
      <w:pPr>
        <w:pStyle w:val="Heading2"/>
        <w:numPr>
          <w:ilvl w:val="1"/>
          <w:numId w:val="1"/>
        </w:numPr>
        <w:rPr/>
      </w:pPr>
      <w:bookmarkStart w:id="11" w:name="__RefHeading___Toc1773436_373438147"/>
      <w:bookmarkStart w:id="12" w:name="_Toc4"/>
      <w:bookmarkEnd w:id="10"/>
      <w:bookmarkEnd w:id="11"/>
      <w:r>
        <w:rPr>
          <w:rtl w:val="true"/>
        </w:rPr>
        <w:t>متن تائیدیه حضرت آیة‌اللّه مرتضی مقتدایی</w:t>
      </w:r>
      <w:bookmarkEnd w:id="12"/>
    </w:p>
    <w:p>
      <w:pPr>
        <w:pStyle w:val="BookText"/>
        <w:rPr/>
      </w:pPr>
      <w:r>
        <w:rPr>
          <w:rFonts w:ascii="IRNazanin" w:hAnsi="IRNazanin" w:eastAsia="IRNazanin"/>
          <w:color w:val="111111"/>
          <w:sz w:val="28"/>
          <w:sz w:val="28"/>
          <w:szCs w:val="28"/>
          <w:rtl w:val="true"/>
          <w:lang w:bidi="fa-IR"/>
        </w:rPr>
        <w:t>مدیریت محترم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نصیب گردید از مؤسسه قرآنی تفسیر جوان بازدید داشته باشم و مواجه شدم با یک باغستان گسترده پرگل و متنوع که به‌طور یقین از معجزات قرآن است که این ابتکارات و روش‌های نو و جالب را به ذهن یک نفر که باید مورد عنایت ویژه قرار گرفته باشد القاء نماید تا بتواند در سطح گسترده کودکان و جوانان و نوجوانان و غیرهم را با قرآن‌مجید مأنوس به‌طوری‌که مفاهیم بلند و باارزش قرآن در وجود آن‌ها نقش</w:t>
      </w:r>
    </w:p>
    <w:p>
      <w:pPr>
        <w:pStyle w:val="BookText"/>
        <w:rPr/>
      </w:pPr>
      <w:r>
        <w:rPr>
          <w:rFonts w:ascii="IRNazanin" w:hAnsi="IRNazanin" w:eastAsia="IRNazanin"/>
          <w:color w:val="111111"/>
          <w:sz w:val="28"/>
          <w:sz w:val="28"/>
          <w:szCs w:val="28"/>
          <w:rtl w:val="true"/>
          <w:lang w:bidi="fa-IR"/>
        </w:rPr>
        <w:t>بسته و روش آن‌ها را الهی و قرآنی نماید و آن برادر بزرگوار جناب آقای دکتر محمد بیستونی است که این توفیق نصیب ایشان گردیده و ذخیره عظیم و باقیات الصالحات جاری برای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مقتدایی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یوم شنبه پنجم ماه مبارک رمضان‌المبارک </w:t>
      </w:r>
      <w:r>
        <w:rPr>
          <w:rFonts w:eastAsia="IRNazanin" w:cs="IRNazanin"/>
          <w:color w:val="111111"/>
          <w:sz w:val="28"/>
          <w:szCs w:val="28"/>
          <w:lang w:bidi="fa-IR"/>
        </w:rPr>
        <w:t>1427</w:t>
      </w:r>
      <w:bookmarkStart w:id="13" w:name="pg1052_9720"/>
    </w:p>
    <w:p>
      <w:pPr>
        <w:pStyle w:val="Heading2"/>
        <w:numPr>
          <w:ilvl w:val="1"/>
          <w:numId w:val="1"/>
        </w:numPr>
        <w:rPr/>
      </w:pPr>
      <w:bookmarkStart w:id="14" w:name="__RefHeading___Toc1773438_3734381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مؤسسه قرآنی تفسیر جوان که غیر دولتی و غیر انتفاعی است با هدف توسعه فرهنگ انسان ساز قرآن کریم تأسیس شده است و در طول حیات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قرآنی کاربردی پژوهشی، تألیف، چاپ و 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مؤسسه به دو بخش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نوعا مشابه نداشته و گروهی پژوهشگر جوان بانظارت اعضای هیئت علمی مؤسسه و با استفاده از منابع معتبر تفسیری و روایی، آنها را تألیف و با حمایت مالی و تخصصی مؤسسه چاپ 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زحمت اصلی پژوهش و تألیف آن را اساتید محترم قبلاً متحمل شده‌اند ولی نوع چاپ و عرضه آن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حجم مطالب و نوع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عزیز جذابیت ندارد و با کم حوصلگی و مشغله‌های فراوان بسیاری از آن‌ها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دسته دوم آثار مؤسسه تاکنون کتاب‌های متعددی نظیر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مجمع‌البیان طبرسی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سرگذشت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و مفسران آیة‌اللّه‌معرفت‌ره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ناطق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الغدیرعلامه‌امینی‌ره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چاپ‌ومنتشر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و شما هم‌اکنون در محضر نورانی آن هستیم، مجموعه‌ای درسی است</w:t>
      </w:r>
    </w:p>
    <w:p>
      <w:pPr>
        <w:pStyle w:val="BookText"/>
        <w:rPr/>
      </w:pPr>
      <w:r>
        <w:rPr>
          <w:rFonts w:ascii="IRNazanin" w:hAnsi="IRNazanin" w:eastAsia="IRNazanin"/>
          <w:color w:val="111111"/>
          <w:sz w:val="28"/>
          <w:sz w:val="28"/>
          <w:szCs w:val="28"/>
          <w:rtl w:val="true"/>
          <w:lang w:bidi="fa-IR"/>
        </w:rPr>
        <w:t>که به منظور آشنایی مختصر و مفید با محتوای بلند کتاب شریف نهج‌البلاغه،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جوانان عزیز با لایه‌های زرین و زندگی‌ساز نهج‌البلاغه که به 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با محور مباحث اخلاقی، تربیتی،اجتماعی، عبادی، معنوی، اقتصادی، شهروندی، عدالت علوی، وحدت، عزت مداری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جمعی از اساتید و نویسندگان خوش ذوق و با سلیقه می‌باشد که به سفارش جناب حجة‌الاسلام و المسلمین سید مجید بنی‌هاشمی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عامل محترم نشر آیه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و بنده با کسب اجازه از محضر ایشان، نسبت به خلاصه‌سازی، تیتر گذاری و اعراب‌گذاری کامل بدون هیچ‌گونه تصرف در اصل عبارات اقدام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تشکر و قدردانی از نویسندگان محترم و ناشر ارجمند کتاب یاد شده، امیدوارم خانواده‌های محترم و جوانان عزیز و مراکز آموزشی از این کتاب ارزشمند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مؤسسه قرآنی تفسیرجوان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bookmarkStart w:id="16" w:name="pg1052_9722"/>
    </w:p>
    <w:p>
      <w:pPr>
        <w:pStyle w:val="Heading2"/>
        <w:numPr>
          <w:ilvl w:val="1"/>
          <w:numId w:val="1"/>
        </w:numPr>
        <w:rPr/>
      </w:pPr>
      <w:bookmarkStart w:id="17" w:name="__RefHeading___Toc1773440_373438147"/>
      <w:bookmarkStart w:id="18" w:name="_Toc6"/>
      <w:bookmarkEnd w:id="16"/>
      <w:bookmarkEnd w:id="17"/>
      <w:r>
        <w:rPr>
          <w:rtl w:val="true"/>
        </w:rPr>
        <w:t>تدوین نهج البلاغه و پیشینه آن</w:t>
      </w:r>
      <w:bookmarkEnd w:id="18"/>
    </w:p>
    <w:p>
      <w:pPr>
        <w:pStyle w:val="BookText"/>
        <w:rPr/>
      </w:pPr>
      <w:r>
        <w:rPr>
          <w:rFonts w:ascii="IRNazanin" w:hAnsi="IRNazanin" w:eastAsia="IRNazanin"/>
          <w:color w:val="111111"/>
          <w:sz w:val="28"/>
          <w:sz w:val="28"/>
          <w:szCs w:val="28"/>
          <w:rtl w:val="true"/>
          <w:lang w:bidi="fa-IR"/>
        </w:rPr>
        <w:t xml:space="preserve">گویا نخستین کسی که به جمع و تدوین کلمات امیر مؤمنان علیه‌السلام همّت گماشت، حارث بن عبداللّه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شیفتگان مولا و ثقات اصحاب وی و از چهره‌های والای تاریخ اسلام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آگاه‌ترین کسان به سخنان امیرالمؤمنین علیه‌السلام دانسته‌اند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حسنین علیهم‌السلام از وی کلمات امام علیه‌السلام را سؤال می‌کردند و بدین‌سان در شناخت و گسترش کلام مولا مردمان را بدو ارجاع می‌دادند</w:t>
      </w:r>
      <w:r>
        <w:rPr>
          <w:rFonts w:eastAsia="IRNazanin" w:cs="IRNazanin"/>
          <w:color w:val="111111"/>
          <w:sz w:val="28"/>
          <w:szCs w:val="28"/>
          <w:rtl w:val="true"/>
          <w:lang w:bidi="fa-IR"/>
        </w:rPr>
        <w:t>.</w:t>
      </w:r>
      <w:r>
        <w:rPr>
          <w:rStyle w:val="FootnoteAnchor"/>
          <w:rtl w:val="true"/>
        </w:rPr>
        <w:footnoteReference w:id="4"/>
      </w:r>
      <w:bookmarkStart w:id="19" w:name="pg1052_9723"/>
    </w:p>
    <w:p>
      <w:pPr>
        <w:pStyle w:val="Heading2"/>
        <w:numPr>
          <w:ilvl w:val="1"/>
          <w:numId w:val="1"/>
        </w:numPr>
        <w:rPr/>
      </w:pPr>
      <w:bookmarkStart w:id="20" w:name="__RefHeading___Toc1773442_373438147"/>
      <w:bookmarkStart w:id="21" w:name="_Toc7"/>
      <w:bookmarkEnd w:id="19"/>
      <w:bookmarkEnd w:id="20"/>
      <w:r>
        <w:rPr>
          <w:rtl w:val="true"/>
        </w:rPr>
        <w:t>چگونگی تدوین نهج البلاغة از زبان سیّد رضی</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مجموعه جاودانه و بی‌مانند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استفاده از مجموعه‌های ارزشمندی که از قرن اوّل هجری تا قرن چهارم گردآوری شده بود، مجموعه جاودانه و بی‌مانند نهج البلاغة را تدوین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مقدّمه نهج البلاغة، چگونگی تدوین را این‌گونه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عنفوان جوانی، و ایّام بهار زندگانی، آغاز به تألیف کتابی در فضایل مخصوص ائمّه طاهرین علیهم‌السلام نمودم، که مشتمل بر اخبار گزیده و گوهرهای سخنان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منظوری که من از تألیف آن داشتم در مقدمه کتاب آوردم، و آن را پیش‌گفتار خود قرار دادم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ذکر فضایل حضرت امیرالمؤمنین علی علیه‌السلام فراغت یافتم، پیش‌آمدهای روزگار، و گرفتاری‌های گوناگون ایّام، مرا از تکمیل بقیّه کتاب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کتاب</w:t>
      </w:r>
    </w:p>
    <w:p>
      <w:pPr>
        <w:pStyle w:val="BookText"/>
        <w:rPr/>
      </w:pPr>
      <w:r>
        <w:rPr>
          <w:rFonts w:ascii="IRNazanin" w:hAnsi="IRNazanin" w:eastAsia="IRNazanin"/>
          <w:color w:val="111111"/>
          <w:sz w:val="28"/>
          <w:sz w:val="28"/>
          <w:szCs w:val="28"/>
          <w:rtl w:val="true"/>
          <w:lang w:bidi="fa-IR"/>
        </w:rPr>
        <w:t xml:space="preserve">را به ابواب منظّم و فصول مرتّبی ترتیب داده بودم، و در آخر آن فصلی باز کردم که متضمن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مواعظ و حکم و مثال و آداب بود، ولی خطبه‌های طولانی و نامه‌های مفصل را نیاوردم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دوستانم، چون این کتاب را نگریستند، از آن جا که مشتمل بر فصل یادشده بود، آن را پسندیدند، و از تازگی‌های آن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من خواستندکتابی‌تألیف‌کنم‌که‌شامل‌گوهرگونه‌سخنان‌برگزیده حضرت‌امیرالمؤمنین علیه‌السلام اعم از خطبه‌ها، نامه‌ها، رساله‌ها، موعظه‌ها، و کلمات قصار باشد و عقیده داشتند که سخنان آن حضرت متضمن عجایب بلاغت و شگفتی‌های فصاحت و گوهرهای عربیت، و کلمات نغز دینی و دنیوی است، که در هیچ سخنی دیده نشده، و در کتابی گرد نیامده است ؛ زیرا که امیرالمؤمنین علیه‌السلام سرچشمه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و مناسب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آن از او گرفته شده است، و هر گوینده‌ای به روش او راه رفته، و هر واعظ بلیغی از سخنان آن حضرت استعانت</w:t>
      </w:r>
    </w:p>
    <w:p>
      <w:pPr>
        <w:pStyle w:val="BookText"/>
        <w:rPr/>
      </w:pPr>
      <w:r>
        <w:rPr>
          <w:rFonts w:ascii="IRNazanin" w:hAnsi="IRNazanin" w:eastAsia="IRNazanin"/>
          <w:color w:val="111111"/>
          <w:sz w:val="28"/>
          <w:sz w:val="28"/>
          <w:szCs w:val="28"/>
          <w:rtl w:val="true"/>
          <w:lang w:bidi="fa-IR"/>
        </w:rPr>
        <w:t>جسته است، مع‌الوصف او بر همه تقدّم و برتری دارد ؛ زیرا سخنان آن حضرت پرتوی از علم الهی و بوی عطر روح پروری از سخنان پیغمبر اکرم صلی‌الله‌علیه‌و‌آله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درخواست ایشان را پذیرفتم، و اقدام به تألیف این کتاب نمودم، و می‌دانستم که تألیف آن بهره عظیمی در بر دارد و جاویدان خواهد ماند، و پاداش همیشگی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 خواستم از عظمت شخصیت علی علیه‌السلام شمّه‌ای بیاورم، و آن را بر فضایل بی‌شماری که از آن حضرت میان دوست و دشمن مشهور است، بیفزایم و می‌دانستم که آن حضرت در میان پیشینیان و آیندگان که دارای سخنان ارجدار و امثال بی‌نظیر بوده و می‌باشند، یگانه مردی است که به عالی‌ترین مراحل مجد و عظمت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 حضرت دریای بی‌پایانی است که با لحن سخن و طرز گفتار هیچ کس قابل مقایسه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دیدم سخنان امیرالمؤمنین علیه‌السلام بر محور سه موضوع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و</w:t>
      </w:r>
    </w:p>
    <w:p>
      <w:pPr>
        <w:pStyle w:val="BookText"/>
        <w:rPr/>
      </w:pPr>
      <w:r>
        <w:rPr>
          <w:rFonts w:ascii="IRNazanin" w:hAnsi="IRNazanin" w:eastAsia="IRNazanin"/>
          <w:color w:val="111111"/>
          <w:sz w:val="28"/>
          <w:sz w:val="28"/>
          <w:szCs w:val="28"/>
          <w:rtl w:val="true"/>
          <w:lang w:bidi="fa-IR"/>
        </w:rPr>
        <w:t>فرمان‌ها، نامه‌ها و رساله‌ها، و حکمت‌ها و موعظه‌ها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یاری پروردگار توانا، نخست شروع کردم به جمع‌آوری بهترین خطبه‌ها، سپس نامه‌ها، و از آن پس حکمت‌ها و آداب، و برای هر یک باب جداگانه‌ای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 ادعا نمی‌کنم که به تمامی سخنان آن حضرت دست یافته‌ام ؛ بلکه دور نیست بگویم آن چه از سخنان حضرت نیاورده‌ام، از آن چه آورده‌ام زیادتر بوده، و آن چه در دامنم گرد آمده از آن چه گرد نیامده،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وظیفه‌ای جز سعی و کوشش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راه روشن را به مردم نشان می‌دهد، و بهترین راهنما نیز هم اوست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دیدم بهتر این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بنامم ؛ زیرا این کتاب درهای</w:t>
      </w:r>
    </w:p>
    <w:p>
      <w:pPr>
        <w:pStyle w:val="BookText"/>
        <w:rPr/>
      </w:pPr>
      <w:r>
        <w:rPr>
          <w:rFonts w:ascii="IRNazanin" w:hAnsi="IRNazanin" w:eastAsia="IRNazanin"/>
          <w:color w:val="111111"/>
          <w:sz w:val="28"/>
          <w:sz w:val="28"/>
          <w:szCs w:val="28"/>
          <w:rtl w:val="true"/>
          <w:lang w:bidi="fa-IR"/>
        </w:rPr>
        <w:t>بلاغت را به روی ناظران می‌گشاید، و جویندگان فصاحت را به دانستن آن نزدیک می‌سازد، و خواسته معلم و متعلم و آرزوی مبلغان و زاهدان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 و کلمات امیرالمؤمنین،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خطبه‌ها یا کلمات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سید رضی گزیده‌ای از هر یک را آورده است، در این بخش به خطبه‌ای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 را در برگرفته است، و گزیده‌ای یک سطری از خطبه‌ای 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شامل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سفارش و بخشنامه،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یک دعا، و یک پیمان نامه، که فرمان امام به مالک اشتر با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مطلب بلندترین قسمت از این بخش و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سطر مطلب کوتاه‌ترین</w:t>
      </w:r>
    </w:p>
    <w:p>
      <w:pPr>
        <w:pStyle w:val="BookText"/>
        <w:rPr/>
      </w:pPr>
      <w:r>
        <w:rPr>
          <w:rFonts w:ascii="IRNazanin" w:hAnsi="IRNazanin" w:eastAsia="IRNazanin"/>
          <w:color w:val="111111"/>
          <w:sz w:val="28"/>
          <w:sz w:val="28"/>
          <w:szCs w:val="28"/>
          <w:rtl w:val="true"/>
          <w:lang w:bidi="fa-IR"/>
        </w:rPr>
        <w:t>قطعه برگزیده در این بخش به شمار می‌رود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شامل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کوتاه حکمت‌آمیز که حکمت شماره</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بلندترین، و حکمت‌های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 دو کلمه از کوتاه‌ترین حکمت‌ها به شمار می‌روند ؛ و همه این حکمت‌ها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حکمت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نه جمله کوتاه از کلمات غریبه آن حضرت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سیّد رضی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معنوی و موضوعی نهج البلاغة، تفسیر و توضیح قرآن و احادیث پیامبر اکرم، و در واقع، معارف اسلامی است ؛ لیکن آن چه با نگاه نخستین و سطحی می‌توان از نهج البلاغة دریافت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آیات قرآن استشهاد شده است،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آیات تفسیر شده است، و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کتاب خدا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نیز می‌توان با دقّت و ژرف نگری آثاری از آیات قرآن و حدیث نبوی یافت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طور صریح، در نهج البلاغة احادیث نبوی نقل شده است، و به</w:t>
      </w:r>
      <w:bookmarkStart w:id="22" w:name="pg1052_9729"/>
    </w:p>
    <w:p>
      <w:pPr>
        <w:pStyle w:val="BookText"/>
        <w:rPr/>
      </w:pPr>
      <w:bookmarkEnd w:id="22"/>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از اشعار دیگران تمثّل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نهج البلاغة، پس از قرآن و احادیث نبوی، و تحت تأثیر شدید این دو منبع، از بزرگ‌ترین و ژرف‌ترین و پهناورترین دریاهای معارف بشری، و آموزش انسانی است، انسان معرفت جوی و دانش پژوه را شایسته است دل بدین دریا زند و به شناوری در آن بپردازد، اگر همه گوهرها را به دست نیاورد، مرواریدهایی به فراخور تلاش خود به چنگ خواهد آورد</w:t>
      </w:r>
      <w:r>
        <w:rPr>
          <w:rFonts w:eastAsia="IRNazanin" w:cs="IRNazanin"/>
          <w:color w:val="111111"/>
          <w:sz w:val="28"/>
          <w:szCs w:val="28"/>
          <w:rtl w:val="true"/>
          <w:lang w:bidi="fa-IR"/>
        </w:rPr>
        <w:t>.</w:t>
      </w:r>
    </w:p>
    <w:p>
      <w:pPr>
        <w:pStyle w:val="Heading2"/>
        <w:numPr>
          <w:ilvl w:val="1"/>
          <w:numId w:val="1"/>
        </w:numPr>
        <w:rPr/>
      </w:pPr>
      <w:bookmarkStart w:id="23" w:name="__RefHeading___Toc1773444_373438147"/>
      <w:bookmarkStart w:id="24" w:name="_Toc8"/>
      <w:bookmarkEnd w:id="23"/>
      <w:r>
        <w:rPr>
          <w:rtl w:val="true"/>
        </w:rPr>
        <w:t>زندگی‌نامه سید رضی</w:t>
      </w:r>
      <w:bookmarkEnd w:id="24"/>
    </w:p>
    <w:p>
      <w:pPr>
        <w:pStyle w:val="BookText"/>
        <w:rPr/>
      </w:pPr>
      <w:r>
        <w:rPr>
          <w:rFonts w:ascii="IRNazanin" w:hAnsi="IRNazanin" w:eastAsia="IRNazanin"/>
          <w:color w:val="111111"/>
          <w:sz w:val="28"/>
          <w:sz w:val="28"/>
          <w:szCs w:val="28"/>
          <w:rtl w:val="true"/>
          <w:lang w:bidi="fa-IR"/>
        </w:rPr>
        <w:t xml:space="preserve">سید رضی مؤلف عظیم الشأن نهج البلاغة رحمة‌اللّه علیه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کنیه‌اش ابوالحسن و لقبش رضی یا شریف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سیدرضی از جانب پدر باپنج‌واسطه به‌حضرت‌موسی‌بن‌جعفر، امام هفتم علیه‌السلام</w:t>
      </w:r>
      <w:bookmarkStart w:id="25" w:name="pg1052_9730"/>
    </w:p>
    <w:p>
      <w:pPr>
        <w:pStyle w:val="BookText"/>
        <w:rPr/>
      </w:pPr>
      <w:bookmarkEnd w:id="25"/>
      <w:r>
        <w:rPr>
          <w:rFonts w:ascii="IRNazanin" w:hAnsi="IRNazanin" w:eastAsia="IRNazanin"/>
          <w:color w:val="111111"/>
          <w:sz w:val="28"/>
          <w:sz w:val="28"/>
          <w:szCs w:val="28"/>
          <w:rtl w:val="true"/>
          <w:lang w:bidi="fa-IR"/>
        </w:rPr>
        <w:t>و از جانب مادر با چهار واسطه به حضرت امام زین‌العابدین علیه‌السلام می‌رسد</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26" w:name="__RefHeading___Toc1773446_373438147"/>
      <w:bookmarkStart w:id="27" w:name="_Toc9"/>
      <w:bookmarkEnd w:id="26"/>
      <w:r>
        <w:rPr>
          <w:rtl w:val="true"/>
        </w:rPr>
        <w:t>تحصیلات سید رضی</w:t>
      </w:r>
      <w:bookmarkEnd w:id="27"/>
    </w:p>
    <w:p>
      <w:pPr>
        <w:pStyle w:val="BookText"/>
        <w:rPr/>
      </w:pPr>
      <w:r>
        <w:rPr>
          <w:rFonts w:ascii="IRNazanin" w:hAnsi="IRNazanin" w:eastAsia="IRNazanin"/>
          <w:color w:val="111111"/>
          <w:sz w:val="28"/>
          <w:sz w:val="28"/>
          <w:szCs w:val="28"/>
          <w:rtl w:val="true"/>
          <w:lang w:bidi="fa-IR"/>
        </w:rPr>
        <w:t>سید رضی در خردسالی همراه برادر بزرگش سید مرتضی به استفاده علوم و فنون متداول عصر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و دستور زبان عرب را از محضر ابوسعید قاضی حسن بن عبداللّه بن مرزبان نحوی سیرافی، و علم فقه و احکام دینی را در محضر استاد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شیخ مفید در خواب دید که حضرت فاطمه زهرا علیهاالسلام دست امام حسن و امام حسین علیهم‌السلام را گرفته و به نزد وی آورد و پس از سلام به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پسران من‌اند، به آنان فقه و احکام دین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پس از بیداری در شگفت</w:t>
      </w:r>
    </w:p>
    <w:p>
      <w:pPr>
        <w:pStyle w:val="BookText"/>
        <w:rPr/>
      </w:pPr>
      <w:r>
        <w:rPr>
          <w:rFonts w:ascii="IRNazanin" w:hAnsi="IRNazanin" w:eastAsia="IRNazanin"/>
          <w:color w:val="111111"/>
          <w:sz w:val="28"/>
          <w:sz w:val="28"/>
          <w:szCs w:val="28"/>
          <w:rtl w:val="true"/>
          <w:lang w:bidi="fa-IR"/>
        </w:rPr>
        <w:t>ماند که این چه خوابی بوده؟ فردای آن شب که شیخ مفید طبق معمول در مسجد براثا واقع در محله شیعه نشین بغداد، نشست و شروع به تدریس کرد، ناگهان دید بانویی با کمال وقار، در حالی که دست دو کودک خود را در دست دارد وارد شد و به شیخ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طاهر ذوالمناقب هستم، و این دو کودک فرزندان من‌اند، آنان را نزد شما آورده‌ام تا علم فقه و احکام دینی را به آنان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فراگیری علوم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فنون متداول آن عصر را تا بیست سالگی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آن‌ها کتاب نوشت از جمله صرف، نحو، قرائت، تفسیر، حدیث، کلام، فقه، اصول و</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اثر سید رضی نهج البلاغه است که آن را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یعنی شش سال پیش از وفاتش گردآوری کرده است</w:t>
      </w:r>
      <w:r>
        <w:rPr>
          <w:rFonts w:eastAsia="IRNazanin" w:cs="IRNazanin"/>
          <w:color w:val="111111"/>
          <w:sz w:val="28"/>
          <w:szCs w:val="28"/>
          <w:rtl w:val="true"/>
          <w:lang w:bidi="fa-IR"/>
        </w:rPr>
        <w:t>.</w:t>
      </w:r>
      <w:bookmarkStart w:id="28" w:name="pg1052_9732"/>
    </w:p>
    <w:p>
      <w:pPr>
        <w:pStyle w:val="Heading2"/>
        <w:numPr>
          <w:ilvl w:val="1"/>
          <w:numId w:val="1"/>
        </w:numPr>
        <w:rPr/>
      </w:pPr>
      <w:bookmarkStart w:id="29" w:name="__RefHeading___Toc1773448_373438147"/>
      <w:bookmarkStart w:id="30" w:name="_Toc10"/>
      <w:bookmarkEnd w:id="28"/>
      <w:bookmarkEnd w:id="29"/>
      <w:r>
        <w:rPr>
          <w:rtl w:val="true"/>
        </w:rPr>
        <w:t>ترجمه نهج البلاغة</w:t>
      </w:r>
      <w:bookmarkEnd w:id="30"/>
    </w:p>
    <w:p>
      <w:pPr>
        <w:pStyle w:val="BookText"/>
        <w:rPr/>
      </w:pPr>
      <w:r>
        <w:rPr>
          <w:rFonts w:ascii="IRNazanin" w:hAnsi="IRNazanin" w:eastAsia="IRNazanin"/>
          <w:color w:val="111111"/>
          <w:sz w:val="28"/>
          <w:sz w:val="28"/>
          <w:szCs w:val="28"/>
          <w:rtl w:val="true"/>
          <w:lang w:bidi="fa-IR"/>
        </w:rPr>
        <w:t>متن اصلی نهج البلاغة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 زبانان در ایران اسلامی که از دیرباز با عشق علی علیه‌السلام زندگی می‌کردند، و عشق مولی را بر جان نهاده بودند و در هر کوی و برزنی آن را فریاد می‌کردند، قرن‌هاست که برای رسیدن به سرچشمه زلال معارف علوی به نهج البلاغة روی آورده‌اند و عالمان و ادیبان به بازگرداندن آن به پارسی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ترجمه‌های نهج البلاغة به زبان پارسی بسی فراوان است ؛ با نثرهای گونه‌گون و کیفیت مختلف ما در این جا فقط به کهن‌ترین آن اشاره می‌کنیم</w:t>
      </w:r>
      <w:r>
        <w:rPr>
          <w:rFonts w:eastAsia="IRNazanin" w:cs="IRNazanin"/>
          <w:color w:val="111111"/>
          <w:sz w:val="28"/>
          <w:szCs w:val="28"/>
          <w:rtl w:val="true"/>
          <w:lang w:bidi="fa-IR"/>
        </w:rPr>
        <w:t>.</w:t>
      </w:r>
    </w:p>
    <w:p>
      <w:pPr>
        <w:pStyle w:val="Heading2"/>
        <w:numPr>
          <w:ilvl w:val="1"/>
          <w:numId w:val="1"/>
        </w:numPr>
        <w:rPr/>
      </w:pPr>
      <w:bookmarkStart w:id="31" w:name="__RefHeading___Toc1773450_373438147"/>
      <w:bookmarkStart w:id="32" w:name="_Toc11"/>
      <w:bookmarkEnd w:id="31"/>
      <w:r>
        <w:rPr>
          <w:rtl w:val="true"/>
        </w:rPr>
        <w:t>ترجمه و شرح نهج البلاغة، فیض الاسلام</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اخیر این ترجمه و شرح، دیرینه‌ترین ترجمه نهج البلاغة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نخستین بار به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فیض‌الاسلام در دقت، استواری و تلاش در جهت برابری ترجمه با متن کم‌نظیر بلکه توان گفت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جلیل‌القدرِ این ترجمه، روان شاد سید علی نقی فیض الاسلام کوشیده است تا هیچ کلمه‌ای را بدون برگردان به فارسی رها نکند و تلاش کرده است تا برابری متن با ترجمه را فدای زیبایی نثر فارسی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ترجمه فقرات متن در داخل پرانتز توضیح‌ها و شرح‌هایش را افزوده است و بدین‌سان ترجمه‌اش مشکل ترجمه و شرح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فیض‌الاسلام در مطرح ساختن نهج البلاغة در جامعه و آشنایی فارسی زبان با این کتاب گرانسنگ نقش بسیار بزرگی ایفا کرده است</w:t>
      </w:r>
      <w:r>
        <w:rPr>
          <w:rFonts w:eastAsia="IRNazanin" w:cs="IRNazanin"/>
          <w:color w:val="111111"/>
          <w:sz w:val="28"/>
          <w:szCs w:val="28"/>
          <w:rtl w:val="true"/>
          <w:lang w:bidi="fa-IR"/>
        </w:rPr>
        <w:t>.</w:t>
      </w:r>
      <w:bookmarkStart w:id="33" w:name="pg1052_9734"/>
    </w:p>
    <w:p>
      <w:pPr>
        <w:pStyle w:val="Heading2"/>
        <w:numPr>
          <w:ilvl w:val="1"/>
          <w:numId w:val="1"/>
        </w:numPr>
        <w:rPr/>
      </w:pPr>
      <w:bookmarkStart w:id="34" w:name="__RefHeading___Toc1773452_373438147"/>
      <w:bookmarkStart w:id="35" w:name="_Toc12"/>
      <w:bookmarkEnd w:id="33"/>
      <w:bookmarkEnd w:id="34"/>
      <w:r>
        <w:rPr>
          <w:rtl w:val="true"/>
        </w:rPr>
        <w:t>سیری در مسایل اعتقادی نهج البلاغة</w:t>
      </w:r>
      <w:bookmarkEnd w:id="35"/>
    </w:p>
    <w:p>
      <w:pPr>
        <w:pStyle w:val="Heading3"/>
        <w:numPr>
          <w:ilvl w:val="2"/>
          <w:numId w:val="1"/>
        </w:numPr>
        <w:rPr/>
      </w:pPr>
      <w:bookmarkStart w:id="36" w:name="__RefHeading___Toc1773454_373438147"/>
      <w:bookmarkStart w:id="37" w:name="_Toc13"/>
      <w:bookmarkEnd w:id="36"/>
      <w:r>
        <w:rPr>
          <w:rtl w:val="true"/>
        </w:rPr>
        <w:t>سیری در مسایل اعتقادی نهج البلاغة</w:t>
      </w:r>
      <w:bookmarkEnd w:id="37"/>
    </w:p>
    <w:p>
      <w:pPr>
        <w:pStyle w:val="BookText"/>
        <w:rPr/>
      </w:pPr>
      <w:r>
        <w:rPr>
          <w:rFonts w:ascii="IRNazanin" w:hAnsi="IRNazanin" w:eastAsia="IRNazanin"/>
          <w:color w:val="111111"/>
          <w:sz w:val="28"/>
          <w:sz w:val="28"/>
          <w:szCs w:val="28"/>
          <w:rtl w:val="true"/>
          <w:lang w:bidi="fa-IR"/>
        </w:rPr>
        <w:t>بحث درباره ذات و صفات حق، قبل و بعد از نهج البلاغة از طرف فیلسوفان، عارفان و متکلمان فراوان مطرح شده است، ولی سبک و روش نهج البلاغة کاملاً ابتکاری و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زمینه اندیشه‌های نهج البلاغة، قرآن مجید است و بس، از قرآن که بگذریم هیچ‌گونه زمینه دیگری برای بحث‌های نهج البلاغة نخواهیم یافت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بحث تفصیلی درباره مسایل اعتقادی طرح شده در نهج البلاغة مجالی فراتر از این کتاب می‌طلبد ؛ به ناچار تنها به طرح برخی از عنوان‌ها به صورت مختصر بسنده می‌کنیم</w:t>
      </w:r>
      <w:r>
        <w:rPr>
          <w:rFonts w:eastAsia="IRNazanin" w:cs="IRNazanin"/>
          <w:color w:val="111111"/>
          <w:sz w:val="28"/>
          <w:szCs w:val="28"/>
          <w:rtl w:val="true"/>
          <w:lang w:bidi="fa-IR"/>
        </w:rPr>
        <w:t>.</w:t>
      </w:r>
    </w:p>
    <w:p>
      <w:pPr>
        <w:pStyle w:val="Heading3"/>
        <w:numPr>
          <w:ilvl w:val="2"/>
          <w:numId w:val="1"/>
        </w:numPr>
        <w:rPr/>
      </w:pPr>
      <w:bookmarkStart w:id="38" w:name="__RefHeading___Toc1773456_373438147"/>
      <w:bookmarkStart w:id="39" w:name="_Toc14"/>
      <w:bookmarkEnd w:id="38"/>
      <w:r>
        <w:rPr/>
        <w:t>1</w:t>
      </w:r>
      <w:r>
        <w:rPr>
          <w:rtl w:val="true"/>
        </w:rPr>
        <w:t xml:space="preserve"> </w:t>
      </w:r>
      <w:r>
        <w:rPr>
          <w:rtl w:val="true"/>
        </w:rPr>
        <w:t>آفرینش جهان</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حکم عقل و فطرت نمی‌تواند از کاوش در شناخت اصل هستی و مسایل</w:t>
      </w:r>
    </w:p>
    <w:p>
      <w:pPr>
        <w:pStyle w:val="BookText"/>
        <w:rPr/>
      </w:pPr>
      <w:r>
        <w:rPr>
          <w:rFonts w:ascii="IRNazanin" w:hAnsi="IRNazanin" w:eastAsia="IRNazanin"/>
          <w:color w:val="111111"/>
          <w:sz w:val="28"/>
          <w:sz w:val="28"/>
          <w:szCs w:val="28"/>
          <w:rtl w:val="true"/>
          <w:lang w:bidi="fa-IR"/>
        </w:rPr>
        <w:t>مربوط به آن برکنار باشد ؛ زیرا همه اعمال و جهت‌گیری‌های انسان به شناخت او از مبدأ هستی و نحوه آفرینش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مکتب‌های فلسفی درباره آفرینش جهان نگرش یکسانی نداشته و هر یک به شیوه خود بدان می‌نگرند، مکتب‌های الهی سعی می‌کنند فلسفه آفرینش را به انسان آموخته و بدین‌وسیله آنان را به آفریدگار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موحدان حضرت علی علیه‌السلام نیز با بیان چگونگی آفرینش به ارائه بینش توحیدی پرداخته و ذهن و اندیشه مردم را برای شناخت حقایق و توجه به علم و قدرت بی‌پایان خالق متعال برمی‌انگیزاند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 آغاز و آفریدگان را به یک بار پدید آورد بی آن که اندیشه‌ای به کار برد یا از تجربه آزموده‌ای سود جوید یا این که بخواهد برای آفرینش جنبشی به خود دهد یا قصد و تلاشی در درون که او را تکان دهد، همه چیز را به وقت لازم خود برگردانید و ناهمگونیش را هموار و هماهنگ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آن‌ها، بدین طرح</w:t>
      </w:r>
    </w:p>
    <w:p>
      <w:pPr>
        <w:pStyle w:val="BookText"/>
        <w:rPr/>
      </w:pPr>
      <w:r>
        <w:rPr>
          <w:rFonts w:ascii="IRNazanin" w:hAnsi="IRNazanin" w:eastAsia="IRNazanin"/>
          <w:color w:val="111111"/>
          <w:sz w:val="28"/>
          <w:sz w:val="28"/>
          <w:szCs w:val="28"/>
          <w:rtl w:val="true"/>
          <w:lang w:bidi="fa-IR"/>
        </w:rPr>
        <w:t>و برنامه دانا بود به مرزها و انجام آن‌ها نیز احاطه کامل داشت و نسبت به جان و درون و همه جنبه‌های برون هر چیز آشنایی داشت</w:t>
      </w:r>
      <w:r>
        <w:rPr>
          <w:rFonts w:eastAsia="IRNazanin" w:cs="IRNazanin"/>
          <w:color w:val="111111"/>
          <w:sz w:val="28"/>
          <w:szCs w:val="28"/>
          <w:rtl w:val="true"/>
          <w:lang w:bidi="fa-IR"/>
        </w:rPr>
        <w:t>... .»</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در آفتاب و ماه و درخت و گیاه، و آب و سنگ و شب و روز رنگارنگ و روان گشتن این دریاها و فراوانی این کوه‌ها و درازی ستیغ‌های کوه و گونه‌گونی لغت‌ها و زبان‌های مردم انبوه، پس وای بر آن که تقدیر کننده را نپذیرد و تدبیر کننده را ناآشنا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ادعای خود آفرینش خویش را چون رویش گیاه پنداشتند که برزگری ندارند و گونه‌گونی چهره‌هایشان را بدون سازنده تصور کردند</w:t>
      </w:r>
      <w:r>
        <w:rPr>
          <w:rFonts w:eastAsia="IRNazanin" w:cs="IRNazanin"/>
          <w:color w:val="111111"/>
          <w:sz w:val="28"/>
          <w:szCs w:val="28"/>
          <w:rtl w:val="true"/>
          <w:lang w:bidi="fa-IR"/>
        </w:rPr>
        <w:t>... .»</w:t>
      </w:r>
      <w:r>
        <w:rPr>
          <w:rStyle w:val="FootnoteAnchor"/>
          <w:rtl w:val="true"/>
        </w:rPr>
        <w:footnoteReference w:id="9"/>
      </w:r>
      <w:bookmarkStart w:id="40" w:name="pg1052_9737"/>
    </w:p>
    <w:p>
      <w:pPr>
        <w:pStyle w:val="Heading3"/>
        <w:numPr>
          <w:ilvl w:val="2"/>
          <w:numId w:val="1"/>
        </w:numPr>
        <w:rPr/>
      </w:pPr>
      <w:bookmarkStart w:id="41" w:name="__RefHeading___Toc1773458_373438147"/>
      <w:bookmarkStart w:id="42" w:name="_Toc15"/>
      <w:bookmarkEnd w:id="40"/>
      <w:bookmarkEnd w:id="41"/>
      <w:r>
        <w:rPr/>
        <w:t>2</w:t>
      </w:r>
      <w:r>
        <w:rPr>
          <w:rtl w:val="true"/>
        </w:rPr>
        <w:t xml:space="preserve"> </w:t>
      </w:r>
      <w:r>
        <w:rPr>
          <w:rtl w:val="true"/>
        </w:rPr>
        <w:t>آفرینش انسان</w:t>
      </w:r>
      <w:bookmarkEnd w:id="42"/>
    </w:p>
    <w:p>
      <w:pPr>
        <w:pStyle w:val="BookText"/>
        <w:rPr/>
      </w:pPr>
      <w:r>
        <w:rPr>
          <w:rFonts w:ascii="IRNazanin" w:hAnsi="IRNazanin" w:eastAsia="IRNazanin"/>
          <w:color w:val="111111"/>
          <w:sz w:val="28"/>
          <w:sz w:val="28"/>
          <w:szCs w:val="28"/>
          <w:rtl w:val="true"/>
          <w:lang w:bidi="fa-IR"/>
        </w:rPr>
        <w:t>حضرت با بیان مراحل آفرینش انسان سعی در بیداری او و توجه دادن انسان‌ها به عظمت والای آنان داشته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بلندی و پستی و شیرین و شور زمین، خاکی برگرفت، آب به رویش ریخت تا گِلی خالص شد، پس صورتی از آن پدید آورد با اندام‌های بایسته و عضوهای جدا و به یکدیگر پیوسته، آن را بخشکانید تا استوار و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دَمِ خود در آن دمید تا به صورت انسانی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ملائکه خواست تا به عهدی که پذیرفته‌اند وفا کنند و در مقابل عظمت او به سجده درآیند</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در بیانی دیگر، ضمن هشدار به انسان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آفریده راست اندام و پدیده نگاهداری شده در تاریکی‌های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شدی از گل و</w:t>
      </w:r>
      <w:bookmarkStart w:id="43" w:name="pg1052_9738"/>
    </w:p>
    <w:p>
      <w:pPr>
        <w:pStyle w:val="BookText"/>
        <w:rPr/>
      </w:pPr>
      <w:bookmarkEnd w:id="43"/>
      <w:r>
        <w:rPr>
          <w:rFonts w:ascii="IRNazanin" w:hAnsi="IRNazanin" w:eastAsia="IRNazanin"/>
          <w:color w:val="111111"/>
          <w:sz w:val="28"/>
          <w:sz w:val="28"/>
          <w:szCs w:val="28"/>
          <w:rtl w:val="true"/>
          <w:lang w:bidi="fa-IR"/>
        </w:rPr>
        <w:t>لای و نهاده شدی در آرامگاهی بر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مادرت می‌جنبیدی، نه آوازی می‌شنیدی و نه پاسخی می‌توانستی ادا کنی، پس تو را از قرارگاهت به خانه‌ای درآوردند که آن را ندیده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تو را راهِ کشیدن خوراک پستان مادر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جایگاه‌های درخواست و خواستت</w:t>
      </w:r>
      <w:r>
        <w:rPr>
          <w:rStyle w:val="FootnoteAnchor"/>
          <w:rtl w:val="true"/>
        </w:rPr>
        <w:footnoteReference w:id="11"/>
      </w:r>
      <w:r>
        <w:rPr>
          <w:rFonts w:ascii="IRNazanin" w:hAnsi="IRNazanin" w:eastAsia="IRNazanin"/>
          <w:color w:val="111111"/>
          <w:sz w:val="28"/>
          <w:sz w:val="28"/>
          <w:szCs w:val="28"/>
          <w:rtl w:val="true"/>
          <w:lang w:bidi="fa-IR"/>
        </w:rPr>
        <w:t>را در هنگام نیاز به تو شناساند؟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4" w:name="__RefHeading___Toc1773460_373438147"/>
      <w:bookmarkStart w:id="45" w:name="_Toc16"/>
      <w:bookmarkEnd w:id="44"/>
      <w:r>
        <w:rPr/>
        <w:t>3</w:t>
      </w:r>
      <w:r>
        <w:rPr>
          <w:rtl w:val="true"/>
        </w:rPr>
        <w:t xml:space="preserve"> </w:t>
      </w:r>
      <w:r>
        <w:rPr>
          <w:rtl w:val="true"/>
        </w:rPr>
        <w:t>هدفدار بودن خلقت انسان</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پویاست که پیوسته در حال حرکت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تصور کرد پروردگار موجودی به نام انسان بیافریند و اراده و قدرت به او عطا کند ولی او را هدایت و راهنمایی نکند و بر اثر آن به بی‌راهه‌ها و گمراهی‌ها کشانده شود که اگر چنین بود آفرینش انسان باطل و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بیانی زیبا به این نکته اشاره کرده‌اند که انسان به خود واگذاشته نشده و از آفرینش او هدفی در کار است</w:t>
      </w:r>
      <w:r>
        <w:rPr>
          <w:rFonts w:eastAsia="IRNazanin" w:cs="IRNazanin"/>
          <w:color w:val="111111"/>
          <w:sz w:val="28"/>
          <w:szCs w:val="28"/>
          <w:rtl w:val="true"/>
          <w:lang w:bidi="fa-IR"/>
        </w:rPr>
        <w:t>:</w:t>
      </w:r>
      <w:bookmarkStart w:id="46" w:name="pg1052_9739"/>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بدانید که خدا شما را بیهوده نیافرید و به خودتان وانگذاشت، دانست نعمتش بر شما تا چه مقدار است و نیکویی‌اش درباره‌تان در چه شمار، پس پیروزی از او بخواهید و برای رسیدن به رستگاری راه او را بپویید</w:t>
      </w:r>
      <w:r>
        <w:rPr>
          <w:rFonts w:eastAsia="IRNazanin" w:cs="IRNazanin"/>
          <w:color w:val="111111"/>
          <w:sz w:val="28"/>
          <w:szCs w:val="28"/>
          <w:rtl w:val="true"/>
          <w:lang w:bidi="fa-IR"/>
        </w:rPr>
        <w:t>... .»</w:t>
      </w:r>
      <w:r>
        <w:rPr>
          <w:rStyle w:val="FootnoteAnchor"/>
          <w:rtl w:val="true"/>
        </w:rPr>
        <w:footnoteReference w:id="13"/>
      </w:r>
    </w:p>
    <w:p>
      <w:pPr>
        <w:pStyle w:val="Heading3"/>
        <w:numPr>
          <w:ilvl w:val="2"/>
          <w:numId w:val="1"/>
        </w:numPr>
        <w:rPr/>
      </w:pPr>
      <w:bookmarkStart w:id="47" w:name="__RefHeading___Toc1773462_373438147"/>
      <w:bookmarkStart w:id="48" w:name="_Toc17"/>
      <w:bookmarkEnd w:id="47"/>
      <w:r>
        <w:rPr/>
        <w:t>4</w:t>
      </w:r>
      <w:r>
        <w:rPr>
          <w:rtl w:val="true"/>
        </w:rPr>
        <w:t xml:space="preserve"> </w:t>
      </w:r>
      <w:r>
        <w:rPr>
          <w:rtl w:val="true"/>
        </w:rPr>
        <w:t>آفرینش جانوران</w:t>
      </w:r>
      <w:bookmarkEnd w:id="48"/>
    </w:p>
    <w:p>
      <w:pPr>
        <w:pStyle w:val="BookText"/>
        <w:rPr/>
      </w:pPr>
      <w:r>
        <w:rPr>
          <w:rFonts w:ascii="IRNazanin" w:hAnsi="IRNazanin" w:eastAsia="IRNazanin"/>
          <w:color w:val="111111"/>
          <w:sz w:val="28"/>
          <w:sz w:val="28"/>
          <w:szCs w:val="28"/>
          <w:rtl w:val="true"/>
          <w:lang w:bidi="fa-IR"/>
        </w:rPr>
        <w:t>حضرت در آفرینش جانوران نیز در پی نشان دادن دست توانای خالق متعال و هدایت بشر به سوی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بیانی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پاها و ابزارهای حرکت مورچه و پشه‌های ریز تا جانوران بزرگ‌تر همانند نهنگ‌ها و فیل‌ها را در جای مناسب جسم‌شان قرار داد و آنان را برپای نگاه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خردترین چیزی که خداوند آفریده نمی‌نگرند که چه سان آفرینش او را</w:t>
      </w:r>
      <w:bookmarkStart w:id="49" w:name="pg1052_9740"/>
    </w:p>
    <w:p>
      <w:pPr>
        <w:pStyle w:val="BookText"/>
        <w:rPr/>
      </w:pPr>
      <w:bookmarkEnd w:id="49"/>
      <w:r>
        <w:rPr>
          <w:rFonts w:ascii="IRNazanin" w:hAnsi="IRNazanin" w:eastAsia="IRNazanin"/>
          <w:color w:val="111111"/>
          <w:sz w:val="28"/>
          <w:sz w:val="28"/>
          <w:szCs w:val="28"/>
          <w:rtl w:val="true"/>
          <w:lang w:bidi="fa-IR"/>
        </w:rPr>
        <w:t>استوار داشته و ترکیب آن را برقرار؟ آن را شنوایی و بینایی بخشیده و برایش استخوان و پوست آفریده، بنگرید به مورچه و خردی جثه آن و لطافتش در برون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به لانه خود برد و در گرما برای سرمای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اندیشه‌ات را به کار اندازی، دلایل روشن جز این نخواهند گفت که آفریدگار مورچه، همان آفریدگار درخت تنومند خرماست</w:t>
      </w:r>
      <w:r>
        <w:rPr>
          <w:rFonts w:eastAsia="IRNazanin" w:cs="IRNazanin"/>
          <w:color w:val="111111"/>
          <w:sz w:val="28"/>
          <w:szCs w:val="28"/>
          <w:rtl w:val="true"/>
          <w:lang w:bidi="fa-IR"/>
        </w:rPr>
        <w:t xml:space="preserve">... .» </w:t>
      </w:r>
      <w:r>
        <w:rPr>
          <w:rStyle w:val="FootnoteAnchor"/>
          <w:rtl w:val="true"/>
        </w:rPr>
        <w:footnoteReference w:id="14"/>
      </w:r>
    </w:p>
    <w:p>
      <w:pPr>
        <w:pStyle w:val="Heading3"/>
        <w:numPr>
          <w:ilvl w:val="2"/>
          <w:numId w:val="1"/>
        </w:numPr>
        <w:rPr/>
      </w:pPr>
      <w:bookmarkStart w:id="50" w:name="__RefHeading___Toc1773464_373438147"/>
      <w:bookmarkStart w:id="51" w:name="_Toc18"/>
      <w:bookmarkEnd w:id="50"/>
      <w:r>
        <w:rPr/>
        <w:t>5</w:t>
      </w:r>
      <w:r>
        <w:rPr>
          <w:rtl w:val="true"/>
        </w:rPr>
        <w:t xml:space="preserve"> </w:t>
      </w:r>
      <w:r>
        <w:rPr>
          <w:rtl w:val="true"/>
        </w:rPr>
        <w:t>ذات حق</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البلاغة درباره حق و این که او چیست و چه تعریفی می‌توان برایش ذکر کرد و درباره صفات خالق متعال فراوان بحث شده است، ولی همه بحث‌ها در اطراف یک نکته دور می‌زند و آن، این که ذات حق وجودی بی‌حد و بی‌نهایت و هستی مطلق است که بی‌مرز و محدودیت‌ناپذیر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همه چیز است ولی همه چیز با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w:t>
      </w:r>
    </w:p>
    <w:p>
      <w:pPr>
        <w:pStyle w:val="BookText"/>
        <w:rPr/>
      </w:pPr>
      <w:r>
        <w:rPr>
          <w:rFonts w:ascii="Amiri" w:hAnsi="Amiri" w:eastAsia="Amiri" w:cs="Amiri"/>
          <w:color w:val="111111"/>
          <w:sz w:val="28"/>
          <w:sz w:val="28"/>
          <w:szCs w:val="28"/>
          <w:rtl w:val="true"/>
          <w:lang w:bidi="ar-SA"/>
        </w:rPr>
        <w:t>شَیْ‌ءً لا بِمُقارَنَةً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داخل در هر چیز نیست ولی از هیچ چیز هم بیرون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فِی‌الاْءشْیاءِ بِوالج وَ لا عَنْها بِخارِج</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ذات حق از هرگونه کیفیت و هرگونه تشبیه و تمثیل منزه است ؛ زیرا همه این‌ها اوصاف یک موجود محدود است که نمی‌تواند مشابه هستی نامحدود قرار 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یگانه‌اش ندانسته آن که برای او چگونگی انگاشته و به حقیقت او نرسیده آن که برایش همانندی پنداشته و نه به او پرداخته آن کس که او را به چیزی همانند ساخته و نه قصد او کرده آن که به او اشارت نموده و یا به وهمش درآورده است</w:t>
      </w:r>
      <w:r>
        <w:rPr>
          <w:rFonts w:eastAsia="IRNazanin" w:cs="IRNazanin"/>
          <w:color w:val="111111"/>
          <w:sz w:val="28"/>
          <w:szCs w:val="28"/>
          <w:rtl w:val="true"/>
          <w:lang w:bidi="fa-IR"/>
        </w:rPr>
        <w:t xml:space="preserve">.» </w:t>
      </w:r>
      <w:r>
        <w:rPr>
          <w:rStyle w:val="FootnoteAnchor"/>
          <w:rtl w:val="true"/>
        </w:rPr>
        <w:footnoteReference w:id="17"/>
      </w:r>
      <w:bookmarkStart w:id="52" w:name="pg1052_9742"/>
    </w:p>
    <w:p>
      <w:pPr>
        <w:pStyle w:val="Heading3"/>
        <w:numPr>
          <w:ilvl w:val="2"/>
          <w:numId w:val="1"/>
        </w:numPr>
        <w:rPr/>
      </w:pPr>
      <w:bookmarkStart w:id="53" w:name="__RefHeading___Toc1773466_373438147"/>
      <w:bookmarkStart w:id="54" w:name="_Toc19"/>
      <w:bookmarkEnd w:id="52"/>
      <w:bookmarkEnd w:id="53"/>
      <w:r>
        <w:rPr/>
        <w:t>6</w:t>
      </w:r>
      <w:r>
        <w:rPr>
          <w:rtl w:val="true"/>
        </w:rPr>
        <w:t xml:space="preserve"> </w:t>
      </w:r>
      <w:r>
        <w:rPr>
          <w:rtl w:val="true"/>
        </w:rPr>
        <w:t>وحدت حق</w:t>
      </w:r>
      <w:bookmarkEnd w:id="54"/>
    </w:p>
    <w:p>
      <w:pPr>
        <w:pStyle w:val="BookText"/>
        <w:rPr/>
      </w:pPr>
      <w:r>
        <w:rPr>
          <w:rFonts w:ascii="IRNazanin" w:hAnsi="IRNazanin" w:eastAsia="IRNazanin"/>
          <w:color w:val="111111"/>
          <w:sz w:val="28"/>
          <w:sz w:val="28"/>
          <w:szCs w:val="28"/>
          <w:rtl w:val="true"/>
          <w:lang w:bidi="fa-IR"/>
        </w:rPr>
        <w:t>یکی از مسایل عمیق در نهج البلاغة اشاره به وحدت حق است که وحدت ذات اقدس خداوندی، وحدت عددی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واحد عددی باشد فرض تکرر آن وجود دارد و این نوع از وحدت، به صفت قلّت و کمّی متّصف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است پس نسبت به دو و 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دارد، ولی ذات اقدس الهی از آن جا که فرض تکرر نداشته و در عین واحد بودن، کم نیست وحدت حقّه حقیقیّه داشته و وحدت او همان عظمت‌وشدت و غیرمتناهی بودن‌اوست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یکتاست نه از روی شمار</w:t>
      </w:r>
      <w:r>
        <w:rPr>
          <w:rFonts w:eastAsia="IRNazanin" w:cs="IRNazanin"/>
          <w:color w:val="111111"/>
          <w:sz w:val="28"/>
          <w:szCs w:val="28"/>
          <w:rtl w:val="true"/>
          <w:lang w:bidi="fa-IR"/>
        </w:rPr>
        <w:t>... .»</w:t>
      </w:r>
      <w:r>
        <w:rPr>
          <w:rStyle w:val="FootnoteAnchor"/>
          <w:rtl w:val="true"/>
        </w:rPr>
        <w:footnoteReference w:id="19"/>
      </w:r>
      <w:bookmarkStart w:id="55" w:name="pg1052_9743"/>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حدّی درآید و نه در شمار آید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جز او واحد نامند اندک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773468_373438147"/>
      <w:bookmarkStart w:id="57" w:name="_Toc20"/>
      <w:bookmarkEnd w:id="56"/>
      <w:r>
        <w:rPr/>
        <w:t>7</w:t>
      </w:r>
      <w:r>
        <w:rPr>
          <w:rtl w:val="true"/>
        </w:rPr>
        <w:t xml:space="preserve"> </w:t>
      </w:r>
      <w:r>
        <w:rPr>
          <w:rtl w:val="true"/>
        </w:rPr>
        <w:t>هدف از فرستادن پیامبران</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آفرینش انسان، افزون بر عقل و خرد که پیامبر درونی است، پیامبرانی فرستاد تا انسان راه رشد و پرورش خویش را دریابد و آفرینش او پوچ و بیهوده نباشد و از طرف دیگر راه عذر و بهانه بر گمراهان و معاندان بسته شود ؛ چرا که اگر پیامبری نمی‌آمد، بر بسیاری راه عذر و بهانه باز بود که اگر سخن حق را می‌شنیدیم، اطاعت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پیامبرانش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 عذری نماند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حضرت در جای دیگر فرموده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فرستادگان خود را در میان ایشان برانگیخت و پیامبرانش را پی در پی به سویشان گسیل کرد تا از آنان بخواهند به پیمانی که در جهان فطرت با خدا بسته‌اند وفا کنند و نعمت فراموش شده خداداده را به یادشان آورند و با رساندن پیام خداوند حجت‌را برآنان تمام کنند و خردهای‌نهفته در درون ایشان را برایشان بیرون آورند</w:t>
      </w:r>
      <w:r>
        <w:rPr>
          <w:rFonts w:eastAsia="IRNazanin" w:cs="IRNazanin"/>
          <w:color w:val="111111"/>
          <w:sz w:val="28"/>
          <w:szCs w:val="28"/>
          <w:rtl w:val="true"/>
          <w:lang w:bidi="fa-IR"/>
        </w:rPr>
        <w:t>....»</w:t>
      </w:r>
      <w:r>
        <w:rPr>
          <w:rStyle w:val="FootnoteAnchor"/>
          <w:rtl w:val="true"/>
        </w:rPr>
        <w:footnoteReference w:id="23"/>
      </w:r>
      <w:bookmarkStart w:id="58" w:name="pg1052_9745"/>
    </w:p>
    <w:p>
      <w:pPr>
        <w:pStyle w:val="BookText"/>
        <w:rPr/>
      </w:pPr>
      <w:bookmarkEnd w:id="58"/>
      <w:r>
        <w:rPr>
          <w:rFonts w:ascii="IRNazanin" w:hAnsi="IRNazanin" w:eastAsia="IRNazanin"/>
          <w:color w:val="111111"/>
          <w:sz w:val="28"/>
          <w:sz w:val="28"/>
          <w:szCs w:val="28"/>
          <w:rtl w:val="true"/>
          <w:lang w:bidi="fa-IR"/>
        </w:rPr>
        <w:t>از این بیان حضرت چنین برمی‌آید که نخست خداوند حکیم، برای همه امت‌ها و آبادی‌ها فرستادگانی گسیل داشته است تا حق را بشنوند و راه بهانه نداشته باشند ؛ دوم، خداوند در عالم فطرت با انسان پیمان بسته است که جز او را نپرستد و چیز دیگری را به خدایی نگیرد ولی انسان با پا نهادن در عالم مادی دچار محدودیت‌های مادی و گرفتاری‌های زندگی شده و از وفای به آنان پیمان سرباز زده است ؛ سوم، پروردگار که این پیمان را با بشر بسته است وسایل عمل به آن از قبیل استعدادهای بشری، توان شناخت، اندیشه، آزادی و اختیار و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کرد ولی این نعمت‌های خدادادی به دلایلی دچار فراموشی می‌شوند و انبیاء یادآورنده آن‌هایند</w:t>
      </w:r>
      <w:r>
        <w:rPr>
          <w:rFonts w:eastAsia="IRNazanin" w:cs="IRNazanin"/>
          <w:color w:val="111111"/>
          <w:sz w:val="28"/>
          <w:szCs w:val="28"/>
          <w:rtl w:val="true"/>
          <w:lang w:bidi="fa-IR"/>
        </w:rPr>
        <w:t>.</w:t>
      </w:r>
    </w:p>
    <w:p>
      <w:pPr>
        <w:pStyle w:val="Heading3"/>
        <w:numPr>
          <w:ilvl w:val="2"/>
          <w:numId w:val="1"/>
        </w:numPr>
        <w:rPr/>
      </w:pPr>
      <w:bookmarkStart w:id="59" w:name="__RefHeading___Toc1773470_373438147"/>
      <w:bookmarkStart w:id="60" w:name="_Toc21"/>
      <w:bookmarkEnd w:id="59"/>
      <w:r>
        <w:rPr/>
        <w:t>8</w:t>
      </w:r>
      <w:r>
        <w:rPr>
          <w:rtl w:val="true"/>
        </w:rPr>
        <w:t xml:space="preserve"> </w:t>
      </w:r>
      <w:r>
        <w:rPr>
          <w:rtl w:val="true"/>
        </w:rPr>
        <w:t>هدف از بعثت رسول اکرم صلی‌الله‌علیه‌و‌آله</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راه روشن رشد و کمال را به انسان‌ها می‌آموزند و دست آنان را به سان کودکانی گرفته و به طرف مقصد روانه می‌کنند تا آن گاه که به دوران رشد فکری و</w:t>
      </w:r>
    </w:p>
    <w:p>
      <w:pPr>
        <w:pStyle w:val="BookText"/>
        <w:rPr/>
      </w:pPr>
      <w:r>
        <w:rPr>
          <w:rFonts w:ascii="IRNazanin" w:hAnsi="IRNazanin" w:eastAsia="IRNazanin"/>
          <w:color w:val="111111"/>
          <w:sz w:val="28"/>
          <w:sz w:val="28"/>
          <w:szCs w:val="28"/>
          <w:rtl w:val="true"/>
          <w:lang w:bidi="fa-IR"/>
        </w:rPr>
        <w:t>عقلی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حکیم آخرین معلم و مربّی را فرستاده، قوانین آفرینش و وسایل شناخت درست جهان را به انسان‌ها عنایت می‌فرماید، در کنار کتاب جاویدان، راهنمایانی آشنا به کتاب و پاسدار اجرای قانون خداوندی، معرفی می‌نماید تا مردم در پرتو آموزش‌های کلّی و تغییرناپذیر کتاب و به راهنمایی امام، و به یاری اندیشه و عقل، راه تعالی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درباره بعثت پیامبر اسلام صلی‌الله‌علیه‌و‌آله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خدای سبحان محمد صلی‌الله‌علیه‌و‌آله را پیامبری داد تا وعده‌ای که داده بود به انجام رساند و دور نبوت و پیامبری را به پایان رساند، در حالی که پیمان معرفی و پذیرش او از همه پیامبران گرفته شده و نشانه‌های او در کتاب آنان ذکر شده و</w:t>
      </w:r>
      <w:r>
        <w:rPr>
          <w:rFonts w:eastAsia="IRNazanin" w:cs="IRNazanin"/>
          <w:color w:val="111111"/>
          <w:sz w:val="28"/>
          <w:szCs w:val="28"/>
          <w:rtl w:val="true"/>
          <w:lang w:bidi="fa-IR"/>
        </w:rPr>
        <w:t>... .»</w:t>
      </w:r>
      <w:r>
        <w:rPr>
          <w:rStyle w:val="FootnoteAnchor"/>
          <w:rtl w:val="true"/>
        </w:rPr>
        <w:footnoteReference w:id="24"/>
      </w:r>
      <w:bookmarkStart w:id="61" w:name="pg1052_9747"/>
    </w:p>
    <w:p>
      <w:pPr>
        <w:pStyle w:val="Heading3"/>
        <w:numPr>
          <w:ilvl w:val="2"/>
          <w:numId w:val="1"/>
        </w:numPr>
        <w:rPr/>
      </w:pPr>
      <w:bookmarkStart w:id="62" w:name="__RefHeading___Toc1773472_373438147"/>
      <w:bookmarkStart w:id="63" w:name="_Toc22"/>
      <w:bookmarkEnd w:id="61"/>
      <w:bookmarkEnd w:id="62"/>
      <w:r>
        <w:rPr/>
        <w:t>9</w:t>
      </w:r>
      <w:r>
        <w:rPr>
          <w:rtl w:val="true"/>
        </w:rPr>
        <w:t xml:space="preserve"> </w:t>
      </w:r>
      <w:r>
        <w:rPr>
          <w:rtl w:val="true"/>
        </w:rPr>
        <w:t>استمرار رسالت با قرآن و عترت</w:t>
      </w:r>
      <w:bookmarkEnd w:id="63"/>
    </w:p>
    <w:p>
      <w:pPr>
        <w:pStyle w:val="Heading4"/>
        <w:numPr>
          <w:ilvl w:val="3"/>
          <w:numId w:val="1"/>
        </w:numPr>
        <w:rPr/>
      </w:pPr>
      <w:bookmarkStart w:id="64" w:name="__RefHeading___Toc1773474_373438147"/>
      <w:bookmarkStart w:id="65" w:name="_Toc23"/>
      <w:bookmarkEnd w:id="64"/>
      <w:r>
        <w:rPr>
          <w:rtl w:val="true"/>
        </w:rPr>
        <w:t>الف</w:t>
      </w:r>
      <w:r>
        <w:rPr>
          <w:rtl w:val="true"/>
        </w:rPr>
        <w:t xml:space="preserve">: </w:t>
      </w:r>
      <w:r>
        <w:rPr>
          <w:rtl w:val="true"/>
        </w:rPr>
        <w:t>قرآن</w:t>
      </w:r>
      <w:bookmarkEnd w:id="65"/>
    </w:p>
    <w:p>
      <w:pPr>
        <w:pStyle w:val="BookText"/>
        <w:rPr/>
      </w:pPr>
      <w:r>
        <w:rPr>
          <w:rFonts w:ascii="IRNazanin" w:hAnsi="IRNazanin" w:eastAsia="IRNazanin"/>
          <w:color w:val="111111"/>
          <w:sz w:val="28"/>
          <w:sz w:val="28"/>
          <w:szCs w:val="28"/>
          <w:rtl w:val="true"/>
          <w:lang w:bidi="fa-IR"/>
        </w:rPr>
        <w:t>قرآن کتاب جاویدان خداوند و راهنمای ابدیِ انسان‌ها به سوی رشد و اوج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آن چونان چراغ، راه را در ظلمتکده جهان مادی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وصف قرآن کریم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نوری است که خاموشی ندارد چراغی است که درخشندگی آن زوال نپذیرد، دریایی است که ژرفای آن درک نشود، راهی است که رونده آن گمراه نگردد، شعله‌ای است که نور آن تاریک نشود، جداکننده حق و باطلی است که درخشش برهانش خاموش نگردد، بنایی است که ستون‌های آن خراب نشود، شفادهنده‌ای است که بیماری‌های وحشت‌انگیز را بزداید، قدرتی است که یاورانش</w:t>
      </w:r>
      <w:bookmarkStart w:id="66" w:name="pg1052_9748"/>
    </w:p>
    <w:p>
      <w:pPr>
        <w:pStyle w:val="BookText"/>
        <w:rPr/>
      </w:pPr>
      <w:bookmarkEnd w:id="66"/>
      <w:r>
        <w:rPr>
          <w:rFonts w:ascii="IRNazanin" w:hAnsi="IRNazanin" w:eastAsia="IRNazanin"/>
          <w:color w:val="111111"/>
          <w:sz w:val="28"/>
          <w:sz w:val="28"/>
          <w:szCs w:val="28"/>
          <w:rtl w:val="true"/>
          <w:lang w:bidi="fa-IR"/>
        </w:rPr>
        <w:t>شکست ندارند، و حقّی است که یاری کنندگانش مغلوب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معدن ایمان و اصل آن است، چشمه‌های دانش و دریاهای علوم است، سرچشمه عدالت، و نهر جاری عدل است، پایه‌های اسلام و ستون‌های محکم آن است، نهرهای جاری زلال حقیقت، و سرزمین‌های آن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7" w:name="__RefHeading___Toc1773476_373438147"/>
      <w:bookmarkStart w:id="68" w:name="_Toc24"/>
      <w:bookmarkEnd w:id="67"/>
      <w:r>
        <w:rPr>
          <w:rtl w:val="true"/>
        </w:rPr>
        <w:t>ب</w:t>
      </w:r>
      <w:r>
        <w:rPr>
          <w:rtl w:val="true"/>
        </w:rPr>
        <w:t xml:space="preserve">: </w:t>
      </w:r>
      <w:r>
        <w:rPr>
          <w:rtl w:val="true"/>
        </w:rPr>
        <w:t>عترت</w:t>
      </w:r>
      <w:bookmarkEnd w:id="68"/>
    </w:p>
    <w:p>
      <w:pPr>
        <w:pStyle w:val="BookText"/>
        <w:rPr/>
      </w:pPr>
      <w:r>
        <w:rPr>
          <w:rFonts w:ascii="IRNazanin" w:hAnsi="IRNazanin" w:eastAsia="IRNazanin"/>
          <w:color w:val="111111"/>
          <w:sz w:val="28"/>
          <w:sz w:val="28"/>
          <w:szCs w:val="28"/>
          <w:rtl w:val="true"/>
          <w:lang w:bidi="fa-IR"/>
        </w:rPr>
        <w:t>راهنمای بشر پس از پیامبر صلی‌الله‌علیه‌و‌آله کسانی‌اند که بیشتر و بهتر از دیگران به رازها و رمزهای کتاب خدا آگاه‌اند و می‌توانند آموزش‌های والای آن را بهتر از هر کس دیگر در میان بگسترانند و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پاسداران واقعی اجرای صحیح احکام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عَلَیْهِ الْکِتابَ نُورا تُطْفَأُ مَصابِیحُهُ وَ سِراجا لا یَخْبُوء تَوَقُّدُهُ وَ بَحْرا لا یُدْرَکُ قَعْرُهُ وَ مِنْهاجاً لا یُضِلُّ نَهْجُهُ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قوانین قرآن می‌باشند که آن را تفسیر و تعلیم و توضیح می‌دهند و حقایق آن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عقاید اسلامی امام تنها فرمانروا و خلیفه و مدیر جامعه اسلامی نیست بلکه ادامه دهنده راه پیامبر و استمرار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بر پای دارندگان دین خدا و تدبیر کننده کار مردمانند، آنان آشنایان به احکام خداوند و کارگزاران بندگان‌اند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بهشت نرود مگر آن که امامان را بشناسد و آنان نیز او را بشناسند، و به جهنم درنیاید مگر این که حقِ آنان را انکار و آنان نیز دین و ایمان او را انکار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وصف خاندان گرامی پیامبر اکرم صلی‌الله‌علیه‌و‌آله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الاْءئِمَّهُ قُوّامُ اللّه‌ِ عَلی خَلْقِهِ وَ عُرَفاؤُهُ عَلی عِبادِهِ وَ لا یَدْخُلُ الْجَنَّةَ إلاَّ مَنْ عَرَفَهُمْ وَ عَرَفُوهُ وَ لا یَدْخُلُ النَّارَ إلاَّ مَنْ أنْکَرَهُمْ وَ أنْکَروهُ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69" w:name="pg1052_9750"/>
    </w:p>
    <w:p>
      <w:pPr>
        <w:pStyle w:val="BookText"/>
        <w:rPr/>
      </w:pPr>
      <w:bookmarkEnd w:id="69"/>
      <w:r>
        <w:rPr>
          <w:rFonts w:ascii="IRNazanin" w:hAnsi="IRNazanin" w:eastAsia="IRNazanin"/>
          <w:color w:val="111111"/>
          <w:sz w:val="28"/>
          <w:sz w:val="28"/>
          <w:szCs w:val="28"/>
          <w:rtl w:val="true"/>
          <w:lang w:bidi="fa-IR"/>
        </w:rPr>
        <w:t>به خاندان پیامبرتان بنگرید و بدان سو که می‌روند بروید و پی آنان را بگیرید که هرگز شما را از راه رستگاری بیرون نخواهند کردو به هلاکتتان باز نخواهند 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0" w:name="__RefHeading___Toc1773478_373438147"/>
      <w:bookmarkStart w:id="71" w:name="_Toc25"/>
      <w:bookmarkEnd w:id="70"/>
      <w:r>
        <w:rPr/>
        <w:t>10</w:t>
      </w:r>
      <w:r>
        <w:rPr>
          <w:rtl w:val="true"/>
        </w:rPr>
        <w:t xml:space="preserve"> </w:t>
      </w:r>
      <w:r>
        <w:rPr>
          <w:rtl w:val="true"/>
        </w:rPr>
        <w:t>رستاخیز و باور آن</w:t>
      </w:r>
      <w:bookmarkEnd w:id="71"/>
    </w:p>
    <w:p>
      <w:pPr>
        <w:pStyle w:val="BookText"/>
        <w:rPr/>
      </w:pPr>
      <w:r>
        <w:rPr>
          <w:rFonts w:ascii="IRNazanin" w:hAnsi="IRNazanin" w:eastAsia="IRNazanin"/>
          <w:color w:val="111111"/>
          <w:sz w:val="28"/>
          <w:sz w:val="28"/>
          <w:szCs w:val="28"/>
          <w:rtl w:val="true"/>
          <w:lang w:bidi="fa-IR"/>
        </w:rPr>
        <w:t>دنیا با همه وسعت و زیبایی و جاذبه‌های گوناگون در خور مقام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والاتر از آن است که خود را به دنیا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گاه دنیا را محل عبور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نیافریده‌اند تا جاودان در آن به سر برید بلکه برای آن که از آن بگذرید و از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بَیْتِ نَبِیِّکُمْ فالْزَمُوا سَمْتَهُمْ وَ اتَّبِعُوا أثَرَهُمْ فَلَنْ یُخْرِجُوکُمْ مِنْ هُدًی وَ لَنْ یُعِیدوکُمْ فِی رَدًی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نهج‌البلاغة، خطبه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کردار نیک برای خانه همیشگی توشه فراهم آورید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بهای واقعی و قیمت حقیقی انسان را بهشت معرفی می‌کند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ارتباط یاد معاد را با زندگی و قناعت و در نتیجه دوری از حرام یادآور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کسی است که به یاد رستاخیز باشد و کار او با در نظر گرفتن دیوان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فَإنَ‌الدُّنْیا لَمْ تُخْلَقْ لَکُمْ دارَ مُقامٍ بَلْ خُلِقَتْ لَکُمْ مَجازالِتَزَوَّدوامِنْهاالاْءعمالَ‌ألی دارِالْقَرارِ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نهج‌البلاغة، خطبه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لاِءَنْفُسِکُمْ ثَمَنٌ اِلاَّ الْجَنَّةَ فَلا تَبیعُوها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خطبه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محاسبات الهی تنظیم گردد و به گذران روز قناعت نموده و از خدا راضی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خطبه‌ای با اشاره به بازتاب ظلم و پی‌آمدهای خطرناک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بر خار شتر شب را تا به صبح بیدار بمانم و یا به زنجیرم ببندند و به هر سوی بکشانند بیشتر دوست دارم تا در روز رستاخیز خدا و پیامبرش را دیدار کنم در حالی که نسبت به برخی از بندگان خدا ستم روا داشته باشم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ذَکَرَ الْمَعادَ وَ عَمِلَ لِلْحِسابِ وَ قَنِعَ بِالْکَفافِ وَ رَضِیَ عَنِ‌اللّه‌ِ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حکمت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لاَءنْ أبِیتَ عَلی حَسَکِ السَّعْدانِ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نهج‌البلاغة، صبحی صالح، خطبه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bookmarkStart w:id="72" w:name="pg1052_9753"/>
    </w:p>
    <w:p>
      <w:pPr>
        <w:pStyle w:val="Heading2"/>
        <w:numPr>
          <w:ilvl w:val="1"/>
          <w:numId w:val="1"/>
        </w:numPr>
        <w:rPr/>
      </w:pPr>
      <w:bookmarkStart w:id="73" w:name="__RefHeading___Toc1773480_373438147"/>
      <w:bookmarkStart w:id="74" w:name="_Toc26"/>
      <w:bookmarkEnd w:id="72"/>
      <w:bookmarkEnd w:id="73"/>
      <w:r>
        <w:rPr>
          <w:rtl w:val="true"/>
        </w:rPr>
        <w:t>سیری در مسایل سیاسی و حکومتی نهج‌البلاغة</w:t>
      </w:r>
      <w:bookmarkEnd w:id="74"/>
    </w:p>
    <w:p>
      <w:pPr>
        <w:pStyle w:val="Heading3"/>
        <w:numPr>
          <w:ilvl w:val="2"/>
          <w:numId w:val="1"/>
        </w:numPr>
        <w:rPr/>
      </w:pPr>
      <w:bookmarkStart w:id="75" w:name="__RefHeading___Toc1773482_373438147"/>
      <w:bookmarkStart w:id="76" w:name="_Toc27"/>
      <w:bookmarkEnd w:id="75"/>
      <w:r>
        <w:rPr>
          <w:rtl w:val="true"/>
        </w:rPr>
        <w:t>سیری در مسایل سیاسی و حکومتی نهج‌البلاغة</w:t>
      </w:r>
      <w:bookmarkEnd w:id="76"/>
    </w:p>
    <w:p>
      <w:pPr>
        <w:pStyle w:val="BookText"/>
        <w:rPr/>
      </w:pPr>
      <w:r>
        <w:rPr>
          <w:rFonts w:ascii="IRNazanin" w:hAnsi="IRNazanin" w:eastAsia="IRNazanin"/>
          <w:color w:val="111111"/>
          <w:sz w:val="28"/>
          <w:sz w:val="28"/>
          <w:szCs w:val="28"/>
          <w:rtl w:val="true"/>
          <w:lang w:bidi="fa-IR"/>
        </w:rPr>
        <w:t>سیاست، واژه‌ای عربی است که به مفهوم پاس داشتن، مُلک، نگه‌داری، سزا و تنبیه، حکم راندن بر رعیّت و ریاست و داوری آمده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قاموس، سیاست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 سوس، ریشه‌ای را گویند که شیرین ولی شاخه آن تلخ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در حقیقت یک سلسله تدبیرها و طرح‌ها و برنامه‌هایی است که هر چند ممکن است تلخ و ناگوار به نظر آید ؛ لیکن در دراز مدت و به طور ریشه‌ای ثمربخش است و ثمرات شیرین آن، بر اثر اجرا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کلمه سیاست در</w:t>
      </w:r>
    </w:p>
    <w:p>
      <w:pPr>
        <w:pStyle w:val="BookText"/>
        <w:rPr/>
      </w:pPr>
      <w:r>
        <w:rPr>
          <w:rFonts w:ascii="IRNazanin" w:hAnsi="IRNazanin" w:eastAsia="IRNazanin"/>
          <w:color w:val="111111"/>
          <w:sz w:val="28"/>
          <w:sz w:val="28"/>
          <w:szCs w:val="28"/>
          <w:rtl w:val="true"/>
          <w:lang w:bidi="fa-IR"/>
        </w:rPr>
        <w:t>اذهان مردم، شیطنت و نیرنگ تداعی می‌شود که این واژه نیز همچون واژه‌های استعمار و حقوق بشر که معانی ژرفی دارند دچار مظلومیّت و تحریف معنوی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قرآن نیامده است ولی در اخبار و روایات پیشوایان معصوم علیهم‌السلام زیاد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کبیره، ائمّه معصومان علیهم‌السلام به ساسَةُ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سیاست به معنای تصدّی امّت و قیام به مصالح مردم است و در خبر است که انبیاء امر سیاست بنی‌اسرائیل را به عهده داشتند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البلاغة نیز بارها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برتری عدل</w:t>
      </w:r>
    </w:p>
    <w:p>
      <w:pPr>
        <w:pStyle w:val="BookText"/>
        <w:rPr/>
      </w:pPr>
      <w:r>
        <w:rPr>
          <w:rFonts w:ascii="IRNazanin" w:hAnsi="IRNazanin" w:eastAsia="IRNazanin"/>
          <w:color w:val="111111"/>
          <w:sz w:val="28"/>
          <w:sz w:val="28"/>
          <w:szCs w:val="28"/>
          <w:rtl w:val="true"/>
          <w:lang w:bidi="fa-IR"/>
        </w:rPr>
        <w:t>بر بخشش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سیاستی همگانی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در نامه‌ای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امیّه چه وقتی سیاست دار امّت و حاکم بر ملّت بوده‌اید سابقه درخشان شما کجاست؟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علیه‌السلام در دوران کوتاه رهبری سیاسی خویش، علی رغم تنگ نظری‌ها و کارشکنی‌های مخالفان، موفّق شد بر اساس خرد و دین و دانش و دلیری محور استواری برای حکومت اسلامی بنا نهد و دولت حقّی را به عنوان حکومت دینی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دوران با خطبه‌ها و نامه‌ها و کلمات حکمت بار خود، رهنمودهایی باقی گذارد تا برای همیشه محک حکومت عدل و مساوات و چراغ راهنمای</w:t>
      </w:r>
    </w:p>
    <w:p>
      <w:pPr>
        <w:pStyle w:val="BookText"/>
        <w:rPr/>
      </w:pPr>
      <w:r>
        <w:rPr>
          <w:rFonts w:ascii="IRNazanin" w:hAnsi="IRNazanin" w:eastAsia="IRNazanin"/>
          <w:color w:val="111111"/>
          <w:sz w:val="28"/>
          <w:sz w:val="28"/>
          <w:szCs w:val="28"/>
          <w:rtl w:val="true"/>
          <w:lang w:bidi="fa-IR"/>
        </w:rPr>
        <w:t>سالکان راه حق به سوی سرمنزل امن و رستگاری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حکومت دوران علی علیه‌السلام را نمونه کامل خلیفة‌اللّهی و مولا علی را نمونه کامل مقام ولایت می‌داند که نیروی علمی و عملی را در خود جمع داشته و نفس عاقله او بر ملک ظاهر و باطن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کز تیغ او حق روشن است بوتراب از فتح اقلیم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پاش این جا شکوه خیبر است دست او آن جا قسیم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آگاهی یداللّهی کند از یداللّهی شهنشاهی کند</w:t>
      </w:r>
    </w:p>
    <w:p>
      <w:pPr>
        <w:pStyle w:val="BookText"/>
        <w:rPr/>
      </w:pPr>
      <w:r>
        <w:rPr>
          <w:rFonts w:ascii="IRNazanin" w:hAnsi="IRNazanin" w:eastAsia="IRNazanin"/>
          <w:color w:val="111111"/>
          <w:sz w:val="28"/>
          <w:sz w:val="28"/>
          <w:szCs w:val="28"/>
          <w:rtl w:val="true"/>
          <w:lang w:bidi="fa-IR"/>
        </w:rPr>
        <w:t>ذات او دروازه شهر علوم زیر فرمانش حجاز و چین و روم</w:t>
      </w:r>
    </w:p>
    <w:p>
      <w:pPr>
        <w:pStyle w:val="BookText"/>
        <w:rPr/>
      </w:pPr>
      <w:r>
        <w:rPr>
          <w:rFonts w:ascii="IRNazanin" w:hAnsi="IRNazanin" w:eastAsia="IRNazanin"/>
          <w:color w:val="111111"/>
          <w:sz w:val="28"/>
          <w:sz w:val="28"/>
          <w:szCs w:val="28"/>
          <w:rtl w:val="true"/>
          <w:lang w:bidi="fa-IR"/>
        </w:rPr>
        <w:t>حکمران باید شدن در خاک خویش تا میِ روشن خوری از تاک خویش</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نتوان اگر مردانه زیست همچو مردان جان سپردن زندگی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برخی از مستشرقان کوشیده‌اند دوران سی‌ساله حکومت راشدین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جمهوری اسلامی بنامند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نام‌گذاری حداقل در مورد خلافت شصت و نه ماهه امیرالمؤمنین علی علیه‌السلام صادق است ؛ زیرا آن حضرت به اجماع مهاجر و انصار بر مسند خلافت نشست و گامی از قرآن فراتر ننهاد، فقه و حقوق اسلامی را تدوین فرمود و در دولت اسلامی، اصول دادرسی و نظام اداری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استانداران و سران سپاه، قاضیان و مأموران دریافت خراج و مالیات، آیین نامه و دستور العمل نوشت و جامعه اسلامی را از نظر شغل و وظیفه، طبقه‌بندی کرد و حدود و شرایط آنان را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سوی پیامبر به خلافت و ولایت برگزیده شده بود، پیوسته با مهاجر و انصار مشورت</w:t>
      </w:r>
    </w:p>
    <w:p>
      <w:pPr>
        <w:pStyle w:val="BookText"/>
        <w:rPr/>
      </w:pPr>
      <w:r>
        <w:rPr>
          <w:rFonts w:ascii="IRNazanin" w:hAnsi="IRNazanin" w:eastAsia="IRNazanin"/>
          <w:color w:val="111111"/>
          <w:sz w:val="28"/>
          <w:sz w:val="28"/>
          <w:szCs w:val="28"/>
          <w:rtl w:val="true"/>
          <w:lang w:bidi="fa-IR"/>
        </w:rPr>
        <w:t>می‌فرمود، هرگز استبداد رأی نداشت و پیوسته در بین توده مردم و در مسجد و بازار و یا در میدان جنگ دوشادوش آنان قرار داشته و در بین مردم زندگی می‌کرد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در نهج البلاغة ثبت شده است آن چه را که به لحاظ کشورداری اهمیت دارد به عنوان رهنمود به سران لشکر و قاضیان و استانداران و دیگر مأموران دولتی ارائه کرد، و به همه می‌فرمود که سرلوحه همه کارهای خویش را دین و اخلاق قرار دهند </w:t>
      </w:r>
      <w:r>
        <w:rPr>
          <w:rStyle w:val="FootnoteAnchor"/>
          <w:rtl w:val="true"/>
        </w:rPr>
        <w:footnoteReference w:id="32"/>
      </w:r>
      <w:r>
        <w:rPr>
          <w:rFonts w:ascii="IRNazanin" w:hAnsi="IRNazanin" w:eastAsia="IRNazanin"/>
          <w:color w:val="111111"/>
          <w:sz w:val="28"/>
          <w:sz w:val="28"/>
          <w:szCs w:val="28"/>
          <w:rtl w:val="true"/>
          <w:lang w:bidi="fa-IR"/>
        </w:rPr>
        <w:t>در عین حال که وظیفه خود را با قدرت انجام می‌دهند، مظهر مهربانی و عدالت برای مستضعفان باشند</w:t>
      </w:r>
      <w:r>
        <w:rPr>
          <w:rStyle w:val="FootnoteAnchor"/>
          <w:rtl w:val="true"/>
        </w:rPr>
        <w:footnoteReference w:id="33"/>
      </w:r>
      <w:r>
        <w:rPr>
          <w:rFonts w:ascii="IRNazanin" w:hAnsi="IRNazanin" w:eastAsia="IRNazanin"/>
          <w:color w:val="111111"/>
          <w:sz w:val="28"/>
          <w:sz w:val="28"/>
          <w:szCs w:val="28"/>
          <w:rtl w:val="true"/>
          <w:lang w:bidi="fa-IR"/>
        </w:rPr>
        <w:t>، بر ضعیفان ببخشایند و بر زخم‌های آنان مرهم</w:t>
      </w:r>
      <w:bookmarkStart w:id="77" w:name="pg1052_9759"/>
    </w:p>
    <w:p>
      <w:pPr>
        <w:pStyle w:val="BookText"/>
        <w:rPr/>
      </w:pPr>
      <w:bookmarkEnd w:id="77"/>
      <w:r>
        <w:rPr>
          <w:rFonts w:ascii="IRNazanin" w:hAnsi="IRNazanin" w:eastAsia="IRNazanin"/>
          <w:color w:val="111111"/>
          <w:sz w:val="28"/>
          <w:sz w:val="28"/>
          <w:szCs w:val="28"/>
          <w:rtl w:val="true"/>
          <w:lang w:bidi="fa-IR"/>
        </w:rPr>
        <w:t>گذارند</w:t>
      </w:r>
      <w:r>
        <w:rPr>
          <w:rStyle w:val="FootnoteAnchor"/>
          <w:rtl w:val="true"/>
        </w:rPr>
        <w:footnoteReference w:id="34"/>
      </w:r>
      <w:r>
        <w:rPr>
          <w:rFonts w:ascii="IRNazanin" w:hAnsi="IRNazanin" w:eastAsia="IRNazanin"/>
          <w:color w:val="111111"/>
          <w:sz w:val="28"/>
          <w:sz w:val="28"/>
          <w:szCs w:val="28"/>
          <w:rtl w:val="true"/>
          <w:lang w:bidi="fa-IR"/>
        </w:rPr>
        <w:t>به امام و رهبر خود تأسّی کنند و از هواپرستی و آزمندی و شهوت و غضب و مال‌اندوزی و جاه‌طلبی</w:t>
      </w:r>
      <w:r>
        <w:rPr>
          <w:rStyle w:val="FootnoteAnchor"/>
          <w:rtl w:val="true"/>
        </w:rPr>
        <w:footnoteReference w:id="35"/>
      </w:r>
      <w:r>
        <w:rPr>
          <w:rFonts w:ascii="IRNazanin" w:hAnsi="IRNazanin" w:eastAsia="IRNazanin"/>
          <w:color w:val="111111"/>
          <w:sz w:val="28"/>
          <w:sz w:val="28"/>
          <w:szCs w:val="28"/>
          <w:rtl w:val="true"/>
          <w:lang w:bidi="fa-IR"/>
        </w:rPr>
        <w:t>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رهنمودهای نظامی، مالی، سیاسی و قضایی حضرت اشاره می‌کنیم</w:t>
      </w:r>
      <w:r>
        <w:rPr>
          <w:rFonts w:eastAsia="IRNazanin" w:cs="IRNazanin"/>
          <w:color w:val="111111"/>
          <w:sz w:val="28"/>
          <w:szCs w:val="28"/>
          <w:rtl w:val="true"/>
          <w:lang w:bidi="fa-IR"/>
        </w:rPr>
        <w:t>.</w:t>
      </w:r>
    </w:p>
    <w:p>
      <w:pPr>
        <w:pStyle w:val="Heading3"/>
        <w:numPr>
          <w:ilvl w:val="2"/>
          <w:numId w:val="1"/>
        </w:numPr>
        <w:rPr/>
      </w:pPr>
      <w:bookmarkStart w:id="78" w:name="__RefHeading___Toc1773484_373438147"/>
      <w:bookmarkStart w:id="79" w:name="_Toc28"/>
      <w:bookmarkEnd w:id="78"/>
      <w:r>
        <w:rPr/>
        <w:t>1</w:t>
      </w:r>
      <w:r>
        <w:rPr>
          <w:rtl w:val="true"/>
        </w:rPr>
        <w:t xml:space="preserve"> </w:t>
      </w:r>
      <w:r>
        <w:rPr>
          <w:rtl w:val="true"/>
        </w:rPr>
        <w:t>وظایف کارگزاران و استانداران</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استانداری را امانت الهی دانسته که استاندار نمی‌تواند به میل و اراده خود هر فرمانی را برای رعیّت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استاندار آذربایجان، اشعث بن قیس،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بر عهده توست نان خورش تو نیست ؛ بلکه بر گردنت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بدان کار گمارده نگهبانی امانت را به عهده‌ات گذارده، تو را نرسد که آن چه خواهی به رعیّت فرمایی و بی‌دستور بالا دست به کاری دشوار درآیی، تو خزانه‌دار مالی از اموال خداوند هستی تا آن را به من بسپاری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استاندار بصره، عبداللّه بن عبّاس یادآور می‌شود که چون محل مأموریت تو، از سابقه شورش و جنگ و فتنه برخوردار است سعی کن با نیکی و نرمی دل مردم را به دست آوری و بهانه به دست آشوب طلبان 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بصره محل فرود ابلیس وجای روییدن آشوب و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مردم را با نیکویی به آنان به دست آور و گره بیم و ترس را از دل آنان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با تمیمیان درشتی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کار به مدارا سپری کن و چنان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عَمَلَکَ لَیْسَ لَکَ بِطُعْمَةٍ وَ لکِنَّهُ فِی عُنُقِکَ أمانَةٌ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نهج‌البلاغة، نامه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 که به تو حسن ظن پیدا نمایم و نظرم از تو بر نگردد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کارگزاران خود نسبت به کشاورزان مشرک آن منطقه که مورد اعتماد نبودند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سخت‌گیری تو شکایت کرده‌اند، از آن جا که نمی‌توانی آنان را به خود نزدیک نمایی ولی از سوی دیگر در پناه حکومت اسلامی زندگی می‌کنند، در کار آنان درشتی و نرمی را به هم‌آمیز، گاه مهربان باش و گاه تند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معاون استانداری بصره، زیاد بن ابیه نوشت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مرا خبر رسد که تو در بیت المال مسلمانان اندک یا بسیار خیانت کرده‌ای چنان بر تو سخت گیرم که درمانده و پریشان حال شوی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استاندار مصر، محمّد بن ابی‌بکر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فروتن باش و گشاده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به یک چشم بنگر، در نگاه‌های آرام و یا تند طوری عمل کن که سران مصر طمع ستم بر ناتوانان نبندند و ناتوانان از عدالت تو مأیوس نشوند</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عاملان خود نوشته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خبری به من رسیده است که اگر انجام داده باشی خدایت را به خشم آورده‌ای و امام خویش را نافرمانی و امانت خود را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محصول زمین را برداشته و هر چه پایت به آن رسیده برای خود نگاه داشته‌ای و آن چه دردستت بوده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 را به من باز پس بده و بدان که حساب خداوند بزرگ‌تر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 به استاندار بصره، عثمان بن حنیف که وی را به دلیل شرکت در مهمانی و حضور بر سر سفره رنگین که تنها ثروتمندان در آن حضور داشتند، مذمّت کرد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توسّط یکی از جوانان بصره به مهمانی دعوت شده‌ای که خوردنی‌هایی نیکو برایت آورده‌اند و پی‌درپی کاسه‌ها پیشت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در مهمانی‌ای شرکت کنی که نیازمندان از آن رانده شده‌اند و ثروتمندان دعوت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کجایی؟ و از آن سفره چه می‌خایی؟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منذر بن جارود که یکی از کارگزاران حکومتش بود، نوشت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تقوا و پارسایی پدرت جارود مرا درباره تو فریفت و گمان کردم پیرو</w:t>
      </w:r>
      <w:bookmarkStart w:id="80" w:name="pg1052_9764"/>
    </w:p>
    <w:p>
      <w:pPr>
        <w:pStyle w:val="BookText"/>
        <w:rPr/>
      </w:pPr>
      <w:bookmarkEnd w:id="80"/>
      <w:r>
        <w:rPr>
          <w:rFonts w:ascii="IRNazanin" w:hAnsi="IRNazanin" w:eastAsia="IRNazanin"/>
          <w:color w:val="111111"/>
          <w:sz w:val="28"/>
          <w:sz w:val="28"/>
          <w:szCs w:val="28"/>
          <w:rtl w:val="true"/>
          <w:lang w:bidi="fa-IR"/>
        </w:rPr>
        <w:t>پدرت هستی و به راه او می‌روی ولی به من خبر داده‌اند از فرمانبرداری هوای نفست دست برنمی‌داری و ذخیره‌ای برای آخرتت فراهم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خود را با ویران کردن آخرتت آباد می‌کنی و به قیمت بریدن از دینت به خویشاوندان خویش می‌پیوندی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درست باشد و تو آشنایان خویش را از بیت‌المال بیشتر می‌بخشی شتر تو و بند کفشت از تو بهتر است و همچون تو را نمی‌توان بر مرزی به پاسداری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تو رسید نزد من بیا ان‌شاءاللّه </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81" w:name="__RefHeading___Toc1773486_373438147"/>
      <w:bookmarkStart w:id="82" w:name="_Toc29"/>
      <w:bookmarkEnd w:id="81"/>
      <w:r>
        <w:rPr/>
        <w:t>2</w:t>
      </w:r>
      <w:r>
        <w:rPr>
          <w:rtl w:val="true"/>
        </w:rPr>
        <w:t xml:space="preserve"> </w:t>
      </w:r>
      <w:r>
        <w:rPr>
          <w:rtl w:val="true"/>
        </w:rPr>
        <w:t>مذاکره و وظایف مذاکره کنندگان</w:t>
      </w:r>
      <w:bookmarkEnd w:id="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برخورد با دشمنان نخست از راه مذاکره و بدون جنگ و خونریزی سعی می‌کرد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گردآورنده نهج البلاغة سه نمونه از فرستادن نماینده برای مذاکره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خطبه حضرت به نماینده</w:t>
      </w:r>
    </w:p>
    <w:p>
      <w:pPr>
        <w:pStyle w:val="BookText"/>
        <w:rPr/>
      </w:pPr>
      <w:r>
        <w:rPr>
          <w:rFonts w:ascii="IRNazanin" w:hAnsi="IRNazanin" w:eastAsia="IRNazanin"/>
          <w:color w:val="111111"/>
          <w:sz w:val="28"/>
          <w:sz w:val="28"/>
          <w:szCs w:val="28"/>
          <w:rtl w:val="true"/>
          <w:lang w:bidi="fa-IR"/>
        </w:rPr>
        <w:t>مذاکره کننده با یکی از سران جنگ جمل و دو دیگر نامه‌های حضرت به نمایندگان مذاکره کننده با معاویه و سران خوارج ؛ ولی بعید نیست موارد بیشتر نیز وجود داشته که به دست سیّد رضی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از جنگ جمل، عبداللّه بن عباس را برای مذاکره با سران جنگ‌افروز جمل اعزام کرد، و در رهنمودی به وی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با طلحه دیدار نداشته باشی ؛ زیرا وی همانند گاوی است که شاخ‌ها را برای نبرد راست کرده، به کار دشوار پای می‌گذارد و آن را آسان می‌پندارد وی روحیه سازش پذیری و تسلیم در مقابل منطق صحیح را ندارد و مذاکره با وی بی اثر است ولی به سراغ زبیر برو که خویی نرم‌تر دارد و به او بگو در حجاز مرا شناختی و در عراق با ما بیگانه شدی چه شده که بر من تاختی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از شروع نبرد با معاویه، جریربن عبداللّه را به سوی وی گسیل داشت و در نامه‌ای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من به تو رسید معاویه را وادار تا کار را یکسره کند و دو دلی را بگذارد و به یک سو گراید با مذاکرات بی‌ثمر طولانی وقت را تلف نکند و تصمیم آخر خود را بگیرد سپس او را آزاد بگذار در پذیرفتن جنگی که مردم را آواره می‌کند یا آشتی‌ای که وی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را پذیرفت دیگر نزد او نمان اصرار نکن و اگر آشتی را پذیرفت از او بیعت بگیر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نبرد نهروان، عبداللّه بن عباس را برای گفت و گو با خوارج اعزام کرد</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بر آنان استدلال نکن ؛ زیرا قرآن تاب تفسیرهای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تفسیری</w:t>
      </w:r>
      <w:bookmarkStart w:id="83" w:name="pg1052_9767"/>
    </w:p>
    <w:p>
      <w:pPr>
        <w:pStyle w:val="BookText"/>
        <w:rPr/>
      </w:pPr>
      <w:bookmarkEnd w:id="83"/>
      <w:r>
        <w:rPr>
          <w:rFonts w:ascii="IRNazanin" w:hAnsi="IRNazanin" w:eastAsia="IRNazanin"/>
          <w:color w:val="111111"/>
          <w:sz w:val="28"/>
          <w:sz w:val="28"/>
          <w:szCs w:val="28"/>
          <w:rtl w:val="true"/>
          <w:lang w:bidi="fa-IR"/>
        </w:rPr>
        <w:t>را می‌گویی و آنان چیز دیگری می‌گویند مذاکره و استدلال تو به جایی نمی‌رسد ولی با احادیث پیامبر و سنت آن حضرت برای آنان استدلال کن که دیگر راهی جز پذیرفتن آن ندارند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84" w:name="__RefHeading___Toc1773488_373438147"/>
      <w:bookmarkStart w:id="85" w:name="_Toc30"/>
      <w:bookmarkEnd w:id="84"/>
      <w:r>
        <w:rPr/>
        <w:t>3</w:t>
      </w:r>
      <w:r>
        <w:rPr>
          <w:rtl w:val="true"/>
        </w:rPr>
        <w:t xml:space="preserve"> </w:t>
      </w:r>
      <w:r>
        <w:rPr>
          <w:rtl w:val="true"/>
        </w:rPr>
        <w:t>وظایف ارتش و سران نظامی</w:t>
      </w:r>
      <w:bookmarkEnd w:id="85"/>
    </w:p>
    <w:p>
      <w:pPr>
        <w:pStyle w:val="BookText"/>
        <w:rPr/>
      </w:pPr>
      <w:r>
        <w:rPr>
          <w:rFonts w:ascii="IRNazanin" w:hAnsi="IRNazanin" w:eastAsia="IRNazanin"/>
          <w:color w:val="111111"/>
          <w:sz w:val="28"/>
          <w:sz w:val="28"/>
          <w:szCs w:val="28"/>
          <w:rtl w:val="true"/>
          <w:lang w:bidi="fa-IR"/>
        </w:rPr>
        <w:t>امام در پیام و فرمان‌های خویش به نظامیان، مهربانی و رحمت اسلامی و رعایت حال زنان و ضعیفان را در عین صلابت و درشتی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سپاهیان خویش قبل از نبرد صفین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مجنگید مگر جنگ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 خداوند شکست خوردند آنان را که پشت کرده‌اند، مکشید و آنان را که قدرت دفاع از خویش ندارند، آسیب مرسانید، مجروحان را از پا در میاورید، زنان را آزار ندهید هر چند به شما یا رهبر</w:t>
      </w:r>
    </w:p>
    <w:p>
      <w:pPr>
        <w:pStyle w:val="BookText"/>
        <w:rPr/>
      </w:pPr>
      <w:r>
        <w:rPr>
          <w:rFonts w:ascii="IRNazanin" w:hAnsi="IRNazanin" w:eastAsia="IRNazanin"/>
          <w:color w:val="111111"/>
          <w:sz w:val="28"/>
          <w:sz w:val="28"/>
          <w:szCs w:val="28"/>
          <w:rtl w:val="true"/>
          <w:lang w:bidi="fa-IR"/>
        </w:rPr>
        <w:t>شما اهانت کنند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معقل بن قیس ریاحی که از سران لشکر حضرت در صفین بود و بر سه‌هزار نفر به عنوان مقدمه لشکر فرماندهی می‌کرد،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داشته باش از خدایی که از دیدار او ناچاری، جنگ مکن مگر با آن که با تو بجنگد، در خنکی بامداد راه بسپار و در هنگام گرمی روز به سپاهت استراحت بده، سرشب راه مرو ؛ بلکه با پدیدار شدن سحر در پناه برکت خداوندی حرکت کن ؛ چون دشمن را دیدی در میانه لشکرت باش، نه چنان از دشمن فاصله بگیر همانند کسی که ترس دارد و نه چنان نزدیک شو همانند کسی که می‌خواهد جنگ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راه راست دعوتشان کنید و راه عذر بر آنان ببندید جنگ را شروع نکنید</w:t>
      </w:r>
    </w:p>
    <w:p>
      <w:pPr>
        <w:pStyle w:val="BookText"/>
        <w:rPr/>
      </w:pPr>
      <w:r>
        <w:rPr>
          <w:rFonts w:ascii="IRNazanin" w:hAnsi="IRNazanin" w:eastAsia="IRNazanin"/>
          <w:color w:val="111111"/>
          <w:sz w:val="28"/>
          <w:sz w:val="28"/>
          <w:szCs w:val="28"/>
          <w:rtl w:val="true"/>
          <w:lang w:bidi="fa-IR"/>
        </w:rPr>
        <w:t>و کینه آنان شما را به شروع جنگ واندارد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سپاهیان در مورد موقعیت جغرافیایی محل نبرد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سر وقت دشمن رفتید یا دشمن بر سر شما آمد، لشکرگاهتان را در بلندی‌ها یا دامنه کوه‌ها یا بین رودخانه‌ها قرار دهید تا شما را پناه و دشمن را مانعی بر سر راه باشد و جنگ با آنان از یک سو یا دو سو انجام شود، بر ستیغ کوه‌ها، دیده‌بان‌ها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پراکنده شوید، چون فرود می‌آیید با هم فرود آیید و چون کوچ کردید با هم کوچ کنید و در هنگام شب بر گرداگرد خود نیزه‌ها برپا کنید یا کم بخوابید</w:t>
      </w:r>
    </w:p>
    <w:p>
      <w:pPr>
        <w:pStyle w:val="BookText"/>
        <w:rPr/>
      </w:pPr>
      <w:r>
        <w:rPr>
          <w:rFonts w:ascii="IRNazanin" w:hAnsi="IRNazanin" w:eastAsia="IRNazanin"/>
          <w:color w:val="111111"/>
          <w:sz w:val="28"/>
          <w:sz w:val="28"/>
          <w:szCs w:val="28"/>
          <w:rtl w:val="true"/>
          <w:lang w:bidi="fa-IR"/>
        </w:rPr>
        <w:t>و یا لختی بخوابید و لختی بیدار مانید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صلابت و دلیری به هنگام نبرد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شمشیرها را ادا کنید، پهلوهای دشمن را به خاک درآرید و</w:t>
      </w:r>
    </w:p>
    <w:p>
      <w:pPr>
        <w:pStyle w:val="BookText"/>
        <w:rPr/>
      </w:pPr>
      <w:r>
        <w:rPr>
          <w:rFonts w:ascii="IRNazanin" w:hAnsi="IRNazanin" w:eastAsia="IRNazanin"/>
          <w:color w:val="111111"/>
          <w:sz w:val="28"/>
          <w:sz w:val="28"/>
          <w:szCs w:val="28"/>
          <w:rtl w:val="true"/>
          <w:lang w:bidi="fa-IR"/>
        </w:rPr>
        <w:t>بکوشید تا نیزه را هر چه کارگرتر فرو برید و ضربت را هر چه سخت‌تر فرود آورید، دم فروبندید که ترس را بیشتر دور می‌کند</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حقوق ارتشیان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حق شماست که من چیزی را از شما نپوشانم جز راز جنگ، و کاری را جز در حکم شرع، بی‌مشورت شما انجام ندهم و حق شما را از موقع آن به تأخیر نیندازم و تا آن را نرسانم وقفه‌ای در آن روا ندانم و همه شما را در حق برابر دانم و چون چنین کردم اطاعت من بر عهده شما واجب است</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مورد صلابت و جدیّت در میدان نبرد به محمّد حنیفیه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کوه‌ها از جای کنده شد تو جای خویش بمان، دندان‌ها را بر هم فشار و کاسه سرت را به خدا عاریت بسپار، پای در زمین کوب و چشم به کرانه سپاه بدوز و بیم بر خود راه</w:t>
      </w:r>
    </w:p>
    <w:p>
      <w:pPr>
        <w:pStyle w:val="BookText"/>
        <w:rPr/>
      </w:pPr>
      <w:r>
        <w:rPr>
          <w:rFonts w:ascii="IRNazanin" w:hAnsi="IRNazanin" w:eastAsia="IRNazanin"/>
          <w:color w:val="111111"/>
          <w:sz w:val="28"/>
          <w:sz w:val="28"/>
          <w:szCs w:val="28"/>
          <w:rtl w:val="true"/>
          <w:lang w:bidi="fa-IR"/>
        </w:rPr>
        <w:t>مده و بدان که پیروزی از آن خداوند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مورد عدم آسیب رساندن ارتش به مردم در مسیر راه خطاب به استانداران نوشت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امیرمؤمنان به کارگزارانی که سپاهیان از سرزمین آن‌ها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سپاهیانی را فرستادم که به خواست خداوند از سرزمین شما عبور خواهند کرد، من آنان را به آزار نرساندن به مردم سفارش کرده‌ام، من نسبت به آزاری که برسانند بیزارم مگر راهی برای سیر کردن خود نداشته باشند، پس اگر از سپاهیان، کسی دست به ستم گشاید او را کیفر دهید و در مقابل دست انسان‌های بی‌خرد را بر روی آنان بازنگذارید که ارتش را آزار داده و روحیه آنان را تضعیف کنند من در میان سپاه جا دارم شکایت‌های خود را به 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w:t>
      </w:r>
      <w:bookmarkStart w:id="86" w:name="pg1052_9772"/>
    </w:p>
    <w:p>
      <w:pPr>
        <w:pStyle w:val="BookText"/>
        <w:rPr/>
      </w:pPr>
      <w:bookmarkEnd w:id="86"/>
      <w:r>
        <w:rPr>
          <w:rFonts w:ascii="IRNazanin" w:hAnsi="IRNazanin" w:eastAsia="IRNazanin"/>
          <w:color w:val="111111"/>
          <w:sz w:val="28"/>
          <w:sz w:val="28"/>
          <w:szCs w:val="28"/>
          <w:rtl w:val="true"/>
          <w:lang w:bidi="fa-IR"/>
        </w:rPr>
        <w:t>آنان به شما می‌رسد را با من در میان گذارید تا به یاری خدا آن را تغییر دهم</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87" w:name="__RefHeading___Toc1773490_373438147"/>
      <w:bookmarkStart w:id="88" w:name="_Toc31"/>
      <w:bookmarkEnd w:id="87"/>
      <w:r>
        <w:rPr/>
        <w:t>4</w:t>
      </w:r>
      <w:r>
        <w:rPr>
          <w:rtl w:val="true"/>
        </w:rPr>
        <w:t xml:space="preserve"> </w:t>
      </w:r>
      <w:r>
        <w:rPr>
          <w:rtl w:val="true"/>
        </w:rPr>
        <w:t>دستورالعمل درباره دریافت مالیات</w:t>
      </w:r>
      <w:bookmarkEnd w:id="88"/>
    </w:p>
    <w:p>
      <w:pPr>
        <w:pStyle w:val="BookText"/>
        <w:rPr/>
      </w:pPr>
      <w:r>
        <w:rPr>
          <w:rFonts w:ascii="IRNazanin" w:hAnsi="IRNazanin" w:eastAsia="IRNazanin"/>
          <w:color w:val="111111"/>
          <w:sz w:val="28"/>
          <w:sz w:val="28"/>
          <w:szCs w:val="28"/>
          <w:rtl w:val="true"/>
          <w:lang w:bidi="fa-IR"/>
        </w:rPr>
        <w:t>در نهج البلاغة سه نامه وجود دارد که آیین نامه حضرت، به مأموران دریافت مالیات تلقّی می‌شود و امام علیه‌السلام تصویر زیبایی از برخورد با مردم ارائه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ابتدای یکی از آن‌ها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جمله‌ها را آوردیم تا همه بدانند علی علیه‌السلام ستون حق را به پا داشت و در تمامی کارهای ریز و درشت، نشانه‌های عدالت را به جای نهاد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نامه‌ها، عدالت اسلامی به نحوی دقیق و لطیف مطرح شده و چهره رحمت دین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برای مأموران دریافت مالیات از مردم، چنین نوشت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تقوای الهی حرکت کن، هرگز مباد که مسلمانی را بترسانی، یا بر قلمرو او به زور بگذری یا از چیزی بیشتر از آن چه حق خدا در مال اوست،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قبیله‌ای فرود آمدی در سرِ آب آنان خانه بگیر و با خانه و خانواده‌های آنان درنیامیز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متانت و وقار پیش برو و پس از سلام بی‌آن که در سلام و تعارف کم‌ترین کوتاهی روا داری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مرا ولی خدا و جانشین او به سوی شما فرستاده است تا حقّی را که خداوند در اموالتان دارد،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شما حقّی هست کهبپردازید؟ اگر کسی جواب منفی داد دوباره سخن خود را بازگو نکن و اگر کسی گفت آری همراهش روان شو بی‌آن که او را تهدید کنی یا بر او سخت بگیری، هر چه از زر و</w:t>
      </w:r>
    </w:p>
    <w:p>
      <w:pPr>
        <w:pStyle w:val="BookText"/>
        <w:rPr/>
      </w:pPr>
      <w:r>
        <w:rPr>
          <w:rFonts w:ascii="IRNazanin" w:hAnsi="IRNazanin" w:eastAsia="IRNazanin"/>
          <w:color w:val="111111"/>
          <w:sz w:val="28"/>
          <w:sz w:val="28"/>
          <w:szCs w:val="28"/>
          <w:rtl w:val="true"/>
          <w:lang w:bidi="fa-IR"/>
        </w:rPr>
        <w:t>سیم داد بستان و اگر اموالی از نوع گاو و گوسفند و شتر داشت بی‌اجازه و سرزده وارد آن مشو ؛ زیرا گر چه خداوند حقّی در آن‌ها دارد ولی بیشتر آن‌ها از آنِ اوست، دام‌ها را هراسان مکن که این رنجش دامدار را در پی خواهد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حسابرسی دارایی را دو بخش کن سپس صاحب مال را در انتخاب آزاد بگذار هرکدام را برگزید، بی‌چون چرا بپذیر و سپس باقی مانده را تقسیم کن و باز آزادش بگذار و به همین سان کار را ادامه بده تا همان بماند که 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صاحب مال تقاضای فسخ و تغییر داد، بپذیر و دوباره اموال را در هم بیامیز و همان کار گذشته را در تقسیم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را به کسی که مورد اعتماد تو و دلسوز نسبت به اموال مسلمانان باشد،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گوشزد کن میان ماده شتران و بچه‌های شیرخوار آن‌ها جدایی نیندازد و در دوشیدن شیر چنان زیاده‌روی نکند که به فرزندشان آسیب رساند و به هنگام سواری بر آنان فشار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نکته‌ها موجب</w:t>
      </w:r>
    </w:p>
    <w:p>
      <w:pPr>
        <w:pStyle w:val="BookText"/>
        <w:rPr/>
      </w:pPr>
      <w:r>
        <w:rPr>
          <w:rFonts w:ascii="IRNazanin" w:hAnsi="IRNazanin" w:eastAsia="IRNazanin"/>
          <w:color w:val="111111"/>
          <w:sz w:val="28"/>
          <w:sz w:val="28"/>
          <w:szCs w:val="28"/>
          <w:rtl w:val="true"/>
          <w:lang w:bidi="fa-IR"/>
        </w:rPr>
        <w:t>خواهد شد که پاداش تو بسیار شده و به رستگاری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نامه‌ای به یکی از مأموران مالیاتی وی را به تقوای الهی در کارهای نهانی و پنهانی دعوت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نهان و آشکارا، گفتار و کردار او دوگانه نباشد، از عهده ادای امانت برآید و در عبادت توفیق اخلاص یابد، او را فرمان می‌دهم با مردم تندخو نباشد به آنان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این مالیات تو را سهمی معیّن است که ما به تو خواهیم رساند ولی در این حال قشرهایی از کم توانان و تنگدستان شریک تو می‌باشند، تو نیز بکوش حقوق آنان را بی‌کم و کاست بپردازی و بدا به حال کسی که تهی‌دستان و تنگدستان وبدهکاران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دشمن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را دست کم گیرد و خیانت را چراگاه خویش قرار دهد در دنیا خود را در پرتگاه رسوایی جای دهد و در آخرت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خطبه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خوارتر و رسواتر باشد که بزرگ‌ترین خیانت‌ها، خیانت به امّت و زشت‌ترین دغل کاری، ناراستی کردن با رهبران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نامه‌ای دیگر به مأموران مالیات نوشت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امیرمؤمنان به کارگزاران جمع‌آوری خراج، کسی که نگران سرنوشت خود نباشد نیاز فردای خود را پیش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چه به آن مأموریّت دارید اندک است و آسان با پاداشی بس گران، اگر سرکشی از حق که خداوند نهی کرده، هیچ کیفری نمی‌داشت به پاس بازده ارزشمند خودداری از آن اعمال، در رعایت نکردن آن عذری نبود بر فرض که خداوند وعده عذاب و جهنم نداده بود، سرکشی نکردن از حق به قدری آثار مفید دارد که ترک آن به هیچ بهانه‌ای روا نیست پس در روابط خود با مردم انصاف را پاس دارید و در برآوردن نیازهای آنان</w:t>
      </w:r>
      <w:bookmarkStart w:id="89" w:name="pg1052_9777"/>
    </w:p>
    <w:p>
      <w:pPr>
        <w:pStyle w:val="BookText"/>
        <w:rPr/>
      </w:pPr>
      <w:bookmarkEnd w:id="89"/>
      <w:r>
        <w:rPr>
          <w:rFonts w:ascii="IRNazanin" w:hAnsi="IRNazanin" w:eastAsia="IRNazanin"/>
          <w:color w:val="111111"/>
          <w:sz w:val="28"/>
          <w:sz w:val="28"/>
          <w:szCs w:val="28"/>
          <w:rtl w:val="true"/>
          <w:lang w:bidi="fa-IR"/>
        </w:rPr>
        <w:t>شکیبایی ورزید که شما ملّت را خزانه‌داران و امّت را نمایندگان و رهبران را سفیران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که کسی را از مایحتاجش باز دارید و برای گردآوری مالیات پوشاک زمستانی یا تابستانی کسی را یا حیوان سواری را که با آن کار می‌کند یا خدمتکارش را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احدی را برای درهمی تازیانه بزنید و هرگز مباد که به مال احدی از مردم چه مسلمان و چه اقلیّت‌های مذهبی دست درازی کنید، مگر اسب و جنگ‌افزاری که بخواهد در اختیار دشمن قرار بگیرد و در تجاوز به مسلمانان به کار گرفته شود</w:t>
      </w:r>
      <w:r>
        <w:rPr>
          <w:rFonts w:eastAsia="IRNazanin" w:cs="IRNazanin"/>
          <w:color w:val="111111"/>
          <w:sz w:val="28"/>
          <w:szCs w:val="28"/>
          <w:rtl w:val="true"/>
          <w:lang w:bidi="fa-IR"/>
        </w:rPr>
        <w:t>... .»</w:t>
      </w:r>
      <w:r>
        <w:rPr>
          <w:rStyle w:val="FootnoteAnchor"/>
          <w:rtl w:val="true"/>
        </w:rPr>
        <w:footnoteReference w:id="58"/>
      </w:r>
    </w:p>
    <w:p>
      <w:pPr>
        <w:pStyle w:val="Heading3"/>
        <w:numPr>
          <w:ilvl w:val="2"/>
          <w:numId w:val="1"/>
        </w:numPr>
        <w:rPr/>
      </w:pPr>
      <w:bookmarkStart w:id="90" w:name="__RefHeading___Toc1773492_373438147"/>
      <w:bookmarkStart w:id="91" w:name="_Toc32"/>
      <w:bookmarkEnd w:id="90"/>
      <w:r>
        <w:rPr/>
        <w:t>5</w:t>
      </w:r>
      <w:r>
        <w:rPr>
          <w:rtl w:val="true"/>
        </w:rPr>
        <w:t xml:space="preserve"> </w:t>
      </w:r>
      <w:r>
        <w:rPr>
          <w:rtl w:val="true"/>
        </w:rPr>
        <w:t>اصول کشور داری در عهدنامه مالک اشتر</w:t>
      </w:r>
      <w:bookmarkEnd w:id="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مفصل‌ترین و با اهمیت‌ترین دستورالعمل علی علیه‌السلام فرمانی است که آن حضرت برای مالک بن حارث نخعی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دلیر و پاک اعتقاد خود هنگامی که او</w:t>
      </w:r>
    </w:p>
    <w:p>
      <w:pPr>
        <w:pStyle w:val="BookText"/>
        <w:rPr/>
      </w:pPr>
      <w:r>
        <w:rPr>
          <w:rFonts w:ascii="IRNazanin" w:hAnsi="IRNazanin" w:eastAsia="IRNazanin"/>
          <w:color w:val="111111"/>
          <w:sz w:val="28"/>
          <w:sz w:val="28"/>
          <w:szCs w:val="28"/>
          <w:rtl w:val="true"/>
          <w:lang w:bidi="fa-IR"/>
        </w:rPr>
        <w:t>را مأمور استانداری مصر نموده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جامع آرای سیاسی و نخستین برنامه و دستور حکمرانی در اسلام است که امام با نظم منطقی و با استناد به آیات قرآنی و احادیث رسول گرامی اسلام علیه‌السلام ، آیین حکومت الهی را ارائه و نشان داده است که چگونه ممکن است در عین زهد و بی‌اعتنایی به دنیا، امور کشور را به صورتی که مورد رضای خدا و خشنودی و آسایش خلق باشد، اداره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فهرستی از عنوان‌های فرمان را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سنگین وزیران و مقامات عالیه دولت ؛</w:t>
      </w:r>
    </w:p>
    <w:p>
      <w:pPr>
        <w:pStyle w:val="BookText"/>
        <w:rPr/>
      </w:pPr>
      <w:r>
        <w:rPr>
          <w:rFonts w:ascii="IRNazanin" w:hAnsi="IRNazanin" w:eastAsia="IRNazanin"/>
          <w:color w:val="111111"/>
          <w:sz w:val="28"/>
          <w:sz w:val="28"/>
          <w:szCs w:val="28"/>
          <w:rtl w:val="true"/>
          <w:lang w:bidi="fa-IR"/>
        </w:rPr>
        <w:t>شرایط انتخاب مأموران عالی رتبه ؛</w:t>
      </w:r>
    </w:p>
    <w:p>
      <w:pPr>
        <w:pStyle w:val="BookText"/>
        <w:rPr/>
      </w:pPr>
      <w:r>
        <w:rPr>
          <w:rFonts w:ascii="IRNazanin" w:hAnsi="IRNazanin" w:eastAsia="IRNazanin"/>
          <w:color w:val="111111"/>
          <w:sz w:val="28"/>
          <w:sz w:val="28"/>
          <w:szCs w:val="28"/>
          <w:rtl w:val="true"/>
          <w:lang w:bidi="fa-IR"/>
        </w:rPr>
        <w:t>اصل تفکیک قوا ؛</w:t>
      </w:r>
    </w:p>
    <w:p>
      <w:pPr>
        <w:pStyle w:val="BookText"/>
        <w:rPr/>
      </w:pPr>
      <w:r>
        <w:rPr>
          <w:rFonts w:ascii="IRNazanin" w:hAnsi="IRNazanin" w:eastAsia="IRNazanin"/>
          <w:color w:val="111111"/>
          <w:sz w:val="28"/>
          <w:sz w:val="28"/>
          <w:szCs w:val="28"/>
          <w:rtl w:val="true"/>
          <w:lang w:bidi="fa-IR"/>
        </w:rPr>
        <w:t>لزوم استقلال دادگاه و قاضی ؛</w:t>
      </w:r>
    </w:p>
    <w:p>
      <w:pPr>
        <w:pStyle w:val="BookText"/>
        <w:rPr/>
      </w:pPr>
      <w:r>
        <w:rPr>
          <w:rFonts w:ascii="IRNazanin" w:hAnsi="IRNazanin" w:eastAsia="IRNazanin"/>
          <w:color w:val="111111"/>
          <w:sz w:val="28"/>
          <w:sz w:val="28"/>
          <w:szCs w:val="28"/>
          <w:rtl w:val="true"/>
          <w:lang w:bidi="fa-IR"/>
        </w:rPr>
        <w:t>راه اصلاح مأموران دولت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مشاغل دولتی و آموزش کارمندان دولت ؛</w:t>
      </w:r>
    </w:p>
    <w:p>
      <w:pPr>
        <w:pStyle w:val="BookText"/>
        <w:rPr/>
      </w:pPr>
      <w:r>
        <w:rPr>
          <w:rFonts w:ascii="IRNazanin" w:hAnsi="IRNazanin" w:eastAsia="IRNazanin"/>
          <w:color w:val="111111"/>
          <w:sz w:val="28"/>
          <w:sz w:val="28"/>
          <w:szCs w:val="28"/>
          <w:rtl w:val="true"/>
          <w:lang w:bidi="fa-IR"/>
        </w:rPr>
        <w:t>طبقه بندی جامعه اسلامی و تعیین وظایف هر طبقه ؛</w:t>
      </w:r>
    </w:p>
    <w:p>
      <w:pPr>
        <w:pStyle w:val="BookText"/>
        <w:rPr/>
      </w:pPr>
      <w:r>
        <w:rPr>
          <w:rFonts w:ascii="IRNazanin" w:hAnsi="IRNazanin" w:eastAsia="IRNazanin"/>
          <w:color w:val="111111"/>
          <w:sz w:val="28"/>
          <w:sz w:val="28"/>
          <w:szCs w:val="28"/>
          <w:rtl w:val="true"/>
          <w:lang w:bidi="fa-IR"/>
        </w:rPr>
        <w:t>لزوم پای‌بندی مقامات دولتی به پیمان‌ها ؛</w:t>
      </w:r>
    </w:p>
    <w:p>
      <w:pPr>
        <w:pStyle w:val="BookText"/>
        <w:rPr/>
      </w:pPr>
      <w:r>
        <w:rPr>
          <w:rFonts w:ascii="IRNazanin" w:hAnsi="IRNazanin" w:eastAsia="IRNazanin"/>
          <w:color w:val="111111"/>
          <w:sz w:val="28"/>
          <w:sz w:val="28"/>
          <w:szCs w:val="28"/>
          <w:rtl w:val="true"/>
          <w:lang w:bidi="fa-IR"/>
        </w:rPr>
        <w:t>عوامل ایجاد اعتماد بین رئیس حکومت و مردم ؛</w:t>
      </w:r>
    </w:p>
    <w:p>
      <w:pPr>
        <w:pStyle w:val="BookText"/>
        <w:rPr/>
      </w:pPr>
      <w:r>
        <w:rPr>
          <w:rFonts w:ascii="IRNazanin" w:hAnsi="IRNazanin" w:eastAsia="IRNazanin"/>
          <w:color w:val="111111"/>
          <w:sz w:val="28"/>
          <w:sz w:val="28"/>
          <w:szCs w:val="28"/>
          <w:rtl w:val="true"/>
          <w:lang w:bidi="fa-IR"/>
        </w:rPr>
        <w:t>عدالت اجتماعی ؛</w:t>
      </w:r>
    </w:p>
    <w:p>
      <w:pPr>
        <w:pStyle w:val="BookText"/>
        <w:rPr/>
      </w:pPr>
      <w:r>
        <w:rPr>
          <w:rFonts w:ascii="IRNazanin" w:hAnsi="IRNazanin" w:eastAsia="IRNazanin"/>
          <w:color w:val="111111"/>
          <w:sz w:val="28"/>
          <w:sz w:val="28"/>
          <w:szCs w:val="28"/>
          <w:rtl w:val="true"/>
          <w:lang w:bidi="fa-IR"/>
        </w:rPr>
        <w:t>زیان نزدیکان بد حکمران ؛</w:t>
      </w:r>
    </w:p>
    <w:p>
      <w:pPr>
        <w:pStyle w:val="BookText"/>
        <w:rPr/>
      </w:pPr>
      <w:r>
        <w:rPr>
          <w:rFonts w:ascii="IRNazanin" w:hAnsi="IRNazanin" w:eastAsia="IRNazanin"/>
          <w:color w:val="111111"/>
          <w:sz w:val="28"/>
          <w:sz w:val="28"/>
          <w:szCs w:val="28"/>
          <w:rtl w:val="true"/>
          <w:lang w:bidi="fa-IR"/>
        </w:rPr>
        <w:t>اهمیت بازرگانان و صنعت‌گران در اقتصاد کشور؛</w:t>
      </w:r>
    </w:p>
    <w:p>
      <w:pPr>
        <w:pStyle w:val="BookText"/>
        <w:rPr/>
      </w:pPr>
      <w:r>
        <w:rPr>
          <w:rFonts w:ascii="IRNazanin" w:hAnsi="IRNazanin" w:eastAsia="IRNazanin"/>
          <w:color w:val="111111"/>
          <w:sz w:val="28"/>
          <w:sz w:val="28"/>
          <w:szCs w:val="28"/>
          <w:rtl w:val="true"/>
          <w:lang w:bidi="fa-IR"/>
        </w:rPr>
        <w:t>انسان دوستی و نیکوکاری حکمرانان ؛</w:t>
      </w:r>
    </w:p>
    <w:p>
      <w:pPr>
        <w:pStyle w:val="BookText"/>
        <w:rPr/>
      </w:pPr>
      <w:r>
        <w:rPr>
          <w:rFonts w:ascii="IRNazanin" w:hAnsi="IRNazanin" w:eastAsia="IRNazanin"/>
          <w:color w:val="111111"/>
          <w:sz w:val="28"/>
          <w:sz w:val="28"/>
          <w:szCs w:val="28"/>
          <w:rtl w:val="true"/>
          <w:lang w:bidi="fa-IR"/>
        </w:rPr>
        <w:t>احتکار و زیان‌های آن ؛</w:t>
      </w:r>
    </w:p>
    <w:p>
      <w:pPr>
        <w:pStyle w:val="BookText"/>
        <w:rPr/>
      </w:pPr>
      <w:r>
        <w:rPr>
          <w:rFonts w:ascii="IRNazanin" w:hAnsi="IRNazanin" w:eastAsia="IRNazanin"/>
          <w:color w:val="111111"/>
          <w:sz w:val="28"/>
          <w:sz w:val="28"/>
          <w:szCs w:val="28"/>
          <w:rtl w:val="true"/>
          <w:lang w:bidi="fa-IR"/>
        </w:rPr>
        <w:t>حفظ حقوق کارگران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قوی و ضعیف در برابر قانون ؛</w:t>
      </w:r>
    </w:p>
    <w:p>
      <w:pPr>
        <w:pStyle w:val="BookText"/>
        <w:rPr/>
      </w:pPr>
      <w:r>
        <w:rPr>
          <w:rFonts w:ascii="IRNazanin" w:hAnsi="IRNazanin" w:eastAsia="IRNazanin"/>
          <w:color w:val="111111"/>
          <w:sz w:val="28"/>
          <w:sz w:val="28"/>
          <w:szCs w:val="28"/>
          <w:rtl w:val="true"/>
          <w:lang w:bidi="fa-IR"/>
        </w:rPr>
        <w:t>راه درمان مسأله فقر و</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حضرت به مالک اشتر به قدری در اوج عظمت قرار دارد که برخی صدور آن را در آن زمان و با توجه به فرهنگ حاکم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مورد تردید قرار داده‌اند و بسیاری از محققان برای اثبات صدور و اصالت و صحت این فرمان تحقیقاتی ارزشمند انجام داده‌اند</w:t>
      </w:r>
      <w:r>
        <w:rPr>
          <w:rFonts w:eastAsia="IRNazanin" w:cs="IRNazanin"/>
          <w:color w:val="111111"/>
          <w:sz w:val="28"/>
          <w:szCs w:val="28"/>
          <w:rtl w:val="true"/>
          <w:lang w:bidi="fa-IR"/>
        </w:rPr>
        <w:t xml:space="preserve">. </w:t>
      </w:r>
      <w:r>
        <w:rPr>
          <w:rStyle w:val="FootnoteAnchor"/>
          <w:rtl w:val="true"/>
        </w:rPr>
        <w:footnoteReference w:id="60"/>
      </w:r>
      <w:bookmarkStart w:id="92" w:name="pg1052_9781"/>
    </w:p>
    <w:p>
      <w:pPr>
        <w:pStyle w:val="Heading2"/>
        <w:numPr>
          <w:ilvl w:val="1"/>
          <w:numId w:val="1"/>
        </w:numPr>
        <w:rPr/>
      </w:pPr>
      <w:bookmarkStart w:id="93" w:name="__RefHeading___Toc1773494_373438147"/>
      <w:bookmarkStart w:id="94" w:name="_Toc33"/>
      <w:bookmarkEnd w:id="92"/>
      <w:bookmarkEnd w:id="93"/>
      <w:r>
        <w:rPr>
          <w:rtl w:val="true"/>
        </w:rPr>
        <w:t>سیری در مباحث اخلاقی و تربیتی نهج البلاغة</w:t>
      </w:r>
      <w:bookmarkEnd w:id="94"/>
    </w:p>
    <w:p>
      <w:pPr>
        <w:pStyle w:val="BookText"/>
        <w:rPr/>
      </w:pPr>
      <w:r>
        <w:rPr>
          <w:rFonts w:ascii="IRNazanin" w:hAnsi="IRNazanin" w:eastAsia="IRNazanin"/>
          <w:color w:val="111111"/>
          <w:sz w:val="28"/>
          <w:sz w:val="28"/>
          <w:szCs w:val="28"/>
          <w:rtl w:val="true"/>
          <w:lang w:bidi="fa-IR"/>
        </w:rPr>
        <w:t>اخلاق یکی از شعبه‌های حکمت عملی است که آن را علم چگونه زیستن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قواعد اخلاقی، رفتار انسان برای دست‌یابی به سعادت و کمال توجیه می‌شود و نیک و بد و به طور کلی وظایف فردی و اجتماعی انسان مشخص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اخلاقی و مکارم اخلاقی صفات پسندیده آدمی را تشکیل می‌دهد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محاسن اخلاقی به صفاتی گفته می‌شود که تنها در رفتار ظاهری او انعکاس دارد ولی ممکن است شخصیت عالی نداشته باشد ؛ همانند تمیزی و آراستگی ظاهری، خوشرویی، رعایت آداب اجتماعی در برخورد با دیگران که صاحب این صفات گر چه از محاسن اخلاقی برخوردار می‌باشد و رفتار ظاهری او پسندیده است ولی ممکن است فردی ستمگر، دو رو، خائن و یا دروغگو باشد که در زمره انسان‌ها به شمار</w:t>
      </w:r>
    </w:p>
    <w:p>
      <w:pPr>
        <w:pStyle w:val="BookText"/>
        <w:rPr/>
      </w:pPr>
      <w:r>
        <w:rPr>
          <w:rFonts w:ascii="IRNazanin" w:hAnsi="IRNazanin" w:eastAsia="IRNazanin"/>
          <w:color w:val="111111"/>
          <w:sz w:val="28"/>
          <w:sz w:val="28"/>
          <w:szCs w:val="28"/>
          <w:rtl w:val="true"/>
          <w:lang w:bidi="fa-IR"/>
        </w:rPr>
        <w:t>نیامده و از نظر شخصیتی در حد حیوانیت سقوط 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اخلاقی به صفاتی گفته می‌شود که در درون و جان آدمی جای گرفته باشد همانند خداترسی، نوع دوستی، عدالت خواهی، راستی و درستی که باعث عظمت شخصیت می‌شود و از او انسانی وارسته و عالی و متعالی می‌سازد و صاحب آن به مراتب کمال و کرامت آدمی نایل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نهج البلاغة به مکارم اخلاقی توجه داده، و از محاسن اخلاقی به نیکی یاد کرده و رعایت آن‌ها را به انسان‌ها توصیه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چیزی جز آموزش آداب‌پسندیده و متخلق کردن فرد به اخلاق نیکو به منظور شکوفایی استعدادها و تلطیف عواطف و احساس‌های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تربیت سعی می‌شود تغییرهای مطلوب در وجود انسان برای رسیدن به کمال ایجاد شود</w:t>
      </w:r>
      <w:r>
        <w:rPr>
          <w:rFonts w:eastAsia="IRNazanin" w:cs="IRNazanin"/>
          <w:color w:val="111111"/>
          <w:sz w:val="28"/>
          <w:szCs w:val="28"/>
          <w:rtl w:val="true"/>
          <w:lang w:bidi="fa-IR"/>
        </w:rPr>
        <w:t xml:space="preserve">. </w:t>
      </w:r>
      <w:r>
        <w:rPr>
          <w:rStyle w:val="FootnoteAnchor"/>
          <w:rtl w:val="true"/>
        </w:rPr>
        <w:footnoteReference w:id="62"/>
      </w:r>
      <w:bookmarkStart w:id="95" w:name="pg1052_9783"/>
    </w:p>
    <w:p>
      <w:pPr>
        <w:pStyle w:val="Heading2"/>
        <w:numPr>
          <w:ilvl w:val="1"/>
          <w:numId w:val="1"/>
        </w:numPr>
        <w:rPr/>
      </w:pPr>
      <w:bookmarkStart w:id="96" w:name="__RefHeading___Toc1773496_373438147"/>
      <w:bookmarkStart w:id="97" w:name="_Toc34"/>
      <w:bookmarkEnd w:id="95"/>
      <w:bookmarkEnd w:id="96"/>
      <w:r>
        <w:rPr>
          <w:rtl w:val="true"/>
        </w:rPr>
        <w:t>ساختار اخلاقی و تربیتی نهج البلاغة</w:t>
      </w:r>
      <w:bookmarkEnd w:id="97"/>
    </w:p>
    <w:p>
      <w:pPr>
        <w:pStyle w:val="Heading3"/>
        <w:numPr>
          <w:ilvl w:val="2"/>
          <w:numId w:val="1"/>
        </w:numPr>
        <w:rPr/>
      </w:pPr>
      <w:bookmarkStart w:id="98" w:name="__RefHeading___Toc1773498_373438147"/>
      <w:bookmarkStart w:id="99" w:name="_Toc35"/>
      <w:bookmarkEnd w:id="98"/>
      <w:r>
        <w:rPr>
          <w:rtl w:val="true"/>
        </w:rPr>
        <w:t>ساختار اخلاقی و تربیتی نهج البلاغة</w:t>
      </w:r>
      <w:bookmarkEnd w:id="99"/>
    </w:p>
    <w:p>
      <w:pPr>
        <w:pStyle w:val="BookText"/>
        <w:rPr/>
      </w:pPr>
      <w:r>
        <w:rPr>
          <w:rFonts w:ascii="IRNazanin" w:hAnsi="IRNazanin" w:eastAsia="IRNazanin"/>
          <w:color w:val="111111"/>
          <w:sz w:val="28"/>
          <w:sz w:val="28"/>
          <w:szCs w:val="28"/>
          <w:rtl w:val="true"/>
          <w:lang w:bidi="fa-IR"/>
        </w:rPr>
        <w:t>اهمیت اصول تربیت نهج البلاغة آن گاه روشن می‌شود که با سایر مکتب‌ها و مبانی تربیتی آن‌ها سنجیده شود ؛ زیرا مکتب‌ها و مذهب‌هایی هستند که مادی بودن و علاقه‌های دنیایی را به طور مطلق نفی می‌کنند و به زندگی دنیایی با دیده تحقیر می‌نگرند ؛ همانند دین هندو و بودا ؛ یا شیوه‌هایی که در ریاضت‌های شاقّ جسمانی جوکیان و یا بعضی از صوفیه و یا در رهبانیت مسیحی مشاهده می‌شود که به اصطلاح تنها درصدد تعالی روح هستند و کالبد جسمانی خود را از بهره‌وری نعمت‌های حلال خداوندی بی‌بهره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مکتب‌هایی همچون کمونیسم یا کاپیتالیسم وجود دارند که اساس آن‌ها بر ماده‌گرایی استوار است و پیروان آنان جز به نان و اقتصاد و رفاه مادی ولذت‌های جسمانی نمی‌اندیشند و در نتیجه، در فساد و تباهی غوطه‌ورند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تربیتی نهج البلاغة که بر جهان‌بینی توحیدی اسلام استوار است</w:t>
      </w:r>
    </w:p>
    <w:p>
      <w:pPr>
        <w:pStyle w:val="BookText"/>
        <w:rPr/>
      </w:pPr>
      <w:r>
        <w:rPr>
          <w:rFonts w:ascii="IRNazanin" w:hAnsi="IRNazanin" w:eastAsia="IRNazanin"/>
          <w:color w:val="111111"/>
          <w:sz w:val="28"/>
          <w:sz w:val="28"/>
          <w:szCs w:val="28"/>
          <w:rtl w:val="true"/>
          <w:lang w:bidi="fa-IR"/>
        </w:rPr>
        <w:t>دربردارنده تعادل و هماهنگی بین امور مادی و معنوی است، و مکتبی است که مادی بودن را اصل می‌داند ولی هدف بودن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بر نردبان مادی بودن، انسان را به صعود بر بام بلند آفرینش و به سوی خداوند دعوت می‌کند و زندگی معنوی را بر بنیاد و زندگی مادی بنا می‌سازد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نهج البلاغة به پرورش انسان صالح مؤمن توجه شده و هر دو بعد جسم و روح و جنبه‌های مادی و معنوی، دنیایی و آخرتی او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روش‌های تربیتی تنها به جنبه محسوس و مادی نگریسته‌اند یا تنها به جنبه روحانی انسان توجه کرده‌اند یا برخی اصالت فرد و برخی اصالت اجتماع را مطرح ساخته‌اند ؛ </w:t>
      </w:r>
      <w:r>
        <w:rPr>
          <w:rStyle w:val="FootnoteAnchor"/>
          <w:rtl w:val="true"/>
        </w:rPr>
        <w:footnoteReference w:id="63"/>
      </w:r>
      <w:r>
        <w:rPr>
          <w:rFonts w:ascii="IRNazanin" w:hAnsi="IRNazanin" w:eastAsia="IRNazanin"/>
          <w:color w:val="111111"/>
          <w:sz w:val="28"/>
          <w:sz w:val="28"/>
          <w:szCs w:val="28"/>
          <w:rtl w:val="true"/>
          <w:lang w:bidi="fa-IR"/>
        </w:rPr>
        <w:t>نهج البلاغة با جامعیتی خاص، برای همه نیازهای فردی و اجتماعی، مادی و معنوی آدمی چاره‌اندیشی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نهج البلاغة متناسب با</w:t>
      </w:r>
    </w:p>
    <w:p>
      <w:pPr>
        <w:pStyle w:val="BookText"/>
        <w:rPr/>
      </w:pPr>
      <w:r>
        <w:rPr>
          <w:rFonts w:ascii="IRNazanin" w:hAnsi="IRNazanin" w:eastAsia="IRNazanin"/>
          <w:color w:val="111111"/>
          <w:sz w:val="28"/>
          <w:sz w:val="28"/>
          <w:szCs w:val="28"/>
          <w:rtl w:val="true"/>
          <w:lang w:bidi="fa-IR"/>
        </w:rPr>
        <w:t>فطرت و سرشت بشری بوده و تمامی احتیاج‌های جسمی و روانی و فردی و اجتماعی انسان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والای حضرت علی علیه‌السلام خود نمونه کامل تربیتی اسلام و تبلور عینی تفکر و بینش توحیدی است، آن حضرت از سنین کودکی در کنار پیامبر اکرم صلی‌الله‌علیه‌و‌آله و تحت سرپرستی آن انسان بزرگ قرار گرفت و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روحی و مکارم والای آن حضرت با فرهنگ زلال وحی و قرآن شکل گرفته و تا آن جا پیش رفت که خود، قرآن ناطق و مفسّر و شارح راستین این کتاب مقدس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مورد دوران کودکی که در دامن تربیتی پیامبر اکرم صلی‌الله‌علیه‌و‌آله پرورش می‌یافت، فرموده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مرا نزد رسول خدا چه رتبت است و خویشاوندیم با او در چه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کودک بودم مرا در کنار خود نهاد و بر سینه خویش جا داد مرا در بستر خویش می‌خوابانید چنان که تنم را به تن خویش می‌سود و بوی خوش خود را به 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می‌بویانید و گاه بود که لقمه‌ای را جویده و در دهانم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دروغی نشنید و خطایی در کردار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او بودم چنان که شتر بچه در پی مادر سایه به سایه آن‌حضرت حرکت‌می‌کردم هرروز برای‌من‌ازاخلاق خودنشانه‌ای‌به‌پا می‌داشت و مرا به‌پیروی‌آن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من‌سومین‌مسلمان‌بودم پس از پیامبر صلی‌الله‌علیه‌و‌آله و خدیجه علیهاالسلام نور وحی را می‌دیدم و بوی نبوت را می‌شنیدم، هنگامی که وحی بر پیامبر صلی‌الله‌علیه‌و‌آله فرود آمد آوا و ناله شیطان را شنیدم، از پیامبر در مورد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از این که او را نپرستند ناامید و نگران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می‌شنوی آن چه من می‌شنوم و می‌بینی آن چه من می‌بینم جز این که تو پیامبر نیستی ولی تو وزیری و به راه خیر می‌روی سرانجام کارت خیر و سعادت‌است </w:t>
      </w:r>
      <w:r>
        <w:rPr>
          <w:rFonts w:eastAsia="IRNazanin" w:cs="IRNazanin"/>
          <w:color w:val="111111"/>
          <w:sz w:val="28"/>
          <w:szCs w:val="28"/>
          <w:rtl w:val="true"/>
          <w:lang w:bidi="fa-IR"/>
        </w:rPr>
        <w:t xml:space="preserve">.» </w:t>
      </w:r>
      <w:r>
        <w:rPr>
          <w:rStyle w:val="FootnoteAnchor"/>
          <w:rtl w:val="true"/>
        </w:rPr>
        <w:footnoteReference w:id="64"/>
      </w:r>
      <w:bookmarkStart w:id="100" w:name="pg1052_9787"/>
    </w:p>
    <w:p>
      <w:pPr>
        <w:pStyle w:val="BookText"/>
        <w:rPr/>
      </w:pPr>
      <w:bookmarkEnd w:id="100"/>
      <w:r>
        <w:rPr>
          <w:rFonts w:ascii="IRNazanin" w:hAnsi="IRNazanin" w:eastAsia="IRNazanin"/>
          <w:color w:val="111111"/>
          <w:sz w:val="28"/>
          <w:sz w:val="28"/>
          <w:szCs w:val="28"/>
          <w:rtl w:val="true"/>
          <w:lang w:bidi="fa-IR"/>
        </w:rPr>
        <w:t>امام علی علیه‌السلام در نهج البلاغة عوامل بسیاری را به عنوان مبانی اخلاقی و لوازم عزت دنیا و آخرت آدمی معرفی کرده است و این صفات لازمه شخصیت انسان کامل است ؛ صفاتی همچون دانش‌اندوزی توأم با عمل، زهدورزی و بی‌اعتنایی به جلوه‌های دنیایی، آزادگی و آزاد مردی، دادگری و ظلم ستیزی، نظم و حسابرسی در امور، تقوای الهی، حسن‌معاشرت و خوش خلقی و انسان دوستی، شکیبایی، وفاداری، ثبات قدم، رازداری، فروتنی، دوراندیشی، میانه‌روی، یادآوری مرگ، عبرت از احوال گذشتگان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صفات در دو محور اخلاق فردی و اخلاق اجتماعی قابل تقسیم است</w:t>
      </w:r>
      <w:r>
        <w:rPr>
          <w:rFonts w:eastAsia="IRNazanin" w:cs="IRNazanin"/>
          <w:color w:val="111111"/>
          <w:sz w:val="28"/>
          <w:szCs w:val="28"/>
          <w:rtl w:val="true"/>
          <w:lang w:bidi="fa-IR"/>
        </w:rPr>
        <w:t>.</w:t>
      </w:r>
    </w:p>
    <w:p>
      <w:pPr>
        <w:pStyle w:val="Heading3"/>
        <w:numPr>
          <w:ilvl w:val="2"/>
          <w:numId w:val="1"/>
        </w:numPr>
        <w:rPr/>
      </w:pPr>
      <w:bookmarkStart w:id="101" w:name="__RefHeading___Toc1773500_373438147"/>
      <w:bookmarkStart w:id="102" w:name="_Toc36"/>
      <w:bookmarkEnd w:id="101"/>
      <w:r>
        <w:rPr>
          <w:rtl w:val="true"/>
        </w:rPr>
        <w:t>الف</w:t>
      </w:r>
      <w:r>
        <w:rPr>
          <w:rtl w:val="true"/>
        </w:rPr>
        <w:t xml:space="preserve">: </w:t>
      </w:r>
      <w:r>
        <w:rPr>
          <w:rtl w:val="true"/>
        </w:rPr>
        <w:t>اخلاق فردی</w:t>
      </w:r>
      <w:bookmarkEnd w:id="102"/>
    </w:p>
    <w:p>
      <w:pPr>
        <w:pStyle w:val="Heading4"/>
        <w:numPr>
          <w:ilvl w:val="3"/>
          <w:numId w:val="1"/>
        </w:numPr>
        <w:rPr/>
      </w:pPr>
      <w:bookmarkStart w:id="103" w:name="__RefHeading___Toc1773502_373438147"/>
      <w:bookmarkStart w:id="104" w:name="_Toc37"/>
      <w:bookmarkEnd w:id="103"/>
      <w:r>
        <w:rPr/>
        <w:t>1</w:t>
      </w:r>
      <w:r>
        <w:rPr>
          <w:rtl w:val="true"/>
        </w:rPr>
        <w:t xml:space="preserve"> </w:t>
      </w:r>
      <w:r>
        <w:rPr>
          <w:rtl w:val="true"/>
        </w:rPr>
        <w:t>دانش اندوزی توأم با عمل</w:t>
      </w:r>
      <w:bookmarkEnd w:id="104"/>
    </w:p>
    <w:p>
      <w:pPr>
        <w:pStyle w:val="BookText"/>
        <w:rPr/>
      </w:pPr>
      <w:r>
        <w:rPr>
          <w:rFonts w:ascii="IRNazanin" w:hAnsi="IRNazanin" w:eastAsia="IRNazanin"/>
          <w:color w:val="111111"/>
          <w:sz w:val="28"/>
          <w:sz w:val="28"/>
          <w:szCs w:val="28"/>
          <w:rtl w:val="true"/>
          <w:lang w:bidi="fa-IR"/>
        </w:rPr>
        <w:t>در دیدگاه نهج البلاغة علم توأم با عمل و عالمان عامل از پایگاهی رفیع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فضیلت علم در مقایسه با دارایی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از دارایی بهتر است ؛ چرا که دانش تو را پاسدار است و تو مال را نگهبان، مال با</w:t>
      </w:r>
      <w:bookmarkStart w:id="105" w:name="pg1052_9788"/>
    </w:p>
    <w:p>
      <w:pPr>
        <w:pStyle w:val="BookText"/>
        <w:rPr/>
      </w:pPr>
      <w:bookmarkEnd w:id="105"/>
      <w:r>
        <w:rPr>
          <w:rFonts w:ascii="IRNazanin" w:hAnsi="IRNazanin" w:eastAsia="IRNazanin"/>
          <w:color w:val="111111"/>
          <w:sz w:val="28"/>
          <w:sz w:val="28"/>
          <w:szCs w:val="28"/>
          <w:rtl w:val="true"/>
          <w:lang w:bidi="fa-IR"/>
        </w:rPr>
        <w:t>هزینه کردن کم آید اما دانش با انفاق آن می‌بالد به برگ و بار می‌نشیند و شخصیت پرورده شده توسط مال، با نابودی مال،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دانش، آدمی در زندگی توفیق عبادت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فرمانرواست و مال فرمانبر و مغلوب</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در مورد عمل کردن به علم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برخلاف علمش عمل کند چونان نادانی سرگردان است که از نادانی خویش هوشیار نگردد بلکه حجت بر عقاب او بیشتر است و حسرت و اندوهش زیادتر و سرزنشش نزدِ خداوند افزون‌تر است</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06" w:name="__RefHeading___Toc1773504_373438147"/>
      <w:bookmarkStart w:id="107" w:name="_Toc38"/>
      <w:bookmarkEnd w:id="106"/>
      <w:r>
        <w:rPr/>
        <w:t>2</w:t>
      </w:r>
      <w:r>
        <w:rPr>
          <w:rtl w:val="true"/>
        </w:rPr>
        <w:t xml:space="preserve"> </w:t>
      </w:r>
      <w:r>
        <w:rPr>
          <w:rtl w:val="true"/>
        </w:rPr>
        <w:t>بی‌اعتنایی به زخارف دنیوی</w:t>
      </w:r>
      <w:bookmarkEnd w:id="1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تربیتی اسلام دل به مال و جاه بستن و آرزوهای طولانی نسبت به تأمین</w:t>
      </w:r>
    </w:p>
    <w:p>
      <w:pPr>
        <w:pStyle w:val="BookText"/>
        <w:rPr/>
      </w:pPr>
      <w:r>
        <w:rPr>
          <w:rFonts w:ascii="IRNazanin" w:hAnsi="IRNazanin" w:eastAsia="IRNazanin"/>
          <w:color w:val="111111"/>
          <w:sz w:val="28"/>
          <w:sz w:val="28"/>
          <w:szCs w:val="28"/>
          <w:rtl w:val="true"/>
          <w:lang w:bidi="fa-IR"/>
        </w:rPr>
        <w:t>لذت‌های جسمانی و هواهای نفسانی داشتن مذموم شناخته شده است، ولی زهدی که در اسلام و نهج البلاغة از آن تمجید شده است از نوع رهبانیت مسیحی و انزوای صوفیانه نیست ؛ چرا که در این نوع، زهد ملازم با ترک دنیا و گریز از جامعه و دست کشیدن از کار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دست پرورده نهج البلاغة ضمن دل نبستن به آن چه بقا و وفا ندارد و ضمن تحت‌تأثیر واقع نشدن نسبت به امور فریبنده جهان مادی، هیچ‌گاه از کار و کوشش دست برنداشته و از رزق حلال خداوندی بهره خویش را می‌جوید، به وظایف فردی و اجتماعی خود اقدام کرده و از سهم و نصیب خود در دنیا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زاهدان را چنین توصیف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مردمی بودند در دنیا که ظاهرا از اهل دنیایند اما در واقع، اهل آن نیستند آنان در دنیا زندگی می‌کنند مانند کسی که اهل دنیا نیست زیرا دل به دنیا نبسته‌اند و آن را سرای عاریتی دانسته‌اند کار از روی بصیرت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آنان این جا در</w:t>
      </w:r>
    </w:p>
    <w:p>
      <w:pPr>
        <w:pStyle w:val="BookText"/>
        <w:rPr/>
      </w:pPr>
      <w:r>
        <w:rPr>
          <w:rFonts w:ascii="IRNazanin" w:hAnsi="IRNazanin" w:eastAsia="IRNazanin"/>
          <w:color w:val="111111"/>
          <w:sz w:val="28"/>
          <w:sz w:val="28"/>
          <w:szCs w:val="28"/>
          <w:rtl w:val="true"/>
          <w:lang w:bidi="fa-IR"/>
        </w:rPr>
        <w:t>کار و تلاش است ولی در واقع میان مردم آخرت در گردش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زهد 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زهد کلاً در این دو جمله از قرآن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آن چه از دست شما رفته دلتنگ نشوید و به آن چه به شما می‌رسد شادمان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 گذشته افسوس نخورد و به آن چه پیش آید شادمان نشود، زهد را از هر دو سوی آن دریافته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هر دو طرف زهد بی‌اعتنایی به گذشته و آینده است</w:t>
      </w:r>
      <w:r>
        <w:rPr>
          <w:rFonts w:eastAsia="IRNazanin" w:cs="IRNazanin"/>
          <w:color w:val="111111"/>
          <w:sz w:val="28"/>
          <w:szCs w:val="28"/>
          <w:rtl w:val="true"/>
          <w:lang w:bidi="fa-IR"/>
        </w:rPr>
        <w:t>.</w:t>
      </w:r>
      <w:bookmarkStart w:id="108" w:name="pg1052_9791"/>
    </w:p>
    <w:p>
      <w:pPr>
        <w:pStyle w:val="Heading4"/>
        <w:numPr>
          <w:ilvl w:val="3"/>
          <w:numId w:val="1"/>
        </w:numPr>
        <w:rPr/>
      </w:pPr>
      <w:bookmarkStart w:id="109" w:name="__RefHeading___Toc1773506_373438147"/>
      <w:bookmarkStart w:id="110" w:name="_Toc39"/>
      <w:bookmarkEnd w:id="108"/>
      <w:bookmarkEnd w:id="109"/>
      <w:r>
        <w:rPr/>
        <w:t>3</w:t>
      </w:r>
      <w:r>
        <w:rPr>
          <w:rtl w:val="true"/>
        </w:rPr>
        <w:t xml:space="preserve"> </w:t>
      </w:r>
      <w:r>
        <w:rPr>
          <w:rtl w:val="true"/>
        </w:rPr>
        <w:t>آزادگی و ظلم ستیزی</w:t>
      </w:r>
      <w:bookmarkEnd w:id="110"/>
    </w:p>
    <w:p>
      <w:pPr>
        <w:pStyle w:val="BookText"/>
        <w:rPr/>
      </w:pPr>
      <w:r>
        <w:rPr>
          <w:rFonts w:ascii="IRNazanin" w:hAnsi="IRNazanin" w:eastAsia="IRNazanin"/>
          <w:color w:val="111111"/>
          <w:sz w:val="28"/>
          <w:sz w:val="28"/>
          <w:szCs w:val="28"/>
          <w:rtl w:val="true"/>
          <w:lang w:bidi="fa-IR"/>
        </w:rPr>
        <w:t>از دیگر خطوط برجسته و درخشان در سیمای اخلاقی نهج البلاغة آزادگی و ظلم‌ستیزی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انسان از بندگی غیرخدا و نجات او از اسارت علاقه‌های فریبنده دنیایی و دشمنی با ظلم و ظالم موضوع‌هایی است که در قلمرو معارف نهج‌البلاغة از اهمیتی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دیگری مباش که خدایت تو را آزاد آفریده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در عظمت و اهمیت تقوا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وسیله رهایی و آزادگی از هر بندگی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در مورد انصاف ورزی با مردم و پرهیز از ظلم و ستم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انصاف رفتار کن اوامر و نواهی او را رعایت کن و درباره مردم انصاف را از دست مده خود و نزدیکان و آشنایان تو نه خود بر آنان ستم کن و نه بگذار خویشان و دوستانت به نام تو بر آن‌ها ستم ورزند که اگر چنین نکنی ستمکاری و کسی که به بندگان خدا ستم کند، خداوند دشمن او شود و با هر کس که خدا دشمن شود عذرش را نمی‌پذیرد و دلیل و توجیه او را نادرست می‌گرداند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به امام حسن و امام حسین علیهم‌السلام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دشمن ستمگر و طرفدار مظلوم باشید</w:t>
      </w:r>
      <w:r>
        <w:rPr>
          <w:rFonts w:eastAsia="IRNazanin" w:cs="IRNazanin"/>
          <w:color w:val="111111"/>
          <w:sz w:val="28"/>
          <w:szCs w:val="28"/>
          <w:rtl w:val="true"/>
          <w:lang w:bidi="fa-IR"/>
        </w:rPr>
        <w:t xml:space="preserve">.» </w:t>
      </w:r>
      <w:r>
        <w:rPr>
          <w:rStyle w:val="FootnoteAnchor"/>
          <w:rtl w:val="true"/>
        </w:rPr>
        <w:footnoteReference w:id="72"/>
      </w:r>
      <w:bookmarkStart w:id="111" w:name="pg1052_9793"/>
    </w:p>
    <w:p>
      <w:pPr>
        <w:pStyle w:val="Heading4"/>
        <w:numPr>
          <w:ilvl w:val="3"/>
          <w:numId w:val="1"/>
        </w:numPr>
        <w:rPr/>
      </w:pPr>
      <w:bookmarkStart w:id="112" w:name="__RefHeading___Toc1773508_373438147"/>
      <w:bookmarkStart w:id="113" w:name="_Toc40"/>
      <w:bookmarkEnd w:id="111"/>
      <w:bookmarkEnd w:id="112"/>
      <w:r>
        <w:rPr/>
        <w:t>4</w:t>
      </w:r>
      <w:r>
        <w:rPr>
          <w:rtl w:val="true"/>
        </w:rPr>
        <w:t xml:space="preserve"> </w:t>
      </w:r>
      <w:r>
        <w:rPr>
          <w:rtl w:val="true"/>
        </w:rPr>
        <w:t>نظم و حسابرسی در امور</w:t>
      </w:r>
      <w:bookmarkEnd w:id="113"/>
    </w:p>
    <w:p>
      <w:pPr>
        <w:pStyle w:val="BookText"/>
        <w:rPr/>
      </w:pPr>
      <w:r>
        <w:rPr>
          <w:rFonts w:ascii="IRNazanin" w:hAnsi="IRNazanin" w:eastAsia="IRNazanin"/>
          <w:color w:val="111111"/>
          <w:sz w:val="28"/>
          <w:sz w:val="28"/>
          <w:szCs w:val="28"/>
          <w:rtl w:val="true"/>
          <w:lang w:bidi="fa-IR"/>
        </w:rPr>
        <w:t>بی‌گمان نظم در کارها و برنامه‌ریزی دقیق مبتنی بر زمان‌بندی حساب شده، برای رسیدگی و انجام امور، سودمندی‌های فراوانی دارد که به پیشرفت فرد و اجتماع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از هدر رفتن وقت و از بین رفتن نیروها و امکانات آدمی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منظم می‌تواند در سایه نظم در زندگی به تمامی تعهدها و پیمان‌های خود به موقع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منظم در هر کجا که باشند موجب خیر و برکت و اعتماد و تسکین خاطر مردمی هستند که با وی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نظم از موضوع‌های اساسی در سامان‌دهی کارها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حالی که فرق سرش شکافته و از درد ناشی از آن در بستر افتاده</w:t>
      </w:r>
    </w:p>
    <w:p>
      <w:pPr>
        <w:pStyle w:val="BookText"/>
        <w:rPr/>
      </w:pPr>
      <w:r>
        <w:rPr>
          <w:rFonts w:ascii="IRNazanin" w:hAnsi="IRNazanin" w:eastAsia="IRNazanin"/>
          <w:color w:val="111111"/>
          <w:sz w:val="28"/>
          <w:sz w:val="28"/>
          <w:szCs w:val="28"/>
          <w:rtl w:val="true"/>
          <w:lang w:bidi="fa-IR"/>
        </w:rPr>
        <w:t>بود و به هنگام آخرین وصیت‌های خویش پس از توصیه به تقوای الهی، نظم در کارها را متذکر شد که در خود نکته‌ها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 حسن علیه‌السلام و امام حسین علیه‌السلام و همه فرزندانم و کسانم و آنان را که وصیت و</w:t>
      </w:r>
      <w:bookmarkStart w:id="114" w:name="pg1052_9794"/>
    </w:p>
    <w:p>
      <w:pPr>
        <w:pStyle w:val="BookText"/>
        <w:rPr/>
      </w:pPr>
      <w:bookmarkEnd w:id="114"/>
      <w:r>
        <w:rPr>
          <w:rFonts w:ascii="IRNazanin" w:hAnsi="IRNazanin" w:eastAsia="IRNazanin"/>
          <w:color w:val="111111"/>
          <w:sz w:val="28"/>
          <w:sz w:val="28"/>
          <w:szCs w:val="28"/>
          <w:rtl w:val="true"/>
          <w:lang w:bidi="fa-IR"/>
        </w:rPr>
        <w:t>نامه من به آنان می‌رسد به ترس از خدا و نظم و</w:t>
      </w:r>
    </w:p>
    <w:p>
      <w:pPr>
        <w:pStyle w:val="BookText"/>
        <w:rPr/>
      </w:pPr>
      <w:r>
        <w:rPr>
          <w:rFonts w:ascii="IRNazanin" w:hAnsi="IRNazanin" w:eastAsia="IRNazanin"/>
          <w:color w:val="111111"/>
          <w:sz w:val="28"/>
          <w:sz w:val="28"/>
          <w:szCs w:val="28"/>
          <w:rtl w:val="true"/>
          <w:lang w:bidi="fa-IR"/>
        </w:rPr>
        <w:t>آراستن در کارها سفارش می‌کنم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با این همه در این که چرا مسلمانان و شیعیان آن حضرت با نظم بیگانگی دارند و کشورهای بیگانه از دین این مقدار به رعایت آن پرداخته‌اند، جای تأمل بسیار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خودتان را ارزش سنجی کنید قبل از آن که شما را بسنجند و خویشتن را حسابرسی نمایید قبل از آن که به حسابتان برسند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15" w:name="__RefHeading___Toc1773510_373438147"/>
      <w:bookmarkStart w:id="116" w:name="_Toc41"/>
      <w:bookmarkEnd w:id="115"/>
      <w:r>
        <w:rPr>
          <w:rtl w:val="true"/>
        </w:rPr>
        <w:t>ب</w:t>
      </w:r>
      <w:r>
        <w:rPr>
          <w:rtl w:val="true"/>
        </w:rPr>
        <w:t xml:space="preserve">: </w:t>
      </w:r>
      <w:r>
        <w:rPr>
          <w:rtl w:val="true"/>
        </w:rPr>
        <w:t>اخلاق اجتماعی</w:t>
      </w:r>
      <w:bookmarkEnd w:id="116"/>
    </w:p>
    <w:p>
      <w:pPr>
        <w:pStyle w:val="Heading4"/>
        <w:numPr>
          <w:ilvl w:val="3"/>
          <w:numId w:val="1"/>
        </w:numPr>
        <w:rPr/>
      </w:pPr>
      <w:bookmarkStart w:id="117" w:name="__RefHeading___Toc1773512_373438147"/>
      <w:bookmarkStart w:id="118" w:name="_Toc42"/>
      <w:bookmarkEnd w:id="117"/>
      <w:r>
        <w:rPr/>
        <w:t>1</w:t>
      </w:r>
      <w:r>
        <w:rPr>
          <w:rtl w:val="true"/>
        </w:rPr>
        <w:t xml:space="preserve"> </w:t>
      </w:r>
      <w:r>
        <w:rPr>
          <w:rtl w:val="true"/>
        </w:rPr>
        <w:t>خوش خلقی و انسان دوستی</w:t>
      </w:r>
      <w:bookmarkEnd w:id="118"/>
    </w:p>
    <w:p>
      <w:pPr>
        <w:pStyle w:val="BookText"/>
        <w:rPr/>
      </w:pPr>
      <w:r>
        <w:rPr>
          <w:rFonts w:ascii="IRNazanin" w:hAnsi="IRNazanin" w:eastAsia="IRNazanin"/>
          <w:color w:val="111111"/>
          <w:sz w:val="28"/>
          <w:sz w:val="28"/>
          <w:szCs w:val="28"/>
          <w:rtl w:val="true"/>
          <w:lang w:bidi="fa-IR"/>
        </w:rPr>
        <w:t>از مبانی تربیت و اخلاق در نهج البلاغة حسن معاشرت و خوش خلقی و انسان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زمامداران خود توصیه می‌فرمود که با همه مردم مهربان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مالک اشتر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و خوش رفتاری با رعیت تمامی مردم چه مسلمان و چه غیر مسلمان را در دل خود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مهرورزی کن و همچون جانور شکاری مباش که خوردنشان را غنیمت شماری ؛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توأند و دسته دیگر در آفرینش با تو همانند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یا ناخواسته خطایی از آنان سر می‌زند، به خطاشان منگر و از گناهشان درگذر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به همه انسان‌ها خطاب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 مردم آمیزش و برخورد داشته باشید که اگر مردید، بر شما بگریند و اگر زنده</w:t>
      </w:r>
    </w:p>
    <w:p>
      <w:pPr>
        <w:pStyle w:val="BookText"/>
        <w:rPr/>
      </w:pPr>
      <w:r>
        <w:rPr>
          <w:rFonts w:ascii="IRNazanin" w:hAnsi="IRNazanin" w:eastAsia="IRNazanin"/>
          <w:color w:val="111111"/>
          <w:sz w:val="28"/>
          <w:sz w:val="28"/>
          <w:szCs w:val="28"/>
          <w:rtl w:val="true"/>
          <w:lang w:bidi="fa-IR"/>
        </w:rPr>
        <w:t xml:space="preserve">ماندید، به شما مهربانی ورزند خواستار معاشرت با شما باشند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خویی، دام دوستی است و مدارا و دوستی با مردم پوشنده عیب‌هاست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نحوه رفتار با دیگر مردم را چنین 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 دینی تو از تو بُرید خود را به پیوند با او وادار و چون روی برگرداند مهربانی پیش آر، و چون بخل ورزد از بخشش او و هنگام دوری گزیدن او، از نزدیک شدن و به وقت سخت‌گیری از نرمی کردن و به هنگام گناهش از عذر خواستن دریغ مدار چنان که گویی تو بنده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اویی و او به تو نعمتی داده است و حقی بر گردنت دارد و مبادا این نیکی را آن جا انجام دهی</w:t>
      </w:r>
      <w:bookmarkStart w:id="119" w:name="pg1052_9797"/>
    </w:p>
    <w:p>
      <w:pPr>
        <w:pStyle w:val="BookText"/>
        <w:rPr/>
      </w:pPr>
      <w:bookmarkEnd w:id="119"/>
      <w:r>
        <w:rPr>
          <w:rFonts w:ascii="IRNazanin" w:hAnsi="IRNazanin" w:eastAsia="IRNazanin"/>
          <w:color w:val="111111"/>
          <w:sz w:val="28"/>
          <w:sz w:val="28"/>
          <w:szCs w:val="28"/>
          <w:rtl w:val="true"/>
          <w:lang w:bidi="fa-IR"/>
        </w:rPr>
        <w:t xml:space="preserve">که نباید و یا درباره کسی که آن را نشاید به کسی که شایسته نیکی نیست چنان رفتار نکن </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20" w:name="__RefHeading___Toc1773514_373438147"/>
      <w:bookmarkStart w:id="121" w:name="_Toc43"/>
      <w:bookmarkEnd w:id="120"/>
      <w:r>
        <w:rPr/>
        <w:t>2</w:t>
      </w:r>
      <w:r>
        <w:rPr>
          <w:rtl w:val="true"/>
        </w:rPr>
        <w:t xml:space="preserve"> </w:t>
      </w:r>
      <w:r>
        <w:rPr>
          <w:rtl w:val="true"/>
        </w:rPr>
        <w:t>برخورد با یتیمان، همسایگان و خویشاوندان</w:t>
      </w:r>
      <w:bookmarkEnd w:id="121"/>
    </w:p>
    <w:p>
      <w:pPr>
        <w:pStyle w:val="BookText"/>
        <w:rPr/>
      </w:pPr>
      <w:r>
        <w:rPr>
          <w:rFonts w:ascii="IRNazanin" w:hAnsi="IRNazanin" w:eastAsia="IRNazanin"/>
          <w:color w:val="111111"/>
          <w:sz w:val="28"/>
          <w:sz w:val="28"/>
          <w:szCs w:val="28"/>
          <w:rtl w:val="true"/>
          <w:lang w:bidi="fa-IR"/>
        </w:rPr>
        <w:t>سفارش‌های امام در برخورد با یتیمان، همسایگان و خویشاوندان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بترسید درباره یتیمان برای دهان‌های آنان نوبت قرار ندهید که گاه سیر و گاه گرسنه بمانند کاری نکنید که بر اثر بی‌سرپرستی ضایع و تباه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ازخدابترسید درباره همسایگانتان‌که سفارش‌شده پیامبرتان‌می‌باشند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صلی‌الله‌علیه‌و‌آله همواره درباره آنان سفارش می‌فرمود تا آن جا که گمان کردیم او برای</w:t>
      </w:r>
      <w:r>
        <w:rPr>
          <w:rStyle w:val="FootnoteAnchor"/>
          <w:rtl w:val="true"/>
        </w:rPr>
        <w:footnoteReference w:id="79"/>
      </w:r>
      <w:bookmarkStart w:id="122" w:name="pg1052_9798"/>
    </w:p>
    <w:p>
      <w:pPr>
        <w:pStyle w:val="BookText"/>
        <w:rPr/>
      </w:pPr>
      <w:bookmarkEnd w:id="122"/>
      <w:r>
        <w:rPr>
          <w:rFonts w:ascii="IRNazanin" w:hAnsi="IRNazanin" w:eastAsia="IRNazanin"/>
          <w:color w:val="111111"/>
          <w:sz w:val="28"/>
          <w:sz w:val="28"/>
          <w:szCs w:val="28"/>
          <w:rtl w:val="true"/>
          <w:lang w:bidi="fa-IR"/>
        </w:rPr>
        <w:t>همسایه حق ارث قرار خواهد داد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برترین وسیله نزدیکی به خداوند سبحان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و نیکی و پیوند با نزدیکان و خویشاوندان که مال را افزون سازد و اجل و مرگ را به تأخیر اندازد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23" w:name="__RefHeading___Toc1773516_373438147"/>
      <w:bookmarkStart w:id="124" w:name="_Toc44"/>
      <w:bookmarkEnd w:id="123"/>
      <w:r>
        <w:rPr/>
        <w:t>3</w:t>
      </w:r>
      <w:r>
        <w:rPr>
          <w:rtl w:val="true"/>
        </w:rPr>
        <w:t xml:space="preserve"> </w:t>
      </w:r>
      <w:r>
        <w:rPr>
          <w:rtl w:val="true"/>
        </w:rPr>
        <w:t>انصاف ورزی با مردم</w:t>
      </w:r>
      <w:bookmarkEnd w:id="124"/>
    </w:p>
    <w:p>
      <w:pPr>
        <w:pStyle w:val="BookText"/>
        <w:rPr/>
      </w:pPr>
      <w:r>
        <w:rPr>
          <w:rFonts w:ascii="IRNazanin" w:hAnsi="IRNazanin" w:eastAsia="IRNazanin"/>
          <w:color w:val="111111"/>
          <w:sz w:val="28"/>
          <w:sz w:val="28"/>
          <w:szCs w:val="28"/>
          <w:rtl w:val="true"/>
          <w:lang w:bidi="fa-IR"/>
        </w:rPr>
        <w:t>حضرت خطاب به امام حسن علیه‌السلام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روابطت با دیگران، خود را میزان قرار ده هر چه را برای خود می‌پسندی، برای دیگران نیز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دوست نداری ستم ببینی، خود نیز ستم</w:t>
      </w:r>
    </w:p>
    <w:p>
      <w:pPr>
        <w:pStyle w:val="BookText"/>
        <w:rPr/>
      </w:pPr>
      <w:r>
        <w:rPr>
          <w:rFonts w:ascii="IRNazanin" w:hAnsi="IRNazanin" w:eastAsia="IRNazanin"/>
          <w:color w:val="111111"/>
          <w:sz w:val="28"/>
          <w:sz w:val="28"/>
          <w:szCs w:val="28"/>
          <w:rtl w:val="true"/>
          <w:lang w:bidi="fa-IR"/>
        </w:rPr>
        <w:t>مکن، و همان‌گونه که از دیگران نیکی را انتظار داری، خود نیز در حق آنان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از دیگران زشت می‌شماری، ارتکابش را برای خود نیز زشت بدان، از خدمت دیگران به تو به مقداری خشنود باش که خود راضی به ارایه آن به دیگران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دوست نداری درباره‌ات بگویند تو نیز درباره دیگران مگو</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علی علیه‌السلام در وصیتی طولانی خطاب به امام حسن علیه‌السلام نکته‌های فراوان اخلاقی را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برخی از محورهای آن را فهرست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پدری که در آستانه فناست و چیرگی زمان را پذیراست زندگی را پشت سر نهاده، به گردش روزگار گردن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که آرزومند چیزی است که به دست نیاید و</w:t>
      </w:r>
    </w:p>
    <w:p>
      <w:pPr>
        <w:pStyle w:val="BookText"/>
        <w:rPr/>
      </w:pPr>
      <w:r>
        <w:rPr>
          <w:rFonts w:ascii="IRNazanin" w:hAnsi="IRNazanin" w:eastAsia="IRNazanin"/>
          <w:color w:val="111111"/>
          <w:sz w:val="28"/>
          <w:sz w:val="28"/>
          <w:szCs w:val="28"/>
          <w:rtl w:val="true"/>
          <w:lang w:bidi="fa-IR"/>
        </w:rPr>
        <w:t>بیماری‌ها را نشانه و در گرو گذشت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و پیوسته در فرمان او بودن ؛</w:t>
      </w:r>
    </w:p>
    <w:p>
      <w:pPr>
        <w:pStyle w:val="BookText"/>
        <w:rPr/>
      </w:pPr>
      <w:r>
        <w:rPr>
          <w:rFonts w:ascii="IRNazanin" w:hAnsi="IRNazanin" w:eastAsia="IRNazanin"/>
          <w:color w:val="111111"/>
          <w:sz w:val="28"/>
          <w:sz w:val="28"/>
          <w:szCs w:val="28"/>
          <w:rtl w:val="true"/>
          <w:lang w:bidi="fa-IR"/>
        </w:rPr>
        <w:t>دلت را به اندرز و موعظه زنده بدار و به پارسایی بمیران ؛</w:t>
      </w:r>
    </w:p>
    <w:p>
      <w:pPr>
        <w:pStyle w:val="BookText"/>
        <w:rPr/>
      </w:pPr>
      <w:r>
        <w:rPr>
          <w:rFonts w:ascii="IRNazanin" w:hAnsi="IRNazanin" w:eastAsia="IRNazanin"/>
          <w:color w:val="111111"/>
          <w:sz w:val="28"/>
          <w:sz w:val="28"/>
          <w:szCs w:val="28"/>
          <w:rtl w:val="true"/>
          <w:lang w:bidi="fa-IR"/>
        </w:rPr>
        <w:t>آخرتت را به دنیا مفروش ؛</w:t>
      </w:r>
    </w:p>
    <w:p>
      <w:pPr>
        <w:pStyle w:val="BookText"/>
        <w:rPr/>
      </w:pPr>
      <w:r>
        <w:rPr>
          <w:rFonts w:ascii="IRNazanin" w:hAnsi="IRNazanin" w:eastAsia="IRNazanin"/>
          <w:color w:val="111111"/>
          <w:sz w:val="28"/>
          <w:sz w:val="28"/>
          <w:szCs w:val="28"/>
          <w:rtl w:val="true"/>
          <w:lang w:bidi="fa-IR"/>
        </w:rPr>
        <w:t>به کار نیک امر کن و خود را در شمار نیکوکاران قرار ده ؛</w:t>
      </w:r>
    </w:p>
    <w:p>
      <w:pPr>
        <w:pStyle w:val="BookText"/>
        <w:rPr/>
      </w:pPr>
      <w:r>
        <w:rPr>
          <w:rFonts w:ascii="IRNazanin" w:hAnsi="IRNazanin" w:eastAsia="IRNazanin"/>
          <w:color w:val="111111"/>
          <w:sz w:val="28"/>
          <w:sz w:val="28"/>
          <w:szCs w:val="28"/>
          <w:rtl w:val="true"/>
          <w:lang w:bidi="fa-IR"/>
        </w:rPr>
        <w:t>در راه خدا بکوش و از ملامت سرزنش‌گران بیمی به خود راه مده ؛</w:t>
      </w:r>
    </w:p>
    <w:p>
      <w:pPr>
        <w:pStyle w:val="BookText"/>
        <w:rPr/>
      </w:pPr>
      <w:r>
        <w:rPr>
          <w:rFonts w:ascii="IRNazanin" w:hAnsi="IRNazanin" w:eastAsia="IRNazanin"/>
          <w:color w:val="111111"/>
          <w:sz w:val="28"/>
          <w:sz w:val="28"/>
          <w:szCs w:val="28"/>
          <w:rtl w:val="true"/>
          <w:lang w:bidi="fa-IR"/>
        </w:rPr>
        <w:t>خود را به شکیبایی عادت بده ؛</w:t>
      </w:r>
    </w:p>
    <w:p>
      <w:pPr>
        <w:pStyle w:val="BookText"/>
        <w:rPr/>
      </w:pPr>
      <w:r>
        <w:rPr>
          <w:rFonts w:ascii="IRNazanin" w:hAnsi="IRNazanin" w:eastAsia="IRNazanin"/>
          <w:color w:val="111111"/>
          <w:sz w:val="28"/>
          <w:sz w:val="28"/>
          <w:szCs w:val="28"/>
          <w:rtl w:val="true"/>
          <w:lang w:bidi="fa-IR"/>
        </w:rPr>
        <w:t>به راه پدران پارسایت برو ؛</w:t>
      </w:r>
    </w:p>
    <w:p>
      <w:pPr>
        <w:pStyle w:val="BookText"/>
        <w:rPr/>
      </w:pPr>
      <w:r>
        <w:rPr>
          <w:rFonts w:ascii="IRNazanin" w:hAnsi="IRNazanin" w:eastAsia="IRNazanin"/>
          <w:color w:val="111111"/>
          <w:sz w:val="28"/>
          <w:sz w:val="28"/>
          <w:szCs w:val="28"/>
          <w:rtl w:val="true"/>
          <w:lang w:bidi="fa-IR"/>
        </w:rPr>
        <w:t>به دنیا دل مبند ؛</w:t>
      </w:r>
    </w:p>
    <w:p>
      <w:pPr>
        <w:pStyle w:val="BookText"/>
        <w:rPr/>
      </w:pPr>
      <w:r>
        <w:rPr>
          <w:rFonts w:ascii="IRNazanin" w:hAnsi="IRNazanin" w:eastAsia="IRNazanin"/>
          <w:color w:val="111111"/>
          <w:sz w:val="28"/>
          <w:sz w:val="28"/>
          <w:szCs w:val="28"/>
          <w:rtl w:val="true"/>
          <w:lang w:bidi="fa-IR"/>
        </w:rPr>
        <w:t>راهی طولانی در پیش داری پس توشه آن را فراهم کن ؛</w:t>
      </w:r>
    </w:p>
    <w:p>
      <w:pPr>
        <w:pStyle w:val="BookText"/>
        <w:rPr/>
      </w:pPr>
      <w:r>
        <w:rPr>
          <w:rFonts w:ascii="IRNazanin" w:hAnsi="IRNazanin" w:eastAsia="IRNazanin"/>
          <w:color w:val="111111"/>
          <w:sz w:val="28"/>
          <w:sz w:val="28"/>
          <w:szCs w:val="28"/>
          <w:rtl w:val="true"/>
          <w:lang w:bidi="fa-IR"/>
        </w:rPr>
        <w:t>تو برای آخرت و جهان دیگر آفریده شده‌ای نه برای دنیا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سخن بگو و بیشتر تفکر کن ؛</w:t>
      </w:r>
      <w:bookmarkStart w:id="125" w:name="pg1052_9801"/>
    </w:p>
    <w:p>
      <w:pPr>
        <w:pStyle w:val="BookText"/>
        <w:rPr/>
      </w:pPr>
      <w:bookmarkEnd w:id="125"/>
      <w:r>
        <w:rPr>
          <w:rFonts w:ascii="IRNazanin" w:hAnsi="IRNazanin" w:eastAsia="IRNazanin"/>
          <w:color w:val="111111"/>
          <w:sz w:val="28"/>
          <w:sz w:val="28"/>
          <w:szCs w:val="28"/>
          <w:rtl w:val="true"/>
          <w:lang w:bidi="fa-IR"/>
        </w:rPr>
        <w:t>حق دیگران را ضایع مکن و</w:t>
      </w:r>
      <w:r>
        <w:rPr>
          <w:rFonts w:eastAsia="IRNazanin" w:cs="IRNazanin"/>
          <w:color w:val="111111"/>
          <w:sz w:val="28"/>
          <w:szCs w:val="28"/>
          <w:rtl w:val="true"/>
          <w:lang w:bidi="fa-IR"/>
        </w:rPr>
        <w:t>... .»</w:t>
      </w:r>
      <w:r>
        <w:rPr>
          <w:rStyle w:val="FootnoteAnchor"/>
          <w:rtl w:val="true"/>
        </w:rPr>
        <w:footnoteReference w:id="83"/>
      </w:r>
    </w:p>
    <w:p>
      <w:pPr>
        <w:pStyle w:val="Heading2"/>
        <w:numPr>
          <w:ilvl w:val="1"/>
          <w:numId w:val="1"/>
        </w:numPr>
        <w:rPr/>
      </w:pPr>
      <w:bookmarkStart w:id="126" w:name="__RefHeading___Toc1773518_373438147"/>
      <w:bookmarkStart w:id="127" w:name="_Toc45"/>
      <w:bookmarkEnd w:id="126"/>
      <w:r>
        <w:rPr>
          <w:rtl w:val="true"/>
        </w:rPr>
        <w:t>سیری در مسایل اجتماعی نهج البلاغة</w:t>
      </w:r>
      <w:bookmarkEnd w:id="127"/>
    </w:p>
    <w:p>
      <w:pPr>
        <w:pStyle w:val="BookText"/>
        <w:rPr/>
      </w:pPr>
      <w:r>
        <w:rPr>
          <w:rFonts w:ascii="IRNazanin" w:hAnsi="IRNazanin" w:eastAsia="IRNazanin"/>
          <w:color w:val="111111"/>
          <w:sz w:val="28"/>
          <w:sz w:val="28"/>
          <w:szCs w:val="28"/>
          <w:rtl w:val="true"/>
          <w:lang w:bidi="fa-IR"/>
        </w:rPr>
        <w:t>بی گمان انسان در طول حیات اجتماعی خویش همواره به صورت قبیله‌ای زندگی کرده و با زندگی جمعی و اجتماعی به ایجاد شهرهای بزرگ و تمدّن‌های عظیم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تاریخ زندگی انسان حالت‌هایی همچون انزوا گزینی و دیر نشینی و سکناگزینی در کوه و غار مشاهده می‌شود، ولی این حالت‌ها غیر معمول بوده و در تعداد بسیار کمی از جمعیت‌های بشر رخ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دانش جامعه‌شناسی این پرسش مطرح شده است که چرا بشر</w:t>
      </w:r>
    </w:p>
    <w:p>
      <w:pPr>
        <w:pStyle w:val="BookText"/>
        <w:rPr/>
      </w:pPr>
      <w:r>
        <w:rPr>
          <w:rFonts w:ascii="IRNazanin" w:hAnsi="IRNazanin" w:eastAsia="IRNazanin"/>
          <w:color w:val="111111"/>
          <w:sz w:val="28"/>
          <w:sz w:val="28"/>
          <w:szCs w:val="28"/>
          <w:rtl w:val="true"/>
          <w:lang w:bidi="fa-IR"/>
        </w:rPr>
        <w:t>زندگی اجتماعی را برگزیده است ؟</w:t>
      </w:r>
    </w:p>
    <w:p>
      <w:pPr>
        <w:pStyle w:val="BookText"/>
        <w:rPr/>
      </w:pPr>
      <w:r>
        <w:rPr>
          <w:rFonts w:ascii="IRNazanin" w:hAnsi="IRNazanin" w:eastAsia="IRNazanin"/>
          <w:color w:val="111111"/>
          <w:sz w:val="28"/>
          <w:sz w:val="28"/>
          <w:szCs w:val="28"/>
          <w:rtl w:val="true"/>
          <w:lang w:bidi="fa-IR"/>
        </w:rPr>
        <w:t>آیا علت خارجی و بیرونی نظیر توفان و سیل و بیماری‌های سخت یا نزاع‌ها باعث شده است که انسان‌ها به سمت یکدیگر جذب شده و به تشکیل واحد جمعی مبادرت ورزند ؟</w:t>
      </w:r>
    </w:p>
    <w:p>
      <w:pPr>
        <w:pStyle w:val="BookText"/>
        <w:rPr/>
      </w:pPr>
      <w:r>
        <w:rPr>
          <w:rFonts w:ascii="IRNazanin" w:hAnsi="IRNazanin" w:eastAsia="IRNazanin"/>
          <w:color w:val="111111"/>
          <w:sz w:val="28"/>
          <w:sz w:val="28"/>
          <w:szCs w:val="28"/>
          <w:rtl w:val="true"/>
          <w:lang w:bidi="fa-IR"/>
        </w:rPr>
        <w:t>آیا علّت درونی و طبیعت حیوانی و غریزی انسان وی را وادار به زندگی جمعی کرده است؟ به این معنا که انسان نیز همچون حیواناتی که به صورت جمعی به منظور یافتن شکار بیشتر و خوردن لاشه‌های زیادتر زندگی می‌کنند، دست به زندگی جمعی زده است تا پوشاک و خوراک او بهتر و مناسب‌تر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زندگی اجتماعی امری متناسب با طبیعت عقلانی انسان است و اندیشه و تفکر و شعور فطری انسان آن را بر زندگی انفرادی ترجیح داده است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 نخست، زندگی اجتماعی انسان غیرطبیعی و امری اضطراری و تحمیلی است ؛ زیرا از اضطرار و اجبار عوامل آب و هوایی یا زیست محیطی و همانند آن ناشی</w:t>
      </w:r>
    </w:p>
    <w:p>
      <w:pPr>
        <w:pStyle w:val="BookText"/>
        <w:rPr/>
      </w:pPr>
      <w:r>
        <w:rPr>
          <w:rFonts w:ascii="IRNazanin" w:hAnsi="IRNazanin" w:eastAsia="IRNazanin"/>
          <w:color w:val="111111"/>
          <w:sz w:val="28"/>
          <w:sz w:val="28"/>
          <w:szCs w:val="28"/>
          <w:rtl w:val="true"/>
          <w:lang w:bidi="fa-IR"/>
        </w:rPr>
        <w:t>شده است و انسان‌ها از روی میل و کشش درونی دور یکدیگر جمع نشده‌اند و تنها از روی ضرورتی که طبیعت برای آن‌ها فراهم آورده، و به تعبیر دیگر از بد حادثه و عناد زمانه به زندگی اجتماعی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شهرنشینی هدفی اصیل و اولی نبوده و به عنوان رفع اضطرار و هدف ثانوی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نظریّه دوم، حیات اجتماعی ظاهرا امری طبیعی است و براساس طبیعت حیوانی بشری شکل گرفته و نیازهای غریزی باعث ایجاد اجتماع انسان‌ها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دراین‌نظریّه نیزحیات‌اجتماعی‌از اصالت‌و هدفی‌انسانی‌برخوردارنیست؛زیرا گرچه نیازها و ضرورت‌های اولیه بشری، از درون انسان را وادار به پیوستن به جامعه کرده است ولی منظور از آن تأمین هر چه بیشتر این احتیاج‌ها می‌باشد، هدف ارضای هر چه بهترجنبه‌های حیوانی‌است و تشکیل‌اجتماع وسیله‌ای برای نیل به آن محسوب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نظریّه سوم، از آن جا که حیات جمعی از جنبه انسانی نشأت گرفته و دارای غایتی اصیل و هدف و کمال است، اجتماع هدفی است که انسان‌ها نه از روی عجز و</w:t>
      </w:r>
    </w:p>
    <w:p>
      <w:pPr>
        <w:pStyle w:val="BookText"/>
        <w:rPr/>
      </w:pPr>
      <w:r>
        <w:rPr>
          <w:rFonts w:ascii="IRNazanin" w:hAnsi="IRNazanin" w:eastAsia="IRNazanin"/>
          <w:color w:val="111111"/>
          <w:sz w:val="28"/>
          <w:sz w:val="28"/>
          <w:szCs w:val="28"/>
          <w:rtl w:val="true"/>
          <w:lang w:bidi="fa-IR"/>
        </w:rPr>
        <w:t>درماندگی و اضطرار و نه از ناحیه جبر و فشار غرایز حیوانی ؛ بلکه از سر فهم و شعور انسانی به منظور ارتقا به کمالات انسانی، آن را برگزیده‌اند و با تشکیل آن گامی به سوی کمال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به سان شرکتی است که با اختیار و انتخاب انسان‌ها شکل گرفته که گر چه اجتماع و تشکّل آن‌ها منافعی بیشتر و درآمدی پر سودتر را در پی دارد ولی اهداف متعالی انسانی مورد نظر آن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نظر نهج البلاغة، دنیا و اجتماع بشری دارای ویژگی‌های زیر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میدان برد و باخت و فضایی برای مسابقه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به این میدان وارد شده‌اند تا با هم رقابت کنند، انسان موجودی مسابقه دهنده و رقابت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امروز، روز آمادگی است و فردا روز مسابقه و خط پایان، بهشت است و آن که بدان نرسد جایگزین دوزخ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او پیامبر صلی‌الله‌علیه‌و‌آله را به راستی مبعوث کرد به هم درخواهید آمیخت، درآمیختنی ؛ و غربال خواهید شد، غربال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مواد دیگر که در دیگ می‌ریزند زیر و رو خواهید شد تا پست‌ترین شما بالاترین شما شود و بالاترین شما پست‌ترین شما گردد آنان که واپس مانده‌اند سبقت جویند و آنان که پیش</w:t>
      </w:r>
    </w:p>
    <w:p>
      <w:pPr>
        <w:pStyle w:val="BookText"/>
        <w:rPr/>
      </w:pPr>
      <w:r>
        <w:rPr>
          <w:rFonts w:ascii="IRNazanin" w:hAnsi="IRNazanin" w:eastAsia="IRNazanin"/>
          <w:color w:val="111111"/>
          <w:sz w:val="28"/>
          <w:sz w:val="28"/>
          <w:szCs w:val="28"/>
          <w:rtl w:val="true"/>
          <w:lang w:bidi="fa-IR"/>
        </w:rPr>
        <w:t>افتاده‌اند عقب افتند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جای آمادگی و قیامت را جای مسابقه و پاداش مسابقه را بهشت قرار داد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میدان تجارت و سود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آمده است تا سوداگری کند و حیات اجتماعی صحنه داد و ستد و تجارت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سوره‌توبه از خرید جان‌ومال مؤمنان در مقابل بهشت سخن گفته است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نهج البلاغة، امام به اصحاب خود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شما را تاجرانی می‌بینم که بدون سود می‌باشید؟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اجتماعی نیازمند دفاع، پشتیبانی و رسیدگی است ؛ زیرا بدون اجتماع درمانده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قوم و قبیله‌ای می‌خواهد تا پریشانی او را برطرف سازند و دردهای او را تسکین دهند و هنگام فقر و مسکنت به یاری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 اجتماع باشد تا به دیگران کمک کند و دیگران به او کمک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منفعت جو و حسابگر او می‌فهمد که اگر با اجتماع باشد حمایت اجتماع را در پی خواهد داشت و در حال جدایی از آن‌ها، تنها یک دست را از اجتماع دریغ داشته ولی دستان فراوانی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چه مالدار باشد ولی از کسان خویش بی‌نیاز نیست تا به دست و زبان از او دفاع کنند ؛ چه آن‌ها بیشترین مردم هستند که او را احاطه کرده‌اند و در حال پراکندگی خاطر، اصلاح کننده‌ترین و در هنگام بلا و مصیبت مهربان‌ترین 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یکی از شما خویشاوند فقیری داشته باشد مبادا یاری خویش را از او دریغ بدارد و از پای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یاری خود را از کسان خود دریغ دارد یک دست از آنان بازداشته و دست‌هایی را از یاری خود از دست داده است و آن که با اطرافیان طریق نرمی گزیند پیوسته از کسان خود مودت خواهد دید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علی علیه‌السلام مردم را به همراهی کردن و ملازمت با جماعت توصیه می‌فرمود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این امت در ارتباط با شخص من به ورطه هلاکت می‌افتند، یکی دوستداران افراطی که با مهر از راه حق بیرون می‌افتند، و دیگر کینه توزان که کینه به</w:t>
      </w:r>
    </w:p>
    <w:p>
      <w:pPr>
        <w:pStyle w:val="BookText"/>
        <w:rPr/>
      </w:pPr>
      <w:r>
        <w:rPr>
          <w:rFonts w:ascii="IRNazanin" w:hAnsi="IRNazanin" w:eastAsia="IRNazanin"/>
          <w:color w:val="111111"/>
          <w:sz w:val="28"/>
          <w:sz w:val="28"/>
          <w:szCs w:val="28"/>
          <w:rtl w:val="true"/>
          <w:lang w:bidi="fa-IR"/>
        </w:rPr>
        <w:t>انحرافشان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بهترین شکل ارتباط با من، از آن مردمی است که در راستای تعادل حرکت می‌کنند و راه میانه را می‌پیمایند شما هم همراه آنان باشید و همواره با اکثریت و انبوه مردم همسو باشید که دست خدا بر سر جماعت است و از تفرقه بپرهیزید که موجب آفت است همانا آن که از جمع مسلمانان به یک سو شود تک روی کند سهم شیطان است چنان که گوسفند چون از گله دور ماند نصیب گرگ بیابان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در این خطبه به همراهی انبوه مردم امر فرمود و دلیل آن را بودن قدرت خداوند با جمعیّت مردم ذکر می‌کند ؛ چرا که اجتماع همراه با قدرت و شکوه و جلال 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 خداوند و همراه سلطه و چیرگی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جمعیتی شکل می‌گیرد،</w:t>
      </w:r>
    </w:p>
    <w:p>
      <w:pPr>
        <w:pStyle w:val="BookText"/>
        <w:rPr/>
      </w:pPr>
      <w:r>
        <w:rPr>
          <w:rFonts w:ascii="IRNazanin" w:hAnsi="IRNazanin" w:eastAsia="IRNazanin"/>
          <w:color w:val="111111"/>
          <w:sz w:val="28"/>
          <w:sz w:val="28"/>
          <w:szCs w:val="28"/>
          <w:rtl w:val="true"/>
          <w:lang w:bidi="fa-IR"/>
        </w:rPr>
        <w:t>مقارن آن حیاتی خلق می‌شود و قدرتی زاده می‌شود و جلال و شکوهی پدید می‌آید که همان فیض خداوند و مظهر نمایش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انسان تک رو، شیطان زده است، افراد منزوی، صفات شیطان را نشان می‌دهند و از او آموزش می‌گیرند و طبعا کانون وسوسه و شیطنت و مظهر افتراق و تاریکی‌اند ؛ چرا که جماعت کانون رحمن است و انفراد کانون شیطان، گروه، تبلور حیات و شادابی و قدرت است و تک روی مظهر مرگ و ضعف و فترت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خطبه‌ای مردم را چنین توصیه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اشتغال به عیب خود، او را از پرداختن به عیوب دیگران باز دارد، و خوشا به حال کسی که ملازم خانه خود باشد و غذای خود را خورد و به طاعت خدای خویش مشغول باشد و بر گناهان خود بگرید پس مشغول خود باشد و</w:t>
      </w:r>
    </w:p>
    <w:p>
      <w:pPr>
        <w:pStyle w:val="BookText"/>
        <w:rPr/>
      </w:pPr>
      <w:r>
        <w:rPr>
          <w:rFonts w:ascii="IRNazanin" w:hAnsi="IRNazanin" w:eastAsia="IRNazanin"/>
          <w:color w:val="111111"/>
          <w:sz w:val="28"/>
          <w:sz w:val="28"/>
          <w:szCs w:val="28"/>
          <w:rtl w:val="true"/>
          <w:lang w:bidi="fa-IR"/>
        </w:rPr>
        <w:t>مردم از شرّ او در امان باشند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ممکن است برخی این سخن حضرت را منافی با اجتماع گرایی دانسته و خیال کنند حضرت به انزواطلبی و جدا شدن از اجتماع توصیه دارند، ولی کلام بالا ناظر به خودسازی و محاسبه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گرچه در اجتماع زندگی می‌کند باید همیشه خود را ارزیابی کرده و به عیب‌های خویش متوجه باشد ؛ نه این که با دیگران ارتباط نداشته باشد ؛ زیرا این سخن از شخصیتی صادر شده است که خود به طورجدّی در صحنه اجتماع حضور داشته و از معاشرت با مردم کناره‌گیری نکرده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بیان، عاقلانه بودن در اجتماع را مورد نظر قرار داده و توصیه</w:t>
      </w:r>
    </w:p>
    <w:p>
      <w:pPr>
        <w:pStyle w:val="BookText"/>
        <w:rPr/>
      </w:pPr>
      <w:r>
        <w:rPr>
          <w:rFonts w:ascii="IRNazanin" w:hAnsi="IRNazanin" w:eastAsia="IRNazanin"/>
          <w:color w:val="111111"/>
          <w:sz w:val="28"/>
          <w:sz w:val="28"/>
          <w:szCs w:val="28"/>
          <w:rtl w:val="true"/>
          <w:lang w:bidi="fa-IR"/>
        </w:rPr>
        <w:t>فرموده است که انسان باید در عین زندگی در اجتماع، با مردم محتاطانه برخورد کند و زبان خود را کنترل و راحتی دیگران را بر نشاط خود ترجیح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ویژگی‌های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 میدان مسابقه و میدان تجارت و سود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اجتماعی نیازمند کمک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انسان ذاتا به اجتماع و جماعت گرایش داشته و دین نیز او را به پیوستن به اجتماع فرامی‌خواند و به شکل برهانی انسان خواهان تجارتی پرسود است و تجارت پرسود از نظر عقل با پیوستن به جمع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عقلاً خواهان پیوستن به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جمع می‌پیوندند؛ چون می‌خواهند به فایده بیشتر و به کمال و فعلیتی افزون‌تر نایل شوند، ولی اگر احساس کنند میدان، میدان زیان و باخت است به بازار پرسودتر و بی‌ضررتری جذب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احساس کند در زندگی گروهی اصل سرمایه او که انسانیت است مورد مخاطره قرار می‌گیرد به سوی جمعیت دیگری مهاجرت می‌کند و فلسفه هجرت در اسلام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فلسفه آن در</w:t>
      </w:r>
    </w:p>
    <w:p>
      <w:pPr>
        <w:pStyle w:val="BookText"/>
        <w:rPr/>
      </w:pPr>
      <w:r>
        <w:rPr>
          <w:rFonts w:ascii="IRNazanin" w:hAnsi="IRNazanin" w:eastAsia="IRNazanin"/>
          <w:color w:val="111111"/>
          <w:sz w:val="28"/>
          <w:sz w:val="28"/>
          <w:szCs w:val="28"/>
          <w:rtl w:val="true"/>
          <w:lang w:bidi="fa-IR"/>
        </w:rPr>
        <w:t>تداوم همان فلسفه جمعی است ؛ یعنی پرفایده کردن و بی‌ضرر ساختن تجارت انسان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جامعه‌ای فضیلت خواهی و حقیقت جویی و شرافت اخلاقی در معرض خطر بیفتد به طوری که مردم به جای عبادت خداوند متعال، به عبادت طاغوت بپردازند، و تفاخر به مال و جاه و ریاست، جای تقوا و سداد و راستی را بگیرد، و انسان احساس کند با بودن در چنین اجتماعی دچار ضرر و زیان خواهد شد، از این اجتماع جدا می‌شود و به جماعتی می‌پیوندد که سود خود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تصویری منطقی و معقول از حیات اجتماعی ارایه می‌شود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جمع نیاز دارد ولی در عین حال نمی‌خواهد در میدان مسابقه عقب بماند و یا در تجارت خویش دچار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 اجتماعی ناشی از عقل حسابگر انسانی است</w:t>
      </w:r>
      <w:r>
        <w:rPr>
          <w:rFonts w:eastAsia="IRNazanin" w:cs="IRNazanin"/>
          <w:color w:val="111111"/>
          <w:sz w:val="28"/>
          <w:szCs w:val="28"/>
          <w:rtl w:val="true"/>
          <w:lang w:bidi="fa-IR"/>
        </w:rPr>
        <w:t>.</w:t>
      </w:r>
      <w:bookmarkStart w:id="128" w:name="pg1052_9814"/>
    </w:p>
    <w:p>
      <w:pPr>
        <w:pStyle w:val="Heading2"/>
        <w:numPr>
          <w:ilvl w:val="1"/>
          <w:numId w:val="1"/>
        </w:numPr>
        <w:rPr/>
      </w:pPr>
      <w:bookmarkStart w:id="129" w:name="__RefHeading___Toc1773520_373438147"/>
      <w:bookmarkStart w:id="130" w:name="_Toc46"/>
      <w:bookmarkEnd w:id="128"/>
      <w:bookmarkEnd w:id="129"/>
      <w:r>
        <w:rPr>
          <w:rtl w:val="true"/>
        </w:rPr>
        <w:t>عوامل نشان دهنده سلامت اجتماع</w:t>
      </w:r>
      <w:bookmarkEnd w:id="130"/>
    </w:p>
    <w:p>
      <w:pPr>
        <w:pStyle w:val="Heading3"/>
        <w:numPr>
          <w:ilvl w:val="2"/>
          <w:numId w:val="1"/>
        </w:numPr>
        <w:rPr/>
      </w:pPr>
      <w:bookmarkStart w:id="131" w:name="__RefHeading___Toc1773522_373438147"/>
      <w:bookmarkStart w:id="132" w:name="_Toc47"/>
      <w:bookmarkEnd w:id="131"/>
      <w:r>
        <w:rPr>
          <w:rtl w:val="true"/>
        </w:rPr>
        <w:t>عوامل نشان دهنده سلامت اجتماع</w:t>
      </w:r>
      <w:bookmarkEnd w:id="132"/>
    </w:p>
    <w:p>
      <w:pPr>
        <w:pStyle w:val="BookText"/>
        <w:rPr/>
      </w:pPr>
      <w:r>
        <w:rPr>
          <w:rFonts w:ascii="IRNazanin" w:hAnsi="IRNazanin" w:eastAsia="IRNazanin"/>
          <w:color w:val="111111"/>
          <w:sz w:val="28"/>
          <w:sz w:val="28"/>
          <w:szCs w:val="28"/>
          <w:rtl w:val="true"/>
          <w:lang w:bidi="fa-IR"/>
        </w:rPr>
        <w:t>جامعه به سان کودکی که متولّد می‌شود، و با تغذیه رشد و نمو می‌کند و به مراحل جوانی و پیری و مرگ می‌رسد ؛ دارای مراحل کودکی، بلوغ و جوانی و میان‌سالی، پیری و فرتوتی و نیز فنا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دچار بیماری می‌شود و یا از حلاوت و شادابی برخوردار می‌گردد عواملی هستند که نشانگر ضعف و زبونی جامعه و عواملی نیز نشان‌دهنده حلاوت و توانمندی آن می‌باشند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خصیصه‌هایی وجود دارند که حیات اجتماعی را تداوم می‌بخشند و ویژگی‌هایی که آن را به سوی فنا و مرگ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که به بررسی نقاط ضربه‌پذیری و آسیب‌پذیری جوامع و نیز به شناخت علایم حیات بخش و عمرافزای اجتماعی می‌پردازد از حوصله این درس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برخی از عوامل را از دیدگاه نهج البلاغة یادآوری می‌کنیم</w:t>
      </w:r>
      <w:r>
        <w:rPr>
          <w:rFonts w:eastAsia="IRNazanin" w:cs="IRNazanin"/>
          <w:color w:val="111111"/>
          <w:sz w:val="28"/>
          <w:szCs w:val="28"/>
          <w:rtl w:val="true"/>
          <w:lang w:bidi="fa-IR"/>
        </w:rPr>
        <w:t>:</w:t>
      </w:r>
      <w:bookmarkStart w:id="133" w:name="pg1052_9815"/>
    </w:p>
    <w:p>
      <w:pPr>
        <w:pStyle w:val="Heading3"/>
        <w:numPr>
          <w:ilvl w:val="2"/>
          <w:numId w:val="1"/>
        </w:numPr>
        <w:rPr/>
      </w:pPr>
      <w:bookmarkStart w:id="134" w:name="__RefHeading___Toc1773524_373438147"/>
      <w:bookmarkStart w:id="135" w:name="_Toc48"/>
      <w:bookmarkEnd w:id="133"/>
      <w:bookmarkEnd w:id="134"/>
      <w:r>
        <w:rPr/>
        <w:t>1</w:t>
      </w:r>
      <w:r>
        <w:rPr>
          <w:rtl w:val="true"/>
        </w:rPr>
        <w:t xml:space="preserve"> </w:t>
      </w:r>
      <w:r>
        <w:rPr>
          <w:rtl w:val="true"/>
        </w:rPr>
        <w:t>اتّحاد و تفرقه</w:t>
      </w:r>
      <w:bookmarkEnd w:id="135"/>
    </w:p>
    <w:p>
      <w:pPr>
        <w:pStyle w:val="BookText"/>
        <w:rPr/>
      </w:pPr>
      <w:r>
        <w:rPr>
          <w:rFonts w:ascii="IRNazanin" w:hAnsi="IRNazanin" w:eastAsia="IRNazanin"/>
          <w:color w:val="111111"/>
          <w:sz w:val="28"/>
          <w:sz w:val="28"/>
          <w:szCs w:val="28"/>
          <w:rtl w:val="true"/>
          <w:lang w:bidi="fa-IR"/>
        </w:rPr>
        <w:t>اتّحاد ملّی، رحمت واسعه خداوندی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جمعیّت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امروز اگر چه در گذشته اندک بودند ولی با گرایش به اسلام زیاد شده‌اند و با اجتماع و اتحاد عزت یافته‌اند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نظاره کنید چگونه بودند اقوام و امت‌های گذشته زمانی که جمعیت آنان به دور هم گرد آمدند و هواها و میل‌هایشان اهدافشان با هم و قلب‌هایشان معتدل و</w:t>
      </w:r>
    </w:p>
    <w:p>
      <w:pPr>
        <w:pStyle w:val="BookText"/>
        <w:rPr/>
      </w:pPr>
      <w:r>
        <w:rPr>
          <w:rFonts w:ascii="IRNazanin" w:hAnsi="IRNazanin" w:eastAsia="IRNazanin"/>
          <w:color w:val="111111"/>
          <w:sz w:val="28"/>
          <w:sz w:val="28"/>
          <w:szCs w:val="28"/>
          <w:rtl w:val="true"/>
          <w:lang w:bidi="fa-IR"/>
        </w:rPr>
        <w:t>همسان و دست‌هایشان یاریگر، و شمشیرهایشان نصرت دهنده یکدیگر، و بینایی‌ها ژرف و تصمیم‌ها و اراده‌ها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اطراف و اکناف جهان ارباب و پادشاه نبودند؟ پس نگاه کنید به آن چه در آخر کار گرفتار شدند، زمانی که در بین آنان تفرقه افتاد و الفت گسسته شد و سخن و دل‌ها مختلف گردید و دسته دسته شدند و به جنگ با یکدیگر پرداختند و خداوند لباس عزت و کرامت را از ایشان بیرون کرد و فراوانی نعمتش را از ایشان سلب نمود، و برای عبرت، داستان و سرگذشت آنان در بین شما باقی ماند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بیان به زیبایی اثر عزّت بخش و نشاط آفرین وحدت و اتحاد مردم را برنموده و نشان داده است که تفرقه و پراکندگی و دسته دسته شدن امت‌ها چگونه آنان</w:t>
      </w:r>
      <w:bookmarkStart w:id="136" w:name="pg1052_9817"/>
    </w:p>
    <w:p>
      <w:pPr>
        <w:pStyle w:val="BookText"/>
        <w:rPr/>
      </w:pPr>
      <w:bookmarkEnd w:id="136"/>
      <w:r>
        <w:rPr>
          <w:rFonts w:ascii="IRNazanin" w:hAnsi="IRNazanin" w:eastAsia="IRNazanin"/>
          <w:color w:val="111111"/>
          <w:sz w:val="28"/>
          <w:sz w:val="28"/>
          <w:szCs w:val="28"/>
          <w:rtl w:val="true"/>
          <w:lang w:bidi="fa-IR"/>
        </w:rPr>
        <w:t>را به نابودی می‌کشاند که تنها قصه و داستان آن‌ها باقی می‌ماند</w:t>
      </w:r>
      <w:r>
        <w:rPr>
          <w:rFonts w:eastAsia="IRNazanin" w:cs="IRNazanin"/>
          <w:color w:val="111111"/>
          <w:sz w:val="28"/>
          <w:szCs w:val="28"/>
          <w:rtl w:val="true"/>
          <w:lang w:bidi="fa-IR"/>
        </w:rPr>
        <w:t>!</w:t>
      </w:r>
    </w:p>
    <w:p>
      <w:pPr>
        <w:pStyle w:val="Heading3"/>
        <w:numPr>
          <w:ilvl w:val="2"/>
          <w:numId w:val="1"/>
        </w:numPr>
        <w:rPr/>
      </w:pPr>
      <w:bookmarkStart w:id="137" w:name="__RefHeading___Toc1773526_373438147"/>
      <w:bookmarkStart w:id="138" w:name="_Toc49"/>
      <w:bookmarkEnd w:id="137"/>
      <w:r>
        <w:rPr/>
        <w:t>2</w:t>
      </w:r>
      <w:r>
        <w:rPr>
          <w:rtl w:val="true"/>
        </w:rPr>
        <w:t xml:space="preserve"> </w:t>
      </w:r>
      <w:r>
        <w:rPr>
          <w:rtl w:val="true"/>
        </w:rPr>
        <w:t>صداقت و نفاق</w:t>
      </w:r>
      <w:bookmarkEnd w:id="138"/>
    </w:p>
    <w:p>
      <w:pPr>
        <w:pStyle w:val="BookText"/>
        <w:rPr/>
      </w:pPr>
      <w:r>
        <w:rPr>
          <w:rFonts w:ascii="IRNazanin" w:hAnsi="IRNazanin" w:eastAsia="IRNazanin"/>
          <w:color w:val="111111"/>
          <w:sz w:val="28"/>
          <w:sz w:val="28"/>
          <w:szCs w:val="28"/>
          <w:rtl w:val="true"/>
          <w:lang w:bidi="fa-IR"/>
        </w:rPr>
        <w:t>از نشانه‌های سلامت و طراوت جامعه این است که قول‌ها و گفتارها، اندیشه‌ها و آرمان‌های جمعی مردم با عمل‌ها، رفتارها، رویّه‌ها و عادت‌های آنان همساز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نشان از صلاح و رستگاری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ما درباره هماهنگی گفتار و عمل و راستی و صداقت احادیث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جمله‌ای از نهج‌البلاغة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بدن‌هایشان با هم ولی خواست‌ها و آرزوهایشان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لاف و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سنگ‌های سخت را نرم می‌کند ولی کارهای شما دشمنانتان را به طمع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مجالستان چنین و چنان می‌گویید و شعار می‌دهید ولی چون وقت جنگیدن فرامی‌رسد می‌گویید ای جنگ از ما دور شو جز فرار شعاری ندارید کسی که مثل شما مخاطب‌هایش باشند دعوتش را هیچ ارجی نماند و دلی که همپای ر</w:t>
      </w:r>
      <w:bookmarkStart w:id="139" w:name="pg1052_9818"/>
    </w:p>
    <w:p>
      <w:pPr>
        <w:pStyle w:val="BookText"/>
        <w:rPr/>
      </w:pPr>
      <w:bookmarkEnd w:id="139"/>
      <w:r>
        <w:rPr>
          <w:rFonts w:ascii="IRNazanin" w:hAnsi="IRNazanin" w:eastAsia="IRNazanin"/>
          <w:color w:val="111111"/>
          <w:sz w:val="28"/>
          <w:sz w:val="28"/>
          <w:szCs w:val="28"/>
          <w:rtl w:val="true"/>
          <w:lang w:bidi="fa-IR"/>
        </w:rPr>
        <w:t>نج شما تپید هرگز نیاساید</w:t>
      </w:r>
      <w:r>
        <w:rPr>
          <w:rFonts w:eastAsia="IRNazanin" w:cs="IRNazanin"/>
          <w:color w:val="111111"/>
          <w:sz w:val="28"/>
          <w:szCs w:val="28"/>
          <w:rtl w:val="true"/>
          <w:lang w:bidi="fa-IR"/>
        </w:rPr>
        <w:t>... .»</w:t>
      </w:r>
      <w:r>
        <w:rPr>
          <w:rStyle w:val="FootnoteAnchor"/>
          <w:rtl w:val="true"/>
        </w:rPr>
        <w:footnoteReference w:id="96"/>
      </w:r>
    </w:p>
    <w:p>
      <w:pPr>
        <w:pStyle w:val="Heading3"/>
        <w:numPr>
          <w:ilvl w:val="2"/>
          <w:numId w:val="1"/>
        </w:numPr>
        <w:rPr/>
      </w:pPr>
      <w:bookmarkStart w:id="140" w:name="__RefHeading___Toc1773528_373438147"/>
      <w:bookmarkStart w:id="141" w:name="_Toc50"/>
      <w:bookmarkEnd w:id="140"/>
      <w:r>
        <w:rPr/>
        <w:t>3</w:t>
      </w:r>
      <w:r>
        <w:rPr>
          <w:rtl w:val="true"/>
        </w:rPr>
        <w:t xml:space="preserve"> </w:t>
      </w:r>
      <w:r>
        <w:rPr>
          <w:rtl w:val="true"/>
        </w:rPr>
        <w:t>عدالت و جور</w:t>
      </w:r>
      <w:bookmarkEnd w:id="14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عادلانه قدرت بین طبقات مختلف مردم و توزیع عادلانه ثروت در بین گروه‌های متفاوت، مایه استحکام بنیه وجودی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جامعه الفت و همسازی ایجاد می‌کند و یک گروه را با یک گروه دیگر هماهنگ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 شدن نظام مملکتی به کارایی همه بخش‌های آن است نه به کارایی تنها یک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شغلی از بقیّه شغل‌ها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عدالت به همه گروه‌ها و همه شغل‌ها رسیدگی، و امکانات را در بین آنان توزیع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رعیّت دارای طبقاتی است که کار بعضی اصلاح نمی‌پذیرد مگر به بعضی دیگر، و گروهی از گروهی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لشکر خداوندند و برخی کاتبان و نویسندگان و برخی قضاوت‌پیشگان و برخی تجار و برخی اداری و</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چون ستمگری و ظلم نعمت خدا را دگرگون نمی‌کند و کیفر او را نزدیک نمی‌گرداند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آنان که پیش از شما بودند هلاک شدند؛ زیرا حق مردم را ندادند و آن را</w:t>
      </w:r>
    </w:p>
    <w:p>
      <w:pPr>
        <w:pStyle w:val="BookText"/>
        <w:rPr/>
      </w:pPr>
      <w:r>
        <w:rPr>
          <w:rFonts w:ascii="IRNazanin" w:hAnsi="IRNazanin" w:eastAsia="IRNazanin"/>
          <w:color w:val="111111"/>
          <w:sz w:val="28"/>
          <w:sz w:val="28"/>
          <w:szCs w:val="28"/>
          <w:rtl w:val="true"/>
          <w:lang w:bidi="fa-IR"/>
        </w:rPr>
        <w:t>با رشوه خریدند و به راه باطلشان بردند و آنان پیرو آن گردیدند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ابن ابی الحدید در شرح کلام بالا نوشته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مردم را به آنان ندادند و مردم مجبور شدند حق خود را با رشوه و مال به دست آورند و سپس با جایگزینی باطل به جای حق، این عمل سنّتی شد که نسل‌های بعد در پی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جای اِشْتَروا، اِسْتَروا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 چنین می‌شود که کارگزاران حکومتی حق مردم را ندادند و مال و ثروت را برای خود نگه داشتند ؛ زیرا اِستِری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0"/>
      </w:r>
      <w:bookmarkStart w:id="142" w:name="pg1052_9821"/>
    </w:p>
    <w:p>
      <w:pPr>
        <w:pStyle w:val="Heading2"/>
        <w:numPr>
          <w:ilvl w:val="1"/>
          <w:numId w:val="1"/>
        </w:numPr>
        <w:rPr/>
      </w:pPr>
      <w:bookmarkStart w:id="143" w:name="__RefHeading___Toc1773530_373438147"/>
      <w:bookmarkStart w:id="144" w:name="_Toc51"/>
      <w:bookmarkEnd w:id="142"/>
      <w:bookmarkEnd w:id="143"/>
      <w:r>
        <w:rPr>
          <w:rtl w:val="true"/>
        </w:rPr>
        <w:t>اصلاح اجتماعی</w:t>
      </w:r>
      <w:bookmarkEnd w:id="144"/>
    </w:p>
    <w:p>
      <w:pPr>
        <w:pStyle w:val="BookText"/>
        <w:rPr/>
      </w:pPr>
      <w:r>
        <w:rPr>
          <w:rFonts w:ascii="IRNazanin" w:hAnsi="IRNazanin" w:eastAsia="IRNazanin"/>
          <w:color w:val="111111"/>
          <w:sz w:val="28"/>
          <w:sz w:val="28"/>
          <w:szCs w:val="28"/>
          <w:rtl w:val="true"/>
          <w:lang w:bidi="fa-IR"/>
        </w:rPr>
        <w:t>هر جامعه‌ای که کم و بیش با کمبودها و نقص‌ها و مفاسدی در بخش‌های اقتصادی، سیاسی،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 و از یک سلسله اموری نظیر جرم و قتل، سرقت و شورش و رشوه 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می‌برد، برای اصلاح باید از کجا شروع کند و راه و روش اصلاح کدام است؟ از نهج البلاغة چنین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جامعه در وهله اول باید از نظام سیاسی آغاز شده و به اصلاح زمامداران و کارگزاران توجه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اصلاح نمی‌شود مگر با اصلاح والیان و والیان اصلاح نمی‌شوند جز با استقامت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مردم حق حکومت را ادا کنند و حکومت نیز حق مردم را رعایت کند، حق در میانشان قوی و نیرومند خواهد شد و جاده‌های دین صاف و</w:t>
      </w:r>
    </w:p>
    <w:p>
      <w:pPr>
        <w:pStyle w:val="BookText"/>
        <w:rPr/>
      </w:pPr>
      <w:r>
        <w:rPr>
          <w:rFonts w:ascii="IRNazanin" w:hAnsi="IRNazanin" w:eastAsia="IRNazanin"/>
          <w:color w:val="111111"/>
          <w:sz w:val="28"/>
          <w:sz w:val="28"/>
          <w:szCs w:val="28"/>
          <w:rtl w:val="true"/>
          <w:lang w:bidi="fa-IR"/>
        </w:rPr>
        <w:t>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اصلاح شود و به ماندگاری دولت امید می‌رود</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اصلاح جامعه، به حضور چشمگیر دانشمندان و کارشناسان در مسایل جدّی جامعه و اظهار نظر آنان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علما و دانشمندان در تثبیت و استحکام اموری که سرزمین تو را به صلاح می‌آورد به مباحثه و گفت و گوی بسیار بپرداز</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جامعه، به اصلاح اخلاقی افراد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باید</w:t>
      </w:r>
    </w:p>
    <w:p>
      <w:pPr>
        <w:pStyle w:val="BookText"/>
        <w:rPr/>
      </w:pPr>
      <w:r>
        <w:rPr>
          <w:rFonts w:ascii="IRNazanin" w:hAnsi="IRNazanin" w:eastAsia="IRNazanin"/>
          <w:color w:val="111111"/>
          <w:sz w:val="28"/>
          <w:sz w:val="28"/>
          <w:szCs w:val="28"/>
          <w:rtl w:val="true"/>
          <w:lang w:bidi="fa-IR"/>
        </w:rPr>
        <w:t>روحیّات و عادات خود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که درونش را بپالاید، خدای چهره برونش را راست گرداند، و هر آن که برای دینش بکوشد، خداوند امر دنیایش را بسنده باشد، و هر آن که پیوستگی‌های خود و خداوندش را نیکو کند، خداوند رابطه مردم را با او نیکو سازد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چیزی از امور دینشان را برای اصلاح دنیایشان ترک نمی‌کنند مگر آن که خداوند آنان را دچار امری زیان‌بارتر از آن خواهد کرد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اصلاح جامعه به اصلاح نظام مالیاتی بستگی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مالیات را دقیقا زیر نظر بگیر به گونه‌ای که صلاح مالیات دهندگان باشد ؛</w:t>
      </w:r>
    </w:p>
    <w:p>
      <w:pPr>
        <w:pStyle w:val="BookText"/>
        <w:rPr/>
      </w:pPr>
      <w:r>
        <w:rPr>
          <w:rFonts w:ascii="IRNazanin" w:hAnsi="IRNazanin" w:eastAsia="IRNazanin"/>
          <w:color w:val="111111"/>
          <w:sz w:val="28"/>
          <w:sz w:val="28"/>
          <w:szCs w:val="28"/>
          <w:rtl w:val="true"/>
          <w:lang w:bidi="fa-IR"/>
        </w:rPr>
        <w:t>زیرا در بهبودی وضع مالیات و بهبودی حال مالیات دهندگان، بهبودی حال دیگران نیز نهفته است و هرگز به آسایش نمی‌رسند جز از راه صلاح و آسایش مالیات دهندگان</w:t>
      </w:r>
      <w:r>
        <w:rPr>
          <w:rFonts w:eastAsia="IRNazanin" w:cs="IRNazanin"/>
          <w:color w:val="111111"/>
          <w:sz w:val="28"/>
          <w:szCs w:val="28"/>
          <w:rtl w:val="true"/>
          <w:lang w:bidi="fa-IR"/>
        </w:rPr>
        <w:t>.»</w:t>
      </w:r>
      <w:r>
        <w:rPr>
          <w:rStyle w:val="FootnoteAnchor"/>
          <w:rtl w:val="true"/>
        </w:rPr>
        <w:footnoteReference w:id="10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راه رسیدن به اصلاحات را نصیحت </w:t>
      </w:r>
      <w:r>
        <w:rPr>
          <w:rStyle w:val="FootnoteAnchor"/>
          <w:rtl w:val="true"/>
        </w:rPr>
        <w:footnoteReference w:id="106"/>
      </w:r>
      <w:r>
        <w:rPr>
          <w:rFonts w:ascii="IRNazanin" w:hAnsi="IRNazanin" w:eastAsia="IRNazanin"/>
          <w:color w:val="111111"/>
          <w:sz w:val="28"/>
          <w:sz w:val="28"/>
          <w:szCs w:val="28"/>
          <w:rtl w:val="true"/>
          <w:lang w:bidi="fa-IR"/>
        </w:rPr>
        <w:t xml:space="preserve">، گذشت از خطای مردم </w:t>
      </w:r>
      <w:r>
        <w:rPr>
          <w:rStyle w:val="FootnoteAnchor"/>
          <w:rtl w:val="true"/>
        </w:rPr>
        <w:footnoteReference w:id="107"/>
      </w:r>
      <w:r>
        <w:rPr>
          <w:rFonts w:ascii="IRNazanin" w:hAnsi="IRNazanin" w:eastAsia="IRNazanin"/>
          <w:color w:val="111111"/>
          <w:sz w:val="28"/>
          <w:sz w:val="28"/>
          <w:szCs w:val="28"/>
          <w:rtl w:val="true"/>
          <w:lang w:bidi="fa-IR"/>
        </w:rPr>
        <w:t xml:space="preserve">شدّت و غلظت بر برخی از متخلفان </w:t>
      </w:r>
      <w:r>
        <w:rPr>
          <w:rStyle w:val="FootnoteAnchor"/>
          <w:rtl w:val="true"/>
        </w:rPr>
        <w:footnoteReference w:id="108"/>
      </w:r>
      <w:r>
        <w:rPr>
          <w:rFonts w:ascii="IRNazanin" w:hAnsi="IRNazanin" w:eastAsia="IRNazanin"/>
          <w:color w:val="111111"/>
          <w:sz w:val="28"/>
          <w:sz w:val="28"/>
          <w:szCs w:val="28"/>
          <w:rtl w:val="true"/>
          <w:lang w:bidi="fa-IR"/>
        </w:rPr>
        <w:t>و میانه‌روی و پرهیزاز افراط و تفریط درعفو و مجازات</w:t>
      </w:r>
      <w:r>
        <w:rPr>
          <w:rStyle w:val="FootnoteAnchor"/>
          <w:rtl w:val="true"/>
        </w:rPr>
        <w:footnoteReference w:id="109"/>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bookmarkStart w:id="145" w:name="pg1052_9825"/>
    </w:p>
    <w:p>
      <w:pPr>
        <w:pStyle w:val="Heading2"/>
        <w:numPr>
          <w:ilvl w:val="1"/>
          <w:numId w:val="1"/>
        </w:numPr>
        <w:rPr/>
      </w:pPr>
      <w:bookmarkStart w:id="146" w:name="__RefHeading___Toc1773532_373438147"/>
      <w:bookmarkStart w:id="147" w:name="_Toc52"/>
      <w:bookmarkEnd w:id="145"/>
      <w:bookmarkEnd w:id="146"/>
      <w:r>
        <w:rPr>
          <w:rtl w:val="true"/>
        </w:rPr>
        <w:t>سیری در مسایل عبادی و معنوی نهج البلاغة</w:t>
      </w:r>
      <w:bookmarkEnd w:id="147"/>
    </w:p>
    <w:p>
      <w:pPr>
        <w:pStyle w:val="Heading3"/>
        <w:numPr>
          <w:ilvl w:val="2"/>
          <w:numId w:val="1"/>
        </w:numPr>
        <w:rPr/>
      </w:pPr>
      <w:bookmarkStart w:id="148" w:name="__RefHeading___Toc1773534_373438147"/>
      <w:bookmarkStart w:id="149" w:name="_Toc53"/>
      <w:bookmarkEnd w:id="148"/>
      <w:r>
        <w:rPr>
          <w:rtl w:val="true"/>
        </w:rPr>
        <w:t>سیری در مسایل عبادی و معنوی نهج البلاغة</w:t>
      </w:r>
      <w:bookmarkEnd w:id="149"/>
    </w:p>
    <w:p>
      <w:pPr>
        <w:pStyle w:val="BookText"/>
        <w:rPr/>
      </w:pPr>
      <w:r>
        <w:rPr>
          <w:rFonts w:ascii="IRNazanin" w:hAnsi="IRNazanin" w:eastAsia="IRNazanin"/>
          <w:color w:val="111111"/>
          <w:sz w:val="28"/>
          <w:sz w:val="28"/>
          <w:szCs w:val="28"/>
          <w:rtl w:val="true"/>
          <w:lang w:bidi="fa-IR"/>
        </w:rPr>
        <w:t>پرستش خداوند یکتا و ترک پرستش هر موجود دیگر سرلوحه دعوت تمامی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الهی در صدر رسالت خویش، مردم را به توحید عملی فراخوانده‌اند و تعلیمات هیچ پیامبری از عبادت خالی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مقدّس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خداوند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مستحکم و اصلی مهم است که مردم به ادای آن موظّف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مکتب‌ها اعمال و رفتار و ذکرهای خاصی که تنها به آخرت تعلق دارد و به زندگی دنیا ربطی ندارد و فرد را دچار انزوا و ترک زندگی اجتماعی می‌کند، عبادت تلقّی می‌شود ؛ ولی در اسلام، عبادت در متن زندگی واقع شده و توأم با فلسفه‌های زندگی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برخی عبادت‌ها در اسلام، تنها به صورت جمعی برگزار می‌شود</w:t>
      </w:r>
    </w:p>
    <w:p>
      <w:pPr>
        <w:pStyle w:val="BookText"/>
        <w:rPr/>
      </w:pPr>
      <w:r>
        <w:rPr>
          <w:rFonts w:ascii="IRNazanin" w:hAnsi="IRNazanin" w:eastAsia="IRNazanin"/>
          <w:color w:val="111111"/>
          <w:sz w:val="28"/>
          <w:sz w:val="28"/>
          <w:szCs w:val="28"/>
          <w:rtl w:val="true"/>
          <w:lang w:bidi="fa-IR"/>
        </w:rPr>
        <w:t>و به صورت فردی قابل اجرا نیست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انجام عبادت‌های فردی نیز، در بردارنده برخی وظایف زندگی است ؛ مثلاً فردی که در تنهایی و خلوت نماز روزانه می‌خواند خود به خود به انجام پاره‌ای از وظایف اخلاقی و اجتماعی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افزون بر وقت‌شناسی، جهت‌شناسی، توجه کامل به معبود، رعایت بهداشت و نظافت، به حقوق دیگران احترام بگذارد، از غصبی نبودن لباس و مکان خود مطمئن باشد، با بندگان شایسته خدا اعلام صلح نماید و</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هر کار خیر و مفیدی اگر با انگیزه پاک خدایی توأم باشد،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تجارت، کار، درس، فعالیت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عبادت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عبادت را نوعی معامله با خداوند می‌دانند ؛ بدین معنا که همانند کارگری که برای کارفرما کاری انجام داد، و مزدی دریافت می‌کند، انسان عابد نیز در مقابل عبادت، مزدی دریافت خواهد کرد که البته مزد او در سرای دیگر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اینان تار و پود عبادت همین اعمال بدنی و حرکات ظاهری است که به وسیله زبان و خم و راست شدن بدن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انسان‌ها، از عبادت تلقّی دیگر دارند، آنان عبادت را به صورت کارگر و کارفرما و کار و مزد تلقی نمی‌کنند ؛ بلکه عبادت را نردبان قرب به خداوند، پرورش استعدادهای روحی، سپاس خالق و اظهار شیفتگی، به کمال مطلق می‌دانند، بر این اساس، پیکر عبادت همان قالب و ظاهر آن است ولی روح عبادت این است که عبادت تا چه اندازه سیر و سلوک به سوی خداوند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نیز در نهج البلاغة عبادت را چنین تلقّی نموده و سخنان و</w:t>
      </w:r>
      <w:bookmarkStart w:id="150" w:name="pg1052_9828"/>
    </w:p>
    <w:p>
      <w:pPr>
        <w:pStyle w:val="BookText"/>
        <w:rPr/>
      </w:pPr>
      <w:bookmarkEnd w:id="150"/>
      <w:r>
        <w:rPr>
          <w:rFonts w:ascii="IRNazanin" w:hAnsi="IRNazanin" w:eastAsia="IRNazanin"/>
          <w:color w:val="111111"/>
          <w:sz w:val="28"/>
          <w:sz w:val="28"/>
          <w:szCs w:val="28"/>
          <w:rtl w:val="true"/>
          <w:lang w:bidi="fa-IR"/>
        </w:rPr>
        <w:t>عبادت‌های آن حضرت سرچشمه و الهام بخش این نگرش عالی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البلاغة، مطالب مربوط به اهل سلوک و عبادت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عبادت است، پرداخته و گاه سیمای عابدان شب زنده‌دار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عبادت کردن مردم با انگیزه‌های متفاوت مورد توجه قرار گرفته و در جای دیگر، عنایت‌های غیبی که در پرتو عبادت صحیح فراهم می‌آید،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بیانی به تأثیر عبادت در محور آثار گناهان اشاره کرده و در بیانی، به درمان پاره‌ای از بیماری‌های اخلاقی و عقده‌های روانی به وسیله عبادت پرداخته است</w:t>
      </w:r>
      <w:r>
        <w:rPr>
          <w:rFonts w:eastAsia="IRNazanin" w:cs="IRNazanin"/>
          <w:color w:val="111111"/>
          <w:sz w:val="28"/>
          <w:szCs w:val="28"/>
          <w:rtl w:val="true"/>
          <w:lang w:bidi="fa-IR"/>
        </w:rPr>
        <w:t>.</w:t>
      </w:r>
    </w:p>
    <w:p>
      <w:pPr>
        <w:pStyle w:val="Heading3"/>
        <w:numPr>
          <w:ilvl w:val="2"/>
          <w:numId w:val="1"/>
        </w:numPr>
        <w:rPr/>
      </w:pPr>
      <w:bookmarkStart w:id="151" w:name="__RefHeading___Toc1773536_373438147"/>
      <w:bookmarkStart w:id="152" w:name="_Toc54"/>
      <w:bookmarkEnd w:id="151"/>
      <w:r>
        <w:rPr>
          <w:rtl w:val="true"/>
        </w:rPr>
        <w:t>یاد حق</w:t>
      </w:r>
      <w:bookmarkEnd w:id="1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آثار فراوان معنوی، اخلاقی و اجتماعی دارد که ریشه همه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برای این که به یاد من باشی، به پا دار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انسان عابد که به نماز می‌ایستد غیر خداوند را از یاد می‌برد، او توجه دارد که خود بنده‌ای ضعیف است که از خود هیچ ندارد و همیشه تحت مراقبت موجودی قادر و عالم و بصیر و مهربان است که همه چیز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خداوند که هدف نهایی از عبادت است در دل عابد جای گیرد، دلش صفا خواهد یافت و آماده دریافت عنایات خداوندی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یاد خود را صیقل دهنده دل‌ها قرار داده است، دل‌ها بدین وسیله پس از کری شنوا، و پس از نابینایی بینا، و از پس سرکشی رام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همواره در هر برهه‌ای از زمان که پیامبران نبوده‌اند بندگانی است که از راه اندیشه با</w:t>
      </w:r>
      <w:bookmarkStart w:id="153" w:name="pg1052_9830"/>
    </w:p>
    <w:p>
      <w:pPr>
        <w:pStyle w:val="BookText"/>
        <w:rPr/>
      </w:pPr>
      <w:bookmarkEnd w:id="153"/>
      <w:r>
        <w:rPr>
          <w:rFonts w:ascii="IRNazanin" w:hAnsi="IRNazanin" w:eastAsia="IRNazanin"/>
          <w:color w:val="111111"/>
          <w:sz w:val="28"/>
          <w:sz w:val="28"/>
          <w:szCs w:val="28"/>
          <w:rtl w:val="true"/>
          <w:lang w:bidi="fa-IR"/>
        </w:rPr>
        <w:t>آنان در راز بوده و از طریق خرد با آنان دمساز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هدایت را به نور بیداری که در گوش‌ها و دیده‌ها و دل‌ها فراهم آمده، برافروخته‌اند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54" w:name="__RefHeading___Toc1773538_373438147"/>
      <w:bookmarkStart w:id="155" w:name="_Toc55"/>
      <w:bookmarkEnd w:id="154"/>
      <w:r>
        <w:rPr>
          <w:rtl w:val="true"/>
        </w:rPr>
        <w:t>سیمای عابدان شب زنده‌دار</w:t>
      </w:r>
      <w:bookmarkEnd w:id="155"/>
    </w:p>
    <w:p>
      <w:pPr>
        <w:pStyle w:val="BookText"/>
        <w:rPr/>
      </w:pPr>
      <w:r>
        <w:rPr>
          <w:rFonts w:ascii="IRNazanin" w:hAnsi="IRNazanin" w:eastAsia="IRNazanin"/>
          <w:color w:val="111111"/>
          <w:sz w:val="28"/>
          <w:sz w:val="28"/>
          <w:szCs w:val="28"/>
          <w:rtl w:val="true"/>
          <w:lang w:bidi="fa-IR"/>
        </w:rPr>
        <w:t>در نگرش نهج البلاغة، دنیای عبادت آکنده از لذّت است، که با لذّت‌های مادی قابل مقایسه نیست، دنیای پر جوش و خروش عبادت، شب و روز نمی‌شناسد، سراسر غرق در روشنایی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شیرینی عبادت در دنیا را چشید، به لذت‌های دنیایی توجهی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این عابدان حقیقی سیمای روشن و جذابی ارایه می‌نماید، آنان</w:t>
      </w:r>
    </w:p>
    <w:p>
      <w:pPr>
        <w:pStyle w:val="BookText"/>
        <w:rPr/>
      </w:pPr>
      <w:r>
        <w:rPr>
          <w:rFonts w:ascii="IRNazanin" w:hAnsi="IRNazanin" w:eastAsia="IRNazanin"/>
          <w:color w:val="111111"/>
          <w:sz w:val="28"/>
          <w:sz w:val="28"/>
          <w:szCs w:val="28"/>
          <w:rtl w:val="true"/>
          <w:lang w:bidi="fa-IR"/>
        </w:rPr>
        <w:t>را خوشبخت و سعادتمند معرفی کرده و آنان را حزب‌اللّه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مسؤولیت‌های واجب را در پیشگاه پروردگار خویش به انجام می‌رساند و در راه او هرگونه تلخی و سختی را به جان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خواب دوری می‌گزیند و آن گاه که سپاه خواب حمله آورد زمین را فرش و دست خود را بالش قرار می‌دهد همانند کسانی است که هراس معاد، خواب از چشمانشان ربوده و پهلو از بسترها تهی کرده‌اند، لب‌هاشان به یاد پروردگار همواره در جنبش است و با استغفار طولانی، گناهانشان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حزب‌اللّه هستند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گران‌قدر دیگری شیوه قرائت آیات خداوند توسّط شب زنده‌داران، و چگونگی عبادت و تضرّع و ابتهال آنان در شب‌ها و رفتار و منش آنان</w:t>
      </w:r>
    </w:p>
    <w:p>
      <w:pPr>
        <w:pStyle w:val="BookText"/>
        <w:rPr/>
      </w:pPr>
      <w:r>
        <w:rPr>
          <w:rFonts w:ascii="IRNazanin" w:hAnsi="IRNazanin" w:eastAsia="IRNazanin"/>
          <w:color w:val="111111"/>
          <w:sz w:val="28"/>
          <w:sz w:val="28"/>
          <w:szCs w:val="28"/>
          <w:rtl w:val="true"/>
          <w:lang w:bidi="fa-IR"/>
        </w:rPr>
        <w:t>در روزها ترسیم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برای عبادت برپایند، آیات قرآن را با آرامی و شمرده و باتأمل و درنگ بر زبان دارند و با خواندن آن اندوهبارند و در آن خواندن داروی درد خود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آیه‌ای گذشتند که تشویقی در آن است چنان به آن طمع می‌بندند که جان‌هایشان از شوق لبریز گردد، گویی که دیده‌هاشان بدان می‌نگرد و اگر به آیه‌ای از آیات قهر و غضب می‌رسند بدان چنان گوش فرا می‌دهند که گویی آهنگ برآمدن و فروشدنِ آتش جهنم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به عبادت خم کرده‌اند و پیشانی‌ها و پنجه‌ها و زانوها و سرانگشت پاها را به خاک می‌سایند و آزادی خود را از خداوند می‌طلبند، امّا همین شب زنده‌داران ، در روز پرهیزگار و بردبار و دانا و پارسایند در شب تا این حد روحشان به دنیای دیگری پیوسته است ولی در روز انسان‌های اجتماعی‌اند </w:t>
      </w:r>
      <w:r>
        <w:rPr>
          <w:rFonts w:eastAsia="IRNazanin" w:cs="IRNazanin"/>
          <w:color w:val="111111"/>
          <w:sz w:val="28"/>
          <w:szCs w:val="28"/>
          <w:rtl w:val="true"/>
          <w:lang w:bidi="fa-IR"/>
        </w:rPr>
        <w:t xml:space="preserve">.» </w:t>
      </w:r>
      <w:r>
        <w:rPr>
          <w:rStyle w:val="FootnoteAnchor"/>
          <w:rtl w:val="true"/>
        </w:rPr>
        <w:footnoteReference w:id="114"/>
      </w:r>
      <w:bookmarkStart w:id="156" w:name="pg1052_9833"/>
    </w:p>
    <w:p>
      <w:pPr>
        <w:pStyle w:val="Heading3"/>
        <w:numPr>
          <w:ilvl w:val="2"/>
          <w:numId w:val="1"/>
        </w:numPr>
        <w:rPr/>
      </w:pPr>
      <w:bookmarkStart w:id="157" w:name="__RefHeading___Toc1773540_373438147"/>
      <w:bookmarkStart w:id="158" w:name="_Toc56"/>
      <w:bookmarkEnd w:id="156"/>
      <w:bookmarkEnd w:id="157"/>
      <w:r>
        <w:rPr>
          <w:rtl w:val="true"/>
        </w:rPr>
        <w:t>انگیزه‌های گوناگون در عبادت</w:t>
      </w:r>
      <w:bookmarkEnd w:id="158"/>
    </w:p>
    <w:p>
      <w:pPr>
        <w:pStyle w:val="BookText"/>
        <w:rPr/>
      </w:pPr>
      <w:r>
        <w:rPr>
          <w:rFonts w:ascii="IRNazanin" w:hAnsi="IRNazanin" w:eastAsia="IRNazanin"/>
          <w:color w:val="111111"/>
          <w:sz w:val="28"/>
          <w:sz w:val="28"/>
          <w:szCs w:val="28"/>
          <w:rtl w:val="true"/>
          <w:lang w:bidi="fa-IR"/>
        </w:rPr>
        <w:t>گذشت که تلقّی انسان‌ها از عبادت یکسان نیست و انگیزه‌های مختلفی می‌تواند برای عبادت کردن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عبادت کنندگان را از جهت انگیزه عبادت سه دسته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عبادت تلقّی کارگر و کارفرما و کار و مزد داشته و برای رسیدن به مزد و پاداش به عبادت می‌ایستند ؛ حضرت عبادت این دسته را همانند تجارت تاجران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از ترس عذاب الهی عبادت می‌کنند ؛ حضرت این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تنها از سر خوف و ترس به کاری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کسانی‌اند که خداوند را شایسته عبادت یافته‌اند و تنها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عبادت الهی وادار ساخته است ؛ حضرت عبادت این گروه را، عبادت آزادگان و آزاد مردان می‌داند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خدا را به امید بخشش پرستیدند این پرستش بازرگانان است و گروهی او را از روی ترس عبادت کردند و این عبادت بردگان است و گروهی وی را برای سپاس</w:t>
      </w:r>
      <w:bookmarkStart w:id="159" w:name="pg1052_9834"/>
    </w:p>
    <w:p>
      <w:pPr>
        <w:pStyle w:val="BookText"/>
        <w:rPr/>
      </w:pPr>
      <w:bookmarkEnd w:id="159"/>
      <w:r>
        <w:rPr>
          <w:rFonts w:ascii="IRNazanin" w:hAnsi="IRNazanin" w:eastAsia="IRNazanin"/>
          <w:color w:val="111111"/>
          <w:sz w:val="28"/>
          <w:sz w:val="28"/>
          <w:szCs w:val="28"/>
          <w:rtl w:val="true"/>
          <w:lang w:bidi="fa-IR"/>
        </w:rPr>
        <w:t>پرستیدند و این پرستش آزادگان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در بیانی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نافرمانی خود بیم نمی‌داد به فرض که خداوند کیفری برای نافرمانی معین نکرده بود واجب بود به شکرانه نعمت‌هایش نافرمانی نشود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60" w:name="__RefHeading___Toc1773542_373438147"/>
      <w:bookmarkStart w:id="161" w:name="_Toc57"/>
      <w:bookmarkEnd w:id="160"/>
      <w:r>
        <w:rPr>
          <w:rtl w:val="true"/>
        </w:rPr>
        <w:t>حالات و مقامات عابدان</w:t>
      </w:r>
      <w:bookmarkEnd w:id="1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بیان مقامات و حالات ویژه عابدان حقیقی که در پرتو عبادت الهی برایشان رخ می‌دهد به زندگی عقلانی آنان اشاره کرده و از میرانده شدن نفس اماره سخن به میان آورده و حضرت بیان کرده است که اگر خداوند به درستی عبادت شود برقی در دل عابد خواهد جهید که دنیای او را روشن خواهد کرد و در پرتو آن نور،</w:t>
      </w:r>
    </w:p>
    <w:p>
      <w:pPr>
        <w:pStyle w:val="BookText"/>
        <w:rPr/>
      </w:pPr>
      <w:r>
        <w:rPr>
          <w:rFonts w:ascii="IRNazanin" w:hAnsi="IRNazanin" w:eastAsia="IRNazanin"/>
          <w:color w:val="111111"/>
          <w:sz w:val="28"/>
          <w:sz w:val="28"/>
          <w:szCs w:val="28"/>
          <w:rtl w:val="true"/>
          <w:lang w:bidi="fa-IR"/>
        </w:rPr>
        <w:t>منزل‌ها و مراحل را طی خواهد کرد تا به آخرین حد سیر و صعود معنوی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آرامش خاص آن رادمردان و افاضه علوم بر قلب آنان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خویش را زنده و نفس خویش را میرانده است تا اندام درشت او لاغر شد و خشونت‌های روحی او به نرمی مبدّل گشت، نوری سخت درخشان بر قلب او درخشید و راه را بر او روشن و به راه راست سوق داد، پیوسته از این منزل به آن منزل برده شد تا به آخرین که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 پاهایش همراه بدن آرام او در قرارگاه امن و آسایش ثابت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برای این است که دل و ضمیر خود را به کار گرفت و پروردگار خود را خشنود ساخت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عابدان و سالکان الهی به حیات و مرگ بدن نمی‌اندیشند ؛ بلکه همواره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سالکان مردم دنیا را می‌بینند که مرگ تن‌هاشان را بزرگ می‌پندارند، اما آنان مرگ دل‌های زندگان را بزرگ‌تر می‌شمارند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سالکان زنده‌دل بر اثر تهذیب نفس، دارای دانش‌های فراوانی می‌شوند که بر قلب آنان سرازیر و اشراق و افاضه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بر پایه بینش کامل است بر قلب‌های آنان هجوم آورده است، روح یقین را لمس کرده و آن چه را ناز پروردگان دشوار دیده‌اند، آسان پذیرفته‌اند و بدان چه نادانان از آن رمیده‌اند، خو گرفته‌اند</w:t>
      </w:r>
      <w:r>
        <w:rPr>
          <w:rFonts w:eastAsia="IRNazanin" w:cs="IRNazanin"/>
          <w:color w:val="111111"/>
          <w:sz w:val="28"/>
          <w:szCs w:val="28"/>
          <w:rtl w:val="true"/>
          <w:lang w:bidi="fa-IR"/>
        </w:rPr>
        <w:t>.»</w:t>
      </w:r>
      <w:r>
        <w:rPr>
          <w:rStyle w:val="FootnoteAnchor"/>
          <w:rtl w:val="true"/>
        </w:rPr>
        <w:footnoteReference w:id="119"/>
      </w:r>
      <w:bookmarkStart w:id="162" w:name="pg1052_9837"/>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آنان را در میان گرفته‌اند آرامش برایشان فرود آمده است، درهای آسمان ملکوت به روی آنان گشوده و کرسی‌های کرامت برایشان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حالشان آگاه و از کوششان خشنود و آن گاه که دست به دعا برمی‌دارند، پس رفتن پرده‌های تاریک گناه را احساس نموده و بوی مغفرت و گذشت الهی را استشمام می‌کنند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63" w:name="__RefHeading___Toc1773544_373438147"/>
      <w:bookmarkStart w:id="164" w:name="_Toc58"/>
      <w:bookmarkEnd w:id="163"/>
      <w:r>
        <w:rPr>
          <w:rtl w:val="true"/>
        </w:rPr>
        <w:t>تأثیر عبادت در محو گناهان</w:t>
      </w:r>
      <w:bookmarkEnd w:id="1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آموزه‌های دینی، هر گناهی باعث ایجاد سیاهی در دل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با ایجاد نقطه‌های تیره، رغبت به کارهای نیک را کاهش داده و رغبت به گناهان دیگر را ایجاد و یا افزایش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یاد و بندگی خداوند، وجدان مذهبی انسان را پرورش داده، رغبت به کارهای نیک را افزایش داده و باعث کاهش تمایل‌های نفسانی و میل به فساد و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خداوند گاه برطرف‌کننده تیرگی‌های ناشی از گناهان و گاه باعث حراست و نگهبانی بندگان مؤمن در برابر آفات اخلاقی و بیماری‌های روانی است ؛ به عبارت دیگر، عبادت هم آثار موجود گناهان در دل آدمی را رفع می‌کند و هم دفع کننده آفاتی است که انسان همواره در معرض ابتلاء به آن‌ها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البلاغة به هر دو جنبه اشاره رفته و خاصیت رفع و گناه زدایی در کنار تأثیر عبادت در حراست از انسان در مقابل آفات اخلاقی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خطبه‌ای که به نماز و زکات و ادای امانت‌ها سفارش می‌کنند، در مورد اثر نماز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گناهان را مانند برگ درخت می‌ریزد و گناهان را می‌گشاید چنان که بند از کسی</w:t>
      </w:r>
    </w:p>
    <w:p>
      <w:pPr>
        <w:pStyle w:val="BookText"/>
        <w:rPr/>
      </w:pPr>
      <w:r>
        <w:rPr>
          <w:rFonts w:ascii="IRNazanin" w:hAnsi="IRNazanin" w:eastAsia="IRNazanin"/>
          <w:color w:val="111111"/>
          <w:sz w:val="28"/>
          <w:sz w:val="28"/>
          <w:szCs w:val="28"/>
          <w:rtl w:val="true"/>
          <w:lang w:bidi="fa-IR"/>
        </w:rPr>
        <w:t>بگشایند و رسول خدا صلی‌الله‌علیه‌و‌آله نماز را به چشمه آب گرم که بر در خانه شخص باشد و روزی پنج نوبت خود را در آن شست و شو دهد، تشبیه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شست و شوها چیزی از آلودگی بر بدن باقی می‌ماند؟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حضرت در خطبه‌ای دیگر پس از اشاره به پاره‌ای از رذایل اخلاقی ؛ همانند ستم، کبر، سرکشی، عصبیت، کینه و فخر فروشی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بشر در معرض این آفات است خدا بندگان با ایمان خود را با نمازها و زکات‌ها و روزه گرفتن‌های دشوار از این آسیب‌ها برکنار می‌دارد، این عبادت‌ها، چشم‌هارا از خیرگی بازمی‌دارد، دل‌هارا متواضع‌کرده و خودبینی را زایل می‌کند</w:t>
      </w:r>
      <w:r>
        <w:rPr>
          <w:rFonts w:eastAsia="IRNazanin" w:cs="IRNazanin"/>
          <w:color w:val="111111"/>
          <w:sz w:val="28"/>
          <w:szCs w:val="28"/>
          <w:rtl w:val="true"/>
          <w:lang w:bidi="fa-IR"/>
        </w:rPr>
        <w:t xml:space="preserve">.» </w:t>
      </w:r>
      <w:r>
        <w:rPr>
          <w:rStyle w:val="FootnoteAnchor"/>
          <w:rtl w:val="true"/>
        </w:rPr>
        <w:footnoteReference w:id="122"/>
      </w:r>
      <w:bookmarkStart w:id="165" w:name="pg1052_9840"/>
    </w:p>
    <w:p>
      <w:pPr>
        <w:pStyle w:val="Heading2"/>
        <w:numPr>
          <w:ilvl w:val="1"/>
          <w:numId w:val="1"/>
        </w:numPr>
        <w:rPr/>
      </w:pPr>
      <w:bookmarkStart w:id="166" w:name="__RefHeading___Toc1773546_373438147"/>
      <w:bookmarkStart w:id="167" w:name="_Toc59"/>
      <w:bookmarkEnd w:id="165"/>
      <w:bookmarkEnd w:id="166"/>
      <w:r>
        <w:rPr>
          <w:rtl w:val="true"/>
        </w:rPr>
        <w:t>سیری در مسایل اقتصادی نهج البلاغة</w:t>
      </w:r>
      <w:bookmarkEnd w:id="167"/>
    </w:p>
    <w:p>
      <w:pPr>
        <w:pStyle w:val="Heading3"/>
        <w:numPr>
          <w:ilvl w:val="2"/>
          <w:numId w:val="1"/>
        </w:numPr>
        <w:rPr/>
      </w:pPr>
      <w:bookmarkStart w:id="168" w:name="__RefHeading___Toc1773548_373438147"/>
      <w:bookmarkStart w:id="169" w:name="_Toc60"/>
      <w:bookmarkEnd w:id="168"/>
      <w:r>
        <w:rPr>
          <w:rtl w:val="true"/>
        </w:rPr>
        <w:t>سیری در مسایل اقتصادی نهج البلاغة</w:t>
      </w:r>
      <w:bookmarkEnd w:id="169"/>
    </w:p>
    <w:p>
      <w:pPr>
        <w:pStyle w:val="BookText"/>
        <w:rPr/>
      </w:pPr>
      <w:r>
        <w:rPr>
          <w:rFonts w:ascii="IRNazanin" w:hAnsi="IRNazanin" w:eastAsia="IRNazanin"/>
          <w:color w:val="111111"/>
          <w:sz w:val="28"/>
          <w:sz w:val="28"/>
          <w:szCs w:val="28"/>
          <w:rtl w:val="true"/>
          <w:lang w:bidi="fa-IR"/>
        </w:rPr>
        <w:t>نهج البلاغة دربردارنده دیدگاه‌ها و اندیشه‌های اقتصادی فراوانی است که در بخش زیادی از خطبه‌ها و نامه‌ها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 وسط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بین زیاده روی و خست‌ورزی را اقتصاد می‌نامند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همین مفهوم در کلام امام علی علیه‌السلام آمده است، آن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میانه روی پیشه کند، نیازمند نشود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درس به برخی از زمینه‌های مختلف اقتصادی در کلام امام علی علیه‌السلام</w:t>
      </w:r>
      <w:bookmarkStart w:id="170" w:name="pg1052_9841"/>
    </w:p>
    <w:p>
      <w:pPr>
        <w:pStyle w:val="BookText"/>
        <w:rPr/>
      </w:pPr>
      <w:bookmarkEnd w:id="170"/>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3"/>
        <w:numPr>
          <w:ilvl w:val="2"/>
          <w:numId w:val="1"/>
        </w:numPr>
        <w:rPr/>
      </w:pPr>
      <w:bookmarkStart w:id="171" w:name="__RefHeading___Toc1773550_373438147"/>
      <w:bookmarkStart w:id="172" w:name="_Toc61"/>
      <w:bookmarkEnd w:id="171"/>
      <w:r>
        <w:rPr/>
        <w:t>1</w:t>
      </w:r>
      <w:r>
        <w:rPr>
          <w:rtl w:val="true"/>
        </w:rPr>
        <w:t xml:space="preserve"> </w:t>
      </w:r>
      <w:r>
        <w:rPr>
          <w:rtl w:val="true"/>
        </w:rPr>
        <w:t>طبیعت و مسؤولیت انسان</w:t>
      </w:r>
      <w:bookmarkEnd w:id="172"/>
    </w:p>
    <w:p>
      <w:pPr>
        <w:pStyle w:val="BookText"/>
        <w:rPr/>
      </w:pPr>
      <w:r>
        <w:rPr>
          <w:rFonts w:ascii="IRNazanin" w:hAnsi="IRNazanin" w:eastAsia="IRNazanin"/>
          <w:color w:val="111111"/>
          <w:sz w:val="28"/>
          <w:sz w:val="28"/>
          <w:szCs w:val="28"/>
          <w:rtl w:val="true"/>
          <w:lang w:bidi="fa-IR"/>
        </w:rPr>
        <w:t>اسلام بر اعتقاد به آفریدگار جهان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همه چیز را برای انسان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الاَْرْضِ جَمیعا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چیز را در عالم هستی به اندازه و از روی حساب خلق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کُلَّ شَیْ‌ءٍ فَقَدَّرَهُ تَقْدیرا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استعداد پذیرش بذر و به بذر استعداد رشد و باروری 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آب‌ها را جاری ساخت تا بذرها به کمک آن سبز شوند و به صورت گیاهان و</w:t>
      </w:r>
    </w:p>
    <w:p>
      <w:pPr>
        <w:pStyle w:val="BookText"/>
        <w:rPr/>
      </w:pPr>
      <w:r>
        <w:rPr>
          <w:rFonts w:ascii="IRNazanin" w:hAnsi="IRNazanin" w:eastAsia="IRNazanin"/>
          <w:color w:val="111111"/>
          <w:sz w:val="28"/>
          <w:sz w:val="28"/>
          <w:szCs w:val="28"/>
          <w:rtl w:val="true"/>
          <w:lang w:bidi="fa-IR"/>
        </w:rPr>
        <w:t>درختانی پربار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استعدادها در دل این آفریده‌ها به ودیعت نهاده شده و از انسان خواسته شد مسؤولیت جمع‌آوری بذرها را به عهده بگیرد، آن‌ها را در دل خاک بگذارد و با آبیاری آن‌ها زمینه به بارنشستن آن‌ها را فراهم و همگان را بهره‌مند سازد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این انسان است که باید از استعدادهای نهفته در عالم هستی بهره مطلوب ببرد و آن را در مسیر درست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نعمت‌های الهی با کار انسان پیوند می‌خورد تا ثمره‌اش روزی مقرری باشد که خداوند برای هر آفریده‌ای در دل زمین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خاک قدرت باروری و حاصل خیزی بخشیده و در قبال آن مسؤولیت کشت را به انسان واگذار کرده است، معادن را در درون زمین تعبیه کرده و مسؤولیت استخراج آن را به عهده انسان نهاده است، آب و هوا و دیگر نعمت‌های الهی به اندازه فراهم آمده و این انسان است که باید این نعمت‌های الهی را به رزق پاک برای خود و دیگر موجودات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علیه‌السلام در</w:t>
      </w:r>
    </w:p>
    <w:p>
      <w:pPr>
        <w:pStyle w:val="BookText"/>
        <w:rPr/>
      </w:pPr>
      <w:r>
        <w:rPr>
          <w:rFonts w:ascii="IRNazanin" w:hAnsi="IRNazanin" w:eastAsia="IRNazanin"/>
          <w:color w:val="111111"/>
          <w:sz w:val="28"/>
          <w:sz w:val="28"/>
          <w:szCs w:val="28"/>
          <w:rtl w:val="true"/>
          <w:lang w:bidi="fa-IR"/>
        </w:rPr>
        <w:t xml:space="preserve">خطبه‌ای دایره مسؤولیت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تمام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کردن تمام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انسان را حتی در برابر حق چهارپایان دارای مسؤولیت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نظر بگیرید تقوا پیشه کنید در حق سرزمین‌های خداوند و بندگان او که شما حتی نسبت به سرزمین‌ها و چهارپایان مسؤول‌اید</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حضرت به مالک اشتر نوشت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نظر تو بیشتر در آبادانی زمین باشد تا گرفتن مالیات و خراج ؛ زیرا مالیات بدون آبادانی میسر نمی‌شود و گرفتن مالیات بدون آبادانی موجب ویرانی سرزمین‌ها و</w:t>
      </w:r>
      <w:bookmarkStart w:id="173" w:name="pg1052_9844"/>
    </w:p>
    <w:p>
      <w:pPr>
        <w:pStyle w:val="BookText"/>
        <w:rPr/>
      </w:pPr>
      <w:bookmarkEnd w:id="173"/>
      <w:r>
        <w:rPr>
          <w:rFonts w:ascii="IRNazanin" w:hAnsi="IRNazanin" w:eastAsia="IRNazanin"/>
          <w:color w:val="111111"/>
          <w:sz w:val="28"/>
          <w:sz w:val="28"/>
          <w:szCs w:val="28"/>
          <w:rtl w:val="true"/>
          <w:lang w:bidi="fa-IR"/>
        </w:rPr>
        <w:t>هلاکت بندگان است</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174" w:name="__RefHeading___Toc1773552_373438147"/>
      <w:bookmarkStart w:id="175" w:name="_Toc62"/>
      <w:bookmarkEnd w:id="174"/>
      <w:r>
        <w:rPr/>
        <w:t>2</w:t>
      </w:r>
      <w:r>
        <w:rPr>
          <w:rtl w:val="true"/>
        </w:rPr>
        <w:t xml:space="preserve"> </w:t>
      </w:r>
      <w:r>
        <w:rPr>
          <w:rtl w:val="true"/>
        </w:rPr>
        <w:t>کار و تلاش</w:t>
      </w:r>
      <w:bookmarkEnd w:id="175"/>
    </w:p>
    <w:p>
      <w:pPr>
        <w:pStyle w:val="BookText"/>
        <w:rPr/>
      </w:pPr>
      <w:r>
        <w:rPr>
          <w:rFonts w:ascii="IRNazanin" w:hAnsi="IRNazanin" w:eastAsia="IRNazanin"/>
          <w:color w:val="111111"/>
          <w:sz w:val="28"/>
          <w:sz w:val="28"/>
          <w:szCs w:val="28"/>
          <w:rtl w:val="true"/>
          <w:lang w:bidi="fa-IR"/>
        </w:rPr>
        <w:t>گذشت که جریان اقتصاد بر دو محور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 ذخایری که در خود دارد، و مسؤولیت که با کار سازنده و هدفدار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به کار و تلاش ارج نهاده و عرقی را که از پیشانی کارگر در اثر کار می‌ریزد مبارک دانسته است ؛ چرا که تنها با کار و تلاش کاخ تمدن‌ها افراشته می‌شود و اگر کار نبود زندگی به همان شکل قرون اولیه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توصیف مورچه به تلاش و جنب و جوشبرای تهیه روزی و ذخیره سازی آن برای فصل سرما اشاره می‌کند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بعید نیست یکی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هدف‌های حضرت از طرح آن، یاد دادن تلاش و پس انداز به مسلمانان باشد که اگر مورچه چنین است چرا ما که قدرت کار و تلاش داریم چنین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حقیقت‌هایی را از زندگی به تصویر می‌کشد و توجه انسان‌ها را به آن معطوف می‌دارد تا درس بیاموزند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از داوود پیامبر علیه‌السلام و کار وی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صاحب زبور است و خواننده خوش صوت اهل بهشت، ولی از بیت المال ارتزاق می‌کرد و خدایش او را ملامت کرد و پس از آن به بوریا بافی </w:t>
      </w:r>
      <w:r>
        <w:rPr>
          <w:rStyle w:val="FootnoteAnchor"/>
          <w:rtl w:val="true"/>
        </w:rPr>
        <w:footnoteReference w:id="130"/>
      </w:r>
      <w:r>
        <w:rPr>
          <w:rFonts w:ascii="IRNazanin" w:hAnsi="IRNazanin" w:eastAsia="IRNazanin"/>
          <w:color w:val="111111"/>
          <w:sz w:val="28"/>
          <w:sz w:val="28"/>
          <w:szCs w:val="28"/>
          <w:rtl w:val="true"/>
          <w:lang w:bidi="fa-IR"/>
        </w:rPr>
        <w:t>روی آورد و از برگ خرما زنبیل می‌بافت و به همنشینان خود می‌گفت چه کسی آن را برای من می‌فروشد؟ و از</w:t>
      </w:r>
      <w:bookmarkStart w:id="176" w:name="pg1052_9846"/>
    </w:p>
    <w:p>
      <w:pPr>
        <w:pStyle w:val="BookText"/>
        <w:rPr/>
      </w:pPr>
      <w:bookmarkEnd w:id="176"/>
      <w:r>
        <w:rPr>
          <w:rFonts w:ascii="IRNazanin" w:hAnsi="IRNazanin" w:eastAsia="IRNazanin"/>
          <w:color w:val="111111"/>
          <w:sz w:val="28"/>
          <w:sz w:val="28"/>
          <w:szCs w:val="28"/>
          <w:rtl w:val="true"/>
          <w:lang w:bidi="fa-IR"/>
        </w:rPr>
        <w:t>بهای آن قرص نان جوینی می‌خرید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77" w:name="__RefHeading___Toc1773554_373438147"/>
      <w:bookmarkStart w:id="178" w:name="_Toc63"/>
      <w:bookmarkEnd w:id="177"/>
      <w:r>
        <w:rPr/>
        <w:t>3</w:t>
      </w:r>
      <w:r>
        <w:rPr>
          <w:rtl w:val="true"/>
        </w:rPr>
        <w:t xml:space="preserve"> </w:t>
      </w:r>
      <w:r>
        <w:rPr>
          <w:rtl w:val="true"/>
        </w:rPr>
        <w:t>ثروت و ذخیره سازی آن</w:t>
      </w:r>
      <w:bookmarkEnd w:id="17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اقتصاددانان ثروت را چیزی می‌دانند که برای انسان سودآور باشد، ولی آن را مقید می‌کنند که باید مادی باشد</w:t>
      </w:r>
      <w:r>
        <w:rPr>
          <w:rStyle w:val="FootnoteAnchor"/>
          <w:rtl w:val="true"/>
        </w:rPr>
        <w:footnoteReference w:id="132"/>
      </w:r>
      <w:r>
        <w:rPr>
          <w:rFonts w:ascii="IRNazanin" w:hAnsi="IRNazanin" w:eastAsia="IRNazanin"/>
          <w:color w:val="111111"/>
          <w:sz w:val="28"/>
          <w:sz w:val="28"/>
          <w:szCs w:val="28"/>
          <w:rtl w:val="true"/>
          <w:lang w:bidi="fa-IR"/>
        </w:rPr>
        <w:t>اما در دیدگاه اسلام ثروت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مادی و ثروت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اسلام ثروت افزون بر مال و طلا و نقره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هوش و خرد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حضرت علی علیه‌السلام خرد را بزرگ‌ترین ثروت و سودمندترین</w:t>
      </w:r>
    </w:p>
    <w:p>
      <w:pPr>
        <w:pStyle w:val="BookText"/>
        <w:rPr/>
      </w:pPr>
      <w:r>
        <w:rPr>
          <w:rFonts w:ascii="IRNazanin" w:hAnsi="IRNazanin" w:eastAsia="IRNazanin"/>
          <w:color w:val="111111"/>
          <w:sz w:val="28"/>
          <w:sz w:val="28"/>
          <w:szCs w:val="28"/>
          <w:rtl w:val="true"/>
          <w:lang w:bidi="fa-IR"/>
        </w:rPr>
        <w:t>آن‌ها دانسته است ؛ چرا که با به کارگیری خرد، انسان می‌تواند سرمایه‌های بسیاری به دست آورد و به عکس اگر از نعمت خرد برخوردار نباشد اگر سرمایه‌ای هم داشته باشد به تباهی کشیده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بعد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بهره‌برداری صحیح و سرمایه‌گذاری ثروت به شکل معقول و مشروع ؛ دوم اندوختن و ذخیره‌سازی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ثروت اندوزی را مذمت کرده و به شدت با این پدیده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ثروت‌اندوزان را به عذابی سخت بشارت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وَلا یُنْفِقُونَها فی سَبیلِ اللّهِ فَبَشِّرْهُمْ بِعَذابٍ اَلیمٍ</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طلا و نقره را ذخیره کرده و آن را در راه خدا انفاق نمی‌کنند به عذابی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اندوزی موجب حبس اموالی می‌شود که باید در جاهای درست هزینه شود و ثروت اندوزان، جامعه را از سرمایه‌ای که باید در آن جریان یابد، محروم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علی علیه‌السلام آنان را مرده و نابود شده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اندوزان مرده‌اند گر چه به ظاهر حیات دارند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اسلام که ثروت‌اندوزی و حبس اموال را مذمت کرده راه‌های بهره‌برداری صحیح از ثروت را معرفی کرده که برخی از آن‌ها عبارتند از</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بخشش به فقیران و نیازمندان، اگر ثروت در اختیار مستضعفان قرار بگیرد، قدرت خرید آنان بالا می‌رود و با خرید و فروش روند اقتصاد شتاب می‌گیرد و رونق به بازار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سرمایه با بخشش کردن مال افزون بر پاداش الهی،</w:t>
      </w:r>
    </w:p>
    <w:p>
      <w:pPr>
        <w:pStyle w:val="BookText"/>
        <w:rPr/>
      </w:pPr>
      <w:r>
        <w:rPr>
          <w:rFonts w:ascii="IRNazanin" w:hAnsi="IRNazanin" w:eastAsia="IRNazanin"/>
          <w:color w:val="111111"/>
          <w:sz w:val="28"/>
          <w:sz w:val="28"/>
          <w:szCs w:val="28"/>
          <w:rtl w:val="true"/>
          <w:lang w:bidi="fa-IR"/>
        </w:rPr>
        <w:t xml:space="preserve">خود نیز از رهگذر رونق بازار بهره‌مند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بخشش‌کردن‌را تشویق‌کرده‌وآن‌را به‌نفع‌خود بخشش‌کننده‌دانسته‌است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خَیْرٍ فَلاَِنْفُسِکُمْ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بخشش کنید به نفع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علیهم‌السلام و امام علی علیه‌السلام فراوان بخشش مال را مطرح کرده و بر آن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که خود را خوار انگاشت و کسبی پاکیزه داشت و درونش را از بدی به پرداخت و خوی خود را نیکو ساخت و زیادی مالش را بخشید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تاریخ‌زندگی حضرت‌امیرالمؤمنین گویای عمل حضرت به صدقه و بخشش و وقف به‌سود نیازمندان جامعه‌اسلامی‌است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سخن‌از وقف‌ها و صدقه‌های حضرت در کتاب‌های تاریخی فراوان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پرداخت وام به نیازمندان، صاحبان سرمایه می‌توانند از راه اعطای وام نیازمندان را در زمینه‌های اقتصادی یاری دهند و چه بسا از راه دسترسی به سرمایه، به تولید پرداخته و رونق اقتصادی را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قرض دادن به نیازمندان را، قرض دادن به خداوند معرفی کرده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حضرت علی علیه‌السلام با تشویق صاحبان سرمایه به اعطای وام به نیازمندان پس از قرائت آیه قرآن،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روی تنگدستی وام از شما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وام می‌گیرد و</w:t>
      </w:r>
    </w:p>
    <w:p>
      <w:pPr>
        <w:pStyle w:val="BookText"/>
        <w:rPr/>
      </w:pPr>
      <w:r>
        <w:rPr>
          <w:rFonts w:ascii="IRNazanin" w:hAnsi="IRNazanin" w:eastAsia="IRNazanin"/>
          <w:color w:val="111111"/>
          <w:sz w:val="28"/>
          <w:sz w:val="28"/>
          <w:szCs w:val="28"/>
          <w:rtl w:val="true"/>
          <w:lang w:bidi="fa-IR"/>
        </w:rPr>
        <w:t>گنجینه‌های آسمان‌ها و زمین از آنِ اوست و بی‌نیاز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است که شما را بیازماید تا کار کدام یک از شما بهتر آید</w:t>
      </w:r>
      <w:r>
        <w:rPr>
          <w:rFonts w:eastAsia="IRNazanin" w:cs="IRNazanin"/>
          <w:color w:val="111111"/>
          <w:sz w:val="28"/>
          <w:szCs w:val="28"/>
          <w:rtl w:val="true"/>
          <w:lang w:bidi="fa-IR"/>
        </w:rPr>
        <w:t>...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 چنین در خطبه‌ای دیگر بر سر صاحبان سرمایه فریاد برمی‌آورد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پدرانتان را بیامرزد اندکی پیش فرستید تا برای شما ذخیره باشد و به سودتان بینجامد و همه را باقی مگذارید که وبال گردنتان شده و به زیانتان باشد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سرمایه گذاری مستقیم که عبارت است از هزینه کردن سرمایه در زمینه‌های</w:t>
      </w:r>
      <w:bookmarkStart w:id="179" w:name="pg1052_9852"/>
    </w:p>
    <w:p>
      <w:pPr>
        <w:pStyle w:val="BookText"/>
        <w:rPr/>
      </w:pPr>
      <w:bookmarkEnd w:id="179"/>
      <w:r>
        <w:rPr>
          <w:rFonts w:ascii="IRNazanin" w:hAnsi="IRNazanin" w:eastAsia="IRNazanin"/>
          <w:color w:val="111111"/>
          <w:sz w:val="28"/>
          <w:sz w:val="28"/>
          <w:szCs w:val="28"/>
          <w:rtl w:val="true"/>
          <w:lang w:bidi="fa-IR"/>
        </w:rPr>
        <w:t>اقتصادی که به جامعه خدمت کرده و به مرور زمان موجب افزایش سرمایه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سرمایه گذاری ریشه در نهاد انسان دارد،</w:t>
      </w:r>
      <w:r>
        <w:rPr>
          <w:rStyle w:val="FootnoteAnchor"/>
          <w:rtl w:val="true"/>
        </w:rPr>
        <w:footnoteReference w:id="140"/>
      </w:r>
      <w:r>
        <w:rPr>
          <w:rFonts w:ascii="IRNazanin" w:hAnsi="IRNazanin" w:eastAsia="IRNazanin"/>
          <w:color w:val="111111"/>
          <w:sz w:val="28"/>
          <w:sz w:val="28"/>
          <w:szCs w:val="28"/>
          <w:rtl w:val="true"/>
          <w:lang w:bidi="fa-IR"/>
        </w:rPr>
        <w:t>و از آن جا که سرمایه‌گذاری موجب اشتغال و کاهش درصد بیکاران است، مطلوب دین نیز هست</w:t>
      </w:r>
      <w:r>
        <w:rPr>
          <w:rFonts w:eastAsia="IRNazanin" w:cs="IRNazanin"/>
          <w:color w:val="111111"/>
          <w:sz w:val="28"/>
          <w:szCs w:val="28"/>
          <w:rtl w:val="true"/>
          <w:lang w:bidi="fa-IR"/>
        </w:rPr>
        <w:t>.</w:t>
      </w:r>
    </w:p>
    <w:p>
      <w:pPr>
        <w:pStyle w:val="Heading3"/>
        <w:numPr>
          <w:ilvl w:val="2"/>
          <w:numId w:val="1"/>
        </w:numPr>
        <w:rPr/>
      </w:pPr>
      <w:bookmarkStart w:id="180" w:name="__RefHeading___Toc1773556_373438147"/>
      <w:bookmarkStart w:id="181" w:name="_Toc64"/>
      <w:bookmarkEnd w:id="180"/>
      <w:r>
        <w:rPr/>
        <w:t>4</w:t>
      </w:r>
      <w:r>
        <w:rPr>
          <w:rtl w:val="true"/>
        </w:rPr>
        <w:t xml:space="preserve"> </w:t>
      </w:r>
      <w:r>
        <w:rPr>
          <w:rtl w:val="true"/>
        </w:rPr>
        <w:t>عدالت اجتماعی</w:t>
      </w:r>
      <w:bookmarkEnd w:id="181"/>
    </w:p>
    <w:p>
      <w:pPr>
        <w:pStyle w:val="BookText"/>
        <w:rPr/>
      </w:pPr>
      <w:r>
        <w:rPr>
          <w:rFonts w:ascii="IRNazanin" w:hAnsi="IRNazanin" w:eastAsia="IRNazanin"/>
          <w:color w:val="111111"/>
          <w:sz w:val="28"/>
          <w:sz w:val="28"/>
          <w:szCs w:val="28"/>
          <w:rtl w:val="true"/>
          <w:lang w:bidi="fa-IR"/>
        </w:rPr>
        <w:t>یکی از اهداف اصلی نظام اقتصادی در اسلام، دستیابی همه افراد جامعه به آسایش و رفاه زندگی است، اختلاف شدید طبقاتی مورد قبول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توزیع ثروت و اختلاف درآمدها بر اثر تفاوت‌های طبیعی حاکم بر افراد پذیرفته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کارآیی و توانمندی افراد یکسان نیست و این تفاوت‌ها، اختلاف درآمدها را در پی</w:t>
      </w:r>
    </w:p>
    <w:p>
      <w:pPr>
        <w:pStyle w:val="BookText"/>
        <w:rPr/>
      </w:pPr>
      <w:r>
        <w:rPr>
          <w:rFonts w:ascii="IRNazanin" w:hAnsi="IRNazanin" w:eastAsia="IRNazanin"/>
          <w:color w:val="111111"/>
          <w:sz w:val="28"/>
          <w:sz w:val="28"/>
          <w:szCs w:val="28"/>
          <w:rtl w:val="true"/>
          <w:lang w:bidi="fa-IR"/>
        </w:rPr>
        <w:t>دارد و دور از عقل است که مزد همه افراد، با هر استعداد و هر کارایی یکسان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نامه به مالک اشتر مردم را به چند دسته تقسیم کرده و طبقات جامعه را برشمرده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سهمی دارند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رفاه همه افراد جامعه را خواستار است دستور می‌دهد افرادی که درآمد آنان از مخارج سالیانه آنان کمتر است تفاوت درآمد تا سطح رفاه را از جامعه یا دولت بگیرند، و به این وسیله عدالت به نحوی زیبا اجرا می‌شود ؛ چرا که از حق کسانی که توانایی بالایی دارند چیزی نکاسته و مزد آنان را برابر با افراد پایین‌تر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نمی‌گذارد که افراد با قابلیت‌های پایین از تنگی معیشت رنج ب</w:t>
      </w:r>
    </w:p>
    <w:p>
      <w:pPr>
        <w:pStyle w:val="BookText"/>
        <w:rPr/>
      </w:pPr>
      <w:r>
        <w:rPr>
          <w:rFonts w:ascii="IRNazanin" w:hAnsi="IRNazanin" w:eastAsia="IRNazanin"/>
          <w:color w:val="111111"/>
          <w:sz w:val="28"/>
          <w:sz w:val="28"/>
          <w:szCs w:val="28"/>
          <w:rtl w:val="true"/>
          <w:lang w:bidi="fa-IR"/>
        </w:rPr>
        <w:t>برند و می‌کوشد امکانات زندگی معمولی را برای آنان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اسلامی موظف است در عین آزاد گذاشتن کسب درآمد برای کسانی که توانایی بالاتری دارند، از راه گرفتن مالیات، و توزیع آن در بین اقشار کم درآمد عدالت اجتماعی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روزیِ نیازمندان را در مال‌های توانگران واجب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نیازمندی گرسنه نماند جز آن که توانگری از حق او، خود را به نوایی رسانده است و توانگران در این مورد، مورد بازخواست خداوند قرار خواهند گرفت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حضرت خطاب به کارگزار خود در مکه نوشت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از ثروت عمومی که در نزدت فراهم آمده و در واقع متعلق به خداست به</w:t>
      </w:r>
      <w:bookmarkStart w:id="182" w:name="pg1052_9855"/>
    </w:p>
    <w:p>
      <w:pPr>
        <w:pStyle w:val="BookText"/>
        <w:rPr/>
      </w:pPr>
      <w:bookmarkEnd w:id="182"/>
      <w:r>
        <w:rPr>
          <w:rFonts w:ascii="IRNazanin" w:hAnsi="IRNazanin" w:eastAsia="IRNazanin"/>
          <w:color w:val="111111"/>
          <w:sz w:val="28"/>
          <w:sz w:val="28"/>
          <w:szCs w:val="28"/>
          <w:rtl w:val="true"/>
          <w:lang w:bidi="fa-IR"/>
        </w:rPr>
        <w:t>مصرف عیالمندان و گرسنگانی برسان که در قلمرو قدرت تو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نیازها و خلأها را پاسخگو باشد آن چه را که مازاد مصارف آن سامان است به سوی ما بفرست تا میان نیازمندان این جا تقسیم کنیم</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83" w:name="__RefHeading___Toc1773558_373438147"/>
      <w:bookmarkStart w:id="184" w:name="_Toc65"/>
      <w:bookmarkEnd w:id="183"/>
      <w:r>
        <w:rPr/>
        <w:t>5</w:t>
      </w:r>
      <w:r>
        <w:rPr>
          <w:rtl w:val="true"/>
        </w:rPr>
        <w:t xml:space="preserve"> </w:t>
      </w:r>
      <w:r>
        <w:rPr>
          <w:rtl w:val="true"/>
        </w:rPr>
        <w:t>بیت‌المال</w:t>
      </w:r>
      <w:bookmarkEnd w:id="184"/>
    </w:p>
    <w:p>
      <w:pPr>
        <w:pStyle w:val="BookText"/>
        <w:rPr/>
      </w:pPr>
      <w:r>
        <w:rPr>
          <w:rFonts w:ascii="IRNazanin" w:hAnsi="IRNazanin" w:eastAsia="IRNazanin"/>
          <w:color w:val="111111"/>
          <w:sz w:val="28"/>
          <w:sz w:val="28"/>
          <w:szCs w:val="28"/>
          <w:rtl w:val="true"/>
          <w:lang w:bidi="fa-IR"/>
        </w:rPr>
        <w:t>اموال عمومی از آنِ همه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موظف است مساوات را مبنای کار خویش قرار دهد و فرصت‌های مساوی برای استفاده از بیت‌المال را برای همه اقشار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سرلوحه کارش همین بود و بارها مورد عتاب و سرزنشِ یغماگران بیت‌المال قرار گرفت ولی سر سوزنی از این سیاست عقب‌نشینی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درباره اموالی که خلیفه سوم از بیت‌المال حیف و میل کرده بود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ببینم که بیت‌المال به مهر زنان یا بهای کنیزکان رفته باشد آن را به</w:t>
      </w:r>
    </w:p>
    <w:p>
      <w:pPr>
        <w:pStyle w:val="BookText"/>
        <w:rPr/>
      </w:pPr>
      <w:r>
        <w:rPr>
          <w:rFonts w:ascii="IRNazanin" w:hAnsi="IRNazanin" w:eastAsia="IRNazanin"/>
          <w:color w:val="111111"/>
          <w:sz w:val="28"/>
          <w:sz w:val="28"/>
          <w:szCs w:val="28"/>
          <w:rtl w:val="true"/>
          <w:lang w:bidi="fa-IR"/>
        </w:rPr>
        <w:t>بیت‌المال باز می‌گردانم که در عدالت گشایش است و آن که عدالت را بر نتابد، ستم را سخت‌تر یابد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حضرت در این سیاست به رسول خدا اقتدا می‌کرد و به خوارج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می‌دانید که 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دزد را برید و زناکار غیر محصن را تازیانه نواخت سپس سهم آنان از بیت المال را پرداخت گرچه حد الهی را بر فاسقان اجرا می‌کرد ولی سهم آنان را از بیت المال قطع نکرد </w:t>
      </w:r>
      <w:r>
        <w:rPr>
          <w:rFonts w:eastAsia="IRNazanin" w:cs="IRNazanin"/>
          <w:color w:val="111111"/>
          <w:sz w:val="28"/>
          <w:szCs w:val="28"/>
          <w:rtl w:val="true"/>
          <w:lang w:bidi="fa-IR"/>
        </w:rPr>
        <w:t>....»</w:t>
      </w:r>
      <w:r>
        <w:rPr>
          <w:rStyle w:val="FootnoteAnchor"/>
          <w:rtl w:val="true"/>
        </w:rPr>
        <w:footnoteReference w:id="14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اعتراض طلحه و زبیر به تقسیم مساوی بیت‌المال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چه گفتید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دانستن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یکسان بیت‌المال، آن چیزی بود که به رأی خود در آن داوری نکردم و پی هوای خویش نرفتم، من و شما دیدیم رسول خدا در این باره چه حکمی آورد و چگونه آن را اجرا کرد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این ثروت غنیمت‌ها و بیت المال نه ملک شخصی من است و نه از آنِ توست تنها ثروت بازیافته مسلمانان می‌باشد</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امیر المؤمنین علیه‌السلام آشکارا و با فریاد رسا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شخصی من باشد باز هم آن را به تساوی تقسیم می‌کنم پس چگونه چنین نکنم</w:t>
      </w:r>
      <w:bookmarkStart w:id="185" w:name="pg1052_9858"/>
    </w:p>
    <w:p>
      <w:pPr>
        <w:pStyle w:val="BookText"/>
        <w:rPr/>
      </w:pPr>
      <w:bookmarkEnd w:id="185"/>
      <w:r>
        <w:rPr>
          <w:rFonts w:ascii="IRNazanin" w:hAnsi="IRNazanin" w:eastAsia="IRNazanin"/>
          <w:color w:val="111111"/>
          <w:sz w:val="28"/>
          <w:sz w:val="28"/>
          <w:szCs w:val="28"/>
          <w:rtl w:val="true"/>
          <w:lang w:bidi="fa-IR"/>
        </w:rPr>
        <w:t>در حالی که مال از آنِ خداوند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شب‌ها را بر بستر خارهای پرگزند سعدان نام خاری پرتیغ و مورد علاقه شتر است به صبح آورم و دست و پایم به غل و زنجیر کشیده شود، تحملش برایم بسی دلپذیرتر از آن است که در قیامت خدا و رسولش را در حالتی ملاقات کنم که به بنده‌ای از بندگانش ستم روا داشته یا مالی را به ناحق گرفته باشم</w:t>
      </w:r>
      <w:r>
        <w:rPr>
          <w:rFonts w:eastAsia="IRNazanin" w:cs="IRNazanin"/>
          <w:color w:val="111111"/>
          <w:sz w:val="28"/>
          <w:szCs w:val="28"/>
          <w:rtl w:val="true"/>
          <w:lang w:bidi="fa-IR"/>
        </w:rPr>
        <w:t>... .»</w:t>
      </w:r>
      <w:r>
        <w:rPr>
          <w:rStyle w:val="FootnoteAnchor"/>
          <w:rtl w:val="true"/>
        </w:rPr>
        <w:footnoteReference w:id="149"/>
      </w:r>
    </w:p>
    <w:p>
      <w:pPr>
        <w:pStyle w:val="Heading3"/>
        <w:numPr>
          <w:ilvl w:val="2"/>
          <w:numId w:val="1"/>
        </w:numPr>
        <w:rPr/>
      </w:pPr>
      <w:bookmarkStart w:id="186" w:name="__RefHeading___Toc1773560_373438147"/>
      <w:bookmarkStart w:id="187" w:name="_Toc66"/>
      <w:bookmarkEnd w:id="186"/>
      <w:r>
        <w:rPr/>
        <w:t>6</w:t>
      </w:r>
      <w:r>
        <w:rPr>
          <w:rtl w:val="true"/>
        </w:rPr>
        <w:t xml:space="preserve"> </w:t>
      </w:r>
      <w:r>
        <w:rPr>
          <w:rtl w:val="true"/>
        </w:rPr>
        <w:t>فقر زدایی</w:t>
      </w:r>
      <w:bookmarkEnd w:id="187"/>
    </w:p>
    <w:p>
      <w:pPr>
        <w:pStyle w:val="Heading4"/>
        <w:numPr>
          <w:ilvl w:val="3"/>
          <w:numId w:val="1"/>
        </w:numPr>
        <w:rPr/>
      </w:pPr>
      <w:bookmarkStart w:id="188" w:name="__RefHeading___Toc1773562_373438147"/>
      <w:bookmarkStart w:id="189" w:name="_Toc67"/>
      <w:bookmarkEnd w:id="188"/>
      <w:r>
        <w:rPr>
          <w:rtl w:val="true"/>
        </w:rPr>
        <w:t>فقر زدایی</w:t>
      </w:r>
      <w:bookmarkEnd w:id="18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از پدیده‌های شومی است که بر اثر انحصار منابع ثروت در دست طبقه خاصی</w:t>
      </w:r>
      <w:bookmarkStart w:id="190" w:name="pg1052_9859"/>
    </w:p>
    <w:p>
      <w:pPr>
        <w:pStyle w:val="BookText"/>
        <w:rPr/>
      </w:pPr>
      <w:bookmarkEnd w:id="190"/>
      <w:r>
        <w:rPr>
          <w:rFonts w:ascii="IRNazanin" w:hAnsi="IRNazanin" w:eastAsia="IRNazanin"/>
          <w:color w:val="111111"/>
          <w:sz w:val="28"/>
          <w:sz w:val="28"/>
          <w:szCs w:val="28"/>
          <w:rtl w:val="true"/>
          <w:lang w:bidi="fa-IR"/>
        </w:rPr>
        <w:t>از مردم و برخورداری حاکمان از ثروت و نیز تجمع و انباشته شدن ثروت در نزد توانگران به وجود می‌آید، و تنها راه مبارزه با فقر، نابود کردن علل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علی علیه‌السلام دو گونه برنامه را برای فقرزدایی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اخلاقی و برنامه‌های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رهنمودهای اخلاقی، سفارش‌هایی به ثروتمندان و توصیه‌هایی به فقیران بیان فرمود ولی به آن اکتفا نکرده و برنامه‌هایی را به عنوان وظایف فرد و جامعه برای ریشه کن کردن فقر ارایه کرد</w:t>
      </w:r>
      <w:r>
        <w:rPr>
          <w:rFonts w:eastAsia="IRNazanin" w:cs="IRNazanin"/>
          <w:color w:val="111111"/>
          <w:sz w:val="28"/>
          <w:szCs w:val="28"/>
          <w:rtl w:val="true"/>
          <w:lang w:bidi="fa-IR"/>
        </w:rPr>
        <w:t>.</w:t>
      </w:r>
    </w:p>
    <w:p>
      <w:pPr>
        <w:pStyle w:val="Heading4"/>
        <w:numPr>
          <w:ilvl w:val="3"/>
          <w:numId w:val="1"/>
        </w:numPr>
        <w:rPr/>
      </w:pPr>
      <w:bookmarkStart w:id="191" w:name="__RefHeading___Toc1773564_373438147"/>
      <w:bookmarkStart w:id="192" w:name="_Toc68"/>
      <w:bookmarkEnd w:id="191"/>
      <w:r>
        <w:rPr>
          <w:rtl w:val="true"/>
        </w:rPr>
        <w:t>الف رهنمودهای اخلاقی به ثروتمندان</w:t>
      </w:r>
      <w:bookmarkEnd w:id="192"/>
    </w:p>
    <w:p>
      <w:pPr>
        <w:pStyle w:val="BookText"/>
        <w:rPr/>
      </w:pPr>
      <w:r>
        <w:rPr>
          <w:rFonts w:ascii="IRNazanin" w:hAnsi="IRNazanin" w:eastAsia="IRNazanin"/>
          <w:color w:val="111111"/>
          <w:sz w:val="28"/>
          <w:sz w:val="28"/>
          <w:szCs w:val="28"/>
          <w:rtl w:val="true"/>
          <w:lang w:bidi="fa-IR"/>
        </w:rPr>
        <w:t>ثروتمندان نباید خود را از نیازمندان برتر بدانند، بلکه باید در برابر نیازمندان فروتنی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فروتنی توانگران در برابر مستمندان برای به دست آوردن آن چه نزد خداوند است و نیکوتر از آن بزرگ منشی مستمندان با توکل بر</w:t>
      </w:r>
    </w:p>
    <w:p>
      <w:pPr>
        <w:pStyle w:val="BookText"/>
        <w:rPr/>
      </w:pPr>
      <w:r>
        <w:rPr>
          <w:rFonts w:ascii="IRNazanin" w:hAnsi="IRNazanin" w:eastAsia="IRNazanin"/>
          <w:color w:val="111111"/>
          <w:sz w:val="28"/>
          <w:sz w:val="28"/>
          <w:szCs w:val="28"/>
          <w:rtl w:val="true"/>
          <w:lang w:bidi="fa-IR"/>
        </w:rPr>
        <w:t>خداوند در برابر اغنیاست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ثروتمندان بدانند که ثروت موجب طغیان و سرکشی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همواره شکرگذار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شکر خداوند بدون کمک به بندگان خداوند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زیور توانگری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توانگران باید قبل از این که نیازمندان از آنان چیزی بخواهند، سخاوت داشته و گشاده دست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بی‌خواستن بخشیدن است و آن چه بعد از خواستن بخشند یا از شرم است و</w:t>
      </w:r>
      <w:bookmarkStart w:id="193" w:name="pg1052_9861"/>
    </w:p>
    <w:p>
      <w:pPr>
        <w:pStyle w:val="BookText"/>
        <w:rPr/>
      </w:pPr>
      <w:bookmarkEnd w:id="193"/>
      <w:r>
        <w:rPr>
          <w:rFonts w:ascii="IRNazanin" w:hAnsi="IRNazanin" w:eastAsia="IRNazanin"/>
          <w:color w:val="111111"/>
          <w:sz w:val="28"/>
          <w:sz w:val="28"/>
          <w:szCs w:val="28"/>
          <w:rtl w:val="true"/>
          <w:lang w:bidi="fa-IR"/>
        </w:rPr>
        <w:t>یا از بیم سخن زشت شنیدن</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94" w:name="__RefHeading___Toc1773566_373438147"/>
      <w:bookmarkStart w:id="195" w:name="_Toc69"/>
      <w:bookmarkEnd w:id="194"/>
      <w:r>
        <w:rPr>
          <w:rtl w:val="true"/>
        </w:rPr>
        <w:t>ب سفارش‌های اخلاقی به نیازمندان</w:t>
      </w:r>
      <w:bookmarkEnd w:id="195"/>
    </w:p>
    <w:p>
      <w:pPr>
        <w:pStyle w:val="BookText"/>
        <w:rPr/>
      </w:pPr>
      <w:r>
        <w:rPr>
          <w:rFonts w:ascii="IRNazanin" w:hAnsi="IRNazanin" w:eastAsia="IRNazanin"/>
          <w:color w:val="111111"/>
          <w:sz w:val="28"/>
          <w:sz w:val="28"/>
          <w:szCs w:val="28"/>
          <w:rtl w:val="true"/>
          <w:lang w:bidi="fa-IR"/>
        </w:rPr>
        <w:t>قناعت ورزیدن به آن 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نیازمندان به بیش از مقدار نیازشان طمع نورزند به گنجی پایان‌ناپذیر دست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مالی است که پایان نیابد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امام علی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حیات طیبه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پاکیزه خواهیم داد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bookmarkStart w:id="196" w:name="pg1052_9862"/>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قناعت و رسیدن به روحیه خرسندی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آبرویش را با خواهش از مردم نریزد وگرنه به آن خو گرفته و از حرکت به سوی بهتر شدن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 زینة الفقر</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مذمت و نکوهش دنیاطلبی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شما را سفارش می‌کنم این دنیا را که وانهنده ترک کننده شماست واگذارید هر چند وانهادن آن را دوست نمی‌دارید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97" w:name="__RefHeading___Toc1773568_373438147"/>
      <w:bookmarkStart w:id="198" w:name="_Toc70"/>
      <w:bookmarkEnd w:id="197"/>
      <w:r>
        <w:rPr>
          <w:rtl w:val="true"/>
        </w:rPr>
        <w:t xml:space="preserve">ج برنامه‌های اقتصادی </w:t>
      </w:r>
      <w:r>
        <w:rPr>
          <w:rtl w:val="true"/>
        </w:rPr>
        <w:t>(</w:t>
      </w:r>
      <w:r>
        <w:rPr>
          <w:rtl w:val="true"/>
        </w:rPr>
        <w:t>وظایف فردی نیازمندان</w:t>
      </w:r>
      <w:r>
        <w:rPr>
          <w:rtl w:val="true"/>
        </w:rPr>
        <w:t>)</w:t>
      </w:r>
      <w:bookmarkEnd w:id="19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نیازمندان را به کار و تلاش جدی، کسب علم و تجربه، درست هزینه کردن</w:t>
      </w:r>
    </w:p>
    <w:p>
      <w:pPr>
        <w:pStyle w:val="BookText"/>
        <w:rPr/>
      </w:pPr>
      <w:r>
        <w:rPr>
          <w:rFonts w:ascii="IRNazanin" w:hAnsi="IRNazanin" w:eastAsia="IRNazanin"/>
          <w:color w:val="111111"/>
          <w:sz w:val="28"/>
          <w:sz w:val="28"/>
          <w:szCs w:val="28"/>
          <w:rtl w:val="true"/>
          <w:lang w:bidi="fa-IR"/>
        </w:rPr>
        <w:t>آن چه دارند و تنظیم خانواده سفارش فرمود ؛ چرا که فقر به واسطه علم و سواد از بین خواهد رفت و کار و کوشش و پرهیز از تنبلی موجب رونق زندگی است و هزینه کردن درست و هماهنگی بین دخل و خرج و پرهیز از تنبلی موجب رونق زندگی است و هزینه کردن درست و هماهنگی بین دخل و خرج و پرهیز از مخارج گزاف، وضع اقتصادی فرد را سامان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زمانی از وقت خود را در پی تحصیل معاش و ترمیم گذران زندگی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کار و عمل با علم و دانش همراه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بدون دانش، کاری نمی‌توان انجام داد و دانش بدون عمل بیهوده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میانه روی کند، نیازمند نشود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bookmarkStart w:id="199" w:name="pg1052_9864"/>
    </w:p>
    <w:p>
      <w:pPr>
        <w:pStyle w:val="Heading4"/>
        <w:numPr>
          <w:ilvl w:val="3"/>
          <w:numId w:val="1"/>
        </w:numPr>
        <w:rPr/>
      </w:pPr>
      <w:bookmarkStart w:id="200" w:name="__RefHeading___Toc1773570_373438147"/>
      <w:bookmarkStart w:id="201" w:name="_Toc71"/>
      <w:bookmarkEnd w:id="199"/>
      <w:bookmarkEnd w:id="200"/>
      <w:r>
        <w:rPr>
          <w:rtl w:val="true"/>
        </w:rPr>
        <w:t xml:space="preserve">د برنامه‌های اقتصادی </w:t>
      </w:r>
      <w:r>
        <w:rPr>
          <w:rtl w:val="true"/>
        </w:rPr>
        <w:t>(</w:t>
      </w:r>
      <w:r>
        <w:rPr>
          <w:rtl w:val="true"/>
        </w:rPr>
        <w:t>وظایف دولت و جامعه</w:t>
      </w:r>
      <w:r>
        <w:rPr>
          <w:rtl w:val="true"/>
        </w:rPr>
        <w:t>)</w:t>
      </w:r>
      <w:bookmarkEnd w:id="201"/>
    </w:p>
    <w:p>
      <w:pPr>
        <w:pStyle w:val="BookText"/>
        <w:rPr/>
      </w:pPr>
      <w:r>
        <w:rPr>
          <w:rFonts w:ascii="IRNazanin" w:hAnsi="IRNazanin" w:eastAsia="IRNazanin"/>
          <w:color w:val="111111"/>
          <w:sz w:val="28"/>
          <w:sz w:val="28"/>
          <w:szCs w:val="28"/>
          <w:rtl w:val="true"/>
          <w:lang w:bidi="fa-IR"/>
        </w:rPr>
        <w:t>امام علیه‌السلام جامعه را به همیاری و تعاون و همکاری جهت توزیع ثروت و رسیدگی به نیازمندان فراخوانده و از راه گرفتن مالیات‌های الهی و نظارت دلسوزانه بر بازار و نیز مراقبت و کنترل کارگزاران دولتی خویش، به حل مشکل فقر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نیازمندان را به همکاری با ثروتمندان فراخوانده تا در زمینه‌های اقتصادی مختلف با کار و تلاش رونق اقتصادی را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روزی به آنان روی آورده، شریک شوید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سوی دیگر، قیمت‌ها را در بازار به شدت کنترل می‌کرد و به مالک اشتر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مسایل اقتصادی نهج‌البلاغة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نان خور یکی از دو توانگری است</w:t>
      </w:r>
      <w:r>
        <w:rPr>
          <w:rFonts w:eastAsia="IRNazanin" w:cs="IRNazanin"/>
          <w:color w:val="111111"/>
          <w:sz w:val="28"/>
          <w:szCs w:val="28"/>
          <w:rtl w:val="true"/>
          <w:lang w:bidi="fa-IR"/>
        </w:rPr>
        <w:t xml:space="preserve">.» </w:t>
      </w:r>
      <w:r>
        <w:rPr>
          <w:rStyle w:val="FootnoteAnchor"/>
          <w:rtl w:val="true"/>
        </w:rPr>
        <w:footnoteReference w:id="162"/>
      </w:r>
      <w:bookmarkStart w:id="202" w:name="pg1052_9865"/>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خرید و فروش اجحافی بر خریدار یا فروشنده نشود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کارگزاران خویش را به شدت مورد بازخواست و حساب و کتاب قرار می‌دهد</w:t>
      </w:r>
      <w:r>
        <w:rPr>
          <w:rFonts w:eastAsia="IRNazanin" w:cs="IRNazanin"/>
          <w:color w:val="111111"/>
          <w:sz w:val="28"/>
          <w:szCs w:val="28"/>
          <w:rtl w:val="true"/>
          <w:lang w:bidi="fa-IR"/>
        </w:rPr>
        <w:t xml:space="preserve">. </w:t>
      </w:r>
      <w:r>
        <w:rPr>
          <w:rStyle w:val="FootnoteAnchor"/>
          <w:rtl w:val="true"/>
        </w:rPr>
        <w:footnoteReference w:id="164"/>
      </w:r>
    </w:p>
    <w:p>
      <w:pPr>
        <w:pStyle w:val="Heading2"/>
        <w:numPr>
          <w:ilvl w:val="1"/>
          <w:numId w:val="1"/>
        </w:numPr>
        <w:rPr/>
      </w:pPr>
      <w:bookmarkStart w:id="203" w:name="__RefHeading___Toc1773572_373438147"/>
      <w:bookmarkStart w:id="204" w:name="_Toc72"/>
      <w:bookmarkEnd w:id="203"/>
      <w:r>
        <w:rPr>
          <w:rtl w:val="true"/>
        </w:rPr>
        <w:t>رابطه متقابل حاکم و شهروندان در نهج البلاغة</w:t>
      </w:r>
      <w:bookmarkEnd w:id="204"/>
    </w:p>
    <w:p>
      <w:pPr>
        <w:pStyle w:val="Heading3"/>
        <w:numPr>
          <w:ilvl w:val="2"/>
          <w:numId w:val="1"/>
        </w:numPr>
        <w:rPr/>
      </w:pPr>
      <w:bookmarkStart w:id="205" w:name="__RefHeading___Toc1773574_373438147"/>
      <w:bookmarkStart w:id="206" w:name="_Toc73"/>
      <w:bookmarkEnd w:id="205"/>
      <w:r>
        <w:rPr>
          <w:rtl w:val="true"/>
        </w:rPr>
        <w:t>رابطه متقابل حاکم و شهروندان در نهج البلاغة</w:t>
      </w:r>
      <w:bookmarkEnd w:id="2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بشری از آغاز مرحله تجمع و گردهم‌آیی احساس نیاز به نظم و مدیریت اجتماعی و به تعبیر درست‌تر به حاکمیت و نظام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در هر جامعه‌ای گروهی را به عنوان حاکمان و گروه دیگر را که بیشتر افراد هر جامعه را تشکیل می‌دهند شهروندان آن نظام، در رابطه متقابل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نیازمند نظم، قانون و چهارچوب ویژه متناسب با محیط زندگی و فرهنگ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نظام‌های اسلامی با توجه به این که حاکمان مجری دستورهای اسلامی و احکام برآمده از قرآن و متون دینی هستند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باید نظام ارتباطی حاکم و شهروندان و بالعکس منبعث از متون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دوران حاکمیت خود به تعیین این چهارچوب و تبیین نظام ارتباطی درست بین حاکم و شهروندان پرداخته و دستورهای اسلام و قرآن را در این حوزه تشریح کرده است، امام علی علیه‌السلام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فرمان‌های حکومتی و سخن‌رانی‌های سیاسی آن حضرت که بخشی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است، دستورهایی درباره چگونگی رابطه حاکم و شهروندان در بردارد که در این نوشته،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متقابل حاکم و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آن‌ها</w:t>
      </w:r>
      <w:bookmarkStart w:id="207" w:name="pg1052_9867"/>
    </w:p>
    <w:p>
      <w:pPr>
        <w:pStyle w:val="BookText"/>
        <w:rPr/>
      </w:pPr>
      <w:bookmarkEnd w:id="207"/>
      <w:r>
        <w:rPr>
          <w:rFonts w:ascii="IRNazanin" w:hAnsi="IRNazanin" w:eastAsia="IRNazanin"/>
          <w:color w:val="111111"/>
          <w:sz w:val="28"/>
          <w:sz w:val="28"/>
          <w:szCs w:val="28"/>
          <w:rtl w:val="true"/>
          <w:lang w:bidi="fa-IR"/>
        </w:rPr>
        <w:t>اشاره خواهیم کرد</w:t>
      </w:r>
      <w:r>
        <w:rPr>
          <w:rFonts w:eastAsia="IRNazanin" w:cs="IRNazanin"/>
          <w:color w:val="111111"/>
          <w:sz w:val="28"/>
          <w:szCs w:val="28"/>
          <w:rtl w:val="true"/>
          <w:lang w:bidi="fa-IR"/>
        </w:rPr>
        <w:t>.</w:t>
      </w:r>
    </w:p>
    <w:p>
      <w:pPr>
        <w:pStyle w:val="Heading3"/>
        <w:numPr>
          <w:ilvl w:val="2"/>
          <w:numId w:val="1"/>
        </w:numPr>
        <w:rPr/>
      </w:pPr>
      <w:bookmarkStart w:id="208" w:name="__RefHeading___Toc1773576_373438147"/>
      <w:bookmarkStart w:id="209" w:name="_Toc74"/>
      <w:bookmarkEnd w:id="208"/>
      <w:r>
        <w:rPr/>
        <w:t>1</w:t>
      </w:r>
      <w:r>
        <w:rPr>
          <w:rtl w:val="true"/>
        </w:rPr>
        <w:t xml:space="preserve"> </w:t>
      </w:r>
      <w:r>
        <w:rPr>
          <w:rtl w:val="true"/>
        </w:rPr>
        <w:t>احساس مسئوولیت در برابر همه شهروندان</w:t>
      </w:r>
      <w:bookmarkEnd w:id="2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 علی علیه‌السلام حاکم باید در برابر همه شهروندان خود احساس مسؤولیت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واقعیّت را در نظر بگیرد که شهروندانش یا هم دینان وی و یا از هم گوهران او هستند</w:t>
      </w:r>
      <w:r>
        <w:rPr>
          <w:rStyle w:val="FootnoteAnchor"/>
          <w:rtl w:val="true"/>
        </w:rPr>
        <w:footnoteReference w:id="166"/>
      </w:r>
      <w:r>
        <w:rPr>
          <w:rFonts w:ascii="IRNazanin" w:hAnsi="IRNazanin" w:eastAsia="IRNazanin"/>
          <w:color w:val="111111"/>
          <w:sz w:val="28"/>
          <w:sz w:val="28"/>
          <w:szCs w:val="28"/>
          <w:rtl w:val="true"/>
          <w:lang w:bidi="fa-IR"/>
        </w:rPr>
        <w:t xml:space="preserve">حفظ حرمت و دفاع از حیثیت آنان چه مسلمان و چه غیر مسلمان بر وی لازم است و باید در برابر تهاجم علیه شخصیت و حیثیت آنان عکس‌العمل از خود نشان دهد </w:t>
      </w:r>
      <w:r>
        <w:rPr>
          <w:rStyle w:val="FootnoteAnchor"/>
          <w:rtl w:val="true"/>
        </w:rPr>
        <w:footnoteReference w:id="167"/>
      </w:r>
      <w:r>
        <w:rPr>
          <w:rFonts w:ascii="IRNazanin" w:hAnsi="IRNazanin" w:eastAsia="IRNazanin"/>
          <w:color w:val="111111"/>
          <w:sz w:val="28"/>
          <w:sz w:val="28"/>
          <w:szCs w:val="28"/>
          <w:rtl w:val="true"/>
          <w:lang w:bidi="fa-IR"/>
        </w:rPr>
        <w:t>و از آبروبری علیه شهروندانش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رعیت آن را از خود دورتر دار و با او دشمن باش که عیب مردم را بیشتر بجوید که همه مردم را عیب‌هاست و والی از هر کس سزاوارتر به پوشیدن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آن چه را بر تو پنهان است آشکار گردانی و باید، آن را که برایت پیداست، بپوشانی و داوری در آن چه از تو نهان است با خدای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که توانی زشتی را بپوشان تا آن را که دوست داری بر رعیت پوشیده ماند، خدا بر تو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هر کینه را که از مردم داری بگشای و رشته هر دشمنی را پاره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چه برایت آشکار نیست ناآگاه گیر و شتابان گفته سخن چین را مپذیر که سخن چین نرد خیانت بازد هر چند خود را همانند خیرخواهان سازد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احساس مسؤولیت حاکم در برابر مال و جان و عرض شهروندان موجب می‌شود</w:t>
      </w:r>
    </w:p>
    <w:p>
      <w:pPr>
        <w:pStyle w:val="BookText"/>
        <w:rPr/>
      </w:pPr>
      <w:r>
        <w:rPr>
          <w:rFonts w:ascii="IRNazanin" w:hAnsi="IRNazanin" w:eastAsia="IRNazanin"/>
          <w:color w:val="111111"/>
          <w:sz w:val="28"/>
          <w:sz w:val="28"/>
          <w:szCs w:val="28"/>
          <w:rtl w:val="true"/>
          <w:lang w:bidi="fa-IR"/>
        </w:rPr>
        <w:t>همواره خود را مدافع منافع شهروندانش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شخصیت آنان را شخصیت خود پندارد و عزت و شرف جامعه خویش را عزت و شرف خویش داند و همواره در راه اعتلای شخصیت جامعه خود تلاش کند و عزّت و سربلندی را برای جامعه‌اش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خود حاکمی بود که همواره در برابر حیثیت و شخصیت شهروندانش احساس مسؤولیت می‌کرد و به همین سبب در جریان تهاجم لشگریان شام بر قلمرو حاکمیت آن حضرت و تجاوز به جان و مال و عرض مردم برافروخته می‌شد و از این که کوفیان هیچ احساس غیرت نمی‌کردند برمی‌آشفت و فریاد می‌آورد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 مردان به صورت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بمیراناد که دلم از دست شما پر خون است و سینه‌ام مالامال خشم شما مردم دون</w:t>
      </w:r>
      <w:r>
        <w:rPr>
          <w:rFonts w:eastAsia="IRNazanin" w:cs="IRNazanin"/>
          <w:color w:val="111111"/>
          <w:sz w:val="28"/>
          <w:szCs w:val="28"/>
          <w:rtl w:val="true"/>
          <w:lang w:bidi="fa-IR"/>
        </w:rPr>
        <w:t xml:space="preserve">.» </w:t>
      </w:r>
      <w:r>
        <w:rPr>
          <w:rStyle w:val="FootnoteAnchor"/>
          <w:rtl w:val="true"/>
        </w:rPr>
        <w:footnoteReference w:id="169"/>
      </w:r>
      <w:bookmarkStart w:id="210" w:name="pg1052_9870"/>
    </w:p>
    <w:p>
      <w:pPr>
        <w:pStyle w:val="Heading3"/>
        <w:numPr>
          <w:ilvl w:val="2"/>
          <w:numId w:val="1"/>
        </w:numPr>
        <w:rPr/>
      </w:pPr>
      <w:bookmarkStart w:id="211" w:name="__RefHeading___Toc1773578_373438147"/>
      <w:bookmarkStart w:id="212" w:name="_Toc75"/>
      <w:bookmarkEnd w:id="210"/>
      <w:bookmarkEnd w:id="211"/>
      <w:r>
        <w:rPr/>
        <w:t>2</w:t>
      </w:r>
      <w:r>
        <w:rPr>
          <w:rtl w:val="true"/>
        </w:rPr>
        <w:t xml:space="preserve"> </w:t>
      </w:r>
      <w:r>
        <w:rPr>
          <w:rtl w:val="true"/>
        </w:rPr>
        <w:t>پرهیز از سخت‌گیری و سهل انگاری</w:t>
      </w:r>
      <w:bookmarkEnd w:id="212"/>
    </w:p>
    <w:p>
      <w:pPr>
        <w:pStyle w:val="BookText"/>
        <w:rPr/>
      </w:pPr>
      <w:r>
        <w:rPr>
          <w:rFonts w:ascii="IRNazanin" w:hAnsi="IRNazanin" w:eastAsia="IRNazanin"/>
          <w:color w:val="111111"/>
          <w:sz w:val="28"/>
          <w:sz w:val="28"/>
          <w:szCs w:val="28"/>
          <w:rtl w:val="true"/>
          <w:lang w:bidi="fa-IR"/>
        </w:rPr>
        <w:t>حاکم اسلامی باید از سخت‌گیری، دژم خویی و تحقیر مردم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سست و کم‌رمق برخورد کند که نظام جامعه به هم بریزد </w:t>
      </w:r>
      <w:r>
        <w:rPr>
          <w:rStyle w:val="FootnoteAnchor"/>
          <w:rtl w:val="true"/>
        </w:rPr>
        <w:footnoteReference w:id="170"/>
      </w:r>
      <w:r>
        <w:rPr>
          <w:rFonts w:ascii="IRNazanin" w:hAnsi="IRNazanin" w:eastAsia="IRNazanin"/>
          <w:color w:val="111111"/>
          <w:sz w:val="28"/>
          <w:sz w:val="28"/>
          <w:szCs w:val="28"/>
          <w:rtl w:val="true"/>
          <w:lang w:bidi="fa-IR"/>
        </w:rPr>
        <w:t>و اطرافیان طمع کار گردند و کارها از دست حاکم خارج شود و هر کس به وسع قدرت و نفوذ خود در حاکم بر امور مردم مسلط گردد و نه چنان درشت خویی و سخت‌گیری کند که موجب تنفّر جامعه از حاکم گردد و ناتوانان و توده مردم از او ناامید شوند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باید با چهره‌ای مهربان و پدرانه با مردم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وحشت و هیبت</w:t>
      </w:r>
      <w:bookmarkStart w:id="213" w:name="pg1052_9871"/>
    </w:p>
    <w:p>
      <w:pPr>
        <w:pStyle w:val="BookText"/>
        <w:rPr/>
      </w:pPr>
      <w:bookmarkEnd w:id="213"/>
      <w:r>
        <w:rPr>
          <w:rFonts w:ascii="IRNazanin" w:hAnsi="IRNazanin" w:eastAsia="IRNazanin"/>
          <w:color w:val="111111"/>
          <w:sz w:val="28"/>
          <w:sz w:val="28"/>
          <w:szCs w:val="28"/>
          <w:rtl w:val="true"/>
          <w:lang w:bidi="fa-IR"/>
        </w:rPr>
        <w:t>از خود نشان ندهد که افراد طبقه‌های فرودست قدرت سخن گفتن و دفاع از حقوق خود را نداشته باشند و آن‌گونه در برابر دشمن چهره ناتوان و ضعیف نشان ندهد که تلقّی ضعف و ناتوانی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سپاهیان خود کسی را بگمار که خیرخواهی وی را برای خدا و رسول او و امام خود بیشتر دانی و دامن او را پاک‌تر و بردباری‌اش بیشتر که دیر خشم آید و زود به پذیرفتن پوزش گراید و بر ناتوانان رحمت آرد و با قوی دستان برآید و آن کسی که درشتی او را برنیانگیزاند و ناتوانی وی را برجای ننشاند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14" w:name="__RefHeading___Toc1773580_373438147"/>
      <w:bookmarkStart w:id="215" w:name="_Toc76"/>
      <w:bookmarkEnd w:id="214"/>
      <w:r>
        <w:rPr/>
        <w:t>3</w:t>
      </w:r>
      <w:r>
        <w:rPr>
          <w:rtl w:val="true"/>
        </w:rPr>
        <w:t xml:space="preserve"> </w:t>
      </w:r>
      <w:r>
        <w:rPr>
          <w:rtl w:val="true"/>
        </w:rPr>
        <w:t>ارج نهادن به افکار عمومی</w:t>
      </w:r>
      <w:bookmarkEnd w:id="2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مهم، برای حاکم اسلامی ارج نهادن به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w:t>
      </w:r>
    </w:p>
    <w:p>
      <w:pPr>
        <w:pStyle w:val="BookText"/>
        <w:rPr/>
      </w:pPr>
      <w:r>
        <w:rPr>
          <w:rFonts w:ascii="IRNazanin" w:hAnsi="IRNazanin" w:eastAsia="IRNazanin"/>
          <w:color w:val="111111"/>
          <w:sz w:val="28"/>
          <w:sz w:val="28"/>
          <w:szCs w:val="28"/>
          <w:rtl w:val="true"/>
          <w:lang w:bidi="fa-IR"/>
        </w:rPr>
        <w:t>عمومی و رضایت و عدم رضایت توده‌ها بهترین وسیله برای سنجش درستی و نادرستی شیوه حکومتی حاکم در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معمولاً در پی خیر، عدالت و درستی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افکار عمومی حاکم اسلامی را کمک می‌کند تا همواره از درستی و نادرستی کارهای خود و مسؤولان زیر دست خود آگاه شود ؛ چون انعکاس رفتار آنان در افکار عمومی روشن‌ترین انعکاس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اهمیت افکار عمومی را به مالک اشتر گوشزد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کارهای تو چنان می‌نگرند که تو در کارهای والیان پیش از خود می‌نگری و درباره تو آن می‌گویند که درباره آنان می‌گویی و نیکوکاران را به نام نیکی توان شناخت که خدا از ایشان بر زبان‌های بندگانش جاری ساخت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 نهادن به افکار عمومی حاکم را برای شنیدن آرای مردم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حاکم خود را غیر مسؤول در برابر مردم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ارزشگذار به افکار عمومی همواره به مشورت با شهروندان خویش می‌اندیشد و از این راه از فکر و ابتکار شهروندان خود بهره می‌گیرد و امکان اشتباه و لغزش خویش را به حداقل می‌رساند و با دست یابی به روش‌ها و دیدگاه‌های درست‌تر و کم زیان‌تر نظام و حکومت خود را مستحکم‌تر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مشورت کردن را عین هدایت</w:t>
      </w:r>
      <w:r>
        <w:rPr>
          <w:rStyle w:val="FootnoteAnchor"/>
          <w:rtl w:val="true"/>
        </w:rPr>
        <w:footnoteReference w:id="174"/>
      </w:r>
      <w:r>
        <w:rPr>
          <w:rFonts w:ascii="IRNazanin" w:hAnsi="IRNazanin" w:eastAsia="IRNazanin"/>
          <w:color w:val="111111"/>
          <w:sz w:val="28"/>
          <w:sz w:val="28"/>
          <w:szCs w:val="28"/>
          <w:rtl w:val="true"/>
          <w:lang w:bidi="fa-IR"/>
        </w:rPr>
        <w:t xml:space="preserve">و استوارترین پشتیبان </w:t>
      </w:r>
      <w:r>
        <w:rPr>
          <w:rStyle w:val="FootnoteAnchor"/>
          <w:rtl w:val="true"/>
        </w:rPr>
        <w:footnoteReference w:id="175"/>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رأی را موجب هلاکت و مشورت را وسیله بهره‌گیری از</w:t>
      </w:r>
    </w:p>
    <w:p>
      <w:pPr>
        <w:pStyle w:val="BookText"/>
        <w:rPr/>
      </w:pPr>
      <w:r>
        <w:rPr>
          <w:rFonts w:ascii="IRNazanin" w:hAnsi="IRNazanin" w:eastAsia="IRNazanin"/>
          <w:color w:val="111111"/>
          <w:sz w:val="28"/>
          <w:sz w:val="28"/>
          <w:szCs w:val="28"/>
          <w:rtl w:val="true"/>
          <w:lang w:bidi="fa-IR"/>
        </w:rPr>
        <w:t>خود مردم می‌شمارد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اهمیت دادن به افکار عمومی از نظر علی علیه‌السلام چنان محکم است که در دستور به مالک اشتر یادآور می‌شود اگر کاری انجام دادی که موجب تخریب ذهن عامه درباره خودت شد به سرعت عذرخواهی کن و نگذار شخصیتت در نزد افکار عمومی تخریب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رعیت بر تو گمان ستم برد، عذر خود را آشکارا با آنان در میان گذار و با این کار از بدگمانی شان درآر، که بدین رفتار نفس خود را به فرمان آورده باشی و با رعیت مدارا کرده و حاجت خویش را برآورده و رعیت را به راه راست واداشته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توجه به افکار عمومی به قدری در تصحیح افکار حاکمان مؤثّر است که مولا علیه‌السلام همواره بر استانداران خود توصیه می‌کرد خود را از مردم جدا نکنند و مانع دیدار مردم به طور مستقیم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نامه خطاب به مالک نوشت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همه، فراوان خود را از رعیت خویش پنهان مکن که پنهان شدن والیان از رعیت نمونه‌ای است از تنگخویی و کم اطلاعی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شدن از رعیت، والیان را از دانستن آن چه بر آنان پوشیده 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بزرگ نزد آنان خرد به شمار آید، و کار خرد بزرگ نماید، زیبا زشت شود و زشت زیبا و باطل به لباس حق درآید و همانا والی انسانی است که آن چه را مردم از او پوشیده دارند و حق را نشانه‌ای نبود، تا بدان راست از دروغ شناخته شود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حاکم در عین ارج نهادن به افکار عمومی و خود را در معرض دید شهروندان</w:t>
      </w:r>
    </w:p>
    <w:p>
      <w:pPr>
        <w:pStyle w:val="BookText"/>
        <w:rPr/>
      </w:pPr>
      <w:r>
        <w:rPr>
          <w:rFonts w:ascii="IRNazanin" w:hAnsi="IRNazanin" w:eastAsia="IRNazanin"/>
          <w:color w:val="111111"/>
          <w:sz w:val="28"/>
          <w:sz w:val="28"/>
          <w:szCs w:val="28"/>
          <w:rtl w:val="true"/>
          <w:lang w:bidi="fa-IR"/>
        </w:rPr>
        <w:t>قراردادن و انتقادها و نصیحت‌ها و توصیه‌های آنان را شنیدن باید توجه داشته باشد که در مشورت با مردم افراد قابل اعتنا و به دور از ضعف نفس‌های گوناگون را برای کار مشاوره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مشکل‌ترین کارها برای حاکمان چگونگی دست یابی به افکار عمومی است و چه بسیار اتفاق می‌افتد که حاکمان افراد دارای ضعف را به عنوان نماینده افکار عمومی تلقی کرده و آنان را خیرخواه جامعه می‌شمارند و با آنان به مشورت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را در رأی زنی خود در میاور که تو را از نیکوکاری بازگرداند و از درویشی می‌ترساند و نه ترسو را تا در کارها سست نماید و نه آزمند را که حرص ستم را برایت بیاراید که بخل و ترس و آز سرشت‌هایی جدا جداست که فراهم</w:t>
      </w:r>
    </w:p>
    <w:p>
      <w:pPr>
        <w:pStyle w:val="BookText"/>
        <w:rPr/>
      </w:pPr>
      <w:r>
        <w:rPr>
          <w:rFonts w:ascii="IRNazanin" w:hAnsi="IRNazanin" w:eastAsia="IRNazanin"/>
          <w:color w:val="111111"/>
          <w:sz w:val="28"/>
          <w:sz w:val="28"/>
          <w:szCs w:val="28"/>
          <w:rtl w:val="true"/>
          <w:lang w:bidi="fa-IR"/>
        </w:rPr>
        <w:t>آورنده آن‌ها بدگمانی به خداست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رابطه متقابل حاکم و شهروندان درنهج البلاغة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 که به افکار عمومی ارج می‌نهد به مراتب بهتر از حاکمانی که از این امر گریزان هستند به مشاوران دلسوز و آگاه دست پیدا می‌کنند ؛ زیرا افکار عمومی به طور طبیعی اندیشه‌های گوناگون را در معرض دید قرار می‌دهد و امکان گزینش بیشتری را در اختیار حاکم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بریدن از افکار عمومی تنها افراد ضعیف النفس و بیمار و برخوردار از اغراض سودجویانه خود را به حاکم نزدیک می‌کنند و در مشاوره همواره نفع خود را در نظر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وظایف عمده حاکم در برابر مردم تلاش برای بهبودی زندگی اجتماعی و فردی افراد تحت حاکمیت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بهبود زندگی مردم موجب فقر</w:t>
      </w:r>
      <w:bookmarkStart w:id="216" w:name="pg1052_9878"/>
    </w:p>
    <w:p>
      <w:pPr>
        <w:pStyle w:val="Heading3"/>
        <w:numPr>
          <w:ilvl w:val="2"/>
          <w:numId w:val="1"/>
        </w:numPr>
        <w:rPr/>
      </w:pPr>
      <w:bookmarkStart w:id="217" w:name="__RefHeading___Toc1773582_373438147"/>
      <w:bookmarkStart w:id="218" w:name="_Toc77"/>
      <w:bookmarkEnd w:id="216"/>
      <w:bookmarkEnd w:id="217"/>
      <w:r>
        <w:rPr/>
        <w:t>4</w:t>
      </w:r>
      <w:r>
        <w:rPr>
          <w:rtl w:val="true"/>
        </w:rPr>
        <w:t xml:space="preserve"> </w:t>
      </w:r>
      <w:r>
        <w:rPr>
          <w:rtl w:val="true"/>
        </w:rPr>
        <w:t>توجه به بهبود زندگی مردم</w:t>
      </w:r>
      <w:bookmarkEnd w:id="218"/>
    </w:p>
    <w:p>
      <w:pPr>
        <w:pStyle w:val="BookText"/>
        <w:rPr/>
      </w:pPr>
      <w:r>
        <w:rPr>
          <w:rFonts w:ascii="IRNazanin" w:hAnsi="IRNazanin" w:eastAsia="IRNazanin"/>
          <w:color w:val="111111"/>
          <w:sz w:val="28"/>
          <w:sz w:val="28"/>
          <w:szCs w:val="28"/>
          <w:rtl w:val="true"/>
          <w:lang w:bidi="fa-IR"/>
        </w:rPr>
        <w:t>و بدبختی عمومی، جهل و نادانی گسترده، خرابی شهرها و منابع تغذیه جامعه، گسترش فساد و خلاف و ده‌ها پی‌آمد منفی دیگر می‌شود که افزون بر تحمیل فشار فراوان بر زندگی روزمره مردم و عقب نگه داشته شدن آنان در دراز مدت باعث سست شدن پایه‌های حاکمیت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عهدنامه‌ای که برای مالک اشتر به عنوان والی مصر نگاشته دلیل این نگارش را چهار امر قرار داده که دو امر آن مربوط به بهبود زندگی فردی و زندگی عمومی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این‌فرمانی‌است که بنده‌خدا علی امیرمؤمنان به مالک اشتر پسر حارث در عهدی که با او می‌گذارد، هنگامی که وی را به حکومت مصر می‌گمارد تا خراج آن را فراهم آورد، و پیکار کردن با دشمنان و سامان دادن کار مردم مصر و آباد کردن شهرهای آن</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فرمان دو موضوع سامان دادن کار مردم و آباد کردن شهرهای آنان به طور</w:t>
      </w:r>
    </w:p>
    <w:p>
      <w:pPr>
        <w:pStyle w:val="BookText"/>
        <w:rPr/>
      </w:pPr>
      <w:r>
        <w:rPr>
          <w:rFonts w:ascii="IRNazanin" w:hAnsi="IRNazanin" w:eastAsia="IRNazanin"/>
          <w:color w:val="111111"/>
          <w:sz w:val="28"/>
          <w:sz w:val="28"/>
          <w:szCs w:val="28"/>
          <w:rtl w:val="true"/>
          <w:lang w:bidi="fa-IR"/>
        </w:rPr>
        <w:t>دقیق به مسأله بهبود زندگی مردم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دادن مردم فهمیده شود کارهایی از قبیل آموزش، تربیت و اصلاح رفتار و اخلاق مردم نیز در زمره مسؤولیت‌های حاکم در برابر شهروندان قرار می‌گیرد و بهبود زندگی مردم اعم از بهبود معیشتی و رفتاری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همین فرمان یادآور می‌شود که باید برای حاکم توجه به بهبود زندگی مردم و آباد کردن کشور از جمع‌آوری مالیات و خراج مهم‌تر و جدی‌تر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نگریستنت به آبادانی زمین بیشتر از ستدن خراج باشد، که ستدن خراج جز با آبادانی میسر نشود و آن که خراج خواهد و به آبادانی نپردازد، شهرها را ویران کند و بندگان را هلاک سازد و کارش جز اندکی راست نیاید ؛ و اگر از سنگینی مالیات شکایت کردند، یا از آفتی که به کشت رسیده، یا آبی که از کشت‌هاشان بریده، یا باران بدان‌ها نباریده یا بذر زمین بر اثر غرق شدن یا بی‌آبی تباه گردیده، بار آنان را سبک گردان چندان که می‌دانی کارشان سامان پذیرد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بدان بار آنان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را سبک گردانی بر تو گران نیاید، چه آن اندوخته‌ای بود که به تو بازش دهند، با آبادانی که در شهرهایت کنند و آرایشی که به ولایت‌ها دهند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علی علیه‌السلام در این نامه مسؤولیت آبادانی و تزیین و آرایش شهرها و ولایت‌ها را بر عهده حاکم می‌گذارد و نتیجه کارکرد مردم را که موجب آبادانی و زیبایی شهرها می‌شود، تزیین و آبادانی شهر و قلمرو حاکم می‌شمارد و از این طریق حاکم را ممنون عملکرد رعیّت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علیه‌السلام یادآور می‌شود که تحقق وظیفه حاکم در آبادانی کشور موجب رویکرد و تلاش بیشتر مردم در آبادانی کشور می‌شود و مردم با میل و رضایت خاطر به پرداخت مالیات می‌پردازند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در آینده کاری پدید آید که چون آن را به عهده آنان گذاری با خاطر خوش</w:t>
      </w:r>
    </w:p>
    <w:p>
      <w:pPr>
        <w:pStyle w:val="BookText"/>
        <w:rPr/>
      </w:pPr>
      <w:r>
        <w:rPr>
          <w:rFonts w:ascii="IRNazanin" w:hAnsi="IRNazanin" w:eastAsia="IRNazanin"/>
          <w:color w:val="111111"/>
          <w:sz w:val="28"/>
          <w:sz w:val="28"/>
          <w:szCs w:val="28"/>
          <w:rtl w:val="true"/>
          <w:lang w:bidi="fa-IR"/>
        </w:rPr>
        <w:t>بپذیرند و خرده نگیرند که چون شهرها آبادان بود، هر چه بر عهده مردم آن نهی بَرَد ؛ و زمین جز با تنگدستی ساکنان آن ویران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 هنگامی تنگدست گردند که والیان روی به گردآوردن مال آرند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 که درآمدهای کشور را برای آبادانی کشور قلمرو حاکمیت خود صرف نکند به مرور حسن ظن و اعتماد مردم خویش را از دست خواهد داد و کم‌کم کار به جایی خواهد کشید که کارهای خوب وی نیز بد تفسیر گردد و مردم به عنوان حاکمی غیر امین به وی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نظام امور از هم می‌گسلد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یافتن راه‌های گریز از پرداختن مالیات و بهره‌رسانی به حاکم می‌افتند و حاکم در پی تنگ گرفتن و بستن راه‌ها که نتیجه نهایی آن بی‌ثباتی جامعه و از بین رفتن هویت اجتماعی است</w:t>
      </w:r>
      <w:r>
        <w:rPr>
          <w:rFonts w:eastAsia="IRNazanin" w:cs="IRNazanin"/>
          <w:color w:val="111111"/>
          <w:sz w:val="28"/>
          <w:szCs w:val="28"/>
          <w:rtl w:val="true"/>
          <w:lang w:bidi="fa-IR"/>
        </w:rPr>
        <w:t>.</w:t>
      </w:r>
      <w:bookmarkStart w:id="219" w:name="pg1052_9882"/>
    </w:p>
    <w:p>
      <w:pPr>
        <w:pStyle w:val="Heading2"/>
        <w:numPr>
          <w:ilvl w:val="1"/>
          <w:numId w:val="1"/>
        </w:numPr>
        <w:rPr/>
      </w:pPr>
      <w:bookmarkStart w:id="220" w:name="__RefHeading___Toc1773584_373438147"/>
      <w:bookmarkStart w:id="221" w:name="_Toc78"/>
      <w:bookmarkEnd w:id="219"/>
      <w:bookmarkEnd w:id="220"/>
      <w:r>
        <w:rPr>
          <w:rtl w:val="true"/>
        </w:rPr>
        <w:t>شهروندان و حاکم</w:t>
      </w:r>
      <w:bookmarkEnd w:id="221"/>
    </w:p>
    <w:p>
      <w:pPr>
        <w:pStyle w:val="Heading3"/>
        <w:numPr>
          <w:ilvl w:val="2"/>
          <w:numId w:val="1"/>
        </w:numPr>
        <w:rPr/>
      </w:pPr>
      <w:bookmarkStart w:id="222" w:name="__RefHeading___Toc1773586_373438147"/>
      <w:bookmarkStart w:id="223" w:name="_Toc79"/>
      <w:bookmarkEnd w:id="222"/>
      <w:r>
        <w:rPr>
          <w:rtl w:val="true"/>
        </w:rPr>
        <w:t>شهروندان و حاکم</w:t>
      </w:r>
      <w:bookmarkEnd w:id="223"/>
    </w:p>
    <w:p>
      <w:pPr>
        <w:pStyle w:val="BookText"/>
        <w:rPr/>
      </w:pPr>
      <w:r>
        <w:rPr>
          <w:rFonts w:ascii="IRNazanin" w:hAnsi="IRNazanin" w:eastAsia="IRNazanin"/>
          <w:color w:val="111111"/>
          <w:sz w:val="28"/>
          <w:sz w:val="28"/>
          <w:szCs w:val="28"/>
          <w:rtl w:val="true"/>
          <w:lang w:bidi="fa-IR"/>
        </w:rPr>
        <w:t xml:space="preserve">همان‌گونه که حاکم در برابر شهروندان خود وظایفی دارد شهروندان نیز در برابر حاکم وظایف ویژه‌ای دارند که مهم‌ترین این وظایف را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و اظهار نظر در کارهای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w:t>
      </w:r>
    </w:p>
    <w:p>
      <w:pPr>
        <w:pStyle w:val="Heading3"/>
        <w:numPr>
          <w:ilvl w:val="2"/>
          <w:numId w:val="1"/>
        </w:numPr>
        <w:rPr/>
      </w:pPr>
      <w:bookmarkStart w:id="224" w:name="__RefHeading___Toc1773588_373438147"/>
      <w:bookmarkStart w:id="225" w:name="_Toc80"/>
      <w:bookmarkEnd w:id="224"/>
      <w:r>
        <w:rPr/>
        <w:t>1</w:t>
      </w:r>
      <w:r>
        <w:rPr>
          <w:rtl w:val="true"/>
        </w:rPr>
        <w:t xml:space="preserve"> </w:t>
      </w:r>
      <w:r>
        <w:rPr>
          <w:rtl w:val="true"/>
        </w:rPr>
        <w:t>اطاعت از حاکم</w:t>
      </w:r>
      <w:bookmarkEnd w:id="225"/>
    </w:p>
    <w:p>
      <w:pPr>
        <w:pStyle w:val="BookText"/>
        <w:rPr/>
      </w:pPr>
      <w:r>
        <w:rPr>
          <w:rFonts w:ascii="IRNazanin" w:hAnsi="IRNazanin" w:eastAsia="IRNazanin"/>
          <w:color w:val="111111"/>
          <w:sz w:val="28"/>
          <w:sz w:val="28"/>
          <w:szCs w:val="28"/>
          <w:rtl w:val="true"/>
          <w:lang w:bidi="fa-IR"/>
        </w:rPr>
        <w:t>حاکمی که شهروندان از او اطاعت نکنند در واقع انسانی دست بسته و ناتوان است و قدرت سامان دهی هیچ کاری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را که فرمان نبرند سر رشته کار از دستش برون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 توانمند و قادر بر سامان بخشی کارها و ایجاد آبادانی و پیشرفت و</w:t>
      </w:r>
    </w:p>
    <w:p>
      <w:pPr>
        <w:pStyle w:val="BookText"/>
        <w:rPr/>
      </w:pPr>
      <w:r>
        <w:rPr>
          <w:rFonts w:ascii="IRNazanin" w:hAnsi="IRNazanin" w:eastAsia="IRNazanin"/>
          <w:color w:val="111111"/>
          <w:sz w:val="28"/>
          <w:sz w:val="28"/>
          <w:szCs w:val="28"/>
          <w:rtl w:val="true"/>
          <w:lang w:bidi="fa-IR"/>
        </w:rPr>
        <w:t>استحکام و استوارسازی نظام و حاکمیت است که شهروندانش از وی اطاعت کنند وگرنه توانمندانه‌ترین حاکمان در صورت همراه نبودن مردم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خود گرفتار شهروندانی نافرمان بود و آشکارا تأثیر نافرمانی شهروندان را حس کرده بود، درباره خود خطاب به کوفیان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نافرمانی و فروگذاری جانبم، کار را به هم درآمیزید تا آن جا که قریش می‌گوید پسر ابوطالب دلیر است اما علم جنگ نمی‌داند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شهروندانی که از حاکم خود پیروی نکنند باید در انتظار شکست و ذلت بنشینند و آرزوی عزت و سربلندی را به گور ببرند گر چه دم از حق و آرمان‌های والا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درباره لشگریان خود که از وی فرمان برداری نمی‌کردند و در نهایت نیز طعم</w:t>
      </w:r>
    </w:p>
    <w:p>
      <w:pPr>
        <w:pStyle w:val="BookText"/>
        <w:rPr/>
      </w:pPr>
      <w:r>
        <w:rPr>
          <w:rFonts w:ascii="IRNazanin" w:hAnsi="IRNazanin" w:eastAsia="IRNazanin"/>
          <w:color w:val="111111"/>
          <w:sz w:val="28"/>
          <w:sz w:val="28"/>
          <w:szCs w:val="28"/>
          <w:rtl w:val="true"/>
          <w:lang w:bidi="fa-IR"/>
        </w:rPr>
        <w:t>تلخ نافرمانی را چشیدند،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این مردم بر شما پیروز خواهند شد، نه از آن رو که از شما به حق سزاوارتر هستند ؛ بلکه چون شتابان فرمان باطل حاکم خود را می‌برند و شما در گرفتن حق من کُند کارید و هر یک کار را به دیگری وامی‌گذارید امروز مردم از ستم حاکمان خود می‌ترسند و من از ستم رعیت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شما را راست می‌کنم شامگاهان چون کمان خمیده پشت سویم باز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اندرز دادن، سنگ خارا به ناخن سودن است و آن موریانه خورده را با صیقل زدودن</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منفی پیروی نکردن شهروندان از حاکم در عصر آن حضرت موجب شد به آسانی قدرت از دست علویان خارج شود و سالیان سال مردم تحت سیطره امویان و</w:t>
      </w:r>
      <w:bookmarkStart w:id="226" w:name="pg1052_9885"/>
    </w:p>
    <w:p>
      <w:pPr>
        <w:pStyle w:val="BookText"/>
        <w:rPr/>
      </w:pPr>
      <w:bookmarkEnd w:id="226"/>
      <w:r>
        <w:rPr>
          <w:rFonts w:ascii="IRNazanin" w:hAnsi="IRNazanin" w:eastAsia="IRNazanin"/>
          <w:color w:val="111111"/>
          <w:sz w:val="28"/>
          <w:sz w:val="28"/>
          <w:szCs w:val="28"/>
          <w:rtl w:val="true"/>
          <w:lang w:bidi="fa-IR"/>
        </w:rPr>
        <w:t>عباسیان قرار گیرند و بر جامعه آن رود که در تاریخ ملل دیگر سابقه ندارد</w:t>
      </w:r>
      <w:r>
        <w:rPr>
          <w:rFonts w:eastAsia="IRNazanin" w:cs="IRNazanin"/>
          <w:color w:val="111111"/>
          <w:sz w:val="28"/>
          <w:szCs w:val="28"/>
          <w:rtl w:val="true"/>
          <w:lang w:bidi="fa-IR"/>
        </w:rPr>
        <w:t>.</w:t>
      </w:r>
    </w:p>
    <w:p>
      <w:pPr>
        <w:pStyle w:val="Heading3"/>
        <w:numPr>
          <w:ilvl w:val="2"/>
          <w:numId w:val="1"/>
        </w:numPr>
        <w:rPr/>
      </w:pPr>
      <w:bookmarkStart w:id="227" w:name="__RefHeading___Toc1773590_373438147"/>
      <w:bookmarkStart w:id="228" w:name="_Toc81"/>
      <w:bookmarkEnd w:id="227"/>
      <w:r>
        <w:rPr/>
        <w:t>2</w:t>
      </w:r>
      <w:r>
        <w:rPr>
          <w:rtl w:val="true"/>
        </w:rPr>
        <w:t xml:space="preserve"> </w:t>
      </w:r>
      <w:r>
        <w:rPr>
          <w:rtl w:val="true"/>
        </w:rPr>
        <w:t>خیرخواهی و اظهارنظر در کارهای وی</w:t>
      </w:r>
      <w:bookmarkEnd w:id="228"/>
    </w:p>
    <w:p>
      <w:pPr>
        <w:pStyle w:val="BookText"/>
        <w:rPr/>
      </w:pPr>
      <w:r>
        <w:rPr>
          <w:rFonts w:ascii="IRNazanin" w:hAnsi="IRNazanin" w:eastAsia="IRNazanin"/>
          <w:color w:val="111111"/>
          <w:sz w:val="28"/>
          <w:sz w:val="28"/>
          <w:szCs w:val="28"/>
          <w:rtl w:val="true"/>
          <w:lang w:bidi="fa-IR"/>
        </w:rPr>
        <w:t>حق دیگری که والی بر گردن شهروندان دارد و شهروندان باید آن را انجام دهند خیرخواهی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باید نسبت به حاکم احساس نزدیکی و انس کنند و وی را از خود بدانند و هر آن چه به خیر و صلاح اداره کشور است در اختیار حاکم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تملق و چاپلوسی در برابر حاکم بپرهیزند و از پنهان کاری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مظهر عدل و داد بود و هیچ شائبه غرور و گول خوردن در حق وی متصور نیست باز از مردم خود می‌خواهد در برابرش تملق نکنند و واقعیت‌ها را آن گونه که هست برای وی مطرح کنند و از اظهار نظر و بیان رأی و مشورت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خطبه‌ای که در صفین برای مردم خواند چنین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مردم پارسا زشت‌ترین خوی والیان این است که خواهند مردم آنان را دوستدار بزرگ منشی شمارند و کارهایشان را به حساب خودخواهی بگذارند و خوش</w:t>
      </w:r>
    </w:p>
    <w:p>
      <w:pPr>
        <w:pStyle w:val="BookText"/>
        <w:rPr/>
      </w:pPr>
      <w:r>
        <w:rPr>
          <w:rFonts w:ascii="IRNazanin" w:hAnsi="IRNazanin" w:eastAsia="IRNazanin"/>
          <w:color w:val="111111"/>
          <w:sz w:val="28"/>
          <w:sz w:val="28"/>
          <w:szCs w:val="28"/>
          <w:rtl w:val="true"/>
          <w:lang w:bidi="fa-IR"/>
        </w:rPr>
        <w:t>ندارم که در خاطر شما بگذرد که من دوستدار ستودنم و خواهان ستایش شنودن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ادامه سخن، از مردم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نیکی مستایید تا از عهده حقوقی که مانده است برآیم و واجب‌ها که بر گردنم باقی است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چنان که با سرکشان گویند سخن مگویید و چونان که با تیز خویان کنند از من کناره مجویید و با ظاهر آرایی آمیزش مدارید و شنیدن حق را بر من سنگین مپندارید و نخواهم مرا بزرگ انگارید، چه آن کسی که شنیدن سخن حق بر او گران افتد و نمودن عدالت بر وی دشوار بود کار به حق و عدالت کردن بر او دشوار است پس از گفتن حق یا رأی زدن در عدالت باز مایستید که من نه برتر از آنم که خطا کنم و نه در کار خویش از خطا ایمنم مگر که خدا مرا در کار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نفس کفایت کند که از من بر آن تواناتر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همکاری شهروندان در بیان دیدگاه‌های خیرخواهانه و کمک به حاکمان در انجام کارهای سنگین حکومتی، موجب قدرت و توان حاکمیت در به اجرا درآوردن منویات اجتماعی هر جامعه‌ای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غلطیدن امور به جاده‌های انحراف پیش‌گیری می‌کند، حاکم را در بسط عدالت یاری می‌رساند و جامعه زمینه بروز توانایی‌های خود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وظایف هرکدام از شهروندان در برابر حاکم و حاکم در برابر شهروندان اموری دیگر ؛ از قبیل گسترش عدالت، ریشه کن کردن جهل و بی‌سوادی، شرکت در حرکت‌های دفاعی از کیان کشور و غیره وجود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bookmarkStart w:id="229" w:name="pg1052_9888"/>
    </w:p>
    <w:p>
      <w:pPr>
        <w:pStyle w:val="Heading2"/>
        <w:numPr>
          <w:ilvl w:val="1"/>
          <w:numId w:val="1"/>
        </w:numPr>
        <w:rPr/>
      </w:pPr>
      <w:bookmarkStart w:id="230" w:name="__RefHeading___Toc1773592_373438147"/>
      <w:bookmarkStart w:id="231" w:name="_Toc82"/>
      <w:bookmarkEnd w:id="229"/>
      <w:bookmarkEnd w:id="230"/>
      <w:r>
        <w:rPr>
          <w:rtl w:val="true"/>
        </w:rPr>
        <w:t>عدالت در نهج البلاغه</w:t>
      </w:r>
      <w:bookmarkEnd w:id="231"/>
    </w:p>
    <w:p>
      <w:pPr>
        <w:pStyle w:val="Heading3"/>
        <w:numPr>
          <w:ilvl w:val="2"/>
          <w:numId w:val="1"/>
        </w:numPr>
        <w:rPr/>
      </w:pPr>
      <w:bookmarkStart w:id="232" w:name="__RefHeading___Toc1773594_373438147"/>
      <w:bookmarkStart w:id="233" w:name="_Toc83"/>
      <w:bookmarkEnd w:id="232"/>
      <w:r>
        <w:rPr>
          <w:rtl w:val="true"/>
        </w:rPr>
        <w:t>عدالت در نهج البلاغه</w:t>
      </w:r>
      <w:bookmarkEnd w:id="233"/>
    </w:p>
    <w:p>
      <w:pPr>
        <w:pStyle w:val="BookText"/>
        <w:rPr/>
      </w:pPr>
      <w:r>
        <w:rPr>
          <w:rFonts w:ascii="IRNazanin" w:hAnsi="IRNazanin" w:eastAsia="IRNazanin"/>
          <w:color w:val="111111"/>
          <w:sz w:val="28"/>
          <w:sz w:val="28"/>
          <w:szCs w:val="28"/>
          <w:rtl w:val="true"/>
          <w:lang w:bidi="fa-IR"/>
        </w:rPr>
        <w:t>عدالت، آرمان ارجمند حکومت دینی است و در هماره تاریخ معشوق همه انسان‌های آزاده، خردمند 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را برانگیخت تا در پرتو آموزه‌های آنان مردمان به قسط و دادگری برخیزند و عدالت را در همه عرصه‌ها و صحنه‌های زندگی فردی و اجتماعی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فرد و جامعه‌ای که از عدالت برخوردار نیست به انسان لالی می‌ماند که افزون بر آن که نمی‌تواند سخن بگوید بسی ناتوان است و قدرت دست یافتن به روزی خود را ندارد و سربار دیگران است و در پی هر کاری که برآید، نومید، شکست خورده و بدون دست یابی به نتیجه‌ای،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در این باره فرموده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رَجُلَیْنِ اَحَدُهُما اَبْکَمُ لا یَقْدِرُ عَلی شَیْ‌ءٍ وَ هُوَ کَلٌّ عَلی</w:t>
      </w:r>
    </w:p>
    <w:p>
      <w:pPr>
        <w:pStyle w:val="BookText"/>
        <w:rPr/>
      </w:pPr>
      <w:r>
        <w:rPr>
          <w:rFonts w:ascii="Amiri" w:hAnsi="Amiri" w:eastAsia="Amiri" w:cs="Amiri"/>
          <w:color w:val="111111"/>
          <w:sz w:val="28"/>
          <w:sz w:val="28"/>
          <w:szCs w:val="28"/>
          <w:rtl w:val="true"/>
          <w:lang w:bidi="ar-SA"/>
        </w:rPr>
        <w:t>مَوْلیهُ اَیْنَما یُوَجِّهْهُ لایَأْتِ بِخَیْرٍ هَلْ یَسْتَوی هُوَ وَ مَنْ یَأْمُرُ بِالْعَدْلِ</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مرد را مثل می‌زند، یکی از آن دو گنگ است که بر هیچ چیز توانایی ندارد و سربار خواجه خویش است هر کجا که او را فرستد نیکی و سودی نیارد؛ آیا او با کسی که به عدل و داد فرمان می‌دهد و بر صراط مستقیم است،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کسی که عدالت می‌ورزد و در جامعه‌ای که در آن عدالت استقرار یافته، در صراط مستقیم گام نهاده و شتابان به سمت هدف خود می‌رود و از نشاط، حیات و شادابی برخوردار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ستم زده نیز به پیکری بی‌جان می‌ماند که نه تحرکی دارد، نه نشاطی و نه پویایی و به گفته مولا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زندگی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محمد حلبی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علیه‌السلام درباره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زمین را پس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در زمین پس از این که ظلم زده باشد، عدالت استقرار می‌یابد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هوشیاران و خردمندان را می‌آزارد، و عدالت در این کالبد بی‌جان روح حیات می‌دمد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آیه شریفه و تفسیر روشنی که صادق آل محمد علیهم السلام از آن کرده است، جامعه به ستم آلوده، افسرده، پژمرده و مرده است و هیچ خیر و برکتی از آن برنمی‌خیزد و چونان جسمی متعفن در گوشه‌ای افتاده و بوی بد آن مشام</w:t>
      </w:r>
    </w:p>
    <w:p>
      <w:pPr>
        <w:pStyle w:val="BookText"/>
        <w:rPr/>
      </w:pPr>
      <w:r>
        <w:rPr>
          <w:rFonts w:ascii="IRNazanin" w:hAnsi="IRNazanin" w:eastAsia="IRNazanin"/>
          <w:color w:val="111111"/>
          <w:sz w:val="28"/>
          <w:sz w:val="28"/>
          <w:szCs w:val="28"/>
          <w:rtl w:val="true"/>
          <w:lang w:bidi="fa-IR"/>
        </w:rPr>
        <w:t>پویایی و بالندگی را بر جان آن می‌نشاند و آن را به سوی سعادت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عدالت بسی آسان می‌نماید و چه بسیار کسانی که با بیانی شیوا و کلامی رسا در ابعاد گوناگون آن سخن گفته‌اند، لیکن چون خود زمام امور را به دست گرفته و یا خداوند متعال آنان را در معرض آزمایش قرار داده است، در عمل به دشمن عدالت تبدیل شده‌اند و آن را زیر پای حب مال و جاه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لگدکوب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امیرمؤمنان علی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در سخن، از حق دم می‌زنند و در عمل از آن سرمی‌پیچند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در نهج البلاغة چنین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مقام سخن گسترده‌ترین پهنا را داراست ولی در مقام اجرا و عمل بدان در تنگنایی بی‌مانند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سخن به آسانی می‌توان آن</w:t>
      </w:r>
    </w:p>
    <w:p>
      <w:pPr>
        <w:pStyle w:val="BookText"/>
        <w:rPr/>
      </w:pPr>
      <w:r>
        <w:rPr>
          <w:rFonts w:ascii="IRNazanin" w:hAnsi="IRNazanin" w:eastAsia="IRNazanin"/>
          <w:color w:val="111111"/>
          <w:sz w:val="28"/>
          <w:sz w:val="28"/>
          <w:szCs w:val="28"/>
          <w:rtl w:val="true"/>
          <w:lang w:bidi="fa-IR"/>
        </w:rPr>
        <w:t>را ستود و از آن گفت ولی اجرای آن بسی دشوار و مشکل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اجرای عدالت و استقامت در برابر تهاجم نیروها و انگیزه‌های شیطانی محسوس و نامحسوس برای استوار سازی عدالت در جامعه و در محیط زندگی و کار، بسی دشوار می‌نماید و هر کسی نمی‌تواند بدان دست یازد؛ بلکه پولادین مردانی می‌باید که پای در صحنه گذارند و راست قامت و علی‌وار در برابر حمله‌های شیطان‌های درونی تاریخ اقتدا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هم در مرحله سخن و هم در میدان عمل، عدالت را زنده کرد و با اجرای دقیق آن به پیروان خود آموخت گر چه تحقق عدالت دشوار است اما می‌توان آن را در جامعه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همگان را در برابر قانون مساوی می‌دانست و با پیروی از سنت پیامبر اکرم صلی‌الله‌علیه‌و‌آله چنان به اجرای عدالت پرداخت و زندگی مردمان را از آن سرشار ساخت که سیره او تجسم عینی و کامل عدالت و در گستره تاریخ و آفاق حیات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رسای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تجسم قسط قرآنی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سخن در خطبه‌ها، سخنان و نامه‌ها، به ویژه، نامه‌هایی که به کارگزارانش نوشته است نکته‌هایی راهگشا و سازنده فراروی شیفتگان عدالت نهاد و راه آنان را برای رسیدن به این گوهر گران قدر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پنجاه خطبه و صدها سخن مطالب ارزنده‌ای درباره عدالت گزارش کرده‌اند که به برخی از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مسیحی، امام علی و کتاب نهج‌البلاغه‌اش را این گونه توصیف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در برابر ستم کاران چونان تندری می‌غرّد و برای مظلومان پناهی است استوار و امید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حریم مقدس عدالت است و با انسانیتی والا و شمشیر و قلم، حریم آن را پاس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سرزمین‌هایی را که ستم بر آن‌ها غلبه یافته و مکان‌هایی که کابوس فقر بر آن‌ها چیره شده است چه کسی می‌تواند نجات دهد؟ جز نهج البلاغة که برنامه حاکمیتی عادل است که بنیاد ستم‌را در هرمکان و زمان از ریشه برمی‌آورد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هُوَ لِلظّالِمِ رَعْدٌ قاصِفٌ هُوَ لِلْمَظْلُومِ مُعْتَصِمٌ</w:t>
      </w:r>
    </w:p>
    <w:p>
      <w:pPr>
        <w:pStyle w:val="BookText"/>
        <w:rPr/>
      </w:pPr>
      <w:r>
        <w:rPr>
          <w:rFonts w:ascii="Amiri" w:hAnsi="Amiri" w:eastAsia="Amiri" w:cs="Amiri"/>
          <w:color w:val="111111"/>
          <w:sz w:val="28"/>
          <w:sz w:val="28"/>
          <w:szCs w:val="28"/>
          <w:rtl w:val="true"/>
          <w:lang w:bidi="ar-SA"/>
        </w:rPr>
        <w:t>وَ هُوَ لِلْعَدْلِ حِمیً قَدْ صانَهُ خَلْقٌ فَذُو سَیْفٍ وَ قَلَمٍ</w:t>
      </w:r>
    </w:p>
    <w:p>
      <w:pPr>
        <w:pStyle w:val="BookText"/>
        <w:rPr/>
      </w:pPr>
      <w:r>
        <w:rPr>
          <w:rFonts w:ascii="Amiri" w:hAnsi="Amiri" w:eastAsia="Amiri" w:cs="Amiri"/>
          <w:color w:val="111111"/>
          <w:sz w:val="28"/>
          <w:sz w:val="28"/>
          <w:szCs w:val="28"/>
          <w:rtl w:val="true"/>
          <w:lang w:bidi="ar-SA"/>
        </w:rPr>
        <w:t>مَنْ لاََوْطَاَنَّ بِهَا الْعَسْفُ طَغی وَلاَِرْضٍ فَوْقَ الْفَقْرِ جُثَمٌ</w:t>
      </w:r>
    </w:p>
    <w:p>
      <w:pPr>
        <w:pStyle w:val="BookText"/>
        <w:rPr/>
      </w:pPr>
      <w:r>
        <w:rPr>
          <w:rFonts w:ascii="Amiri" w:hAnsi="Amiri" w:eastAsia="Amiri" w:cs="Amiri"/>
          <w:color w:val="111111"/>
          <w:sz w:val="28"/>
          <w:sz w:val="28"/>
          <w:szCs w:val="28"/>
          <w:rtl w:val="true"/>
          <w:lang w:bidi="ar-SA"/>
        </w:rPr>
        <w:t>غَیْرَ نَهْجٍ عادِلٍ فی حَکَمٍ یَرْفَعُ الْحَیْفَ اِذِ الْحَیْفُ حُکِمَ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الحیاة مترجم،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34" w:name="pg1052_9895"/>
    </w:p>
    <w:p>
      <w:pPr>
        <w:pStyle w:val="BookText"/>
        <w:rPr/>
      </w:pPr>
      <w:bookmarkEnd w:id="234"/>
      <w:r>
        <w:rPr>
          <w:rFonts w:ascii="IRNazanin" w:hAnsi="IRNazanin" w:eastAsia="IRNazanin"/>
          <w:color w:val="111111"/>
          <w:sz w:val="28"/>
          <w:sz w:val="28"/>
          <w:szCs w:val="28"/>
          <w:rtl w:val="true"/>
          <w:lang w:bidi="fa-IR"/>
        </w:rPr>
        <w:t>در این درس‌ها گوشه‌هایی از سخنان و سیره آن حضرت را فراروی خوانندگان گرامی می‌نهیم و تأکید می‌کنیم آن چه در این نوشته پیش روی شماست بخشی از آموزه‌های آن حضرت است</w:t>
      </w:r>
      <w:r>
        <w:rPr>
          <w:rFonts w:eastAsia="IRNazanin" w:cs="IRNazanin"/>
          <w:color w:val="111111"/>
          <w:sz w:val="28"/>
          <w:szCs w:val="28"/>
          <w:rtl w:val="true"/>
          <w:lang w:bidi="fa-IR"/>
        </w:rPr>
        <w:t>.</w:t>
      </w:r>
    </w:p>
    <w:p>
      <w:pPr>
        <w:pStyle w:val="Heading3"/>
        <w:numPr>
          <w:ilvl w:val="2"/>
          <w:numId w:val="1"/>
        </w:numPr>
        <w:rPr/>
      </w:pPr>
      <w:bookmarkStart w:id="235" w:name="__RefHeading___Toc1773596_373438147"/>
      <w:bookmarkStart w:id="236" w:name="_Toc84"/>
      <w:bookmarkEnd w:id="235"/>
      <w:r>
        <w:rPr>
          <w:rtl w:val="true"/>
        </w:rPr>
        <w:t>عدالت چیست ؟</w:t>
      </w:r>
      <w:bookmarkEnd w:id="236"/>
    </w:p>
    <w:p>
      <w:pPr>
        <w:pStyle w:val="BookText"/>
        <w:rPr/>
      </w:pPr>
      <w:r>
        <w:rPr>
          <w:rFonts w:ascii="IRNazanin" w:hAnsi="IRNazanin" w:eastAsia="IRNazanin"/>
          <w:color w:val="111111"/>
          <w:sz w:val="28"/>
          <w:sz w:val="28"/>
          <w:szCs w:val="28"/>
          <w:rtl w:val="true"/>
          <w:lang w:bidi="fa-IR"/>
        </w:rPr>
        <w:t>بشر از دیر باز با مفهوم عدالت آشنا بوده و حکیمان، فیلسوفان و رهبران دینی هماره از فضیلت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سان که از روزگاران کهن چالش‌هایی درباره تعریف حدود قلمرو و مفهوم آن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تعریفی از عدالت اجتماعی ناگزیریم در آغاز افزون بر گزارش معنای لغوی آن، اشاره‌ای به انواع عدالت داشته و معنای هر کدام را به طور فشرده بررسی 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لغت به معنای برابری، و آن چه دارای راستی، استقامت و حد وسط باشد</w:t>
      </w:r>
    </w:p>
    <w:p>
      <w:pPr>
        <w:pStyle w:val="BookText"/>
        <w:rPr/>
      </w:pPr>
      <w:r>
        <w:rPr>
          <w:rFonts w:ascii="IRNazanin" w:hAnsi="IRNazanin" w:eastAsia="IRNazanin"/>
          <w:color w:val="111111"/>
          <w:sz w:val="28"/>
          <w:sz w:val="28"/>
          <w:szCs w:val="28"/>
          <w:rtl w:val="true"/>
          <w:lang w:bidi="fa-IR"/>
        </w:rPr>
        <w:t>و مفهومِ مقابل ظلم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خلیل بن احمد فراهیدی واژه‌شناس نامور تازی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نقیض جور است ؛ تازیان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 مردم به عدالت رفتار می‌کند، و به خوردنی و نوشیدنی به هنگام خوردن اگر نه گرم باشد و نه سرد، عدل و معتدل می‌گویند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مفسر ارجمند قرآن کریم مرحوم علامه طباطبایی درباره معنای عدالت در قرآن</w:t>
      </w:r>
    </w:p>
    <w:p>
      <w:pPr>
        <w:pStyle w:val="BookText"/>
        <w:rPr/>
      </w:pPr>
      <w:r>
        <w:rPr>
          <w:rFonts w:ascii="IRNazanin" w:hAnsi="IRNazanin" w:eastAsia="IRNazanin"/>
          <w:color w:val="111111"/>
          <w:sz w:val="28"/>
          <w:sz w:val="28"/>
          <w:szCs w:val="28"/>
          <w:rtl w:val="true"/>
          <w:lang w:bidi="fa-IR"/>
        </w:rPr>
        <w:t>توضیحی سودمند داده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عدل برپا داشتن مساوات است و برقراری موازنه میان امور به گونه‌ای که هر چیزی سهمی را که در خور و شایسته آن است، به دست آورد، و همه امور از این</w:t>
      </w:r>
    </w:p>
    <w:p>
      <w:pPr>
        <w:pStyle w:val="BookText"/>
        <w:rPr/>
      </w:pPr>
      <w:r>
        <w:rPr>
          <w:rFonts w:ascii="IRNazanin" w:hAnsi="IRNazanin" w:eastAsia="IRNazanin"/>
          <w:color w:val="111111"/>
          <w:sz w:val="28"/>
          <w:sz w:val="28"/>
          <w:szCs w:val="28"/>
          <w:rtl w:val="true"/>
          <w:lang w:bidi="fa-IR"/>
        </w:rPr>
        <w:t>جهت که جایگاه بایسته خود را یافته‌اند، مساوی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عدالت در اعتقاد آن است که به حق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اعمال شخصی آن است که به آن چه سعادت او را تأمین می‌کند، عمل کند ؛ و از آن چه شقاوت او را در پی می‌آورد، بپرهیزد و عدالت در میان مردم و جامعه آن است که هر شخصیتی را در جایگاه شایسته و در خور عقلی، شرعی و عرفی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نیکوکار را به سبب احسانش پاداش دهد و</w:t>
      </w:r>
      <w:r>
        <w:rPr>
          <w:rFonts w:eastAsia="IRNazanin" w:cs="IRNazanin"/>
          <w:color w:val="111111"/>
          <w:sz w:val="28"/>
          <w:szCs w:val="28"/>
          <w:rtl w:val="true"/>
          <w:lang w:bidi="fa-IR"/>
        </w:rPr>
        <w:t>...»</w:t>
      </w:r>
      <w:r>
        <w:rPr>
          <w:rStyle w:val="FootnoteAnchor"/>
          <w:rtl w:val="true"/>
        </w:rPr>
        <w:footnoteReference w:id="19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نظریه علامه طباطبایی در تعریف عدالت آن است که عدالت را نباید به یکی از ابعاد زندگی محدود کرد، بلکه معنایی عام دارد و در همه گستره زندگی فردی و اجتماعی آدمی باید جلوه کرده و رخ نماید و عدالت به معنایِ ایجاد برابری میان همه اشیا و اشخاصی است که منزلت برابر و مساوی دارند</w:t>
      </w:r>
      <w:r>
        <w:rPr>
          <w:rFonts w:eastAsia="IRNazanin" w:cs="IRNazanin"/>
          <w:color w:val="111111"/>
          <w:sz w:val="28"/>
          <w:szCs w:val="28"/>
          <w:rtl w:val="true"/>
          <w:lang w:bidi="fa-IR"/>
        </w:rPr>
        <w:t>.</w:t>
      </w:r>
      <w:bookmarkStart w:id="237" w:name="pg1052_9898"/>
    </w:p>
    <w:p>
      <w:pPr>
        <w:pStyle w:val="Heading3"/>
        <w:numPr>
          <w:ilvl w:val="2"/>
          <w:numId w:val="1"/>
        </w:numPr>
        <w:rPr/>
      </w:pPr>
      <w:bookmarkStart w:id="238" w:name="__RefHeading___Toc1773598_373438147"/>
      <w:bookmarkStart w:id="239" w:name="_Toc85"/>
      <w:bookmarkEnd w:id="237"/>
      <w:bookmarkEnd w:id="238"/>
      <w:r>
        <w:rPr>
          <w:rtl w:val="true"/>
        </w:rPr>
        <w:t>انواع عدالت</w:t>
      </w:r>
      <w:bookmarkEnd w:id="239"/>
    </w:p>
    <w:p>
      <w:pPr>
        <w:pStyle w:val="BookText"/>
        <w:rPr/>
      </w:pPr>
      <w:r>
        <w:rPr>
          <w:rFonts w:ascii="IRNazanin" w:hAnsi="IRNazanin" w:eastAsia="IRNazanin"/>
          <w:color w:val="111111"/>
          <w:sz w:val="28"/>
          <w:sz w:val="28"/>
          <w:szCs w:val="28"/>
          <w:rtl w:val="true"/>
          <w:lang w:bidi="fa-IR"/>
        </w:rPr>
        <w:t xml:space="preserve">در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انسان که شرط احراز مناصبی از قبیل قضاوت، امامت جماعت و جمعه، رهبری جامعه اسلامی، پذیرش شهادت در دادگاه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با معنایی گسترده که همه ابعاد مسایل اجتماعی، از قبیل اقتصاد، سیاست،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ما بررسی معنای سوم را پی می‌گیریم، لیکن برای فراهم آمدن بیشتر زمینه تحقیق آن به دو معنای اول نیز اشاره‌ای می‌کنیم و یادآوری این نکته سودمند است که این هر سه معنا در کلام علی علیه‌السلام آمده است</w:t>
      </w:r>
      <w:r>
        <w:rPr>
          <w:rFonts w:eastAsia="IRNazanin" w:cs="IRNazanin"/>
          <w:color w:val="111111"/>
          <w:sz w:val="28"/>
          <w:szCs w:val="28"/>
          <w:rtl w:val="true"/>
          <w:lang w:bidi="fa-IR"/>
        </w:rPr>
        <w:t>.</w:t>
      </w:r>
      <w:bookmarkStart w:id="240" w:name="pg1052_9899"/>
    </w:p>
    <w:p>
      <w:pPr>
        <w:pStyle w:val="Heading3"/>
        <w:numPr>
          <w:ilvl w:val="2"/>
          <w:numId w:val="1"/>
        </w:numPr>
        <w:rPr/>
      </w:pPr>
      <w:bookmarkStart w:id="241" w:name="__RefHeading___Toc1773600_373438147"/>
      <w:bookmarkStart w:id="242" w:name="_Toc86"/>
      <w:bookmarkEnd w:id="240"/>
      <w:bookmarkEnd w:id="241"/>
      <w:r>
        <w:rPr>
          <w:rtl w:val="true"/>
        </w:rPr>
        <w:t>عدل الهی</w:t>
      </w:r>
      <w:bookmarkEnd w:id="242"/>
    </w:p>
    <w:p>
      <w:pPr>
        <w:pStyle w:val="BookText"/>
        <w:rPr/>
      </w:pPr>
      <w:r>
        <w:rPr>
          <w:rFonts w:ascii="IRNazanin" w:hAnsi="IRNazanin" w:eastAsia="IRNazanin"/>
          <w:color w:val="111111"/>
          <w:sz w:val="28"/>
          <w:sz w:val="28"/>
          <w:szCs w:val="28"/>
          <w:rtl w:val="true"/>
          <w:lang w:bidi="fa-IR"/>
        </w:rPr>
        <w:t>آموزه عدل الهی از تعالیم مهم و گران سنگ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عتیق </w:t>
      </w:r>
      <w:r>
        <w:rPr>
          <w:rStyle w:val="FootnoteAnchor"/>
          <w:rtl w:val="true"/>
        </w:rPr>
        <w:footnoteReference w:id="197"/>
      </w:r>
      <w:r>
        <w:rPr>
          <w:rFonts w:ascii="IRNazanin" w:hAnsi="IRNazanin" w:eastAsia="IRNazanin"/>
          <w:color w:val="111111"/>
          <w:sz w:val="28"/>
          <w:sz w:val="28"/>
          <w:szCs w:val="28"/>
          <w:rtl w:val="true"/>
          <w:lang w:bidi="fa-IR"/>
        </w:rPr>
        <w:t>و آیین مسیحیت</w:t>
      </w:r>
      <w:r>
        <w:rPr>
          <w:rStyle w:val="FootnoteAnchor"/>
          <w:rtl w:val="true"/>
        </w:rPr>
        <w:footnoteReference w:id="198"/>
      </w:r>
      <w:r>
        <w:rPr>
          <w:rFonts w:ascii="IRNazanin" w:hAnsi="IRNazanin" w:eastAsia="IRNazanin"/>
          <w:color w:val="111111"/>
          <w:sz w:val="28"/>
          <w:sz w:val="28"/>
          <w:szCs w:val="28"/>
          <w:rtl w:val="true"/>
          <w:lang w:bidi="fa-IR"/>
        </w:rPr>
        <w:t>به دادورزی و عدالت خداوند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صورتی آشکار از عدل الهی سخن می‌گوید و در آیات پرشماری عدالت خدا را به تصویر کشیده </w:t>
      </w:r>
      <w:r>
        <w:rPr>
          <w:rStyle w:val="FootnoteAnchor"/>
          <w:rtl w:val="true"/>
        </w:rPr>
        <w:footnoteReference w:id="199"/>
      </w:r>
      <w:r>
        <w:rPr>
          <w:rFonts w:ascii="IRNazanin" w:hAnsi="IRNazanin" w:eastAsia="IRNazanin"/>
          <w:color w:val="111111"/>
          <w:sz w:val="28"/>
          <w:sz w:val="28"/>
          <w:szCs w:val="28"/>
          <w:rtl w:val="true"/>
          <w:lang w:bidi="fa-IR"/>
        </w:rPr>
        <w:t>و بر این نکته پای می‌فشرد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حتی هموزن‌ذره‌ای ستم‌نمی‌کند و مردم خود بر خویشتن ستم می‌کنند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حقیقت گواهی می‌دهم که ذات خداوند خود عدل است و مجری عدالت، و داوری عادلانه‌اش مرز میان حق و باطل را می‌نمایاند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وعده‌هایش راست بوده و بزرگ‌تر از آن است که بر بندگانش ستم کند، در میان خلقش به قسط و داد رفتار می‌کند و در فرمان روایی خویش بر آنان عدالت گستر است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به معنای دوم همان است که در فقه اسلامی بدان می‌پردازند و درباره آن می‌کاوند ؛ بسیاری از فقیهان بر این باورند که عدالت به این معنا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و نیرویی برخاسته از ایمان آدمی که انگیزه انجام واجبات است و ترک گناهان </w:t>
      </w:r>
      <w:r>
        <w:rPr>
          <w:rFonts w:eastAsia="IRNazanin" w:cs="IRNazanin"/>
          <w:color w:val="111111"/>
          <w:sz w:val="28"/>
          <w:szCs w:val="28"/>
          <w:rtl w:val="true"/>
          <w:lang w:bidi="fa-IR"/>
        </w:rPr>
        <w:t>.</w:t>
      </w:r>
      <w:bookmarkStart w:id="243" w:name="pg1052_9901"/>
    </w:p>
    <w:p>
      <w:pPr>
        <w:pStyle w:val="Heading3"/>
        <w:numPr>
          <w:ilvl w:val="2"/>
          <w:numId w:val="1"/>
        </w:numPr>
        <w:rPr/>
      </w:pPr>
      <w:bookmarkStart w:id="244" w:name="__RefHeading___Toc1773602_373438147"/>
      <w:bookmarkStart w:id="245" w:name="_Toc87"/>
      <w:bookmarkEnd w:id="243"/>
      <w:bookmarkEnd w:id="244"/>
      <w:r>
        <w:rPr>
          <w:rtl w:val="true"/>
        </w:rPr>
        <w:t>جلوه‌های عدالت علوی</w:t>
      </w:r>
      <w:bookmarkEnd w:id="245"/>
    </w:p>
    <w:p>
      <w:pPr>
        <w:pStyle w:val="Heading4"/>
        <w:numPr>
          <w:ilvl w:val="3"/>
          <w:numId w:val="1"/>
        </w:numPr>
        <w:rPr/>
      </w:pPr>
      <w:bookmarkStart w:id="246" w:name="__RefHeading___Toc1773604_373438147"/>
      <w:bookmarkStart w:id="247" w:name="_Toc88"/>
      <w:bookmarkEnd w:id="246"/>
      <w:r>
        <w:rPr>
          <w:rtl w:val="true"/>
        </w:rPr>
        <w:t>جلوه‌های عدالت علوی</w:t>
      </w:r>
      <w:bookmarkEnd w:id="247"/>
    </w:p>
    <w:p>
      <w:pPr>
        <w:pStyle w:val="BookText"/>
        <w:rPr/>
      </w:pP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معنا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پی تبیین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سخنان و سیره آن حضرت نشانگر آن است که آن حضرت تعریفی خاص از عدالت ارایه نداده و صدالبته بر آشنایان به مسایلی از این دست پوشیده نیست که تبیین این‌گونه موضوع‌ها از شأن حضرتش علیه‌السلام به دور است ؛ لیکن با تتبع در سخنان و کاوش در سیره آن حضرت می‌توان جلوه‌های عدالت علوی را به شرح زیر دانست</w:t>
      </w:r>
      <w:r>
        <w:rPr>
          <w:rFonts w:eastAsia="IRNazanin" w:cs="IRNazanin"/>
          <w:color w:val="111111"/>
          <w:sz w:val="28"/>
          <w:szCs w:val="28"/>
          <w:rtl w:val="true"/>
          <w:lang w:bidi="fa-IR"/>
        </w:rPr>
        <w:t>:</w:t>
      </w:r>
    </w:p>
    <w:p>
      <w:pPr>
        <w:pStyle w:val="Heading4"/>
        <w:numPr>
          <w:ilvl w:val="3"/>
          <w:numId w:val="1"/>
        </w:numPr>
        <w:rPr/>
      </w:pPr>
      <w:bookmarkStart w:id="248" w:name="__RefHeading___Toc1773606_373438147"/>
      <w:bookmarkStart w:id="249" w:name="_Toc89"/>
      <w:bookmarkEnd w:id="248"/>
      <w:r>
        <w:rPr/>
        <w:t>1</w:t>
      </w:r>
      <w:r>
        <w:rPr>
          <w:rtl w:val="true"/>
        </w:rPr>
        <w:t xml:space="preserve"> </w:t>
      </w:r>
      <w:r>
        <w:rPr>
          <w:rtl w:val="true"/>
        </w:rPr>
        <w:t xml:space="preserve">حکومت قانون </w:t>
      </w:r>
      <w:r>
        <w:rPr>
          <w:rtl w:val="true"/>
        </w:rPr>
        <w:t>(</w:t>
      </w:r>
      <w:r>
        <w:rPr>
          <w:rtl w:val="true"/>
        </w:rPr>
        <w:t>تساوی در برابر قانون</w:t>
      </w:r>
      <w:r>
        <w:rPr>
          <w:rtl w:val="true"/>
        </w:rPr>
        <w:t>)</w:t>
      </w:r>
      <w:bookmarkEnd w:id="249"/>
    </w:p>
    <w:p>
      <w:pPr>
        <w:pStyle w:val="BookText"/>
        <w:rPr/>
      </w:pPr>
      <w:r>
        <w:rPr>
          <w:rFonts w:ascii="IRNazanin" w:hAnsi="IRNazanin" w:eastAsia="IRNazanin"/>
          <w:color w:val="111111"/>
          <w:sz w:val="28"/>
          <w:sz w:val="28"/>
          <w:szCs w:val="28"/>
          <w:rtl w:val="true"/>
          <w:lang w:bidi="fa-IR"/>
        </w:rPr>
        <w:t>انسان‌ها به لحاظ برخورداری از هوش، مال، مهارت‌ها، دانش‌ها و سایر درجات معنوی و مادی متفاوت‌اند ؛ ولیکن از دیدگاه علی علیه‌السلام همه آنان در مقابل قانون یکسان‌اند و بی‌هیچ تفاوتی باید بدان احترام گذارند و قانون درباره همه آن‌ها برابر و یکسان اجرا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حضرت علی و فرزندان بزرگوار و همسر ارجمندش فاطمه زهرا علیهاالسلام</w:t>
      </w:r>
    </w:p>
    <w:p>
      <w:pPr>
        <w:pStyle w:val="BookText"/>
        <w:rPr/>
      </w:pPr>
      <w:r>
        <w:rPr>
          <w:rFonts w:ascii="IRNazanin" w:hAnsi="IRNazanin" w:eastAsia="IRNazanin"/>
          <w:color w:val="111111"/>
          <w:sz w:val="28"/>
          <w:sz w:val="28"/>
          <w:szCs w:val="28"/>
          <w:rtl w:val="true"/>
          <w:lang w:bidi="fa-IR"/>
        </w:rPr>
        <w:t>برترین درجات و منزلت‌ها را داشته‌اند و خواهند داشت، با این حال آن حضرت هیچ تفاوتی میان خود و خانواده‌اش و میان سایر مردم نمی‌دید و قانون را به گونه‌ای یکسان درباره همگان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در میان مزرعه، نخلستان، چشمه‌ها و چاه‌هایی که کنده بود کار می‌کرد، عرق می‌ریخت و زندگی خود را از این راه تأمین می‌کرد و از آن به فقیران و مستمندان و خود طلایه‌دار پیشگامان مبارزه و جهاد علیه دشمنان اسلام بود، و بیش از همه و پیش از همه برای پاسداری از مرزهای اسلام ناب سینه سپر می‌ساخت و در معرض خطر بود ؛ آن حضرت در این باره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عدالت را درباره دوست و دشمن اجرا کنی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یکی از استاندارانش که فریب دنیای مکار را خورده و از فرمان آن حضرت سرپیچی کرده و قصد داشت اموال بیت‌المال را از طریق انتقال به حجاز برای منافع شخصی خود در آن جا نگه‌داری کند،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مگر به آخرت و معاد ایمان نداری و از موشکافی حضرت حق در قیامت نمی‌هراسی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تو را در زمره خردمندان می‌دانستیم چه شد که خوردن و آشامیدن این مال را روا می‌دانی و با آن که می‌دانی حرام است، از آن بهره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یتیمان، بینوایان و رزمندگانی که خداوند این مال را برای آنان قرار داده و با آن‌ها این شهرها را محافظت و نگه‌داری کرده است، کنیزکان خریده و همسرانی به ازدواج خود درمی‌آوری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مال‌های این گروه را بازگردان و اگر از این دستور سرباز می‌زنی و خداوند زمینه دست یابی به تو را برایم فراهم آورد هر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آینه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رساندن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عذر آورم و شمشیری بر سرت فرود آورم که هر که را با آن زدم رهسپار دوزخ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حسن و حسین به چنین عملی دست زده بودند با آنان سازش و آشتی نمی‌کردم و آنان به هیچ</w:t>
      </w:r>
    </w:p>
    <w:p>
      <w:pPr>
        <w:pStyle w:val="BookText"/>
        <w:rPr/>
      </w:pPr>
      <w:r>
        <w:rPr>
          <w:rFonts w:ascii="IRNazanin" w:hAnsi="IRNazanin" w:eastAsia="IRNazanin"/>
          <w:color w:val="111111"/>
          <w:sz w:val="28"/>
          <w:sz w:val="28"/>
          <w:szCs w:val="28"/>
          <w:rtl w:val="true"/>
          <w:lang w:bidi="fa-IR"/>
        </w:rPr>
        <w:t xml:space="preserve">خواسته‌ای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نمی‌یافتند تا این که حق را از آنان می‌ستاندم و باطل نشأت گرفته از ستم آن‌ها را به جای خود می‌نشاندم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جهانیان اموالی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اگر به حلال از آن من باشد مرا خرسند نمی‌کند که پس از خود، آن‌ها را به ارث گذارم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بن ابی طالب است که برای خود و فرزندانش فضیلتی در برابر قانون بر احدی از مسلمانان قایل نیست ؛ خواهرش ام‌هانی دختر ابوطالب نزد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بیست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ام‌هانی از کنیز عجمی خود پرسید امیرمؤمنان به تو چقدر داد؟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ام هانی با ناراحتی به سوی امام بازگشت تا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 تو را رحمت کناد که ما در کتاب خدا ترجیحی برای فرزندان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نهج البلاغة، فیض الاسلام،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 بر اسحاق ندیده‌ایم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 چنین از بصره تحفه‌ای بس گران‌بها برای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آن را به گردن بیاویزم و خود را بدان بیارایم؟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آن را به بیت‌المال ببر و کسی حق ندارد از آن استفاده کند مگر آن که همه زنان مسلمان مانند آن را داشته باشند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امیر المؤمنین علیه‌السلام این روش را از سیره پیامبر اکرم صلی‌الله‌علیه‌و‌آله و قرآن کریم آموخته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دشمنی با گروهی سبب شود عدالت را ترک کنید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می‌باید عدالت را به پا دارید گر چه به زیان خودتان یا پدر و مادرتان و یا نزدیکان باشد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می‌گویید عدالت را به پا دارید هر چند درباره نزدیکانتان باشد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بدین سان می‌توان گفت که علی علیه‌السلام تجسم عینی و جلوه عملی این آیات شریف و سنت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سنت رسول خدا مناسب‌تر می‌نماید از زبان خود آن حضرت نمونه‌ای از عدالت ورزی پیامبر بزرگ خدا صلی‌الله‌علیه‌و‌آله را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به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ابن‌اعبد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داستان فاطمه علیهاالسلام که محبوب‌ترین افراد نزد من و پیامبر</w:t>
      </w:r>
    </w:p>
    <w:p>
      <w:pPr>
        <w:pStyle w:val="BookText"/>
        <w:rPr/>
      </w:pPr>
      <w:r>
        <w:rPr>
          <w:rFonts w:ascii="IRNazanin" w:hAnsi="IRNazanin" w:eastAsia="IRNazanin"/>
          <w:color w:val="111111"/>
          <w:sz w:val="28"/>
          <w:sz w:val="28"/>
          <w:szCs w:val="28"/>
          <w:rtl w:val="true"/>
          <w:lang w:bidi="fa-IR"/>
        </w:rPr>
        <w:t>خدا بود خبر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قدر آسیا گردانید که دستانش پینه بست و به اندازه‌ای با مشک آب کشید که اثر بند مشک بر گردنش نمایان شد و خانه را روبید تا جامه‌هایش غبار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اسیرانی چند برای پیامبر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 گفتم خوب است نزد پدرت روی و از او خادمی بخواهی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کارخانه تو را کمک کند و از این مشکلات برهی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خدمت پیامبر رفت دید آن حضرت با گروهی در حال گفت و شنود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جوانانی چند نزد آن حضرت‌اند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بی‌آن که خواسته خود را به ایشان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نزد فاطمه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کار داشتی؟ فاطمه ساکت ماند،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قدر آسیا گردانیده و مشک به دوش کشیده که دستش پینه بسته و اثر بند مشک بر گردنش نمایان گردیده است؛ چون تعدادی اسیر برای شما آوردند من به او گفتم خدمت شما برسد و از شما خادمی بخواهد تا او بار این مشکلات را بردارد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 واجبات الهی خود را به جای آور و به</w:t>
      </w:r>
    </w:p>
    <w:p>
      <w:pPr>
        <w:pStyle w:val="BookText"/>
        <w:rPr/>
      </w:pPr>
      <w:r>
        <w:rPr>
          <w:rFonts w:ascii="IRNazanin" w:hAnsi="IRNazanin" w:eastAsia="IRNazanin"/>
          <w:color w:val="111111"/>
          <w:sz w:val="28"/>
          <w:sz w:val="28"/>
          <w:szCs w:val="28"/>
          <w:rtl w:val="true"/>
          <w:lang w:bidi="fa-IR"/>
        </w:rPr>
        <w:t xml:space="preserve">کارهای خانواده‌ات بپرداز و چون بستر رفتی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صدبار می‌شود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از خادم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خشنودم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علی علیه‌السلام نیز در بیزاری جستن و پرهیز از استفاده شخصی از بیت‌المال و اجرای دقیق عدالت چنین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عقیل را دیدم که فقر او را از پای درآورده بود و به ناچار یک من از گندم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نیازش بیش از سهم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و کودکانش را دیدم با موهای ژولیده و رنگ‌های پریده از شدت فقر چنان که گویی چهره آنان با نیل سیاه شده بود و مکرر به من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سخنان او گوش دادم، او پنداشت که دینم را به او می‌فروشم و از راه خود بازگشته و اختیار خود را به او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آهنی را</w:t>
      </w:r>
    </w:p>
    <w:p>
      <w:pPr>
        <w:pStyle w:val="BookText"/>
        <w:rPr/>
      </w:pPr>
      <w:r>
        <w:rPr>
          <w:rFonts w:ascii="IRNazanin" w:hAnsi="IRNazanin" w:eastAsia="IRNazanin"/>
          <w:color w:val="111111"/>
          <w:sz w:val="28"/>
          <w:sz w:val="28"/>
          <w:szCs w:val="28"/>
          <w:rtl w:val="true"/>
          <w:lang w:bidi="fa-IR"/>
        </w:rPr>
        <w:t>در آتش گداختم و آن را نزدیک بدن او بردم تا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چونان بیماری دردمند فریاد زد به گونه‌ای که نزدیک بود که از آهن گداخته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مادران به سوگت نشینند ؛ آیا از آهنی که یک انسان به شوخی داغ کرده ناله برمی‌آوری، اما مرا به سوی آتشی می‌کشانی که خداوند جبّار از سر خشم خود برافروخته است؟ تو از آزار بنالی و من از آذر ننالم؟</w:t>
      </w:r>
      <w:r>
        <w:rPr>
          <w:rFonts w:eastAsia="IRNazanin" w:cs="IRNazanin"/>
          <w:color w:val="111111"/>
          <w:sz w:val="28"/>
          <w:szCs w:val="28"/>
          <w:rtl w:val="true"/>
          <w:lang w:bidi="fa-IR"/>
        </w:rPr>
        <w:t>!»</w:t>
      </w:r>
      <w:r>
        <w:rPr>
          <w:rStyle w:val="FootnoteAnchor"/>
          <w:rtl w:val="true"/>
        </w:rPr>
        <w:footnoteReference w:id="2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بود گوشه‌هایی از سیره آن حضرت در اجرای قوانین الهی 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روش بر هر انسانی که در گفتار از عدالت دم می‌زند و در عمل سر و کاری با آن ندارد، گران خواهد آمد ؛ زیرا همان‌گونه که پیش‌تر از آن حضرت علیه‌السلام گزارش کردیم عدالت در تعریف زبانی بسی آسان و گسترده و در میدان عمل بسی دشوار است و تنگ</w:t>
      </w:r>
      <w:r>
        <w:rPr>
          <w:rFonts w:eastAsia="IRNazanin" w:cs="IRNazanin"/>
          <w:color w:val="111111"/>
          <w:sz w:val="28"/>
          <w:szCs w:val="28"/>
          <w:rtl w:val="true"/>
          <w:lang w:bidi="fa-IR"/>
        </w:rPr>
        <w:t>.</w:t>
      </w:r>
      <w:bookmarkStart w:id="250" w:name="pg1052_9910"/>
    </w:p>
    <w:p>
      <w:pPr>
        <w:pStyle w:val="BookText"/>
        <w:rPr/>
      </w:pPr>
      <w:bookmarkEnd w:id="250"/>
      <w:r>
        <w:rPr>
          <w:rFonts w:ascii="IRNazanin" w:hAnsi="IRNazanin" w:eastAsia="IRNazanin"/>
          <w:color w:val="111111"/>
          <w:sz w:val="28"/>
          <w:sz w:val="28"/>
          <w:szCs w:val="28"/>
          <w:rtl w:val="true"/>
          <w:lang w:bidi="fa-IR"/>
        </w:rPr>
        <w:t>آن حضرت این گونه عمل کرد تا به همه مردم به ویژه رهبران، زمامداران، مدیران و قاضیان و فرماندهان در رعایت عدالت و برقراری تساوی مردم در برابر قانون تنبه دهد که میان دوست و دشمن و خویشاوند و بیگانه تفاوتی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باره فراوان است و بسیار و آن چه آوردیم مشتی بود نمونه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به روشنی می‌توان نتیجه گرفت که یکی از جلوه‌های آشکار و درخشان عدالت در روش و گفتار علی علیه‌السلام لزوم ایجاد مساوات در عمل به قانون است</w:t>
      </w:r>
      <w:r>
        <w:rPr>
          <w:rFonts w:eastAsia="IRNazanin" w:cs="IRNazanin"/>
          <w:color w:val="111111"/>
          <w:sz w:val="28"/>
          <w:szCs w:val="28"/>
          <w:rtl w:val="true"/>
          <w:lang w:bidi="fa-IR"/>
        </w:rPr>
        <w:t>.</w:t>
      </w:r>
    </w:p>
    <w:p>
      <w:pPr>
        <w:pStyle w:val="Heading4"/>
        <w:numPr>
          <w:ilvl w:val="3"/>
          <w:numId w:val="1"/>
        </w:numPr>
        <w:rPr/>
      </w:pPr>
      <w:bookmarkStart w:id="251" w:name="__RefHeading___Toc1773608_373438147"/>
      <w:bookmarkStart w:id="252" w:name="_Toc90"/>
      <w:bookmarkEnd w:id="251"/>
      <w:r>
        <w:rPr/>
        <w:t>2</w:t>
      </w:r>
      <w:r>
        <w:rPr>
          <w:rtl w:val="true"/>
        </w:rPr>
        <w:t xml:space="preserve"> </w:t>
      </w:r>
      <w:r>
        <w:rPr>
          <w:rtl w:val="true"/>
        </w:rPr>
        <w:t>بهره‌برداری برابر از اموال و امتیازهای عمومی</w:t>
      </w:r>
      <w:bookmarkEnd w:id="2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هر دولت و حکومتی دارای سرمایه‌های عمومی است که میان مردم تقسیم می‌شود یا امکاناتی که بین افراد به گونه‌ای و با شرایطی توزیع می‌شود و یا حمایت‌های مالی است که دولت در چهارچوب‌هایی برای اقشار و یا گروه‌های خاصی درنظر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یکی از منابع مالی دولت‌ها غنیمت‌های جنگی بود که در جنگ‌ها،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گزارش مورخان امیر مؤمنان در آغاز پذیرش</w:t>
      </w:r>
    </w:p>
    <w:p>
      <w:pPr>
        <w:pStyle w:val="BookText"/>
        <w:rPr/>
      </w:pPr>
      <w:r>
        <w:rPr>
          <w:rFonts w:ascii="IRNazanin" w:hAnsi="IRNazanin" w:eastAsia="IRNazanin"/>
          <w:color w:val="111111"/>
          <w:sz w:val="28"/>
          <w:sz w:val="28"/>
          <w:szCs w:val="28"/>
          <w:rtl w:val="true"/>
          <w:lang w:bidi="fa-IR"/>
        </w:rPr>
        <w:t>منصب خلافت اسلامی در خطبه‌هایی آتشین تبعیض ناروایی را که قبل از ایشان انجام گرفته مردود شمرد و درباره هدیه‌های عثمان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ببینیم این اموال به مهر زنان یا بهای کنیزان رفته آن را باز می‌گردانم که در عدالت گشایشی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عمومیت دارد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عدالت را برنتابد ستم را سخت‌تر یابد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طلحه، زبیر و عایشه گر چه عوامل مختلفی داشت اما بی‌گمان مهم‌ترین دلیل آن انتظار دریافت سهم بیشتری از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حضرت علیه‌السلام در تساوی حقوق از روز سوم آغاز شد و تا بستر شهادت ادامه یافت، در روز سوم خلافت، به هر یک از مسلمانان اعم از سیاه و سفید، عرب و عجم، برده و آقا سه درهم پرداخت و این</w:t>
      </w:r>
    </w:p>
    <w:p>
      <w:pPr>
        <w:pStyle w:val="BookText"/>
        <w:rPr/>
      </w:pPr>
      <w:r>
        <w:rPr>
          <w:rFonts w:ascii="IRNazanin" w:hAnsi="IRNazanin" w:eastAsia="IRNazanin"/>
          <w:color w:val="111111"/>
          <w:sz w:val="28"/>
          <w:sz w:val="28"/>
          <w:szCs w:val="28"/>
          <w:rtl w:val="true"/>
          <w:lang w:bidi="fa-IR"/>
        </w:rPr>
        <w:t>روش را ادامه داد و این موضوع سبب شد گروهی از نزدیکان آن حضرت به معاویه ملحق شوند ؛ در همان روز اول پس از تقسیم مساوی بیت‌المال، سهیل بن حنیف به امیرمؤمنان اعتراض کرد که ای امیرمؤمنان این مرد تا دیروز غلام من بود و امروز آزادش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به اندازه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کدام سه دینار بخشید و احدی را بر دیگری برتری نداد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تقسیم عادلانه بیت‌المال سبب شد گروهی از یاران آن حضرت به سمت معاویه روند و معاویه با آغوش باز و با طلا و نقره در خور از آن‌ها استقبال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گروهی از یاران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اموال را بیرون آوری و این را میان این سران و بزرگان عرب تقسیم کنی و آنان را بر ما</w:t>
      </w:r>
    </w:p>
    <w:p>
      <w:pPr>
        <w:pStyle w:val="BookText"/>
        <w:rPr/>
      </w:pPr>
      <w:r>
        <w:rPr>
          <w:rFonts w:ascii="IRNazanin" w:hAnsi="IRNazanin" w:eastAsia="IRNazanin"/>
          <w:color w:val="111111"/>
          <w:sz w:val="28"/>
          <w:sz w:val="28"/>
          <w:szCs w:val="28"/>
          <w:rtl w:val="true"/>
          <w:lang w:bidi="fa-IR"/>
        </w:rPr>
        <w:t>برتری دهی تا کارها سامان یابد و پایه‌های حکومتت استوار گردد و بر اوضاع و احوال مملکت پهناور اسلامی مسلط گردی، آن گاه روشی را که خداوند بر تو مقرر داشته که تقسیم برابر بیت‌المال و برقراری عدالت میان امت است، پیش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سخنی معروف، استوار و ژرف 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فرمان می‌دهید تا پیروزی را از طریق ظلم بر زیر دستانم، طلب کنم؟ سوگند به خدا که این روش را نپذیرم تا جهان سرآید و ستاره‌ای در آسمان از پی ستاره‌ای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مال از آن من بود همگان را در تقسیم آن برابر می‌دانستم تا چه رسد که مال، 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بیت‌المال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روایاتی که در بخش اول نیز گزارش کردیم نشانگر این حقیقت است که</w:t>
      </w:r>
      <w:bookmarkStart w:id="253" w:name="pg1052_9914"/>
    </w:p>
    <w:p>
      <w:pPr>
        <w:pStyle w:val="BookText"/>
        <w:rPr/>
      </w:pPr>
      <w:bookmarkEnd w:id="253"/>
      <w:r>
        <w:rPr>
          <w:rFonts w:ascii="IRNazanin" w:hAnsi="IRNazanin" w:eastAsia="IRNazanin"/>
          <w:color w:val="111111"/>
          <w:sz w:val="28"/>
          <w:sz w:val="28"/>
          <w:szCs w:val="28"/>
          <w:rtl w:val="true"/>
          <w:lang w:bidi="fa-IR"/>
        </w:rPr>
        <w:t>علی علیه‌السلام در امتیازهای اقتصادی که دولت و حکومت اسلامی به مردم می‌دهد همه را برابر می‌دانست و به هیچ وجه مصلحت اندیشی و گاه توجیه‌های غلط را روا نمی‌دانست، او هرگز عدالت را در آستانِ مصلحت قربانی نمی‌کرد بلکه مصلحت‌های شخصی را در فرض تعارض با عدالت به خاک سیاه می‌نشاند</w:t>
      </w:r>
      <w:r>
        <w:rPr>
          <w:rFonts w:eastAsia="IRNazanin" w:cs="IRNazanin"/>
          <w:color w:val="111111"/>
          <w:sz w:val="28"/>
          <w:szCs w:val="28"/>
          <w:rtl w:val="true"/>
          <w:lang w:bidi="fa-IR"/>
        </w:rPr>
        <w:t>.</w:t>
      </w:r>
    </w:p>
    <w:p>
      <w:pPr>
        <w:pStyle w:val="Heading4"/>
        <w:numPr>
          <w:ilvl w:val="3"/>
          <w:numId w:val="1"/>
        </w:numPr>
        <w:rPr/>
      </w:pPr>
      <w:bookmarkStart w:id="254" w:name="__RefHeading___Toc1773610_373438147"/>
      <w:bookmarkStart w:id="255" w:name="_Toc91"/>
      <w:bookmarkEnd w:id="254"/>
      <w:r>
        <w:rPr/>
        <w:t>3</w:t>
      </w:r>
      <w:r>
        <w:rPr>
          <w:rtl w:val="true"/>
        </w:rPr>
        <w:t xml:space="preserve"> </w:t>
      </w:r>
      <w:r>
        <w:rPr>
          <w:rtl w:val="true"/>
        </w:rPr>
        <w:t>مراقبت و بازرسی از اجرای عدالت توسط کارگزاران</w:t>
      </w:r>
      <w:bookmarkEnd w:id="255"/>
    </w:p>
    <w:p>
      <w:pPr>
        <w:pStyle w:val="BookText"/>
        <w:rPr/>
      </w:pPr>
      <w:r>
        <w:rPr>
          <w:rFonts w:ascii="IRNazanin" w:hAnsi="IRNazanin" w:eastAsia="IRNazanin"/>
          <w:color w:val="111111"/>
          <w:sz w:val="28"/>
          <w:sz w:val="28"/>
          <w:szCs w:val="28"/>
          <w:rtl w:val="true"/>
          <w:lang w:bidi="fa-IR"/>
        </w:rPr>
        <w:t>امیر مؤمنان علی علیه‌السلام نه تنها در زندگی شخصی خود عدالت را مراعات می‌کرد و در آن چه به طور مستقیم به اعمال خود ایشان و یا نزدیکان و خانواده‌اش مربوط بود بر عدالت اجتماعی تأکید می‌ورزید، بلکه روح بلند و ویژگی ظلم ستیزی آن حضرت ستم را در هیچ نقطه‌ای از سرزمین پهناور اسلامی برنمی‌تابید و در برابر هرگونه بی‌عدالتی که در قلمرو حکومت ایشان به وقوع می‌پیوست، موضع قاطع می‌گرفت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بازرسی دقیق ایشان از کارگزاران، نبخشیدن آنان در حیف و میل بیت‌المال و تلاش گسترده برای اجرای عدالت در گستره جامعه از ویژگی‌های روح بزرگ و</w:t>
      </w:r>
    </w:p>
    <w:p>
      <w:pPr>
        <w:pStyle w:val="BookText"/>
        <w:rPr/>
      </w:pPr>
      <w:r>
        <w:rPr>
          <w:rFonts w:ascii="IRNazanin" w:hAnsi="IRNazanin" w:eastAsia="IRNazanin"/>
          <w:color w:val="111111"/>
          <w:sz w:val="28"/>
          <w:sz w:val="28"/>
          <w:szCs w:val="28"/>
          <w:rtl w:val="true"/>
          <w:lang w:bidi="fa-IR"/>
        </w:rPr>
        <w:t>عدالت خواه علوی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مطالب فراوانی در روش عملی و سخنان ارزشمند آن حضرت گزارش شده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به خداوند سوگند می‌خورم که اگر گزارش رسد که از غنیمت‌های بیت‌المال مسلمانان چیزی، کم و یا زیاد به خیانت برداشته‌ای آن چنان بر تو سخت بگیرم که در زندگی کم‌بهره، بی‌نوا، حقیر و ضعیف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همان خطبه در واکنش به ستمی که لشگریان معاویه در حق برخی از مسلمانان روا داشته‌اند چنین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زن مسلمان و زن غیرمسلمانی</w:t>
      </w:r>
    </w:p>
    <w:p>
      <w:pPr>
        <w:pStyle w:val="BookText"/>
        <w:rPr/>
      </w:pPr>
      <w:r>
        <w:rPr>
          <w:rFonts w:ascii="IRNazanin" w:hAnsi="IRNazanin" w:eastAsia="IRNazanin"/>
          <w:color w:val="111111"/>
          <w:sz w:val="28"/>
          <w:sz w:val="28"/>
          <w:szCs w:val="28"/>
          <w:rtl w:val="true"/>
          <w:lang w:bidi="fa-IR"/>
        </w:rPr>
        <w:t>که در پناه اسلام جان و مالش محفوظ بوده، وارد شده و خلخال و دست بند و گردن‌بند و گوشواره‌های آنان را از تنشان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هیچ وسیله دفاعی جز گریه و التماس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سبب این حادثه مسلمانی از روی تأسف بمیرد، ملامت نخواهد شد و از نظر من سزاوار و 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سخنان و نامه‌های آن حضرت در این باره متناسب با مخاطبان متفاوت است آن حضرت در نامه‌ای به مصقلة بن هبیره شیبانی که از کارگزاران اوست، چنین نوشت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رسیده که غنیمت‌های مربوط به مسلمانان را که با اسلحه و اسب‌هایشان فراچنگ آورده‌اند، و خون‌هایشان در این راه ریخته شده بین افرادی از بادیه‌نشینان قبیله‌ات که خود برگزیده‌ای تقسیم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از زیر خاک شکافت و روح انسانی را آفرید، اگر این گزارش درست باشد تو در نزد من خوار خواهی شد و ارزش و مقدارت 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پروردگارت را سبک مشمار و دنیایت را با نابودی دینت اصلاح مکن که از زیانکارترین افراد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bookmarkStart w:id="256" w:name="pg1052_9917"/>
    </w:p>
    <w:p>
      <w:pPr>
        <w:pStyle w:val="BookText"/>
        <w:rPr/>
      </w:pPr>
      <w:bookmarkEnd w:id="256"/>
      <w:r>
        <w:rPr>
          <w:rFonts w:ascii="IRNazanin" w:hAnsi="IRNazanin" w:eastAsia="IRNazanin"/>
          <w:color w:val="111111"/>
          <w:sz w:val="28"/>
          <w:sz w:val="28"/>
          <w:szCs w:val="28"/>
          <w:rtl w:val="true"/>
          <w:lang w:bidi="fa-IR"/>
        </w:rPr>
        <w:t>حق مسلمانانی که نزد من یا پیش تو هستند در تقسیم این اموال مساوی است</w:t>
      </w:r>
      <w:r>
        <w:rPr>
          <w:rFonts w:eastAsia="IRNazanin" w:cs="IRNazanin"/>
          <w:color w:val="111111"/>
          <w:sz w:val="28"/>
          <w:szCs w:val="28"/>
          <w:rtl w:val="true"/>
          <w:lang w:bidi="fa-IR"/>
        </w:rPr>
        <w:t>... .»</w:t>
      </w:r>
      <w:r>
        <w:rPr>
          <w:rStyle w:val="FootnoteAnchor"/>
          <w:rtl w:val="true"/>
        </w:rPr>
        <w:footnoteReference w:id="215"/>
      </w:r>
    </w:p>
    <w:p>
      <w:pPr>
        <w:pStyle w:val="Heading4"/>
        <w:numPr>
          <w:ilvl w:val="3"/>
          <w:numId w:val="1"/>
        </w:numPr>
        <w:rPr/>
      </w:pPr>
      <w:bookmarkStart w:id="257" w:name="__RefHeading___Toc1773612_373438147"/>
      <w:bookmarkStart w:id="258" w:name="_Toc92"/>
      <w:bookmarkEnd w:id="257"/>
      <w:r>
        <w:rPr/>
        <w:t>4</w:t>
      </w:r>
      <w:r>
        <w:rPr>
          <w:rtl w:val="true"/>
        </w:rPr>
        <w:t xml:space="preserve"> </w:t>
      </w:r>
      <w:r>
        <w:rPr>
          <w:rtl w:val="true"/>
        </w:rPr>
        <w:t>نفی ارزش‌های طبقاتی</w:t>
      </w:r>
      <w:bookmarkEnd w:id="25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آفت‌های جامعه‌های جدید و قدیم بروز ارزش‌های طبقاتی و گاه نژادی است که استقرار عدالت را تهدید می‌کند ؛ برخی از این طبقات و یا نژادها برای خود شأنی خاص قایل‌اند و خود را سزاوار برخی از امتیازهای ویژه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رهبران اسلامی ارزش‌های طبقاتی و نژادی و گروهی را مردود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زیادی از قرآن کریم </w:t>
      </w:r>
      <w:r>
        <w:rPr>
          <w:rStyle w:val="FootnoteAnchor"/>
          <w:rtl w:val="true"/>
        </w:rPr>
        <w:footnoteReference w:id="216"/>
      </w:r>
      <w:r>
        <w:rPr>
          <w:rFonts w:ascii="IRNazanin" w:hAnsi="IRNazanin" w:eastAsia="IRNazanin"/>
          <w:color w:val="111111"/>
          <w:sz w:val="28"/>
          <w:sz w:val="28"/>
          <w:szCs w:val="28"/>
          <w:rtl w:val="true"/>
          <w:lang w:bidi="fa-IR"/>
        </w:rPr>
        <w:t>نشانگر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موارد متعددی را گزارش کردیم که حضرت علی علیه‌السلام میان خویشان، یاران، نزدیکان و بیگانگان امتیازی قایل نبود و همه را</w:t>
      </w:r>
    </w:p>
    <w:p>
      <w:pPr>
        <w:pStyle w:val="BookText"/>
        <w:rPr/>
      </w:pPr>
      <w:r>
        <w:rPr>
          <w:rFonts w:ascii="IRNazanin" w:hAnsi="IRNazanin" w:eastAsia="IRNazanin"/>
          <w:color w:val="111111"/>
          <w:sz w:val="28"/>
          <w:sz w:val="28"/>
          <w:szCs w:val="28"/>
          <w:rtl w:val="true"/>
          <w:lang w:bidi="fa-IR"/>
        </w:rPr>
        <w:t>به عنوان رهبر حکومت اسلامی به یک چشم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هَمْدانی روایت کرده که، دو زن ؛ یکی عرب و دیگری غیر عرب خدمت علی علیه‌السلام رسیدند و از آن حضرت مالی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درهم و مقداری خوراکی به طور مساوی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 هستم و این زن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این اموال عمومی ترجیحی برای فرزندان اسماعیل بر فرزندان اسحاق نمی‌بینم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فیض کاشانی روایت کرده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و ضمن تأکید شدید بر آزادگی همه انسان‌ها چنین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اکنون مقداری مال نزد من است و من میان سرخ و سیاه به تساوی تقسیم خواهم کرد</w:t>
      </w:r>
      <w:r>
        <w:rPr>
          <w:rFonts w:eastAsia="IRNazanin" w:cs="IRNazanin"/>
          <w:color w:val="111111"/>
          <w:sz w:val="28"/>
          <w:szCs w:val="28"/>
          <w:rtl w:val="true"/>
          <w:lang w:bidi="fa-IR"/>
        </w:rPr>
        <w:t>.»</w:t>
      </w:r>
      <w:bookmarkStart w:id="259" w:name="pg1052_9919"/>
    </w:p>
    <w:p>
      <w:pPr>
        <w:pStyle w:val="BookText"/>
        <w:rPr/>
      </w:pPr>
      <w:bookmarkEnd w:id="259"/>
      <w:r>
        <w:rPr>
          <w:rFonts w:ascii="IRNazanin" w:hAnsi="IRNazanin" w:eastAsia="IRNazanin"/>
          <w:color w:val="111111"/>
          <w:sz w:val="28"/>
          <w:sz w:val="28"/>
          <w:szCs w:val="28"/>
          <w:rtl w:val="true"/>
          <w:lang w:bidi="fa-IR"/>
        </w:rPr>
        <w:t>مروان به طلحه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فقط شما دو تن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هرکس سه دینار عطا کرد و به مردی از انصار سه دینار داد و پس از او غلام سیاهی آمد و به او هم سه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غلامی است که من دیروز آزادش کرده‌ام، آیا من و او را برابر می‌داری؟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 خدا نظر کردم و ترجیحی برای فرزندان اسماعیل بر فرزندان اسحاق نیافتم</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260" w:name="__RefHeading___Toc1773614_373438147"/>
      <w:bookmarkStart w:id="261" w:name="_Toc93"/>
      <w:bookmarkEnd w:id="260"/>
      <w:r>
        <w:rPr/>
        <w:t>5</w:t>
      </w:r>
      <w:r>
        <w:rPr>
          <w:rtl w:val="true"/>
        </w:rPr>
        <w:t xml:space="preserve"> </w:t>
      </w:r>
      <w:r>
        <w:rPr>
          <w:rtl w:val="true"/>
        </w:rPr>
        <w:t>عدالت در زندگی شخصی</w:t>
      </w:r>
      <w:bookmarkEnd w:id="26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امیر مؤمنان علیه‌السلام نخستین شرط حکومت اسلامی، عدالتِ حاکم و حاکمان است ؛ حاکم اسلامی نباید در زندگی شخصی خود از فقیران جامعه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حضرت به افراط و تفریط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علا، فرزندان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کرد، برادری</w:t>
      </w:r>
    </w:p>
    <w:p>
      <w:pPr>
        <w:pStyle w:val="BookText"/>
        <w:rPr/>
      </w:pPr>
      <w:r>
        <w:rPr>
          <w:rFonts w:ascii="IRNazanin" w:hAnsi="IRNazanin" w:eastAsia="IRNazanin"/>
          <w:color w:val="111111"/>
          <w:sz w:val="28"/>
          <w:sz w:val="28"/>
          <w:szCs w:val="28"/>
          <w:rtl w:val="true"/>
          <w:lang w:bidi="fa-IR"/>
        </w:rPr>
        <w:t>که راه زهد پیش گرفته و از دنیا اعراض کرده بود به حضرت اعتراض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تو خود پوشاک زبر و تن آزاری به تن کرده‌ای و از خوراک دشواری می‌خوری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حضرت استدلال او را باطل دانسته و بانگ بر او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چون توام، چه خداوند بر پیشوایان عادل واجب فرموده خود را با مردم ناتوان برابرنهند تا مستمند و تنگ دست را، فقر او به هیجان و طغیان نیاورد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در دوران قبل از خلافت نیز زاهدانه می‌زیست و اموال خود را در راه خدا انفاق 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 جا که شأن نزول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عَلیحُبِّهِ مِسْکینا وَ</w:t>
      </w:r>
    </w:p>
    <w:p>
      <w:pPr>
        <w:pStyle w:val="BookText"/>
        <w:rPr/>
      </w:pPr>
      <w:r>
        <w:rPr>
          <w:rFonts w:ascii="IRNazanin" w:hAnsi="IRNazanin" w:eastAsia="IRNazanin"/>
          <w:color w:val="111111"/>
          <w:sz w:val="28"/>
          <w:sz w:val="28"/>
          <w:szCs w:val="28"/>
          <w:rtl w:val="true"/>
          <w:lang w:bidi="fa-IR"/>
        </w:rPr>
        <w:t>یَتیما وَ اَسیرا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آن حضرت و خانواده‌اش از غذایی بود که برای افطار روزه خود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خلافت بر طبق خطبه یاد شده و شواهد و مدارک دیگر حضرت سطح زندگی خود را در مرتبه زندگی فقیران آن روزگار بلکه پایین‌تر از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حضرت گزارش رسید که مردی از بصریان، عثمان بن حنیف، استاندار بصره را به مهمانی دعوت کرده و وی بر سر سفره‌ای نشسته که ثروتمندان بدان خوانده شده و تهی‌دستان از آن رانده شده‌اند ؛ حضرت سخت برآشفت و شیوه زندگی خود را به عنوان رئیس حکومت اسلامی برای وی چنین توصیف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امام شما از دنیایش به دو جامه فرسوده و از خوراک به دو قرص نان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از دنیای شما نه طلایی اندوخته‌اند، و نه از غنیمت‌های آن مال فراوان ذخیره‌ای کرده‌ام و نه با کهنه جامه‌ای که به تن دارم جامه کهنه دیگری</w:t>
      </w:r>
    </w:p>
    <w:p>
      <w:pPr>
        <w:pStyle w:val="BookText"/>
        <w:rPr/>
      </w:pPr>
      <w:r>
        <w:rPr>
          <w:rFonts w:ascii="IRNazanin" w:hAnsi="IRNazanin" w:eastAsia="IRNazanin"/>
          <w:color w:val="111111"/>
          <w:sz w:val="28"/>
          <w:sz w:val="28"/>
          <w:szCs w:val="28"/>
          <w:rtl w:val="true"/>
          <w:lang w:bidi="fa-IR"/>
        </w:rPr>
        <w:t>آماده کرده‌ام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زهد زیبا و این عدالت والا و ارزشمند حضرت امام علیه‌السلام در حالی بود که می‌توانست از مال خود به لذیذترین غذاها دست یابد و از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به عسل ناب، مغز گندم و جامه بافته از ابریشم، راه داشتم، لیکن هرگز هوای من، بر من غالب نخواهد شد و حرص مرا به برگزیدن خوراک‌ها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در حجاز و یا یمامه کسی باشد که حسرت گرده نانی برد و یا هرگز سیر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نخورد و من سیر بخوابم و در پیرامونم شکم‌هایی باشند از گرسنگی به پشت دوخته و جگرهایی سوخته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نمی‌توانید این‌گونه زندگی کنید لیکن مرا به تقوا گزینی، کوشش، پاکدامنی و درستکاری یاری کنید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بدین سان آن حضرت همه حاکمان و مدیران حکومت اسلامی را به گام نهادن در مسیر عدالت خواهی و پیراستگی از آلودگی به خواسته‌های نفسانی و آراستگی خود به زیور پاکدامنی، تلاش و زهد می‌خواند، امام راحل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حکومت اسلامی در ایران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بفهمد دولت اسلام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اجرای عدالت به چه صورت است و شخص اول مملکت درزندگی با رعیت هیچ فرقی ندارد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توصیف محبوب‌ترین بندگان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 را با عدالت مهار کرده و نخستین گام او در استوارسازی عدالت نفی خواهش‌های نفسانی از جان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فشرده آن چه درباره جلوه‌های عدالت در سیره و سخنان علی علیه‌السلام آوردیم آن است که از نگاه آن حضرت این جهان نظمی خاص دارد و خداوند در طبیعت و تکوین قانون را حکمفرما ساخته و بدین‌سان عدالت را در طبیعت استوار گردانیده و نیز در حق بشر هرگز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باید عدالت را از خود آغاز کند از گناهان بپرهیزد و تکالیف الهی را به جا آورد و همواره برای نابودی ظلم و استقرار عدالت اسلامی در جامعه بکوشد و پا از حریم قانون حکومت اسلامی فراتر ننهد و تبعیض را حتی در حق دشمنانش روا ندارد و از دادن امتیازهای عمومی به نزدیکان،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bookmarkStart w:id="262" w:name="pg1052_9925"/>
    </w:p>
    <w:p>
      <w:pPr>
        <w:pStyle w:val="Heading3"/>
        <w:numPr>
          <w:ilvl w:val="2"/>
          <w:numId w:val="1"/>
        </w:numPr>
        <w:rPr/>
      </w:pPr>
      <w:bookmarkStart w:id="263" w:name="__RefHeading___Toc1773616_373438147"/>
      <w:bookmarkStart w:id="264" w:name="_Toc94"/>
      <w:bookmarkEnd w:id="262"/>
      <w:bookmarkEnd w:id="263"/>
      <w:r>
        <w:rPr>
          <w:rtl w:val="true"/>
        </w:rPr>
        <w:t>حکومت برای اجرای عدالت</w:t>
      </w:r>
      <w:bookmarkEnd w:id="264"/>
    </w:p>
    <w:p>
      <w:pPr>
        <w:pStyle w:val="Heading4"/>
        <w:numPr>
          <w:ilvl w:val="3"/>
          <w:numId w:val="1"/>
        </w:numPr>
        <w:rPr/>
      </w:pPr>
      <w:bookmarkStart w:id="265" w:name="__RefHeading___Toc1773618_373438147"/>
      <w:bookmarkStart w:id="266" w:name="_Toc95"/>
      <w:bookmarkEnd w:id="265"/>
      <w:r>
        <w:rPr>
          <w:rtl w:val="true"/>
        </w:rPr>
        <w:t>حکومت برای اجرای عدالت</w:t>
      </w:r>
      <w:bookmarkEnd w:id="266"/>
    </w:p>
    <w:p>
      <w:pPr>
        <w:pStyle w:val="BookText"/>
        <w:rPr/>
      </w:pPr>
      <w:r>
        <w:rPr>
          <w:rFonts w:ascii="IRNazanin" w:hAnsi="IRNazanin" w:eastAsia="IRNazanin"/>
          <w:color w:val="111111"/>
          <w:sz w:val="28"/>
          <w:sz w:val="28"/>
          <w:szCs w:val="28"/>
          <w:rtl w:val="true"/>
          <w:lang w:bidi="fa-IR"/>
        </w:rPr>
        <w:t>علی علیه‌السلام حکومت را برای برقراری عدالت و برپاداشتن قسط اسلامی در پهنه جامعه می‌خواست ؛ حکومت و زعامت اگر به عنوان یک امر مادی تلقی شود و انسان به منظور دستیابی به قدرت و مقام و منصب در پی آن باشد بسی بی‌ارزش و پست می‌نماید و از نگاه علی علیه‌السلام برای پاسداری از آن و کوتاه کردن دست چپاول گران از دستیابی بدان، شمشیر می‌زند و فرمان جهاد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دوران خلافتش بر آن حضرت وارد شد، دید با دستانش کفش کهنه خویش را پینه می‌زند، از ابن‌عباس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ارزش این کفش کهنه از حکومت و امارت بر شما بیشتر است ؛ مگر به وسیله آن حقی را برپادارم یا باطلی را براندازم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در واقع این نکته را از سنت و سیره پیامبر اسلام صلی‌الله‌علیه‌و‌آله و قرآن فراگرفته بود؛ قرآن هدف از برانگیختن پیامبران و نازل کردن کتاب‌های آسمانی و الهی را،</w:t>
      </w:r>
    </w:p>
    <w:p>
      <w:pPr>
        <w:pStyle w:val="BookText"/>
        <w:rPr/>
      </w:pPr>
      <w:r>
        <w:rPr>
          <w:rFonts w:ascii="IRNazanin" w:hAnsi="IRNazanin" w:eastAsia="IRNazanin"/>
          <w:color w:val="111111"/>
          <w:sz w:val="28"/>
          <w:sz w:val="28"/>
          <w:szCs w:val="28"/>
          <w:rtl w:val="true"/>
          <w:lang w:bidi="fa-IR"/>
        </w:rPr>
        <w:t>اجرای عدالت و استوارسازی قسط در گستره جامعه‌ها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 وَ اَنْزَلْنا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دلیل‌های استوار برانگیختیم و با آنان کتاب و ابزار سنجش حق و باطل فروفرستادیم تا مردم عدالت را به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 اکرم صلی‌الله‌علیه‌و‌آله دستور می‌دهد که بگوید پروردگارم به من مأموریت داده عدالت را برپادارم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اَمَرَ رَبّی بِالْقِسْطِ</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به من فرمان داده است عدالت را برپادارم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که در عرصه عمل و در سخنان سودمند و سازنده‌اش هماره در پی</w:t>
      </w:r>
    </w:p>
    <w:p>
      <w:pPr>
        <w:pStyle w:val="BookText"/>
        <w:rPr/>
      </w:pPr>
      <w:r>
        <w:rPr>
          <w:rFonts w:ascii="IRNazanin" w:hAnsi="IRNazanin" w:eastAsia="IRNazanin"/>
          <w:color w:val="111111"/>
          <w:sz w:val="28"/>
          <w:sz w:val="28"/>
          <w:szCs w:val="28"/>
          <w:rtl w:val="true"/>
          <w:lang w:bidi="fa-IR"/>
        </w:rPr>
        <w:t>ترویج و برقراری این هدف مقدس قرآنی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و زیبایی سیاست، عدالت در زمامداری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عدالت زیبایی و زینت زمان داران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 و ملاک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سیاست‌ها اجرای عدالت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اصلاح امور مردم می‌انجامد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مجموع این سخنان و دیگر سخنان آن حضرت نشانگر این واقعیت است که از دیدگاه آن حضرت، عدالت می‌باید در ستیغ اهداف حاکمان، مدیران و مسؤولان حکومتی قرار گیرد، و می‌باید آن را به عنوان روشی استوار، راهی راست، سنتی محمدی و علوی و وظیفه‌ای الهی همواره نصب العین خود سازند و توجه داشته باشند که این عدالت است که می‌تواند کاستی‌های اقتصادی و اجتماعی را سامان دهد و زمینه سعادت دنیا و آخرت مردم را فراهم آورد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توضیح شرایطی که برای اجرای عدالت لازم است، می‌پردازیم</w:t>
      </w:r>
      <w:r>
        <w:rPr>
          <w:rFonts w:eastAsia="IRNazanin" w:cs="IRNazanin"/>
          <w:color w:val="111111"/>
          <w:sz w:val="28"/>
          <w:szCs w:val="28"/>
          <w:rtl w:val="true"/>
          <w:lang w:bidi="fa-IR"/>
        </w:rPr>
        <w:t>:</w:t>
      </w:r>
      <w:bookmarkStart w:id="267" w:name="pg1052_9929"/>
    </w:p>
    <w:p>
      <w:pPr>
        <w:pStyle w:val="Heading4"/>
        <w:numPr>
          <w:ilvl w:val="3"/>
          <w:numId w:val="1"/>
        </w:numPr>
        <w:rPr/>
      </w:pPr>
      <w:bookmarkStart w:id="268" w:name="__RefHeading___Toc1773620_373438147"/>
      <w:bookmarkStart w:id="269" w:name="_Toc96"/>
      <w:bookmarkEnd w:id="267"/>
      <w:bookmarkEnd w:id="268"/>
      <w:r>
        <w:rPr/>
        <w:t>1</w:t>
      </w:r>
      <w:r>
        <w:rPr>
          <w:rtl w:val="true"/>
        </w:rPr>
        <w:t xml:space="preserve"> </w:t>
      </w:r>
      <w:r>
        <w:rPr>
          <w:rtl w:val="true"/>
        </w:rPr>
        <w:t>تقوا و عدالت فردی</w:t>
      </w:r>
      <w:bookmarkEnd w:id="269"/>
    </w:p>
    <w:p>
      <w:pPr>
        <w:pStyle w:val="BookText"/>
        <w:rPr/>
      </w:pPr>
      <w:r>
        <w:rPr>
          <w:rFonts w:ascii="IRNazanin" w:hAnsi="IRNazanin" w:eastAsia="IRNazanin"/>
          <w:color w:val="111111"/>
          <w:sz w:val="28"/>
          <w:sz w:val="28"/>
          <w:szCs w:val="28"/>
          <w:rtl w:val="true"/>
          <w:lang w:bidi="fa-IR"/>
        </w:rPr>
        <w:t>افراد چونان سلول‌هایی پیکره عظیم جامعه را تشکیل می‌دهند و بی‌گمان مرگ و زندگی، سستی و بالندگی و پیش رفت و پس رفت هر جامعه به مرگ و زندگی و پیشرفت و عقب ماندگی افراد آن ارتباط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می‌باید روی خصلت‌های فردی مسؤولان و مدیران هر جامعه تأکید بیشتری داشت چه آن که آنان به منزله مخ و فکر این پیکره‌اند و هدایت آن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آرزوی داشتن جامعه‌ای سالم، بالنده و برپادارنده عدالت با فرض کارگزارانی گناهکار و فاسق خیالی است خام و دست نیافتنی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این باره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 ظلم می‌کند و از عدالت برخوردار نیست چگونه درباره</w:t>
      </w:r>
    </w:p>
    <w:p>
      <w:pPr>
        <w:pStyle w:val="BookText"/>
        <w:rPr/>
      </w:pPr>
      <w:r>
        <w:rPr>
          <w:rFonts w:ascii="IRNazanin" w:hAnsi="IRNazanin" w:eastAsia="IRNazanin"/>
          <w:color w:val="111111"/>
          <w:sz w:val="28"/>
          <w:sz w:val="28"/>
          <w:szCs w:val="28"/>
          <w:rtl w:val="true"/>
          <w:lang w:bidi="fa-IR"/>
        </w:rPr>
        <w:t>دیگران عدالت می‌ورزد؟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پیش‌از این، از آن حضرت‌گزارش‌کردیم‌که فرمودافرادمحبوب نزدخداکسانی‌اند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عدالت را لازم کرده‌اند و نخستین گام وی در این باره زدودن خواهش‌های نفسانی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راحل در این باره چنین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اصلاحی نقطه اولش خود انسان است اگر چنان چه خود انسان تربیت نشود،نمی‌تواند دیگران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چیزی که بر همه ما لازم است ابتدا کردن به نفس خودمان است و قانع نشدن به این که همان ظاهر درست شود و از قلبمان شروع کنیم ؛ از مغزمان شروع کنیم، هر روز دنبال این باشیم که روز دوممان</w:t>
      </w:r>
      <w:bookmarkStart w:id="270" w:name="pg1052_9931"/>
    </w:p>
    <w:p>
      <w:pPr>
        <w:pStyle w:val="BookText"/>
        <w:rPr/>
      </w:pPr>
      <w:bookmarkEnd w:id="270"/>
      <w:r>
        <w:rPr>
          <w:rFonts w:ascii="IRNazanin" w:hAnsi="IRNazanin" w:eastAsia="IRNazanin"/>
          <w:color w:val="111111"/>
          <w:sz w:val="28"/>
          <w:sz w:val="28"/>
          <w:szCs w:val="28"/>
          <w:rtl w:val="true"/>
          <w:lang w:bidi="fa-IR"/>
        </w:rPr>
        <w:t>بهتر از روز اولمان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عید داریم که مستمندان ما، مستضعفان ما به زندگی صحیح رفاهی و به تربیت‌های صحیح اسلامی انسانی برسند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271" w:name="__RefHeading___Toc1773622_373438147"/>
      <w:bookmarkStart w:id="272" w:name="_Toc97"/>
      <w:bookmarkEnd w:id="271"/>
      <w:r>
        <w:rPr/>
        <w:t>2</w:t>
      </w:r>
      <w:r>
        <w:rPr>
          <w:rtl w:val="true"/>
        </w:rPr>
        <w:t xml:space="preserve"> </w:t>
      </w:r>
      <w:r>
        <w:rPr>
          <w:rtl w:val="true"/>
        </w:rPr>
        <w:t>قدرت‌طلبی و نفی حب نفس</w:t>
      </w:r>
      <w:bookmarkEnd w:id="272"/>
    </w:p>
    <w:p>
      <w:pPr>
        <w:pStyle w:val="BookText"/>
        <w:rPr/>
      </w:pPr>
      <w:r>
        <w:rPr>
          <w:rFonts w:ascii="IRNazanin" w:hAnsi="IRNazanin" w:eastAsia="IRNazanin"/>
          <w:color w:val="111111"/>
          <w:sz w:val="28"/>
          <w:sz w:val="28"/>
          <w:szCs w:val="28"/>
          <w:rtl w:val="true"/>
          <w:lang w:bidi="fa-IR"/>
        </w:rPr>
        <w:t>از مهم‌ترین موانع اجرای عدالت، قدرت‌طلبی و تمایل‌های نفسانی است ؛ از این روی برای این که زمینه اجرای عدالت فراهم آید باید عطش قدرت خشکانده شود و شعله‌های آتش هواهای نفسانی 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تقوا داشته باشد نه تشنه قدرت است و نه پیرو هواهای نفسانی و شهوت‌ها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شرط اول، این دو شرط را نیز در بر می‌گیرد؛ لیکن به دلیل اهمیت خاص آن‌ها مناسب است به طور مستقل و در عین حال فشرده از آن‌ها یاد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در این باره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زمامدار دنبال هوس‌های پی در پی خویش باشد بیشتر او را از عدالت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 مردم از نظر حقوق باید در نزد تو مساوی باشد؛ چرا که جور و ستم هیچ گاه جانشین عدالت نخواهد 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این روی باید نخست مدیران و کارگزاران، خود را اصلاح کنند و اصلاح از دل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دوستی جاه و مقام را از دل برکنند و منصب‌ها را ابزاری برای استوارسازی عدالت و افزون‌تر کردن خدمت به مردم بدانند و این در صورتی به گونه‌ای راستین و واقعی جامه عمل خواهد پوشید که منیّت و حب نفس کنار رود و انسان به خوبی دریابد که برای خدمت گذاری ابتدا باید به ارزش‌ها و فضیلت‌ها جان را بیاراید و آن را به پستی‌ها نیالاید و باید صفحه جان را از خودخواهی افراطی، پاک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bookmarkStart w:id="273" w:name="pg1052_9933"/>
    </w:p>
    <w:p>
      <w:pPr>
        <w:pStyle w:val="BookText"/>
        <w:rPr/>
      </w:pPr>
      <w:bookmarkEnd w:id="2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اصلاح نمی‌شوند جز از رهگذر اصلاح حاکمان و زمان داران ؛ حاکمان نیز اصلاح نمی‌شوند مگر به رو به راه بودن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حاکم حق مردم و مردم حق حاکمان را ادا کردند، حق در میانشان قوی و نیرومند می‌شود و جاده‌های دین صاف و مستقیم می‌شود و نشانه‌های عدالت استوار و پابرجا می‌گردد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274" w:name="__RefHeading___Toc1773624_373438147"/>
      <w:bookmarkStart w:id="275" w:name="_Toc98"/>
      <w:bookmarkEnd w:id="274"/>
      <w:r>
        <w:rPr>
          <w:rtl w:val="true"/>
        </w:rPr>
        <w:t>آثار و برکات عدالت</w:t>
      </w:r>
      <w:bookmarkEnd w:id="275"/>
    </w:p>
    <w:p>
      <w:pPr>
        <w:pStyle w:val="Heading4"/>
        <w:numPr>
          <w:ilvl w:val="3"/>
          <w:numId w:val="1"/>
        </w:numPr>
        <w:rPr/>
      </w:pPr>
      <w:bookmarkStart w:id="276" w:name="__RefHeading___Toc1773626_373438147"/>
      <w:bookmarkStart w:id="277" w:name="_Toc99"/>
      <w:bookmarkEnd w:id="276"/>
      <w:r>
        <w:rPr>
          <w:rtl w:val="true"/>
        </w:rPr>
        <w:t>آثار و برکات عدالت</w:t>
      </w:r>
      <w:bookmarkEnd w:id="2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فضیلت ارجمند و شأن عظیمی دارد و به همان میزان آثار و برکات سودمندو سازنده‌ای را برای فرد و جامعه پدید می‌آورد و در حقیقت، جامعه‌ای که خود را به آرایه عدالت بیاراید و بتواند ابعاد گونه‌گون و نشانه‌های آن را در میان خود برقرار سازد، همان جامعه و مدینه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به لحاظ رعایت اختصار</w:t>
      </w:r>
      <w:bookmarkStart w:id="278" w:name="pg1052_9934"/>
    </w:p>
    <w:p>
      <w:pPr>
        <w:pStyle w:val="BookText"/>
        <w:rPr/>
      </w:pPr>
      <w:bookmarkEnd w:id="278"/>
      <w:r>
        <w:rPr>
          <w:rFonts w:ascii="IRNazanin" w:hAnsi="IRNazanin" w:eastAsia="IRNazanin"/>
          <w:color w:val="111111"/>
          <w:sz w:val="28"/>
          <w:sz w:val="28"/>
          <w:szCs w:val="28"/>
          <w:rtl w:val="true"/>
          <w:lang w:bidi="fa-IR"/>
        </w:rPr>
        <w:t>از یاد کردن فضیلت‌های فراوانی که در آیات قرآن، روایات معصومان علیهم‌السلام درباره آن وارد شده است، خودداری کرده و آثار آن را به گونه‌ای فراروی خوانندگان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عالی قدر شیعه، محمد باقر سبزواری ؛ معروف به محقق سبزواری هشت اثر برای عدالت اجتماعی برشمرده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در روایات برای اجرای عدالت اجتماعی آثار و برکات شگفت‌انگیزی یاد شده است که به برخی از آن‌ها اشاره می‌کنیم </w:t>
      </w:r>
      <w:r>
        <w:rPr>
          <w:rFonts w:eastAsia="IRNazanin" w:cs="IRNazanin"/>
          <w:color w:val="111111"/>
          <w:sz w:val="28"/>
          <w:szCs w:val="28"/>
          <w:rtl w:val="true"/>
          <w:lang w:bidi="fa-IR"/>
        </w:rPr>
        <w:t>.</w:t>
      </w:r>
    </w:p>
    <w:p>
      <w:pPr>
        <w:pStyle w:val="Heading4"/>
        <w:numPr>
          <w:ilvl w:val="3"/>
          <w:numId w:val="1"/>
        </w:numPr>
        <w:rPr/>
      </w:pPr>
      <w:bookmarkStart w:id="279" w:name="__RefHeading___Toc1773628_373438147"/>
      <w:bookmarkStart w:id="280" w:name="_Toc100"/>
      <w:bookmarkEnd w:id="279"/>
      <w:r>
        <w:rPr/>
        <w:t>1</w:t>
      </w:r>
      <w:r>
        <w:rPr>
          <w:rtl w:val="true"/>
        </w:rPr>
        <w:t xml:space="preserve"> </w:t>
      </w:r>
      <w:r>
        <w:rPr>
          <w:rtl w:val="true"/>
        </w:rPr>
        <w:t>عدالت سبب پایداری حکومت</w:t>
      </w:r>
      <w:bookmarkEnd w:id="280"/>
    </w:p>
    <w:p>
      <w:pPr>
        <w:pStyle w:val="BookText"/>
        <w:rPr/>
      </w:pPr>
      <w:r>
        <w:rPr>
          <w:rFonts w:ascii="IRNazanin" w:hAnsi="IRNazanin" w:eastAsia="IRNazanin"/>
          <w:color w:val="111111"/>
          <w:sz w:val="28"/>
          <w:sz w:val="28"/>
          <w:szCs w:val="28"/>
          <w:rtl w:val="true"/>
          <w:lang w:bidi="fa-IR"/>
        </w:rPr>
        <w:t>روایات یکی از مهم‌ترین آثار عدالت اجتماعی را بقای حکومت عادلانه و استمرار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پیشه کن تا قدرت برایت ادامه یابد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بورز تا حکومت کنی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عدالت ورزد خداوند حکومتش را استوار سازد و آن که ستم کند خداوند هلاکتش را نزدیک خواهد کرد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حضرت در سخن دیگری عدالت را محکم‌ترین رکن بقا و حفاظت از حکومت معرفی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همانند عدل در استوار سازی و حفاظت از حکومت‌ها مؤثر نیست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داشتن سنّت‌های عدالت ثبات دولت‌ها را در پی دارد</w:t>
      </w:r>
      <w:r>
        <w:rPr>
          <w:rFonts w:eastAsia="IRNazanin" w:cs="IRNazanin"/>
          <w:color w:val="111111"/>
          <w:sz w:val="28"/>
          <w:szCs w:val="28"/>
          <w:rtl w:val="true"/>
          <w:lang w:bidi="fa-IR"/>
        </w:rPr>
        <w:t xml:space="preserve">.» </w:t>
      </w:r>
      <w:r>
        <w:rPr>
          <w:rStyle w:val="FootnoteAnchor"/>
          <w:rtl w:val="true"/>
        </w:rPr>
        <w:footnoteReference w:id="243"/>
      </w:r>
      <w:bookmarkStart w:id="281" w:name="pg1052_9936"/>
    </w:p>
    <w:p>
      <w:pPr>
        <w:pStyle w:val="Heading4"/>
        <w:numPr>
          <w:ilvl w:val="3"/>
          <w:numId w:val="1"/>
        </w:numPr>
        <w:rPr/>
      </w:pPr>
      <w:bookmarkStart w:id="282" w:name="__RefHeading___Toc1773630_373438147"/>
      <w:bookmarkStart w:id="283" w:name="_Toc101"/>
      <w:bookmarkEnd w:id="281"/>
      <w:bookmarkEnd w:id="282"/>
      <w:r>
        <w:rPr/>
        <w:t>2</w:t>
      </w:r>
      <w:r>
        <w:rPr>
          <w:rtl w:val="true"/>
        </w:rPr>
        <w:t xml:space="preserve"> </w:t>
      </w:r>
      <w:r>
        <w:rPr>
          <w:rtl w:val="true"/>
        </w:rPr>
        <w:t>عدالت و آبادانی</w:t>
      </w:r>
      <w:bookmarkEnd w:id="283"/>
    </w:p>
    <w:p>
      <w:pPr>
        <w:pStyle w:val="BookText"/>
        <w:rPr/>
      </w:pPr>
      <w:r>
        <w:rPr>
          <w:rFonts w:ascii="IRNazanin" w:hAnsi="IRNazanin" w:eastAsia="IRNazanin"/>
          <w:color w:val="111111"/>
          <w:sz w:val="28"/>
          <w:sz w:val="28"/>
          <w:szCs w:val="28"/>
          <w:rtl w:val="true"/>
          <w:lang w:bidi="fa-IR"/>
        </w:rPr>
        <w:t>روایات بیان می‌دارند که عدالت اجتماعی زمینه آبادانی و عمران مملکت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فراهم آوردن عوامل عمران و آبادانی بی‌نظیر است</w:t>
      </w:r>
      <w:r>
        <w:rPr>
          <w:rFonts w:eastAsia="IRNazanin" w:cs="IRNazanin"/>
          <w:color w:val="111111"/>
          <w:sz w:val="28"/>
          <w:szCs w:val="28"/>
          <w:rtl w:val="true"/>
          <w:lang w:bidi="fa-IR"/>
        </w:rPr>
        <w:t xml:space="preserve">.» </w:t>
      </w:r>
      <w:r>
        <w:rPr>
          <w:rStyle w:val="FootnoteAnchor"/>
          <w:rtl w:val="true"/>
        </w:rPr>
        <w:footnoteReference w:id="244"/>
      </w:r>
    </w:p>
    <w:p>
      <w:pPr>
        <w:pStyle w:val="Heading2"/>
        <w:numPr>
          <w:ilvl w:val="1"/>
          <w:numId w:val="1"/>
        </w:numPr>
        <w:rPr/>
      </w:pPr>
      <w:bookmarkStart w:id="284" w:name="__RefHeading___Toc1773632_373438147"/>
      <w:bookmarkStart w:id="285" w:name="_Toc102"/>
      <w:bookmarkEnd w:id="284"/>
      <w:r>
        <w:rPr>
          <w:rtl w:val="true"/>
        </w:rPr>
        <w:t>وحدت در نهج البلاغه</w:t>
      </w:r>
      <w:bookmarkEnd w:id="285"/>
    </w:p>
    <w:p>
      <w:pPr>
        <w:pStyle w:val="Heading3"/>
        <w:numPr>
          <w:ilvl w:val="2"/>
          <w:numId w:val="1"/>
        </w:numPr>
        <w:rPr/>
      </w:pPr>
      <w:bookmarkStart w:id="286" w:name="__RefHeading___Toc1773634_373438147"/>
      <w:bookmarkStart w:id="287" w:name="_Toc103"/>
      <w:bookmarkEnd w:id="286"/>
      <w:r>
        <w:rPr>
          <w:rtl w:val="true"/>
        </w:rPr>
        <w:t>وحدت در نهج البلاغه</w:t>
      </w:r>
      <w:bookmarkEnd w:id="28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اَلْحَمْدُ لِلّهِ بَلْ اَکْثَرُهُمْ لا یَعْلَمُونَ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اگر نیک و به دقّت و با تدبّر بنگریم دغدغه خاطر همه پیامبران ادیان توحیدی را دعوت به وحدت و یکپارچگی و نفی هرگونه شرک و بت‌پرستی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به عنوان خاتم ادیان آسمانی در تعالیم انسان ساز و حیات بخش خود بارها به وحدت و پرهیز از تفرقه توصیه کرده و از سرگذشت تلخ و خفّت بار و عبرت‌آموز امت‌های که بر اثر تفرقه به ورطه سقوط و انحطاط کشانده شده‌اند یاد کرده و بیم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بر پایه وحدت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و عبادات اجتماعی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نظیر حج، نمازهای جمعه و جماعت، نمود و تبلوری از تأکید این آیین الهی بر وحدت و یکپارچگی و همبستگی است و هماره در طول تاریخ، مسلمانان در سایه وحدت کلمه خود شاهد پیروزی‌های شکوه‌مندی در عرصه‌های گونه‌گون اجتماعی و سیاسی بوده‌اند</w:t>
      </w:r>
      <w:r>
        <w:rPr>
          <w:rFonts w:eastAsia="IRNazanin" w:cs="IRNazanin"/>
          <w:color w:val="111111"/>
          <w:sz w:val="28"/>
          <w:szCs w:val="28"/>
          <w:rtl w:val="true"/>
          <w:lang w:bidi="fa-IR"/>
        </w:rPr>
        <w:t>.</w:t>
      </w:r>
      <w:bookmarkStart w:id="288" w:name="pg1052_9938"/>
    </w:p>
    <w:p>
      <w:pPr>
        <w:pStyle w:val="Heading3"/>
        <w:numPr>
          <w:ilvl w:val="2"/>
          <w:numId w:val="1"/>
        </w:numPr>
        <w:rPr/>
      </w:pPr>
      <w:bookmarkStart w:id="289" w:name="__RefHeading___Toc1773636_373438147"/>
      <w:bookmarkStart w:id="290" w:name="_Toc104"/>
      <w:bookmarkEnd w:id="288"/>
      <w:bookmarkEnd w:id="289"/>
      <w:r>
        <w:rPr>
          <w:rtl w:val="true"/>
        </w:rPr>
        <w:t>دو موقعیّت ممتاز</w:t>
      </w:r>
      <w:bookmarkEnd w:id="290"/>
    </w:p>
    <w:p>
      <w:pPr>
        <w:pStyle w:val="BookText"/>
        <w:rPr/>
      </w:pPr>
      <w:r>
        <w:rPr>
          <w:rFonts w:ascii="IRNazanin" w:hAnsi="IRNazanin" w:eastAsia="IRNazanin"/>
          <w:color w:val="111111"/>
          <w:sz w:val="28"/>
          <w:sz w:val="28"/>
          <w:szCs w:val="28"/>
          <w:rtl w:val="true"/>
          <w:lang w:bidi="fa-IR"/>
        </w:rPr>
        <w:t>علی علیه‌السلام در کلمات خود به دو موقعیت مهم در دو مورد اشاره می‌کند و موقعیت خود را در این دو مورد، ممتاز و منحصر به فرد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یک از این دو مورد مهم تصمیمی گرفته که کم‌تر کسی در جهان در چنان شرایطی می‌تواند چنان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یکی از این دو مورد حساس سکوت کرده است و در دیگری قیام، سکوتی شکوه‌مند و قیامی شکوه‌مندتر، موقعیت سکوت علی همین است که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مدارا در برخی شرایط بیش از قیام‌های خونین نیرو و قدرت تملک نفس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نظر بگیرید که مجسمه شجاعت و شهامت و غیرت است، هرگز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به دشمن پشت نکرده و پشت دلاوران از بیمش می‌لرزد، اوضاع و احوالی پیش می‌آید که مردمی سیاست پیشه از موقعیت حساس استفاده می‌کنند و کار را بر او تنگ می‌گیرند تا آن جا که همسر بسیار عزیزش مورد اهانت قرار می‌گیرد و او خشمگین وارد خانه می‌شود و با جمله‌هایی که کوه را از جا می‌کند شوهر غیور خود را مورد عتاب قرار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گوشه خانه خزیده‌ای؟ تو همانی که شجاعان از بیم تو خواب نداشتند اکنون در برابر مردمی ضعیف، سستی نشان می‌دهی، ای کاش مرده بودم و چنین روزی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خشمگین از ماجراها از طرف همسری که بی‌نهایت او را عزیز می‌دارد این چنین تهییج می‌شود، این قدرتی است که علی را از جا نمی‌کند، پس از گوش دادن به سخنان زهرا علیهاالسلام با نرمی او را آرام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فرقی نکرده‌ام همانم که بودم، مصلحت چیز دیگر است تا آن جا که زهرا را قانع می‌کند و از زبان زهرا می‌شنود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 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ابی الحدید در شرح 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معروف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فاطمه علیهاالسلام علی علیه‌السلام را به قیام دعوت کرد، در همین حال فریاد مؤذّن بلند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رسول‌اللّه علی علیه‌السلام به زهرا علیهاالسلام فرمود آیا دوست داری این فریاد خاموش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قیام شکوه‌مند و منحصر به فرد علی که به آن می‌بالد و می‌گوید احدی دیگر جرأت چنین کاری را نداشت، قیام در برابر خوارج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من بودم که چشم این فتنه را درآوردم، احدی غیر از من جرأت بر چنین اقدامی نداشت، هنگامی دست به چنین اقدامی زدم که موج تاریکی و شبهه‌ناکی آن بالا گرفته هاری آن فزونی یافته بود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تقوای ظاهری خوارج طوری بود که هر مؤمن نافذالایمانی را به تردید وامی‌داشت، جوّی تاریک و مبهم و فضایی پر از شک و دو دلی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هزار نفر بودند که از سجده زیاد پیشانیشان و سر زانوهاشان پینه بسته بود، زاهدانه می‌خوردند و زاهدانه می‌پوشیدند و زاهدانه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همواره به ذکر خدا جاری بود ؛ اما روح اسلام را نمی‌شناختند و از فرهنگ اسلامی بیگانه بودند، همه کسری‌ها را می‌خواستند با فشار بر روی رکوع و سجود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 ظاهرپرست، جاهل و جامد بودند و سدّی بزرگ در برابر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عنوان یک افتخار بزرگ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بودم که خطر بزرگی را که از ناحیه این خشکه مقدّسان متوجه شده بود درک کردم، پیشانی‌های پینه بسته این‌ها و جامه‌های زاهدانه و زبان‌های دایم الذکرشان</w:t>
      </w:r>
    </w:p>
    <w:p>
      <w:pPr>
        <w:pStyle w:val="BookText"/>
        <w:rPr/>
      </w:pPr>
      <w:r>
        <w:rPr>
          <w:rFonts w:ascii="IRNazanin" w:hAnsi="IRNazanin" w:eastAsia="IRNazanin"/>
          <w:color w:val="111111"/>
          <w:sz w:val="28"/>
          <w:sz w:val="28"/>
          <w:szCs w:val="28"/>
          <w:rtl w:val="true"/>
          <w:lang w:bidi="fa-IR"/>
        </w:rPr>
        <w:t>نتوانست چشم بصیرت مرا کور کند، من بودم که دانستم اگر این‌ها پا بگیرند چنان اسلام را به جمود و تقشّر و تحجّر و ظاهرگرایی خواهندکشاند که دیگر کمر اسلام راست‌نشود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bookmarkStart w:id="291" w:name="pg1052_9942"/>
    </w:p>
    <w:p>
      <w:pPr>
        <w:pStyle w:val="BookText"/>
        <w:rPr/>
      </w:pPr>
      <w:bookmarkEnd w:id="291"/>
      <w:r>
        <w:rPr>
          <w:rFonts w:ascii="IRNazanin" w:hAnsi="IRNazanin" w:eastAsia="IRNazanin"/>
          <w:color w:val="111111"/>
          <w:sz w:val="28"/>
          <w:sz w:val="28"/>
          <w:szCs w:val="28"/>
          <w:rtl w:val="true"/>
          <w:lang w:bidi="fa-IR"/>
        </w:rPr>
        <w:t>آری این افتخار تنها نصیب پسر ابوطالب شد، کدام روح نیرومند است که در مقابل قیافه‌های آن چنان حق به جانب تکان نخورد؟ و کدام بازو است که برای فرود آمدن بر فرق این‌ها بالا رود و نلرزد؟</w:t>
      </w:r>
      <w:r>
        <w:rPr>
          <w:rFonts w:eastAsia="IRNazanin" w:cs="IRNazanin"/>
          <w:color w:val="111111"/>
          <w:sz w:val="28"/>
          <w:szCs w:val="28"/>
          <w:rtl w:val="true"/>
          <w:lang w:bidi="fa-IR"/>
        </w:rPr>
        <w:t>!»</w:t>
      </w:r>
    </w:p>
    <w:p>
      <w:pPr>
        <w:pStyle w:val="Heading3"/>
        <w:numPr>
          <w:ilvl w:val="2"/>
          <w:numId w:val="1"/>
        </w:numPr>
        <w:rPr/>
      </w:pPr>
      <w:bookmarkStart w:id="292" w:name="__RefHeading___Toc1773638_373438147"/>
      <w:bookmarkStart w:id="293" w:name="_Toc105"/>
      <w:bookmarkEnd w:id="292"/>
      <w:r>
        <w:rPr>
          <w:rtl w:val="true"/>
        </w:rPr>
        <w:t>سکوت تلخ علی علیه‌السلام برای وحدت</w:t>
      </w:r>
      <w:bookmarkEnd w:id="293"/>
    </w:p>
    <w:p>
      <w:pPr>
        <w:pStyle w:val="BookText"/>
        <w:rPr/>
      </w:pPr>
      <w:r>
        <w:rPr>
          <w:rFonts w:ascii="IRNazanin" w:hAnsi="IRNazanin" w:eastAsia="IRNazanin"/>
          <w:color w:val="111111"/>
          <w:sz w:val="28"/>
          <w:sz w:val="28"/>
          <w:szCs w:val="28"/>
          <w:rtl w:val="true"/>
          <w:lang w:bidi="fa-IR"/>
        </w:rPr>
        <w:t>یکی از مسایل مربوط به خلافت حضرت وصی، امیر مؤمنان علیه‌السلام ،که در نهج البلاغة، انعکاس یافته، مسأله سکوت و مدارای آن حضرت، جهت حفظ وحدت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سکوت به تلخی یاد کرده و آن را جانکاه و مرارت بار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 چشم بود و چشم‌ها را بر هم نهادم، استخوان در گلویم گیر کرده بود و نوشیدم، گلویم فشرده می‌شد و تلخ‌تر از حنظل در کامم ریخته بود و صبر کردم</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استاد شهید، آیة‌اللّه مطهری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هر کس می‌خواهد بداند آن چه علی درباره آن می‌اندیشید، آن چه علی نمی‌خواست آسیب ببیند، آن چه علی آن اندازه برایش اهمیت قایل بود که چنان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رنج جانکاه را تحمل کرد چه بود؟ حدسا باید گفت آن چیز وحدت صفوف مسلمین و راه نیافتن تفرقه در آن است، مسلمین قوت و قدرت خود را که تازه داشتند به جهانیان نشان می‌دادند مدیون وحدت صفوف و اتفاق کلمه خود بودند، موفقیت‌های محیّرالعقول خود را در سال‌های بعد نیز از برکت همین وحدت کلمه کسب کردند، علی‌القاعده علی به خاطر همین مصلحت سکوت و مدارا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تفرّق کلمه مسلمانان از حق مسلم خودم چشم پوشیدم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بیم تفرقه میان مسلمانان و بازگشت کفر و تباهی دین نبود رفتار ما با آنان طور دیگر بود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صبر از تفرّق کلمه مسلمانان و ریختن خونشان بهتر است، مردم تازه مسلمان‌اند و دین مانند مشکی که تکان داده می‌شود کوچک‌ترین سستی آن را تباه می‌کند و کوچک‌ترین فردی آن را وارونه می‌نماید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علاوه بر موارد بالا، حضرت در نهج البلاغة در سه مورد از تفرقه، آشکارا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ابوسفیان آن گاه که می‌خواست تحت عنوان حمایت از علی علیه‌السلام فتنه به پا 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دریای فتنه را با کشتی‌های نجات بشکافید، از راه خلاف و تفرقه دوری گزینید و نشانه‌های تفاخر بر یکدیگر را از سر بر زمین نهید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در شورای شش نفری پس از تعیین و انتخاب عثمان از طرف عبدالرحمان بن عوف،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می‌دانید من از همه برای خلافت شایسته‌ترم، به خدا سوگند مادامی که کار مسلمانان رو به راه باشد و تنها بر من جور و جفا شده باشد مخالفتی نخواهم کرد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آن گاه که مالک اشتر از طرف علی علیه‌السلام نامزد حکومت مصر شد آن حضرت نامه‌ای برای مردم مصر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غیر از دستورالعمل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جریان صدر اسلام را نقل کرد تا آن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 دستم را پس کشیدم تا آن که دیدم گروهی از مردم از اسلام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مرتدشدند 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محو دین محمّد صلی‌الله‌علیه‌و‌آله دعوت می‌کنند، ترسیدم که اگر دراین لحظات حساس اسلام مسلمانان را یاری نکنم خرابی یا شکافی در اساس اسلام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bookmarkStart w:id="294" w:name="pg1052_9946"/>
    </w:p>
    <w:p>
      <w:pPr>
        <w:pStyle w:val="BookText"/>
        <w:rPr/>
      </w:pPr>
      <w:bookmarkEnd w:id="294"/>
      <w:r>
        <w:rPr>
          <w:rFonts w:ascii="IRNazanin" w:hAnsi="IRNazanin" w:eastAsia="IRNazanin"/>
          <w:color w:val="111111"/>
          <w:sz w:val="28"/>
          <w:sz w:val="28"/>
          <w:szCs w:val="28"/>
          <w:rtl w:val="true"/>
          <w:lang w:bidi="fa-IR"/>
        </w:rPr>
        <w:t>خواهم دید که مصیبت آن بر من از مصیبت از دست رفتن چند روزه خلافت بسی بیشتر است</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295" w:name="__RefHeading___Toc1773640_373438147"/>
      <w:bookmarkStart w:id="296" w:name="_Toc106"/>
      <w:bookmarkEnd w:id="295"/>
      <w:r>
        <w:rPr>
          <w:rtl w:val="true"/>
        </w:rPr>
        <w:t>وحدت، ارمغان بعثت</w:t>
      </w:r>
      <w:bookmarkEnd w:id="296"/>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زمینیان، ملت‌های پراکنده‌ای بودند، با گرایش‌های ناهمسو و روش‌های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سویی کسانی می‌زیستند که برای شناخت خدا، به قیاس آویخته بودند و در دیگر سو قومی زندگی می‌کردند که در نام خدا به دام الحاد فرو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بت‌پرستی را پیشه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دست</w:t>
      </w:r>
    </w:p>
    <w:p>
      <w:pPr>
        <w:pStyle w:val="BookText"/>
        <w:rPr/>
      </w:pPr>
      <w:r>
        <w:rPr>
          <w:rFonts w:ascii="IRNazanin" w:hAnsi="IRNazanin" w:eastAsia="IRNazanin"/>
          <w:color w:val="111111"/>
          <w:sz w:val="28"/>
          <w:sz w:val="28"/>
          <w:szCs w:val="28"/>
          <w:rtl w:val="true"/>
          <w:lang w:bidi="fa-IR"/>
        </w:rPr>
        <w:t>پیامبر گمراهی شان به راه آورد و با پیامبری از نادانی‌شان برهانید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 کینه‌ها را دفن کرد و آتش‌ها را خاموش ساخت ؛ بیگانگانی را پیوند برادری داد، و خویشاوندانی را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ذلت و ذلت‌ها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 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عزت بدل کرد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پیامبر بر حسب مأموریتی که داشت صلا داد و رسالت‌های پروردگارش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وسیله آن حضرت شکاف‌های ناشی از اختلاف را پر کرد، و میان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جوان</w:t>
      </w:r>
    </w:p>
    <w:p>
      <w:pPr>
        <w:pStyle w:val="BookText"/>
        <w:rPr/>
      </w:pPr>
      <w:r>
        <w:rPr>
          <w:rFonts w:ascii="IRNazanin" w:hAnsi="IRNazanin" w:eastAsia="IRNazanin"/>
          <w:color w:val="111111"/>
          <w:sz w:val="28"/>
          <w:sz w:val="28"/>
          <w:szCs w:val="28"/>
          <w:rtl w:val="true"/>
          <w:lang w:bidi="fa-IR"/>
        </w:rPr>
        <w:t>خویشاوندان همبستگی و الفت به وجود آورد ؛ آن هم در پی شعله‌های عداوتی که در سینه‌ها افروخته شده بود و کینه‌های نهفته‌ای که هر آن در دل‌ها جرقه‌ای می‌زد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bookmarkStart w:id="297" w:name="pg1052_9948"/>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سبحان بر جماعت متّحد این امّت، با این رشته همبستگی که پیوندشان داد، تا در سایه‌اش آرام گیرند و بدو پناه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وحدتی منّت نهاد که هیچ آفریده‌ای بهایش را درنمی‌یابد، که از هر بهایی پربهاتر است و از هر سترگی سترگ‌تر</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298" w:name="__RefHeading___Toc1773642_373438147"/>
      <w:bookmarkStart w:id="299" w:name="_Toc107"/>
      <w:bookmarkEnd w:id="298"/>
      <w:r>
        <w:rPr>
          <w:rtl w:val="true"/>
        </w:rPr>
        <w:t>وحدت، شرط اجرای حق و عدالت، و رمز پیروزی</w:t>
      </w:r>
      <w:bookmarkEnd w:id="299"/>
    </w:p>
    <w:p>
      <w:pPr>
        <w:pStyle w:val="BookText"/>
        <w:rPr/>
      </w:pPr>
      <w:r>
        <w:rPr>
          <w:rFonts w:ascii="IRNazanin" w:hAnsi="IRNazanin" w:eastAsia="IRNazanin"/>
          <w:color w:val="111111"/>
          <w:sz w:val="28"/>
          <w:sz w:val="28"/>
          <w:szCs w:val="28"/>
          <w:rtl w:val="true"/>
          <w:lang w:bidi="fa-IR"/>
        </w:rPr>
        <w:t>در جامعه‌ای که بلای خانمان سوز تفرقه روی می‌آورد فرصتی برای اجرای حق و عدالت باقی نمی‌ماند و زمینه تحقق آن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این که تفرقه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چنین وضعی، قلب را می‌میراند و از هر سو غم و اندوه برمی‌انگیزد،</w:t>
      </w:r>
    </w:p>
    <w:p>
      <w:pPr>
        <w:pStyle w:val="BookText"/>
        <w:rPr/>
      </w:pPr>
      <w:r>
        <w:rPr>
          <w:rFonts w:ascii="IRNazanin" w:hAnsi="IRNazanin" w:eastAsia="IRNazanin"/>
          <w:color w:val="111111"/>
          <w:sz w:val="28"/>
          <w:sz w:val="28"/>
          <w:szCs w:val="28"/>
          <w:rtl w:val="true"/>
          <w:lang w:bidi="fa-IR"/>
        </w:rPr>
        <w:t>یارانش مانع بزرگی برای اجرای حق و عدالت است، از سر اندوه و تأسّف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قوم بر باطل خویش متحد و همداستانند و شما در محور حقّتان پراکنده‌اید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شمایم که بی‌خرد و با گرایش‌هایی متضاد و ناهماهنگ، تنها با تنهاتان در صحنه‌اید و بلای جان فرماندهان خویش‌اند ؛ یاور شما، فرمانبر خداست و شما از دستورهایش سرپیچی می‌کنید، در حالی که صاحب شامیان، با این که خدای را نافرمان است، آنان سر به فرمانش دارند چنان که دوست می‌دارم، معاویه شما را با یاران خویش مبادله کند، به سانی که صرافان، درهم را با دینار تعویض می‌کنند، ده تن از شما را بازگیرد و در برابر، تنها یک مرد شامی به من دهد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تا آن گاه که قلب‌هاتان هماهنگ و متحد نیست بسیاری شمارتان دردی را درمان نباشد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با چنین اوضاع و احوالی، به گمان خویش، آینده را چنین می‌بینم که آنان، با استفاده از نقطه‌های ضعف شما، دولت را در اختیار گیرند؛ چرا که آن‌ها بر محور باطل خویش جمع‌اند و شما از محور حقّتان پراکنده‌اید، و نیز برای این که شما در راه حق از امام و پیشوای خود نافرمانی می‌کنید و آنان در راه باطل از پیشوای خودشان پیروی می‌نمایند، آن‌ها امانت پیشوایشان را ادا و شما بدان خیانت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و پیمان آن‌ها پایدار و شما پیمان خود را می‌شکنید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اصلاحی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آن‌ها در شهرهای خودشان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دوستی و یگانگی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یکدیگر بغض و حسد و نفاق و دو رویی و جدایی دارید، و این سبب</w:t>
      </w:r>
      <w:bookmarkStart w:id="300" w:name="pg1052_9951"/>
    </w:p>
    <w:p>
      <w:pPr>
        <w:pStyle w:val="BookText"/>
        <w:rPr/>
      </w:pPr>
      <w:bookmarkEnd w:id="300"/>
      <w:r>
        <w:rPr>
          <w:rFonts w:ascii="IRNazanin" w:hAnsi="IRNazanin" w:eastAsia="IRNazanin"/>
          <w:color w:val="111111"/>
          <w:sz w:val="28"/>
          <w:sz w:val="28"/>
          <w:szCs w:val="28"/>
          <w:rtl w:val="true"/>
          <w:lang w:bidi="fa-IR"/>
        </w:rPr>
        <w:t>مغلوبیت و شکست هر قومی است</w:t>
      </w:r>
      <w:r>
        <w:rPr>
          <w:rFonts w:eastAsia="IRNazanin" w:cs="IRNazanin"/>
          <w:color w:val="111111"/>
          <w:sz w:val="28"/>
          <w:szCs w:val="28"/>
          <w:rtl w:val="true"/>
          <w:lang w:bidi="fa-IR"/>
        </w:rPr>
        <w:t>)... .»</w:t>
      </w:r>
      <w:r>
        <w:rPr>
          <w:rStyle w:val="FootnoteAnchor"/>
          <w:rtl w:val="true"/>
        </w:rPr>
        <w:footnoteReference w:id="260"/>
      </w:r>
    </w:p>
    <w:p>
      <w:pPr>
        <w:pStyle w:val="Heading3"/>
        <w:numPr>
          <w:ilvl w:val="2"/>
          <w:numId w:val="1"/>
        </w:numPr>
        <w:rPr/>
      </w:pPr>
      <w:bookmarkStart w:id="301" w:name="__RefHeading___Toc1773644_373438147"/>
      <w:bookmarkStart w:id="302" w:name="_Toc108"/>
      <w:bookmarkEnd w:id="301"/>
      <w:r>
        <w:rPr>
          <w:rtl w:val="true"/>
        </w:rPr>
        <w:t>حرص علی علیه‌السلام بر وحدت امت</w:t>
      </w:r>
      <w:bookmarkEnd w:id="302"/>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بدان که هیچ کس از من بر اتّحاد و همبستگی امت محمّد صلی‌الله‌علیه‌و‌آله</w:t>
      </w:r>
    </w:p>
    <w:p>
      <w:pPr>
        <w:pStyle w:val="BookText"/>
        <w:rPr/>
      </w:pPr>
      <w:r>
        <w:rPr>
          <w:rFonts w:ascii="IRNazanin" w:hAnsi="IRNazanin" w:eastAsia="IRNazanin"/>
          <w:color w:val="111111"/>
          <w:sz w:val="28"/>
          <w:sz w:val="28"/>
          <w:szCs w:val="28"/>
          <w:rtl w:val="true"/>
          <w:lang w:bidi="fa-IR"/>
        </w:rPr>
        <w:t>حریص‌تر نیست که بدان ثواب می‌جویم و فرجام نیک می‌طلبم</w:t>
      </w:r>
      <w:r>
        <w:rPr>
          <w:rFonts w:eastAsia="IRNazanin" w:cs="IRNazanin"/>
          <w:color w:val="111111"/>
          <w:sz w:val="28"/>
          <w:szCs w:val="28"/>
          <w:rtl w:val="true"/>
          <w:lang w:bidi="fa-IR"/>
        </w:rPr>
        <w:t>...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اختلاف، ویرانگر اندیشه</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ویرانگر اندیشه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اختلاف و کینه‌توزی، نمودی از پلیدی باطن</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جز این نیست که همگی شما بر اساس دین خدا برادرید ؛ تنها چیزی که این گونه شما را پراکنده است، پلشتی ذات و روشنی درون است ؛ از این رو، به دیدار همدیگر نمی‌شتابید، در حق یکدیگر خیراندیش نه‌اید، فداکاری و</w:t>
      </w:r>
      <w:r>
        <w:rPr>
          <w:rFonts w:eastAsia="IRNazanin" w:cs="IRNazanin"/>
          <w:color w:val="111111"/>
          <w:sz w:val="28"/>
          <w:szCs w:val="28"/>
          <w:rtl w:val="true"/>
          <w:lang w:bidi="fa-IR"/>
        </w:rPr>
        <w:t>.</w:t>
      </w:r>
      <w:bookmarkStart w:id="303" w:name="pg1052_9953"/>
    </w:p>
    <w:p>
      <w:pPr>
        <w:pStyle w:val="BookText"/>
        <w:rPr/>
      </w:pPr>
      <w:bookmarkEnd w:id="303"/>
      <w:r>
        <w:rPr>
          <w:rFonts w:ascii="IRNazanin" w:hAnsi="IRNazanin" w:eastAsia="IRNazanin"/>
          <w:color w:val="111111"/>
          <w:sz w:val="28"/>
          <w:sz w:val="28"/>
          <w:szCs w:val="28"/>
          <w:rtl w:val="true"/>
          <w:lang w:bidi="fa-IR"/>
        </w:rPr>
        <w:t>عشق، بر روابط شما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وصف فرشتگان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اسارت ابلیس درنیایند، و به دام اختلاف در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رابطه‌های پلید و پلشت روییده از حسد ورزی‌ها بر آنان چیره نگردد، صفوفشان با انواع تردیدها، در هم نریزد و با تصمیم‌گیری‌های پنهان، در پس پرده‌ها، گروه گروه نشوند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304" w:name="__RefHeading___Toc1773646_373438147"/>
      <w:bookmarkStart w:id="305" w:name="_Toc109"/>
      <w:bookmarkEnd w:id="304"/>
      <w:r>
        <w:rPr>
          <w:rtl w:val="true"/>
        </w:rPr>
        <w:t>بدعت در دین، عامل فتنه و تفرقه</w:t>
      </w:r>
      <w:bookmarkEnd w:id="305"/>
    </w:p>
    <w:p>
      <w:pPr>
        <w:pStyle w:val="BookText"/>
        <w:rPr/>
      </w:pPr>
      <w:r>
        <w:rPr>
          <w:rFonts w:ascii="IRNazanin" w:hAnsi="IRNazanin" w:eastAsia="IRNazanin"/>
          <w:color w:val="111111"/>
          <w:sz w:val="28"/>
          <w:sz w:val="28"/>
          <w:szCs w:val="28"/>
          <w:rtl w:val="true"/>
          <w:lang w:bidi="fa-IR"/>
        </w:rPr>
        <w:t xml:space="preserve">امام، منشأ فتنه را بدعت در دین و پیروی از هوای نفس دانسته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فتنه‌ها را، جز از هوس‌ها و بدعت‌هایی که در رابطه تنگاتنگ با آن پدید می‌آید، سرچشمه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بدعت‌هایی که ستیز با کتاب خدا را بهانه می‌شود، و بدین سان، مردانی برخلاف مبانی دین خدا، بر دیگران مستولی می‌گردند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حضرت در جای دیگر،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تخته نشان تیرهای فتنه‌ها و پرچم افراشته بدعت‌ها مسازید؛ و به راهی وفادار بمانید که توده مردم را پیوند می‌زند، و زیربنای ارکان اطاعت حق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تجدد گرایی افراطی را یکی از آفات نهضت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برشمرده،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افراط و تفریط و گرایش به اعتدال در هر کاری خالی از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همیشه راه اعتدال یک خط باریک است که اندک بی‌توجهی موجب خروج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آثار دینی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باریک‌تر است اشاره به همین نکته است که رعایت اعتدال در هر کاری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مشکلات جامعه بشری نو می‌شود و مشکلات نو راه حل نو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پدیده‌های نوظهور نیست که حل آن‌ها بر عهده حاملان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ضرورت وجود مجتهد در هر دوره و ضرورت تقلید و رجوع به مجتهد زنده همین است، و الاّ در یک سلسله مسایل استاندارد شده میان تقلید از زنده و مرده فرقی نیست، اگر مجتهدی به مسایل و مشکلات روز توجه نکند او را باید در صف مردگان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همین جا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چنان عوام زده هستند که تنها معیارشان سلیقه عوام است و عوام هم گذشته گراست و به حال و آینده کاری ندارد، برخی دیگر که به مسایل روز توجه دارند 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درباره آینده می‌اندیشند، متأسفانه سخاوتمندانه از اسلام مایه می‌گذارند، سلیقه روز را معیار قرار می‌دهند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اسلام را معیار حق و باطل زمان قرار دهند، سلیقه و روح حاکم بر زمان را معیار اسلام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 چون زمان نمی‌پسندد، تعدد زوجات یادگار عهد بردگی زن است، پوشیدگی همین طور، اجاره و مضاربه و مزارعه یادگار عهد فئودالیسم است و فلان حکم دیگر یادگار عهدی دیگر، اسلام دین‌عقل‌واجتهاد است، اجتهادچنین‌وچنان حکم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تجدد گرایی افراطی که هم در شیعه وجود داشته و دارد و هم در سنی و در حقیقت عبارت است از آراستن اسلام به آن چه از اسلام نیست، و پیراستن آن از آن چه از اسلام هست به منظور رنگ زمان زدن و باب طبع زمان کردن، آفت بزرگی برای نهضت است و وظیفه رهبری نهضت است که جلو آن را بگیرد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bookmarkStart w:id="306" w:name="pg1052_9956"/>
    </w:p>
    <w:p>
      <w:pPr>
        <w:pStyle w:val="Heading3"/>
        <w:numPr>
          <w:ilvl w:val="2"/>
          <w:numId w:val="1"/>
        </w:numPr>
        <w:rPr/>
      </w:pPr>
      <w:bookmarkStart w:id="307" w:name="__RefHeading___Toc1773648_373438147"/>
      <w:bookmarkStart w:id="308" w:name="_Toc110"/>
      <w:bookmarkEnd w:id="306"/>
      <w:bookmarkEnd w:id="307"/>
      <w:r>
        <w:rPr>
          <w:rtl w:val="true"/>
        </w:rPr>
        <w:t>اهمیّت وحدت عمل در حرکت‌های نظامی</w:t>
      </w:r>
      <w:bookmarkEnd w:id="308"/>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که در فرود و در کوچ، همه با هم و هماهنگ باشید</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309" w:name="__RefHeading___Toc1773650_373438147"/>
      <w:bookmarkStart w:id="310" w:name="_Toc111"/>
      <w:bookmarkEnd w:id="309"/>
      <w:r>
        <w:rPr>
          <w:rtl w:val="true"/>
        </w:rPr>
        <w:t>تفسیر درست قرآن، ضامن وحدت مسلمانان</w:t>
      </w:r>
      <w:bookmarkEnd w:id="310"/>
    </w:p>
    <w:p>
      <w:pPr>
        <w:pStyle w:val="BookText"/>
        <w:rPr/>
      </w:pPr>
      <w:r>
        <w:rPr>
          <w:rFonts w:ascii="IRNazanin" w:hAnsi="IRNazanin" w:eastAsia="IRNazanin"/>
          <w:color w:val="111111"/>
          <w:sz w:val="28"/>
          <w:sz w:val="28"/>
          <w:szCs w:val="28"/>
          <w:rtl w:val="true"/>
          <w:lang w:bidi="fa-IR"/>
        </w:rPr>
        <w:t>برداشت‌ها و تفسیرهای نادرست از قرآن کریم و ارائه قرائت‌های گوناگون و سلیقه‌ای از آن مایه تفرقه امت و کم رنگ شدن باورهای دینی و سرخوردگی اعتقادی به ویژه نسل جوان می‌شود؛ این در حالی است که قرآن، خود محور اساسی و ضامن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هنگامه روی آوردن کشمکش‌ها و دامن گستر شدن اختلاف‌ها، رجوع به قرآن توصیه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پیچیده‌ای که به ستوهت می‌آورند، و نیز تمام اموری را که برایت شبهه‌ناک‌اند، به خدا و رسول خدا ارجاع ده ؛ که خداوند به قومی که ارشادشان را می‌خواسته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خدا، رسول خدا و اولی‌الامری را که از خود شمایند،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موردی به کشمکش دچار آمدید، آن را به خدا و رسولش ارجاع دهید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ارجاع به خدا یعنی تمسک به کتاب محکم او، و ارجاع به پیامبرش، یعنی چنگ یازیدن به سنت او که وحدت بخش است، نه پراکنده ساز</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bookmarkStart w:id="311" w:name="pg1052_9958"/>
    </w:p>
    <w:p>
      <w:pPr>
        <w:pStyle w:val="Heading3"/>
        <w:numPr>
          <w:ilvl w:val="2"/>
          <w:numId w:val="1"/>
        </w:numPr>
        <w:rPr/>
      </w:pPr>
      <w:bookmarkStart w:id="312" w:name="__RefHeading___Toc1773652_373438147"/>
      <w:bookmarkStart w:id="313" w:name="_Toc112"/>
      <w:bookmarkEnd w:id="311"/>
      <w:bookmarkEnd w:id="312"/>
      <w:r>
        <w:rPr>
          <w:rtl w:val="true"/>
        </w:rPr>
        <w:t>وحدت، مرز سنّت و بدعت</w:t>
      </w:r>
      <w:bookmarkEnd w:id="313"/>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سنّت شایسته‌ای را مشکن که معیار عمل بزرگان این امت بوده است و همبستگی و کار ملت بر محورش سامان می‌یافته است ؛ و هیچ راه و رسم جدیدی ایجاد مکن که به سنتی از این سنت‌ها آسیب رساند که در این صورت بنیان گذاران این سنت‌ها را اجر و تو را سنت‌شکنی، بار گناهی خواهد بود</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314" w:name="__RefHeading___Toc1773654_373438147"/>
      <w:bookmarkStart w:id="315" w:name="_Toc113"/>
      <w:bookmarkEnd w:id="314"/>
      <w:r>
        <w:rPr>
          <w:rtl w:val="true"/>
        </w:rPr>
        <w:t>وحدت بندگان، زمینه ریزش فیض‌های الهی</w:t>
      </w:r>
      <w:bookmarkEnd w:id="315"/>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تاریخ گذشته و آینده بشر هرگز خداوند با اختلاف، خیری را ارزانی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نداشته و نمی‌دارد</w:t>
      </w:r>
      <w:r>
        <w:rPr>
          <w:rFonts w:eastAsia="IRNazanin" w:cs="IRNazanin"/>
          <w:color w:val="111111"/>
          <w:sz w:val="28"/>
          <w:szCs w:val="28"/>
          <w:rtl w:val="true"/>
          <w:lang w:bidi="fa-IR"/>
        </w:rPr>
        <w:t xml:space="preserve">.» </w:t>
      </w:r>
      <w:r>
        <w:rPr>
          <w:rStyle w:val="FootnoteAnchor"/>
          <w:rtl w:val="true"/>
        </w:rPr>
        <w:footnoteReference w:id="270"/>
      </w:r>
      <w:bookmarkStart w:id="316" w:name="pg1052_9959"/>
    </w:p>
    <w:p>
      <w:pPr>
        <w:pStyle w:val="Heading3"/>
        <w:numPr>
          <w:ilvl w:val="2"/>
          <w:numId w:val="1"/>
        </w:numPr>
        <w:rPr/>
      </w:pPr>
      <w:bookmarkStart w:id="317" w:name="__RefHeading___Toc1773656_373438147"/>
      <w:bookmarkStart w:id="318" w:name="_Toc114"/>
      <w:bookmarkEnd w:id="316"/>
      <w:bookmarkEnd w:id="317"/>
      <w:r>
        <w:rPr>
          <w:rtl w:val="true"/>
        </w:rPr>
        <w:t>عبرت از تاریخ</w:t>
      </w:r>
      <w:bookmarkEnd w:id="318"/>
    </w:p>
    <w:p>
      <w:pPr>
        <w:pStyle w:val="BookText"/>
        <w:rPr/>
      </w:pPr>
      <w:r>
        <w:rPr>
          <w:rFonts w:ascii="IRNazanin" w:hAnsi="IRNazanin" w:eastAsia="IRNazanin"/>
          <w:color w:val="111111"/>
          <w:sz w:val="28"/>
          <w:sz w:val="28"/>
          <w:szCs w:val="28"/>
          <w:rtl w:val="true"/>
          <w:lang w:bidi="fa-IR"/>
        </w:rPr>
        <w:t>پندپذیری و عبرت از تاریخ تلخ امت‌هایی که بر اثر تفرقه به انحطاط و سقوط کشانده شدند عامل مؤثری در جهت وحدت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جای‌جای نهج البلاغة، عبرت‌آموزی را می‌ستاید و درس عبرت گرفتن از تاریخ را توصیه فرموده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رحمت‌کندکسی‌راکه بیندیشد،عبرت‌گیرد و درروشنای عبرت‌ها،بینش‌یابد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آن که عبرت آیندگان شوید، از گذشتگان پند گیرید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تاریخ قرن‌های گذشته، برای شما بسی عبرت آور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عمالقه</w:t>
      </w:r>
      <w:r>
        <w:rPr>
          <w:rStyle w:val="FootnoteAnchor"/>
          <w:rtl w:val="true"/>
        </w:rPr>
        <w:footnoteReference w:id="273"/>
      </w:r>
      <w:r>
        <w:rPr>
          <w:rFonts w:ascii="IRNazanin" w:hAnsi="IRNazanin" w:eastAsia="IRNazanin"/>
          <w:color w:val="111111"/>
          <w:sz w:val="28"/>
          <w:sz w:val="28"/>
          <w:szCs w:val="28"/>
          <w:rtl w:val="true"/>
          <w:lang w:bidi="fa-IR"/>
        </w:rPr>
        <w:t>و فرزندانشان؟ کجایند فرعون‌ها و فرعونیان؟ کجایند دار و دسته شهرهای رس، همان‌ها که پیامبران را کشتند، سنّت‌های رسولان را خاموش کردند و به جایشان سنت‌های جباران و خود کامه‌های تاریخ را از نو زنده کردند؟ کجایند آن زورمداران تاریخ که ارتش‌های عظیمی را بسیج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رقبای خویش را، هزار هزار، درهم می‌شکستند، لشگرها آرایش می‌دادند و شهرهایی پی می‌نهادند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آن مردگان، بیش از آن که فخرفروشی را بهانه شوند، می‌سزد که مایه عبرت باشند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طنین فاجعه‌هایی که بر امت‌های پیشین به کیفر بدکاری‌ها و زشت‌کرداری‌هاشان فرود آمد، آگاه باشید ؛ و در احوال نیک و بد، چگونگی آن‌ها را به یاد آرید، و از این که به چنان سرنوشتی دچار آیید بهراسید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دوگونگی دو حالتشان در اندیشه شدید، خود را به جریانی بسپارید که بدان، در جایگاه عزّت نشستند و دشمنانشان ناپدید شدند ؛ عافیت از همه سو بر سرشان سایه افکند و امکانات در اختیارشان قرار گرفت و بزرگ منشی شیرازه روابطشان را پیوند داد ؛ این جریان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پراکندگی، التزام به همبستگی، تأکید بر آن و توصیه همدیگر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از هر جریانی که ستون فقرات امت‌های پیشین را در هم شکست و نیروهاشان را به تحلیل برد ؛ یعنی از کینه‌ورزی دل‌ها به هم، سینه تنگی و تنگ نظری متقابل، پشت کردن به یکدیگر، روی گرداندن از هم و ناهمکاری دست‌ها با یکدیگر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چگونگی سرگذشت مؤمنان پیشین نیز نیک بیندیشید که در سختی‌ها و</w:t>
      </w:r>
    </w:p>
    <w:p>
      <w:pPr>
        <w:pStyle w:val="BookText"/>
        <w:rPr/>
      </w:pPr>
      <w:r>
        <w:rPr>
          <w:rFonts w:ascii="IRNazanin" w:hAnsi="IRNazanin" w:eastAsia="IRNazanin"/>
          <w:color w:val="111111"/>
          <w:sz w:val="28"/>
          <w:sz w:val="28"/>
          <w:szCs w:val="28"/>
          <w:rtl w:val="true"/>
          <w:lang w:bidi="fa-IR"/>
        </w:rPr>
        <w:t>گرفتاری‌های پالاینده چگونه بودند، مگر جز این است که از همه سنگین بارتر، گرفتاری‌های‌شان از تمامی بندگان فرساینده‌تر و از همه مردم دنیا در تنگنای سخت‌تری بودند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فرعون‌های زمان به بردگی‌شان گرفته بودند، به سخت‌ترین شکل شکنجه‌شان می‌دادند، انواع تلخی‌ها را جرعه جرعه و پیاپی در کامشان می‌ریختند و همواره در فضایی زبون کننده و تباهی آور و تحت سلطه‌ای قهرآمیز می‌زیستند ؛ نه در مقاومت منفی نقشه‌ای داشتند و نه راه دفاعی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خداوند سبحان چنان شان دید که در صبر بر آزارهای راه دوستی او پای می‌فشرند و انواع ناخوشایندی‌های را از ترس او پذیرفتارند ؛ پس تنگنای گرفتاری‌هاشان را به گشایش، خواریشان را به عزت و وحشتشان را به امنیت بدل کرد و در نهایت فرمانروایان حاکم و رهبران برجسته زمین شدند و از کرامت خداوندی چندان بهره بردند که در عالم آرزو هم رسیدن به آن همه را ناممکن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 در چگونه بودنشان بیندیشید، آن گاه که</w:t>
      </w:r>
    </w:p>
    <w:p>
      <w:pPr>
        <w:pStyle w:val="BookText"/>
        <w:rPr/>
      </w:pPr>
      <w:r>
        <w:rPr>
          <w:rFonts w:ascii="IRNazanin" w:hAnsi="IRNazanin" w:eastAsia="IRNazanin"/>
          <w:color w:val="111111"/>
          <w:sz w:val="28"/>
          <w:sz w:val="28"/>
          <w:szCs w:val="28"/>
          <w:rtl w:val="true"/>
          <w:lang w:bidi="fa-IR"/>
        </w:rPr>
        <w:t>جمع‌ها متحد، گرایش‌ها هماهنگ، دست‌ها در هم، شمشیرها به یارمندی، بینش‌ها تیز و تصمیم‌ها یگانه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واقعیت جز این بود که در آن احوال بر سراسر زمین سروری داشتند و بر همه جهانیان به حق مسلط بودند؟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دقت به سرنوشت و پایان کار ایشان بنگر به هنگامی که پراکندگی فراز آمد و رشته‌های همبستگی فرو گسست و شعارها و باورها دوگانه شد، اختلاف، شاخه شاخه‌شان کرد و گروه‌ها گروه در هم آمیختند، خداوند تن‌پوش کرامت و بزرگواری را از تنشان بیرون آورد و نعمت‌های فراوانش را از آنان باز گرفت و تنها قصه‌ها و خبرشان شما را ماند تا عبرت‌آموزان شما را پندی باشد</w:t>
      </w:r>
      <w:r>
        <w:rPr>
          <w:rFonts w:eastAsia="IRNazanin" w:cs="IRNazanin"/>
          <w:color w:val="111111"/>
          <w:sz w:val="28"/>
          <w:szCs w:val="28"/>
          <w:rtl w:val="true"/>
          <w:lang w:bidi="fa-IR"/>
        </w:rPr>
        <w:t xml:space="preserve">.» </w:t>
      </w:r>
      <w:r>
        <w:rPr>
          <w:rStyle w:val="FootnoteAnchor"/>
          <w:rtl w:val="true"/>
        </w:rPr>
        <w:footnoteReference w:id="276"/>
      </w:r>
      <w:bookmarkStart w:id="319" w:name="pg1052_9964"/>
    </w:p>
    <w:p>
      <w:pPr>
        <w:pStyle w:val="Heading3"/>
        <w:numPr>
          <w:ilvl w:val="2"/>
          <w:numId w:val="1"/>
        </w:numPr>
        <w:rPr/>
      </w:pPr>
      <w:bookmarkStart w:id="320" w:name="__RefHeading___Toc1773658_373438147"/>
      <w:bookmarkStart w:id="321" w:name="_Toc115"/>
      <w:bookmarkEnd w:id="319"/>
      <w:bookmarkEnd w:id="320"/>
      <w:r>
        <w:rPr>
          <w:rtl w:val="true"/>
        </w:rPr>
        <w:t>عوامل و محورهای وحدت</w:t>
      </w:r>
      <w:bookmarkEnd w:id="321"/>
    </w:p>
    <w:p>
      <w:pPr>
        <w:pStyle w:val="Heading4"/>
        <w:numPr>
          <w:ilvl w:val="3"/>
          <w:numId w:val="1"/>
        </w:numPr>
        <w:rPr/>
      </w:pPr>
      <w:bookmarkStart w:id="322" w:name="__RefHeading___Toc1773660_373438147"/>
      <w:bookmarkStart w:id="323" w:name="_Toc116"/>
      <w:bookmarkEnd w:id="322"/>
      <w:r>
        <w:rPr/>
        <w:t>1</w:t>
      </w:r>
      <w:r>
        <w:rPr>
          <w:rtl w:val="true"/>
        </w:rPr>
        <w:t xml:space="preserve"> </w:t>
      </w:r>
      <w:r>
        <w:rPr>
          <w:rtl w:val="true"/>
        </w:rPr>
        <w:t>خدا و پیامبر صلی‌الله‌علیه‌و‌آله</w:t>
      </w:r>
      <w:bookmarkEnd w:id="323"/>
    </w:p>
    <w:p>
      <w:pPr>
        <w:pStyle w:val="BookText"/>
        <w:rPr/>
      </w:pPr>
      <w:r>
        <w:rPr>
          <w:rFonts w:ascii="IRNazanin" w:hAnsi="IRNazanin" w:eastAsia="IRNazanin"/>
          <w:color w:val="111111"/>
          <w:sz w:val="28"/>
          <w:sz w:val="28"/>
          <w:szCs w:val="28"/>
          <w:rtl w:val="true"/>
          <w:lang w:bidi="fa-IR"/>
        </w:rPr>
        <w:t>امام علی علیه‌السلام خود پیروی از پیامبر و آیین او را از عوامل عمده وحدت امت اسلامی می‌داند و از این که مردم با داشتن خدای واحد و پیامبر و دین واحد ره تفرقه در پیش می‌گیرند، اظهار شگفتی و تأسّف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خدا و پیامبر و کتابشان یکی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کارمان با درگیری با گروهی از اهل شام آغاز شد، در حالی که به ظاهر پروردگارمان، پیامبرمان و دعوت اسلامی مان یکی بود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إلهُهُمْ وَاحِدٌ، وَ نَبِیُّهُمْ وَاحِدٌ، وَ کِتابُهُمْ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بَدْءُ أمْرِنا أنَّا الْتَقَیْنا وَ الْقَوْمُ مِنْ أهْلِ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نامه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324" w:name="pg1052_9965"/>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حضرتش در گذشت، مسلمانان به کشمکش پرداختند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25" w:name="__RefHeading___Toc1773662_373438147"/>
      <w:bookmarkStart w:id="326" w:name="_Toc117"/>
      <w:bookmarkEnd w:id="325"/>
      <w:r>
        <w:rPr/>
        <w:t>2</w:t>
      </w:r>
      <w:r>
        <w:rPr>
          <w:rtl w:val="true"/>
        </w:rPr>
        <w:t xml:space="preserve"> </w:t>
      </w:r>
      <w:r>
        <w:rPr>
          <w:rtl w:val="true"/>
        </w:rPr>
        <w:t>دین و مکتب</w:t>
      </w:r>
      <w:bookmarkEnd w:id="326"/>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دینی ندارید تا محور اتّحادتان 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جز این نیست که همگی شما بر اساس دین خدا برادرید</w:t>
      </w:r>
      <w:r>
        <w:rPr>
          <w:rFonts w:eastAsia="IRNazanin" w:cs="IRNazanin"/>
          <w:color w:val="111111"/>
          <w:sz w:val="28"/>
          <w:szCs w:val="28"/>
          <w:rtl w:val="true"/>
          <w:lang w:bidi="fa-IR"/>
        </w:rPr>
        <w:t>... .»</w:t>
      </w:r>
      <w:r>
        <w:rPr>
          <w:rStyle w:val="FootnoteAnchor"/>
          <w:rtl w:val="true"/>
        </w:rPr>
        <w:footnoteReference w:id="28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شیطان است که راه‌های ناهموارش را در نگاهتان هموار می‌نمایاند، و بر آن شده است که بند از بند دینتان بگسلاند، و تفرقه و تفریق را به جای وحدت و</w:t>
      </w:r>
      <w:bookmarkStart w:id="327" w:name="pg1052_9966"/>
    </w:p>
    <w:p>
      <w:pPr>
        <w:pStyle w:val="BookText"/>
        <w:rPr/>
      </w:pPr>
      <w:bookmarkEnd w:id="327"/>
      <w:r>
        <w:rPr>
          <w:rFonts w:ascii="IRNazanin" w:hAnsi="IRNazanin" w:eastAsia="IRNazanin"/>
          <w:color w:val="111111"/>
          <w:sz w:val="28"/>
          <w:sz w:val="28"/>
          <w:szCs w:val="28"/>
          <w:rtl w:val="true"/>
          <w:lang w:bidi="fa-IR"/>
        </w:rPr>
        <w:t>توحید بنشاند و بر اثر تفرقه و جدایی فتنه و فساد در بین شما ایجاد 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موضع‌گیری‌های رنگارنگ در دین، که وحدت بر محور حق هرچند که شما را ناخوش آید به از پراکندگی در باطل است، گر چه شما را خوش آید ؛ زیرا بی‌گمان در تاریخ گذشته و آینده بشر هرگز خداوند با اختلاف خیری را ارزانی کسی نداشته و نمی‌دارد</w:t>
      </w:r>
      <w:r>
        <w:rPr>
          <w:rFonts w:eastAsia="IRNazanin" w:cs="IRNazanin"/>
          <w:color w:val="111111"/>
          <w:sz w:val="28"/>
          <w:szCs w:val="28"/>
          <w:rtl w:val="true"/>
          <w:lang w:bidi="fa-IR"/>
        </w:rPr>
        <w:t>... .»</w:t>
      </w:r>
      <w:r>
        <w:rPr>
          <w:rStyle w:val="FootnoteAnchor"/>
          <w:rtl w:val="true"/>
        </w:rPr>
        <w:footnoteReference w:id="28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1773664_373438147"/>
      <w:bookmarkStart w:id="329" w:name="_Toc118"/>
      <w:bookmarkEnd w:id="328"/>
      <w:r>
        <w:rPr/>
        <w:t>3</w:t>
      </w:r>
      <w:r>
        <w:rPr>
          <w:rtl w:val="true"/>
        </w:rPr>
        <w:t xml:space="preserve"> </w:t>
      </w:r>
      <w:r>
        <w:rPr>
          <w:rtl w:val="true"/>
        </w:rPr>
        <w:t xml:space="preserve">کتاب و قانون مدوّن الهی </w:t>
      </w:r>
      <w:r>
        <w:rPr>
          <w:rtl w:val="true"/>
        </w:rPr>
        <w:t>«</w:t>
      </w:r>
      <w:r>
        <w:rPr>
          <w:rtl w:val="true"/>
        </w:rPr>
        <w:t>این کتاب، کتاب پروردگار شماست، کتابی که میان حلال و حرام، واجبات و مستحبات، ناسخ و منسوخ، رخصت‌ها و عزیمت‌ها، خاص و عام، عبرت‌ها و مثل‌ها، امام علی علیه‌السلام فرمود</w:t>
      </w:r>
      <w:r>
        <w:rPr>
          <w:rtl w:val="true"/>
        </w:rPr>
        <w:t>:</w:t>
      </w:r>
      <w:bookmarkStart w:id="330" w:name="pg1052_9967"/>
      <w:bookmarkEnd w:id="329"/>
    </w:p>
    <w:p>
      <w:pPr>
        <w:pStyle w:val="BookText"/>
        <w:rPr/>
      </w:pPr>
      <w:bookmarkEnd w:id="330"/>
      <w:r>
        <w:rPr>
          <w:rFonts w:ascii="IRNazanin" w:hAnsi="IRNazanin" w:eastAsia="IRNazanin"/>
          <w:color w:val="111111"/>
          <w:sz w:val="28"/>
          <w:sz w:val="28"/>
          <w:szCs w:val="28"/>
          <w:rtl w:val="true"/>
          <w:lang w:bidi="fa-IR"/>
        </w:rPr>
        <w:t>مطلق و مقیّد و محکم و متشابه آن فاصله‌ای روشن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امام‌درجریان حکمیت، رمزوراز وحدت‌را تمسّک به‌کتاب‌الهی دانسته‌وفرموده‌است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جز این نبود که داوری بدان دو داور سپرده شد تا آن چه را که قرآن زنده کرده است ؛ زنده کند و آن چه را که قرآن به مرگ سپرده است،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قرآن را جز اتحاد بر محور آن مفهومی دیگر نیست، چنان که معنی میراندن قرآن، جز جدایی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قرآن، ما را به سوی آنان بکشاند پیرویشان می‌کنیم و اگر آنان را به جانب ما بکشد باید پیروی مان کنند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31" w:name="__RefHeading___Toc1773666_373438147"/>
      <w:bookmarkStart w:id="332" w:name="_Toc119"/>
      <w:bookmarkEnd w:id="331"/>
      <w:r>
        <w:rPr/>
        <w:t>4</w:t>
      </w:r>
      <w:r>
        <w:rPr>
          <w:rtl w:val="true"/>
        </w:rPr>
        <w:t xml:space="preserve"> </w:t>
      </w:r>
      <w:r>
        <w:rPr>
          <w:rtl w:val="true"/>
        </w:rPr>
        <w:t>امامت و رهبری</w:t>
      </w:r>
      <w:bookmarkEnd w:id="33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رهبر در وحدت و انسجام امت، نقشی بس فوق‌العاده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 xml:space="preserve">میرزای بزرگ شیرازی در نهضت تنباکو، نقش عمده حضرت امام خمینی قدس سره در پیروزی شکوه‌مند نظام مقدس جمهوری اسلامی و برچیده شدن بساط شاهنشاهی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ایران، نقش رهبر معظم انقلاب اسلامی در سال‌های اخیر نمونه‌هایی عینی از ایفای نقش عظیم رهبری در وحدت امت اسلام، پیروزی بر لشکر شیطان و مهار شعله‌های فتنه و نفاق و نیرنگ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شریف و نجیب و ولایت مدار ایران اسلامی و شیفته خاندان عصمت و طهارت با حمایت‌های بی‌دریغ خود از رهبری نظام، با حماسه حضور خویش در فراز و نشیب‌های انقلاب به پاس قدرشناسی‌اش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بی‌بدیل ولایت، در رستخیز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است، رو سپید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معنای وسیع و گسترده‌ای دارد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نِعْمَتَ اللّهِ لا تُحْصُوها</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بی شمار الهی را از کثرت فزونی نتوانید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مصداق آن که در قیامت مورد بازخواست قرار می‌گیرد، نعمت ایمان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نورالثقلین</w:t>
      </w:r>
      <w:r>
        <w:rPr>
          <w:rStyle w:val="FootnoteAnchor"/>
          <w:rtl w:val="true"/>
        </w:rPr>
        <w:footnoteReference w:id="288"/>
      </w:r>
      <w:r>
        <w:rPr>
          <w:rFonts w:ascii="IRNazanin" w:hAnsi="IRNazanin" w:eastAsia="IRNazanin"/>
          <w:color w:val="111111"/>
          <w:sz w:val="28"/>
          <w:sz w:val="28"/>
          <w:szCs w:val="28"/>
          <w:rtl w:val="true"/>
          <w:lang w:bidi="fa-IR"/>
        </w:rPr>
        <w:t>به نقل از مجمع البیان</w:t>
      </w:r>
      <w:r>
        <w:rPr>
          <w:rStyle w:val="FootnoteAnchor"/>
          <w:rtl w:val="true"/>
        </w:rPr>
        <w:footnoteReference w:id="289"/>
      </w:r>
      <w:r>
        <w:rPr>
          <w:rFonts w:ascii="IRNazanin" w:hAnsi="IRNazanin" w:eastAsia="IRNazanin"/>
          <w:color w:val="111111"/>
          <w:sz w:val="28"/>
          <w:sz w:val="28"/>
          <w:szCs w:val="28"/>
          <w:rtl w:val="true"/>
          <w:lang w:bidi="fa-IR"/>
        </w:rPr>
        <w:t xml:space="preserve">آمده که ابوحنیفه از امام صادق علیه‌السلام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مزبور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به عقیده تو چیست؟ عرض کرد غذاست و طعام و آب خنک،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خدابخواهد تو را روز قیامت در پیشگاهش نگه دارد تا از هر لقمه‌ای که خورده‌ای و هر جرعه‌ای که نوشیده‌ای از تو سؤال کند باید بسیار در آن جا بایستی، عرض کرد 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هستیم که خداوند به وجود ما به بندگانش نعمت داده و میان آن‌ها بعد از اختلاف، الفت بخشیده دل‌های آنان را به وسیله ما به هم پیوند داده و برادر خود ساخته، بعد از آن که دشمن یکدیگر بودند و به وسیله ما آن‌ها را به اسلام هدایت کرده،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و خاندان اوست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این روست که صاحب ولایت کبری، حضرت وصی، امیرمؤمنان علی علیه‌السلام بر این مهم اهتمام می‌ورزد و یکی از مهم‌ترین محورهای وحدت امت را چرخش در حول محور رهبری دانسته، فرموده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جز این نیست که من قطب آسیابم ؛ چرخ‌های کشور باید بر محورم هماره بچرخد و من در جای خویش ثابت بمانم ؛ اگر لحظه‌ای من جایگاهم را</w:t>
      </w:r>
      <w:bookmarkStart w:id="333" w:name="pg1052_9971"/>
    </w:p>
    <w:p>
      <w:pPr>
        <w:pStyle w:val="BookText"/>
        <w:rPr/>
      </w:pPr>
      <w:bookmarkEnd w:id="333"/>
      <w:r>
        <w:rPr>
          <w:rFonts w:ascii="IRNazanin" w:hAnsi="IRNazanin" w:eastAsia="IRNazanin"/>
          <w:color w:val="111111"/>
          <w:sz w:val="28"/>
          <w:sz w:val="28"/>
          <w:szCs w:val="28"/>
          <w:rtl w:val="true"/>
          <w:lang w:bidi="fa-IR"/>
        </w:rPr>
        <w:t>رها کنم، مدارش سرگردان می‌شود و سنگ زیرین آن به لرزش می‌گراید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علیه‌السلام در خطبه شقشقیّه نیز بر محور بودن رهبری و اعتراف دشمن به حقّانیّت امامت آن حضرت این‌گونه تصریح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پسر ابی قحانه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مانند پیراهنی پوشیده و حال آن که می‌دانست من برای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کمالات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قطب وسط آسیاب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دَوَران و گردش آسیاب قائم به آن میخ آهنی وسط است و بدون آن خاصیت آسیابی ندارد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334" w:name="__RefHeading___Toc1773668_373438147"/>
      <w:bookmarkStart w:id="335" w:name="_Toc120"/>
      <w:bookmarkEnd w:id="334"/>
      <w:r>
        <w:rPr/>
        <w:t>5</w:t>
      </w:r>
      <w:r>
        <w:rPr>
          <w:rtl w:val="true"/>
        </w:rPr>
        <w:t xml:space="preserve"> </w:t>
      </w:r>
      <w:r>
        <w:rPr>
          <w:rtl w:val="true"/>
        </w:rPr>
        <w:t>جلب رضایت امت، پشتوانه وحدت و حکومت</w:t>
      </w:r>
      <w:bookmarkEnd w:id="33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خواست ملت و گوش سپردن و گرایش به درخواست‌های به حق آن‌ها و بها دادن بدان‌ها باعث از دست نرفتن پشتوانه عظیم ملت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کم توجهی به</w:t>
      </w:r>
    </w:p>
    <w:p>
      <w:pPr>
        <w:pStyle w:val="BookText"/>
        <w:rPr/>
      </w:pPr>
      <w:r>
        <w:rPr>
          <w:rFonts w:ascii="IRNazanin" w:hAnsi="IRNazanin" w:eastAsia="IRNazanin"/>
          <w:color w:val="111111"/>
          <w:sz w:val="28"/>
          <w:sz w:val="28"/>
          <w:szCs w:val="28"/>
          <w:rtl w:val="true"/>
          <w:lang w:bidi="fa-IR"/>
        </w:rPr>
        <w:t>آنان موجب بُریدن آن‌ها از حکومت خواهد شد و درنتیجه، تفرقه و تشتّت، و رویکرد آن‌ها به مخالفان حکومت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توجه به انبوه امت را از عوامل وحدت دانسته،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انبوه مردم‌اند که دین را تکیه‌گاه، مسلمانان را ریشه بالنده و در نبرد با دشمنان، نیروی ذخیره‌اند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تو ویژه ایشان و گرایشت همسویشان باشد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عزت مداری در نهج البلاغة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شرافت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پایدار و حقیقی و عزتی دیگر زودگذر و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غیر حقیقی عزتی است که انسانی با برخورداری از توان مالی و قدرت ظاهری در خود احساس می‌کند و عزّت حقیقی عزّتی است که انسان موجودی عزیز و</w:t>
      </w:r>
    </w:p>
    <w:p>
      <w:pPr>
        <w:pStyle w:val="BookText"/>
        <w:rPr/>
      </w:pPr>
      <w:r>
        <w:rPr>
          <w:rFonts w:ascii="IRNazanin" w:hAnsi="IRNazanin" w:eastAsia="IRNazanin"/>
          <w:color w:val="111111"/>
          <w:sz w:val="28"/>
          <w:sz w:val="28"/>
          <w:szCs w:val="28"/>
          <w:rtl w:val="true"/>
          <w:lang w:bidi="fa-IR"/>
        </w:rPr>
        <w:t>سربلند می‌آفریند و احساس عزّت در دل و درون وی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حقیقی الزاما ملازم برخورداری از توان مالی و یا قدرت جسمانی و یا شکوه پایگاهی و مقاومت نیست ؛ بلکه احساسی است که همواره در کنار انسان است و در فقر و غنا از وی جدا نمی‌شود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بر خورداران دنیایی را عزت داران ناپایدار می‌داند و عزت حقیقی را در غیر آن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پایدار را عزتی می‌داند که ارزش دل بستن به آن و مسابقه گذاشتن در دست یابی به آن را ندارد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عزّتی است که در واقع، ذلّت است </w:t>
      </w:r>
      <w:r>
        <w:rPr>
          <w:rStyle w:val="FootnoteAnchor"/>
          <w:rtl w:val="true"/>
        </w:rPr>
        <w:footnoteReference w:id="295"/>
      </w:r>
      <w:r>
        <w:rPr>
          <w:rFonts w:ascii="IRNazanin" w:hAnsi="IRNazanin" w:eastAsia="IRNazanin"/>
          <w:color w:val="111111"/>
          <w:sz w:val="28"/>
          <w:sz w:val="28"/>
          <w:szCs w:val="28"/>
          <w:rtl w:val="true"/>
          <w:lang w:bidi="fa-IR"/>
        </w:rPr>
        <w:t>و با مرگ</w:t>
      </w:r>
      <w:bookmarkStart w:id="336" w:name="pg1052_9974"/>
    </w:p>
    <w:p>
      <w:pPr>
        <w:pStyle w:val="BookText"/>
        <w:rPr/>
      </w:pPr>
      <w:bookmarkEnd w:id="336"/>
      <w:r>
        <w:rPr>
          <w:rFonts w:ascii="IRNazanin" w:hAnsi="IRNazanin" w:eastAsia="IRNazanin"/>
          <w:color w:val="111111"/>
          <w:sz w:val="28"/>
          <w:sz w:val="28"/>
          <w:szCs w:val="28"/>
          <w:rtl w:val="true"/>
          <w:lang w:bidi="fa-IR"/>
        </w:rPr>
        <w:t xml:space="preserve">انسانی همه گونه آن به نابودی کشانده می‌شود </w:t>
      </w:r>
      <w:r>
        <w:rPr>
          <w:rStyle w:val="FootnoteAnchor"/>
          <w:rtl w:val="true"/>
        </w:rPr>
        <w:footnoteReference w:id="296"/>
      </w:r>
      <w:r>
        <w:rPr>
          <w:rFonts w:ascii="IRNazanin" w:hAnsi="IRNazanin" w:eastAsia="IRNazanin"/>
          <w:color w:val="111111"/>
          <w:sz w:val="28"/>
          <w:sz w:val="28"/>
          <w:szCs w:val="28"/>
          <w:rtl w:val="true"/>
          <w:lang w:bidi="fa-IR"/>
        </w:rPr>
        <w:t xml:space="preserve">و از بین می‌رود </w:t>
      </w:r>
      <w:r>
        <w:rPr>
          <w:rStyle w:val="FootnoteAnchor"/>
          <w:rtl w:val="true"/>
        </w:rPr>
        <w:footnoteReference w:id="297"/>
      </w:r>
      <w:r>
        <w:rPr>
          <w:rFonts w:ascii="IRNazanin" w:hAnsi="IRNazanin" w:eastAsia="IRNazanin"/>
          <w:color w:val="111111"/>
          <w:sz w:val="28"/>
          <w:sz w:val="28"/>
          <w:szCs w:val="28"/>
          <w:rtl w:val="true"/>
          <w:lang w:bidi="fa-IR"/>
        </w:rPr>
        <w:t>و موجب می‌شود انسان از عزّ قناعت و شخصیت به حضیض ذلّت و دریوزگی بیفتد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اما عزّت حقیقی را می‌ستاید و آن را در رفتارها و کردارهای گوناگونی می‌بیند و عوامل چندی را موجب پیدایش آن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عزّت از دیدگاه امام علی علیه‌السلام را باید به دو گروه تقسیم کرد</w:t>
      </w:r>
      <w:r>
        <w:rPr>
          <w:rFonts w:eastAsia="IRNazanin" w:cs="IRNazanin"/>
          <w:color w:val="111111"/>
          <w:sz w:val="28"/>
          <w:szCs w:val="28"/>
          <w:rtl w:val="true"/>
          <w:lang w:bidi="fa-IR"/>
        </w:rPr>
        <w:t>:</w:t>
      </w:r>
    </w:p>
    <w:p>
      <w:pPr>
        <w:pStyle w:val="Heading2"/>
        <w:numPr>
          <w:ilvl w:val="1"/>
          <w:numId w:val="1"/>
        </w:numPr>
        <w:rPr/>
      </w:pPr>
      <w:bookmarkStart w:id="337" w:name="__RefHeading___Toc1773670_373438147"/>
      <w:bookmarkStart w:id="338" w:name="_Toc121"/>
      <w:bookmarkEnd w:id="337"/>
      <w:r>
        <w:rPr>
          <w:rtl w:val="true"/>
        </w:rPr>
        <w:t>عوامل عزت از دیدگاه نهج‌البلاغه</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عزّت فردی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عزّت اجتماعی ؛</w:t>
      </w:r>
      <w:bookmarkStart w:id="339" w:name="pg1052_9975"/>
    </w:p>
    <w:p>
      <w:pPr>
        <w:pStyle w:val="Heading2"/>
        <w:numPr>
          <w:ilvl w:val="1"/>
          <w:numId w:val="1"/>
        </w:numPr>
        <w:rPr/>
      </w:pPr>
      <w:bookmarkStart w:id="340" w:name="__RefHeading___Toc1773672_373438147"/>
      <w:bookmarkStart w:id="341" w:name="_Toc122"/>
      <w:bookmarkEnd w:id="339"/>
      <w:bookmarkEnd w:id="340"/>
      <w:r>
        <w:rPr>
          <w:rtl w:val="true"/>
        </w:rPr>
        <w:t>علی علیه‌السلام عوامل عزّت و شرافت و بزرگی فردی را در چندین امور می‌بیند که به برخی از آن‌ها اشاره می‌شود</w:t>
      </w:r>
      <w:bookmarkEnd w:id="341"/>
    </w:p>
    <w:p>
      <w:pPr>
        <w:pStyle w:val="Heading3"/>
        <w:numPr>
          <w:ilvl w:val="2"/>
          <w:numId w:val="1"/>
        </w:numPr>
        <w:rPr/>
      </w:pPr>
      <w:bookmarkStart w:id="342" w:name="__RefHeading___Toc1773674_373438147"/>
      <w:bookmarkStart w:id="343" w:name="_Toc123"/>
      <w:bookmarkEnd w:id="342"/>
      <w:r>
        <w:rPr/>
        <w:t>1</w:t>
      </w:r>
      <w:r>
        <w:rPr>
          <w:rtl w:val="true"/>
        </w:rPr>
        <w:t xml:space="preserve"> </w:t>
      </w:r>
      <w:r>
        <w:rPr>
          <w:rtl w:val="true"/>
        </w:rPr>
        <w:t>ایمان به خدا</w:t>
      </w:r>
      <w:bookmarkEnd w:id="343"/>
    </w:p>
    <w:p>
      <w:pPr>
        <w:pStyle w:val="BookText"/>
        <w:rPr/>
      </w:pPr>
      <w:r>
        <w:rPr>
          <w:rFonts w:ascii="IRNazanin" w:hAnsi="IRNazanin" w:eastAsia="IRNazanin"/>
          <w:color w:val="111111"/>
          <w:sz w:val="28"/>
          <w:sz w:val="28"/>
          <w:szCs w:val="28"/>
          <w:rtl w:val="true"/>
          <w:lang w:bidi="fa-IR"/>
        </w:rPr>
        <w:t>یکی از عوامل پیدایش و استمرار عزت از نظر علی علیه‌السلام ایمان به خدا و تکیه بر قدرت و توان او و پناه جستن به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به انسان توان و قدرتی عنایت می‌کند که انسان در برابر هر نوع تهاجم غیر انسانی می‌تواند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روحی و روانی در برابر سدّ عظیم ایمان به خدا می‌شکند و ناملایمات اجتماعی توان مقاومت در برابر آن پیدا نمی‌کند، سختی‌های معیشتی و ناگواری‌های زندگی قابل تحمل می‌شود و انسان از روحیه‌ای سرزنده و شاداب برخوردار می‌شود و آرامش و سکون بر جان و دل انسان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بدو ایستاده و برقرار است، بی‌نیازی هر تهی‌دست است و عزّت هر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هر ناتوان و پناه هر اندوهبار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 گوید سخنِ او شنود؛ و هر که</w:t>
      </w:r>
    </w:p>
    <w:p>
      <w:pPr>
        <w:pStyle w:val="BookText"/>
        <w:rPr/>
      </w:pPr>
      <w:r>
        <w:rPr>
          <w:rFonts w:ascii="IRNazanin" w:hAnsi="IRNazanin" w:eastAsia="IRNazanin"/>
          <w:color w:val="111111"/>
          <w:sz w:val="28"/>
          <w:sz w:val="28"/>
          <w:szCs w:val="28"/>
          <w:rtl w:val="true"/>
          <w:lang w:bidi="fa-IR"/>
        </w:rPr>
        <w:t>خاموش باشد نهان او داند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قدرت و توانی که یاران پیامبر اکرم صلی‌الله‌علیه‌و‌آله در صدر اسلام به دست آوردند و با آن که از نظر جسمی و با توجه به شرایط سخت زندگی اوّلیه مسلمانان چندان قوی نبودند ؛ اما از نظر روحی در حدی بودند که خداوند متعال آنان را بر مشرکان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در این باره می‌خوانیم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 خود را به فریاد می‌طلبیدند، پس دعای شما را اجابت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جز نویدی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 و تا آن که دل‌های شما بدان اطمینان یابد؛ و پیروزی جز از نزد خدا نیست که خدا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علی علیه‌السلام تأکید می‌کند که اگر کسی از خدا یاری بجوید و او را یاری رساند، خدا او را یاری رساند و اگر از او عزت بجوید و او را عزیز دارد عزیز می‌سازد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همین اطمینان به خدا و یقین به نصرت و یاری او به علی علیه‌السلام آرامشی داده بود که در عین فقدان یاران صدیق و همراه و در تنهایی احساس عزّت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عقیل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مردم پیرامونم بر عزّت من نیفزاید، و پراکندگی آنان از گردم مرا هراسان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که پسر پدرت هر چند مردم او را رها کنند خود را زار و فروتن نماید و نه سست به زیر بار ستم در آید و نه دام مهار خود را به دست کشنده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بگذارد و نه پشت خود را برای سواری هر که خواهد خم کند</w:t>
      </w:r>
      <w:r>
        <w:rPr>
          <w:rFonts w:eastAsia="IRNazanin" w:cs="IRNazanin"/>
          <w:color w:val="111111"/>
          <w:sz w:val="28"/>
          <w:szCs w:val="28"/>
          <w:rtl w:val="true"/>
          <w:lang w:bidi="fa-IR"/>
        </w:rPr>
        <w:t xml:space="preserve">.» </w:t>
      </w:r>
      <w:r>
        <w:rPr>
          <w:rStyle w:val="FootnoteAnchor"/>
          <w:rtl w:val="true"/>
        </w:rPr>
        <w:footnoteReference w:id="302"/>
      </w:r>
      <w:bookmarkStart w:id="344" w:name="pg1052_9978"/>
    </w:p>
    <w:p>
      <w:pPr>
        <w:pStyle w:val="Heading3"/>
        <w:numPr>
          <w:ilvl w:val="2"/>
          <w:numId w:val="1"/>
        </w:numPr>
        <w:rPr/>
      </w:pPr>
      <w:bookmarkStart w:id="345" w:name="__RefHeading___Toc1773676_373438147"/>
      <w:bookmarkStart w:id="346" w:name="_Toc124"/>
      <w:bookmarkEnd w:id="344"/>
      <w:bookmarkEnd w:id="345"/>
      <w:r>
        <w:rPr/>
        <w:t>2</w:t>
      </w:r>
      <w:r>
        <w:rPr>
          <w:rtl w:val="true"/>
        </w:rPr>
        <w:t xml:space="preserve"> </w:t>
      </w:r>
      <w:r>
        <w:rPr>
          <w:rtl w:val="true"/>
        </w:rPr>
        <w:t>تقوای الهی</w:t>
      </w:r>
      <w:bookmarkEnd w:id="34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عزّت از نظر علی علیه‌السلام داشتن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واقع، نوعی تمرین روحی برای دست یابی به قدرت درونی و بالا بردن توان تصمیم‌گیری و عزم انسان در برابر گناه و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متّقی انسانی است که از ملکه خویشتن‌داری برخوردار است و اراده آگاهانه بر تصمیم‌گیری و عزم انسان در برابر گناه و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متّقی انسانی است که از ملکه خویشتن داری برخوردار است و اراده آگاهانه بر تصمیم‌های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هیچ گاه ذلیل نمی‌شود؛ زیرا ذلت احساسی درونی است که انسان از کوچک شدن و کوچک بودن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شرافتی برتر از اسلام نیست و هیچ عزت و توانمندی تواناتر از تقوا نیست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انسان متّقی در حقیقت، در برابر آن چه که موجب احساس ذلت و ناتوانی می‌شود رویین تن است و در جایگاهی استوار و دژی تسخیرناپذیر در برابر عوامل ذلت آفرین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علی علیه‌السلام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دژ قدرتمندی است و ناشایستی بنیانی ذلیل و نااستوار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زشتی را از زشتی بازنمی‌دارد و کسی که بدان پناه جسته باشد پاسداری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تقوا می‌توان جلوی گزند اشتباه‌ها را گرفت و با یقین نهایت خواسته‌ها را به دست آورد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نقش تقوا در ایجاد عزّت و سرافرازی موضوعی است که همواره علی علیه‌السلام جامعه را بدان توجه می‌داد و در توصیه‌های خود بدان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مولا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توصیه می‌کنم؛ چرا که تقوای الهی زمام استواری است، بندهای آن را دست گیرید و بر حقایق آن چنگ زنید تا شما را به سراسری خوشی و جایگاه فراخی، دژهای محفوظ و جایگاه عزّت منتقل کند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علی علیه‌السلام تقوا موجب می‌شود که انسان به زندگی خوش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ناخوشی زندگی انسان تا حدود زیادی به چگونگی نگرش انسان به زندگی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چون بر قدرت همیشگی الهی تکیه دارد از قدرت روحی</w:t>
      </w:r>
    </w:p>
    <w:p>
      <w:pPr>
        <w:pStyle w:val="BookText"/>
        <w:rPr/>
      </w:pPr>
      <w:r>
        <w:rPr>
          <w:rFonts w:ascii="IRNazanin" w:hAnsi="IRNazanin" w:eastAsia="IRNazanin"/>
          <w:color w:val="111111"/>
          <w:sz w:val="28"/>
          <w:sz w:val="28"/>
          <w:szCs w:val="28"/>
          <w:rtl w:val="true"/>
          <w:lang w:bidi="fa-IR"/>
        </w:rPr>
        <w:t>بالاتری برخوردار است و به همین سبب با خوش‌بینی بیشتری به زندگی می‌نگرد و نگرش خوش‌بینانه به زندگی خود به خود احساس خوشی در زندگی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احساس رضایت و خوشی در زندگی موجب کرامت نفس و عزّت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خرسند از زندگی، هیچ‌گاه به سوی خواری سوق داده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انسان‌ها در شرایط سخت زندگی هم با توجه به بینش رضایت دار به زندگی احساس خواری ندارند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خواری زاییده احساس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متّقی است احساس نیازی جز به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برابر خداوند متعال، خود را ذلیل می‌بیند ولی در برابر غیر خدا احساس بی‌نیازی و در نتیجه احساس عزّت می‌کند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سخن امام</w:t>
      </w:r>
    </w:p>
    <w:p>
      <w:pPr>
        <w:pStyle w:val="BookText"/>
        <w:rPr/>
      </w:pPr>
      <w:r>
        <w:rPr>
          <w:rFonts w:ascii="IRNazanin" w:hAnsi="IRNazanin" w:eastAsia="IRNazanin"/>
          <w:color w:val="111111"/>
          <w:sz w:val="28"/>
          <w:sz w:val="28"/>
          <w:szCs w:val="28"/>
          <w:rtl w:val="true"/>
          <w:lang w:bidi="fa-IR"/>
        </w:rPr>
        <w:t>حسین علیه‌السلام در برابر تهدیدها و تطمیع‌های یزیدیان شاهد گویایی بر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علیه‌السلام با برخورداری از اوج ایمان به خدا و تقوای الهی در برابر آنان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از ساحت ما دور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پیروان آن حضرت نیز که از معارف بلند و ارجمند او بهره گرفته و می‌گیرند قهرا با تقویت نیروی تقوا و خویشتن داری خواهند توانست عزّت و سربلندی را در وجود خویش روز به روز افزون کنند و به انسان‌هایی سرافراز و سربلند تبدیل گردند و از هرگونه ذلت‌پذیری و خفّت‌گرایی بپرهیزند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عوامل عزّت فردی عواملی است که موجب سربلندی یک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توجّه به هویّت و شخصیّت مستقل خود ویژگی‌ها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ظهورات خاص</w:t>
      </w:r>
    </w:p>
    <w:p>
      <w:pPr>
        <w:pStyle w:val="BookText"/>
        <w:rPr/>
      </w:pPr>
      <w:r>
        <w:rPr>
          <w:rFonts w:ascii="IRNazanin" w:hAnsi="IRNazanin" w:eastAsia="IRNazanin"/>
          <w:color w:val="111111"/>
          <w:sz w:val="28"/>
          <w:sz w:val="28"/>
          <w:szCs w:val="28"/>
          <w:rtl w:val="true"/>
          <w:lang w:bidi="fa-IR"/>
        </w:rPr>
        <w:t>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همچون یک شخص گاه احساس بزرگی، عزت و سربلندی می‌کند و گاه احساس زبونی، شکست و سرافکندگی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جمعی و همگانی انسان‌ها در نمودهای اجتماعی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انسانی هم‌چنان که در ارتباط با شخصیت فردی خود ممکن است احساس ویژه‌ای داشته باشد در ارتباط با جمع و وابستگی اجتماعی خود نیز می‌تواند احساس خاصی داشته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متقابل احساس‌های فردی با احساس‌های جمعی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افراد آن از شخصیت ضعیف و خوار برخوردار باشند به طور حتم جامعه‌ای سرخورده و ضعیف خواهد بود ؛ و جامعه‌ای که افراد آن با شخصیت و عزیز باشند جامعه‌ای عزّت مدار و قوی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جامعه عزیز و با شخصیت در ذهن و احساس تک تک افراد خود مؤثر خواهد بود و از آنان انسان‌هایی با شخصیت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همین تأثیرگذاری‌ها و تأثیرپذیری‌ها بود که در تاریخ اسلام و به ویژه در صدر آن از مردمی خوار جامعه‌ای بزرگ و توانمند ساخت</w:t>
      </w:r>
      <w:r>
        <w:rPr>
          <w:rFonts w:eastAsia="IRNazanin" w:cs="IRNazanin"/>
          <w:color w:val="111111"/>
          <w:sz w:val="28"/>
          <w:szCs w:val="28"/>
          <w:rtl w:val="true"/>
          <w:lang w:bidi="fa-IR"/>
        </w:rPr>
        <w:t>.</w:t>
      </w:r>
      <w:bookmarkStart w:id="347" w:name="pg1052_9984"/>
    </w:p>
    <w:p>
      <w:pPr>
        <w:pStyle w:val="Heading2"/>
        <w:numPr>
          <w:ilvl w:val="1"/>
          <w:numId w:val="1"/>
        </w:numPr>
        <w:rPr/>
      </w:pPr>
      <w:bookmarkStart w:id="348" w:name="__RefHeading___Toc1773678_373438147"/>
      <w:bookmarkStart w:id="349" w:name="_Toc125"/>
      <w:bookmarkEnd w:id="347"/>
      <w:bookmarkEnd w:id="348"/>
      <w:r>
        <w:rPr>
          <w:rtl w:val="true"/>
        </w:rPr>
        <w:t>عوامل عزّت اجتماعی</w:t>
      </w:r>
      <w:bookmarkEnd w:id="349"/>
    </w:p>
    <w:p>
      <w:pPr>
        <w:pStyle w:val="Heading3"/>
        <w:numPr>
          <w:ilvl w:val="2"/>
          <w:numId w:val="1"/>
        </w:numPr>
        <w:rPr/>
      </w:pPr>
      <w:bookmarkStart w:id="350" w:name="__RefHeading___Toc1773680_373438147"/>
      <w:bookmarkStart w:id="351" w:name="_Toc126"/>
      <w:bookmarkEnd w:id="350"/>
      <w:r>
        <w:rPr>
          <w:rtl w:val="true"/>
        </w:rPr>
        <w:t>عواملی که از نظر علی علیه‌السلام در عزّت اجتماعی مؤثّر است می‌تواند به شرح زیر باشد</w:t>
      </w:r>
      <w:bookmarkEnd w:id="351"/>
    </w:p>
    <w:p>
      <w:pPr>
        <w:pStyle w:val="Heading3"/>
        <w:numPr>
          <w:ilvl w:val="2"/>
          <w:numId w:val="1"/>
        </w:numPr>
        <w:rPr/>
      </w:pPr>
      <w:bookmarkStart w:id="352" w:name="__RefHeading___Toc1773682_373438147"/>
      <w:bookmarkStart w:id="353" w:name="_Toc127"/>
      <w:bookmarkEnd w:id="352"/>
      <w:r>
        <w:rPr/>
        <w:t>1</w:t>
      </w:r>
      <w:r>
        <w:rPr>
          <w:rtl w:val="true"/>
        </w:rPr>
        <w:t xml:space="preserve"> </w:t>
      </w:r>
      <w:r>
        <w:rPr>
          <w:rtl w:val="true"/>
        </w:rPr>
        <w:t>اسلام</w:t>
      </w:r>
      <w:bookmarkEnd w:id="35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اسلام را از عوامل پیدایش و بروز عزّت و سربلندی برای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قبل از بعثت پیامبر اکرم صلی‌الله‌علیه‌و‌آله تشتت آرا داشت و فقدان محوری قوی و مستحکم که بتواند آنان را گرد هم جمع کند، بود ؛ از این رو مردم در کمال خواری و ناتوانی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عرب آن روز همواره زندگی خود را در پناه جستن به یکی از دو قدرت وقت یعنی امپراتور روم و پادشاهی ایران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اکرم صلی‌الله‌علیه‌و‌آله و دین اسلام و معارف بلند قرآن کریم از این قوم متشتّت و کم‌فرهنگ جامعه‌ای قدرتمند ساخت که به آسانی جهان آن روز را زیر سلطه آورده و دو قدرت همیشه حاکم عصر خود را در برابر خویش تسلیم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وصف بعثت پیامبر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وسیله‌ای برای رساندن پیامش، کرامت برای امتش، نعمت برای مردم عصرش، بلندی و شرف برای یارانش قرار داد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 توجّه به نقشی که اسلام در استحکام قدرت عرب داشت، علی علیه‌السلام جمع کوچک آن‌ها را به برکت اسلام عامل قدرت و عزّت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امروزی گر چه کم شمار است اما به سبب اسلام پرشمار شده و به سبب اجتماعشان، قدرتمند شده‌اند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علی علیه‌السلام چگونگی عزّت یابی عرب با بعثت پیامبر اکرم صلی‌الله‌علیه‌و‌آله را در خطبه‌ای به تفصیل بیان می‌کند، و با تعبیرهای زیبایی آن را توصیف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بنگرید که نعمت‌های خدا چگونه بر آنان فرو ریخت، هنگامی که پیامبری</w:t>
      </w:r>
    </w:p>
    <w:p>
      <w:pPr>
        <w:pStyle w:val="BookText"/>
        <w:rPr/>
      </w:pPr>
      <w:r>
        <w:rPr>
          <w:rFonts w:ascii="IRNazanin" w:hAnsi="IRNazanin" w:eastAsia="IRNazanin"/>
          <w:color w:val="111111"/>
          <w:sz w:val="28"/>
          <w:sz w:val="28"/>
          <w:szCs w:val="28"/>
          <w:rtl w:val="true"/>
          <w:lang w:bidi="fa-IR"/>
        </w:rPr>
        <w:t>برایشان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اطاعت خدا درآورد و با خواندنشان به سوی او با یکدیگر سازوارشان کرد، و چه سان نعمت، شهپر خود را بر سر آنان گسترد و جویبارهایی از آسایش و رفاه برایشان روان نمود، و ملت اسلام، با برکت‌های خود آنان را فراهم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نعمت شریعت غرقه شدند، و لذت زندگی خرم و فراخ آن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شان به سامان، در سایه دولت قوی شان ؛ نیکویی حال، آنان را به عزّتی رساند ارجمند و کارهایشان استوار گردید و دولتشان نیرومند ؛ چنان که حاکم شدند بر جهانیان، و پادشاهان زمین را در این کرانه و آن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کسانی را به دست گرفتند که بر آنان حکومت می‌کردند، و بر کسانی فرمان راندند که فرمانبر آنان بودند، نه تیرشان بر سنگ می‌رسید و نه سنگشان سبک می‌گردید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 علیه‌السلام درباره‌نقش‌اسلام، قرآن و به‌طورکلی‌انقلاب‌بزرگی‌که پیامبراکرم صلی‌الله‌علیه‌و‌آله</w:t>
      </w:r>
    </w:p>
    <w:p>
      <w:pPr>
        <w:pStyle w:val="BookText"/>
        <w:rPr/>
      </w:pPr>
      <w:r>
        <w:rPr>
          <w:rFonts w:ascii="IRNazanin" w:hAnsi="IRNazanin" w:eastAsia="IRNazanin"/>
          <w:color w:val="111111"/>
          <w:sz w:val="28"/>
          <w:sz w:val="28"/>
          <w:szCs w:val="28"/>
          <w:rtl w:val="true"/>
          <w:lang w:bidi="fa-IR"/>
        </w:rPr>
        <w:t>به وجود آورد در ایجاد عزّت برای جامعه آن روز و در نتیجه به دست آوردن خواری برای مخالفان اندیشه دینی و معارف اسلامی در جای جای نهج البلاغة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در یاد پیامبر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 را بدو بنهفت و خون‌ها به برکت او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بدو برادران هم کیش ساخت ؛ و جمع کافران را پریش ؛ خواران را بدو ارجمند ساخت و سالار، و عزیزان را بدو خوار</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اشاره حضرت به عزیزانی که خوار شدند، دو قدرت بزرگ آن روز ؛ یعنی روم و ایران است و خوارانی که ارجمند و عزیز شدند، عرب تحت سیطره دو قدرت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به برکت پیام عزّت آفرینی بود که آن حضرت برای جامعه به ارمغان آورد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 یعنی قرآن کریم همواره عزّت آفرین است و هرگاه هر جامعه‌ای به</w:t>
      </w:r>
    </w:p>
    <w:p>
      <w:pPr>
        <w:pStyle w:val="BookText"/>
        <w:rPr/>
      </w:pPr>
      <w:r>
        <w:rPr>
          <w:rFonts w:ascii="IRNazanin" w:hAnsi="IRNazanin" w:eastAsia="IRNazanin"/>
          <w:color w:val="111111"/>
          <w:sz w:val="28"/>
          <w:sz w:val="28"/>
          <w:szCs w:val="28"/>
          <w:rtl w:val="true"/>
          <w:lang w:bidi="fa-IR"/>
        </w:rPr>
        <w:t>دستورها و فرمان‌های آن عمل کند به عزّت و بزرگی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درباره نقش قرآن و عزّت آفرینی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در دسترس شماست ؛ زبان آن کند نیست،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که پایه‌هایش ویران نشود و صاحب عزّتی است که یارانش را هزیمت نبوده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خطبه‌ای دیگر این بحث را با تفصیل بیشتری مطرح می‌کند و در آن از نور خاموشی‌ناپذیر قرآن، عزّت شکست‌ناپذیر آن، خشکی‌ناپذیری دریای معارف آن، عزّت بخشی آن به دوست دارانش سخن می‌گوید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علی علیه‌السلام پیامبر اکرم صلی‌الله‌علیه‌و‌آله عزیزترین فرد برای همه بود و پیامی که آن حضرت آورد برای همه انسان‌ها موجب سربلندی و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مسلمانان</w:t>
      </w:r>
      <w:bookmarkStart w:id="354" w:name="pg1052_9989"/>
    </w:p>
    <w:p>
      <w:pPr>
        <w:pStyle w:val="BookText"/>
        <w:rPr/>
      </w:pPr>
      <w:bookmarkEnd w:id="354"/>
      <w:r>
        <w:rPr>
          <w:rFonts w:ascii="IRNazanin" w:hAnsi="IRNazanin" w:eastAsia="IRNazanin"/>
          <w:color w:val="111111"/>
          <w:sz w:val="28"/>
          <w:sz w:val="28"/>
          <w:szCs w:val="28"/>
          <w:rtl w:val="true"/>
          <w:lang w:bidi="fa-IR"/>
        </w:rPr>
        <w:t>این نعمت بزرگ و عزّت آفرین را به فراموشی سپرده‌اند</w:t>
      </w:r>
      <w:r>
        <w:rPr>
          <w:rFonts w:eastAsia="IRNazanin" w:cs="IRNazanin"/>
          <w:color w:val="111111"/>
          <w:sz w:val="28"/>
          <w:szCs w:val="28"/>
          <w:rtl w:val="true"/>
          <w:lang w:bidi="fa-IR"/>
        </w:rPr>
        <w:t>.</w:t>
      </w:r>
    </w:p>
    <w:p>
      <w:pPr>
        <w:pStyle w:val="Heading3"/>
        <w:numPr>
          <w:ilvl w:val="2"/>
          <w:numId w:val="1"/>
        </w:numPr>
        <w:rPr/>
      </w:pPr>
      <w:bookmarkStart w:id="355" w:name="__RefHeading___Toc1773684_373438147"/>
      <w:bookmarkStart w:id="356" w:name="_Toc128"/>
      <w:bookmarkEnd w:id="355"/>
      <w:r>
        <w:rPr/>
        <w:t>2</w:t>
      </w:r>
      <w:r>
        <w:rPr>
          <w:rtl w:val="true"/>
        </w:rPr>
        <w:t xml:space="preserve"> </w:t>
      </w:r>
      <w:r>
        <w:rPr>
          <w:rtl w:val="true"/>
        </w:rPr>
        <w:t>جهاد در راه خدا</w:t>
      </w:r>
      <w:bookmarkEnd w:id="356"/>
    </w:p>
    <w:p>
      <w:pPr>
        <w:pStyle w:val="BookText"/>
        <w:rPr/>
      </w:pPr>
      <w:r>
        <w:rPr>
          <w:rFonts w:ascii="IRNazanin" w:hAnsi="IRNazanin" w:eastAsia="IRNazanin"/>
          <w:color w:val="111111"/>
          <w:sz w:val="28"/>
          <w:sz w:val="28"/>
          <w:szCs w:val="28"/>
          <w:rtl w:val="true"/>
          <w:lang w:bidi="fa-IR"/>
        </w:rPr>
        <w:t>یکی از عوامل مهم در راه ایجاد عزّت برای جامعه از نظر علی علیه‌السلام جهاد و مبارزه در راه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جامعه‌ای که عزم ملّی برای دفاع از کیان خود ندارد زمینه مناسب برای سلطه دیگران بر سرنوشت خود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به تبع آن جامعه‌ها همواره در پی سلطه‌گری و بهره‌کشی از دیگران هستند و هرگاه امکان لازم برای سلطه بر جامعه دیگر به وجود آید به طور حتم از این امکان بهره می‌گیرند و جامعه تحت سیطره خود را به خواری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از جامعه‌های گوناگونی یاد می‌کند که به سبب فقدان عزم ملّی در دفاع از کیان خود خوار قوم و ملت دیگر شدند و از جمله آنان خواری بنی‌اسرائیل در مصر است که قرآن کریم چگونگی خواری آنان را به تفصیل شرح می‌دهد و از جمله می‌گوید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برشما عذاب سخت روا می‌داشتند، پسرانتان را سرمی‌بریدند و زنانتان را</w:t>
      </w:r>
    </w:p>
    <w:p>
      <w:pPr>
        <w:pStyle w:val="BookText"/>
        <w:rPr/>
      </w:pPr>
      <w:r>
        <w:rPr>
          <w:rFonts w:ascii="IRNazanin" w:hAnsi="IRNazanin" w:eastAsia="IRNazanin"/>
          <w:color w:val="111111"/>
          <w:sz w:val="28"/>
          <w:sz w:val="28"/>
          <w:szCs w:val="28"/>
          <w:rtl w:val="true"/>
          <w:lang w:bidi="fa-IR"/>
        </w:rPr>
        <w:t xml:space="preserve">زنده‌می‌گذاشتند،ودراین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برای‌شمااز جانب پروردگارتان‌آزمایشی‌بزرگ‌بود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علی علیه‌السلام جهاد و دفاع از جامعه را موجب سربلندی جامعه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برای ارجمندی اسلام واجب کرد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با توجّه به همین دیدگاه بود که بی‌میلی کوفیان به دفاع از کیان خود در برابر تهاجم شامیان را به رضایت کوفیان به خواری تفسیر کرد و از گسترش روحیه ذلّت خواهی در بین آنان به ستوه آمد و نالید و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سرزنشتان به ستوه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این جهان، به جای زندگانی جاودان خرسندید و خواری را بهتر از سالاری می‌پسندید؟</w:t>
      </w:r>
      <w:r>
        <w:rPr>
          <w:rFonts w:eastAsia="IRNazanin" w:cs="IRNazanin"/>
          <w:color w:val="111111"/>
          <w:sz w:val="28"/>
          <w:szCs w:val="28"/>
          <w:rtl w:val="true"/>
          <w:lang w:bidi="fa-IR"/>
        </w:rPr>
        <w:t xml:space="preserve">» </w:t>
      </w:r>
      <w:r>
        <w:rPr>
          <w:rStyle w:val="FootnoteAnchor"/>
          <w:rtl w:val="true"/>
        </w:rPr>
        <w:footnoteReference w:id="316"/>
      </w:r>
      <w:bookmarkStart w:id="357" w:name="pg1052_9991"/>
    </w:p>
    <w:p>
      <w:pPr>
        <w:pStyle w:val="Heading3"/>
        <w:numPr>
          <w:ilvl w:val="2"/>
          <w:numId w:val="1"/>
        </w:numPr>
        <w:rPr/>
      </w:pPr>
      <w:bookmarkStart w:id="358" w:name="__RefHeading___Toc1773686_373438147"/>
      <w:bookmarkStart w:id="359" w:name="_Toc129"/>
      <w:bookmarkEnd w:id="357"/>
      <w:bookmarkEnd w:id="358"/>
      <w:r>
        <w:rPr/>
        <w:t>3</w:t>
      </w:r>
      <w:r>
        <w:rPr>
          <w:rtl w:val="true"/>
        </w:rPr>
        <w:t xml:space="preserve"> </w:t>
      </w:r>
      <w:r>
        <w:rPr>
          <w:rtl w:val="true"/>
        </w:rPr>
        <w:t>رابطه سالم حاکم و مردم</w:t>
      </w:r>
      <w:bookmarkEnd w:id="359"/>
    </w:p>
    <w:p>
      <w:pPr>
        <w:pStyle w:val="BookText"/>
        <w:rPr/>
      </w:pPr>
      <w:r>
        <w:rPr>
          <w:rFonts w:ascii="IRNazanin" w:hAnsi="IRNazanin" w:eastAsia="IRNazanin"/>
          <w:color w:val="111111"/>
          <w:sz w:val="28"/>
          <w:sz w:val="28"/>
          <w:szCs w:val="28"/>
          <w:rtl w:val="true"/>
          <w:lang w:bidi="fa-IR"/>
        </w:rPr>
        <w:t>عامل دیگر در راستای گسترش عزّت و سربلندی در جامعه از دید علی علیه‌السلام رابطه سالم حاکم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حاکم خود پیروی کنند و دستورهای وی را اجرا کنند به یقین به عزّت و شرف دست خواهند یافت و اگر چنین نکنند پراکندگی در بین آنان گسترش خواهد یافت و خواری همه‌گیر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حاکم به وظیفه خود عمل کند و در فکر مردم خویش باشد همای عزّت و سربلندی بر سر جامعه بال‌گستر خواهد شد و اگر حاکم از وظیفه خود سرپیچی کند جامعه در گرداب خواری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این باره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حق‌ها که خدایش واجب کرده است، حق والی بر رعیت است و حق رعیت بر والی که خدای سبحان آن را واجب کرد و حق هر یک را به عهده دیگری واگذار فرمود و آن را موجب برقراری پیوند آنان کرد، و ارجمندی دین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رعیت نیکو نگردد جز آن گاه که والیان نیکو رفتار باشند، و والیان نیکو رفتار نگردند، جز آن گاه که رعیت درست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رعیّت حق والی را بگذارد، و والی حق رعیّت را به جای آورد، حق میان آنان بزرگ مقدار شود، و راه‌های دین</w:t>
      </w:r>
    </w:p>
    <w:p>
      <w:pPr>
        <w:pStyle w:val="BookText"/>
        <w:rPr/>
      </w:pPr>
      <w:r>
        <w:rPr>
          <w:rFonts w:ascii="IRNazanin" w:hAnsi="IRNazanin" w:eastAsia="IRNazanin"/>
          <w:color w:val="111111"/>
          <w:sz w:val="28"/>
          <w:sz w:val="28"/>
          <w:szCs w:val="28"/>
          <w:rtl w:val="true"/>
          <w:lang w:bidi="fa-IR"/>
        </w:rPr>
        <w:t>پدیدار، و نشانه‌های عدالت برجا، و سنت چنان که باید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زمانه آراسته گردد، و طمع در پایداری دولت پیوسته، و چشم آز دشمنان بسته ؛ و اگر رعیت بر والی چیره شود و یا والی بر رعیت ستم کند، اختلاف کلمه پدیدار گردد و نشانه‌های جور آشکار، و تبهکاری در دین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گشاده سنت را رها کنند، و کار از روی هوا کنند، و احکام فروگذار شود و بیماری جان‌ها بسیار و بیمی نکنند که حقّی بزرگ فرونهاده شود و باطلی سترگ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نیکان خوار شوند، و بدکاران بزرگ مقدار</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چگونگی به دست آوردن عزّت از راه برقراری رابطه سالم و درست بین حاکم و مردم و چسانی فزونی خواری در صورت ناسالم بودن روابط آن دو آشکارا تبیین شده و نیاز به توضیحی فزون ندارد</w:t>
      </w:r>
      <w:r>
        <w:rPr>
          <w:rFonts w:eastAsia="IRNazanin" w:cs="IRNazanin"/>
          <w:color w:val="111111"/>
          <w:sz w:val="28"/>
          <w:szCs w:val="28"/>
          <w:rtl w:val="true"/>
          <w:lang w:bidi="fa-IR"/>
        </w:rPr>
        <w:t xml:space="preserve">. </w:t>
      </w:r>
      <w:r>
        <w:rPr>
          <w:rStyle w:val="FootnoteAnchor"/>
          <w:rtl w:val="true"/>
        </w:rPr>
        <w:footnoteReference w:id="318"/>
      </w:r>
      <w:bookmarkStart w:id="360" w:name="pg1052_9993"/>
    </w:p>
    <w:p>
      <w:pPr>
        <w:pStyle w:val="Heading2"/>
        <w:numPr>
          <w:ilvl w:val="1"/>
          <w:numId w:val="1"/>
        </w:numPr>
        <w:rPr/>
      </w:pPr>
      <w:bookmarkStart w:id="361" w:name="__RefHeading___Toc1773688_373438147"/>
      <w:bookmarkStart w:id="362" w:name="_Toc130"/>
      <w:bookmarkEnd w:id="360"/>
      <w:bookmarkEnd w:id="361"/>
      <w:r>
        <w:rPr>
          <w:rtl w:val="true"/>
        </w:rPr>
        <w:t>فهرست مطالب</w:t>
      </w:r>
      <w:bookmarkEnd w:id="36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متن‌تائیدیه حضرت آیة‌اللّه مرتضی‌مقتدایی مدیریت محترم‌حوزه علمیه قم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تدوین نهج البلاغه و پیشینه آن•••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چگونگی تدوین نهج‌البلاغة‌از زبان‌سیّدرضی•••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زندگی‌نامه سید رضی•••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تحصیلات سید رضی••• </w:t>
      </w:r>
      <w:r>
        <w:rPr>
          <w:rFonts w:eastAsia="IRNazanin" w:cs="IRNazanin"/>
          <w:color w:val="111111"/>
          <w:sz w:val="28"/>
          <w:szCs w:val="28"/>
          <w:lang w:bidi="fa-IR"/>
        </w:rPr>
        <w:t>17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نهج البلاغة•••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ترجمه و شرح نهج البلاغة، فیض الاسلام•••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سیری در مسایل اعتقادی نهج البلاغة•••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آفرینش جهان•••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هدفدار بودن خلقت انسان•••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آفرینش جانوران•••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ذات حق•••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وحدت حق•••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هدف از فرستادن پیامبران••• </w:t>
      </w:r>
      <w:r>
        <w:rPr>
          <w:rFonts w:eastAsia="IRNazanin" w:cs="IRNazanin"/>
          <w:color w:val="111111"/>
          <w:sz w:val="28"/>
          <w:szCs w:val="28"/>
          <w:lang w:bidi="fa-IR"/>
        </w:rPr>
        <w:t>30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بعثت رسول اکرم صلی‌الله‌علیه‌و‌آله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استمرار رسالت با قرآن و عترت•••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رستاخیز و باور 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سیری در مسایل‌سیاسی و حکومتی نهج‌البلاغة•••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وظایف کارگزاران و استانداران•••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مذاکره و وظایف مذاکره کنندگان••• </w:t>
      </w:r>
      <w:r>
        <w:rPr>
          <w:rFonts w:eastAsia="IRNazanin" w:cs="IRNazanin"/>
          <w:color w:val="111111"/>
          <w:sz w:val="28"/>
          <w:szCs w:val="28"/>
          <w:lang w:bidi="fa-IR"/>
        </w:rPr>
        <w:t>51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ارتش و سران نظامی•••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دستورالعمل درباره دریافت مالیات•••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اصول کشور داری در عهدنامه مالک اشتر•••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سیری در مباحث اخلاقی و تربیتی نهج البلاغة•••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ساختار اخلاقی و تربیتی نهج البلاغة•••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فردی•••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دانش اندوزی توأم با عمل•••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بی‌اعتنایی به زخارف دنیوی••• </w:t>
      </w:r>
      <w:r>
        <w:rPr>
          <w:rFonts w:eastAsia="IRNazanin" w:cs="IRNazanin"/>
          <w:color w:val="111111"/>
          <w:sz w:val="28"/>
          <w:szCs w:val="28"/>
          <w:lang w:bidi="fa-IR"/>
        </w:rPr>
        <w:t>75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آزادگی و ظلم ستیزی•••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نظم و حسابرسی در امور•••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خوش خلقی و انسان دوستی•••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برخورد با یتیمان، همسایگان و خویشاوندان•••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انصاف ورزی با مردم•••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سیری در مسایل اجتماعی نهج البلاغة•••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عوامل نشان دهنده سلامت اجتماع••• </w:t>
      </w:r>
      <w:r>
        <w:rPr>
          <w:rFonts w:eastAsia="IRNazanin" w:cs="IRNazanin"/>
          <w:color w:val="111111"/>
          <w:sz w:val="28"/>
          <w:szCs w:val="28"/>
          <w:lang w:bidi="fa-IR"/>
        </w:rPr>
        <w:t>101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و تفرقه•••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صداقت و نفاق•••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عدالت و جور•••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اصلاح اجتماعی•••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سیری در مسایل عبادی و معنوی نهج البلاغة•••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یاد حق•••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سیمای عابدان شب زنده‌دار•••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انگیزه‌های گوناگون در عبادت••• </w:t>
      </w:r>
      <w:r>
        <w:rPr>
          <w:rFonts w:eastAsia="IRNazanin" w:cs="IRNazanin"/>
          <w:color w:val="111111"/>
          <w:sz w:val="28"/>
          <w:szCs w:val="28"/>
          <w:lang w:bidi="fa-IR"/>
        </w:rPr>
        <w:t>120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و مقامات عابدان•••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تأثیر عبادت در محو گناهان•••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سیری در مسایل اقتصادی نهج البلاغة•••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طبیعت و مسؤولیت انسان•••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کار و تلاش•••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ثروت و ذخیره‌سازی آن•••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بیت‌المال••• </w:t>
      </w:r>
      <w:r>
        <w:rPr>
          <w:rFonts w:eastAsia="IRNazanin" w:cs="IRNazanin"/>
          <w:color w:val="111111"/>
          <w:sz w:val="28"/>
          <w:szCs w:val="28"/>
          <w:lang w:bidi="fa-IR"/>
        </w:rPr>
        <w:t>142</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زدایی•••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الف رهنمودهای اخلاقی به ثروتمندان•••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 سفارش‌های اخلاقی به نیازمندان•••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 برنامه‌های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فردی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 برنامه‌های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دولت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رابطه متقابل حاکم و شهروندان در نهج البلاغة•••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احساس مسئوولیت در برابر همه شهروندان•••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پرهیز از سخت‌گیری و سهل‌انگاری••• </w:t>
      </w:r>
      <w:r>
        <w:rPr>
          <w:rFonts w:eastAsia="IRNazanin" w:cs="IRNazanin"/>
          <w:color w:val="111111"/>
          <w:sz w:val="28"/>
          <w:szCs w:val="28"/>
          <w:lang w:bidi="fa-IR"/>
        </w:rPr>
        <w:t>157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 نهادن به افکار عمومی•••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توجه به بهبود زندگی مردم•••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شهروندان و حاکم•••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اطاعت از حاکم•••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خیرخواهی و اظهارنظر در کارهای وی•••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عدالت در نهج‌البلاغه•••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عدالت چیست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انواع عدالت••• </w:t>
      </w:r>
      <w:r>
        <w:rPr>
          <w:rFonts w:eastAsia="IRNazanin" w:cs="IRNazanin"/>
          <w:color w:val="111111"/>
          <w:sz w:val="28"/>
          <w:szCs w:val="28"/>
          <w:lang w:bidi="fa-IR"/>
        </w:rPr>
        <w:t>185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جلوه‌های عدالت علوی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حکومت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در برابر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بهره‌برداری برابر از اموال و امتیازهای عمومی•••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مراقبت و بازرسی از اجرای عدالت توسط کارگزاران•••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نفی ارزش‌های طبقاتی•••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عدالت در زندگی شخصی•••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حکومت برای اجرای عدالت•••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تقوا و عدالت فردی••• </w:t>
      </w:r>
      <w:r>
        <w:rPr>
          <w:rFonts w:eastAsia="IRNazanin" w:cs="IRNazanin"/>
          <w:color w:val="111111"/>
          <w:sz w:val="28"/>
          <w:szCs w:val="28"/>
          <w:lang w:bidi="fa-IR"/>
        </w:rPr>
        <w:t>216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قدرت‌طلبی و نفی حب نفس•••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آثار و برکات عدالت•••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عدالت سبب پایداری حکومت•••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عدالت و آبادانی•••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وحدت در نهج البلاغه•••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سکوت تلخ علی علیه‌السلام برای وحدت•••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دو موقعیّت ممتاز•••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وحدت، ارمغان بعثت••• </w:t>
      </w:r>
      <w:r>
        <w:rPr>
          <w:rFonts w:eastAsia="IRNazanin" w:cs="IRNazanin"/>
          <w:color w:val="111111"/>
          <w:sz w:val="28"/>
          <w:szCs w:val="28"/>
          <w:lang w:bidi="fa-IR"/>
        </w:rPr>
        <w:t>233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شرط اجرای حق و عدالت، و رمز پیروزی•••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اهمیّت وحدت عمل در حرکت‌های نظامی•••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حرص علی علیه‌السلام بر وحدت امت•••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اختلاف، ویرانگر اندیشه•••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اختلاف و کینه‌توزی، نمودی از پلیدی باطن•••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تفسیر درست قرآن، ضامن وحدت مسلمانان•••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بدعت در دین، عامل فتنه و تفرقه•••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وحدت، مرز سنّت و بدعت••• </w:t>
      </w:r>
      <w:r>
        <w:rPr>
          <w:rFonts w:eastAsia="IRNazanin" w:cs="IRNazanin"/>
          <w:color w:val="111111"/>
          <w:sz w:val="28"/>
          <w:szCs w:val="28"/>
          <w:lang w:bidi="fa-IR"/>
        </w:rPr>
        <w:t>245</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بندگان، زمینه ریزش فیض‌های الهی•••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عبرت از تاریخ•••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عوامل و محورهای وحدت•••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خدا و پیامبر صلی‌الله‌علیه‌و‌آله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دین و مکتب•••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کتاب و قانون مدوّن الهی•••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امامت و رهبری•••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جلب رضایت امت، پشتوانه وحدت و حکومت••• </w:t>
      </w:r>
      <w:r>
        <w:rPr>
          <w:rFonts w:eastAsia="IRNazanin" w:cs="IRNazanin"/>
          <w:color w:val="111111"/>
          <w:sz w:val="28"/>
          <w:szCs w:val="28"/>
          <w:lang w:bidi="fa-IR"/>
        </w:rPr>
        <w:t>258</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مداری در نهج البلاغة•••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عوامل عزّت مداری از دیدگاه نهج البلاغه•••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تقوای الهی•••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عوامل عزّت اجتماعی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lang w:bidi="fa-IR"/>
        </w:rPr>
        <w:t>276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سالم حاکم و مردم••• </w:t>
      </w:r>
      <w:r>
        <w:rPr>
          <w:rFonts w:eastAsia="IRNazanin" w:cs="IRNazanin"/>
          <w:color w:val="111111"/>
          <w:sz w:val="28"/>
          <w:szCs w:val="28"/>
          <w:lang w:bidi="fa-IR"/>
        </w:rPr>
        <w:t>278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بلیغ سخن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بلیغ یعنی کلمات کمی که معنا را خوب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کاخ دلاویز،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البلاغة، شهید آیة‌اللّه مطهری،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أنْشَأ الْخَلْقَ إنْشاءً وَ ابْتَدَأهُ ابْتِداءً بِلارَوِیَّةٍ أجالَها وَ لا تَجْرِبَةٍ اسْتَفادَها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إلَی الشَّمْسِ وَ الْقَمَرِ وَ النَّباتِ وَ الشَّجَرِ 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عِبادَاللّه‌ِ اَنَّهُ لَمْ یَخْلُقْکُمْ عَبَثا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هر چیز است و همنشین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 چیزی درون است و نه برون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وَحَّدَهُ مَنْ کَیّفَهُ وَ لا حَقِیقَتَهُ أصابَ مَنْ مَثَّلَهُ وَ لا إیَّاهُ عَنَی مَنْ شَبَّهَهُ وَ لا صَمَدَهُ مَنْ أشارَ إلَیْهِ وَ 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البلاغة، مرتضی مطهری،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الاْءحَدِ بِلا تَأْوِیلِ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یُشْمَلُ بِحَدٍّ وَ لا یُحْسَبُ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مُسَمًّی بِالْوَحْدَةِ غَیْرَهُ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اللّه‌ُ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تَجِبَ الْحُجَّةُ لَهُمْ بِتَرْکِ الاْءِعْذارِ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فِیهِمْ رُسُلَهُ وَ واتَرَ إلَیْهِمْ أنْبِیاءَهُ لِیَسْتَأْدوهُمْ مِیثاقَ فِطْرَتِهِ وَ یُذَکِّروهُمْ مَنْسِیَّ نِعْمَتِهِ وَ یَحْتَجُّوا عَلَیْهِمْ بِالتَّبْلِیغِ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بَعَثَ‌اللّه‌ُ سُبْحانَهُ مُحَمَّدا رَسُولَ اللّه‌ِ صلی‌الله‌علیه‌و‌آله لاِِءنْجازِ عِدَتِهِ وَ إتْمامِ نُبُوَّتِهِ مَأْخُوذا عَلَی النَّبِیِّینَ مِیثاقُهُ، مَشْهُورَةً سِماتُهُ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فرهنگ معین،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الْعَدْلُ سائِسٌ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کُنْتُمْ یا مُعاوِیَةُ ساسَةَ الرَّعِیَّةِ وَ وُلاةَ أمْرِ الاْءُمَّةِ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سیاسی در نهج البلاغة، دکتر مشایخ فریدنی،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به نقل از اسرار خودی و رموز بیخودی، چاپ بنیاد فرهنگ ایران،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سیاسی در نهج البلاغة،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امیر علی، لندن،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أمَرَهُ أنْ یَکْسِرَ نَفْسَهُ مِنَ الشَّهَواتِ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 قَلْبَکَ الرَّحْمَةَ لِلرَّعِیَّةِ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فاعطهم من عفوک و صفحک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أَعینُونِی بِوَرَعٍ وَ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 أنَّ الْبَصْرَةَ مَهْبِطُ إبْلِیسَ وَ مَغْرِسُ الْفِتَنِ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همین مطلب در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فرماندار اردشیر خره فیروز آباد آمده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خاییدن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جویدن، به دندان نرم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تَلْقَیَنَّ طَلْحَةَ فَإنَّکَ إنْ تَلْقَهُ تَجِدْهُ کَالثَّوْرِ عَاقِصا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أتَاکَ کِتَابِی فَاحْمِلْ مُعَاوِیَةِ عَلَی الْفَصْلِ وَ خُذْهُ بِالأَْمْرِ الْجَزْمِ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تُخاصِمْهُمْ بِالْقُرْآنِ فَإنَّ الْقُرْآنَ حَمَّالٌ ذو وُجُوهٍ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تُقاتِلُوهُمْ حَتّی یَبْدَؤوکُمْ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تزول الجبال و لا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عبارت‌این‌است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یَکْتُبُها لِمَنْ یَسْتَعْمَلُهُ عَلَی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معلوم‌می‌شوداین‌شیوه همیشگی حضرت بوده‌است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سیاسی در نهج‌البلاغة،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دریچه‌ای گشوده بر آفتاب، دکتر رزمجو،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معین،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دریچه‌ای گشوده بر آفتاب، دکتر رزمجو،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معین،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دریچه‌ای گشوده بر آفتاب، دکتر رزمجو،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معین،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عَلِمْتُمْ مَوْضِعِی مِنْ رَسُولِ اللّه‌ِ صلی‌الله‌علیه‌و‌آله بِالْقَرابَةِ الْقَرِیبَةِ وَ الْمَنْزِلَةِ الْخَصِیصَةِ وَضَعَنِی فِی حِجْرِهِ وَ أنا وَلَد یَضُمُّنِی إلی صَدْرِهِ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ءانَّ الْعَالِمَ الْعَامِلَ بَغَیْرِ عِلْمِهِ کَالْجَاهِلِ الْحائِرِ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کُلُّهُ بَیْنَ کَلِمَتَیْنِ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لِکَیْلا تَأْسَوْا عَلی ما فاتَکُمْ وَ لا تَفْرَحُوا بِما آتاکُمْ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تَکُنْ عَبْدَ غَیْرِکَ وَ قَدْ جَعَلَکَ اللّه‌ُ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تَقْوی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 مِنْ کُلِّ 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أنْصِفِ اللّه‌َ وَ انْصِفِ النَّاسَ مِنْ نَفْسِکَ وَ مَنْ خاصَّةِ أهْلِکَ وَ مَنْ لَکَ فیهِ هَوًی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کُونا لِلظَّالِمِ خَصْما وَ لِلْمَظْلُومِ 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أوصِیکُما وَ جَمِیعَ وَلَدی وَ أهْلِی وَ مَنْ بَلَغَهُ کِتابِی بِتَقْوَی اللّه‌ِ وَ نَظْمِ أمْرِکُمْ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 قَلْبَکَ الرَّحْمَةَ لِلرَّعِیَّةِ وَ الْمَحَبَّةَ لَهُمْ وَ اللُّطْفَ 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خالِطُوا النَّاسَ مُخالَطَةً أنْ مُتُّمْ مَعَها بَکَوْا عَلَیْکُمْ وَ إنْ عِشْتُمْ حَنُّوا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الْبَشاشَةُ حِبالَةُ الْمَوَدَّةِ وَ الاْءحْتِمَالَ قَبْرُ الْعُیُوبِ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احْمِلْ نَفْسَکَ مِنْ أخِیکَ عِنْدَ صَرْمِهِ عَلَی الصِّلَةِ وَ عِنْدَ صُدودِهِ عَلَی اللَّطَفِ وَ الْمُقارَبَةِ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اللّه‌َ فِی الاْءیْتامِ فَلا تُغِبُّوا أفْواهَهُمْ وَ لا یَضِیعُوا بِحَضْرَتِکُمْ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أفْضَلَ ما تَوَسَّلَ بِهِ الْمُتَوَسِّلُونَ إلَی اللّه‌ِ سُبْحانَهُ وَ تَعالی الاْءیمانُ بِهِ وَ بِرَسُولِهِ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صَلَةُ الرَّحِمِ فَإنَّهَا مَثْراةٌ فِی الْمَالِ وَ مَنْسَأةٌ فِی الاْءجَلِ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اجْعَلْ نَفْسَکَ مِیزانا فِیَما بَیْنَکَ وَ بَیْنَ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الْوالِدِ الْفانِ الْمُقِرِّ لِلزَّمانِ المُدْبِرِ الْعُمُرِ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مسایل جامعه‌شناسی از دیدگاه امام علی علیه‌السلام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السیاسة المدنیّة، چاپ مکتبة الزهرا،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ابن خلدون، فصل اول کتاب اول ؛ جامعه و تاریخ، شهید مطهری،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علامه طباطبایی،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 المِضْمارَ وَغَدا السِّباقَ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بَعَثَهُ بِالْحَقِّ لَتُبَلْبَلُنَّ بَلْبَلَةً وَ لَتُغَرْبَلُنَّ غَرْبَلَةً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لَیَسْبِقَنَّ سابِقُونَ کانُوا قَصَّروا وَ لَیُقَصِّرَنَّ سَبَّاقُون کانُوا سَبَقُوا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والدُّنْیا مِضْمارُهُ وَ الْقِیامَةُ حَلْبَتُهُ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 أراکُمْ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تُجَّارا بِلا أرْباحٍ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یَسْتَغْنِی الرَّجُلُ وَ إنْ کانَ ذَا مالٍ عَنْ عِتْرَتِهِ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دِفاعِهِمْ عَنْهُ بِأیْدِیهِمْ وَ ألْسِنَتِهِمْ وَ هُمْ أعْظَمُ النَّاسِ حَیْطَةً مِنْ وَرائِهِ وَ ألَمُّهُمْ لِشَعَثِهِ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نهج‌البلاغة،خطبه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خَیْرُ النَّاسِ فِیَّ حالاً النَّمَطُ الاْءوْسَطُ فألْزَمُوهُ وَ الْزَمُوه السَّوادَ الاْءعْظَمِ فَإنَّ یَدَاللّه‌ِ مَعَ‌الْجَماعَةِ وَ إیَّاکُمْ وَ الْفُرْقَةَ فَإنَّ الشَّاذَّ مِنَ النَّاسِ لِلشَّیْطَانِ کَمَا أنَّ الشَّاذَّ مِنَ الْغَنَمِ لِلذِّئْبِ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شَغَلَهُ عَیْبُهُ عَنْ عُیُوبِ‌النَّاسِ وَ طُوبی لِمَنْ لَزِمَ بَیْتَهُ وَ أکَلَ قُوتَهُ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 مَعَ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الْعَرَبُ الْیَوْمَ وَ إنْ کانُوا قَلِیلاً فَهُمْ کَثِیرونَ بَالاْءسْلامِ عَزِیزونَ بِالاْءجْتِمَاعِ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کَیْفَ کانُوا حَیْثُ کانَتِ الاْءمْلاءُ مُجْتَمِعَةً وَ الاْءهْواءُ مُؤْتَلِفَةً وَ الْقُلُوبُ مُعْتَدِلَةً وَ الاْءیْدی مُتَرادِفَةً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الْمُجْتَمِعَةُ أبْدانُهُمْ الْمُخْتَلِفَةُ أهْواؤُهُمْ کَلامُکُمْ یُوهِی الصُّمُّ الصِّلاَبَ وَ فِعْلُکُمْ یُطْمِعُ فِیکُمُ الاْءعْداءَ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الرَّعْیَّةَ طَبَقاتٌ لا یَصْلُحُ بَعْضُها إلاَّ بِبَعْضٍ وَ لا غِنی بِبَعْضِها عَنْ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لَیْسَ‌شَیْ‌ءٌأدْعی إلیتَغْیِیرِ نِعْمَةِ‌اللّه‌ِ وَتَعْجِیلِ‌نِقْمَتِهِ مِنْ‌إقامَةٍ‌عَلیظُلْمٍ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أَمّابَعْدُ فَإِنَّما أَهْلَکَ مَنْ‌کانَ قَبْلَکُمْ أِنَّهُمْ‌مَنَعُوا النّاسَ الْحَقَّ فَاشْتَرَوْهُ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نهج‌البلاغة،نامه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فَلَیْسَتْ تَصْلُحُ الرَّعِیَّةُ إلاَّ بِصَلاحِ الْوُلاَةِ وَ لا تَصْلُحُ الْوُلاَةُ إلاَّ بِإسْتِقامَةِ الرَّعِیَّةِ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 مُدارَسَةَ الْعُلَماءِ وَ مُناقَشَةَ الْحُکَماءِ فِی تَثْبِیتِ ما صَلَحَ عَلَیْهِ أمْرُ بِلادِکَ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أصْلَحَ سَرِیرَتَهُ أصْلَحَ اللّه‌ُ عَلانِیَتَهُ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یَتْرُکُ النَّاسُ شَیْئا مِنْ أمْرِ دِینِهِمْ لاِسْتِصْلاحِ دُنْیاهُمْ إلاَّ فَتَحَ‌اللّه‌ُ عَلَیْهِمْ ما هُوَ أضَرُّ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تَفَقَّدْ أمْرَ الْخَراجِ بِما یُصْلِحُ أهْلَهُ فَإنَّ فِی صَلاحِهِ وَ صَلاحِهِمْ صَلاحا لِمَنْ سِواهُمْ وَ لا صَلاحَ لِمَنْ سِواهُمْ إلاَّ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نماز جمعه، جماعت، فطر، قربان و</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اَقِمِ‌الصَّلوةَ لِذِکْری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سُبْحانَهُ وَ تَعالی جَعَل الذِّکْرَ جِلاءً لِلْقُلُوبِ تَسْمَعُ بِهِ بَعْدَ الْوِقْرَةِ وَ تُبْصِرُ بِهِ بَعْدَ الْعَشْوَةِ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لِنَفْسٍ أدَّتْ إلی رَبِّها فَرْضَها وَ عَرَکَتْ بِجَنْبِها بُؤْسَها وَ هَجَرَتْ فِی اللَّیْلِ غُمْضَها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أمَّااللَّیْلَ فَصافُّونَ أقْدامَهُمْ تالِینَ لاِءَجْزاءِالْقُرْآنِ یُرَتِّلُونَها تَرْتِیلاً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قَوْما عَبَدوا اللّه‌َ رَغْبَةً فَتِلْکَ عِبادَةُ التُّجَّارِ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یَتَوَعَّدِاللّه‌ُ عَلی مَعْصِیَتِهِ لَکانَ یَجِبُ ألاَّ یُعْصی شُکْرا 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أحْیا عَقْلَهُ وَ أماتَ 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یَرَوْنَ أهْل الدُّنْیا یُعَظِّمُونَ مَوْتَ أجْسادِهِمْ وَ هُمْ أشَدُّ إعْظاما لِمَوْتِ قُلُوبِ أحْیائِهِمْ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هَجَمَ بِهِمُ الْعِلْمُ عَلی حَقِیقَةِ الْبَصِیرَةِ وَ باشَروا روحَ الْیَقِینِ وَ اسْتَلانُوا ما اسْتَْعوَرَهُ الْمُتْرَفُونَ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حَفَّتْ بِهِمُ الْمَلائِکَةُ وَ تَنَزَّلَتْ عَلَیْهِمُ السَّکِینَةُ وَ فُتِحَتْ لَهُمْ أبْوابُ السَّماءِ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ترجمه قسمت‌اخیر عبارت‌از استاد شهیدمرتضی‌مطهری‌است؛ سیری در نهج البلاغة،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 لَتَحُتُّ الذُّنُوبَ حَتَّ الْوَرَقِ وَ تُطْلِقُها إطْلاقَ الرِّبَقِ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ذلِکَ ماحَرَسَ‌اللّه‌ُ عِبادَهُ الْمُؤْمِنِینَ بِالصَّلَواتِ وَ الزَّکَواتِ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عالَ مَنِ اقْتَصَدَ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اتَّقُوااللّه‌َ فِی عِبَادِهِ وَ بِلادِهِ فَإنَّکُمْ مَسْؤولُونَ حَتّی عَنِ الْبِقَاعِ وَ الْبَهَائِمِ أطِیعُوااللّه‌َ وَ لا تَعْصُوهُ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وَلْیَکُنْ‌نَظَرُکَ فیعِمارَةِ‌الاْءرْضِ‌أبْلَغَ مِنْ‌نَظَرِکَ فیاسْتجلابِ‌الْخَراجَ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النَّمْلَةِ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به نقل از علامه مجلسی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بوریابافی قبل از نرم شدن آهن در دست داود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شِئْتَ ثَّلثْتُ بِداوودَ علیه‌السلام صاحِبِ الْمَزامِیرَ وَقارَئِ أهْلِ الْجَنَّةِ فَلَقَدْ کانَ یَعْمَلُ سَفائِفَ الْخوصِ بِیَدِهِ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حضرت در این خطبه در مذمت دنیا سخن گفته است ولی در عین حال، به کار و تلاش و بهره‌مندی از حاصل دسترنج خویش، ارج نهاده شده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اقتصادی در نهج البلاغة، دکتر حایری،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 خُزّانُ الاْءمْوالِ وَ هُمْ 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لِمَنْ ذَلَّ فِی نَفْسِهِ وَ طابَ کَسْبُهُ وَ صَلَحَتْ سَرِیرَتُهُ وَ حَسُنَتْ خَلِیقَتُهُ وَ أنْفَقَ الْفَضْلَ مِنْ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یَسْتَقْرِضْکُمْ مِنْ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اسْتَقْرَضْکُمْ وَ لَهُ خَزائِنُ السَّماواتِ وَ الاْءرْضِ وَ هُوَ الْغَنِیُّ الْحَمِیدُ وَ إنَّما أرَادَ أنْ یَبْلُوَکُمْ أیُّکُمْ أحْسَنُ عَمَلاً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آباؤُکُمْ فَقَدَّمُوا بَعْضا یَکُنْ لَکُمْ قَرْضا وَ لا تُخْلِفُوا کُلاًّ فَیَکُونَ فَرْضا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بَعْضَهُمْ یُحِبُّ تَثْمِیرَ الْمالِ وَ یَکْرَهُ انْثِلامَ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مردم افزایش مال را می‌پسندند و از کاهش آن ناخرسندند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سُبْحانَهُ فَرَضَ فِی مالِ الاْءغْنِیاءَ أقْواتَ الْفُقَراءِ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إلی ما اجْتَمَعَ عِنْدَکَ مِنْ مالِ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لَوْ وَجَدْتُهُ قَدْ تُزُوِّجِ بِهِ النِّساءُ وَ مُلِکَ بِهِ الاْءماءُ لَرَدَدْتُهُ فَإنَّ فِی الْعَدْلِ سَعَةً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عَلِمْتُمْ أنَّ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السَّارِقَ وَ جَلَدَ الزّانِیَ غَیْرَ الْمُحْصَنِ ثُمَّ قَسَمَ عَلَیْهِما مِنَ 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ما ذَکَرْتُما مِنْ أمْرِ الاْءُسْوَةِ فَإنَّ ذلِکَ أمْرٌ لَمْ أحْکُمْ أنا فیهِ بَرَأْیِی وَ لا وَلِیتُهُ هَویً مِنِّی بَلْ وَجَدْتُ أنا وَ أنْتُمَا ما جاءَ بِهِ رَسُولُ‌اللّه‌ِ صلی‌الله‌علیه‌و‌آله قَدْ فُرِغَ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 الْمالَ لَیْسَ لی وَ لا لَکَ وَ اِنَّما هُوَ فَیْئی‌ءٌ لِلْمُسْلِمینَ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الْمالُ لِی لَسَوَّیْتُ بَیْنَهُمْ فَکَیْفَ وَ إنَّما الْمالُ مالُ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لاَءَنْ أبِیتَ عَلی حَسَکِ السَّعْدان مُسَهَّدا أوْ أُجَرَّ فِی ألاْغْلالِ مُصَفَّدا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تَواضُعَ الاْءغْنِیاءِ لِلْفُقَراءِ طَلَبا لِما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الشُّکْرُ زِینَةُ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السَّخاءُ ما کان ابْتِداءً فَأمَّا ما کانَ عَنْ مَسْألَةٍ فَحَیاءٌ وَ تَذَمُّمٌ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الْقَناعَةُ مالٌ لا یَنْفَدُ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عِبادَاللّه‌ِ أوصِیکُمْ بِالرَّفْضِ‌لِهذِهِ‌الدُّنْیاالتَّارِکَةِ لَکُمْ وَإنْ‌لَمْ تُحِبُّواتَرْکَها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نهج‌البلاغة،خطبه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230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بَلَغَنِی أنَّ الرَّجُلَ مِنْهُمْ کانَ یَدْخُلُ عََلی الْمَرْأةِ الْمُسْلِمَةِ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لْیَکُنْ أبْعَدَ رَعِیَّتِکَ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تَشَبَّهَ بِالنَّاصِحِینَ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أشْباهَ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صَدْری غَیْضا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تُخْرِجُهُ الْقُدْرَةُ إِلی خَرَقٍ وَ لاَ اللَّیْنُ إِلی 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نشانه‌های مؤمن آن است که قدرت او را به خشونت نکشاند و نرم خویی‌اش موجب سستی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 مِنْ جُنُودِکَ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یَعْقِدُ بِهِ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النَّاسَ یَنْظُرُونَ مِنْ اُمُورِکَ فِی مِثْلِ ما کُنْتَ تَنْظُرُ فِیهِ مِنْ أُمُورِ الْوُلاةِ قَبْلَکَ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الاْءسْتِشارَةُ عَیْنُ الْهِدایَةِ وَ قَدْ خاطَرَ مَنِ اسْتَغْنی بِرَأْیِهِ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 زدن دیده راه یافتن است، و آن که تنها با رأی خود ساخت خود را به مخاطره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مُظاهَرَةَ أوْثَقُ مِنَ الْمُشاوَرَةِ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هیچ پشتیبان استوارتر از رأی زدن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اسْتَبَدَّ بِرَأْیِهِ هَلَکَ وَ مَنْ شاوَرَ الرِّجالَ شارَکَها فِی عُقُولِها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خود رأی گردید به هلاکت رسید و هر که با مردم رأی برانداخت خود را در خرد آنان شریک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161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ظَنَّتِ 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بَعْدُ فَلا تُطَوِّلَنَّ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ضُروبُ الصِّدْقِ مِنَ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تُدْخِلَنَّ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الظَّنَّ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نَظَرُکَ فی عِمارَةِ الاْءرْضِ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تَزْیِینِ 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 حَدَثَ مِنَ الاْءُمُورِ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لاِءشْرافِ أنْفُسِ الْوُلاةِ عَلَی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لا رَأْیَ لِمَنْ لا یُطاعُ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أفْسَدْتُمْ عَلَیَّ رَأْیِی بِالْعُصْیانِ وَ الْخِذْلانِ حَتّی لَقَدْ قالَتْ قُرَیْشٌ إنَّ ابْنَ أبِی طالِبٍ رَجُلٌ شُجاعٌ وَلکِنْ لا عِلْمَ لَهُ بِالْحَرْبِ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وَالَّذی نَفْسِی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أعْضَلَ الْمُقَوَّمُ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تأثیر نافرمانی شهروندان از حاکم خطبه‌های علی علیه‌السلام درباره کوفیان و درد دل از آنان بسیار خواندنی است از جمله همین خطبه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أسْخَفِ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اسْتِمَاعَ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تُثْنُوا عَلَیَّ بِجَمِیلِ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أمْلَکُ بِهِ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ترجمه محدث ارموی</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اِنَ‌اللّه‌َ یُحْیِی‌الاَْرْضَ بَعْدَمَوْتِها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بَعْدَ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اَکْثَرَ مَنْ یَعْتَرِفُ بِالحَقِّ وَ لا یُطیعُه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 أوْسَعُ الاْءشْیاءِ فِی التَّواصُفِ وَ أضْیَقُها فِی التَّناصُفِ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جُرداق‌لبنانی‌درکتاب صَوْتُ‌الْعَدالَةُ‌الاِْنْسانِیَة،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درباره علی و نهج البلاغه‌اش چنین می‌گوید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الوسیط،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تلمود، ترجمه امیر فریدون قربانی،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مسیحی، هری هین،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 أنَّهُ عَدْلٌ عَدَلَ وَ حَکَمٌ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صَدَقَ فی میعادِهِ وَ ارْتَفَعَ عَنْ ظُلْمِ عِبادِهِ وَ قامَ بِالْقِسْطِ فی خَلْقِهِ وَ عَدَلَ عَلَیْهِمْ فی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بِالْعَدْلِ فِی الصَّدیقِ وَ الْعَدُوِّ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ترجمه محدث ارموی،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بن ابی‌طالب،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بن ابی‌طالب،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یَجْرِمَنَّکُمْ شَنَئانُ قَوْمٍ عَلی اَلاّ تَعْدِلُوا اعْدِلُوا هُوَ اَقْرَبُ لِلتَّقْوی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یآ اَیُّهَا الَّذینَ امَنُوا کُونُوا قَوّامینَ بِالْقِسْطِ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قُلْتُمْ فَاعْدِلُوا وَ لَوْ کانَ ذا قُرْبی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وَجَدَتْهُ قَدْتُزُوِّجَ بِهِ‌النِّساء وَ مُلِکَ بِهِ‌الاِْماءَلَرَدَدْتُهُ فَاِنَّ فِی‌الْعَدْلِ سَعَةً وَ مَنْ‌ضاقَ عَلَیْهِ الْعَدْلُ فَالْجَوْرُ عَلَیْهِ اَضْیَقُ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أتَأْمُرونِّی أنْ أطْلُب النَّصْرَ بِالْجَوْرِ فِیمَنْ وُلِّیتُ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إنّی أُقْسِمُ بِاللّه‌ِ قَسَما صادِقا لَئِنْ بَلَغَنی اَنَّکَ خُنْتَ مِنْ فَیْئِی الْمُسْلِمینَ شَیْئا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 آیه شریفه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اَکْرَمَکُمْ عِنْدَ اللّهِ اَتْقاکُمْ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امیرالمؤمنین علی بن ابی‌طالب، احمد رحمانی همدانی،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أمِیرالْمُؤْمِنِینَ هذا أَنْتَ فِی خُشُونَةِ مَلْبَسِکَ وَ جُشُوبَةِ مَأْکَلِکَ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 إنِّی لَسْتُ کَأنْتَ إنَّ اللّه‌َ فَرَضَ عَلی أئِمَّةِ الْعَدْلِ أنْ یُقَدِّروا أنْفُسَهُمْ بِضَعفَةِ النَّاسِ کَیْلا یَتَبَیَّغَ بِالْفَقِیرِ فَقْرُهُ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 إمامَکُمْ قَدِ اکْتَفی مِنْ دُنْیاهُ بِطِمْرَیْهِ وَ مِنْ طُعْمِهِ بِقُرْصَیْهِ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اِنَّکُمْ لا تَقْدِرُونَ عَلی ذلِکَ لکِنْ اَعینُونی بِوَرَعٍ وَ اجْتِهادٍ وَ عِفَّةٍ وَ 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اَلْزَمَ نَفْسَهُ الْعَدْلَ فَکانَ اَوَّلُ عَدْلِه نَفْیُ الْهَوی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السِّیاسَةِ الْعَدْلُ فِی الاَْمْراءِ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مِلاک السِّیاسَةِ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السّیاساتِ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بِالْعَدْلِ تُصْلِحُ 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یَعْدِلُ فی غَیْرِهِ مَنْ یَظْلِمَ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الْعَدْلِ اِنْ یَعْدِلُ الاِْنْسانَ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به نقل از اندیشه‌های سیاسی فقهی امام خمینی، کاظم قاضی‌زاده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فَلَیْسَتْ تَصْلَحُ الرَّعِیَّةُ اِلاّ بِصَلاحِ الْوُلاةِ وَ لا تَصْلَحُ الْوُلاةُ اِلاّ بِاسْتِقامَةِ الرَّعِیَّةِ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الانوار عباسی، محمد باقر سبزواری،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آینه میراث،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 تَدومُ لَکْ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 تحکم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عَمِلَ‌بِالْعَدْلِ حَصَّنَ‌اللّه‌ُ مُلْکَهُ وَمَنْ‌عَمِلَ بِالْجَوْرِعَجَّلَ‌اللّه‌ُ 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حَصَّنَ الدُّوَلِ بِمِثْلِ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 الدُّوَلِ بِِاقامَةُ سُنَنِ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عُمِّرتَ الْبِلادَ بِمِثْلِ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خداوندمثالی‌زده‌است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مردی‌را که‌مملوک شریکانی است که درباره او پیوسته با هم مشاجره مشغول‌اند، و مردی که تنهاتسلیم یک نفر است؛ آیااین دو یکسان‌اند؟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مخصوص‌خداست، ولی‌بیشترآنان نمی‌دانند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فَإنِّی فَقَأْتُ عَیْنَ الْفِتْنَةِ وَ لَمْ یَکُنْ لِیَجْتَرِی‌ءَ عَلَیْها أحَدٌ غَیْری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فَأغْضَیْتُ عَلَی الْقَذی وَ جَرِعْتُ رَیقِی عَلَی الشَّجا، وَ صَبَرْتُ مِنْ کَظْمِ الْغَیْظِ عَلَی أمَرَّ مِنَ 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وَاَیْمُ‌اللّه‌ِ لَولا مَخافَةُ‌الْفُرْقَةِ بَیْنَ‌الْمُسْلِمینَ وَ أَنْ یَعُودَ الْکُفْرُ وَ یَبُورَ الدّینُ لَکُنّا عَلی غَیْرِ ما کُنّا لَهُمْ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فَرَأَیْتُ أنَّ الصَّبْرَ عَلی ذلِکَ أَفْضَلُ مِنْ تَفْریقِ کَلِمَةُ الْمُسْلِمینَ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شُقُّوا أمْواجَ الْفِتَنِ بِسُفُنِ النَّجاةِ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عَلِمْتُمْ أنِّی أحَقُّ النَّاسِ بِها مِنْ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الاْءرْضِ، یَوْمَئِذٍ مِلَلٌ مُتَفَرِّقَةٌ، وَ أهْواءٌ مُنْتَشِرَةٌ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اللّه‌ُ بِهِ الضَّغائِنَ، وَ أطْفَأَ بِهِ الثَّوائِرَ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فَصَدَعَ بِما أُمِرَ بِهِ، وَ بَلَّغَ رِسالاتِ 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سُبْحانَهُ قَدِ امْتَنَّ عَلی جَمَاعَةِ هذِهِ الاْءُمَّةِ فِیَما عَقَدَ بَیْنَهُمْ مِنْ حَبْلِ هذِهِ الاْءُلْفَةِ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یُمِیتُ الْقَلْبَ وَ یَجْلِبُ الْهَمَّ مِن اجْتِمَاعِ هؤُلاءِ الْقَوْمِ عَلی باطِلِهِمْ وَ تَفَرُّقِکُمْ عَن حَقِّکُمْ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الْقَوْمُ الشَّاهِدَةُ أبْدانُهُمْ، الْغائِبَةُ عَنْهُمْ عُقُولُهُمْ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غَناءَ فِی کَثْرَةِ عَدَدِکُمْ مَعَ قِلَّةِ اجْتِمَاعِ قُلُوبِکُمْ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 اللّه‌ِ لاَءَظُنُّ أنَّ هؤُلاءِ الْقَوْمَ سَیُدَالُونَ مِنْکُمْ بِاجْتِمَاعِهم عَلَی باطِلِهمْ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رَجُلٌ فَاعْلَمْ أحْرَصَ عَلی جَماعَةِ اُمَّةِ مُحَمَّدٍ صلی‌الله‌علیه‌و‌آله وَ أُلْفَتِها مِنَّی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یَهْدِمُ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بَدْءُ وُقُوعِ الْفِتَنِ أهْواءٌ تُتَّبَعُ، وَ أحْکامٌ تُبْتَدَعُ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تَکُونُوا أنْصابَ الْفِتَنِ، وَ أعْلامَ الْبِدَعِ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أنْتُمْ إ خْوَانٌ عَلی ِدینِ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یَخْتَلِفُوا فِی رَبَّهِمْ بِاسْتِحْواذِ الشَّیْطانِ عَلَیْهِمْ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ارْدُدْ إلَی اللّه‌ِ وَ رَسُولِهِ ما یُضْلُِعکَ مِنَ الْخُطُوبِ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تَنْقُضْ سُنَّةً صالِحَةً عَمِلَ بِها صُدورُ هذِهِ الاْءُمَّةِ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وَإنَ‌اللّه‌َ سُبْحانَهُ لَمْ‌یُعْطِ‌أَحَدابِفِرْقَةٍ خَیْرامِمَّنْ مَضی وَلامِمَّنْ‌بَقِیَ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امْرَأً تَفَکَّرَ فاعْتَبَرَ وَ اعْتَبَرَ فَأبْصَرَ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اتَّعِظُوا بِمَنْ کانَ قَبْلَکُمْ قَبْلَ أنْ یَتَّعِظَ بِکُمْ مَنْ بَعْدَکُمْ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سلسله‌ای از شاهان عرب که بر یمن و حجاز حکومت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لاَءَنَّ یَکُونُوا عِبَرا أحَقُّ مِنْ أنْ یَکُونُوا مُفْتَخَرا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احْذَروا ما نَزَلَ بِالاْءُمُمِ قَبْلَکُمْ مِنَ الْمَثُلاتِ بِسُوءِ الاْءَفْعالِ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إلهُهُمْ وَاحِدٌ، وَ نَبِیُّهُمْ وَاحِدٌ، وَ کِتابُهُمْ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بَدْءُ أمْرِنا أنَّا الْتَقَیْنا وَ الْقَوْمُ مِنْ أهْلِ الشَّامِ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مَضَی علیه‌السلام تَنازَعَ الْمُسْلِمُونَ الاْءمْرَ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دِینٌ یَجْمَعُکُمْ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39</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أنْتُم إخْوَانٌ عَلی دِینِ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إنَ‌الشَّیْطانَ یُسَنِّی لَکُمْ‌طُرُقَهُ،وَ یُرِیدُ أنْ‌یَحُلَّ دِینَکُمْ‌عُقْدَةً عُقْدَةً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فَإیَّاکُمْ وَ التَّلوُّنَ فِی دِینِ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رَبِّکُمْ فِیکُمْ مُبَیِّنا حَلالَهُ وَ حَرامَهُ، وَ فَرائِضَهُ، وَ فَضائِلَهُ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فَإنَّمَاحُکِّمَ‌الْحَکَمانِ لِیُحْیِیَا مَاأحْیَاالْقُرْآنُ وَیُمِیتَامَا أمَاتَ‌الْقُرْآنُ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خطبه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أنا قُطْبُ الرِّحا، تَدورُ عَلَیَّ وَ أنا بِمَکانِی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أمّاوَ اللّه‌ِ لَقَدْ تَقَمَّصَها فُلانٌ وَ إنَّهُ لِیَعْلَمُ أنَّ مَحَلِّی مِنْها مَحَلُّ الْقُطْبِ مِنَ 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عِمادُ الدِّینِ وَ جِماعُ الْمُسْلِمِینَ، وَ الْعُدَّةُ لِلاْءَعْدَاءِ الْعامَّةُ مِنَ الاْءُمَّةِ فَلْیَکُنْ صِغْوُکَ لَهُمْ، وَ مَیْلُکَ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تَنافَسُوا فِی عِزِّ الدُّنْیا وَ فَخْرِها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و هی المتصدیة العنون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أولئِکُمْ سَلَفُ غایَتِکُمْ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اعْتَبِروا بِما قَدْ رَأیْتُمْ مِنْ مَصارِعِ الْقُرونِ قَبْلَکُمْ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نامه علی علیه‌السلام به شُریح قاضی در جریان خرید منزل اشرافی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قائِمٌ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تَکَفَّلَ بِنَصْرِ مَنْ نَصَرَهُ وَ إعْزَازَ مَنْ أعَزَّهُ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یَزِیدُنِی کَثْرَةُ النَّاسِ حَوْلِی عِزَّةً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شرف أعلی من الإسلام و لا عزّ أعزّ من التقوی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التَّقْوَی دارُ حِصْنٍ عَزِیزٍ وَ الْفُجُورَ دارُ حِصْنٍ ذَلِیلٍ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اُوصِیکُمْ عِبادَ اللّه‌ِ بِتَقْوَی اللّه‌َ فَإنَّهَا الزَّمَامُ وَ الْقِوامُ فَتَمَسَّکُوا بِوَثَائِقِهَا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نقش تقوا در ایجاد قدرت و توان روحی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مِنَّا الذِّلَّة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اللّه‌ُ بَلاغا لِرِسالَتِهِ وَ کَرامَةً لاِءُمَّتِهِ وَ رَبِیعا لاِءَهْلِ زَمانِهِ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الْعَرَبُ الْیَوْمَ وَ إنْ کانُوا قَلِیلاً فَهُمْ کَثِیرونَ بِالاْءسْلامِ عَزِیزونَ بِالاْءجْتِمَاعِ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إلی مَواقِعِ نِعَمِ اللّه‌ِ عَلَیْهِمْ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اللّه‌ُ بِهِ الضَّغائِنَ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اللّه‌ُ بِهِ الضَّغائِنَ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نقش قرآن و عزّت آفرینی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عِزّا لِلاْءِسْلامِ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دیگر خطبه‌هایی که درباره توبیخ و عتاب کوفیان از آن حضرت نقل شده است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أعْظَمُ ما افْتَرَضَ سُبْحانَهُ مِنْ تِلْکَ الْحُقُوقِ حَقُّ الْوالِی عَلَی الرَّعِیَّةِ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نهج‌البلاغه، جمعی از نویسندگان، چاپ اول،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نشر آیه حیات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39635</Words>
  <Characters>156459</Characters>
  <CharactersWithSpaces>194475</CharactersWithSpaces>
  <Paragraphs>2068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2026-08-16T11:47:20Z</dcterms:created>
  <dc:creator>ghaemiyeh.com</dc:creator>
  <dc:description/>
  <dc:language>en-US</dc:language>
  <cp:lastModifiedBy/>
  <dcterms:modified xsi:type="dcterms:W3CDTF">2026-08-16T15:17:26Z</dcterms:modified>
  <cp:revision>1</cp:revision>
  <dc:subject/>
  <dc:title>نهج البلاغه جوان</dc:title>
</cp:coreProperties>
</file>

<file path=docProps/custom.xml><?xml version="1.0" encoding="utf-8"?>
<Properties xmlns="http://schemas.openxmlformats.org/officeDocument/2006/custom-properties" xmlns:vt="http://schemas.openxmlformats.org/officeDocument/2006/docPropsVTypes"/>
</file>