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نظره فی کتاب الصراع بین الاسلام و الوثنیه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77554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477556_21167332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6477558_211673320">
            <w:r>
              <w:rPr>
                <w:webHidden/>
                <w:rStyle w:val="IndexLink"/>
                <w:rtl w:val="true"/>
              </w:rPr>
              <w:t>كتاب الغدير</w:t>
            </w:r>
            <w:r>
              <w:rPr>
                <w:rStyle w:val="IndexLink"/>
                <w:rtl w:val="true"/>
              </w:rPr>
              <w:t>:</w:t>
              <w:tab/>
            </w:r>
            <w:r>
              <w:rPr>
                <w:rStyle w:val="IndexLink"/>
              </w:rPr>
              <w:t>5</w:t>
            </w:r>
          </w:hyperlink>
        </w:p>
        <w:p>
          <w:pPr>
            <w:pStyle w:val="Contents2"/>
            <w:tabs>
              <w:tab w:val="clear" w:pos="8743"/>
              <w:tab w:val="right" w:pos="9026" w:leader="dot"/>
            </w:tabs>
            <w:rPr/>
          </w:pPr>
          <w:hyperlink w:anchor="__RefHeading___Toc6477560_211673320">
            <w:r>
              <w:rPr>
                <w:webHidden/>
                <w:rStyle w:val="IndexLink"/>
                <w:rtl w:val="true"/>
              </w:rPr>
              <w:t>مقدّمة الإعداد</w:t>
            </w:r>
            <w:r>
              <w:rPr>
                <w:rStyle w:val="IndexLink"/>
                <w:rtl w:val="true"/>
              </w:rPr>
              <w:t>:</w:t>
              <w:tab/>
            </w:r>
            <w:r>
              <w:rPr>
                <w:rStyle w:val="IndexLink"/>
              </w:rPr>
              <w:t>6</w:t>
            </w:r>
          </w:hyperlink>
        </w:p>
        <w:p>
          <w:pPr>
            <w:pStyle w:val="Contents2"/>
            <w:tabs>
              <w:tab w:val="clear" w:pos="8743"/>
              <w:tab w:val="right" w:pos="9026" w:leader="dot"/>
            </w:tabs>
            <w:rPr/>
          </w:pPr>
          <w:hyperlink w:anchor="__RefHeading___Toc6477562_211673320">
            <w:r>
              <w:rPr>
                <w:webHidden/>
                <w:rStyle w:val="IndexLink"/>
                <w:rtl w:val="true"/>
              </w:rPr>
              <w:t>الصراع بين الإسلام والوثنية</w:t>
            </w:r>
            <w:r>
              <w:rPr>
                <w:rStyle w:val="IndexLink"/>
                <w:rtl w:val="true"/>
              </w:rPr>
              <w:tab/>
            </w:r>
            <w:r>
              <w:rPr>
                <w:rStyle w:val="IndexLink"/>
              </w:rPr>
              <w:t>11</w:t>
            </w:r>
          </w:hyperlink>
        </w:p>
        <w:p>
          <w:pPr>
            <w:pStyle w:val="Contents2"/>
            <w:tabs>
              <w:tab w:val="clear" w:pos="8743"/>
              <w:tab w:val="right" w:pos="9026" w:leader="dot"/>
            </w:tabs>
            <w:rPr/>
          </w:pPr>
          <w:hyperlink w:anchor="__RefHeading___Toc6477564_211673320">
            <w:r>
              <w:rPr>
                <w:webHidden/>
                <w:rStyle w:val="IndexLink"/>
                <w:rtl w:val="true"/>
              </w:rPr>
              <w:t>المحدَّث في الاسلام</w:t>
            </w:r>
            <w:r>
              <w:rPr>
                <w:rStyle w:val="IndexLink"/>
                <w:rtl w:val="true"/>
              </w:rPr>
              <w:tab/>
            </w:r>
            <w:r>
              <w:rPr>
                <w:rStyle w:val="IndexLink"/>
              </w:rPr>
              <w:t>63</w:t>
            </w:r>
          </w:hyperlink>
        </w:p>
        <w:p>
          <w:pPr>
            <w:pStyle w:val="Contents3"/>
            <w:tabs>
              <w:tab w:val="clear" w:pos="8459"/>
              <w:tab w:val="right" w:pos="9026" w:leader="dot"/>
            </w:tabs>
            <w:rPr/>
          </w:pPr>
          <w:hyperlink w:anchor="__RefHeading___Toc6477566_211673320">
            <w:r>
              <w:rPr>
                <w:webHidden/>
                <w:rStyle w:val="IndexLink"/>
                <w:rtl w:val="true"/>
              </w:rPr>
              <w:t>اشارة</w:t>
            </w:r>
            <w:r>
              <w:rPr>
                <w:rStyle w:val="IndexLink"/>
                <w:rtl w:val="true"/>
              </w:rPr>
              <w:tab/>
            </w:r>
            <w:r>
              <w:rPr>
                <w:rStyle w:val="IndexLink"/>
              </w:rPr>
              <w:t>63</w:t>
            </w:r>
          </w:hyperlink>
        </w:p>
        <w:p>
          <w:pPr>
            <w:pStyle w:val="Contents3"/>
            <w:tabs>
              <w:tab w:val="clear" w:pos="8459"/>
              <w:tab w:val="right" w:pos="9026" w:leader="dot"/>
            </w:tabs>
            <w:rPr/>
          </w:pPr>
          <w:hyperlink w:anchor="__RefHeading___Toc6477568_211673320">
            <w:r>
              <w:rPr>
                <w:webHidden/>
                <w:rStyle w:val="IndexLink"/>
                <w:rtl w:val="true"/>
              </w:rPr>
              <w:t>نصوص أهل السنّة</w:t>
            </w:r>
            <w:r>
              <w:rPr>
                <w:rStyle w:val="IndexLink"/>
                <w:rtl w:val="true"/>
              </w:rPr>
              <w:tab/>
            </w:r>
            <w:r>
              <w:rPr>
                <w:rStyle w:val="IndexLink"/>
              </w:rPr>
              <w:t>64</w:t>
            </w:r>
          </w:hyperlink>
        </w:p>
        <w:p>
          <w:pPr>
            <w:pStyle w:val="Contents2"/>
            <w:tabs>
              <w:tab w:val="clear" w:pos="8743"/>
              <w:tab w:val="right" w:pos="9026" w:leader="dot"/>
            </w:tabs>
            <w:rPr/>
          </w:pPr>
          <w:hyperlink w:anchor="__RefHeading___Toc6477570_211673320">
            <w:r>
              <w:rPr>
                <w:webHidden/>
                <w:rStyle w:val="IndexLink"/>
                <w:rtl w:val="true"/>
              </w:rPr>
              <w:t>علم أئمة الشيعة بالغيب</w:t>
            </w:r>
            <w:r>
              <w:rPr>
                <w:rStyle w:val="IndexLink"/>
                <w:rtl w:val="true"/>
              </w:rPr>
              <w:tab/>
            </w:r>
            <w:r>
              <w:rPr>
                <w:rStyle w:val="IndexLink"/>
              </w:rPr>
              <w:t>83</w:t>
            </w:r>
          </w:hyperlink>
        </w:p>
        <w:p>
          <w:pPr>
            <w:pStyle w:val="Contents3"/>
            <w:tabs>
              <w:tab w:val="clear" w:pos="8459"/>
              <w:tab w:val="right" w:pos="9026" w:leader="dot"/>
            </w:tabs>
            <w:rPr/>
          </w:pPr>
          <w:hyperlink w:anchor="__RefHeading___Toc6477572_211673320">
            <w:r>
              <w:rPr>
                <w:webHidden/>
                <w:rStyle w:val="IndexLink"/>
                <w:rtl w:val="true"/>
              </w:rPr>
              <w:t>اشارة</w:t>
            </w:r>
            <w:r>
              <w:rPr>
                <w:rStyle w:val="IndexLink"/>
                <w:rtl w:val="true"/>
              </w:rPr>
              <w:tab/>
            </w:r>
            <w:r>
              <w:rPr>
                <w:rStyle w:val="IndexLink"/>
              </w:rPr>
              <w:t>83</w:t>
            </w:r>
          </w:hyperlink>
        </w:p>
        <w:p>
          <w:pPr>
            <w:pStyle w:val="Contents3"/>
            <w:tabs>
              <w:tab w:val="clear" w:pos="8459"/>
              <w:tab w:val="right" w:pos="9026" w:leader="dot"/>
            </w:tabs>
            <w:rPr/>
          </w:pPr>
          <w:hyperlink w:anchor="__RefHeading___Toc6477574_211673320">
            <w:r>
              <w:rPr>
                <w:webHidden/>
                <w:rStyle w:val="IndexLink"/>
                <w:rtl w:val="true"/>
              </w:rPr>
              <w:t>غيض من فيض</w:t>
            </w:r>
            <w:r>
              <w:rPr>
                <w:rStyle w:val="IndexLink"/>
                <w:rtl w:val="true"/>
              </w:rPr>
              <w:tab/>
            </w:r>
            <w:r>
              <w:rPr>
                <w:rStyle w:val="IndexLink"/>
              </w:rPr>
              <w:t>102</w:t>
            </w:r>
          </w:hyperlink>
        </w:p>
        <w:p>
          <w:pPr>
            <w:pStyle w:val="Contents3"/>
            <w:tabs>
              <w:tab w:val="clear" w:pos="8459"/>
              <w:tab w:val="right" w:pos="9026" w:leader="dot"/>
            </w:tabs>
            <w:rPr/>
          </w:pPr>
          <w:hyperlink w:anchor="__RefHeading___Toc6477576_211673320">
            <w:r>
              <w:rPr>
                <w:webHidden/>
                <w:rStyle w:val="IndexLink"/>
                <w:rtl w:val="true"/>
              </w:rPr>
              <w:t>العجب العجاب</w:t>
            </w:r>
            <w:r>
              <w:rPr>
                <w:rStyle w:val="IndexLink"/>
                <w:rtl w:val="true"/>
              </w:rPr>
              <w:tab/>
            </w:r>
            <w:r>
              <w:rPr>
                <w:rStyle w:val="IndexLink"/>
              </w:rPr>
              <w:t>106</w:t>
            </w:r>
          </w:hyperlink>
        </w:p>
        <w:p>
          <w:pPr>
            <w:pStyle w:val="Contents3"/>
            <w:tabs>
              <w:tab w:val="clear" w:pos="8459"/>
              <w:tab w:val="right" w:pos="9026" w:leader="dot"/>
            </w:tabs>
            <w:rPr/>
          </w:pPr>
          <w:hyperlink w:anchor="__RefHeading___Toc6477578_211673320">
            <w:r>
              <w:rPr>
                <w:webHidden/>
                <w:rStyle w:val="IndexLink"/>
                <w:rtl w:val="true"/>
              </w:rPr>
              <w:t>الآن حصحص الحق</w:t>
            </w:r>
            <w:r>
              <w:rPr>
                <w:rStyle w:val="IndexLink"/>
                <w:rtl w:val="true"/>
              </w:rPr>
              <w:tab/>
            </w:r>
            <w:r>
              <w:rPr>
                <w:rStyle w:val="IndexLink"/>
              </w:rPr>
              <w:t>109</w:t>
            </w:r>
          </w:hyperlink>
        </w:p>
        <w:p>
          <w:pPr>
            <w:pStyle w:val="Contents2"/>
            <w:tabs>
              <w:tab w:val="clear" w:pos="8743"/>
              <w:tab w:val="right" w:pos="9026" w:leader="dot"/>
            </w:tabs>
            <w:rPr/>
          </w:pPr>
          <w:hyperlink w:anchor="__RefHeading___Toc6477580_211673320">
            <w:r>
              <w:rPr>
                <w:webHidden/>
                <w:rStyle w:val="IndexLink"/>
                <w:rtl w:val="true"/>
              </w:rPr>
              <w:t>فهرس المصادر</w:t>
            </w:r>
            <w:r>
              <w:rPr>
                <w:rStyle w:val="IndexLink"/>
                <w:rtl w:val="true"/>
              </w:rPr>
              <w:tab/>
            </w:r>
            <w:r>
              <w:rPr>
                <w:rStyle w:val="IndexLink"/>
              </w:rPr>
              <w:t>117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79_6752"/>
      <w:bookmarkStart w:id="1" w:name="pg779_6752"/>
      <w:bookmarkEnd w:id="1"/>
    </w:p>
    <w:p>
      <w:pPr>
        <w:pStyle w:val="Heading2"/>
        <w:numPr>
          <w:ilvl w:val="1"/>
          <w:numId w:val="1"/>
        </w:numPr>
        <w:rPr/>
      </w:pPr>
      <w:bookmarkStart w:id="2" w:name="pg779_6752"/>
      <w:bookmarkStart w:id="3" w:name="__RefHeading___Toc6477554_21167332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امینی، عبدالحسین،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نظره فی کتاب الصراع بین الاسلام و الوثنیه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لعبدالله علی القصیمی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مشعر،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۱۲</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۱۶</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فیض الغدیر؛ </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نویسی توصیفی</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۱۲۳</w:t>
      </w:r>
      <w:r>
        <w:rPr>
          <w:rFonts w:ascii="IRNazanin" w:hAnsi="IRNazanin" w:eastAsia="IRNazanin"/>
          <w:color w:val="111111"/>
          <w:sz w:val="28"/>
          <w:sz w:val="28"/>
          <w:szCs w:val="28"/>
          <w:rtl w:val="true"/>
          <w:lang w:bidi="fa-IR"/>
        </w:rPr>
        <w:t>؛ همچنین به‌صورت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۱۸۳۱۶۵۳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77556_211673320"/>
      <w:bookmarkStart w:id="6" w:name="_Toc2"/>
      <w:bookmarkEnd w:id="5"/>
      <w:r>
        <w:rPr>
          <w:rtl w:val="true"/>
        </w:rPr>
        <w:t>اشارة</w:t>
      </w:r>
      <w:bookmarkStart w:id="7" w:name="pg779_6758"/>
      <w:bookmarkEnd w:id="6"/>
    </w:p>
    <w:p>
      <w:pPr>
        <w:pStyle w:val="Heading2"/>
        <w:numPr>
          <w:ilvl w:val="1"/>
          <w:numId w:val="1"/>
        </w:numPr>
        <w:rPr/>
      </w:pPr>
      <w:bookmarkStart w:id="8" w:name="__RefHeading___Toc6477558_211673320"/>
      <w:bookmarkStart w:id="9" w:name="_Toc3"/>
      <w:bookmarkEnd w:id="7"/>
      <w:bookmarkEnd w:id="8"/>
      <w:r>
        <w:rPr>
          <w:rtl w:val="true"/>
        </w:rPr>
        <w:t>كتاب الغدير</w:t>
      </w:r>
      <w:r>
        <w:rPr>
          <w:rtl w:val="true"/>
        </w:rPr>
        <w:t>:</w:t>
      </w:r>
      <w:bookmarkEnd w:id="9"/>
    </w:p>
    <w:p>
      <w:pPr>
        <w:pStyle w:val="BookText"/>
        <w:rPr/>
      </w:pPr>
      <w:r>
        <w:rPr>
          <w:rFonts w:ascii="Amiri" w:hAnsi="Amiri" w:eastAsia="Amiri" w:cs="Amiri"/>
          <w:color w:val="111111"/>
          <w:sz w:val="28"/>
          <w:sz w:val="28"/>
          <w:szCs w:val="28"/>
          <w:rtl w:val="true"/>
          <w:lang w:bidi="ar-SA"/>
        </w:rPr>
        <w:t xml:space="preserve">كتاب يتجدّد أثره ويتعاظم كلّما ازداد به الناس معرفة، ويمتدّ في الآفاقصيته كلّما غاص الباحثون في أعماقه وجلّوا أسراره وثوّروا كامن كنوزه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العمل الموسوعي الكبير الّذي يعدّ بحقّ موسوعة جامعة لجواهر البحوث في شتّى ميادين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تفسير، وحديث، وتاريخ، وأدب، وعقيدة، وكلام، وفرق، ومذاهب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جمع ذلك كلّه بمستوى التخصّص العلمي الرفيع وفيصياغة الأديب الذي خاطب جميع القرّاء، فلم يبخس قارئاً حظّه ولا انحدر بمستوى البحث العلمي عن حقّه</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ونظراً لما انطوت عليه أجزاؤه الأحد عشر من ذخائر هامة، لا غنى لطالب المعرفة عنها، وتيسيراً لاغتنام فوائدها، فقد تبنّينا استلال جملة من المباحث الاعتقادية وما لهاصلة بردّ الشبهات المثارة ضدّ مذهب أهل البيت عليهم السلام، لطباعتها ونشرها مستقلّة، وذلك بعد تحقيقها وتخريج مصادرها وفقاً للمناهج الحديثة في التحقيق</w:t>
      </w:r>
      <w:r>
        <w:rPr>
          <w:rFonts w:eastAsia="Amiri" w:cs="Amiri" w:ascii="Amiri" w:hAnsi="Amiri"/>
          <w:color w:val="111111"/>
          <w:sz w:val="28"/>
          <w:szCs w:val="28"/>
          <w:rtl w:val="true"/>
          <w:lang w:bidi="ar-SA"/>
        </w:rPr>
        <w:t>.</w:t>
      </w:r>
      <w:bookmarkStart w:id="10" w:name="pg779_6759"/>
    </w:p>
    <w:p>
      <w:pPr>
        <w:pStyle w:val="Heading2"/>
        <w:numPr>
          <w:ilvl w:val="1"/>
          <w:numId w:val="1"/>
        </w:numPr>
        <w:rPr/>
      </w:pPr>
      <w:bookmarkStart w:id="11" w:name="__RefHeading___Toc6477560_211673320"/>
      <w:bookmarkStart w:id="12" w:name="_Toc4"/>
      <w:bookmarkEnd w:id="10"/>
      <w:bookmarkEnd w:id="11"/>
      <w:r>
        <w:rPr>
          <w:rtl w:val="true"/>
        </w:rPr>
        <w:t>مقدّمة الإعداد</w:t>
      </w:r>
      <w:r>
        <w:rPr>
          <w:rtl w:val="true"/>
        </w:rPr>
        <w:t>:</w:t>
      </w:r>
      <w:bookmarkEnd w:id="12"/>
    </w:p>
    <w:p>
      <w:pPr>
        <w:pStyle w:val="BookText"/>
        <w:rPr/>
      </w:pPr>
      <w:r>
        <w:rPr>
          <w:rFonts w:ascii="Amiri" w:hAnsi="Amiri" w:eastAsia="Amiri" w:cs="Amiri"/>
          <w:color w:val="111111"/>
          <w:sz w:val="28"/>
          <w:sz w:val="28"/>
          <w:szCs w:val="28"/>
          <w:rtl w:val="true"/>
          <w:lang w:bidi="ar-SA"/>
        </w:rPr>
        <w:t>الحمدُ للَّه‌ربّ العالمين، وبارئ الخلائق أجمعين، والصلاة والسلام على خاتم الأنبياء والمرسلين محمّد المصطفى، وآله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الحقوق المحفوظة والمُتسالم عليها بين أبناء البشر، هو حقّ الدفاع عن العقائد والمذاهب والأفكار التي تتبناها المجتمعات البشرية، دنيوية كانت أم أُخروية، دينية أم سياسية، محلّية كانت هذه العقائد أم عالمية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نجد ومنذُ نشوء الخلقة الأُولى للبشر، ظهور مدافعين ومحامين عن الآراء والأيديولجية التي يتبنوها، يحصل كلّ ذلك بشكل عقلائي ومؤدّب، مُبتنى على أُسسٍ منطقيّة مُتعارفة عند الكلاميين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لكنك تجد بين الحين والآخر ظهور أشخاصٍ نصبوا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للدفاع عن العقائد والمفاهيم، لا يعتمدون في محاوراتهم على ما يعتمد عليه العقلاء، بل يعمدون إلى تزوير الحقائق، والكذب والبهتان على مَنْ يُخالفهم، ويتمسكون بأقوال المعتوهين، ويؤمنون بالخرافات والقصص الخيالية التي تحيكها العجائز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أُولئك الأشخاص المدعو عبد اللَّه القصيمي، حيث ألّف كتاباً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بين الإسلام والوثنية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ملأهُ بأكاذيبٍ وتُهم باطلة نسبها إلى الإمامية الاثني عشرية أتباع أهل بيت النبيصلى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من هذا الرجل أنّه يتمسك بخرافات وأوهام لا وجود لها، اصطنعها بنفسه، أو أخذها من سيّده ابن تيمية، منها قصة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وحديث الشاة والكبشين، حيث يدّعي أنّ شخصاً من الشيعة الإمامية اسمه بيان كان يدّعي أنّ اللَّه عناه بقوله</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بيان للناس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وآخر اسمه كسف وأنّ اللَّه عناه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كسفاً من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وأنّ الإمامية تأتي بشاة ينتفون شعرها</w:t>
      </w:r>
    </w:p>
    <w:p>
      <w:pPr>
        <w:pStyle w:val="BookText"/>
        <w:rPr/>
      </w:pPr>
      <w:r>
        <w:rPr>
          <w:rFonts w:ascii="Amiri" w:hAnsi="Amiri" w:eastAsia="Amiri" w:cs="Amiri"/>
          <w:color w:val="111111"/>
          <w:sz w:val="28"/>
          <w:sz w:val="28"/>
          <w:szCs w:val="28"/>
          <w:rtl w:val="true"/>
          <w:lang w:bidi="ar-SA"/>
        </w:rPr>
        <w:t>ويعذّبونها أفانين العذاب على أنّها عائشة زوج النبيصلى الله عليه و آله، ويأتون بكبشين وينتفون أشعارهما ويعذّبونهما ألوان العذاب على أنّهما أبوبكر وعمر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يكتفِ القصيمي بذلك حتى اتّهم الإمامية بأُمور يعلم الجميع أنّها غيرصحيحة ومخالفة للواقع، ويستطيع أي شخص ملاحظتها عند تجواله في المدن الشيعية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الشيعة لا يرفعون بكتاب اللَّه رأساً، وذلك أنّه يقل جداً أن يستشهدوا بآية من القرآن فتأتيصحيحة غير ملحونة مغلوطة، ولا يوجد منهم مَن يحفظ القرآن، ويندر جداً أن يوجد بينهم المصاحف، وأنهم لا يعتمدون في دينهم على الأخبار النبوية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هذا كذباًصريحاً؟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الإمامية تمقت العرب والأُمّة العربية، وأنهم فرحوا بانتصار الروس على الدولة العثمانية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 عليك متى حصل هذا وفي أي مكان؟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وذهب القصيمي إلى أبعد من ذلك فأنكر أحاديثاً رواها أبناء السُّنة أيضاً، كحديث أنّ علياً قسيم الجنة والنار، وحديث علي في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شوّه هذه الأحاديث وغيّرها وأتى بها بشكلٍ لا</w:t>
      </w:r>
    </w:p>
    <w:p>
      <w:pPr>
        <w:pStyle w:val="BookText"/>
        <w:rPr/>
      </w:pPr>
      <w:r>
        <w:rPr>
          <w:rFonts w:ascii="Amiri" w:hAnsi="Amiri" w:eastAsia="Amiri" w:cs="Amiri"/>
          <w:color w:val="111111"/>
          <w:sz w:val="28"/>
          <w:sz w:val="28"/>
          <w:szCs w:val="28"/>
          <w:rtl w:val="true"/>
          <w:lang w:bidi="ar-SA"/>
        </w:rPr>
        <w:t>يُلائم مقصده من الكذب والبهتان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أيتصور القصيمي أنّ الناس لا يقرأون ولا يُنقّبون ولا يعرفون الحقيقة، ولا يوجد في أتباع أهل البيت عليهم السلام مَن يُنبّه الناس إلى أغاليطه؟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وتجرّأ القصيمي على أئمة أهل البيت عليهم السلام، أبناء النبيصلى الله عليه و آله و سلم، الذي أوصى بهم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حيث نسب إليهم أشياء هم وشيعتهم منها براء،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الإمامية يعتقدون في أئمتهم أنهم يُشاركون اللَّه في علم الغيب، وأنّهم محرّمون على النار، وأنّهم قائلون في علي وبنيه عليهم السلام قول النصارى في عيسى بن مريم من القول بالحلول والتقديس والمعجزات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تصدّى للردّ عليه وعلى أمثاله من أتباع الأفكار الأموية، مجموعة من العلماء والفضلاء، منهم العلّامة الأميني رضوان اللَّه تعالى عليه، وذلك في المجلّد الثالث والخامس من موسوعته الكبيرة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شاء اللَّه أن تُفرز هذه الردود وتُطبع بشكل مُستقل، قمتُ بمراجعة هذا البحث وإعداده للطبع، فصحّحتُ النصّ، وخرّجتُ مالم يُخرّجه العلّامة الأميني من بعض المصادر لعدم توفّرها لديه، وحوّلتُ بعض التخريجات من الطبعات الحجرية القديمة إلى</w:t>
      </w:r>
    </w:p>
    <w:p>
      <w:pPr>
        <w:pStyle w:val="BookText"/>
        <w:rPr/>
      </w:pPr>
      <w:r>
        <w:rPr>
          <w:rFonts w:ascii="Amiri" w:hAnsi="Amiri" w:eastAsia="Amiri" w:cs="Amiri"/>
          <w:color w:val="111111"/>
          <w:sz w:val="28"/>
          <w:sz w:val="28"/>
          <w:szCs w:val="28"/>
          <w:rtl w:val="true"/>
          <w:lang w:bidi="ar-SA"/>
        </w:rPr>
        <w:t>الحروفية الحديثة، وبيّنتُ الموارد التي أحالها العلّامة الأميني إلى أجزاء أُخرى من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الحسّون</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bookmarkStart w:id="13" w:name="pg779_6764"/>
    </w:p>
    <w:p>
      <w:pPr>
        <w:pStyle w:val="Heading2"/>
        <w:numPr>
          <w:ilvl w:val="1"/>
          <w:numId w:val="1"/>
        </w:numPr>
        <w:rPr/>
      </w:pPr>
      <w:bookmarkStart w:id="14" w:name="__RefHeading___Toc6477562_211673320"/>
      <w:bookmarkStart w:id="15" w:name="_Toc5"/>
      <w:bookmarkEnd w:id="13"/>
      <w:bookmarkEnd w:id="14"/>
      <w:r>
        <w:rPr>
          <w:rtl w:val="true"/>
        </w:rPr>
        <w:t>الصراع بين الإسلام والوثنية</w:t>
      </w:r>
      <w:bookmarkEnd w:id="15"/>
    </w:p>
    <w:p>
      <w:pPr>
        <w:pStyle w:val="BookText"/>
        <w:rPr/>
      </w:pPr>
      <w:r>
        <w:rPr>
          <w:rFonts w:ascii="Amiri" w:hAnsi="Amiri" w:eastAsia="Amiri" w:cs="Amiri"/>
          <w:color w:val="111111"/>
          <w:sz w:val="28"/>
          <w:sz w:val="28"/>
          <w:szCs w:val="28"/>
          <w:rtl w:val="true"/>
          <w:lang w:bidi="ar-SA"/>
        </w:rPr>
        <w:t>لعلّ في نفس هذا الإسم دلالة واضحة على نفسيات مؤلّفة وروحياته، وما أودعه في الكتاب من الخزايا، فأوّل جنايته على المسلمين عامة تسميته بالوثنية أُمماً من المسلمين يُعدّ كلّ منها بالملايين، وفيهم الأئمة والقادة، والعلماء والحكماء، والمُفسرّون والحُفّاظ و الأدلّاء على دين اللَّه الخالص، وفي مقدّمهم أُمّة من الصحابة والتابعين لهم بإحسان</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 ترى هذه التسمية تَدع بين المسلمين أُلفة؟</w:t>
      </w:r>
    </w:p>
    <w:p>
      <w:pPr>
        <w:pStyle w:val="BookText"/>
        <w:rPr/>
      </w:pPr>
      <w:r>
        <w:rPr>
          <w:rFonts w:ascii="Amiri" w:hAnsi="Amiri" w:eastAsia="Amiri" w:cs="Amiri"/>
          <w:color w:val="111111"/>
          <w:sz w:val="28"/>
          <w:sz w:val="28"/>
          <w:szCs w:val="28"/>
          <w:rtl w:val="true"/>
          <w:lang w:bidi="ar-SA"/>
        </w:rPr>
        <w:t>و تَذَر فيهم وِئاما؟ وتُبقي بينهم مودّة؟ وهل تجد لو اطّردت أمثالها كلمة جامعة تتفّيأ الأُمّة بظلّها الوارف؟ نعم هي التي تبذر بين الملأ الديني بذور الفُرقة، وتبثّ فيهم روح النفرة، تتضارب من جرّائها الآراء، وتتباين الفِكر، وربّما انقلب الجدال جلاداً، كفى اللَّه المسلمين شرّها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فإلى الدعة والسلام، وإلى الاخاء والوحدة أيها المسلمون جميعاً من غير اكتراث لصخب هذا المُعكرّ للصفو، والمُقلق للسلام،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يُريد الشيطان أن يوقعَ بينكم العداوةَ والبغضاء</w:t>
      </w:r>
      <w:r>
        <w:rPr>
          <w:rFonts w:eastAsia="Amiri" w:cs="Amiri" w:ascii="Amiri" w:hAnsi="Amiri"/>
          <w:color w:val="111111"/>
          <w:sz w:val="28"/>
          <w:szCs w:val="28"/>
          <w:rtl w:val="true"/>
          <w:lang w:bidi="ar-SA"/>
        </w:rPr>
        <w:t>»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لاتتّبعوا خطواتَ الشيطان</w:t>
      </w:r>
      <w:r>
        <w:rPr>
          <w:rFonts w:eastAsia="Amiri" w:cs="Amiri" w:ascii="Amiri" w:hAnsi="Amiri"/>
          <w:color w:val="111111"/>
          <w:sz w:val="28"/>
          <w:szCs w:val="28"/>
          <w:rtl w:val="true"/>
          <w:lang w:bidi="ar-SA"/>
        </w:rPr>
        <w:t>»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يتّبع خطوات الشيطان فإنّه يأمر بالفحشاءِ والمنكر</w:t>
      </w:r>
      <w:r>
        <w:rPr>
          <w:rFonts w:eastAsia="Amiri" w:cs="Amiri" w:ascii="Amiri" w:hAnsi="Amiri"/>
          <w:color w:val="111111"/>
          <w:sz w:val="28"/>
          <w:szCs w:val="28"/>
          <w:rtl w:val="true"/>
          <w:lang w:bidi="ar-SA"/>
        </w:rPr>
        <w:t>»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في الكتاب من السباب المُقذع، والتهتّك، والقذائف، والطامات، والأكاذيب، والنسب المفتعلة، فلعلّها تربو على عددصفحاته البالغة </w:t>
      </w:r>
      <w:r>
        <w:rPr>
          <w:rFonts w:eastAsia="Amiri" w:cs="Amiri" w:ascii="Amiri" w:hAnsi="Amiri"/>
          <w:color w:val="111111"/>
          <w:sz w:val="28"/>
          <w:szCs w:val="28"/>
          <w:lang w:bidi="ar-SA"/>
        </w:rPr>
        <w:t>1600</w:t>
      </w:r>
      <w:r>
        <w:rPr>
          <w:rFonts w:ascii="Amiri" w:hAnsi="Amiri" w:eastAsia="Amiri" w:cs="Amiri"/>
          <w:color w:val="111111"/>
          <w:sz w:val="28"/>
          <w:sz w:val="28"/>
          <w:szCs w:val="28"/>
          <w:rtl w:val="true"/>
          <w:lang w:bidi="ar-SA"/>
        </w:rPr>
        <w:t>، وإليك نماذج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الظرائف أنّ شيخاً من الشيعة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كان يزعم أنَ‌اللَّه يعنيه‌بقوله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بيانٌ لِلنّاسِ</w:t>
      </w:r>
      <w:r>
        <w:rPr>
          <w:rFonts w:eastAsia="Amiri" w:cs="Amiri" w:ascii="Amiri" w:hAnsi="Amiri"/>
          <w:color w:val="111111"/>
          <w:sz w:val="28"/>
          <w:szCs w:val="28"/>
          <w:rtl w:val="true"/>
          <w:lang w:bidi="ar-SA"/>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وكان آخر منهم يلقّب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فزعم هو، وزعم له أنصاره انَّه المعنيّ بقوله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كسفاً مِنَ السّماءِ</w:t>
      </w:r>
      <w:r>
        <w:rPr>
          <w:rFonts w:eastAsia="Amiri" w:cs="Amiri" w:ascii="Amiri" w:hAnsi="Amiri"/>
          <w:color w:val="111111"/>
          <w:sz w:val="28"/>
          <w:szCs w:val="28"/>
          <w:rtl w:val="true"/>
          <w:lang w:bidi="ar-SA"/>
        </w:rPr>
        <w:t>»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هي إلَّاأساطير الأوَّلين، التي اكتتبها قلم ابن قُتيبة في تأويل مختلف الحديثص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Style w:val="FootnoteAnchor"/>
          <w:rtl w:val="true"/>
        </w:rPr>
        <w:footnoteReference w:id="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وإن هي إلَّامِن الفِرق المفتعلة التي لم يكن لها وجودٌ وما وُجدت بعد، وإنّما اختلقتها الأوهام الطائشة، ونَسبَتها إلى الشيعة أَلْسِنَةُ حملةِ العصبيَّة العَمياء، نُظراء ابن قُتيبة والجاحظ والخيّاط، ممّن شُوِّهتصحائف تآليفهم بالإفك الفاحش، وعرَّفهم التأريخ للمجتمع بالإختلاق والقول المُزوَّر، فجاء القصيمي بعد مضيّ عشرة قرون على تلك التافهات والنسب المكذوبة يُجدِّدها ويَرِدُّ بها على الإماميَّة اليوم، ويتَّبع الذين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ضلّوا من قبلُ وأضلّوا كثيراً و ضلّوا عن سواءِ السبيل</w:t>
      </w:r>
      <w:r>
        <w:rPr>
          <w:rFonts w:eastAsia="Amiri" w:cs="Amiri" w:ascii="Amiri" w:hAnsi="Amiri"/>
          <w:color w:val="111111"/>
          <w:sz w:val="28"/>
          <w:szCs w:val="28"/>
          <w:rtl w:val="true"/>
          <w:lang w:bidi="ar-SA"/>
        </w:rPr>
        <w:t>»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فذرهم و ما يفترون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هب أنَّ للرجلين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بيان وكسف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وجوداً خارجيّاً و معتقداً، كما يزعمه القائل، وأنَّهما من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له بإثبات شي‌ءٍ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في شريعة الحِجاج، وناموس النصفة، وميزان العدل، نقد أُمَّة كبيرةٍ بمقالة معتوهين يُشكُّ في وجودهما أوَّلًا، وفي مذهبهما ثانياً، وفي مقالتهما ثالثاً</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الأمير الجليل شكيب أرسلان في كتاب حاضر العالم الإسلامي </w:t>
      </w:r>
      <w:r>
        <w:rPr>
          <w:rFonts w:eastAsia="Amiri" w:cs="Amiri" w:ascii="Amiri" w:hAnsi="Amiri"/>
          <w:color w:val="111111"/>
          <w:sz w:val="28"/>
          <w:szCs w:val="28"/>
          <w:rtl w:val="true"/>
          <w:lang w:bidi="ar-SA"/>
        </w:rPr>
        <w:t>«</w:t>
      </w:r>
      <w:r>
        <w:rPr>
          <w:rStyle w:val="FootnoteAnchor"/>
          <w:rtl w:val="true"/>
        </w:rPr>
        <w:footnoteReference w:id="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التقى بأحد رجال الشيعة المثقَّفين البارزين، فكان هذا الشيعيُّ يمقت العرب أشدَّ المقت، ويزري بهم أيّما ازراء، ويغلو في عليِّ بن أبي طالب وولده غلّواً يأباه الإسلام والعقل، فعجب الأمير الجليل لأمره، وسأله كيف تجمع بين مقت العرب هذا المقت وحبّ عليٍّ ووُلده هذا الحبّ؟ وهل عليٌّ وولده إلّامن ذروة العرب وسنامها الأشمّ؟ فانقلب الشيعيُّ ناصبيّاً واهتاج، وأصبح خصماً لعليّ وبنيه، وقال ألفاظاً في الإسلام والعرب مستكرهة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النقل الخرافيُّ يُسفُّ بأمير البيان إلى حضيض الجهل والضعة، حيث حكم بثقافة إنسان وبروزه والى إناساً وغلا في حبّهم ردحاً من الزمن وهو لا يعرف عنصرهم، أو كان يَحسب أنّهم من الترك أو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تجد في المسلمين جاهلًا لا يعرف أنَّ محمّدَّ وآلهصلوات اللَّه عليه وعليهم من ذروة العرب وسنامها الأشمّ؟ وقد منَّ عليه الأمير حيث لم يُخبره بأنَّ مُشرِّف العترة الرَّسول الأعظم هو المحبتي على تلك الذَّروة وذلك السنام؛ لئلّا يرتدَّ المثقّف إلى المجوسيَّة، ولا أرى سرعة انقلاب المثقَّف البارز إلّامعجزة للأمير في القرن العشرين، لا القرن الرابع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عند مَن يُصدِّق القصيمي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نقله، وأمّا المُراجع كتاب الأمير حاضر العالم الإسلامي فيجد في الجزء الأوَّلص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نصّه</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كنتُ أُحادث إحدى المرار رجلًا من فضلائهم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ذوي المناصب العالية في الدولة الفارسّية، فوصلنا في البحث إلى قضيّة العرب والعجم، و كان محدِّثي على جانب عظيم من الغلوِّ في التشيّع، إلى حدّ أنّي رأيت له كتاباً مطبوعاً مصدَّراً بجملة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العليُّ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لاشكَّ أنَّ هذا الرَّجل لشدَّة غلوِّه في آل البيت، ولعلمه أنّهم من العرب، لا يمكنه أن يكره العرب الذِّين</w:t>
      </w:r>
    </w:p>
    <w:p>
      <w:pPr>
        <w:pStyle w:val="BookText"/>
        <w:rPr/>
      </w:pPr>
      <w:r>
        <w:rPr>
          <w:rFonts w:ascii="Amiri" w:hAnsi="Amiri" w:eastAsia="Amiri" w:cs="Amiri"/>
          <w:color w:val="111111"/>
          <w:sz w:val="28"/>
          <w:sz w:val="28"/>
          <w:szCs w:val="28"/>
          <w:rtl w:val="true"/>
          <w:lang w:bidi="ar-SA"/>
        </w:rPr>
        <w:t xml:space="preserve">آل البيت منهم، لأنّه يستحيل الجمع بين البغض والحبِّ في مكان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لرجلٍ مِن قلبين في جوفهِ</w:t>
      </w:r>
      <w:r>
        <w:rPr>
          <w:rFonts w:eastAsia="Amiri" w:cs="Amiri" w:ascii="Amiri" w:hAnsi="Amiri"/>
          <w:color w:val="111111"/>
          <w:sz w:val="28"/>
          <w:szCs w:val="28"/>
          <w:rtl w:val="true"/>
          <w:lang w:bidi="ar-SA"/>
        </w:rPr>
        <w:t>»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أخطأ ظنّي في هذا أيضاً، فإنّي عندما سقت الحديث إلى مسألة العربيّة والعجميّة وجدته انقلب عجميّاًصرفاً، ونسي ذلك الغلوّ كلّه في عليّ عليه السلام وآله، بل قال لي هكذا وكان يحدِّثني بالتركيّة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 بر حكومت إسلاميّة دكلدر يالكزدين إسلامي اتخاذ ايتمش بر حكومتدر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ايران ليست بحكومة إسلاميّة، وأنّما هي حكومةٌ اتخذتِ لنفسها دين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إقرأ واعجب من تحريف الكلم عن مواضعه، هكذا يفعل القصيميُّ بكلمات قومه، فكيف بما خطتّه يد مَن يُضادُّه في المبدأ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والقارئ جِدُّ عليم بأنّ الأمير شكيب أرسلان قد غلط أيضاً في فهم ماصدَّر الشيعيُّ الفاضل به كتابه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العليُّ الغالب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وإتّخاذه دليلًا على الغلوِّ في التشيّع، فإنّها كلمةٌ مطّردة تُكتب وتُقال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الواحدُ الأحد، وما يجري مجراه، تُقصد بها أسماء اللَّه الحسنى، وهي كالبسملة في التيمّن بافتتاح القول بها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لا تجد في الشيعة مَن يبغض العروبة، وهو يعتنق ديناً عربيّاًصدع به عربيّصميمٌ، وجاء بكتاب عربيِّ مبينٍ وفي طيِّه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أأعجميٌّ وعربيّ</w:t>
      </w:r>
      <w:r>
        <w:rPr>
          <w:rFonts w:eastAsia="Amiri" w:cs="Amiri" w:ascii="Amiri" w:hAnsi="Amiri"/>
          <w:color w:val="111111"/>
          <w:sz w:val="28"/>
          <w:szCs w:val="28"/>
          <w:rtl w:val="true"/>
          <w:lang w:bidi="ar-SA"/>
        </w:rPr>
        <w:t>» «</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 وقد خلّفه على أمر الدين والأُمّة سادات العرب، ولا يستنبط أحكام الدين إلّابالمأثورات العربيّة عن أُولئك الأئمّة الطاهرينصلوات اللَّه عليهم، المنتهية علومهم إلى مؤسِّس الدعوة الإسلاميِّةصلى الله عليه و آله، وهو يدعو اللَّه في آناء الليل وأطراف النّهار بالأدعية المأثورة عنهم بلغة الضاد، ويطبع وينشر آلافاً من الكتب العربيَّة في فنونها، فالشيعيُّ عربيُّ في دينه، عربيٌّ في هواه، عربيٌّ في مذهبه، عربيٌّ في نزعته، عربيٌّ في ولائه، عربيٌّ في خلايقه، عربيٌّ عربيٌّ عربيٌّ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يبغض الشيعيُّ زعانفةً بخسوا حقوق اللَّه، وضعضعوا أركان النبوَّة، وظلموا أئمَّة الدين، واضطهدوا العترة الطاهرة، وخانوا على العروبة، عُرباً كانوا أو أعاجم، وهذه العقيدة شرعٌ سواءٌ فيها الشيعيٌ العربيُّ والعجميٌ</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شاء الهوى، ودفعت الضغائن أصحابه إلى تلقين الأُمَّة بأنَّ التشيّع نزعةٌ فارسيَّةٌ، والشيعيُّ الفارسيُّ يمقت العرب؛ شقاً للعصا، وتفريقاً لِلكَلم، وتمزيقاً لجمع الأُمَّة، وأنا أرى أنَّ القصيمي والأمير قبله في كلمات أُخرى يريدان ذلك كلِّه، 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أُريكم إلّاما أرى وما أهديكم إلّاسبيل الرَّشاد</w:t>
      </w:r>
      <w:r>
        <w:rPr>
          <w:rFonts w:eastAsia="Amiri" w:cs="Amiri" w:ascii="Amiri" w:hAnsi="Amiri"/>
          <w:color w:val="111111"/>
          <w:sz w:val="28"/>
          <w:szCs w:val="28"/>
          <w:rtl w:val="true"/>
          <w:lang w:bidi="ar-SA"/>
        </w:rPr>
        <w:t>»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في ايران نصبوا أقواس النصر، ورفعوا أعلام السرور والإبتهاج في كلّ مكان من بلادهم لمّا انتصر الروس على الدولة العثمانيَّة في حروبها الأخيرةص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الكلمة مأخوذةٌ من الآلوسي الآنف ذكره، وَذِكْرُ فريتهِ والجواب عنهاص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أما المسلمون القاطنون في تينك المملكتين، ومَن طرقهما من المستشرقين والسوّاح والسفراء والموظفين، فلا عهد لهم بهاتيك الأفراح، والشيعة جمعاء تحترم نفوس المسلمين ودماءهم وأعراضهم وأموالهم مطلقاً من غير فرق بين السُنّي والشيعي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تستاء إذا ما انتابت أيّ أحدٍ منهم نائبة، ولم تُقيّد الأخوّة الإسلامية المنصوصة عليها في الكتاب الكريم بالتشيّع، ويُسائل الرجل أيضاً عن تعيين اليوم، أيّ يومٍ هذا هو العيد؟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أيّ شهرٍ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مدينة ازدانت لأجله؟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قوم ناؤا بتلك المخزات؟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جواب للرجل إلّاالاستناد إلى مثل ما استند إليه صاحب الرسالة من سائحٍ سُنّي مجهول، أو مُبشّرٍ نصراني</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القصيمي كساها طلاءً</w:t>
      </w:r>
    </w:p>
    <w:p>
      <w:pPr>
        <w:pStyle w:val="BookText"/>
        <w:rPr/>
      </w:pPr>
      <w:r>
        <w:rPr>
          <w:rFonts w:ascii="Amiri" w:hAnsi="Amiri" w:eastAsia="Amiri" w:cs="Amiri"/>
          <w:color w:val="111111"/>
          <w:sz w:val="28"/>
          <w:sz w:val="28"/>
          <w:szCs w:val="28"/>
          <w:rtl w:val="true"/>
          <w:lang w:bidi="ar-SA"/>
        </w:rPr>
        <w:t>مبهوجةً، وكم ترك الأوَّل للآخر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الشيعة قائلون في عليٍّ وبنيه قول النصارى في عيسى بن مريم سواءً مثلًا من القول بالحلول والتقديس والمعجزات، ومن الإستغاثة به وندائه في الضّراء والسرّاء، والإنقطاع إليه رغبةً ورهبةً، ومايدخل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شاهد مقام عليٍّ أو مقام الحسين أو غيرهما من آل البيت النبوي وغيرهم في النَّجف وكربلاء وغيرهما من بلاد الشيعة وشاهدما يأتونه من ذلك هنالك، علمَ أنَّ ما ذكرناه عنهم دُوين الحقيقة، وأنَّ العبارة لا يمكن أن تفي بما يقع عند ذلك المشاهد من هذه الطائفة، ولأجل هذا فإنَّ هؤلاء لم يزالوا ولن يزالوا من شرِّ الخصوم للتوحيد وأهل التوحيدص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الغلوُّ بالتأليه والقول بالحلول فليس من معتقد الشيعة، وهذه كتبهم في العقائد طافحةٌ بتكفير القائلين بذلك، والحكم بارتدادهم، والكتب الفقهيَّة بأسرها حاكمةٌ بنجاسة أسآرهم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التقديس والمعجزات فليسا من الغلوِّ في شي‌ءٍ، فإنَّ القداسة بطهارة المولد، ونزاهة النفس عن المعاصي والذنوب،</w:t>
      </w:r>
    </w:p>
    <w:p>
      <w:pPr>
        <w:pStyle w:val="BookText"/>
        <w:rPr/>
      </w:pPr>
      <w:r>
        <w:rPr>
          <w:rFonts w:ascii="Amiri" w:hAnsi="Amiri" w:eastAsia="Amiri" w:cs="Amiri"/>
          <w:color w:val="111111"/>
          <w:sz w:val="28"/>
          <w:sz w:val="28"/>
          <w:szCs w:val="28"/>
          <w:rtl w:val="true"/>
          <w:lang w:bidi="ar-SA"/>
        </w:rPr>
        <w:t>وطهارة العنصر عن الديانا والمخازي لازمةُ منصَّة الأئمَّة، وشرط الخلافة فيهم كما يُشترط ذلك في النبيِّصلى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المعجزات فإنَّها من مثبتات الدعوى، ومتمّات الحجَّة، ويجب ذلك في كلِّ مُدَّع للصّلة بينه وبين ما فوق الطبيعة، نبيّاً كان أو إماماً، ومعجز الإمام في الحقيقة معجزٌ للنبيِّ الذي يخلفّه على دينه وكرامة له، ويجب على المولى سبحانه في باب اللطف أن يُحق دعوى المحقِّ بإجراء الخوارق على يديه، تثبيتاً للقلوب، وإقامةً للحجَّة، حتّى يقرِّبهم إلى الطاعة ويبعِّدهم عن المعصية، لدة ما في مدَّعي النبوَّة من ذلك، كما يجب أيضاً أن ينقض دعوى المبطل إذا تحدّى بتعجيزه، كما يُؤثر عن مسيلمة وأشباهه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من المفروغ عنه في علم الكلام كرامات الأولياء، وقد برهنت عليها الفلاسفة بما لا معدل عنه ويضيق عنه المقام، فإذاصحَّ ذلك لكلِّ وليٍّ، فلماذا يُعدُّ غلوّاً في حُجج اللَّه على خلقه؟</w:t>
      </w:r>
    </w:p>
    <w:p>
      <w:pPr>
        <w:pStyle w:val="BookText"/>
        <w:rPr/>
      </w:pPr>
      <w:r>
        <w:rPr>
          <w:rFonts w:ascii="Amiri" w:hAnsi="Amiri" w:eastAsia="Amiri" w:cs="Amiri"/>
          <w:color w:val="111111"/>
          <w:sz w:val="28"/>
          <w:sz w:val="28"/>
          <w:szCs w:val="28"/>
          <w:rtl w:val="true"/>
          <w:lang w:bidi="ar-SA"/>
        </w:rPr>
        <w:t>وكتُب أهل السنَّة وتآليفهم مفعمةٌبكرامات الأولياء، كما أنَّها مُعترفةٌ بكرامات مولانا أمير المؤمنينصلوات اللَّه عليه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الإستغاثة والنداء والإنقطاع وما أشار إليها، فلا تعدو أن تكون توسّلًا بهم إلى المولى سبحانه، واتِّخاذهم وسائل إلى نُجح طلباتهم عنده جلّت عظمته، لقربهم منه، وزلفتهم إليه، ومكانتهم عنده، لأنَّهم عبادٌ مكرمون، لا لأنَّ لذواتهم القدسيَّة دخلًا في</w:t>
      </w:r>
    </w:p>
    <w:p>
      <w:pPr>
        <w:pStyle w:val="BookText"/>
        <w:rPr/>
      </w:pPr>
      <w:r>
        <w:rPr>
          <w:rFonts w:ascii="Amiri" w:hAnsi="Amiri" w:eastAsia="Amiri" w:cs="Amiri"/>
          <w:color w:val="111111"/>
          <w:sz w:val="28"/>
          <w:sz w:val="28"/>
          <w:szCs w:val="28"/>
          <w:rtl w:val="true"/>
          <w:lang w:bidi="ar-SA"/>
        </w:rPr>
        <w:t>إنجاح المقاصد أوَّلًا وبالذّات، لكنَّهم مجاري الفيض، وحلقات الوصل، ووسائط بين المولى وعبيده، كما هو الشأن في كلِّ متقرِّب من عظيم يتُوسَّل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حكمٌ عامٌّ لِلأولياء والصالحين جميعاً، وإن كانوا متفاوتين في مراحل القُرب، كلّ هذا مع العقيدة الثابتة بأنَّه لا مُأثِّر في الوجود إلّااللَّه سبحانه، ولا تقع في المشاهد المقدَّسة كلّها من وفود الزائرين إلّاماذكرناه من التوسّل </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فأين هذه من مضادَّة التوحيد؟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هؤلاء من الخصومة معه ومع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فذرهم وما يفترون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Fonts w:eastAsia="Amiri" w:cs="Amiri" w:ascii="Amiri" w:hAnsi="Amiri"/>
          <w:color w:val="111111"/>
          <w:sz w:val="28"/>
          <w:szCs w:val="28"/>
          <w:rtl w:val="true"/>
          <w:lang w:bidi="ar-SA"/>
        </w:rPr>
        <w:t>»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تذهب الشيعة تبعاً للمعتزلة إلى أنكار رؤية اللَّه يوم القيامة، وإنكارصفاته، وإنكار أن يكون خالقاً أفعال العباد، لشبهاتٍ باطلةٍ، وقد جمع</w:t>
      </w:r>
    </w:p>
    <w:p>
      <w:pPr>
        <w:pStyle w:val="BookText"/>
        <w:rPr/>
      </w:pPr>
      <w:r>
        <w:rPr>
          <w:rFonts w:ascii="Amiri" w:hAnsi="Amiri" w:eastAsia="Amiri" w:cs="Amiri"/>
          <w:color w:val="111111"/>
          <w:sz w:val="28"/>
          <w:sz w:val="28"/>
          <w:szCs w:val="28"/>
          <w:rtl w:val="true"/>
          <w:lang w:bidi="ar-SA"/>
        </w:rPr>
        <w:t>العلماء من أهل الحديث والسُنَّة والأثر كالأئمَّة الأربعة على الإيمان بذلك كلِّه، ليس بينهم خلافٌ في أنَّ اللَّه خالقُ كلِّ شي‌ءٍ حتّى العباد وأفعالهم، ولا في رؤية اللَّه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عجب أن تُنكر الشيعة ذلك خوف التشبيه، وهم يقولون بالحلول والتشبيه الصريح، وبتأليه البشر، ووصف اللَّه بصفات النقص، وأهل السُنَّة يعدُّون الشيعة والمعتزلة مُبتدعين غير مُهتدين في جحدهم هذه الصفات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قلّد في ذات اللَّه وصفاته ابن تيميَّة وتلميذه ابن القيَّم، ومذهبهما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الزرقاني المالكي في شرح المواهبص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إثبات الجهة والجسميَّة،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كونهما من المبتدعة فمسلّم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والقصيمي يقدّسهما ورأيهما ويصرِّح بالجهة ويعيِّنها، وله فيها كلماتٌ في طيِّ كتابه، ونحن لا نُناقشه في هذا الرأي الفاسد، ونُحيل الوقوف على فساده إلى الكتب الكلاميَّة من الفريقين، والذي يُهمنّا إيقاف القارئ على كذبه في القول واختلاقه في النسب</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لم تتَّبع المعتزلة في إنكار رؤية اللَّه يوم القيامة، بل تتّبع برهنة تلك الحقيقة الراهنة من العقل والسمع، وحاشاهم من</w:t>
      </w:r>
    </w:p>
    <w:p>
      <w:pPr>
        <w:pStyle w:val="BookText"/>
        <w:rPr/>
      </w:pPr>
      <w:r>
        <w:rPr>
          <w:rFonts w:ascii="Amiri" w:hAnsi="Amiri" w:eastAsia="Amiri" w:cs="Amiri"/>
          <w:color w:val="111111"/>
          <w:sz w:val="28"/>
          <w:sz w:val="28"/>
          <w:szCs w:val="28"/>
          <w:rtl w:val="true"/>
          <w:lang w:bidi="ar-SA"/>
        </w:rPr>
        <w:t>القول بالحلول، والتشبيه، وتأليه البشر، وتوصيف اللَّه بصفات النقص، وإنكارصفات اللَّه الثابتة له، بل إنَّهم يقولون جمعاء بكفر مَن يعتقد شيئاً من ذلك، راجع كتبهم الكلاميَّة قديماً وحديثاً، وليس في وسع الرجل أن يأتي بشي‌ءٍ يدلُّ على ماباهتهم، ولعمري لو وجد شيئاً من ذلك لصدح به وصدع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تُنكر الشيعة أن تكون للَّه‌صفاتٌ ثبوتيَّةٌ زائدةٌ على ذاته، وإنَّما هي عينها، فلا يقولون بتعدّد القدماء معه سبحانه، وإنّ لسان حالهم ليُناشد مَن يخالفهم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إخواننا الأدنين منّا ارفقوا لقد رقيتم مرتقىصعبا</w:t>
      </w:r>
    </w:p>
    <w:p>
      <w:pPr>
        <w:pStyle w:val="BookText"/>
        <w:rPr/>
      </w:pPr>
      <w:r>
        <w:rPr>
          <w:rFonts w:ascii="Amiri" w:hAnsi="Amiri" w:eastAsia="Amiri" w:cs="Amiri"/>
          <w:color w:val="111111"/>
          <w:sz w:val="28"/>
          <w:sz w:val="28"/>
          <w:szCs w:val="28"/>
          <w:rtl w:val="true"/>
          <w:lang w:bidi="ar-SA"/>
        </w:rPr>
        <w:t>إن ثلّثت قومٌ أقانيمهم فإنَّكم ثمَّنتمُ الربّا</w:t>
      </w:r>
    </w:p>
    <w:p>
      <w:pPr>
        <w:pStyle w:val="BookText"/>
        <w:rPr/>
      </w:pPr>
      <w:r>
        <w:rPr>
          <w:rFonts w:ascii="Amiri" w:hAnsi="Amiri" w:eastAsia="Amiri" w:cs="Amiri"/>
          <w:color w:val="111111"/>
          <w:sz w:val="28"/>
          <w:sz w:val="28"/>
          <w:szCs w:val="28"/>
          <w:rtl w:val="true"/>
          <w:lang w:bidi="ar-SA"/>
        </w:rPr>
        <w:t>وللمسألة بحثٌ ضاف مترامي الأطراف تتضمَّنه كتب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أفعال العباد، فلو كانت مخلوقةٍ للَّه‌سبحانه خلق تكوينٍ، لبطل الوعد والوعيد والثواب والعقاب، وإنَّ من القبيح تعذيب العاصي على المعصية وهو الَّذي أجبره عليها، وهذه من عويصات مسائل الكلام قد أُفيض القول فيها بمالا مزيد عليه، وإنَّ مَن يقول بخلق الأفعال فقد نسب إليه سبحانه القبيح والظلم غير شاعر بهما، وما استند إليه القصيمي من الإجماع وقول القائلين لا يكاد يجديه نفعاً تجاه البرهنة الدامغة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قذف أهل السنَّة الشيعة والمعتزلة بما قذفوه وعدُّهم من</w:t>
      </w:r>
    </w:p>
    <w:p>
      <w:pPr>
        <w:pStyle w:val="BookText"/>
        <w:rPr/>
      </w:pPr>
      <w:r>
        <w:rPr>
          <w:rFonts w:ascii="Amiri" w:hAnsi="Amiri" w:eastAsia="Amiri" w:cs="Amiri"/>
          <w:color w:val="111111"/>
          <w:sz w:val="28"/>
          <w:sz w:val="28"/>
          <w:szCs w:val="28"/>
          <w:rtl w:val="true"/>
          <w:lang w:bidi="ar-SA"/>
        </w:rPr>
        <w:t>المبتدعين، فإنَّها شنشنةٌ أعرفها من أخزم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عدّ معتقدات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وذرِّيَّة النبيِّ جميعاً مُحرَّمون على النّار، معصومون من كلِّ 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الجزء الثانيصحيفة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منهاج الشريعة، زعم مؤلِّفه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قد حرَّم جميع أولاد فاطمة بنت النبيِّ على النّار، وأنَّ مَن فاته منهم أوَّلًا فلابدَّ أن يوفَّق إليه قبل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الشفاعة من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أعيان الشيعة الجزء الثالثصفحة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أولاد النبيِّ عليه الصَّلاة والسَّلام لا يُخطئون، ولا يُذنبون، ولا يعصون اللَّه إلى قيام الساعة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الشيعة لم تكس حلّة العصمة إلّاخلفاء رسول اللَّه الإثني عشر من ذرّيته وعترته وبضعته الصِّديقة الطاهرة، بعد أن كساهم اللَّه تعالى تلك الحلّة الضافية بنصِّ آية التطهير </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خمسةٍ أحدهم نفس النبيِّ الأعظم، وفي البقيَّة بملاك الآية والبراهين العقليَّة المتكثّرة والنصوص المتواترة، وعلى هذا أصفق علماؤهم والأُمّة الشيعيَّة جمعاء في أجيالهم وأدوارهم، وإن كان هناك ما</w:t>
      </w:r>
    </w:p>
    <w:p>
      <w:pPr>
        <w:pStyle w:val="BookText"/>
        <w:rPr/>
      </w:pPr>
      <w:r>
        <w:rPr>
          <w:rFonts w:ascii="Amiri" w:hAnsi="Amiri" w:eastAsia="Amiri" w:cs="Amiri"/>
          <w:color w:val="111111"/>
          <w:sz w:val="28"/>
          <w:sz w:val="28"/>
          <w:szCs w:val="28"/>
          <w:rtl w:val="true"/>
          <w:lang w:bidi="ar-SA"/>
        </w:rPr>
        <w:t>يوهم إطلاقاً أو عموماً، فهو منزَّلٌ على هؤلاء فحسب وإن كان في رجالات أهل البيت غيرهم أولياءصدّيقون أزكياء لا يجترحون السيّئات، إلّاأنَّ الشيعة لا توجب لهم العصمة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استند إليه الرَّجل من كلامصاحب منهاج الشريعة فليس فيه أيّ إشارة إلى العصمة، بلصريح القول منه خلافها، لأنَّه يُثبت أنَّ فيهم من تفوته ثمَّ يتدارك بالتوبة قبل وفاته، ثمَّ الشفاعة من وراء ذلك، فرجلٌ يقترف السيّئة، ثمَّ يوفَّق للتوبة عنها، ثمَّ يُعفى عنها بالشفاعة لا يُسمّى معصوماً، بل هذه خاصَّة كلِّ مؤمن يتدارك أمره بالتوبة، وإنَّما الخاصّة بالذريَّة التمكّن من التوبة على أيّ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القسطلاني في المواهب، والزرقاني في شرحه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روي عن ابن مسعود 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بإلهام من اللَّه لرسوله إن كانت ولادتها قبل النبوَّة، وإن كانت بعدها فيحتمل بالوحي،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قد فطمها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 الفطم وهو المنع، ومنه فطم الصبيّ،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وذرِّيَّتها عن النار يوم القيامة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 منعهم منها، فأمّا هي وابناها فالمنع مطلقٌ، وأمّا مَن عداها فالممنوع عنهم نار الخلود، فلا يمتنع دخول بعضهم للتطهير، ففيه بشرى لآلهصلى الله عليه و آله بالموت على الإسلام، وأنَّه لا يختم لأحد منهم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نظيره ما قاله الشريف السمهودي في خبر الشفاعة لمن مات بالمدينة، مع أنَّه يشفع لكلِ</w:t>
      </w:r>
    </w:p>
    <w:p>
      <w:pPr>
        <w:pStyle w:val="BookText"/>
        <w:rPr/>
      </w:pPr>
      <w:r>
        <w:rPr>
          <w:rFonts w:ascii="Amiri" w:hAnsi="Amiri" w:eastAsia="Amiri" w:cs="Amiri"/>
          <w:color w:val="111111"/>
          <w:sz w:val="28"/>
          <w:sz w:val="28"/>
          <w:szCs w:val="28"/>
          <w:rtl w:val="true"/>
          <w:lang w:bidi="ar-SA"/>
        </w:rPr>
        <w:t>مَن مات مسلماً، أو أنَّ اللَّه يشاء المغفرة لمن واقع الذنوب منهم إكراماً لفاطمة عليها السلام أو يوفِّقهم للتوبة النصوح ولو عند الموت ويقبلها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الحافظ الدمشقي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 عساكر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الغسّاني والخطيب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مجاهيل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سُمِّيت فاطمة لأنَّ اللَّه فطمها ومحبّيها عن النار</w:t>
      </w:r>
      <w:r>
        <w:rPr>
          <w:rFonts w:eastAsia="Amiri" w:cs="Amiri" w:ascii="Amiri" w:hAnsi="Amiri"/>
          <w:color w:val="111111"/>
          <w:sz w:val="28"/>
          <w:szCs w:val="28"/>
          <w:rtl w:val="true"/>
          <w:lang w:bidi="ar-SA"/>
        </w:rPr>
        <w:t>» «</w:t>
      </w:r>
      <w:r>
        <w:rPr>
          <w:rStyle w:val="FootnoteAnchor"/>
          <w:rtl w:val="true"/>
        </w:rPr>
        <w:footnoteReference w:id="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ففيه بشرى عميمة لكلِّ مسلم أحبَّها، وفيه التأويلات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مارواه أبو نعيم والخطيب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عليّاً الرِّضا بن موسى الكاظم بن جعفر الصّادق سُئل عن 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 فرجها فحرَّمها اللَّه وذريَّتها على النار</w:t>
      </w:r>
      <w:r>
        <w:rPr>
          <w:rFonts w:eastAsia="Amiri" w:cs="Amiri" w:ascii="Amiri" w:hAnsi="Amiri"/>
          <w:color w:val="111111"/>
          <w:sz w:val="28"/>
          <w:szCs w:val="28"/>
          <w:rtl w:val="true"/>
          <w:lang w:bidi="ar-SA"/>
        </w:rPr>
        <w:t>» «</w:t>
      </w:r>
      <w:r>
        <w:rPr>
          <w:rStyle w:val="FootnoteAnchor"/>
          <w:rtl w:val="true"/>
        </w:rPr>
        <w:footnoteReference w:id="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خاصٌّ بالحسن والحسين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نقله الأخباريّون عنه من توبيخه لأخيه زيد حين خرج على المأمون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قائلٌ لرسول اللَّه، أغرَّك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فاطمة أحصنت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إنّ هذا لمن خرج من بطنها لا لي ولالك، واللَّه ما نالوا ذلك إلّابطاعة اللَّه، فإنْ أردتَ أن تنال بمعصيته ما نالوه بطاعته إنَّك إذاً لأكرم على اللَّه منهم</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فهذا من باب التواضع، والحثِّ على الطاعات، وعدم الاغترار</w:t>
      </w:r>
    </w:p>
    <w:p>
      <w:pPr>
        <w:pStyle w:val="BookText"/>
        <w:rPr/>
      </w:pPr>
      <w:r>
        <w:rPr>
          <w:rFonts w:ascii="Amiri" w:hAnsi="Amiri" w:eastAsia="Amiri" w:cs="Amiri"/>
          <w:color w:val="111111"/>
          <w:sz w:val="28"/>
          <w:sz w:val="28"/>
          <w:szCs w:val="28"/>
          <w:rtl w:val="true"/>
          <w:lang w:bidi="ar-SA"/>
        </w:rPr>
        <w:t xml:space="preserve">بالمناقب وإن كثرت، كما كان الصحابة المقطوع لهم بالجنَّة على غايةٍ من الخوف والمراقبة، وإلّا فلفظ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يخصُّ بمَن خرج من بطنها في لسان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ذريَّتهِ داود وسليمان</w:t>
      </w:r>
      <w:r>
        <w:rPr>
          <w:rFonts w:eastAsia="Amiri" w:cs="Amiri" w:ascii="Amiri" w:hAnsi="Amiri"/>
          <w:color w:val="111111"/>
          <w:sz w:val="28"/>
          <w:szCs w:val="28"/>
          <w:rtl w:val="true"/>
          <w:lang w:bidi="ar-SA"/>
        </w:rPr>
        <w:t>»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الآية، وبينه و بينهم قرونٌ كثيرةٌ، فلا يُريد بذلك مثل عليِّ الرِّضا مع فصاحته ومعرفته لغة العرب، على أنَّ التقييد بالطائع يبطل خصوصيَّة ذريَّتها ومحبِّيها، إلّاأن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للَّه‌تعذيب الطائع، فالخصوصيَّة أن لأُيعذِّبه اكراماً لها، واللَّه أعلم </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وأخرج الحافظ الدمشقي باسناده عن عليّ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اللَّهصلى الله عليه و سلم لفاطمة رضي اللَّه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تدرين لِمَ سُمِّيتِ فاطمة؟ قال عليٌّ 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قد فطمها وذريّتها عن النار يوم القيامة</w:t>
      </w:r>
      <w:r>
        <w:rPr>
          <w:rFonts w:eastAsia="Amiri" w:cs="Amiri" w:ascii="Amiri" w:hAnsi="Amiri"/>
          <w:color w:val="111111"/>
          <w:sz w:val="28"/>
          <w:szCs w:val="28"/>
          <w:rtl w:val="true"/>
          <w:lang w:bidi="ar-SA"/>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رواه الإمام عليّ بن موسى الرِّضا في مسنده ولفظه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فطم ابتي فاطمه و ولدها ومَن أحبّهم من النار</w:t>
      </w:r>
      <w:r>
        <w:rPr>
          <w:rFonts w:eastAsia="Amiri" w:cs="Amiri" w:ascii="Amiri" w:hAnsi="Amiri"/>
          <w:color w:val="111111"/>
          <w:sz w:val="28"/>
          <w:szCs w:val="28"/>
          <w:rtl w:val="true"/>
          <w:lang w:bidi="ar-SA"/>
        </w:rPr>
        <w:t>»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أيرى القصيميُّ بعدُ أنَّ الشيعة قد انفردوا بما لم يقله أعلام قومه؟ أو رووا بحديث لم يروه حفّاظ مذهبه؟ أو أتوا بما يُخالف</w:t>
      </w:r>
    </w:p>
    <w:p>
      <w:pPr>
        <w:pStyle w:val="BookText"/>
        <w:rPr/>
      </w:pPr>
      <w:r>
        <w:rPr>
          <w:rFonts w:ascii="Amiri" w:hAnsi="Amiri" w:eastAsia="Amiri" w:cs="Amiri"/>
          <w:color w:val="111111"/>
          <w:sz w:val="28"/>
          <w:sz w:val="28"/>
          <w:szCs w:val="28"/>
          <w:rtl w:val="true"/>
          <w:lang w:bidi="ar-SA"/>
        </w:rPr>
        <w:t>مبادئ الدين الحنيف؟ وهل يسعه أن يتَّهم ابن حجر والزرقاني ونظرائهما من أعلام قومه وحفّاظ نحلته المشاركين مع الشيعة في تفضيل الذريَّة؟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ويرميهم بالقول بعصمتهم؟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ويتحامل عليهم بمثل ما تحامل على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من البِدْع تفضّل المولى سبحانه على قوم بتمكينه إيّاهم من النزوع من الآثام، والندم على ما فرَّ طوافي جنبه، والشفاعة من وراء ذلك، ولاينا في شيئاً من نواميس العدل ولا الأُصول المسلّمة في الدين، فقد سبقت رحمته غضبه ووسعت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وليس هذا القول المدعوم بالنصوص الكثيرة بأبدع من القول بعدالة الصحابة أجمع، واللَّه سبحانه يُعرِّف في كتابه المقدَّس أناساً منهم بالنفاق وانقلابهم على أعقابهم </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بآيات كثيرة رامية غرضاً واحداً، ولاتنس ما ورد في الصِّحاح والمسانيد، ومنها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فيصحيح البخاري من أنَّ أُناساً من أصحابهصلى الله عليه و آله يُؤخذ بهم ذات الشمال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أصحابي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يزالوا مرتدّين على أعقابهم منذ فارقتهم</w:t>
      </w:r>
      <w:r>
        <w:rPr>
          <w:rFonts w:eastAsia="Amiri" w:cs="Amiri" w:ascii="Amiri" w:hAnsi="Amiri"/>
          <w:color w:val="111111"/>
          <w:sz w:val="28"/>
          <w:szCs w:val="28"/>
          <w:rtl w:val="true"/>
          <w:lang w:bidi="ar-SA"/>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وفيصحيح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ليرفعنَّ رجالٌ منكم ثمَّ ليختلجنَّ دوني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أصحابي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w:t>
      </w:r>
      <w:r>
        <w:rPr>
          <w:rFonts w:eastAsia="Amiri" w:cs="Amiri" w:ascii="Amiri" w:hAnsi="Amiri"/>
          <w:color w:val="111111"/>
          <w:sz w:val="28"/>
          <w:szCs w:val="28"/>
          <w:rtl w:val="true"/>
          <w:lang w:bidi="ar-SA"/>
        </w:rPr>
        <w:t>»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وفيصحيح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تدري ما أحدثوا بعدك</w:t>
      </w:r>
      <w:r>
        <w:rPr>
          <w:rFonts w:eastAsia="Amiri" w:cs="Amiri" w:ascii="Amiri" w:hAnsi="Amiri"/>
          <w:color w:val="111111"/>
          <w:sz w:val="28"/>
          <w:szCs w:val="28"/>
          <w:rtl w:val="true"/>
          <w:lang w:bidi="ar-SA"/>
        </w:rPr>
        <w:t>»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وفيصحيح رابع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منّي،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تدري ما أحدثوا بعدك،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سُحقاً لمن غيَّر بعدي</w:t>
      </w:r>
      <w:r>
        <w:rPr>
          <w:rFonts w:eastAsia="Amiri" w:cs="Amiri" w:ascii="Amiri" w:hAnsi="Amiri"/>
          <w:color w:val="111111"/>
          <w:sz w:val="28"/>
          <w:szCs w:val="28"/>
          <w:rtl w:val="true"/>
          <w:lang w:bidi="ar-SA"/>
        </w:rPr>
        <w:t>»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وفيصحيح خامس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أصحابي،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لا علم لك بما أحدثوا بعدك، إنّهم ارتدّوا واعلى أدبارهم القهقرى</w:t>
      </w:r>
      <w:r>
        <w:rPr>
          <w:rFonts w:eastAsia="Amiri" w:cs="Amiri" w:ascii="Amiri" w:hAnsi="Amiri"/>
          <w:color w:val="111111"/>
          <w:sz w:val="28"/>
          <w:szCs w:val="28"/>
          <w:rtl w:val="true"/>
          <w:lang w:bidi="ar-SA"/>
        </w:rPr>
        <w:t>»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وفيصحيح سادس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بينا أنا قائم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ارتدّوا على أدبارهم القهقرى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إذا زمرةٌ حتى إذا عرفتهم خرج رجلٌ من بيني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 واللَّه،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شأنهم؟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ارتدّوا بعدك على أدبارهم القهقرى، فلا أراه يخلص منهم إلّامثل هَمل النعم </w:t>
      </w:r>
      <w:r>
        <w:rPr>
          <w:rFonts w:eastAsia="Amiri" w:cs="Amiri" w:ascii="Amiri" w:hAnsi="Amiri"/>
          <w:color w:val="111111"/>
          <w:sz w:val="28"/>
          <w:szCs w:val="28"/>
          <w:rtl w:val="true"/>
          <w:lang w:bidi="ar-SA"/>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القسطلاني في شرحصحيح البخاري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هَمَل، بفتح الهاء والميم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ضوالُّ الإبل، واحدها هامل،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بلا راع، ولا يقال ذلك في الغنم،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الناجي منهم قليلٌ في قلّة النعم الضالَّة، وهذا يشعر بأنّهمصنفان كفّارٌ وعُصاةٌ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من وراء ذلك كلّه جِدُّ عليمٍ بما شجر بين الصحابة من الخلاف الموجب للتباغض والتشاتم والتلاكم والمقاتلة القاضية بخروج إحدى الفريقين عن حيِّز العدالة، ودع عنك ماجاء في التأريخ عن أفراد منهم من ارتكاب المآثم والإتيان بالبوائق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هذا التعديل عنده وعند قومه لا يستتبع لوماً ولا يعقِّب هماجة، فأيّ حزارةٍ في القول بذلك التفضّل الّذي هو من سنّة اللَّه في عباده؟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 تجد لسنَّة اللَّه تبديلًا</w:t>
      </w:r>
      <w:r>
        <w:rPr>
          <w:rFonts w:eastAsia="Amiri" w:cs="Amiri" w:ascii="Amiri" w:hAnsi="Amiri"/>
          <w:color w:val="111111"/>
          <w:sz w:val="28"/>
          <w:szCs w:val="28"/>
          <w:rtl w:val="true"/>
          <w:lang w:bidi="ar-SA"/>
        </w:rPr>
        <w:t>»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أردفه في الإستناد من كلام سيِّدنا الأمين في أعيان الشيعة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xml:space="preserve">، فإنّي ألفت نظر القارئ إلى نصِّ عبارته حتّى يعرف مقدار الرَّجل من الصِّدق والأمانة في النقل، ويرى محلّه من الأرجاف وقذف رجل عظيم من عظماء الأُمَّة بفاحشةٍ مبيَّنة، واتِّهامه بالقول بعصمة الذريَّة وهو ينصُّ على خلافه، قال بعد ذكر حديث الثقلين </w:t>
      </w:r>
      <w:r>
        <w:rPr>
          <w:rFonts w:eastAsia="Amiri" w:cs="Amiri" w:ascii="Amiri" w:hAnsi="Amiri"/>
          <w:color w:val="111111"/>
          <w:sz w:val="28"/>
          <w:szCs w:val="28"/>
          <w:rtl w:val="true"/>
          <w:lang w:bidi="ar-SA"/>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بلفظ مسلم </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وأحمد </w:t>
      </w:r>
      <w:r>
        <w:rPr>
          <w:rFonts w:eastAsia="IRNazanin" w:cs="IRNazanin"/>
          <w:color w:val="111111"/>
          <w:sz w:val="28"/>
          <w:szCs w:val="28"/>
          <w:rtl w:val="true"/>
          <w:lang w:bidi="fa-IR"/>
        </w:rPr>
        <w:t>«</w:t>
      </w:r>
      <w:r>
        <w:rPr>
          <w:rStyle w:val="FootnoteAnchor"/>
          <w:rtl w:val="true"/>
        </w:rPr>
        <w:footnoteReference w:id="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من الحفّاظ ما</w:t>
      </w:r>
    </w:p>
    <w:p>
      <w:pPr>
        <w:pStyle w:val="BookText"/>
        <w:rPr/>
      </w:pPr>
      <w:r>
        <w:rPr>
          <w:rFonts w:ascii="Amiri" w:hAnsi="Amiri" w:eastAsia="Amiri" w:cs="Amiri"/>
          <w:color w:val="111111"/>
          <w:sz w:val="28"/>
          <w:sz w:val="28"/>
          <w:szCs w:val="28"/>
          <w:rtl w:val="true"/>
          <w:lang w:bidi="ar-SA"/>
        </w:rPr>
        <w:t>نصّه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دلّت هذه الأحاديث على عصمة أهل البيت من الذنوب والخطأ، لمساواتهم فيها بالقرآن الثابت عصمته في أنَّه أحد الثقلين المخلّفين في الناس، وفي الأمر بالتمسّك بهم كالتمسّك بالقرآن، ولو كان الخطأ يقع منهم لَماصحَّ الأمر بالتمسّك بهم، الذي هو عبارةٌ عن جعل أقوالهم وأفعالهم حجَّةً، وفي أنَّ المتمسِّك بهم لا يضلُّ كما لا يضلُّ المتمسِّك بالقرآن، ولو وقع منهم الذنوب أو الخطأ لكان المتمسِّك بهم يضلُّ، وإنَّ في اتِّباعهم الهدى والنور كما في القرآن، ولو لم يكونوا معصومين لكان في اتِّباعهم الضَّلال، وأنَّهم حبلٌ ممدودٌ من السَّماء إلى الأرض كالقرآن، وهو كنايةٌ عن أنَّهم واسطةٌ بين اللَّه تعالى وبين خلقه، وأنَّ أقوالهم عن اللَّه تعالى، ولو لم يكونوا معصومين لم يكونوا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أنَّهم لم يُفارقوا القرآن ولن يُفارقهم مدَّة عمر الدُّنيا، ولو أخطأوا أو أذنبوا لفارقوا القرآن وفارقهم، وفي عدم جواز مفارقتهم بتقدُّم عليهم بجعل نفسه إماماً لهم أو تقصير عنهم وائتمام بغيرهم، كما لا يجوز التقدُّم على القرآن بالإفتاء بغير ما فيه أو التقصير عنه باتِّباع أقوال مخالفيه، وفي عدم جواز تعليمهم وردِّ أقوالهم، ولو كانوا يجهلون شيئاً لوجب تعليمهم ولم يُنه عن ردِّ قولهم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ودلَّت هذه الأحاديث أيضاً على أنَّ منهم مَن هذهصفته في كلِ</w:t>
      </w:r>
    </w:p>
    <w:p>
      <w:pPr>
        <w:pStyle w:val="BookText"/>
        <w:rPr/>
      </w:pPr>
      <w:r>
        <w:rPr>
          <w:rFonts w:ascii="Amiri" w:hAnsi="Amiri" w:eastAsia="Amiri" w:cs="Amiri"/>
          <w:color w:val="111111"/>
          <w:sz w:val="28"/>
          <w:sz w:val="28"/>
          <w:szCs w:val="28"/>
          <w:rtl w:val="true"/>
          <w:lang w:bidi="ar-SA"/>
        </w:rPr>
        <w:t xml:space="preserve">عصرٍ وزمانٍ بدليل قولهصلى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أنَّهما لن يفترقا حتّى يردا علي الحوض وأنَّ اللطيف الخبير أخبر بذلك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ورود الحوض كناية عن انقضاء عمر الدنيا، فلو خلا زمانٌ من أحدهما لم يَصدق أنَّهما لن يفترقا حتّى يردا عليه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عُلم ذلك ظهر أنَّه لا يمكن أن يُراد بأهل البيت جميع بني هاشم، بل هو من العامّ المخصوص بمَن ثبت اختصاصهم بالفضل والعلم والزهد والعفَّة والنزاهة من أئمَّة أهل البيت الطاهر، وهم الأئمَّة الإثنا عشر وأُمّهم الزهراء البتول، للإجماع على عدم عصمة مَن عداهم، والوجدان أيضاً على خلاف ذلك، لأنَّ مَن عداهم مِن بني هاشم تصدر منهم الذنوب ويجهلون كثيراً من الأحكام، ولا يمتازون عن غيرهم من الخلق، فلا يمكن أن يكونوا هم المجعولين شركاء القرآن في الأُمور المذكورة، بل يتعّين أن يكون بعضهم لا كلّهم ليس إلّامَن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تفسير زيد بن أرقم لهم بمطلق بني هاشم </w:t>
      </w:r>
      <w:r>
        <w:rPr>
          <w:rFonts w:eastAsia="Amiri" w:cs="Amiri" w:ascii="Amiri" w:hAnsi="Amiri"/>
          <w:color w:val="111111"/>
          <w:sz w:val="28"/>
          <w:szCs w:val="28"/>
          <w:rtl w:val="true"/>
          <w:lang w:bidi="ar-SA"/>
        </w:rPr>
        <w:t>«</w:t>
      </w:r>
      <w:r>
        <w:rPr>
          <w:rStyle w:val="FootnoteAnchor"/>
          <w:rtl w:val="true"/>
        </w:rPr>
        <w:footnoteReference w:id="35"/>
      </w:r>
    </w:p>
    <w:p>
      <w:pPr>
        <w:pStyle w:val="BookText"/>
        <w:rPr/>
      </w:pPr>
      <w:r>
        <w:rPr>
          <w:rFonts w:ascii="Amiri" w:hAnsi="Amiri" w:eastAsia="Amiri" w:cs="Amiri"/>
          <w:color w:val="111111"/>
          <w:sz w:val="28"/>
          <w:sz w:val="28"/>
          <w:szCs w:val="28"/>
          <w:rtl w:val="true"/>
          <w:lang w:bidi="ar-SA"/>
        </w:rPr>
        <w:t xml:space="preserve">انظر صحيح مسلم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1873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آل علي، وآل عقيل، وآل جعفر، وآل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إنصحَّ ذلك عنه، فلا تجب متابعته عليه بعد قيام الدليل على بطلانه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إقرأ واحكم، حيّا اللَّه الأمانة والصِّدق، هكذا يكون عصر النور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آفات الشيعة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يذود الخلق يوم العطش فيسقي منه أولياءه ويذود عنه أعداءه، وإنّه قسيم النار، وإنّها تطيعه، يُخرج منها من يشاء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أسلفنا في الجزء الثانيص </w:t>
      </w:r>
      <w:r>
        <w:rPr>
          <w:rFonts w:eastAsia="Amiri" w:cs="Amiri" w:ascii="Amiri" w:hAnsi="Amiri"/>
          <w:color w:val="111111"/>
          <w:sz w:val="28"/>
          <w:szCs w:val="28"/>
          <w:lang w:bidi="ar-SA"/>
        </w:rPr>
        <w:t>321</w:t>
      </w:r>
      <w:r>
        <w:rPr>
          <w:rFonts w:ascii="Amiri" w:hAnsi="Amiri" w:eastAsia="Amiri" w:cs="Amiri"/>
          <w:color w:val="111111"/>
          <w:sz w:val="28"/>
          <w:sz w:val="28"/>
          <w:szCs w:val="28"/>
          <w:rtl w:val="true"/>
          <w:lang w:bidi="ar-SA"/>
        </w:rPr>
        <w:t xml:space="preserve">، أسانيد الحديث الأوَّل عن الأئمّة والحفّاظ، وأوقفناك على تصحيحهم لغير واحدٍ من طرقه، وبقيّتها مؤكِّدةٌ لها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باسنادٍ رجاله ثقات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معك يوم القيامة عصاً من عصي الجنة تذود بها المنافقين عن الحوض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الذخائر ص </w:t>
      </w:r>
      <w:r>
        <w:rPr>
          <w:rFonts w:eastAsia="Amiri" w:cs="Amiri" w:ascii="Amiri" w:hAnsi="Amiri"/>
          <w:color w:val="111111"/>
          <w:sz w:val="28"/>
          <w:szCs w:val="28"/>
          <w:lang w:bidi="ar-SA"/>
        </w:rPr>
        <w:t>91</w:t>
      </w:r>
      <w:r>
        <w:rPr>
          <w:rFonts w:ascii="Amiri" w:hAnsi="Amiri" w:eastAsia="Amiri" w:cs="Amiri"/>
          <w:color w:val="111111"/>
          <w:sz w:val="28"/>
          <w:sz w:val="28"/>
          <w:szCs w:val="28"/>
          <w:rtl w:val="true"/>
          <w:lang w:bidi="ar-SA"/>
        </w:rPr>
        <w:t xml:space="preserve">، الرياض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ascii="Amiri" w:hAnsi="Amiri" w:eastAsia="Amiri" w:cs="Amiri"/>
          <w:color w:val="111111"/>
          <w:sz w:val="28"/>
          <w:sz w:val="28"/>
          <w:szCs w:val="28"/>
          <w:rtl w:val="true"/>
          <w:lang w:bidi="ar-SA"/>
        </w:rPr>
        <w:t>، الصواعق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في المناقب باسناده عن عبد اللَّه بن اجاره،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 ابن أبي طالب وهو على المنبر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أذود عن حوض رسول اللَّه بيديَّ هاتين القصيرتين الكفار والمنافقين كما تذود السُقاة غريبة الإبل عن حياضهم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الطبراني في الأوسط، وذكر في 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ascii="Amiri" w:hAnsi="Amiri" w:eastAsia="Amiri" w:cs="Amiri"/>
          <w:color w:val="111111"/>
          <w:sz w:val="28"/>
          <w:sz w:val="28"/>
          <w:szCs w:val="28"/>
          <w:rtl w:val="true"/>
          <w:lang w:bidi="ar-SA"/>
        </w:rPr>
        <w:t xml:space="preserve">، والرياض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211</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في تاريخه باسناد عن ابن عباس عن رسول اللَّه ص قال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أمامي يوم القيامة، فيدفع إليّ لواء الحمد فأدفعه إليك وأنت تذود الناس عن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السيوطي في الجمع كما في ترتيبه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عن عمر في حديث طويل عنه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تتقدّمني بلواء الحمد وتذود عن حوضي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أحمد في المناقب باسناده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في علي خمساً هو أحبّ إليّ من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واحدة فهو تكأتي بين يدي اللَّه عزّ وجلّ حتى يفرغ من الحساب، وأما الثانية فلواء الحمد بيده، آدم ومَن ولده تحته، وأما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فواقفٌ علي على عقر حوضي يسقي مَن عرف من أمّتي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الرياض النضرة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شاذان‌الفضيلي باسناده عن أميرالمؤمنين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سألتُ ربّي عزّ وجلّ فيك خمس خصال فأعطاني، أما الأُولى فإنّي سألتُ ربّي أن تنشق عنّي الأرض وأنفض التراب عن رأسي وأنت معي، فأعطاني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الثانية فسألته أن يوقفني عند كفّة الميزان وأنت معي، فأعطاني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الثالثة فسألته أن يجعلك حامل لوائي وهو لواء اللَّه الأكبر عليه المفلحون والفائزون بالجنّة، فأعطاني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الرابعة فسألتُ ربّي أن تسقي أُمّتي من حوضي، فأعطاني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الخامسة فسألتُ ربّي أن يجعلك قائد أمتي إلى الجنّة، فأعطاني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فالحمد للَّه‌الذي مَنّ به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وتجده في المناقب للخطيب الخوارزمي ص </w:t>
      </w:r>
      <w:r>
        <w:rPr>
          <w:rFonts w:eastAsia="Amiri" w:cs="Amiri" w:ascii="Amiri" w:hAnsi="Amiri"/>
          <w:color w:val="111111"/>
          <w:sz w:val="28"/>
          <w:szCs w:val="28"/>
          <w:lang w:bidi="ar-SA"/>
        </w:rPr>
        <w:t>203</w:t>
      </w:r>
      <w:r>
        <w:rPr>
          <w:rFonts w:ascii="Amiri" w:hAnsi="Amiri" w:eastAsia="Amiri" w:cs="Amiri"/>
          <w:color w:val="111111"/>
          <w:sz w:val="28"/>
          <w:sz w:val="28"/>
          <w:szCs w:val="28"/>
          <w:rtl w:val="true"/>
          <w:lang w:bidi="ar-SA"/>
        </w:rPr>
        <w:t xml:space="preserve">، وفرائد السمطين في الباب الثامن عشر، وكنز العمال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الطبراني في الأوسط عن أبي هريرة في 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بك يا علي وأنت على حوضي تذود عنه الناس وأنّ عليه لأباريق مثل عدد نجوم السماء وانّي وأنت والحسن والحسين وفاطمة وعقيل وجعفر في الجنة أخواناً على سرير متقابلين أنت معي وشيعتك 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بن عبد اللَّه في حديث عن رسول اللَّه 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والذي نفسي بيده إنك لذائد عن حوضي يوم القيامة، تذود عنه رجالًا كما يذاد البعير الضالَّ عن الماء، بعصاً لك من عوسج، وكأنّي أنظر إلى مقامك من حوضي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مناقب الخطيب 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الحاكم في المستدرك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باسناده وصحّحه عن علي بن أبي طلحة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حججنا فمررنا على الحسن بن علي بالمدينة ومعنا معاوية بن حديج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معاوية بن حُديج الساب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به، فأتي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الساب لعلي؟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 لقيته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احسبك تلقاه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تجده قائماً على حوض رسول‌اللَّه ص يذود عنه رايات المنافقين، بيده عصاً من عوسج، حدّثنيه الصادق المصدق ص، وقد خاب من افترى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وأخرجه الطبراني وفي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لتجدنّه مشمراً حاسراً عن ذراعيه يذود الكفّار والمنافقين عن حوض رسول اللَّه ص، قول الصادق المصدق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فليس هو من مزاعم الشيعة</w:t>
      </w:r>
    </w:p>
    <w:p>
      <w:pPr>
        <w:pStyle w:val="BookText"/>
        <w:rPr/>
      </w:pPr>
      <w:r>
        <w:rPr>
          <w:rFonts w:ascii="Amiri" w:hAnsi="Amiri" w:eastAsia="Amiri" w:cs="Amiri"/>
          <w:color w:val="111111"/>
          <w:sz w:val="28"/>
          <w:sz w:val="28"/>
          <w:szCs w:val="28"/>
          <w:rtl w:val="true"/>
          <w:lang w:bidi="ar-SA"/>
        </w:rPr>
        <w:t>فحسب، وإنّما اشترك معهم فيه حملة العلم والحديث من أصحاب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القصيمي لجهله بهم وبما يروونه، أو لحقده على من رُوي الحديث في حقِّه، يحسبه من آفات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الحديث الثاني فكالأوَّل ليس من آفات الشيعة، بل من غرر الفضائل عند أهل الإسلام، فأخرجه الحافظ أبو إسحاق ابن ديزيل المتوفّى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الأعمش، عن موسى بن ظريف،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وهو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 يوم القيامة،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ذا، وذري ذا</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وذكره ابن أبي الحديد في شرحه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والحافظ ابن عساكر في تأريخه من طريق الحافظ أبي بكر الخطيب البغدادي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الحديث سُئل عنه الإمام أحمد، كما أخبر به محمّد بن منصور الطوسي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أحمد بن حنبل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هذا الحديث الذي يُروى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عليّاً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تُنكرون من هذا الحديث؟ أليس رُوينا إنَّ النبيصلى الله عليه و آله قال لعليٍّ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يحبّك إلّامؤمنٌ ولا يُبغضك إلّا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المؤمن؟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فأين المنافق؟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قسيم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طبقات أصحاب أحمد </w:t>
      </w:r>
      <w:r>
        <w:rPr>
          <w:rFonts w:eastAsia="Amiri" w:cs="Amiri" w:ascii="Amiri" w:hAnsi="Amiri"/>
          <w:color w:val="111111"/>
          <w:sz w:val="28"/>
          <w:szCs w:val="28"/>
          <w:rtl w:val="true"/>
          <w:lang w:bidi="ar-SA"/>
        </w:rPr>
        <w:t>«</w:t>
      </w:r>
      <w:r>
        <w:rPr>
          <w:rStyle w:val="FootnoteAnchor"/>
          <w:rtl w:val="true"/>
        </w:rPr>
        <w:footnoteReference w:id="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وحكى عنه الحافظ الكنجي في الكفايةص </w:t>
      </w:r>
      <w:r>
        <w:rPr>
          <w:rFonts w:eastAsia="Amiri" w:cs="Amiri" w:ascii="Amiri" w:hAnsi="Amiri"/>
          <w:color w:val="111111"/>
          <w:sz w:val="28"/>
          <w:szCs w:val="28"/>
          <w:lang w:bidi="ar-SA"/>
        </w:rPr>
        <w:t>22</w:t>
      </w:r>
      <w:r>
        <w:rPr>
          <w:rFonts w:ascii="Amiri" w:hAnsi="Amiri" w:eastAsia="Amiri" w:cs="Amiri"/>
          <w:color w:val="111111"/>
          <w:sz w:val="28"/>
          <w:sz w:val="28"/>
          <w:szCs w:val="28"/>
          <w:rtl w:val="true"/>
          <w:lang w:bidi="ar-SA"/>
        </w:rPr>
        <w:t>، فليت القصيمي يدري كلام إمامه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اللفظة أخذها سلام اللَّه عليه من قول رسول اللَّهصلى الله عليه و آله له فيما رواه عنترة عنهصلى الله عليه و آله انّه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قسيم الجنَّة والنار في يوم القيامة، تقول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لي وهذا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وبهذا اللفظ رواه ابن حجر في الصواعق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ويُعرب عن شهرة هذا الحديث النبويِّ بين الصحابة إحتجاج أمير المؤمنين عليه السلام به يوم الشورى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أُنشدكم باللَّه، هل فيكم أحدٌ قال له رسول اللَّهصلى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قسيم الجنّة يوم القيامة غيري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والأعلام ترى هذه الجملة من حديث الإحتجاجصحيحاً، وأخرجه الدارقطني كما في الإصابة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ويرى ابن أبي الحديد إستفاضة كلا الحديثين النبويّ والمناشدة العلويّة، فقال في شرحه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جاء في حقِّه الخبر الشائع المستفيض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قسيم النار والجنّة، وذكر أبو عُبيد الهروي في الجمع بين الغريبين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من أئمَّة العربيّة فسَّروه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لَمّا كان محبّه من أهل الجنّة ومبغضه من أهل النار، كان بهذا الإعتبار قسيم النار و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غير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قسيمها بنفسه في الحقيقة، يُدخل قوماً إلى الجنّة وقوماً إلى النّار، وهذا الذي ذكره أبو عبيد أخيراً هوما يطابق الأخبار الواردة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لي فدعيه، وهذا لكِ فخُذيه </w:t>
      </w:r>
      <w:r>
        <w:rPr>
          <w:rFonts w:eastAsia="Amiri" w:cs="Amiri" w:ascii="Amiri" w:hAnsi="Amiri"/>
          <w:color w:val="111111"/>
          <w:sz w:val="28"/>
          <w:szCs w:val="28"/>
          <w:rtl w:val="true"/>
          <w:lang w:bidi="ar-SA"/>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وذكره القاضي في الشفا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قسيم النار، وقال الخفاجي في شرحه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كلامه أنَّ هذا ممّا أخبر به النبيُّصلى الله عليه و سلم إلّاأنّهم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يروه أحد من المحدِّثين إلّاابن الأثير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إلّاأنَّ عليّاً رضى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قسيم النار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أراد أنَّ الناس فريقان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فريقٌ معي فهم على هدى، وفريقٌ عليَّ فهم على ضلال، فنصفٌ معي في الجنّة، ونصفٌ عليَّ في النّار </w:t>
      </w:r>
      <w:r>
        <w:rPr>
          <w:rFonts w:eastAsia="Amiri" w:cs="Amiri" w:ascii="Amiri" w:hAnsi="Amiri"/>
          <w:color w:val="111111"/>
          <w:sz w:val="28"/>
          <w:szCs w:val="28"/>
          <w:rtl w:val="true"/>
          <w:lang w:bidi="ar-SA"/>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انتهى</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الأثير ثقةٌ، وما ذكره عليٌّ لا يُقال من قبيل الرأي فهو في حكم المرفوع، إذ لا مجال فيه للإجتهاد،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ومَن معي</w:t>
      </w:r>
    </w:p>
    <w:p>
      <w:pPr>
        <w:pStyle w:val="BookText"/>
        <w:rPr/>
      </w:pPr>
      <w:r>
        <w:rPr>
          <w:rFonts w:ascii="Amiri" w:hAnsi="Amiri" w:eastAsia="Amiri" w:cs="Amiri"/>
          <w:color w:val="111111"/>
          <w:sz w:val="28"/>
          <w:sz w:val="28"/>
          <w:szCs w:val="28"/>
          <w:rtl w:val="true"/>
          <w:lang w:bidi="ar-SA"/>
        </w:rPr>
        <w:t>قسيم لأهل النار، أي مقابلٌ لهم، لأنَّه من أهل الجنِّة،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القاسم كالجليس والسمير،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بهم الخوارج ومن قاتل كما في النهاية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رواياتٌ كثيرةٌ في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 المنتظر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يهدم جميع المساجد، والشيعة أبداً هم أعداء المساجد، ولهذا يقلّ أن يشاهد الضّارب في طول بلادهم وعرضها مسجداً </w:t>
      </w:r>
      <w:r>
        <w:rPr>
          <w:rFonts w:eastAsia="Amiri" w:cs="Amiri" w:ascii="Amiri" w:hAnsi="Amiri"/>
          <w:color w:val="111111"/>
          <w:sz w:val="28"/>
          <w:szCs w:val="28"/>
          <w:lang w:bidi="ar-SA"/>
        </w:rPr>
        <w:t>20</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يُقنع الرَّجل كلّما في علبة مكره من زور واختلاق، ولم يقنعه إسناد ما يفتعله إلى روايةٍ واحدةٍ يسعه أن يُجابه المنكر عليه بأنَّه لم يقف عليه، حتّى عزاه إلى روايات كثيرة جاءت في كتب الشيعة، وليته إن كانصادقاً وأنّى؟ وأين؟ ذكر شيئاً من أسماء هاتيك الكتب، أو أشار إلى واحدةٍ من تلك الروايات، لكنَّه لم تسبق له لفتةٌ إلى أن يفتعل أسماء ويضع أسانيد قبل أن يكتب الكتاب فيذكرها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الحجَّة المنتظر سيِّد مَن آمن باللَّه واليوم الآخر، الَّذين يعمرون مساجد اللَّه، وأين هو عن هدمها؟ وإنَّ شيعيّاً يعزو إليه ذلك لم يُخلق بعدُ</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عن بلاد الشيعة، فلا أدري هل طرق هو بلاد</w:t>
      </w:r>
    </w:p>
    <w:p>
      <w:pPr>
        <w:pStyle w:val="BookText"/>
        <w:rPr/>
      </w:pPr>
      <w:r>
        <w:rPr>
          <w:rFonts w:ascii="Amiri" w:hAnsi="Amiri" w:eastAsia="Amiri" w:cs="Amiri"/>
          <w:color w:val="111111"/>
          <w:sz w:val="28"/>
          <w:sz w:val="28"/>
          <w:szCs w:val="28"/>
          <w:rtl w:val="true"/>
          <w:lang w:bidi="ar-SA"/>
        </w:rPr>
        <w:t>الشيعة؟ فكتب ما كتب، وكذب ما كذب، أو أنَّه كان رجماً منه بالغيب؟ أو استند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كصاحب المنار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سائحٍ سنِّي مجهولٍ أو مُبشِّرٍ نصرانيّ لم يُخلقا بعدُ؟ و أيّاً ما كان فهو مأخوذٌ بإفكه الشائن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 من جاس خلال ديار الشيعة، وحلَّ في أوساطهم وحواضرهم، وحتى البلاد الصغيرة والقرى والرساتيق، ما هنالك من مساجد مشيَّدةصغيرة أو كبيرة، وما في كثير منها من الفرش والأثاث والمصابيح، وما تُقام فيها من جمعةٍ وجماعةٍ، وليس مِن شأن الباحث أن يُنكر المحسوس، ويكذب في المشهود، وينصر المبدأ بالتافهات</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استفتى أحد الشيعة إماماً من أئمَّتهم، لا أدري أهو الصادق أم غيره؟ في مسألة من المسائل فأفتاه فيها، ثمَّ جاءه من قابلٍ واستفتاه في المسألة نفسها فأفتاه بخلاف ما أفتاه عام أوَّل، ولم يكن بينهما أحدٌ حينما استفتاه في المَّرتين، فشكَّ ذلك المستفتي في إمامه، وخرج من مذهب الشيعة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الإمام إنّما أفتاني تقيَّة؟ فليس معنا مَن يُتَّقى في المرِّتين، وقد كنتُ مخلصاً لهم عاملًا بما يقولون، وإن كان مأتيُّ هذا هو الغلط والنسيان؟ فالأئمَّة ليسوا معصومين إذن والشيعة تدَّعي لهم العصمة، ففارقهم وانحاز إلى</w:t>
      </w:r>
    </w:p>
    <w:p>
      <w:pPr>
        <w:pStyle w:val="BookText"/>
        <w:rPr/>
      </w:pPr>
      <w:r>
        <w:rPr>
          <w:rFonts w:ascii="Amiri" w:hAnsi="Amiri" w:eastAsia="Amiri" w:cs="Amiri"/>
          <w:color w:val="111111"/>
          <w:sz w:val="28"/>
          <w:sz w:val="28"/>
          <w:szCs w:val="28"/>
          <w:rtl w:val="true"/>
          <w:lang w:bidi="ar-SA"/>
        </w:rPr>
        <w:t>غير مذهبهم، وهذه الرِّواية مذكورةٌ في كتب القوم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أقول لهذا الرَّجل إلّاما يقوله هو لمن نسب إلى إمام من أئمَّته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يُشخّص هو أنّه أيٌّ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مسألةً فاضحةً مجهولةً لا يعرفها عن سائل هو أحد النكرات، لا يُعرَّف بسبعين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وأسند ما يقول إلى كتب لم تؤلَّف بعدُ، ثمَّ طفق يشنُّ الغارة على ذلك الإمام وشيعته على هذا الأساس الرصين، فنحن لسنا نردُّ على القصيميِّ إلّابما يردُّ هو على هذا الرَّجل، ولعمري لو كان المؤلِّف القصيمي يعرف الإمام أو السائل أو المسألة أو شيئاً من تلك الكتب لذكرها بهوس وهياج، لكنّه لا يعرف ذلك كلَّه، كما إنّا نعرف كذبه في ذلك كلِّه، ولا يخفى على القارئ همزه ولمزه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في كتب القوم علمَ أنَّهم لا يرفعون بكتاب اللَّه رأساً، وذلك أنّه يقلُّ جدّاً أن يستشهدوا بآية من القرآن فتأتيصحيحةً غير ملحونةٍ مغلوطةٍ، ولا يُصيب منهم في ايراد الآيات إلّا المخالطون لأهل السنَّة العائشون بين أظهرهم، على أنَّ إصابة هؤلاء لا بُدَّ أن تكون مصابة، أمّا البعيدون منهم عن أهل السُنّة فلا يكاد أحدٌ منهم يورد آيةً فتسلم عن التحريف والغلط، وقد قال مَن</w:t>
      </w:r>
    </w:p>
    <w:p>
      <w:pPr>
        <w:pStyle w:val="BookText"/>
        <w:rPr/>
      </w:pPr>
      <w:r>
        <w:rPr>
          <w:rFonts w:ascii="Amiri" w:hAnsi="Amiri" w:eastAsia="Amiri" w:cs="Amiri"/>
          <w:color w:val="111111"/>
          <w:sz w:val="28"/>
          <w:sz w:val="28"/>
          <w:szCs w:val="28"/>
          <w:rtl w:val="true"/>
          <w:lang w:bidi="ar-SA"/>
        </w:rPr>
        <w:t>طافوا في بلادهم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يوجد فيهم مَن يحفظون القرآن،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يندر جدّاً أن توجد بينهم المصاحف </w:t>
      </w:r>
      <w:r>
        <w:rPr>
          <w:rFonts w:eastAsia="Amiri" w:cs="Amiri" w:ascii="Amiri" w:hAnsi="Amiri"/>
          <w:color w:val="111111"/>
          <w:sz w:val="28"/>
          <w:szCs w:val="28"/>
          <w:rtl w:val="true"/>
          <w:lang w:bidi="ar-SA"/>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بلاءٌ ليس يشبهه بلاء عداوة غير ذي حسب ودينِ</w:t>
      </w:r>
    </w:p>
    <w:p>
      <w:pPr>
        <w:pStyle w:val="BookText"/>
        <w:rPr/>
      </w:pPr>
      <w:r>
        <w:rPr>
          <w:rFonts w:ascii="Amiri" w:hAnsi="Amiri" w:eastAsia="Amiri" w:cs="Amiri"/>
          <w:color w:val="111111"/>
          <w:sz w:val="28"/>
          <w:sz w:val="28"/>
          <w:szCs w:val="28"/>
          <w:rtl w:val="true"/>
          <w:lang w:bidi="ar-SA"/>
        </w:rPr>
        <w:t>يبيحك منه عِرضاً لم يصنه ويرتع منك في عِرض مصونِ</w:t>
      </w:r>
    </w:p>
    <w:p>
      <w:pPr>
        <w:pStyle w:val="BookText"/>
        <w:rPr/>
      </w:pPr>
      <w:r>
        <w:rPr>
          <w:rFonts w:ascii="Amiri" w:hAnsi="Amiri" w:eastAsia="Amiri" w:cs="Amiri"/>
          <w:color w:val="111111"/>
          <w:sz w:val="28"/>
          <w:sz w:val="28"/>
          <w:szCs w:val="28"/>
          <w:rtl w:val="true"/>
          <w:lang w:bidi="ar-SA"/>
        </w:rPr>
        <w:t>ليتني كنتُ أعلم أنّ هذه الكلمة متى كُتبت؟ أفي حال السّكر أو الصحو؟ و أنَّها متى رُقمت؟ أعند اعتوار الخبل أم الإفاقة؟ وهل كتبها متقوِّلها بعد أن تصفّح كتب الشيعة فوجدها خلاءً من ذكر آيةصحيحة غير ملحونة؟ أم أراد أن يصمهم فافتعل لذلك خبراً؟</w:t>
      </w:r>
    </w:p>
    <w:p>
      <w:pPr>
        <w:pStyle w:val="BookText"/>
        <w:rPr/>
      </w:pPr>
      <w:r>
        <w:rPr>
          <w:rFonts w:ascii="Amiri" w:hAnsi="Amiri" w:eastAsia="Amiri" w:cs="Amiri"/>
          <w:color w:val="111111"/>
          <w:sz w:val="28"/>
          <w:sz w:val="28"/>
          <w:szCs w:val="28"/>
          <w:rtl w:val="true"/>
          <w:lang w:bidi="ar-SA"/>
        </w:rPr>
        <w:t>وهل يجد المائن في الطليعة من أئمّة الأدب العربيِّ إلّارجالًا من الشيعة ألِّفوا في التفسير كُتباً ثمينة، وفي لغة الضّاد أسفاراً كريمةً هي مصادر اللغة، وفي الأدب زبراً قيِّمة هي المرجع للمَلأ العلميِّ والأدبيِّ، وفي النحو مدوَّنات لها وزنها العلميّ، وإنَّك لو راجعت كُتب الإماميّة لوجدتها مفعمةً بالإستشهاد بالآيات الكريمة، كأنّها أفلاكٌ لتلك الأنجم الطوالع، غير مُغشّاة بلحن أو غلط</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كنّا نعرف حتى اليوم أنَّ مقياس التلاوةصحيحةً أو ملحونةً هو النزعات و المذاهب التي هي عقودٌ قلبيِّة لا مدخل لها</w:t>
      </w:r>
    </w:p>
    <w:p>
      <w:pPr>
        <w:pStyle w:val="BookText"/>
        <w:rPr/>
      </w:pPr>
      <w:r>
        <w:rPr>
          <w:rFonts w:ascii="Amiri" w:hAnsi="Amiri" w:eastAsia="Amiri" w:cs="Amiri"/>
          <w:color w:val="111111"/>
          <w:sz w:val="28"/>
          <w:sz w:val="28"/>
          <w:szCs w:val="28"/>
          <w:rtl w:val="true"/>
          <w:lang w:bidi="ar-SA"/>
        </w:rPr>
        <w:t>في اللسان وما يلهج به، ولا أنَّ لها مِساساً باللغة، وسرد الكلمات، وصياغة الكلام، وحكاية ماصيغ منها من قرآن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شعري ما حاجة الشيعة في إصابة القرآن وتلاوتهصحيحة إلى غيرهم؟ ألإعواز في العربيّة؟ أو لجهل بأساليب القرآن؟ لا ها اللَّه ليس فيهم من يتَّسم بتلك الشية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العربيُّ منهم فالتشيّع لم ينتأ بهم عن لغتهم المقدَّسة، ولا عن جبلّيّات عنصرهم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أوَهل ترى أنَّ بلاد العراق وعاملة وما يشابههما وهي مفعمةٌ بالعلماء الفطاحل، والعباقرة والنوابغ، أقلُّ حظّاً في العربيّة من أعراب بادية نجدٍ والحجاز أكّالة الضبِّ، ومساورة الضباع؟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غير العربيِّ منهم فما أكثر ما فيهم من أئمَّة العربيَّة والفطاحل والكتّاب والشعراء، ومن تصفَّح السير علم أن الأدب شيعيٌّ، والخطابة شيعيَّةٌ، والكتابة شيعيَّةٌ، والتجويد والتلاوة شيعيَّان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يقول ابن خلكان في تاريخه في ترجمة عليِّ بن الجهم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 إنحرافه من عليِّ بن أبي طالب عليه الصلاة والسّلام وإظهاره التسنّن، مطبوعاً مقتدراً على الشعر، عذب الألفاظ</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فكأنَّه يرى أنَّ مطبوعيّة الشعر وقرضة بألفاظ عذبة خاصَّةٌ للشيعة وأنّه المطَّرد نوعاً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المصاحف المطبوعة في ايران والعراق والهند منتشرةٌ في أرجاء العالم، والمخطوطة منها التي كادت تُعدُّ على عدد مَن كان يحسن الكتابة منهم قبل بروز الطبع، وفيهم مَن يكتبه اليوم تبرُّكاً به، ففي أيّ منها يجد ما يحسبه الزاعم من الغلط الفاشي؟ أو خلّة في الكتابة؟ أوركّة في الأُسلوب؟ أو خروج عن الفنّ؟ غير طفائف يزيغ عنه بصر الكاتب، الَّذي هو لازم كلِّ إنسان شيعيٍّ أو سنيٍّ عربيٍّ أو عجميٍّ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وأحسب أنَّ الذي أخبر القصيميَّ بما أخبر من الطائفين في بلاد الشيعة لم يولد بعدُ، لكنَّهصوَّره مثالًا وحسب أنّه يُحدِّثه، أو أنّه لَمّا جاس خلال ديارهم لم يزد على أن استطرق الأزقّة والجوادّ، فلم يجد مصاحف ملقاةً فيما بينهم وفي أفنية الدور، ولو دخل البيوت لوجدها موضوعةً في عياب وعلب، وظاهرةً مرئيَّةً في كلِّ رفٍّ وكوّة، على عدد نفوس البيت في الغالب، ومنها ما يزيد على ذلك، وهي تُتلى آناء الليل وأطراف النّهار</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غير ما تتحرَّز به الشيعة من مصاحفصغيرة الحجم في تمائم الصبيان و أحراز الرِّجال والنساء، غير ما يحمله المسافر للتلاوة والتحفّظ عن نكبات السفر، غير ما يوضع منها على قبور الموتى للتلاوة بكرةً وأصيلا وإهداء ثوابها للميِّت، غير ما تحمله الأطفال إلى المكاتب لدراسته منذ نعومة الأظفار، غير ما يُحمل مع</w:t>
      </w:r>
    </w:p>
    <w:p>
      <w:pPr>
        <w:pStyle w:val="BookText"/>
        <w:rPr/>
      </w:pPr>
      <w:r>
        <w:rPr>
          <w:rFonts w:ascii="Amiri" w:hAnsi="Amiri" w:eastAsia="Amiri" w:cs="Amiri"/>
          <w:color w:val="111111"/>
          <w:sz w:val="28"/>
          <w:sz w:val="28"/>
          <w:szCs w:val="28"/>
          <w:rtl w:val="true"/>
          <w:lang w:bidi="ar-SA"/>
        </w:rPr>
        <w:t>العروس قبل كلِّ شي‌ء إلى دار زوجها، ومنهم مَن يجعل ذلك المصحف جزءاً منصداقها تيمّناً به في حياتها الجديدة، غير ما يُؤخذ إلى المساكن الجديدة المتَّخذةِ للسكنى قبل الأثاث كلِّه، غيرما يوضع منها إلى جنب النساء لتحصينها عن عادية الجنِّ والشياطين الذين يوحون إلى أوليائهم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 القصيميُّ مخترع الأكاذيب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زخرف القول غروراً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أفهؤلاء الذين لا يرفعون بالقرآن رأساً؟ أفهؤلاء الذين يندر جدّاً أن توجد بينهم المصاحف؟</w:t>
      </w:r>
    </w:p>
    <w:p>
      <w:pPr>
        <w:pStyle w:val="BookText"/>
        <w:rPr/>
      </w:pPr>
      <w:r>
        <w:rPr>
          <w:rFonts w:ascii="Amiri" w:hAnsi="Amiri" w:eastAsia="Amiri" w:cs="Amiri"/>
          <w:color w:val="111111"/>
          <w:sz w:val="28"/>
          <w:sz w:val="28"/>
          <w:szCs w:val="28"/>
          <w:rtl w:val="true"/>
          <w:lang w:bidi="ar-SA"/>
        </w:rPr>
        <w:t xml:space="preserve">وأمّا ما أخبر به الرَّجل شيطانه الطائف بلاد الشيعة من عدم وجود مَن يحفظ القرآن منهم، فسل حديث هذه الأُكذوبة عن كتب التراجم ومعاجم السير، وراجع كتاب كشف الاشتباه </w:t>
      </w:r>
      <w:r>
        <w:rPr>
          <w:rFonts w:eastAsia="Amiri" w:cs="Amiri" w:ascii="Amiri" w:hAnsi="Amiri"/>
          <w:color w:val="111111"/>
          <w:sz w:val="28"/>
          <w:szCs w:val="28"/>
          <w:rtl w:val="true"/>
          <w:lang w:bidi="ar-SA"/>
        </w:rPr>
        <w:t>«</w:t>
      </w:r>
      <w:r>
        <w:rPr>
          <w:rStyle w:val="FootnoteAnchor"/>
          <w:rtl w:val="true"/>
        </w:rPr>
        <w:footnoteReference w:id="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ردِّ موسى جار اللَّهص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 هناك من حفّاظ الشيعة وقُرّائهم مائة وثلاثة وأربعين</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أن يجي‌ء الشيعيُّ بحرفٍ واحدٍ من القرآن يدلُّ على قول الشيعة بتناسخ الأرواح، وحلول اللَّه في أشخاص أئمَّتهم، وقولهم بالرجعة، وعصمة الأئمَّة، وتقديم عليٍّ على</w:t>
      </w:r>
    </w:p>
    <w:p>
      <w:pPr>
        <w:pStyle w:val="BookText"/>
        <w:rPr/>
      </w:pPr>
      <w:r>
        <w:rPr>
          <w:rFonts w:ascii="Amiri" w:hAnsi="Amiri" w:eastAsia="Amiri" w:cs="Amiri"/>
          <w:color w:val="111111"/>
          <w:sz w:val="28"/>
          <w:sz w:val="28"/>
          <w:szCs w:val="28"/>
          <w:rtl w:val="true"/>
          <w:lang w:bidi="ar-SA"/>
        </w:rPr>
        <w:t xml:space="preserve">أبي بكر وعمر وعثمان، أو يدلُّ على وجود عليٍّ في السحاب، وأنَّ البرق تبسّمه، والرَّعدصوته كما تقول الشيعة الإماميَّة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تعجب فعجبٌ إنَّ الرجل ومن شاكله من المفترين بهتوا الشيعة الإماميّة بأشياءهُم بُراء منها على حين تداخل الفرق، وتداول المواصلات، وسهولة استطراق الممالك والمدن بالوسائل النقليّة البخاريّة في أيسر مدَّةٍ، ومن المستبعد جدّاً إن لم يكن من المتعذِّر جهل كلِّ فرقةٍ بمعتقدات الأُخرى، فمحاول الوقيعة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والحالة هذه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فرقة من الفرق قبل الفحص والتنقيب المتيسِّرين بسهولة مستعملٌ للوقاحة والصلافة، وهو الأفّاك الأثيم عند مَن يُطالع كتابه، أو يُصيخ إلى قيله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كان الرَّجل يتدبّر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إلّالَديهِ رقيبٌ عَتيدٌ</w:t>
      </w:r>
      <w:r>
        <w:rPr>
          <w:rFonts w:eastAsia="Amiri" w:cs="Amiri" w:ascii="Amiri" w:hAnsi="Amiri"/>
          <w:color w:val="111111"/>
          <w:sz w:val="28"/>
          <w:szCs w:val="28"/>
          <w:rtl w:val="true"/>
          <w:lang w:bidi="ar-SA"/>
        </w:rPr>
        <w:t>»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أو يصدِّق ما أوعد اللَّه به كلَّ أفّاكٍ أثيمٍ همّاز مشَّاء بنميم، لكفَّ مدَّته عن البهت، وعرفصالحه، ولكان هو المجيب عن سؤال شيطانه بأنَّ الشيعة الإماميّة متى قالت بالتناسخ وحلول اللَّه في أشخاص أئمتّهم؟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الذين ذهب منهم قديماً وحديثاً إلى وجود عليٍّ في السحاب إلخ، حتّى توجد حرفٌ واحدٌ منها 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عليُّ في السِّحاب كلمةٌ للشيعة تأسيِّاً بالنبيّ الأعظمصلى الله عليه و آله بالمعنى الذي مرّ في الجزء الأوّلص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وأخرج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الحمويني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باسناد آخر من طريق الحافظ أبي سعيد الشاشي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 عمّم علي بن أبي طالب رضى الله عنه عمامته السحاب، فأرخاها من بين يديه ومن خلفه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فأقبل،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جاءتني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اللفظ رواه جمال الدين الزرندي الحنفي في نظم درر السمطين، وجمال الدين الشيرازي في أربعينه، وشهاب الدين أحمد في توضيح الدلائل وزادوا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كُنتُ مولاه فعليّ مولاه، اللهم وال مَن والاه، وعادِ مَن عاداه، وانصر مَن نصره، واخذل مَن خذله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أبو الحسين الملطي في التنبيه والردّ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في السحاب، فإنّما ذلك قول النبي ص 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معتم بعمامة للنبي ص كانت تدعى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أقبل عليٌّ في 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تلك العمامة التي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الغزالي كما في البحر الزخّار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له عمامة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فوهبها من علي، فربّما طلع عليّ فيها فيقول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علي في السحاب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الحلبي في السيرة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ص عمامة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كساها علي بن أبي طالب كرم اللَّه وجهه، فكان ربّما طلع عليه عليّ كرم اللَّه وجهه فيقول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علي في السحاب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يعني عمامته التي وهبها له ص</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قوّالة</w:t>
      </w:r>
    </w:p>
    <w:p>
      <w:pPr>
        <w:pStyle w:val="BookText"/>
        <w:rPr/>
      </w:pPr>
      <w:r>
        <w:rPr>
          <w:rFonts w:ascii="Amiri" w:hAnsi="Amiri" w:eastAsia="Amiri" w:cs="Amiri"/>
          <w:color w:val="111111"/>
          <w:sz w:val="28"/>
          <w:sz w:val="28"/>
          <w:szCs w:val="28"/>
          <w:rtl w:val="true"/>
          <w:lang w:bidi="ar-SA"/>
        </w:rPr>
        <w:t>الإحنة حرَّفتها عن موضعها و أوّلتها بما يشِّوه الشيعة الإماميّة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عاراً على الرَّجل وقومه أن يكذب على أُمّةٍ كبيرةٍ إسلاميّةٍ، ولا يبالي بما يباهتهم وينسبهم إلى الآراء المنكرة أو التافهة، ولا يتحاشى عن سوءصنيعه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أليست كتب الشيعة الإماميّة المؤلفّة في قرونها الماضية ويومها الحاضر، وهي لسانهم المعرب عن عقائدهم، مشحونة بالبراءة من هذه النسب المختلقة بألسنة مناوئيهم؟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لا يدري فتلك مصيبةٌ وإن كان يدري فالمصيبة أعظمُ</w:t>
      </w:r>
    </w:p>
    <w:p>
      <w:pPr>
        <w:pStyle w:val="BookText"/>
        <w:rPr/>
      </w:pPr>
      <w:r>
        <w:rPr>
          <w:rFonts w:ascii="Amiri" w:hAnsi="Amiri" w:eastAsia="Amiri" w:cs="Amiri"/>
          <w:color w:val="111111"/>
          <w:sz w:val="28"/>
          <w:sz w:val="28"/>
          <w:szCs w:val="28"/>
          <w:rtl w:val="true"/>
          <w:lang w:bidi="ar-SA"/>
        </w:rPr>
        <w:t>نعم، له أن يستند في أفائكه إلى شاكلته طه حسين وأحمد أمين وموسى جار اللَّه، رجال الفرية والبذاءة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 الإماميّة بالرجعة نطق به القرآن </w:t>
      </w:r>
      <w:r>
        <w:rPr>
          <w:rFonts w:eastAsia="Amiri" w:cs="Amiri" w:ascii="Amiri" w:hAnsi="Amiri"/>
          <w:color w:val="111111"/>
          <w:sz w:val="28"/>
          <w:szCs w:val="28"/>
          <w:rtl w:val="true"/>
          <w:lang w:bidi="ar-SA"/>
        </w:rPr>
        <w:t>«</w:t>
      </w:r>
      <w:r>
        <w:rPr>
          <w:rStyle w:val="FootnoteAnchor"/>
          <w:rtl w:val="true"/>
        </w:rPr>
        <w:footnoteReference w:id="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غير أنَّ الجهل أعشى بصر الرَّجل كبصيرته، فلم يره ولم يجده فيه، فعليه بمراجعة كتب الإماميّة، وأفردها بالتأليف جماهير من العلماء، فحبّذا لو كان الرَّجل يراجع شيئاً منها</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آية التطهير </w:t>
      </w:r>
      <w:r>
        <w:rPr>
          <w:rFonts w:eastAsia="Amiri" w:cs="Amiri" w:ascii="Amiri" w:hAnsi="Amiri"/>
          <w:color w:val="111111"/>
          <w:sz w:val="28"/>
          <w:szCs w:val="28"/>
          <w:rtl w:val="true"/>
          <w:lang w:bidi="ar-SA"/>
        </w:rPr>
        <w:t>«</w:t>
      </w:r>
      <w:r>
        <w:rPr>
          <w:rStyle w:val="FootnoteAnchor"/>
          <w:rtl w:val="true"/>
        </w:rPr>
        <w:footnoteReference w:id="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ناطقةٌ بعصمة جمعِ ممّن تقول الإماميّة</w:t>
      </w:r>
    </w:p>
    <w:p>
      <w:pPr>
        <w:pStyle w:val="BookText"/>
        <w:rPr/>
      </w:pPr>
      <w:r>
        <w:rPr>
          <w:rFonts w:ascii="Amiri" w:hAnsi="Amiri" w:eastAsia="Amiri" w:cs="Amiri"/>
          <w:color w:val="111111"/>
          <w:sz w:val="28"/>
          <w:sz w:val="28"/>
          <w:szCs w:val="28"/>
          <w:rtl w:val="true"/>
          <w:lang w:bidi="ar-SA"/>
        </w:rPr>
        <w:t xml:space="preserve">بعصمتهم، وفي البقيّة بوحدة الملاك والنصوص الثابتة، وفيما أخرجه إمام مذهبه أحمد بن حنبل في الآية الشريفة في مسنده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298</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304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مقنعٌ وكفايةٌ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لم يقدِّم القرآن عليّاً على غيره؟ وقد قرن اللَّه ولايته وولاية نبيِّه بقوله العزيز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 لِيّكم اللَّهُ وَ رسولُه وَ الّذينَ آمنَوا الّذيِنَ يُقيمون الصّلاةَ ويُؤتُونَ الزَّكاةَ وَهُمْ راكعون</w:t>
      </w:r>
      <w:r>
        <w:rPr>
          <w:rFonts w:eastAsia="Amiri" w:cs="Amiri" w:ascii="Amiri" w:hAnsi="Amiri"/>
          <w:color w:val="111111"/>
          <w:sz w:val="28"/>
          <w:szCs w:val="28"/>
          <w:rtl w:val="true"/>
          <w:lang w:bidi="ar-SA"/>
        </w:rPr>
        <w:t>» «</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مرَّ في هذا الجزءص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إطباق الفقهاء والمحدِّثين والمتكلّمين على نزولها في علي أمير المؤمنين عليه السلام </w:t>
      </w:r>
      <w:r>
        <w:rPr>
          <w:rFonts w:eastAsia="Amiri" w:cs="Amiri" w:ascii="Amiri" w:hAnsi="Amiri"/>
          <w:color w:val="111111"/>
          <w:sz w:val="28"/>
          <w:szCs w:val="28"/>
          <w:rtl w:val="true"/>
          <w:lang w:bidi="ar-SA"/>
        </w:rPr>
        <w:t>«</w:t>
      </w:r>
      <w:r>
        <w:rPr>
          <w:rStyle w:val="FootnoteAnchor"/>
          <w:rtl w:val="true"/>
        </w:rPr>
        <w:footnoteReference w:id="49"/>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أبو عبد اللَّه محمدّ بن عمر المدني الواقدي، المتوفّى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في ذفائر القصبى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عبد الرزاق الصنعاني، المتوفّى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كما في تفسير ابن كثير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عن عبد الوهاب بن مجاهد عن مجاهد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الحسن عثمان بن أبي شيبة الكوفي، المتوفّى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الإسكافي المعتزلي، المتوفّى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رسالته التي ردَّ بها على الجاحظ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عبد بن حميد الكشي أبو محمَّد، المتوفّى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سعيد الأشجّ الكوفي، المتوفّى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 عن أبي نعيم فضل بن دكين عن موسى بن قيس الحضرمي عن سلمة بن كهيل، والطريق صحيحٌ رجاله كلّهم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 الرحمن النسائي صاحب السنن، المتوفّى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صحيحه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جرير الطبري، المتوفّى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حاتم الرازي المتوفّى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في تفسير ابن كثير، والدرّ المنثور، وأسباب النزول للسيوطي، أخرجه بغير طريق ومن طرقه أبو سعيد الأشجّ بإسناده الصحيح الذي أسلفناه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الطبراني، المتوفّى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معجمه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الشيخ أبو محمّد عبد اللَّه بن محمّد الأنصاري، المتوفّى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الجصّاص الرّازي، المتوفّى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من 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عليُّ بن عيسى الرمّاني، المتوفّى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ابن البيِّع النيسابوري، المتوفّى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معرفة أُصول الحديث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الشيرازي، المتوفّى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في كتابه فيما نزل من القرآن في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ابن مردويه الإصبهاني المتوفّى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من طريق سفيان الثوري عن أبي سنان سعيد بن سنان البرجمي عن الضحّاك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صحيحٌ رجاله كُلّهم ثقات، ورواه بطريق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إسنادٌ لا يُقدح به، وأخرجه بطرق أُخرى عن أمير المؤمنين وعمّار وأبي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إسحاق الثعلبي النيسابوري، 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 عن أبي ذرّ كما مرَّ بلفظه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نعيم الاصبهاني، المتوفّى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فيما نزل من القرآن في عليٍّ عن عمّار وأبي رافع وابن عبّاس وجابر وسلمة بن كهيل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الماوردي الفقيه الشافعيّ المتوفّى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البيهقي المتوفّى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بكر الخطيب البغداديُّ الشافعيُّ المتوفّى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زين الإسلام عبد الكريم بن هوازن النيسابوري المتوفّى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الحسن الواحدي النيسابوري المتوفّى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أسباب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ابن المغازلي الشافعيُّ، المتوفّى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خمسة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المعتزلة أبو يوسف عبد السّلام بن محمَّد القزويني، المتوفّى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 الكبير، قال الذهبي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يقع في ثلاثمائة جزءً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الحاكم الحسكاني المتوفّى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عن ابن عبّاس وأبي ذرّ وعبداللَّه ابن 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الفقيه أبو الحسن عليّ بن محمَّد الكيا الطبري الشافعيّ، المتوفّى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 واستدلَّ به على عدم بطلان الصّلاة بالفعل القليل، وتسمية الصدقة التطوّع بالزَّكاة كما في تفسير القرطبي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محمّد الفراء البغوي الشافعي المتوفّى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معالم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الخازن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رزين العبدري الأندلسي، المتوفّى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الجمع بين الصِّحاح الستِّ نقلًا عن صحيح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جار اللَّه الزمخشري الحنفّي، المتوفّى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صحَّ أن يكون لعليٍّ رضى الله عنه واللفظ لفظ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جي‌ء به على لفظ الجمع وإن كان السبب فيه رجلًا واحداً ليرغب الناس في مثل فعله فينالوا مثل ثوابه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سعد السمعاني الشافعيّ، المتوفّى </w:t>
      </w:r>
      <w:r>
        <w:rPr>
          <w:rFonts w:eastAsia="Amiri" w:cs="Amiri" w:ascii="Amiri" w:hAnsi="Amiri"/>
          <w:color w:val="111111"/>
          <w:sz w:val="28"/>
          <w:szCs w:val="28"/>
          <w:lang w:bidi="ar-SA"/>
        </w:rPr>
        <w:t>562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الصحابة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ابن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الفتح النطنزي المولود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العلويَّة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الأنصاري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أبو بكر ابن سعدون القرطبي المتوفّى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أخطب الخطباء الخوارزمي المتوفّى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لحسّان فيه شعراً أسلفناه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القاسم ابن عساكر الدمشقي، المتوفّى </w:t>
      </w:r>
      <w:r>
        <w:rPr>
          <w:rFonts w:eastAsia="Amiri" w:cs="Amiri" w:ascii="Amiri" w:hAnsi="Amiri"/>
          <w:color w:val="111111"/>
          <w:sz w:val="28"/>
          <w:szCs w:val="28"/>
          <w:lang w:bidi="ar-SA"/>
        </w:rPr>
        <w:t>571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تأريخ الشام بعدَّة طرق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الفرج ابن الجوزي الحنبلي، المتوفّى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كما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ذخائر العقبي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فخر الدين الرازيّ الشافعيّ،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عطا عن عبداللَّه بن سلام وابن عبّاس وأبي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السعادات مبارك ابن الأثير الشيباني الجزريّ الشافعي، المتوفّى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النسائي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سالم محمّد بن طلحة النصيبي الشافعيُّ، المتوفّى </w:t>
      </w:r>
      <w:r>
        <w:rPr>
          <w:rFonts w:eastAsia="Amiri" w:cs="Amiri" w:ascii="Amiri" w:hAnsi="Amiri"/>
          <w:color w:val="111111"/>
          <w:sz w:val="28"/>
          <w:szCs w:val="28"/>
          <w:lang w:bidi="ar-SA"/>
        </w:rPr>
        <w:t>662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مطالب السئول 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 أبي 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المظفَّر سبط ابن الجوزي الحنفي، المتوفّى </w:t>
      </w:r>
      <w:r>
        <w:rPr>
          <w:rFonts w:eastAsia="Amiri" w:cs="Amiri" w:ascii="Amiri" w:hAnsi="Amiri"/>
          <w:color w:val="111111"/>
          <w:sz w:val="28"/>
          <w:szCs w:val="28"/>
          <w:lang w:bidi="ar-SA"/>
        </w:rPr>
        <w:t>654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السدّي وعتبة وغالب بن عبداللَّه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الدين ابن أبي الحديد المعتزلي، المتوفّى </w:t>
      </w:r>
      <w:r>
        <w:rPr>
          <w:rFonts w:eastAsia="Amiri" w:cs="Amiri" w:ascii="Amiri" w:hAnsi="Amiri"/>
          <w:color w:val="111111"/>
          <w:sz w:val="28"/>
          <w:szCs w:val="28"/>
          <w:lang w:bidi="ar-SA"/>
        </w:rPr>
        <w:t>655</w:t>
      </w:r>
      <w:r>
        <w:rPr>
          <w:rFonts w:ascii="Amiri" w:hAnsi="Amiri" w:eastAsia="Amiri" w:cs="Amiri"/>
          <w:color w:val="111111"/>
          <w:sz w:val="28"/>
          <w:sz w:val="28"/>
          <w:szCs w:val="28"/>
          <w:rtl w:val="true"/>
          <w:lang w:bidi="ar-SA"/>
        </w:rPr>
        <w:t xml:space="preserve">، وفي شرح نهج البلاغة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أبو عبداللَّه الكنجي الشافعيّ، المتوفّى </w:t>
      </w:r>
      <w:r>
        <w:rPr>
          <w:rFonts w:eastAsia="Amiri" w:cs="Amiri" w:ascii="Amiri" w:hAnsi="Amiri"/>
          <w:color w:val="111111"/>
          <w:sz w:val="28"/>
          <w:szCs w:val="28"/>
          <w:lang w:bidi="ar-SA"/>
        </w:rPr>
        <w:t>658</w:t>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الطالب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عن أنس بن مالك وفيه أبياتٌ لحسّان بن ثابت رويناها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ascii="Amiri" w:hAnsi="Amiri" w:eastAsia="Amiri" w:cs="Amiri"/>
          <w:color w:val="111111"/>
          <w:sz w:val="28"/>
          <w:sz w:val="28"/>
          <w:szCs w:val="28"/>
          <w:rtl w:val="true"/>
          <w:lang w:bidi="ar-SA"/>
        </w:rPr>
        <w:t xml:space="preserve">، ورواه في 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ابن عساكر، والخوارزمي، وحافظ العراقين، و أبي نعيم، والقاضي أبي المعالي، وذكر لحسّان شعراً غير الأبيات المذكورة ذكرناه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سبط ابن الجوزي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ناصر الدين البيضاوي الشافعي‌ن، المتوفّى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ascii="Amiri" w:hAnsi="Amiri" w:eastAsia="Amiri" w:cs="Amiri"/>
          <w:color w:val="111111"/>
          <w:sz w:val="28"/>
          <w:sz w:val="28"/>
          <w:szCs w:val="28"/>
          <w:rtl w:val="true"/>
          <w:lang w:bidi="ar-SA"/>
        </w:rPr>
        <w:t>، 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 الأنظار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فقيه الحرم أبو العبّاس محبّ الدين الطبربُّ المكيُّ الشافعيُّ، المتوفّى </w:t>
      </w:r>
      <w:r>
        <w:rPr>
          <w:rFonts w:eastAsia="Amiri" w:cs="Amiri" w:ascii="Amiri" w:hAnsi="Amiri"/>
          <w:color w:val="111111"/>
          <w:sz w:val="28"/>
          <w:szCs w:val="28"/>
          <w:lang w:bidi="ar-SA"/>
        </w:rPr>
        <w:t>694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الرياض النضرة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ذخاير العقبي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الواحدي والواقدي وابن الجوزي والفضايلي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حافظ الدين النسفي المتوفّى </w:t>
      </w:r>
      <w:r>
        <w:rPr>
          <w:rFonts w:eastAsia="Amiri" w:cs="Amiri" w:ascii="Amiri" w:hAnsi="Amiri"/>
          <w:color w:val="111111"/>
          <w:sz w:val="28"/>
          <w:szCs w:val="28"/>
          <w:lang w:bidi="ar-SA"/>
        </w:rPr>
        <w:t>701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هامش تفسيره الخازن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الإسلام الحمّويي، المتوفّى </w:t>
      </w:r>
      <w:r>
        <w:rPr>
          <w:rFonts w:eastAsia="Amiri" w:cs="Amiri" w:ascii="Amiri" w:hAnsi="Amiri"/>
          <w:color w:val="111111"/>
          <w:sz w:val="28"/>
          <w:szCs w:val="28"/>
          <w:lang w:bidi="ar-SA"/>
        </w:rPr>
        <w:t>722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فرائد السمطين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شعر حسّان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الخازن البغداديّ، المتوفّى </w:t>
      </w:r>
      <w:r>
        <w:rPr>
          <w:rFonts w:eastAsia="Amiri" w:cs="Amiri" w:ascii="Amiri" w:hAnsi="Amiri"/>
          <w:color w:val="111111"/>
          <w:sz w:val="28"/>
          <w:szCs w:val="28"/>
          <w:lang w:bidi="ar-SA"/>
        </w:rPr>
        <w:t>741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الدين محمود بن أبي القاسم عبد الرَّحمن الإصبهاني، المتوفّى </w:t>
      </w:r>
      <w:r>
        <w:rPr>
          <w:rFonts w:eastAsia="Amiri" w:cs="Amiri" w:ascii="Amiri" w:hAnsi="Amiri"/>
          <w:color w:val="111111"/>
          <w:sz w:val="28"/>
          <w:szCs w:val="28"/>
          <w:lang w:bidi="ar-SA"/>
        </w:rPr>
        <w:t>746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شرح التجريد الموسوم بتسديد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يقال بالمعجمة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بعد تقرير إتفاق المفسِّرين على نزول الآية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المفسِّرين لا يقتضي إختصاصها به وإقتصارها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جمال الدين محمّد بن يوسف الزرندي، المتوفّى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نظم درر السمطين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حيّان أثير الدين الأندلسي، المتوفّى </w:t>
      </w:r>
      <w:r>
        <w:rPr>
          <w:rFonts w:eastAsia="Amiri" w:cs="Amiri" w:ascii="Amiri" w:hAnsi="Amiri"/>
          <w:color w:val="111111"/>
          <w:sz w:val="28"/>
          <w:szCs w:val="28"/>
          <w:lang w:bidi="ar-SA"/>
        </w:rPr>
        <w:t>754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البحر المحيط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أحمد بن جزي الكلبي، المتوفّى </w:t>
      </w:r>
      <w:r>
        <w:rPr>
          <w:rFonts w:eastAsia="Amiri" w:cs="Amiri" w:ascii="Amiri" w:hAnsi="Amiri"/>
          <w:color w:val="111111"/>
          <w:sz w:val="28"/>
          <w:szCs w:val="28"/>
          <w:lang w:bidi="ar-SA"/>
        </w:rPr>
        <w:t>758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التَّسهيل لعلوم التنزيل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عضد الأيجي الشافعيّ، المتوفّى </w:t>
      </w:r>
      <w:r>
        <w:rPr>
          <w:rFonts w:eastAsia="Amiri" w:cs="Amiri" w:ascii="Amiri" w:hAnsi="Amiri"/>
          <w:color w:val="111111"/>
          <w:sz w:val="28"/>
          <w:szCs w:val="28"/>
          <w:lang w:bidi="ar-SA"/>
        </w:rPr>
        <w:t>756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المواقف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نظام الدين القمّي النيسابوري،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غرائب القرآن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سعد الدين التفتازاني الشافعيّ، المتوفّى </w:t>
      </w:r>
      <w:r>
        <w:rPr>
          <w:rFonts w:eastAsia="Amiri" w:cs="Amiri" w:ascii="Amiri" w:hAnsi="Amiri"/>
          <w:color w:val="111111"/>
          <w:sz w:val="28"/>
          <w:szCs w:val="28"/>
          <w:lang w:bidi="ar-SA"/>
        </w:rPr>
        <w:t>791</w:t>
      </w:r>
      <w:r>
        <w:rPr>
          <w:rFonts w:ascii="Amiri" w:hAnsi="Amiri" w:eastAsia="Amiri" w:cs="Amiri"/>
          <w:color w:val="111111"/>
          <w:sz w:val="28"/>
          <w:sz w:val="28"/>
          <w:szCs w:val="28"/>
          <w:rtl w:val="true"/>
          <w:lang w:bidi="ar-SA"/>
        </w:rPr>
        <w:t>،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وشرحه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ascii="Amiri" w:hAnsi="Amiri" w:eastAsia="Amiri" w:cs="Amiri"/>
          <w:color w:val="111111"/>
          <w:sz w:val="28"/>
          <w:sz w:val="28"/>
          <w:szCs w:val="28"/>
          <w:rtl w:val="true"/>
          <w:lang w:bidi="ar-SA"/>
        </w:rPr>
        <w:t>، وقال بعد تقرير إطباقي المفسِّرين على نزول الآية في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حقِّ عليٍّ رضى الله عنه لا يقتضي إختصاصها به وإقصارها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شريف الجرجاني المتوفّى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شرح المواقف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علاء الدين القوشجي، المتوفّى </w:t>
      </w:r>
      <w:r>
        <w:rPr>
          <w:rFonts w:eastAsia="Amiri" w:cs="Amiri" w:ascii="Amiri" w:hAnsi="Amiri"/>
          <w:color w:val="111111"/>
          <w:sz w:val="28"/>
          <w:szCs w:val="28"/>
          <w:lang w:bidi="ar-SA"/>
        </w:rPr>
        <w:t>879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شرح التجريد، وقال بعد نقل الإتِّفاق عن المفسِّرين على أنَّها نزلت في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الآية نزلت في حقِّ عليٍّ إلى آخر كلام التفتازاني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الدين ابن الصبّاغ المكيُّ المالكي، المتوفّى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الفصول المهمَّة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جلال الدين السيوطي الشافعيُّ، المتوفّى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الدرّ المنثور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الخطيب، وعبد الرزاق، وعبد بن حميد، وابن جرير، وأبي الشيخ، و وابن مردويه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الطبراني، وابن مردويه عن عمّار بن ياسر، ومن طريق أبي الشيخ والطبراني عن عليٍّ ع، ومن طريق ابن أبي حاتم، وأبي الشيخ، وابن عساكر عن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ابن جرير عن مجاهد والسدي، وعتبة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طريق الطبراني، وابن مردويه، وأبي نعيم، عن أبي رافع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أسباب نزول القرآن 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واحد من هذه الطرق،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شواهد يقوي بعضها بعضاً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الجوامع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ترتيبه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طريق الخطيب عن ابن عبّاس، و 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طريق أبي الشيخ وابن مردويه عن أمير المؤمنين 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ابن حجر الأنصاري الشافعيّ، المتوفّى </w:t>
      </w:r>
      <w:r>
        <w:rPr>
          <w:rFonts w:eastAsia="Amiri" w:cs="Amiri" w:ascii="Amiri" w:hAnsi="Amiri"/>
          <w:color w:val="111111"/>
          <w:sz w:val="28"/>
          <w:szCs w:val="28"/>
          <w:lang w:bidi="ar-SA"/>
        </w:rPr>
        <w:t>974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الصواعق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المولى حسن چلبي في شرح المواقف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المولى مسعود الشرواني في شرح المواقف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الشوكاني الصنعاني، المتوفّى </w:t>
      </w:r>
      <w:r>
        <w:rPr>
          <w:rFonts w:eastAsia="Amiri" w:cs="Amiri" w:ascii="Amiri" w:hAnsi="Amiri"/>
          <w:color w:val="111111"/>
          <w:sz w:val="28"/>
          <w:szCs w:val="28"/>
          <w:lang w:bidi="ar-SA"/>
        </w:rPr>
        <w:t>1250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 تفسيره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شهاب الدين السيِّد محمود الآلوسيّ الشافعي، المتوفّى </w:t>
      </w:r>
      <w:r>
        <w:rPr>
          <w:rFonts w:eastAsia="Amiri" w:cs="Amiri" w:ascii="Amiri" w:hAnsi="Amiri"/>
          <w:color w:val="111111"/>
          <w:sz w:val="28"/>
          <w:szCs w:val="28"/>
          <w:lang w:bidi="ar-SA"/>
        </w:rPr>
        <w:t>1270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تفسيره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القندوزي الحنفي المتوفّى </w:t>
      </w:r>
      <w:r>
        <w:rPr>
          <w:rFonts w:eastAsia="Amiri" w:cs="Amiri" w:ascii="Amiri" w:hAnsi="Amiri"/>
          <w:color w:val="111111"/>
          <w:sz w:val="28"/>
          <w:szCs w:val="28"/>
          <w:lang w:bidi="ar-SA"/>
        </w:rPr>
        <w:t>1293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ينابيع المودَّة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محمد مؤمن الشبلنجي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الأبصار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عبد القادر بن محمد السعيد الكردستاني، المتوضى </w:t>
      </w:r>
      <w:r>
        <w:rPr>
          <w:rFonts w:eastAsia="Amiri" w:cs="Amiri" w:ascii="Amiri" w:hAnsi="Amiri"/>
          <w:color w:val="111111"/>
          <w:sz w:val="28"/>
          <w:szCs w:val="28"/>
          <w:lang w:bidi="ar-SA"/>
        </w:rPr>
        <w:t>1304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تقريب المرام في شرح تهذيب الكلام للتفتازاني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 مصر</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والباحث إن أعطى النصفة حقّها يجد في كتاب اللَّه آياً تُعدُّ بالعشرات نزلت في عليّ أمير المؤمنين عليه السلام </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وبطريق آخر عنه 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ع سبعون آية لم يشركه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 الرحمن 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نزلت في علي ع ثمانون آية صفواً في كتاب اللَّه ماشركه فيها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الضّحاك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علي بن أبي طالب ع ثلاثمائة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وعنه أيضاً عن النبي ص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أربعة أرباع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فربع فينا أهل البيت خاصة، وربع في أعدائنا، وربع حلال وحرام، وربع فرائض وأحكام، وأنّ اللَّه أنزل في علي ع كرائم القرآن</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تدلّ على تقديمه</w:t>
      </w:r>
    </w:p>
    <w:p>
      <w:pPr>
        <w:pStyle w:val="BookText"/>
        <w:rPr/>
      </w:pPr>
      <w:r>
        <w:rPr>
          <w:rFonts w:ascii="Amiri" w:hAnsi="Amiri" w:eastAsia="Amiri" w:cs="Amiri"/>
          <w:color w:val="111111"/>
          <w:sz w:val="28"/>
          <w:sz w:val="28"/>
          <w:szCs w:val="28"/>
          <w:rtl w:val="true"/>
          <w:lang w:bidi="ar-SA"/>
        </w:rPr>
        <w:t xml:space="preserve">على غيره، ولا بِدع وهو نفس النبيِّصلى الله عليه و آله بنصّ القرآن </w:t>
      </w:r>
      <w:r>
        <w:rPr>
          <w:rFonts w:eastAsia="Amiri" w:cs="Amiri" w:ascii="Amiri" w:hAnsi="Amiri"/>
          <w:color w:val="111111"/>
          <w:sz w:val="28"/>
          <w:szCs w:val="28"/>
          <w:rtl w:val="true"/>
          <w:lang w:bidi="ar-SA"/>
        </w:rPr>
        <w:t>«</w:t>
      </w:r>
      <w:r>
        <w:rPr>
          <w:rStyle w:val="FootnoteAnchor"/>
          <w:rtl w:val="true"/>
        </w:rPr>
        <w:footnoteReference w:id="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وبولايته أكمل اللَّه دينه، وأتمَّ علينا نعمه، ورضي لنا الإسلام دينا </w:t>
      </w:r>
      <w:r>
        <w:rPr>
          <w:rFonts w:eastAsia="Amiri" w:cs="Amiri" w:ascii="Amiri" w:hAnsi="Amiri"/>
          <w:color w:val="111111"/>
          <w:sz w:val="28"/>
          <w:szCs w:val="28"/>
          <w:rtl w:val="true"/>
          <w:lang w:bidi="ar-SA"/>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ونحن نُعيد السؤال هاهنا على القصيميِّ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يستطيع أن يجي‌ء هو وقومه بحرف واحدٍ من القرآن يدلُّ على تقديم أبي بكر وعمر وعثمان على وليِّ اللَّه الطاهر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الإماميّة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يعتمدون في دينهم على الأخبار النبويّة الصحيحة، وإنّما يعتمدون على الرُّقاع المزوَّرة المنسوبة كذباً إلى الأئمّة المعصومين في زعمهم وحدهم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عرفت الحال في التوقيعات الصادرة عن الناحية المقدَّسة، والرَّجل قد أتى من شيطانه بوحيٍ جديد، فيرى توقيعات بقيّة الأئمّة أيضاً مكذوبة على الأئمّة، ويرى عصمتهم مزعومة للشيعة فحسب، إذ لم يجدها في طامور أوهامه،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تنازعتم في شي‌ء</w:t>
      </w:r>
    </w:p>
    <w:p>
      <w:pPr>
        <w:pStyle w:val="BookText"/>
        <w:rPr/>
      </w:pPr>
      <w:r>
        <w:rPr>
          <w:rFonts w:ascii="Amiri" w:hAnsi="Amiri" w:eastAsia="Amiri" w:cs="Amiri"/>
          <w:color w:val="111111"/>
          <w:sz w:val="28"/>
          <w:sz w:val="28"/>
          <w:szCs w:val="28"/>
          <w:rtl w:val="true"/>
          <w:lang w:bidi="ar-SA"/>
        </w:rPr>
        <w:t>فردّوه إلى اللَّه والرّسول</w:t>
      </w:r>
      <w:r>
        <w:rPr>
          <w:rFonts w:eastAsia="Amiri" w:cs="Amiri" w:ascii="Amiri" w:hAnsi="Amiri"/>
          <w:color w:val="111111"/>
          <w:sz w:val="28"/>
          <w:szCs w:val="28"/>
          <w:rtl w:val="true"/>
          <w:lang w:bidi="ar-SA"/>
        </w:rPr>
        <w:t>»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المتعة التي تتعاطاها الرافضة أنواعٌ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صغرى، وكبرى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أنواعها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يتَّفق الرَّجل والمرأة المرغوب فيها على أن يدفع إليها شيئاً من المال أو من الطعام والمتاع وإن حقيراً جدّاً، على أن يقضي وطره منها ويشبع شهوته يوماً أو أكثر حسب ما يتّفقان عليه، ثمَّ يذهب كلٌّ منهما في سبيله، كأنَّما لم يجتمعا ولم يتعارفا، وهذا من أسهل أنواع هذه المتعة</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نوعٌ آخر أخبث من هذا يُسمّى عندهم بالمتعة الدوريَّة، وهي أن يحوز جماعةٌ أمرأةً، فيتمتَّع بها واحدٌ من الصبح إلى الضحى، ثم يتمتّع بها آخر من الضحى إلى الظهر، ثمَّ يتمتّع بها آخر من الظهر إلى العصر، ثمَّ آخر إلى المغرب، ثمَّ آخر إلى العشاء، ثم آخر إلى نصف الليل، ثمَّ آخر إلى 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يعدّون هذا النوع ديناً للَّه‌يُثابون عليه، وهو من شرِّ أنواع المحرَّمات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المتعة عند الشيعة هي التّي جاء بها نبيُّ الإسلام، وجعل لها حدوداً مقرَّرة، وثبتت في عصر النبيِّ الأعظم وبعده إلى تحريم الخليفة عمر بن الخطاب، وبعده عند مَن لم ير للرأي الُمحدث في الشرع تجاه القرآن الكريم وما جاء به نبيُّ الاسلام قيمةً ولا كرامةً، وقد أصفقت فِرَق الإسلام على أُصول المتعة وحدودها المفصَّلة في كتبها، ولم يختلف قطُّ إثنان فيها، ألا وهي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الأُجرة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العقد المشتمل للايجاب والقبول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الافتراق بانقضاء المدَّة أو البذل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العدَّة، أمةً وحرَّة، حائلًا وحاملًا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الحدود هي التي نصَّ عليها أهل السنَّة والشيعة، راجع من تآليف الفريق الأوَّل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صحيح مسلم، سنن الدرامي، سنن البيهقي، تفسير الطبري، أحكام القرآن للجصّاص، تفسير البغوي، تفسير ابن كثير، تفسير الفخر الرّازي، تفسير الخازن، تفسير السيوطي، كنز العمّال </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 xml:space="preserve">أُنظر صحيح مسلم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نكاح المتعة، سنن الدارمي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w:t>
      </w:r>
      <w:r>
        <w:rPr>
          <w:rFonts w:ascii="Amiri" w:hAnsi="Amiri" w:eastAsia="Amiri" w:cs="Amiri"/>
          <w:color w:val="111111"/>
          <w:sz w:val="28"/>
          <w:sz w:val="28"/>
          <w:szCs w:val="28"/>
          <w:rtl w:val="true"/>
          <w:lang w:bidi="ar-SA"/>
        </w:rPr>
        <w:t xml:space="preserve">، السنن الكبرى للبيهقي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ascii="Amiri" w:hAnsi="Amiri" w:eastAsia="Amiri" w:cs="Amiri"/>
          <w:color w:val="111111"/>
          <w:sz w:val="28"/>
          <w:sz w:val="28"/>
          <w:szCs w:val="28"/>
          <w:rtl w:val="true"/>
          <w:lang w:bidi="ar-SA"/>
        </w:rPr>
        <w:t xml:space="preserve">، تفسير الطبري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أحكام القرآن للجصّاص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r>
        <w:rPr>
          <w:rFonts w:ascii="Amiri" w:hAnsi="Amiri" w:eastAsia="Amiri" w:cs="Amiri"/>
          <w:color w:val="111111"/>
          <w:sz w:val="28"/>
          <w:sz w:val="28"/>
          <w:szCs w:val="28"/>
          <w:rtl w:val="true"/>
          <w:lang w:bidi="ar-SA"/>
        </w:rPr>
        <w:t xml:space="preserve">، معالم التنزيل تفسير البغوي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127</w:t>
      </w:r>
      <w:r>
        <w:rPr>
          <w:rFonts w:ascii="Amiri" w:hAnsi="Amiri" w:eastAsia="Amiri" w:cs="Amiri"/>
          <w:color w:val="111111"/>
          <w:sz w:val="28"/>
          <w:sz w:val="28"/>
          <w:szCs w:val="28"/>
          <w:rtl w:val="true"/>
          <w:lang w:bidi="ar-SA"/>
        </w:rPr>
        <w:t xml:space="preserve">، تفسير ابن كثير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التفسير الكبير للفخر الرازي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r>
        <w:rPr>
          <w:rFonts w:ascii="Amiri" w:hAnsi="Amiri" w:eastAsia="Amiri" w:cs="Amiri"/>
          <w:color w:val="111111"/>
          <w:sz w:val="28"/>
          <w:sz w:val="28"/>
          <w:szCs w:val="28"/>
          <w:rtl w:val="true"/>
          <w:lang w:bidi="ar-SA"/>
        </w:rPr>
        <w:t xml:space="preserve">، الدر المنثور للسيوطي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ascii="Amiri" w:hAnsi="Amiri" w:eastAsia="Amiri" w:cs="Amiri"/>
          <w:color w:val="111111"/>
          <w:sz w:val="28"/>
          <w:sz w:val="28"/>
          <w:szCs w:val="28"/>
          <w:rtl w:val="true"/>
          <w:lang w:bidi="ar-SA"/>
        </w:rPr>
        <w:t xml:space="preserve">، كنز العمال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المتعة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تآليف الفريق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يحضره الفقيه الجزء الثالثص </w:t>
      </w:r>
      <w:r>
        <w:rPr>
          <w:rFonts w:eastAsia="Amiri" w:cs="Amiri" w:ascii="Amiri" w:hAnsi="Amiri"/>
          <w:color w:val="111111"/>
          <w:sz w:val="28"/>
          <w:szCs w:val="28"/>
          <w:lang w:bidi="ar-SA"/>
        </w:rPr>
        <w:t>149</w:t>
      </w:r>
      <w:r>
        <w:rPr>
          <w:rFonts w:ascii="Amiri" w:hAnsi="Amiri" w:eastAsia="Amiri" w:cs="Amiri"/>
          <w:color w:val="111111"/>
          <w:sz w:val="28"/>
          <w:sz w:val="28"/>
          <w:szCs w:val="28"/>
          <w:rtl w:val="true"/>
          <w:lang w:bidi="ar-SA"/>
        </w:rPr>
        <w:t xml:space="preserve">، المقنع للصَّدوق كسابقه، البداية له أيضاً، الكافي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ascii="Amiri" w:hAnsi="Amiri" w:eastAsia="Amiri" w:cs="Amiri"/>
          <w:color w:val="111111"/>
          <w:sz w:val="28"/>
          <w:sz w:val="28"/>
          <w:szCs w:val="28"/>
          <w:rtl w:val="true"/>
          <w:lang w:bidi="ar-SA"/>
        </w:rPr>
        <w:t xml:space="preserve">، الإنتصار للشريف علم الهدى المرتضى، المراسم لأبي يعلي سلّار الديلمي، النهاية للشيخ الطوسي، المبسوط للشيخ أيضاً، التهذيب له أيضاً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ascii="Amiri" w:hAnsi="Amiri" w:eastAsia="Amiri" w:cs="Amiri"/>
          <w:color w:val="111111"/>
          <w:sz w:val="28"/>
          <w:sz w:val="28"/>
          <w:szCs w:val="28"/>
          <w:rtl w:val="true"/>
          <w:lang w:bidi="ar-SA"/>
        </w:rPr>
        <w:t xml:space="preserve">، الإستبصار له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ascii="Amiri" w:hAnsi="Amiri" w:eastAsia="Amiri" w:cs="Amiri"/>
          <w:color w:val="111111"/>
          <w:sz w:val="28"/>
          <w:sz w:val="28"/>
          <w:szCs w:val="28"/>
          <w:rtl w:val="true"/>
          <w:lang w:bidi="ar-SA"/>
        </w:rPr>
        <w:t xml:space="preserve">، الغنية للسيد أبي المكارم، الوسيلة لعماد الدين أبي جعفر، نكت النهاية للمحقِّق الحلّي، تحرير العلّامة الحلّي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ascii="Amiri" w:hAnsi="Amiri" w:eastAsia="Amiri" w:cs="Amiri"/>
          <w:color w:val="111111"/>
          <w:sz w:val="28"/>
          <w:sz w:val="28"/>
          <w:szCs w:val="28"/>
          <w:rtl w:val="true"/>
          <w:lang w:bidi="ar-SA"/>
        </w:rPr>
        <w:t xml:space="preserve">، شرح اللمعة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ascii="Amiri" w:hAnsi="Amiri" w:eastAsia="Amiri" w:cs="Amiri"/>
          <w:color w:val="111111"/>
          <w:sz w:val="28"/>
          <w:sz w:val="28"/>
          <w:szCs w:val="28"/>
          <w:rtl w:val="true"/>
          <w:lang w:bidi="ar-SA"/>
        </w:rPr>
        <w:t xml:space="preserve">، المسالك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الحدائق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ascii="Amiri" w:hAnsi="Amiri" w:eastAsia="Amiri" w:cs="Amiri"/>
          <w:color w:val="111111"/>
          <w:sz w:val="28"/>
          <w:sz w:val="28"/>
          <w:szCs w:val="28"/>
          <w:rtl w:val="true"/>
          <w:lang w:bidi="ar-SA"/>
        </w:rPr>
        <w:t xml:space="preserve">، الجواهر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والمتعة المعاطاة بين الأُمّة الشيعيَّة ليست إلّاما ذكرناه، وليس إلّا نوعاً واحداً، والشيعة لم ترَفي المتعة رأياً غير هذا، ولم تسمع أُذن الدنيا أنواعاً لِلمتعة تقول بها فرقةٌ من فرق الشيعة، ولم تكن لأيِّ شيعيٍّ سابقة تعارف بانقسامها على الصغرى والكبرى، وليس لأيِّ فقيه من فقهاء الشيعة ولا لعوامهم من أوَّل يومها إلى هذا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 الكذب والإخلاق، عصر الفرية والقذف عصر القصيميِّ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إلماماً بهذا الفقه الجديد الُمحدَث، فقه القرن العشرين لاالقرون الهجريَّة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القصيميُّ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يُشاكله في جهله المُطبق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أدري ممَّن سمع ما تخيَّله من الأنواع؟ وفي أيّ كتابٍ من كُتب الشيعة وجده؟</w:t>
      </w:r>
    </w:p>
    <w:p>
      <w:pPr>
        <w:pStyle w:val="BookText"/>
        <w:rPr/>
      </w:pPr>
      <w:r>
        <w:rPr>
          <w:rFonts w:ascii="Amiri" w:hAnsi="Amiri" w:eastAsia="Amiri" w:cs="Amiri"/>
          <w:color w:val="111111"/>
          <w:sz w:val="28"/>
          <w:sz w:val="28"/>
          <w:szCs w:val="28"/>
          <w:rtl w:val="true"/>
          <w:lang w:bidi="ar-SA"/>
        </w:rPr>
        <w:t>وإلى فتوى أيِّ عالمٍ من علمائها يستند؟ وعن أيِّ إمام من أئمَّتها يروي؟ وفي أيِّ بلدةٍ من بلادها أو قرية من قراها أو بادية من بواديها وجد هذه المعاطاة المكذوبة عليها؟ أيم اللَّه كلُّ ذلك لم يكن، لكنَّ الشياطين يوحون إلى أوليائهم زخرف القول غرورا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أغبى الأغبياء وأجمد الجامدين من يأتون بشاة مسكينةٍ وينتفون شعرها، ويعذِّبونها أفانين العذاب، موحياً إليهم ضلالهم وجرمهم أنَّها السِّيدة عائشة زوج النبيِّ الكريم وأحبُّ أزواجه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يأتون بكبشين وينتفون أشعارهما ويعذِّبونهما ألوان العذاب، مشيرين بهما إلى الخليفتين أبي بكر وعمر، وهذا ما تأتيه الشيعة الغالية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أغبى الأغبياء وأجمد الجامدين هم الَّذين غيَّبوا إمامهم في السرداب، وغيَّبوا معه قرآنهم ومصحفهم، ومَن يذهبون كلَّ ليلة بخيولهم وحميرهم إلى ذلك السرداب الذي غيبَّوا فيه إمامهم ينتظرونه وينُادونه ليخرج إليهم، ولا يزال عندهم ذلك منذ أكثر من ألف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أغبى الأغبياء وأجمد الجامدين هم الَّذين يزعمون أنَّ القرآن مُحرَّفٌ مزيدٌ فيه ومنقوصٌ منه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يكاد القلم أن يرتج عليه القول في دحض هذه المفتريات، لأنَّها دعاوٍ شهوديَّة بأشياء لم تظلّ عليها الخضراء ولا أقلّتها الغبراء، فإنَّ الشيعة منذ تكوَّنت في العهد النبويِّ، يوم كانصاحب الرِّسالة يلهج بذكر شيعة عليٍّ عليه السلام، والصحابة تُسمّي جمعاً منهمْ بشيعة عليٍّ، إلى يومها هذا، لم تسمع بحديث الشاة والكبشين، ولا أبصرت عيناها ما يُفعل بهاتيك البهائم البريئة من الظلم</w:t>
      </w:r>
    </w:p>
    <w:p>
      <w:pPr>
        <w:pStyle w:val="BookText"/>
        <w:rPr/>
      </w:pPr>
      <w:r>
        <w:rPr>
          <w:rFonts w:ascii="Amiri" w:hAnsi="Amiri" w:eastAsia="Amiri" w:cs="Amiri"/>
          <w:color w:val="111111"/>
          <w:sz w:val="28"/>
          <w:sz w:val="28"/>
          <w:szCs w:val="28"/>
          <w:rtl w:val="true"/>
          <w:lang w:bidi="ar-SA"/>
        </w:rPr>
        <w:t>والقساوة، ولا مُدَّت إليها تلك الأيادي العادية، غير أنَّهم شاهدوا القصيميَّ متَّبعاً لابن تيميَّة يُدنِّس برودهم النزيهة عن ذلك الدَرَن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 الرَّجل يُعرِّفنا بأحدٍ شاهدَ شيعيّاً يفعل ذلك، أو بحاضرةٍ من حواضر الشيعة أطَّردت فيها هذه العادة، أو بصقع وقعت فيه مرَّة واحدة ولو في العالم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وليتني أدري وقومي هل أفتى شيعيٌّ بجواز هذا العمل الشنيع؟</w:t>
      </w:r>
    </w:p>
    <w:p>
      <w:pPr>
        <w:pStyle w:val="BookText"/>
        <w:rPr/>
      </w:pPr>
      <w:r>
        <w:rPr>
          <w:rFonts w:ascii="Amiri" w:hAnsi="Amiri" w:eastAsia="Amiri" w:cs="Amiri"/>
          <w:color w:val="111111"/>
          <w:sz w:val="28"/>
          <w:sz w:val="28"/>
          <w:szCs w:val="28"/>
          <w:rtl w:val="true"/>
          <w:lang w:bidi="ar-SA"/>
        </w:rPr>
        <w:t>أو استحسن ذلك الفعل التافه؟ أو نوَّه به ولو قصِّيصٌ في مقاله؟ نعم يوجد هذا الإفك الشائن في كتاب القصيميِّ وشيخه ابن تيميَّة المشحون بأمثاله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وفرية السرداب أشنع وإن سبقه إليها غيره من مؤلِّفي أهل السنَّة، لكنَّه زاد في الطمّور نغمات بضمِّ الحمير إلى الخيول، وادِّعائه اطِّراد العادة في كلِّ ليلة واتِّصالها منذ أكثر من ألف عام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والشيعة لا ترى أنَّ غيبة الإمام في السَّرداب، ولاهم غيَّبوه فيه، ولا أنَّه يظهر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اعتقادهم المدعوم بأحاديثهم أنَّه يظهر بمكّة المُعظّمة تجاه البيت، ولم يقل أحدٌ في السرداب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مغيب ذلك النور، وإنَّما هو سرداب دار الأئمَّة بسامرَّاء، وإنَّ من المطَّرد ايجاد السراديب في الدور وقايةً من قايظ الحرِّ، وإنَّما اكتسب هذا السرداب بخصوصه الشرف الباذخ لانتسابه إلى أئمَّة الدين، وإنّه</w:t>
      </w:r>
    </w:p>
    <w:p>
      <w:pPr>
        <w:pStyle w:val="BookText"/>
        <w:rPr/>
      </w:pPr>
      <w:r>
        <w:rPr>
          <w:rFonts w:ascii="Amiri" w:hAnsi="Amiri" w:eastAsia="Amiri" w:cs="Amiri"/>
          <w:color w:val="111111"/>
          <w:sz w:val="28"/>
          <w:sz w:val="28"/>
          <w:szCs w:val="28"/>
          <w:rtl w:val="true"/>
          <w:lang w:bidi="ar-SA"/>
        </w:rPr>
        <w:t>كان مبوَّءً لثلاثة منهم كبقيَّة مساكن هذه الدار المباركة، وهذا هو الشأن في بيوت الأئمّة عليهم السَّلام ومشرِّفهم النبيُّ الأعظم في أيِّ حاضرة كانت، فقد أذن اللَّه أن تُرفع ويُذكر فيها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 هؤلاء المتقوِّلون في أمر السرداب إتَّفقوا على رأي واحد في الأُكذوبة، حتّى لا تلوح عليها لوائح الإفتعال فتفضحهم، فلا يقول ابن بطوطة </w:t>
      </w:r>
      <w:r>
        <w:rPr>
          <w:rFonts w:eastAsia="Amiri" w:cs="Amiri" w:ascii="Amiri" w:hAnsi="Amiri"/>
          <w:color w:val="111111"/>
          <w:sz w:val="28"/>
          <w:szCs w:val="28"/>
          <w:rtl w:val="true"/>
          <w:lang w:bidi="ar-SA"/>
        </w:rPr>
        <w:t>«</w:t>
      </w:r>
      <w:r>
        <w:rPr>
          <w:rStyle w:val="FootnoteAnchor"/>
          <w:rtl w:val="true"/>
        </w:rPr>
        <w:footnoteReference w:id="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رحلته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السرداب المنوَّه به في الحلّة، ولا يقول القرماني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أخبار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بغداد، ولا يقول الآخرون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القصيميُّ مِن بعدهم فلايدري أين هو، فيطلق لفظ السرداب، ليستر سوءته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وإنّي كنتُ أتمنّى للقصيميِّ أن يحدِّد هذه العادة بأقصر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أكثر من ألف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لا يشمل العصر الحاضر والأعوام المتَّصلة به، لأنَّ انتفائها فيه وفيها بمشهدٍ ومرئى ومسمع من جميع المسلمين، وكان خيراً له لوعزاها إلى بعض القرون الوسطى حتّى يجوِّز السامع وجودها في الجملة، لكنَّ المائن غير مُتحفِّظ على هذه الجهات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تحريف القرآن فقد مرّ حقُّ القول فيهص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نبذٌ من طامّات القصيميِّ، وله مئاتٌ من أمثالها، ومَن</w:t>
      </w:r>
    </w:p>
    <w:p>
      <w:pPr>
        <w:pStyle w:val="BookText"/>
        <w:rPr/>
      </w:pPr>
      <w:r>
        <w:rPr>
          <w:rFonts w:ascii="Amiri" w:hAnsi="Amiri" w:eastAsia="Amiri" w:cs="Amiri"/>
          <w:color w:val="111111"/>
          <w:sz w:val="28"/>
          <w:sz w:val="28"/>
          <w:szCs w:val="28"/>
          <w:rtl w:val="true"/>
          <w:lang w:bidi="ar-SA"/>
        </w:rPr>
        <w:t>راجع كتابه عرف موقفه من الصِّدق، ومبوَّئه من الأمانة، ومقيله من العلم، ومحلّه من الدين، ومستواه من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يُجادلون في آيات اللَّه بغيرِ سُلطانٍ أتاهم كَبُر مَقتاً عند اللَّه وَعند الّذين آمنوا كذلِكَ يطبَعُ اللَّهُ على كلِّ قلبِ متكبِّرٍ جبّار</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غافر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bookmarkStart w:id="16" w:name="pg779_6818"/>
    </w:p>
    <w:p>
      <w:pPr>
        <w:pStyle w:val="Heading2"/>
        <w:numPr>
          <w:ilvl w:val="1"/>
          <w:numId w:val="1"/>
        </w:numPr>
        <w:rPr/>
      </w:pPr>
      <w:bookmarkStart w:id="17" w:name="__RefHeading___Toc6477564_211673320"/>
      <w:bookmarkStart w:id="18" w:name="_Toc6"/>
      <w:bookmarkEnd w:id="16"/>
      <w:bookmarkEnd w:id="17"/>
      <w:r>
        <w:rPr>
          <w:rtl w:val="true"/>
        </w:rPr>
        <w:t>المحدَّث في الاسلام</w:t>
      </w:r>
      <w:bookmarkEnd w:id="18"/>
    </w:p>
    <w:p>
      <w:pPr>
        <w:pStyle w:val="Heading3"/>
        <w:numPr>
          <w:ilvl w:val="2"/>
          <w:numId w:val="1"/>
        </w:numPr>
        <w:rPr/>
      </w:pPr>
      <w:bookmarkStart w:id="19" w:name="__RefHeading___Toc6477566_211673320"/>
      <w:bookmarkStart w:id="20" w:name="_Toc7"/>
      <w:bookmarkEnd w:id="19"/>
      <w:r>
        <w:rPr>
          <w:rtl w:val="true"/>
        </w:rPr>
        <w:t>اشارة</w:t>
      </w:r>
      <w:bookmarkEnd w:id="20"/>
    </w:p>
    <w:p>
      <w:pPr>
        <w:pStyle w:val="BookText"/>
        <w:rPr/>
      </w:pPr>
      <w:r>
        <w:rPr>
          <w:rFonts w:ascii="Amiri" w:hAnsi="Amiri" w:eastAsia="Amiri" w:cs="Amiri"/>
          <w:color w:val="111111"/>
          <w:sz w:val="28"/>
          <w:sz w:val="28"/>
          <w:szCs w:val="28"/>
          <w:rtl w:val="true"/>
          <w:lang w:bidi="ar-SA"/>
        </w:rPr>
        <w:t>أصفقت الأُمَّة الإسلاميَّة على أنَّ في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لدة الأُمم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أُناسٌ مُحدَّثون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علىصيغة المفعول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أخبر بذلك النبيُّ الأعظم كما ورد في الصِّحاح والمسانيد من طرق الفريقين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 والخاصَّة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تُكلّمه الملائكة بلا نبوَّةٍ ولا رؤيةصورة، أو يُلهم له ويُلقى في روعه شي‌ءٌ من العلم على وجه الإلهام والمكاشفة من المبدأ الأعلى، أو يُنكت له في قلبه من حقائق تخفى على غيره، أو غير ذلك من المعاني التي يمكن أن يراد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فوجود مَن هذا شأنه من رجالات هذه الأُمَّة مُطبقٌ عليه بين فرق الإسلام، بيد أنَ</w:t>
      </w:r>
      <w:bookmarkStart w:id="21" w:name="pg779_6819"/>
    </w:p>
    <w:p>
      <w:pPr>
        <w:pStyle w:val="BookText"/>
        <w:rPr/>
      </w:pPr>
      <w:bookmarkEnd w:id="21"/>
      <w:r>
        <w:rPr>
          <w:rFonts w:ascii="Amiri" w:hAnsi="Amiri" w:eastAsia="Amiri" w:cs="Amiri"/>
          <w:color w:val="111111"/>
          <w:sz w:val="28"/>
          <w:sz w:val="28"/>
          <w:szCs w:val="28"/>
          <w:rtl w:val="true"/>
          <w:lang w:bidi="ar-SA"/>
        </w:rPr>
        <w:t>الخلاف في تشخيصه، فالشيعة ترى عليّاً أمير المؤمنين وأولاده الأئمَّةصلوات اللَّه عليهم من الُمحدَّثين، وأهل السنَّة يرون منهم عمر بن الخطاب، وإليك نماذج من نصوص الفريقين</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6477568_211673320"/>
      <w:bookmarkStart w:id="23" w:name="_Toc8"/>
      <w:bookmarkEnd w:id="22"/>
      <w:r>
        <w:rPr>
          <w:rtl w:val="true"/>
        </w:rPr>
        <w:t>نصوص أهل السنّة</w:t>
      </w:r>
      <w:bookmarkEnd w:id="23"/>
    </w:p>
    <w:p>
      <w:pPr>
        <w:pStyle w:val="BookText"/>
        <w:rPr/>
      </w:pPr>
      <w:r>
        <w:rPr>
          <w:rFonts w:ascii="Amiri" w:hAnsi="Amiri" w:eastAsia="Amiri" w:cs="Amiri"/>
          <w:color w:val="111111"/>
          <w:sz w:val="28"/>
          <w:sz w:val="28"/>
          <w:szCs w:val="28"/>
          <w:rtl w:val="true"/>
          <w:lang w:bidi="ar-SA"/>
        </w:rPr>
        <w:t xml:space="preserve">أخرج البخاري فيصحيحه في باب مناقب عمر بن الخطاب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فيمن كان قبلكم من بني إسرائيل رجالٌ يُكلّمون من غير أن يكونوا أنبياء، فإن يكن من أُمَّتي منهم أحدٌ فعمر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عبّاس رضي اللَّه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نبيٍّ </w:t>
      </w:r>
      <w:r>
        <w:rPr>
          <w:rFonts w:eastAsia="Amiri" w:cs="Amiri" w:ascii="Amiri" w:hAnsi="Amiri"/>
          <w:color w:val="111111"/>
          <w:sz w:val="28"/>
          <w:szCs w:val="28"/>
          <w:rtl w:val="true"/>
          <w:lang w:bidi="ar-SA"/>
        </w:rPr>
        <w:t>«</w:t>
      </w:r>
      <w:r>
        <w:rPr>
          <w:rStyle w:val="FootnoteAnchor"/>
          <w:rtl w:val="true"/>
        </w:rPr>
        <w:footnoteReference w:id="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القسطلاني </w:t>
      </w:r>
      <w:r>
        <w:rPr>
          <w:rFonts w:eastAsia="Amiri" w:cs="Amiri" w:ascii="Amiri" w:hAnsi="Amiri"/>
          <w:color w:val="111111"/>
          <w:sz w:val="28"/>
          <w:szCs w:val="28"/>
          <w:rtl w:val="true"/>
          <w:lang w:bidi="ar-SA"/>
        </w:rPr>
        <w:t>«</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للترديد، بل للتأكيد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ليصديقٌ ففلان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المراد إختصاصه بكمال الصَّداقة، لا نفي الأصدقاء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ثبت أنّ هذا وجد في غير هذه الأُمَّة المفضولة، فوجوده في هذه الأُمَّة الفاضلة أحرى</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شرح قول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نبيٍّ ولا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قول ابن عبّاس هذا لأبي ذر وسقط لغيره، ووصله سفيان بن</w:t>
      </w:r>
    </w:p>
    <w:p>
      <w:pPr>
        <w:pStyle w:val="BookText"/>
        <w:rPr/>
      </w:pPr>
      <w:r>
        <w:rPr>
          <w:rFonts w:ascii="Amiri" w:hAnsi="Amiri" w:eastAsia="Amiri" w:cs="Amiri"/>
          <w:color w:val="111111"/>
          <w:sz w:val="28"/>
          <w:sz w:val="28"/>
          <w:szCs w:val="28"/>
          <w:rtl w:val="true"/>
          <w:lang w:bidi="ar-SA"/>
        </w:rPr>
        <w:t>عيينة في أواخر جامعه وعبد بن حميد بلفظ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عبّاس يقرأ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أرسلنا من قبلك من رسولٍ ولا نبيٍّ ولا محدَّث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البخاري فيصحيحه بعد حديث الغار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مرفوعاً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قد كان فيما مضى قبلكم من الأُمم مُحدَّثون إن كان في أُمّتي هذه منهم فإنَّه عمر بن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القسطلاني في شرحه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يجري على ألسنتهم الصَّواب من غير 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يُلقى الشي‌ء في روعه، فكأنَّه قد حُدِّث به يظنُّ فيصيب ويخطر الشي‌ء بباله فيكون، وهي منزلةٌ رفيعةٌ من منازل الأولياء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قالصلى الله عليه و آله على سبيل التوقّع وكأنَّه لم يكن إطلّع </w:t>
      </w:r>
      <w:r>
        <w:rPr>
          <w:rFonts w:eastAsia="Amiri" w:cs="Amiri" w:ascii="Amiri" w:hAnsi="Amiri"/>
          <w:color w:val="111111"/>
          <w:sz w:val="28"/>
          <w:szCs w:val="28"/>
          <w:rtl w:val="true"/>
          <w:lang w:bidi="ar-SA"/>
        </w:rPr>
        <w:t>«</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ذلك كائنٌ وقد وقع، وقصَّة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سارية الجبل </w:t>
      </w:r>
      <w:r>
        <w:rPr>
          <w:rFonts w:eastAsia="Amiri" w:cs="Amiri" w:ascii="Amiri" w:hAnsi="Amiri"/>
          <w:color w:val="111111"/>
          <w:sz w:val="28"/>
          <w:szCs w:val="28"/>
          <w:rtl w:val="true"/>
          <w:lang w:bidi="ar-SA"/>
        </w:rPr>
        <w:t>«</w:t>
      </w:r>
      <w:r>
        <w:rPr>
          <w:rStyle w:val="FootnoteAnchor"/>
          <w:rtl w:val="true"/>
        </w:rPr>
        <w:footnoteReference w:id="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مشهورةٌ مع غيرها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وأخرج مسلم فيصحيحه في باب فضائل عمر عن عائشة عن النبيِّصلى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في الأُمم قبلكم مُحدَّثون، فإن يكن في أُمَّتي منهم أحدٌ فإنَّ عمر بن الخطاب منهم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محدَّثون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ملهمون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حديثٌ متَّفقٌ عليه، وأخرجه أبو جعفر الطحاوي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مشكل الآثار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 شتَّى عن عائشة وأبي هريرة، وأخرج قراءة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ولا محدَّث،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قوله محدَّثون أي مُلهمون، فكان عمر رضى الله عنه ينطق بما كان ينطق ملهماً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عدَّ من ذلك ما قد رُوي 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 بن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وافقني ربّي أو وافقتُ ربِّي في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اتَّخذنا من مقام إبراهيم مصلّى، فنزلت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 «</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نساءك يدخل عليهنَّ البرُّ والفاجر فلو أمرتهنَّ أن يحتجبن، فنزلت آية الحجاب </w:t>
      </w:r>
      <w:r>
        <w:rPr>
          <w:rFonts w:eastAsia="Amiri" w:cs="Amiri" w:ascii="Amiri" w:hAnsi="Amiri"/>
          <w:color w:val="111111"/>
          <w:sz w:val="28"/>
          <w:szCs w:val="28"/>
          <w:rtl w:val="true"/>
          <w:lang w:bidi="ar-SA"/>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واجتمع على رسول اللَّهصلى الله عليه و آله نساؤه في الغيرة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ربّي إن طلّقكنَّ أن يُبدِّله أزواجاً خيراً منكنَّ </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فنزلت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الأميني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هذا من القول بإلهام فعلى الإسلام السَّلام، وما أجهل القوم بالمناقب حتّى أتوا بالطامّات الكبرى كهذه وعدّوها فضيلة، وعليهم إن عقلواصالحهم إنكار مثل هذا القول على عمر، وفيه حطٌّ لمقام النبوَّة، ومسَّةٌ على كرامةصاحب الرِّسالةصلى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النووي في شرحصحيح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اختلف تفسير العلماء للمراد بمحدَّثون، فقال ابن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مُلهمون،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مصيبون إذا ظنّوا فكأنَّهم حدّثوا بشيى‌ء فظّنوه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تُكلّمهم الملائكة، وجاء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يجري الصَّواب على ألسنتهم وفيه إثبات كرامات الأولياء </w:t>
      </w:r>
      <w:r>
        <w:rPr>
          <w:rFonts w:eastAsia="Amiri" w:cs="Amiri" w:ascii="Amiri" w:hAnsi="Amiri"/>
          <w:color w:val="111111"/>
          <w:sz w:val="28"/>
          <w:szCs w:val="28"/>
          <w:rtl w:val="true"/>
          <w:lang w:bidi="ar-SA"/>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الحافظ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محدَّثون واللَّه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يُلهمون الصّواب، ويجوز أن يحمل على ظاهره وتحدِّثهم الملائكة لا بوحي وإنّما بما يُطلق عليه اسم حديث، وتلك فضيلةٌ عظيمةٌ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القرطبي في تفسيره ج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عن ابن عبّاس إنَّه كان يقرأ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ولا 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مسلمة بن‌القاسم بن عبداللَّه، ورواه سفيان عن عمرو بن دينار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فوجدنا المحدَّثين</w:t>
      </w:r>
    </w:p>
    <w:p>
      <w:pPr>
        <w:pStyle w:val="BookText"/>
        <w:rPr/>
      </w:pPr>
      <w:r>
        <w:rPr>
          <w:rFonts w:ascii="Amiri" w:hAnsi="Amiri" w:eastAsia="Amiri" w:cs="Amiri"/>
          <w:color w:val="111111"/>
          <w:sz w:val="28"/>
          <w:sz w:val="28"/>
          <w:szCs w:val="28"/>
          <w:rtl w:val="true"/>
          <w:lang w:bidi="ar-SA"/>
        </w:rPr>
        <w:t>معتصمين بالنبوَّة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قراءة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لأنَّهم تكلّموا بأُمور عالية من أنباء الغيب خطرات، ونطقوا بالحكمة الباطنة، فأصابوا فيما تكلّموا، وعصموا فيما نطقوا كعمر بن الخطاب في قصّة سارية </w:t>
      </w:r>
      <w:r>
        <w:rPr>
          <w:rFonts w:eastAsia="Amiri" w:cs="Amiri" w:ascii="Amiri" w:hAnsi="Amiri"/>
          <w:color w:val="111111"/>
          <w:sz w:val="28"/>
          <w:szCs w:val="28"/>
          <w:rtl w:val="true"/>
          <w:lang w:bidi="ar-SA"/>
        </w:rPr>
        <w:t>«</w:t>
      </w:r>
      <w:r>
        <w:rPr>
          <w:rStyle w:val="FootnoteAnchor"/>
          <w:rtl w:val="true"/>
        </w:rPr>
        <w:footnoteReference w:id="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تكلّم به من البراهين العالية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الحافظ أبو زرعة حديث أبي هريرة في طرح التثريب في شرح التقريب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بلفظ</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فيمَن كان قبلكم من بني إسرائيل رجال مكلّمون من غير أن يكونوا أنبياء، فإن يكن في أُمَّتي أحدٌ فعمر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وأخرجه البغوي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المصابيح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ascii="Amiri" w:hAnsi="Amiri" w:eastAsia="Amiri" w:cs="Amiri"/>
          <w:color w:val="111111"/>
          <w:sz w:val="28"/>
          <w:sz w:val="28"/>
          <w:szCs w:val="28"/>
          <w:rtl w:val="true"/>
          <w:lang w:bidi="ar-SA"/>
        </w:rPr>
        <w:t xml:space="preserve">، والسيوطي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الجامع الصغير</w:t>
      </w:r>
      <w:r>
        <w:rPr>
          <w:rFonts w:eastAsia="Amiri" w:cs="Amiri" w:ascii="Amiri" w:hAnsi="Amiri"/>
          <w:color w:val="111111"/>
          <w:sz w:val="28"/>
          <w:szCs w:val="28"/>
          <w:rtl w:val="true"/>
          <w:lang w:bidi="ar-SA"/>
        </w:rPr>
        <w:t>»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المناوي في شرح الجامع الصغير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القرطبي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مُحدَّثون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الدال اسم مفعول جمعٌ محدَّث بالفتح، أي مُلهم أوصادق الظنّ، وهو من ألقي في نفسه شي‌ءٌ على وجه الإلهام</w:t>
      </w:r>
    </w:p>
    <w:p>
      <w:pPr>
        <w:pStyle w:val="BookText"/>
        <w:rPr/>
      </w:pPr>
      <w:r>
        <w:rPr>
          <w:rFonts w:ascii="Amiri" w:hAnsi="Amiri" w:eastAsia="Amiri" w:cs="Amiri"/>
          <w:color w:val="111111"/>
          <w:sz w:val="28"/>
          <w:sz w:val="28"/>
          <w:szCs w:val="28"/>
          <w:rtl w:val="true"/>
          <w:lang w:bidi="ar-SA"/>
        </w:rPr>
        <w:t>والمكاشفة من الملأ الأعلى، أو مَن يجري الصَّواب على لسانه بلاقصد، أو تكلّمه الملائكة بلانبوَّة، أو مَن إذا رأى رأياً أو ظنَّ ظنّاً أصاب كأنَّه حُدِّث به، وأُلقي في روعه من عالم الملكوت فيظهر على نحو ما وقع له، وهذه كرامةٌ يكرم اللَّه بها مَن شاء منصالح عباده، وهذه منزلةٌ جليلةٌ من منازل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يكن من أُمَّتي منهم أحدٌ فإنِّه عمر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كأنَّه جعله في انقطاع قرينة في ذلك كأنَّه نبيّ، فلذلك أتى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بصورة الترديد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ونظير هذا التعليق في الدلالة على التأكيد والإختصاص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ليصديقٌ فهو زيد، فإنّ قائله لا يريد به الشكَّ فيصداقته، بل المبالغة في أنَّ الصداقة مختصَّة به لا تتخطّاه إلى غيره</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القرطبي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على قلّة وقوعه وندرته، وعلى أنَّه ليس المراد بالمحدَّثين المصيبون فيما يظنّون، لأنَّه كثيرٌ في العلماء، بل وفي العوام مَن يقوى حدسه فتصحُّ إصابته فترتفع خصوصيَّة الخبر و خصوصيَّة عمر، ومعنى الخبر قد تحقّق ووجد في عمر قطعاً وإن كان النبيُّصلى الله عليه و آله لم يجزم بالوقوع، وقد دلَّ على وقوعه لعمر أشياء كثيرة كقصَّة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 يا سارية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 وأصحّ ما يدلَّ على ذلك شهادة النبيّصلى الله عليه و آله له بذلك حيث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الحقَّ على لسان عمر وقلبه</w:t>
      </w:r>
      <w:r>
        <w:rPr>
          <w:rFonts w:eastAsia="Amiri" w:cs="Amiri" w:ascii="Amiri" w:hAnsi="Amiri"/>
          <w:color w:val="111111"/>
          <w:sz w:val="28"/>
          <w:szCs w:val="28"/>
          <w:rtl w:val="true"/>
          <w:lang w:bidi="ar-SA"/>
        </w:rPr>
        <w:t>» «</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ابن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كثر هؤلاء المحدَّثون بعد العصر الأوّل، وحكمته زيادة شرف هذه الأُمَّة بوجود أمثالهم فيها ومضاهاة بني إسرائيل في كثرة الأنبياء، فلمّا فات هذه الأُمَّة المحمَّديَّة كثرة الأنبياء؛ لكون نبيّهم خاتم الأنبياء، عُوِّضوا تكثير الملهمين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بعض العارفين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بعض الأبدال عن مسألة من مشاهد النفس، فالتفت إلى شماله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رحمك اللَّه؟ ثمَّ إلى يمينه كذلك، ثمّ أطرق إلىصدره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ثمَّ أجاب فسألته عن إلتفاته؟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عندي علمٌ فسألت الملكين 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فسألت قلبي فحدَّثني بما أجبت، فإذا هو أعلم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معنى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ويجد الباحث في طيِّ كتب التراجم جمعاً ممَّن كلّمتهم الملائكة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عمران ابن الحصين الخزاعي المتوفّى سنّة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أخرج أبو عمر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الاستيعاب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يرى الحفظة وكانت تكلّمه حتّى اكتوى، وذكره ابن حجر في الإصابة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كثير في تأريخه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كانت الملائكة تسلّم عليه، فلمّا اكتوى انقطع عنه سلامهم، ثمّ عادوا قبل‌موته‌بقليل، فكانوايسلّمون عليه رضى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شذرات الذهب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يسمع تسليم الملائكة عليه، ثمّ اكتوى بالنار فلم يسمعهم عاماً، ثمَّ أكرمه اللَّه بردِّ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تسليم الملائكة عليه الحافظ العراقي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طرح التثريب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ascii="Amiri" w:hAnsi="Amiri" w:eastAsia="Amiri" w:cs="Amiri"/>
          <w:color w:val="111111"/>
          <w:sz w:val="28"/>
          <w:sz w:val="28"/>
          <w:szCs w:val="28"/>
          <w:rtl w:val="true"/>
          <w:lang w:bidi="ar-SA"/>
        </w:rPr>
        <w:t xml:space="preserve">، وأبو الحجَّاج المزّي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الكمال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تلخيصهص </w:t>
      </w:r>
      <w:r>
        <w:rPr>
          <w:rFonts w:eastAsia="Amiri" w:cs="Amiri" w:ascii="Amiri" w:hAnsi="Amiri"/>
          <w:color w:val="111111"/>
          <w:sz w:val="28"/>
          <w:szCs w:val="28"/>
          <w:lang w:bidi="ar-SA"/>
        </w:rPr>
        <w:t>250</w:t>
      </w:r>
      <w:r>
        <w:rPr>
          <w:rFonts w:ascii="Amiri" w:hAnsi="Amiri" w:eastAsia="Amiri" w:cs="Amiri"/>
          <w:color w:val="111111"/>
          <w:sz w:val="28"/>
          <w:sz w:val="28"/>
          <w:szCs w:val="28"/>
          <w:rtl w:val="true"/>
          <w:lang w:bidi="ar-SA"/>
        </w:rPr>
        <w:t xml:space="preserve">، وقال ابن سعد وابن الجوزي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الملائكة تصافحه، وذكره ابن حجر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تهذيب التهذيب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أبو المعالي الصّالح المتوفّى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أخرج الحافظان إبنا الجوزي وكثير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المعالي أصابته فاقةٌ شديدةٌ في شهر رمضان، فعزم على الذهاب إلى رجل من ذوي قرابته ليستقرض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فبينما أنا أُريده فنزل طائرٌ فجلس على منكبي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المعالي أنا الملك الفلاني، لا تمضي إليه نحن نأتيك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فبكّر إليّ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ascii="Amiri" w:hAnsi="Amiri" w:eastAsia="Amiri" w:cs="Amiri"/>
          <w:color w:val="111111"/>
          <w:sz w:val="28"/>
          <w:sz w:val="28"/>
          <w:szCs w:val="28"/>
          <w:rtl w:val="true"/>
          <w:lang w:bidi="ar-SA"/>
        </w:rPr>
        <w:t>، 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المنتظم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ascii="Amiri" w:hAnsi="Amiri" w:eastAsia="Amiri" w:cs="Amiri"/>
          <w:color w:val="111111"/>
          <w:sz w:val="28"/>
          <w:sz w:val="28"/>
          <w:szCs w:val="28"/>
          <w:rtl w:val="true"/>
          <w:lang w:bidi="ar-SA"/>
        </w:rPr>
        <w:t>، 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البداية والنهاية لابن الأثير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أبو سليمان الخطّابي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في الأُمم ناسٌ مُحدَّثون، فإن يكن في أُمَّتي فعمر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في هذا العصر أحدٌ كان أبو عثمان المغربي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تأريخ بغداد للخطيب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القبيل تكلّم الحوراء مع أبي يحيى الناقد، أخرج الخطيب البغدادي وابن الجوزي عن أبي يحيى زكريّا بن يحيى الناقد المتوفّى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أثبات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إشتريت من اللَّه حوراء بأربعة آلاف ختمة، فلمّا كان آخر ختمة سمعت الخطاب من الحوراء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وفيتَ بعهدك فها أنا التي قد اشتريتني </w:t>
      </w:r>
      <w:r>
        <w:rPr>
          <w:rFonts w:eastAsia="Amiri" w:cs="Amiri" w:ascii="Amiri" w:hAnsi="Amiri"/>
          <w:color w:val="111111"/>
          <w:sz w:val="28"/>
          <w:szCs w:val="28"/>
          <w:rtl w:val="true"/>
          <w:lang w:bidi="ar-SA"/>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ما عند القوم، وأمّا نصوص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ثقة الإسلام الكليني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الفرق بين الرَّسول والنبيّ والُمحدَّث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أحاديث</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باسناده عن بُريد عن الإمامين الباقر والصّادقصلوات اللَّه عليهما في قوله عزَّ وجلَّ في سورة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مِنْ قَبلِكَ مِنْ رسولٍ وَلا نبيٍّ وَلا مُحَدَّث، قال 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ليست هذه قراءتنا </w:t>
      </w:r>
      <w:r>
        <w:rPr>
          <w:rFonts w:eastAsia="Amiri" w:cs="Amiri" w:ascii="Amiri" w:hAnsi="Amiri"/>
          <w:color w:val="111111"/>
          <w:sz w:val="28"/>
          <w:szCs w:val="28"/>
          <w:rtl w:val="true"/>
          <w:lang w:bidi="ar-SA"/>
        </w:rPr>
        <w:t>«</w:t>
      </w:r>
      <w:r>
        <w:rPr>
          <w:rStyle w:val="FootnoteAnchor"/>
          <w:rtl w:val="true"/>
        </w:rPr>
        <w:footnoteReference w:id="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فما الرَّسول والنَّبيّ والُمحَدَّث؟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 الَّذي يظهر له الملك فيكلّمه، والنبيّ هو الذي يرى في منامه، وربَّما اجتمعت النبوَّة والرِّسالة لواحدٍ، والُمحدَّث الذي يسمع الصوت</w:t>
      </w:r>
    </w:p>
    <w:p>
      <w:pPr>
        <w:pStyle w:val="BookText"/>
        <w:rPr/>
      </w:pPr>
      <w:r>
        <w:rPr>
          <w:rFonts w:ascii="Amiri" w:hAnsi="Amiri" w:eastAsia="Amiri" w:cs="Amiri"/>
          <w:color w:val="111111"/>
          <w:sz w:val="28"/>
          <w:sz w:val="28"/>
          <w:szCs w:val="28"/>
          <w:rtl w:val="true"/>
          <w:lang w:bidi="ar-SA"/>
        </w:rPr>
        <w:t>ولا يرى الصّورة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أصلحك اللَّه كيف يعلم أنَّ الذي رأى في النّوم حقٌّ وأنَّه من الملك؟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يوفَّق لذلك حتَّى يعرفه، ولقد ختم اللَّه عزَّ وجلَّ بكتابكم الكتب وختم بنبيّكم الأنبياء</w:t>
      </w:r>
      <w:r>
        <w:rPr>
          <w:rFonts w:eastAsia="Amiri" w:cs="Amiri" w:ascii="Amiri" w:hAnsi="Amiri"/>
          <w:color w:val="111111"/>
          <w:sz w:val="28"/>
          <w:szCs w:val="28"/>
          <w:rtl w:val="true"/>
          <w:lang w:bidi="ar-SA"/>
        </w:rPr>
        <w:t>»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وحديث آخر أيضاً فصّل بهذا البيان بين النبيِّ والرَّسول والمحدَّث </w:t>
      </w:r>
      <w:r>
        <w:rPr>
          <w:rFonts w:eastAsia="Amiri" w:cs="Amiri" w:ascii="Amiri" w:hAnsi="Amiri"/>
          <w:color w:val="111111"/>
          <w:sz w:val="28"/>
          <w:szCs w:val="28"/>
          <w:rtl w:val="true"/>
          <w:lang w:bidi="ar-SA"/>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وحديثان بالتفصيل المذكور غير أنَّ فيهما مكان لفظة المحدَّث، الإمام، أحدهما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رسولًا نبيّا</w:t>
      </w:r>
      <w:r>
        <w:rPr>
          <w:rFonts w:eastAsia="Amiri" w:cs="Amiri" w:ascii="Amiri" w:hAnsi="Amiri"/>
          <w:color w:val="111111"/>
          <w:sz w:val="28"/>
          <w:szCs w:val="28"/>
          <w:rtl w:val="true"/>
          <w:lang w:bidi="ar-SA"/>
        </w:rPr>
        <w:t>»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الرَّسول؟ وما النبيّ؟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الذي يرى في منامه ويسمع الصّوت ولا يعاين المَلك، والرَّسول الذي يسمع الصّوت ويرى في المنام ويعاين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مامنزلته؟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يسمع الصّوت ولا يرى ولا يعاين الملك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ولا نبيّ ولا محدَّث </w:t>
      </w:r>
      <w:r>
        <w:rPr>
          <w:rFonts w:eastAsia="Amiri" w:cs="Amiri" w:ascii="Amiri" w:hAnsi="Amiri"/>
          <w:color w:val="111111"/>
          <w:sz w:val="28"/>
          <w:szCs w:val="28"/>
          <w:rtl w:val="true"/>
          <w:lang w:bidi="ar-SA"/>
        </w:rPr>
        <w:t>«</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بن مرّار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الحسن بن العبّاس المعروف إلى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أخبرني ما الفرق بين</w:t>
      </w:r>
    </w:p>
    <w:p>
      <w:pPr>
        <w:pStyle w:val="BookText"/>
        <w:rPr/>
      </w:pPr>
      <w:r>
        <w:rPr>
          <w:rFonts w:ascii="Amiri" w:hAnsi="Amiri" w:eastAsia="Amiri" w:cs="Amiri"/>
          <w:color w:val="111111"/>
          <w:sz w:val="28"/>
          <w:sz w:val="28"/>
          <w:szCs w:val="28"/>
          <w:rtl w:val="true"/>
          <w:lang w:bidi="ar-SA"/>
        </w:rPr>
        <w:t>الرَّسول والنبيّ والإمام؟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أوقال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الفرق بين الرَّسول والنبيِّ والإمام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الرَّسول الذي ينزل عليه جبرئيل عليه السلام فيراه ويسمع كلامه وينزل عليه الوحي وربما رأى في منامه نحو رؤيا إبراهيم عليه السلام، والنبيّ ربما سمع الكلام وربما رأى الشخص ولم يسمع، والإمام هو الذي يسمع الكلام ولا يرى الشخص</w:t>
      </w:r>
      <w:r>
        <w:rPr>
          <w:rFonts w:eastAsia="Amiri" w:cs="Amiri" w:ascii="Amiri" w:hAnsi="Amiri"/>
          <w:color w:val="111111"/>
          <w:sz w:val="28"/>
          <w:szCs w:val="28"/>
          <w:rtl w:val="true"/>
          <w:lang w:bidi="ar-SA"/>
        </w:rPr>
        <w:t>»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تمام ما في هذا الباب من الكافي، وأخرج فيص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أنَّ الأئمَّة عليهم السّلام مُحدَّثون مُفهمون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كان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فخرجتُ إلى أصحابي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جئتكم بعجيبة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مُحدَّثاً،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ماصنعتَ شيئاً ألا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يحدّثه؟ فرجعت إليه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حدَّثت أصحابي بما حدَّثتني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ماصنعتَ شيئاً ألا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يحدّثه؟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يحدِّثه 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إنّه نبيٌّ؟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فحرَّك يده هكذا، أو كصاحب سليمان، أو كصاحب موسى، أو كذي القرنين، أوَما بلغكم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وفيكم مثله</w:t>
      </w:r>
      <w:r>
        <w:rPr>
          <w:rFonts w:eastAsia="Amiri" w:cs="Amiri" w:ascii="Amiri" w:hAnsi="Amiri"/>
          <w:color w:val="111111"/>
          <w:sz w:val="28"/>
          <w:szCs w:val="28"/>
          <w:rtl w:val="true"/>
          <w:lang w:bidi="ar-SA"/>
        </w:rPr>
        <w:t>» «</w:t>
      </w:r>
      <w:r>
        <w:rPr>
          <w:rStyle w:val="FootnoteAnchor"/>
          <w:rtl w:val="true"/>
        </w:rPr>
        <w:footnoteReference w:id="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وحديث آخر ما ملخَّصه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يعرف</w:t>
      </w:r>
    </w:p>
    <w:p>
      <w:pPr>
        <w:pStyle w:val="BookText"/>
        <w:rPr/>
      </w:pPr>
      <w:r>
        <w:rPr>
          <w:rFonts w:ascii="Amiri" w:hAnsi="Amiri" w:eastAsia="Amiri" w:cs="Amiri"/>
          <w:color w:val="111111"/>
          <w:sz w:val="28"/>
          <w:sz w:val="28"/>
          <w:szCs w:val="28"/>
          <w:rtl w:val="true"/>
          <w:lang w:bidi="ar-SA"/>
        </w:rPr>
        <w:t>قاتله ويعرف الأُمور العظام التي كان يُحدِّث بها النَّاس بقول اللَّه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أرسلنا من قبلك من رسولٍ ولا نبيٍّ ولا محدَّث </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وحديثان آخران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أوصياء محمَّدصلى الله عليه و آله محدَّثون</w:t>
      </w:r>
      <w:r>
        <w:rPr>
          <w:rFonts w:eastAsia="Amiri" w:cs="Amiri" w:ascii="Amiri" w:hAnsi="Amiri"/>
          <w:color w:val="111111"/>
          <w:sz w:val="28"/>
          <w:szCs w:val="28"/>
          <w:rtl w:val="true"/>
          <w:lang w:bidi="ar-SA"/>
        </w:rPr>
        <w:t>»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الأئمَّة علماءٌصادقونَ مُفهَمونَ مُحدَّثون</w:t>
      </w:r>
      <w:r>
        <w:rPr>
          <w:rFonts w:eastAsia="Amiri" w:cs="Amiri" w:ascii="Amiri" w:hAnsi="Amiri"/>
          <w:color w:val="111111"/>
          <w:sz w:val="28"/>
          <w:szCs w:val="28"/>
          <w:rtl w:val="true"/>
          <w:lang w:bidi="ar-SA"/>
        </w:rPr>
        <w:t>»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والحديث الخامس في معنى الُمحدَّث وانّه يسمع الصّوت ولايرى الشّخص </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في هذا الباب من كتاب الكافي غير ماذكرناه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شيخ الطائفة في أماليهص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بإسناده عن أبي عبد 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عليه السلام مُحدَّثاً، وكان سلمان محدّثاً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آية المحدَّث؟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يأتيه ملكٌ فينكت في قلبه كيت كيت</w:t>
      </w:r>
      <w:r>
        <w:rPr>
          <w:rFonts w:eastAsia="Amiri" w:cs="Amiri" w:ascii="Amiri" w:hAnsi="Amiri"/>
          <w:color w:val="111111"/>
          <w:sz w:val="28"/>
          <w:szCs w:val="28"/>
          <w:rtl w:val="true"/>
          <w:lang w:bidi="ar-SA"/>
        </w:rPr>
        <w:t>»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وبالإسناد عن أبي عبداللَّه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 مَن يُنكت في قلبه، ومنّا مَن يُقذف في قلبه، ومنّا مَن يُخاطب</w:t>
      </w:r>
      <w:r>
        <w:rPr>
          <w:rFonts w:eastAsia="Amiri" w:cs="Amiri" w:ascii="Amiri" w:hAnsi="Amiri"/>
          <w:color w:val="111111"/>
          <w:sz w:val="28"/>
          <w:szCs w:val="28"/>
          <w:rtl w:val="true"/>
          <w:lang w:bidi="ar-SA"/>
        </w:rPr>
        <w:t>».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وبإسناده عن الحرث النصري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يُسأل عنه الإمام وليس عنده فيه شي‌ءٌ مِن أين يعلمه؟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يُنكت في القلب نكتاً، أو يُنقر في الأُذن نقراً</w:t>
      </w:r>
      <w:r>
        <w:rPr>
          <w:rFonts w:eastAsia="Amiri" w:cs="Amiri" w:ascii="Amiri" w:hAnsi="Amiri"/>
          <w:color w:val="111111"/>
          <w:sz w:val="28"/>
          <w:szCs w:val="28"/>
          <w:rtl w:val="true"/>
          <w:lang w:bidi="ar-SA"/>
        </w:rPr>
        <w:t>»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وقيل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 كيف يُجيب؟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إلهامٌ وسماعٌ وربَّما كانا جمعاً </w:t>
      </w:r>
      <w:r>
        <w:rPr>
          <w:rFonts w:eastAsia="Amiri" w:cs="Amiri" w:ascii="Amiri" w:hAnsi="Amiri"/>
          <w:color w:val="111111"/>
          <w:sz w:val="28"/>
          <w:szCs w:val="28"/>
          <w:rtl w:val="true"/>
          <w:lang w:bidi="ar-SA"/>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الصفّار بإسناده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حدَّثتني إنَّ عليّاً كان مُحدَّثاً؟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يحدّثه؟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نبيٌّ أو رسولٌ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بل مَثَله مَثلصاحب سليمان، ومَثَلصاحب موسى، ومَثل ذي القرنين، أما بلغك أنَّ عليّاً سُئل عن ذي القرنين؟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كان عبداً أحبَّ اللَّه فأحبَّه، وناصح اللَّه فناصحه</w:t>
      </w:r>
      <w:r>
        <w:rPr>
          <w:rFonts w:eastAsia="Amiri" w:cs="Amiri" w:ascii="Amiri" w:hAnsi="Amiri"/>
          <w:color w:val="111111"/>
          <w:sz w:val="28"/>
          <w:szCs w:val="28"/>
          <w:rtl w:val="true"/>
          <w:lang w:bidi="ar-SA"/>
        </w:rPr>
        <w:t>»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وبإسناده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ما موضع العلماء؟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ذي القرنين، وصاحب سليمان، وصاحب داود</w:t>
      </w:r>
      <w:r>
        <w:rPr>
          <w:rFonts w:eastAsia="Amiri" w:cs="Amiri" w:ascii="Amiri" w:hAnsi="Amiri"/>
          <w:color w:val="111111"/>
          <w:sz w:val="28"/>
          <w:szCs w:val="28"/>
          <w:rtl w:val="true"/>
          <w:lang w:bidi="ar-SA"/>
        </w:rPr>
        <w:t>»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عن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وأبي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منزلكم؟ بمن تشبهون ممّن مضى؟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كصاحب موسى، وذي القرنين، كانا عالمين ولم يكونا نبيَّين</w:t>
      </w:r>
      <w:r>
        <w:rPr>
          <w:rFonts w:eastAsia="Amiri" w:cs="Amiri" w:ascii="Amiri" w:hAnsi="Amiri"/>
          <w:color w:val="111111"/>
          <w:sz w:val="28"/>
          <w:szCs w:val="28"/>
          <w:rtl w:val="true"/>
          <w:lang w:bidi="ar-SA"/>
        </w:rPr>
        <w:t>»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منزلتهم؟</w:t>
      </w:r>
    </w:p>
    <w:p>
      <w:pPr>
        <w:pStyle w:val="BookText"/>
        <w:rPr/>
      </w:pPr>
      <w:r>
        <w:rPr>
          <w:rFonts w:ascii="Amiri" w:hAnsi="Amiri" w:eastAsia="Amiri" w:cs="Amiri"/>
          <w:color w:val="111111"/>
          <w:sz w:val="28"/>
          <w:sz w:val="28"/>
          <w:szCs w:val="28"/>
          <w:rtl w:val="true"/>
          <w:lang w:bidi="ar-SA"/>
        </w:rPr>
        <w:t>أنبياءٌ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هم علماء كمنزلة ذي القرنين في علمه، وكمنزلةصاحب موسى، وكمنزلةصاحب سليمان</w:t>
      </w:r>
      <w:r>
        <w:rPr>
          <w:rFonts w:eastAsia="Amiri" w:cs="Amiri" w:ascii="Amiri" w:hAnsi="Amiri"/>
          <w:color w:val="111111"/>
          <w:sz w:val="28"/>
          <w:szCs w:val="28"/>
          <w:rtl w:val="true"/>
          <w:lang w:bidi="ar-SA"/>
        </w:rPr>
        <w:t>»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هذه جملةٌ من أخبار الشيعة في الباب وهي كثيرةٌ مبثوثة في كتبهم </w:t>
      </w:r>
      <w:r>
        <w:rPr>
          <w:rFonts w:eastAsia="Amiri" w:cs="Amiri" w:ascii="Amiri" w:hAnsi="Amiri"/>
          <w:color w:val="111111"/>
          <w:sz w:val="28"/>
          <w:szCs w:val="28"/>
          <w:rtl w:val="true"/>
          <w:lang w:bidi="ar-SA"/>
        </w:rPr>
        <w:t>«</w:t>
      </w:r>
      <w:r>
        <w:rPr>
          <w:rStyle w:val="FootnoteAnchor"/>
          <w:rtl w:val="true"/>
        </w:rPr>
        <w:footnoteReference w:id="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رؤوسها، ومؤدَّى هذه الأحاديث هو الرأي العام عند الشيعة سلفاً وخلفاً، وفذلكته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هذه الأُمّة أُناس محدَّثون كما كان في الأُمم الماضية، وأمير المؤمنين وأولاده الأئمّة الطاهرون علماءٌ محدَّثون وليسوا بأنبياء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الوصف ليس من خاصّة منصبهم ولا ينحصر بهم، بل كانت الصدِّيقة كريمة النبيّ الأعظم محدَّثة، وسلمان الفارسي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كلّ الأئمَّة من العترة الطاهرة محدَّثون، وليس كلُّ محدَّث بإمام، ومعنى المحدَّث هو العالم بالأشياء بإحدى الطرق الثلاث المفصَّلة في الأحاديث المتلوَّة، هذا ماعند</w:t>
      </w:r>
    </w:p>
    <w:p>
      <w:pPr>
        <w:pStyle w:val="BookText"/>
        <w:rPr/>
      </w:pPr>
      <w:r>
        <w:rPr>
          <w:rFonts w:ascii="Amiri" w:hAnsi="Amiri" w:eastAsia="Amiri" w:cs="Amiri"/>
          <w:color w:val="111111"/>
          <w:sz w:val="28"/>
          <w:sz w:val="28"/>
          <w:szCs w:val="28"/>
          <w:rtl w:val="true"/>
          <w:lang w:bidi="ar-SA"/>
        </w:rPr>
        <w:t>الشيعة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منتهى القول عند الفريقين ونصوصهما في المحدَّث، وأنت كما ترى لا يوجد أيّ خلاف بينهما، ولم تشذّ الشيعة عن بقيّة المذاهب الإسلاميّة في هذا الموضوع بشي‌ء من الشذوذ إلّافي عدم عدّهم عمر بن الخطّاب من المحدَّثين، وذلك أخذاً بسيرته الثابتة فيصفحات التأريخ من ناحية علمه ولسنا في مقام البحث عنه </w:t>
      </w:r>
      <w:r>
        <w:rPr>
          <w:rFonts w:eastAsia="Amiri" w:cs="Amiri" w:ascii="Amiri" w:hAnsi="Amiri"/>
          <w:color w:val="111111"/>
          <w:sz w:val="28"/>
          <w:szCs w:val="28"/>
          <w:rtl w:val="true"/>
          <w:lang w:bidi="ar-SA"/>
        </w:rPr>
        <w:t>«</w:t>
      </w:r>
      <w:r>
        <w:rPr>
          <w:rStyle w:val="FootnoteAnchor"/>
          <w:rtl w:val="true"/>
        </w:rPr>
        <w:footnoteReference w:id="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فهل من المعقول أن يُعدّ هذا القول المتسالم عليه في المحدَّث لأُمّةٍ من قائليه فضيلةً رابيةً، وعلى‌الأُخرى منهم ضلالًا ومنقصة؟ لاها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هلمَّ معي نسائل كيذبان الحجاز عبداللَّه القصيمي، جرثومة النِّفاق، وبذرة الفساد في المجتمع، كيف يرى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بين الإسلام والوثنيّة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الأئمّة من آل البيت عند الشيعة أنبياء وأنّهم يوحى إليهم، وأنَّ الملائكة تأتي إليهم بالوحي، وأنّهم يزعمون لفاطمة وللأئمّة من وُلدِها ما يزعمون للأنبياء؟ ويستند في ذلك كلّه على مكاتبة الحسن بن العبّاس المذكورص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نقلًا عن الكافي</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هلّا يعلم هذا المغفَّل؟ إنّ هذه المفتريات والقذائف على أُمّة كبيرة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أصّلَت آرائها الصالحة على أرجاء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هي إلّامآل</w:t>
      </w:r>
    </w:p>
    <w:p>
      <w:pPr>
        <w:pStyle w:val="BookText"/>
        <w:rPr/>
      </w:pPr>
      <w:r>
        <w:rPr>
          <w:rFonts w:ascii="Amiri" w:hAnsi="Amiri" w:eastAsia="Amiri" w:cs="Amiri"/>
          <w:color w:val="111111"/>
          <w:sz w:val="28"/>
          <w:sz w:val="28"/>
          <w:szCs w:val="28"/>
          <w:rtl w:val="true"/>
          <w:lang w:bidi="ar-SA"/>
        </w:rPr>
        <w:t>القول بالمحدَّث الوارد في الكتاب العزيز، وتكلّم الملائكة مع الأئمّة من آل البيت وأُمّهم فاطمة البتول كما هو مقتضى استدلاله، وأهل الإسلام كلّهم شرعٌ سواء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للشيعيّ عندئذٍ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عمر بن الخطّاب وغيره من المحدَّثين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زعم العامّة عندهم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أنبياء يوحى إليهم، وانَّ الملائكة تأتي إليهم بالوحي؟ لكنَّ الشيعة علماء حكماء لا يخدشون العواطف بالدجل والتمويه وقول الزور، ولا يُسمع لأحدٍ من حملة روح التشيّع والنزعة العلويّة الصحيحة ومقتفي الآداب الجعفريّة أن يتَّهم أُمّة كبيرة بالطامات، وحاشاها أن تُشوِّه سمعتها بالأكاذيب والأفائك، وتقذف الأُمم بما هي بريئة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كانت بين يدي الرَّجل تلكم النصوص الصريحة للشيعة على أنّ الأئمّة علماء وليسوا بأنبياء؟ أما كانصريح تلك الأحاديث بأنّ الأئمّة مَثَلهم كمثلصاحب موسى، وصاحب سليمان، وذي القرنين؟ أما كان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الباب الذي قلّبه الرجل على الشيعة قول الإمامين الباقر والصّادق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ختم اللَّه بكتابكم الكتب وختم بنبيّكم الأنبياء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هذه كلّها كانت بمرأى من الرَّجل، غير أنّ الإناء ينضح بما فيه، ووليد الروح الأمويّة الخبيثة وحامل نزعاتها الباطلة سدكٌ بالقحَّة والسفالة، ولا ينفكُّ عن الخنى والقذيعة، ومن شأن الأمويِ</w:t>
      </w:r>
    </w:p>
    <w:p>
      <w:pPr>
        <w:pStyle w:val="BookText"/>
        <w:rPr/>
      </w:pPr>
      <w:r>
        <w:rPr>
          <w:rFonts w:ascii="Amiri" w:hAnsi="Amiri" w:eastAsia="Amiri" w:cs="Amiri"/>
          <w:color w:val="111111"/>
          <w:sz w:val="28"/>
          <w:sz w:val="28"/>
          <w:szCs w:val="28"/>
          <w:rtl w:val="true"/>
          <w:lang w:bidi="ar-SA"/>
        </w:rPr>
        <w:t>أن يتفعّى ويمين ويأفك، ويهتك ناموس المسلمين، ويسلقهم بألسنة حداد، ويفتري على آل البيت وشيعتهم إقتداءً بسلفه، وجرياً على شنشنته الموروثة، ونحن نورد نصَّ كلام الرَّجل ليكون الباحث على بصيرةٍ من أمره، ويرى جهده البالغ في تشتيتصفوف الأُمّة، وشقِّ عصا المسلمين بالبهت وقول الزّور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الأئمّة يوحى إليهم عند الشيعة، قال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الحسن بن العبّاس إلى الرِّضا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الفرق بين الرَّسول والنبيِّ والإمام؟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الرَّسول هو الذي ينزل عليه جبرئيل فيراه ويسمع كلامه وينزل عليه الوحي، والنبيّ ربما يسمع الكلام، وربما رأى الشخص ولم يسمع، والإمام هو الذي يسمع الكلام ولايرى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والأئمَّة لم يفعلوا شيئاً ولا يفعلونه إلّابعهد من اللَّه وأمر منه لا يتجاوزونه، وفي الكتاب نصوصٌ أُخرى متعدِّدةٌ في هذا المعنى، فالأئمَّة لدى هؤلاء أنبياء يوحى إليهم، ورُسُلٌ أيضاً، لأنَّهم مأمورون بتبليغ ما يوحى إليهم</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قدَّ منا في الجزء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القوم يزعمون أنَّ أئمَّة أهل البيت يوحى إليهم، وأنَّ الملائكة تأتيهم بالوحي من اللَّه ومن السَّماء، وتقدَّم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الأئمة لا يفعلون شيئاً ولا يقولونه إلّا بوحي من اللَّه، 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الفرق عندهم بين محمَّد رسول اللَّه وبين الأئمَّة من 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محمَّداً كان يرى الملك النازل عليه بالوحي، وأمَّا الأئمَّة فيسمعون الوحي وصوت الملك وكلامه ولا يرون شخصه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الفرق لديهم بين النبيِّ والإمام، وبين الرُسل والأئمَّة، وهو فرقٌ لا حقيقة له، فالأئمّة من آل البيت عندهم أنبياء ورُسُل بكلِّ ما في كلمة النبيِّ والرَّسول من معنى؛ لأنَّ النبيَّ الرَّسول هو إنسانٌ أوحى اللَّه إليه رسالة، وكلّف تبلغيها ونشرها، سواءٌ أكان وحي اللَّه إليه بواسطة الملك أم بلا واسطة، وسواءٌ رأى شخص تلك الواسطة أم لم يره، بل سمع منه وعقل عنه، هذا هو النبيُّ الرَّسول</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ورؤية الملك لادخل له في حقيقة معنى النبيِّ والرَّسول بالإجماع، ولهذا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الرَّسول هو</w:t>
      </w:r>
    </w:p>
    <w:p>
      <w:pPr>
        <w:pStyle w:val="BookText"/>
        <w:rPr/>
      </w:pPr>
      <w:r>
        <w:rPr>
          <w:rFonts w:ascii="Amiri" w:hAnsi="Amiri" w:eastAsia="Amiri" w:cs="Amiri"/>
          <w:color w:val="111111"/>
          <w:sz w:val="28"/>
          <w:sz w:val="28"/>
          <w:szCs w:val="28"/>
          <w:rtl w:val="true"/>
          <w:lang w:bidi="ar-SA"/>
        </w:rPr>
        <w:t>إنسانٌ أوحي إليه وأُمر بالبلاغ، والنبيُّ هو إنسانُ اوحي إليه ولم يُؤمر بالبلاغ، ولم يجعلوا لرؤية الملك دخلًا في حقيقة النبيِّ وحقيقة الرَّسول، وهذا لا يُنازع فيه أحدٌ من الناس، فالشيعة يزعمون لفاطمة وللأئمَّة من وُلدها ما يزعمون للأنبياء والرُسُل من المعاني والحقائق، فهم يزعمون أنَّهم معصومون، وأنّهم يوحى إليهم، وأنَّ الملائكة تنزل عليهم بالرِّسالات، وأنَّ لهم معجزات أقلّها إحياؤهم الأموات، كما يقولون في أفضل كتبهم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يَفتري الكذِبَ الَّذينَ لا يُؤمِنونَ بآياتِ اللَّهِ وَأُولئك هم الكاذِبون</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النحل</w:t>
      </w:r>
      <w:r>
        <w:rPr>
          <w:rFonts w:eastAsia="IRNazanin" w:cs="IRNazanin"/>
          <w:color w:val="111111"/>
          <w:sz w:val="28"/>
          <w:szCs w:val="28"/>
          <w:rtl w:val="true"/>
          <w:lang w:bidi="fa-IR"/>
        </w:rPr>
        <w:t xml:space="preserve">: </w:t>
      </w:r>
      <w:r>
        <w:rPr>
          <w:rFonts w:eastAsia="IRNazanin" w:cs="IRNazanin"/>
          <w:color w:val="111111"/>
          <w:sz w:val="28"/>
          <w:szCs w:val="28"/>
          <w:lang w:bidi="fa-IR"/>
        </w:rPr>
        <w:t>105</w:t>
      </w:r>
      <w:r>
        <w:rPr>
          <w:rFonts w:eastAsia="IRNazanin" w:cs="IRNazanin"/>
          <w:color w:val="111111"/>
          <w:sz w:val="28"/>
          <w:szCs w:val="28"/>
          <w:rtl w:val="true"/>
          <w:lang w:bidi="fa-IR"/>
        </w:rPr>
        <w:t>)</w:t>
      </w:r>
      <w:bookmarkStart w:id="24" w:name="pg779_6838"/>
    </w:p>
    <w:p>
      <w:pPr>
        <w:pStyle w:val="Heading2"/>
        <w:numPr>
          <w:ilvl w:val="1"/>
          <w:numId w:val="1"/>
        </w:numPr>
        <w:rPr/>
      </w:pPr>
      <w:bookmarkStart w:id="25" w:name="__RefHeading___Toc6477570_211673320"/>
      <w:bookmarkStart w:id="26" w:name="_Toc9"/>
      <w:bookmarkEnd w:id="24"/>
      <w:bookmarkEnd w:id="25"/>
      <w:r>
        <w:rPr>
          <w:rtl w:val="true"/>
        </w:rPr>
        <w:t>علم أئمة الشيعة بالغيب</w:t>
      </w:r>
      <w:bookmarkEnd w:id="26"/>
    </w:p>
    <w:p>
      <w:pPr>
        <w:pStyle w:val="Heading3"/>
        <w:numPr>
          <w:ilvl w:val="2"/>
          <w:numId w:val="1"/>
        </w:numPr>
        <w:rPr/>
      </w:pPr>
      <w:bookmarkStart w:id="27" w:name="__RefHeading___Toc6477572_211673320"/>
      <w:bookmarkStart w:id="28" w:name="_Toc10"/>
      <w:bookmarkEnd w:id="27"/>
      <w:r>
        <w:rPr>
          <w:rtl w:val="true"/>
        </w:rPr>
        <w:t>اشارة</w:t>
      </w:r>
      <w:bookmarkEnd w:id="28"/>
    </w:p>
    <w:p>
      <w:pPr>
        <w:pStyle w:val="BookText"/>
        <w:rPr/>
      </w:pPr>
      <w:r>
        <w:rPr>
          <w:rFonts w:ascii="Amiri" w:hAnsi="Amiri" w:eastAsia="Amiri" w:cs="Amiri"/>
          <w:color w:val="111111"/>
          <w:sz w:val="28"/>
          <w:sz w:val="28"/>
          <w:szCs w:val="28"/>
          <w:rtl w:val="true"/>
          <w:lang w:bidi="ar-SA"/>
        </w:rPr>
        <w:t>شاعت القالة حول علم الأئمَّة من آل محمَّدصوات اللَّه عليه وعليهم ممّن أضمر الحنق على الشيعة وأئمتهم، فعندكلٍّ منهم حوشيٌّ من الكلام، يزخرف الزّلح من القول، ويخبط خبط عشواء، ويثبت البرهنة على جهله، كأنَّ الشيعة تفرَّدت بهذا الرأي عن المذاهب الإسلاميّة، وليس في غيرهم مَن يقول بذلك في إمام من أئمَّة المذاهب، فاستحقّوا بذلك كلَّ سببٍ وتحاملٍ ووقيعةٍ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فحسبك ما لفّقه القصيمي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 فيصحيفة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عنوان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عند الشيعة يعلمون كلَّ شي‌ء، والأئمَّة إذا شاءوا أن</w:t>
      </w:r>
    </w:p>
    <w:p>
      <w:pPr>
        <w:pStyle w:val="BookText"/>
        <w:rPr/>
      </w:pPr>
      <w:r>
        <w:rPr>
          <w:rFonts w:ascii="Amiri" w:hAnsi="Amiri" w:eastAsia="Amiri" w:cs="Amiri"/>
          <w:color w:val="111111"/>
          <w:sz w:val="28"/>
          <w:sz w:val="28"/>
          <w:szCs w:val="28"/>
          <w:rtl w:val="true"/>
          <w:lang w:bidi="ar-SA"/>
        </w:rPr>
        <w:t xml:space="preserve">يعلموا شيئاً أعلمهم اللَّه إيّاه، وهم يعلمون متى يموتون، ولا يموتون إلّاباختيارهم، وهم يعلمون علم ما كان وعلم ما يكون ولايخفى عليهم شى‌ءٌص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الكافي للكليني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الكتاب نصوص أُخرى أيضاً في المعنى، فالأئمَّة يُشاركون اللَّه في هذه الصفة،صفة علم الغيب، وعلم ما كان وما سيكون، وأنَّه لا يخفى عليهم شي‌ءٌ، والمسلمون كلّهم يعلمون أنَّ الأنبياء والمرسلين لم يكونوا يشاركون اللَّه في هذه الصفة، والنصوص في الكتاب والسُنَّة وعن الأئمَّة في أنَّه لا يعلم الغيب إلّااللَّه متواترةٌ لا يستطاع حصرها في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بالغيب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الوقوف على ما وراء الشهود والعيان من حديث ما غبر أو ما هو آتٍ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أمرٌ سائغٌ ممكنٌ لعامَّة البشر، كالعلم بالشهادة يُتصوَّر في كلِّ ما يُنبَّأ الإنسان من عالم غابر، أو عهدٍ قادم لم يَرَه ولم يشهده، مهما أخبره بذلك عالمٌ خبيرٌ، أخذاً من مبدأ الغيب والشهادة، أو علماً بطرق أُخرى معقولة، وليس هناك أيُّ وازعٍ من ذلك</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المؤمنون خاصَّة فأغلب معلوماتهم إنّما هو الغيب من</w:t>
      </w:r>
    </w:p>
    <w:p>
      <w:pPr>
        <w:pStyle w:val="BookText"/>
        <w:rPr/>
      </w:pPr>
      <w:r>
        <w:rPr>
          <w:rFonts w:ascii="Amiri" w:hAnsi="Amiri" w:eastAsia="Amiri" w:cs="Amiri"/>
          <w:color w:val="111111"/>
          <w:sz w:val="28"/>
          <w:sz w:val="28"/>
          <w:szCs w:val="28"/>
          <w:rtl w:val="true"/>
          <w:lang w:bidi="ar-SA"/>
        </w:rPr>
        <w:t>الايمان باللَّه وملائكته وكتبه ورسله واليوم الآخر وجنَّته وناره ولقائه والحياة بعد الموت والبعث والنشور ونفخ الصور والحساب والحور والقصور والولدان وما يقع في العرض الأكبر، إلى آخرما آمنَ به المؤمن وصدَّقه، فهذا غيبٌ كلّه، وأُطلق عليه الغيب في الكتاب العزيز، وبذلك عرَّف اللَّه المؤمنين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يَخشونَ ربَّهم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الانبياء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الَّذينَ يخشونَ ربَّهم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تُنذر مَن اتِّبع الذكر وخشيَ الرّحمن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خشي الرَّحمن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يخشونَ ربَّهم بالغيب لهم مغفرةٌ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الملك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جنّاتِ عدنٍ وعدَ اللَّه عباده بالغيب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مريم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ومنصب النبوَّة والرِّسالة يستدعي لمتولِّيه العلم بالغيب من شتّى النواحي مضافاً إلى ما يعلم منه المؤمنون، وإليه يشير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نقصُّ عليك من أنباء الرُّسل ما نثبِّت به فؤادك وجاءك في هذه الحقّ وموعظة وذكرى للمؤمنين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قصَّ على نبيّه القصص، وقال بعد النبأ عن قصّة مريم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من أنباءِ الغيب نوحيها 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هود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بعد قصّة إخوان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مِن أنباءِ الغيب نوحيه</w:t>
      </w:r>
    </w:p>
    <w:p>
      <w:pPr>
        <w:pStyle w:val="BookText"/>
        <w:rPr/>
      </w:pPr>
      <w:r>
        <w:rPr>
          <w:rFonts w:ascii="Amiri" w:hAnsi="Amiri" w:eastAsia="Amiri" w:cs="Amiri"/>
          <w:color w:val="111111"/>
          <w:sz w:val="28"/>
          <w:sz w:val="28"/>
          <w:szCs w:val="28"/>
          <w:rtl w:val="true"/>
          <w:lang w:bidi="ar-SA"/>
        </w:rPr>
        <w:t>إليك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العلم بالغيب الخاصّ بالرُّسل دون غيرهم ينصُّ عليه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فلا يُظهر على غيبة أحداً إلّامن ارتضى من رسول</w:t>
      </w:r>
      <w:r>
        <w:rPr>
          <w:rFonts w:eastAsia="Amiri" w:cs="Amiri" w:ascii="Amiri" w:hAnsi="Amiri"/>
          <w:color w:val="111111"/>
          <w:sz w:val="28"/>
          <w:szCs w:val="28"/>
          <w:rtl w:val="true"/>
          <w:lang w:bidi="ar-SA"/>
        </w:rPr>
        <w:t>»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يُحيطون بشي‌ءٍ من علمه إلّابما شاء</w:t>
      </w:r>
      <w:r>
        <w:rPr>
          <w:rFonts w:eastAsia="Amiri" w:cs="Amiri" w:ascii="Amiri" w:hAnsi="Amiri"/>
          <w:color w:val="111111"/>
          <w:sz w:val="28"/>
          <w:szCs w:val="28"/>
          <w:rtl w:val="true"/>
          <w:lang w:bidi="ar-SA"/>
        </w:rPr>
        <w:t>» «</w:t>
      </w:r>
      <w:r>
        <w:rPr>
          <w:rStyle w:val="FootnoteAnchor"/>
          <w:rtl w:val="true"/>
        </w:rPr>
        <w:footnoteReference w:id="9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أُوتيتم من العلم إلّاقليلًا</w:t>
      </w:r>
      <w:r>
        <w:rPr>
          <w:rFonts w:eastAsia="Amiri" w:cs="Amiri" w:ascii="Amiri" w:hAnsi="Amiri"/>
          <w:color w:val="111111"/>
          <w:sz w:val="28"/>
          <w:szCs w:val="28"/>
          <w:rtl w:val="true"/>
          <w:lang w:bidi="ar-SA"/>
        </w:rPr>
        <w:t>»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فالأنبياء والأولياء والمؤمنون كلّهم يعلمون الغيب بنصٍّ من الكتاب العزيز، ولكلٍّ منهم جزءٌ مقسوم، غير أنَّ علم هؤلاء كلّهم بلغ ما بلغ محدودٌ لا محالة كمّاً وكيفاً، وعارضٌ ليس بذاتيٍّ، ومسبوقٌ بعدمه ليس بأزليٍّ، وله بدءٌ ونهايةٌ ليس بسرمديٍّ، ومأخوذٌ من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مفاتح الغيب لا يعلمها إلّاهو</w:t>
      </w:r>
      <w:r>
        <w:rPr>
          <w:rFonts w:eastAsia="Amiri" w:cs="Amiri" w:ascii="Amiri" w:hAnsi="Amiri"/>
          <w:color w:val="111111"/>
          <w:sz w:val="28"/>
          <w:szCs w:val="28"/>
          <w:rtl w:val="true"/>
          <w:lang w:bidi="ar-SA"/>
        </w:rPr>
        <w:t>»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والنبيّ ووارث علمه في أُمّته </w:t>
      </w:r>
      <w:r>
        <w:rPr>
          <w:rFonts w:eastAsia="Amiri" w:cs="Amiri" w:ascii="Amiri" w:hAnsi="Amiri"/>
          <w:color w:val="111111"/>
          <w:sz w:val="28"/>
          <w:szCs w:val="28"/>
          <w:rtl w:val="true"/>
          <w:lang w:bidi="ar-SA"/>
        </w:rPr>
        <w:t>«</w:t>
      </w:r>
      <w:r>
        <w:rPr>
          <w:rStyle w:val="FootnoteAnchor"/>
          <w:rtl w:val="true"/>
        </w:rPr>
        <w:footnoteReference w:id="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يحتاجون في العمل والسير على طبق علمهم بالغيب من البلايا، والمنايا، والقضايا، وإعلامهم الناس بشي‌ءٍ من ذلك، إلى أمر المولى سبحانه ورخصته، وإنَّما</w:t>
      </w:r>
    </w:p>
    <w:p>
      <w:pPr>
        <w:pStyle w:val="BookText"/>
        <w:rPr/>
      </w:pPr>
      <w:r>
        <w:rPr>
          <w:rFonts w:ascii="Amiri" w:hAnsi="Amiri" w:eastAsia="Amiri" w:cs="Amiri"/>
          <w:color w:val="111111"/>
          <w:sz w:val="28"/>
          <w:sz w:val="28"/>
          <w:szCs w:val="28"/>
          <w:rtl w:val="true"/>
          <w:lang w:bidi="ar-SA"/>
        </w:rPr>
        <w:t>العلم، والعمل به، وإعلام الناس بذلك، مراحل ثلاث لادخل لكلِّ مرحلة بالأُخرى، ولا يستلزم العلم بالشي‌ء وجوب العمل على طبقه، ولا ضرورة الإعلام به، ولكلٍّ منها جهاتٌ مقتضيةٌ ووجوهٌ مانعةٌ لابُدَّمن‌رعايتها، وليس كلّما يُعلم يُعمل به، ولاكلّمايعُلم يُقال</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الحافظ الأُصولي الكبير الإمام أبو إسحاق إبراهيم بن موسى اللخمي الشهير بالشاطبي المتوفّى </w:t>
      </w:r>
      <w:r>
        <w:rPr>
          <w:rFonts w:eastAsia="Amiri" w:cs="Amiri" w:ascii="Amiri" w:hAnsi="Amiri"/>
          <w:color w:val="111111"/>
          <w:sz w:val="28"/>
          <w:szCs w:val="28"/>
          <w:lang w:bidi="ar-SA"/>
        </w:rPr>
        <w:t>790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في كتابه القيِّم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الموافقات في أُصول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حصلت له مكاشفة بأنَّ هذا المعيَّن مغصوبٌ أونجسٌ، أو أنَّ هذا الشاهد كاذبٌ، أو أنَّ المال لزيد، وقد تحصّل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بالحجّة لعمرو، أو ما أشبه ذلك، فلا يصحُّ له العمل على وفق ذلك مالم يتعيّن سببٌ ظاهرٌ، فلا يجوز له الإنتقال إلى التيمّم، ولا ترك قبول الشاهد ولا الشهادة بالمال لذي يدٍ على حال، فإنّ الظواهر قد تعيَّن فيها بحكم الشريعة أمرٌ آخر، فلا يتركها، إعتماداً على مجرَّد المكاشفة أو الفراسة، كما لا يعتمد فيها على الرؤيا النوميّة، ولو جاز ذلك لجاز نقض الأحكام بها وإن ترتبت في الظاهر موجباتها، وهذا غيرصحيح بحال فكذا ما نحن فيه، وقد جاء في الصحيح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تختصمون إليّ، ولعلَّ بعضكم أن يكون ألحن بحجّته من بعض فأحكم له على نحوما أسمع منه</w:t>
      </w:r>
      <w:r>
        <w:rPr>
          <w:rFonts w:eastAsia="Amiri" w:cs="Amiri" w:ascii="Amiri" w:hAnsi="Amiri"/>
          <w:color w:val="111111"/>
          <w:sz w:val="28"/>
          <w:szCs w:val="28"/>
          <w:rtl w:val="true"/>
          <w:lang w:bidi="ar-SA"/>
        </w:rPr>
        <w:t>» «</w:t>
      </w:r>
      <w:r>
        <w:rPr>
          <w:rStyle w:val="FootnoteAnchor"/>
          <w:rtl w:val="true"/>
        </w:rPr>
        <w:footnoteReference w:id="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فقيَّد الحكم بمقتضى مايسمع وترك ما وراء ذلك، وقد كان كثيرٌ من الأحكام التي تجري على يديه يطّلع على أصلها وما فيها من حقٍّ وباطل، ولكنَّه عليه الصَّلاة والسَّلام لم يحكم إلّاعلى وفق ماسمع، لا على وفق ما علم </w:t>
      </w:r>
      <w:r>
        <w:rPr>
          <w:rFonts w:eastAsia="Amiri" w:cs="Amiri" w:ascii="Amiri" w:hAnsi="Amiri"/>
          <w:color w:val="111111"/>
          <w:sz w:val="28"/>
          <w:szCs w:val="28"/>
          <w:rtl w:val="true"/>
          <w:lang w:bidi="ar-SA"/>
        </w:rPr>
        <w:t>«</w:t>
      </w:r>
      <w:r>
        <w:rPr>
          <w:rStyle w:val="FootnoteAnchor"/>
          <w:rtl w:val="true"/>
        </w:rPr>
        <w:footnoteReference w:id="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أصلٌ في منع الحاكم أن يحكم بعلمه، وقد ذهب مالك في القول المشهور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الحاكم إذا شهدت عنده العدول بأمر يعلم خلافه، وجب عليه الحكم بشهادتهم إذا لم يعلم تعمّد الكذب، لأنّه إذا لم يحكم بشهادتهم كان حاكماً بعلمه، هذا مع كون علم الحاكم مستفاداً من العادات التي لا ريبة فيها لامِن الخوارق التي تداخلها أُمور، والقائل بحصّة حكم الحاكم بعلمه فذلك بالنسبة إلى العلم المستفاد من العادات لا من الخوارق، ولذلك لم يعتبره رسول اللَّهصلى الله عليه و آله وهو الحجّة العظمى</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فتح هذا الباب يؤدِّي إلى أن لا يُحفظ ترتيب الظواهر، فإنَّ من وجب عليه القتل بسببٍ ظاهرٍ فالعذر فيه ظاهرٌ واضحٌ، ومن طلب قتله بغير سبب ظاهر بل</w:t>
      </w:r>
    </w:p>
    <w:p>
      <w:pPr>
        <w:pStyle w:val="BookText"/>
        <w:rPr/>
      </w:pPr>
      <w:r>
        <w:rPr>
          <w:rFonts w:ascii="Amiri" w:hAnsi="Amiri" w:eastAsia="Amiri" w:cs="Amiri"/>
          <w:color w:val="111111"/>
          <w:sz w:val="28"/>
          <w:sz w:val="28"/>
          <w:szCs w:val="28"/>
          <w:rtl w:val="true"/>
          <w:lang w:bidi="ar-SA"/>
        </w:rPr>
        <w:t>بمجرَّد أمرٍ غيبيٍّ ربَّما شوَّش الخواطر وران على الظواهر، وقد فُهِمَ من الشرع سَدّ هذا الباب جملة، ألا ترى إلى باب الدعاوى المستند إلى أنَّ البيِّنة على المدَّعي واليمين على من أنكر، ولم يُستثن من ذلك أحدٌ حتّى أنَّ رسول اللَّهصلى الله عليه و آله احتاج إلى البيِّنة في بعض ما أُنكر فيه ممّا كان اشتراه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يشهد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حتّى شهد له خزيمة بن ثابت فجعلها اللَّه شهادتين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ظنّك بآحاد الأُمَّة، فلو ادَّعى أكبر الناس على أصلح الناس لكانت البيِّنة على المدَّعي واليمين على من أنكر، وهذا من ذلك والنمط واحدٌ، فالإعتبارات الغيبيَّة مهملةٌ بحسب الأوامر والنواهي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إعتبار ذلك الشرط فأين يسوغ العمل على وفقها؟ فالقول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الأُمور الجائزات أو المطلوبات التي فيها سعة يجوز العمل فيها بمقتضى ما تقدَّم وذلك على أوجه</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في أمرٍ مباحٍ، كأن يرى المكاشف أنَّ فلاناً يقصده في الوقت الفلاني أو يعرف ما قصد إليه في إتيانه من موافقةٍ أو مخالفةٍ، أو يطَّلع على ما في قلبه من حديث أو اعتقادٍ حقٍّ أو باطلٍ وما أشبه ذلك، فيعمل على التهيئة له حسبما قصد إليه أو يتحفَّظ من مجيئه إن كان قصده بشرٍّ، فهذا من الجائز له كما لو رأى رؤيا تقتضي ذلك، لكن لا يُعامله إلّابما هو مشروعٌ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العمل عليها لفائدةٍ يرجو نجاحها، فإنَّ العاقل لا يدخل على نفسه مالعلّه يخاف عاقبته، فقد يلحقه بسبب الإلتفات إليها أو غيره، والكرامة كما أنَّها خصوصيّةٌ كذلك هي فتنةٌ واختبارٌ لينظر كيف تعملون، فإن عرضت حاجةٌ أو كان لذلك سببٌ يقتضيه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كان رسول اللَّهصلى الله عليه و سلم يخبر بالمغيَّبات للحاجة إلى ذلك، ومعلومٌ أنَّه عليه الصَّلاة والسَّلام لم يخبر بكلِّ مغيَّب إطَّلع عليه، بل كان ذلك في بعض الأوقات وعلى مقتضى الحاجات، وقد أخبر عليه الصَّلاة والسَّلام المصلّين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يراهم من وراء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لهم في ذلك من الفائدة المذكورة في الحديث، وكان يمكن أن يأمرهم وينهاهم من غير إخبار بذلك، وهكذا سائر كراماته ومعجزاته، فعمل أُمَّته بمثل ذلك في هذا المكان أولى منه في الوجه الأوَّل، ولكنَّه مع ذلك في حكم الجواز، لما تقدَّم من خوف العوارض كالعجب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فيه تحذيرٌ أو تبشيرٌ، ليستعدَّ لكلٍّ عدَّته، فهذا أيضاً جائزٌ، كالإخبار عن أمرٍ ينزل إن لم يكن كذا، أولا يكون إن فعل كذا فيعمل على وفق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فهلّا كان من الغيب نبأ إبني نوح، وأنباء قوم هود وعاد وثمود، وقوم إبراهيم ولوط، وذكرى ذي القرنين، ونبأ مَن سلف من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 كان منه ما أسرَّ به النبيُّصلى الله عليه و آله إلى بعض أزواجه فأفشته إلى أبيها، فلمّا نبّأها به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أنبأك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نبَّأني العليم الخبير؟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التحريم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وهلّا كان منه ما أنبأ موسىصاحبه من تأويل مالم يستطع عليهصبراً؟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وهلّا كان منه ما كان يقول عيسى لأُمَّته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وأُنبِّئكم بما تأكلون وماتدَّخرون في بيوتكم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 كان من منه قول عيسى لبني إسرائيل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إسرائيل إنّي رسول اللَّه إليكم مصدِّقاً لما بين يديَّ من التوراة ومبشِّراً برسول يأتي من بعدي اسمه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 كان منه ما أوحى اللَّه تعالى إلى يوسف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لتنبئنّهم بأمرهم هذا وهم لا يشعرون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وهلّا كان منه ما أنبأ آدم الملائكة من أسمائهم أمراً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آدم أنبئهم بأسمائهم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وهلّا كانت منه تكلم البشارات الجمّة المحكيّة عن التوراة والانجيل والزَّبور وصحف الماضين وزبر الأوَّلين بنبوَّة نبيِّ الإسلام وشمائله وتأريخ حياته وذكر أُمّته؟</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وهلّا كانت منه تلك الأنباء الصحيحة المرويَّة عن الكهنة</w:t>
      </w:r>
    </w:p>
    <w:p>
      <w:pPr>
        <w:pStyle w:val="BookText"/>
        <w:rPr/>
      </w:pPr>
      <w:r>
        <w:rPr>
          <w:rFonts w:ascii="Amiri" w:hAnsi="Amiri" w:eastAsia="Amiri" w:cs="Amiri"/>
          <w:color w:val="111111"/>
          <w:sz w:val="28"/>
          <w:sz w:val="28"/>
          <w:szCs w:val="28"/>
          <w:rtl w:val="true"/>
          <w:lang w:bidi="ar-SA"/>
        </w:rPr>
        <w:t>والرهابين والأقسَّة حول النبي الأعظمصلى الله عليه و آله و سلم قبل ولادته؟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هناك أيّ منع وخطر إن علّم اللَّه أحداً ممّن خلق بما شاء وأراد من الغيب المكتوم من علم ما كان أوسيكون، من علم السَّماوات والأرضين، من علم الأوَّلين والآخرين، من علم الملائكة والمرسلين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لم يُر أيّ وازع إذا حَبا أحداً بعلم ما شاء من الشهادة وأراه ما خلق كما أرى إبراهيم ملكوت السّماوات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يُتصوَّر عندئذ قطُّ اشتراك مع المولى سبحانه فيصفته العلم بالغيب، ولا العلم بالشهادة ولو بلغ علم العالم أيَّ مرتبة رابية، وشتّان بينهما، إذ القيود الإمكانيّة البشريّة مأخوذةٌ في العلم البشريِّ دائماً لا محالة، سواءٌ تعلّق بالغيب أو تعلّق بالشهادة، وهي تلازمه ولا تفارقه، كما أنَّ العلم الإلهي بالغيب أو الشهادة تؤخذ فيه قيود الأحديّة الخاصّة بذات الواجب الأحد الأقدس سبحانه وتعالى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الحال في علم الملائكة، لو أذن اللَّه تعالى إسرافيل مثلًا وقد نصب بين عينيه اللوح المحفوظ الذي فيه تبيان كلّ شي‌ء أن يقرأ ما فيه ويطلّع عليه لم يُشارك اللَّه قطُّ فيصفته العلم بالغيب، ولا يلزم منه الشرك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مقايسة بين العلم الذاتيِّ المطلق وبين العرضيِّ المحدود، ولا بين ما لا يكيَّف بكيف ولا يؤيَّن بأين وبين المحدود المقيَّد، ولا بين</w:t>
      </w:r>
    </w:p>
    <w:p>
      <w:pPr>
        <w:pStyle w:val="BookText"/>
        <w:rPr/>
      </w:pPr>
      <w:r>
        <w:rPr>
          <w:rFonts w:ascii="Amiri" w:hAnsi="Amiri" w:eastAsia="Amiri" w:cs="Amiri"/>
          <w:color w:val="111111"/>
          <w:sz w:val="28"/>
          <w:sz w:val="28"/>
          <w:szCs w:val="28"/>
          <w:rtl w:val="true"/>
          <w:lang w:bidi="ar-SA"/>
        </w:rPr>
        <w:t>الأزليِّ الأبديِّ وبين الحادث الموقَّت، ولا بين التأصليِّ وبين المكتسب من الغير، كما لا يُقاس العلم النبويُّ بعلم غيره من البشر، لإختلاف طُرق علمهما، وتباين الخصوصيّات والقيود المتَّخذة في علم كلٍّ منهما، مع الإشتراك في إمكان الوجود، بل لا مقايسة بين علم المجتهد وبين علم المقلّد فيما عملما من الأحكام الشرعيَّة ولو أحاط المقلّد بجميعها، لتباين المبادي‌ء العلميَّة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فالعلم بالغيب على وجه التأصّل والإطلاق من دون قيد بكمٍّ وكيفٍ كالعلم بالشهادة على هذا الوجه إنّما هما منصفات الباري سبحانه، ويخصّان بذاته لا مطلق العلم بالغيب والشهادة، وهذا هو المعنيُّ نفياً وإثباتاً في مثل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يعلم مَن في السَّمواتِ والأرض الغيب إلّااللَّه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النمل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عالم غيب السَّموات والأرض إنَّه عليمٌ بذات الصدور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فاطر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يعلم غيب السَّموات والأرض بصيرٌ بما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الحجرات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تردّون إلى عالم الغيبِ والشهادةِ فينبِّئكم بما كنتم تعملون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الجمعة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 هو الرَّحمن الرَّحيم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عالم الغيبِ والشهادةِ العزيز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التغابن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 حكايةً عن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أقول لكم عندي خزائن اللَّه ولا أعلم الغيب ولا أقول إنّي ملك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انعام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هود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تعالى حكايةً</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لوكنت أعلم الغيب لاستكثرتُ من الخير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الأعراف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التفصيل في وجوه العلم يُعلم عدم التعارض نفياً وإثباتاً بين أدلَّة المسألة كتاباً وسُنّة، فكلُّ من الأدلَّة النافية والمثبتة ناظرٌ إلى ناحيةٍ منها، والموضوع المنفيُّ من علم الغيب في لسان الأدلَّة غير المثبت منه، وكذلك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يوعز إلى الجهتين في بعض النصوص الواردة عن أهل بيت العصمة عليهم السلام، مثل قول الإمام أبي الحسن موسى الكاظم عليه السلام مجيباً يحيى بن عبداللَّه بن الحسن لَمّا قاله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انَّهم يزعمون أنّك تعلم الغيب؟ فقال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ضع يدك على رأسي فواللَّه ما بقيت شعرةٌ فيه ولا في جسدي إلّاقامت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واللَّه ما هي إلّاوراثة عن رسول اللَّهصلى الله عليه و آله</w:t>
      </w:r>
      <w:r>
        <w:rPr>
          <w:rFonts w:eastAsia="Amiri" w:cs="Amiri" w:ascii="Amiri" w:hAnsi="Amiri"/>
          <w:color w:val="111111"/>
          <w:sz w:val="28"/>
          <w:szCs w:val="28"/>
          <w:rtl w:val="true"/>
          <w:lang w:bidi="ar-SA"/>
        </w:rPr>
        <w:t>»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 xml:space="preserve">أنظر الطبعة المحققة في الامالي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وكذلك الحال في بقيَّة الصفات الخاصّة بالمولى العزيز سبحانه وتعالى، فإنّها تمتاز عن مضاهاة ما عند غيره تعالى من تلكم الصفات بقيودها المخصّصة، فلو كان عيسى على نبيِّنا وآله وعليه السلام يُحيي كلَّ الموتى بإذن اللَّه، أو كان خَلق عالماً بشراً من الطين باذن ربِّه بدل ذلك الطير الذي أخبر عنه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أخلق لكم من الطين كهيئة الطير فأنفخ فيه فيكون طيراً بإذن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آل عمران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يُشارك المولى سبحانه فيصفته الإحياء والخلق،</w:t>
      </w:r>
    </w:p>
    <w:p>
      <w:pPr>
        <w:pStyle w:val="BookText"/>
        <w:rPr/>
      </w:pPr>
      <w:r>
        <w:rPr>
          <w:rFonts w:ascii="Amiri" w:hAnsi="Amiri" w:eastAsia="Amiri" w:cs="Amiri"/>
          <w:color w:val="111111"/>
          <w:sz w:val="28"/>
          <w:sz w:val="28"/>
          <w:szCs w:val="28"/>
          <w:rtl w:val="true"/>
          <w:lang w:bidi="ar-SA"/>
        </w:rPr>
        <w:t>واللَّه هو الوليّ، وهو محيي الموتى، وهو الخلّاق العليم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الملك المصوِّر في الأرحام، مع تصويره ما شاء اللَّه من الصور وخلقه سمعها وبصرها وجلدها ولحمها وعظامها </w:t>
      </w:r>
      <w:r>
        <w:rPr>
          <w:rFonts w:eastAsia="Amiri" w:cs="Amiri" w:ascii="Amiri" w:hAnsi="Amiri"/>
          <w:color w:val="111111"/>
          <w:sz w:val="28"/>
          <w:szCs w:val="28"/>
          <w:rtl w:val="true"/>
          <w:lang w:bidi="ar-SA"/>
        </w:rPr>
        <w:t>«</w:t>
      </w:r>
      <w:r>
        <w:rPr>
          <w:rStyle w:val="FootnoteAnchor"/>
          <w:rtl w:val="true"/>
        </w:rPr>
        <w:footnoteReference w:id="98"/>
      </w:r>
    </w:p>
    <w:p>
      <w:pPr>
        <w:pStyle w:val="BookText"/>
        <w:rPr/>
      </w:pPr>
      <w:r>
        <w:rPr>
          <w:rFonts w:ascii="Amiri" w:hAnsi="Amiri" w:eastAsia="Amiri" w:cs="Amiri"/>
          <w:color w:val="111111"/>
          <w:sz w:val="28"/>
          <w:sz w:val="28"/>
          <w:szCs w:val="28"/>
          <w:rtl w:val="true"/>
          <w:lang w:bidi="ar-SA"/>
        </w:rPr>
        <w:t xml:space="preserve">وفي حديث آخر ذكره ابن الدبيع في تيسير الوصول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المضغة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تخلق نفساً بعث اللَّه ملكاً يصورها، فيأتي الملك بتراب بين اصبعيه فيخط في المضغة ثم يعجنه ثم يصورها كما يؤمر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أذكر أم انثى؟ أشقي أم سعيد؟ وما عمره؟ وما رزقه؟ وما أثره؟ وما مصائبه؟ فيقول اللَّه فيكتب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لم يكن يشارك ربَّه فيصفته، واللَّه هو الخالق البارئ المصِّور، وهو الذي يصِّور في الأرحام كيف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والملك المبعوث إلى الجنين الذي يكتب رزقه وأجله وعمله ومصائبه وما قدّر له من خير وشرٍّ وشقاوته وسعادته ثمّ ينفخ فيه الروح </w:t>
      </w:r>
      <w:r>
        <w:rPr>
          <w:rFonts w:eastAsia="Amiri" w:cs="Amiri" w:ascii="Amiri" w:hAnsi="Amiri"/>
          <w:color w:val="111111"/>
          <w:sz w:val="28"/>
          <w:szCs w:val="28"/>
          <w:rtl w:val="true"/>
          <w:lang w:bidi="ar-SA"/>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 xml:space="preserve">أخرجه البخاري في باب ذكر الملائكة في صحيحه ومسلم وغيرهما من أئمة الصحاح إلّاالنسائي وأحمد في مسنده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414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430</w:t>
      </w:r>
      <w:r>
        <w:rPr>
          <w:rFonts w:ascii="Amiri" w:hAnsi="Amiri" w:eastAsia="Amiri" w:cs="Amiri"/>
          <w:color w:val="111111"/>
          <w:sz w:val="28"/>
          <w:sz w:val="28"/>
          <w:szCs w:val="28"/>
          <w:rtl w:val="true"/>
          <w:lang w:bidi="ar-SA"/>
        </w:rPr>
        <w:t xml:space="preserve">، وأبو داود في مسنده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ascii="Amiri" w:hAnsi="Amiri" w:eastAsia="Amiri" w:cs="Amiri"/>
          <w:color w:val="111111"/>
          <w:sz w:val="28"/>
          <w:sz w:val="28"/>
          <w:szCs w:val="28"/>
          <w:rtl w:val="true"/>
          <w:lang w:bidi="ar-SA"/>
        </w:rPr>
        <w:t xml:space="preserve">، وذكره ابن الأثير في جامعة، وابن الدبيع في التيسير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يشارك ربّه، واللَّه هو الذي لم يكن له شريكٌ في الملك</w:t>
      </w:r>
    </w:p>
    <w:p>
      <w:pPr>
        <w:pStyle w:val="BookText"/>
        <w:rPr/>
      </w:pPr>
      <w:r>
        <w:rPr>
          <w:rFonts w:ascii="Amiri" w:hAnsi="Amiri" w:eastAsia="Amiri" w:cs="Amiri"/>
          <w:color w:val="111111"/>
          <w:sz w:val="28"/>
          <w:sz w:val="28"/>
          <w:szCs w:val="28"/>
          <w:rtl w:val="true"/>
          <w:lang w:bidi="ar-SA"/>
        </w:rPr>
        <w:t>وخلق كلَّ شي‌ءٍ فقدَّره تقديراً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وملك الموت مع أنّه يتوفَّى الأنفس، وأنزل اللَّه فيه القرآن وقال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يتوفّاكم ملك الموت الذي وُكّل 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 مع ذلك الحصر في قوله تعاليع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أللَّه يتوفّى الأنفس حين موتها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واللَّه هو المميت ولا يشاركه ملك الموت في شي‌ء من ذلك، كماصحّت النسبة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ظالمي أنفسهم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تتوفّاهم الملائكة طيّبين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النحل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ولا تعارض في كلِّ ذلك ولا إثم ولا فسوق في إسناد الإماتة إلى غيره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والمَلك لا يغشاه نوم العيون </w:t>
      </w:r>
      <w:r>
        <w:rPr>
          <w:rFonts w:eastAsia="Amiri" w:cs="Amiri" w:ascii="Amiri" w:hAnsi="Amiri"/>
          <w:color w:val="111111"/>
          <w:sz w:val="28"/>
          <w:szCs w:val="28"/>
          <w:rtl w:val="true"/>
          <w:lang w:bidi="ar-SA"/>
        </w:rPr>
        <w:t>«</w:t>
      </w:r>
      <w:r>
        <w:rPr>
          <w:rStyle w:val="FootnoteAnchor"/>
          <w:rtl w:val="true"/>
        </w:rPr>
        <w:footnoteReference w:id="1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تأخذه سِنة الراقد بتقديرٍ من العزيز العليم وجعله، ومع ذلك لا يشارك اللَّه فيما مدح نفسه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تأخذه سِنةٌ ولا نومٌ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أنَّ أحداً مكّنه المولى سبحانه من إحياء موتان الأرض</w:t>
      </w:r>
    </w:p>
    <w:p>
      <w:pPr>
        <w:pStyle w:val="BookText"/>
        <w:rPr/>
      </w:pPr>
      <w:r>
        <w:rPr>
          <w:rFonts w:ascii="Amiri" w:hAnsi="Amiri" w:eastAsia="Amiri" w:cs="Amiri"/>
          <w:color w:val="111111"/>
          <w:sz w:val="28"/>
          <w:sz w:val="28"/>
          <w:szCs w:val="28"/>
          <w:rtl w:val="true"/>
          <w:lang w:bidi="ar-SA"/>
        </w:rPr>
        <w:t>برمّتها لم يشاركه تعالى واللَّه هو الذي يحيي الأرض بعد موتها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فهلمَّ معي نسائل القصيمي عن أنَّ قول الشيعة بأنَّ الأئمّة إذا شاءوا أن يعلموا شيئاً أعلمهم اللَّه إيَّاه، كيف يتفرَّع عليه القول بأنَّ الأئمّة يشاركون اللَّه في هذه الصفةصفة علم الغيب؟ وما وجه الإشتراك بعد فرض كون علمهم بإخبار من اللَّه تعالى وإعلامه؟</w:t>
      </w:r>
    </w:p>
    <w:p>
      <w:pPr>
        <w:pStyle w:val="BookText"/>
        <w:rPr/>
      </w:pPr>
      <w:r>
        <w:rPr>
          <w:rFonts w:ascii="Amiri" w:hAnsi="Amiri" w:eastAsia="Amiri" w:cs="Amiri"/>
          <w:color w:val="111111"/>
          <w:sz w:val="28"/>
          <w:sz w:val="28"/>
          <w:szCs w:val="28"/>
          <w:rtl w:val="true"/>
          <w:lang w:bidi="ar-SA"/>
        </w:rPr>
        <w:t>وقد ذهب على الجاهل أنَّ الحكم بأنَّ القول بعلم الأئمّة بما كان وما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هو كلّ الغيب ولا 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خفاء شي‌ء من ذلك عليهم يستلزم الشرك باللَّه فيصفة علمه بالغيب، تحديدٌ لعلم اللَّه، وقولٌ بالحدِّ فيصفاته سبحانه، ومَن حدَّه فقد عدَّه، تعالى اللَّه عن ذلك علوّاً كبيراً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الموجودة في الكتاب والسنّة على أن لا يعلم الغيب إلّاقد خفيت مغزاها على المغفَّل ولم يفهم منها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يجادل في اللَّه بغير علم ويتَّبع كلَّ شيطانٍ مريد</w:t>
      </w:r>
      <w:r>
        <w:rPr>
          <w:rFonts w:eastAsia="Amiri" w:cs="Amiri" w:ascii="Amiri" w:hAnsi="Amiri"/>
          <w:color w:val="111111"/>
          <w:sz w:val="28"/>
          <w:szCs w:val="28"/>
          <w:rtl w:val="true"/>
          <w:lang w:bidi="ar-SA"/>
        </w:rPr>
        <w:t>»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ونُسائل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خفي هذا الشرك المزعوم على أئمّة قومه؟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أخرجوه عن حذيفة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أعلمه رسول اللَّهصلى الله عليه و آله بما كان وما يكون إلى يوم القيامة </w:t>
      </w:r>
      <w:r>
        <w:rPr>
          <w:rFonts w:eastAsia="Amiri" w:cs="Amiri" w:ascii="Amiri" w:hAnsi="Amiri"/>
          <w:color w:val="111111"/>
          <w:sz w:val="28"/>
          <w:szCs w:val="28"/>
          <w:rtl w:val="true"/>
          <w:lang w:bidi="ar-SA"/>
        </w:rPr>
        <w:t>«</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وما أخرجه أحمد إمام مذهب الرجل في</w:t>
      </w:r>
    </w:p>
    <w:p>
      <w:pPr>
        <w:pStyle w:val="BookText"/>
        <w:rPr/>
      </w:pPr>
      <w:r>
        <w:rPr>
          <w:rFonts w:ascii="Amiri" w:hAnsi="Amiri" w:eastAsia="Amiri" w:cs="Amiri"/>
          <w:color w:val="111111"/>
          <w:sz w:val="28"/>
          <w:sz w:val="28"/>
          <w:szCs w:val="28"/>
          <w:rtl w:val="true"/>
          <w:lang w:bidi="ar-SA"/>
        </w:rPr>
        <w:t xml:space="preserve">مسنده ج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ادريس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حذيفة بن اليمان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لأعلم الناس بكلِّ فتنة هي كائنةٌ فيما بيني وبين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جهل بأنَّ علم المؤمن بموته وإختياره الموت واللقاء مهما خيّر بينه وبين الحياة ليس من المستحيل، ولا بأمرٍ خطير بعيدٍ عن خطر المؤمن فضلًا عن أئمّة المؤمنين من العترة الطاهرة، هلّا يعلم الرجل ما أخرجه قومه في أئمَّتهم من ذلك وعدّوه فضائل لهم؟</w:t>
      </w:r>
    </w:p>
    <w:p>
      <w:pPr>
        <w:pStyle w:val="BookText"/>
        <w:rPr/>
      </w:pPr>
      <w:r>
        <w:rPr>
          <w:rFonts w:ascii="Amiri" w:hAnsi="Amiri" w:eastAsia="Amiri" w:cs="Amiri"/>
          <w:color w:val="111111"/>
          <w:sz w:val="28"/>
          <w:sz w:val="28"/>
          <w:szCs w:val="28"/>
          <w:rtl w:val="true"/>
          <w:lang w:bidi="ar-SA"/>
        </w:rPr>
        <w:t xml:space="preserve">ذكروا عن ابن شهاب </w:t>
      </w:r>
      <w:r>
        <w:rPr>
          <w:rFonts w:eastAsia="Amiri" w:cs="Amiri" w:ascii="Amiri" w:hAnsi="Amiri"/>
          <w:color w:val="111111"/>
          <w:sz w:val="28"/>
          <w:szCs w:val="28"/>
          <w:rtl w:val="true"/>
          <w:lang w:bidi="ar-SA"/>
        </w:rPr>
        <w:t>«</w:t>
      </w:r>
      <w:r>
        <w:rPr>
          <w:rStyle w:val="FootnoteAnchor"/>
          <w:rtl w:val="true"/>
        </w:rPr>
        <w:footnoteReference w:id="1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والحارث بن كلدة يأكلان حريرة أُهديت لأبي بكر فقال الحارث لأبي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إرفع يدك يا خليفة رسول اللَّه إنَّ فيها لسمّ سنة وأنا وأنت نموت في يوم واحد، فرفع يده، فلم يزالا عليلين حتّى ماتا في يوم واحد عند إنقضاء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أحمد في مسنده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w:t>
      </w:r>
      <w:r>
        <w:rPr>
          <w:rFonts w:ascii="Amiri" w:hAnsi="Amiri" w:eastAsia="Amiri" w:cs="Amiri"/>
          <w:color w:val="111111"/>
          <w:sz w:val="28"/>
          <w:sz w:val="28"/>
          <w:szCs w:val="28"/>
          <w:rtl w:val="true"/>
          <w:lang w:bidi="ar-SA"/>
        </w:rPr>
        <w:t xml:space="preserve">، والطبري في رياضه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إخبار عن موته بسبب رؤيا رآها، وما كان بين رؤياه وبين يوم طعن فيه إلّاجمعة</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الرياض ج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كعب الأخبار إنّه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أعهد بأنَّك ميِّت إلى ثلاثة أيّام، فلمَّا قضى ثلاثة أيَّام</w:t>
      </w:r>
    </w:p>
    <w:p>
      <w:pPr>
        <w:pStyle w:val="BookText"/>
        <w:rPr/>
      </w:pPr>
      <w:r>
        <w:rPr>
          <w:rFonts w:ascii="Amiri" w:hAnsi="Amiri" w:eastAsia="Amiri" w:cs="Amiri"/>
          <w:color w:val="111111"/>
          <w:sz w:val="28"/>
          <w:sz w:val="28"/>
          <w:szCs w:val="28"/>
          <w:rtl w:val="true"/>
          <w:lang w:bidi="ar-SA"/>
        </w:rPr>
        <w:t>طعنه أبو لؤلؤة فدخل عليه الناس ودخل كعب في جملتهم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القول ما قال كعب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إنّ عيينة بن حصن الفزاري قال 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إحترس أو اخرج العجم من المدينة، فإنّي لا آمن أن يطعنك رجلٌ منهم في هذا الموضع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ووضع يده في الموضع الذي طعنه فيه أبو لؤلؤة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جبير بن مطعم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لواقفون مع عمر على الجبل بعرفة إذ سمعت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خليفة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أعرابيٌّ من لهب من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الصوت؟ قطع اللَّه لهجتك واللَّه لا يقف أمير المؤمنين بعد هذا العام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فسببته وأدَّبته، فلمّا رمينا الجمرة مع عمر جاءت حصاة فأصابت رأسه ففتحت عرقاً من رأسه فسال الدم، فقال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أشعر أمير المؤمنين أما واللَّه لا يقف بعد هذا العام ههنا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فإذا هوذلك اللهبي، فواللَّه ماحجّ‌عمر بعدها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الصحّاك</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تعجب فعجبٌ إخبار الميِّت وهو يُدفن عن شهادة عمر في أيّام خلافة أبي بكر، أخرج البيهقي عن عبداللَّه بن عبيداللَّه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دفن ثابت بن قيس وكان قتل باليمامة </w:t>
      </w:r>
      <w:r>
        <w:rPr>
          <w:rFonts w:eastAsia="Amiri" w:cs="Amiri" w:ascii="Amiri" w:hAnsi="Amiri"/>
          <w:color w:val="111111"/>
          <w:sz w:val="28"/>
          <w:szCs w:val="28"/>
          <w:rtl w:val="true"/>
          <w:lang w:bidi="ar-SA"/>
        </w:rPr>
        <w:t>«</w:t>
      </w:r>
      <w:r>
        <w:rPr>
          <w:rStyle w:val="FootnoteAnchor"/>
          <w:rtl w:val="true"/>
        </w:rPr>
        <w:footnoteReference w:id="1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فسمعناه حين أدخلناه القبر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p>
    <w:p>
      <w:pPr>
        <w:pStyle w:val="BookText"/>
        <w:rPr/>
      </w:pPr>
      <w:r>
        <w:rPr>
          <w:rFonts w:ascii="Amiri" w:hAnsi="Amiri" w:eastAsia="Amiri" w:cs="Amiri"/>
          <w:color w:val="111111"/>
          <w:sz w:val="28"/>
          <w:sz w:val="28"/>
          <w:szCs w:val="28"/>
          <w:rtl w:val="true"/>
          <w:lang w:bidi="ar-SA"/>
        </w:rPr>
        <w:t>أبو بكر الصدّيق، عمر الشهيد، عثمان البرّ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فنظرنا إليه فإذا هو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القاضي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فصل إحياء الموتى وكلامهم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عبداللَّه بن 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عثمان وهو محصورٌ أُسلِّم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بأخي مرحباً بأخي، أفلا أُحدِّثك ما رأيت الليلة في 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اللَّهصلى الله عليه و آله وقد مثّل لي في هذه الخوخة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عثمان إلى خوخة في أعلى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حصروك؟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عطشوك؟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فأدلى دلواً من ماء فشربت حتّى رُويت، فها أنا أجد برودة ذلك الدلو بين ثديي وبين كتفي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أفطرت عندنا وإن شئت نصرت عليهم؟</w:t>
      </w:r>
    </w:p>
    <w:p>
      <w:pPr>
        <w:pStyle w:val="BookText"/>
        <w:rPr/>
      </w:pPr>
      <w:r>
        <w:rPr>
          <w:rFonts w:ascii="IRNazanin" w:hAnsi="IRNazanin" w:eastAsia="IRNazanin"/>
          <w:color w:val="111111"/>
          <w:sz w:val="28"/>
          <w:sz w:val="28"/>
          <w:szCs w:val="28"/>
          <w:rtl w:val="true"/>
          <w:lang w:bidi="fa-IR"/>
        </w:rPr>
        <w:t xml:space="preserve">فاخترت الفطر </w:t>
      </w:r>
      <w:r>
        <w:rPr>
          <w:rFonts w:eastAsia="IRNazanin" w:cs="IRNazanin"/>
          <w:color w:val="111111"/>
          <w:sz w:val="28"/>
          <w:szCs w:val="28"/>
          <w:rtl w:val="true"/>
          <w:lang w:bidi="fa-IR"/>
        </w:rPr>
        <w:t>«</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اللَّهصلى الله عليه و آله البارحة و أبابكر و عمر فقالوا 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صبراً فإنَّك تفطر عندنا القابلة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كثير بن الصلت عن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رسول اللَّهصلى الله عليه و آله في منامي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شاهدٌ معنا الجمعة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ابن 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عثمان أصبح يحدِّث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w:t>
      </w:r>
    </w:p>
    <w:p>
      <w:pPr>
        <w:pStyle w:val="BookText"/>
        <w:rPr/>
      </w:pPr>
      <w:r>
        <w:rPr>
          <w:rFonts w:ascii="Amiri" w:hAnsi="Amiri" w:eastAsia="Amiri" w:cs="Amiri"/>
          <w:color w:val="111111"/>
          <w:sz w:val="28"/>
          <w:sz w:val="28"/>
          <w:szCs w:val="28"/>
          <w:rtl w:val="true"/>
          <w:lang w:bidi="ar-SA"/>
        </w:rPr>
        <w:t>اللَّهصلى الله عليه و آله في المنام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عثمان أفطر عندنا غداً، فأصبحصائماً وقتل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محبّ الدين الطبري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رواية ما 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الروايات محمولٌ على تكرار الرؤيا فكانت مرَّة نهاراً ومرَّة 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وأخرج الحاكم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المستدرك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بسندصحَّحه إخبار عبداللَّه بن عمرو الأنصاري الصحابي ابنه جابر بشهادته يوم أُحد، وأنَّه أوَّل قتيلٍ من أصحاب رسول اللَّهصلى الله عليه و آله، فكان كما أخبر به</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الخطيب البغدادي في تأريخه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الحسين المالكي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أصحب خير النساج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كثيرة ورأيت له من كرامات اللَّه تعالى ما يكثر ذكره غير أنَّه قال لي قبل وفاته بثمانية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أموت يوم الخميس المغرب، فأُدفن يوم الجمعة قبل الصَّلاة وستنسى فلا تنساه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فأنسيته إلى يوم الجمعة فلقيني من خبَّرني بموته فخرجت لأحضر جنازته فوجدت الناس راجعين فسألتهم لِمَ رجعوا فذكروا أنّه يدفن بعد الصَّلاة، فبادرت ولم ألتفت إلى قولهم فوجدت الجنازة قد أُخرجت قبل الصَّلاة أو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القصَّة ذكرها ابن الجوزي أيضاً في المنتطم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w:t>
      </w:r>
      <w:bookmarkStart w:id="29" w:name="pg779_6857"/>
    </w:p>
    <w:p>
      <w:pPr>
        <w:pStyle w:val="Heading3"/>
        <w:numPr>
          <w:ilvl w:val="2"/>
          <w:numId w:val="1"/>
        </w:numPr>
        <w:rPr/>
      </w:pPr>
      <w:bookmarkStart w:id="30" w:name="__RefHeading___Toc6477574_211673320"/>
      <w:bookmarkStart w:id="31" w:name="_Toc11"/>
      <w:bookmarkEnd w:id="29"/>
      <w:bookmarkEnd w:id="30"/>
      <w:r>
        <w:rPr>
          <w:rtl w:val="true"/>
        </w:rPr>
        <w:t>غيض من فيض</w:t>
      </w:r>
      <w:bookmarkEnd w:id="31"/>
    </w:p>
    <w:p>
      <w:pPr>
        <w:pStyle w:val="BookText"/>
        <w:rPr/>
      </w:pPr>
      <w:r>
        <w:rPr>
          <w:rFonts w:ascii="Amiri" w:hAnsi="Amiri" w:eastAsia="Amiri" w:cs="Amiri"/>
          <w:color w:val="111111"/>
          <w:sz w:val="28"/>
          <w:sz w:val="28"/>
          <w:szCs w:val="28"/>
          <w:rtl w:val="true"/>
          <w:lang w:bidi="ar-SA"/>
        </w:rPr>
        <w:t>توجد في طيِّ كتب الحفّاظ ومعاجم أعلام القوم قضايا جمَّة في اناس كثيرين عدّوها لهم فضلًا وكرامةً تنبأ عن علمهم بالغيب وبما تخفي الصّدور، ولا يراها أحدٌ منهم شركاً، ولا يسمع من القصيمي ومن لفَّ لفَّه فيها ركزاً، وأمثالها في أئمَّة الشيعة هي التي جسَّها القوم، وألقت عليهم جشمها، وكثر فيها منهم الرطيط، وإليك جملةٌ من تلكم القضايا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عمرو بن علو 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يوماً إلى سوق الرحبة في حاجة فرأيتُ جنازة، فتبعتها لأُصلّي عليها، ووقفت حتّى يدفن الميِّت في جملة الناس، فوقعت عيني على امرأة مسفرة من غير تعمّد، فلححت بالنظر واسترجعت واستغفرت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فخطر في قلبي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زر شيخك الجنيد، فانحدرت إلى بغداد، فلمّا جئت الحجرة التي هو فيها طرقت الباب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أبا عمرو، تذنب بالرّحبة ونستغفر لك ببغداد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 لإبن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النّجار كان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أبو محمَّد عبداللَّه الجبائي المتوفّى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يتكلّم يوماً في الإخلاص والرِّياء والعجب وأنا حاضرٌ في المجلس، فخطر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الخلاص من العجب؟</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فالتفت إليَّ الشيخ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الأشياء من اللَّه وأنّه وفقك لعمل</w:t>
      </w:r>
    </w:p>
    <w:p>
      <w:pPr>
        <w:pStyle w:val="BookText"/>
        <w:rPr/>
      </w:pPr>
      <w:r>
        <w:rPr>
          <w:rFonts w:ascii="Amiri" w:hAnsi="Amiri" w:eastAsia="Amiri" w:cs="Amiri"/>
          <w:color w:val="111111"/>
          <w:sz w:val="28"/>
          <w:sz w:val="28"/>
          <w:szCs w:val="28"/>
          <w:rtl w:val="true"/>
          <w:lang w:bidi="ar-SA"/>
        </w:rPr>
        <w:t>الخير وأخرجك من البين سلمت من العجب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الشيخ علي الشبلي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احتاجت زوجتي إلى مقنعة،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دين خمسة دراهم فمن أين أشتري لك مقنعة؟ فنمتُ فرأيتُ من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تنظر إلى ابراهيم الخليل فانظر إلى الشيخ عبداللَّه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أصبحت أتيته بقاسيون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يا علي؟ أجلس وقام إلي منزله وعاد ومعه مقنعة في طرفها خمسة دراهم، فأخذتها ورجعت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محمَّد الجوهري سمعتُ أخي أبا عبداللَّه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النبيّصلى الله عليه و آله في‌المنام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المذاهب خير؟</w:t>
      </w:r>
    </w:p>
    <w:p>
      <w:pPr>
        <w:pStyle w:val="BookText"/>
        <w:rPr/>
      </w:pPr>
      <w:r>
        <w:rPr>
          <w:rFonts w:ascii="Amiri" w:hAnsi="Amiri" w:eastAsia="Amiri" w:cs="Amiri"/>
          <w:color w:val="111111"/>
          <w:sz w:val="28"/>
          <w:sz w:val="28"/>
          <w:szCs w:val="28"/>
          <w:rtl w:val="true"/>
          <w:lang w:bidi="ar-SA"/>
        </w:rPr>
        <w:t>وقال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أيِّ المذاهب أكون؟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بطة ابن بطة </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فخرجت من بغداد إلى عكبرا، فصادف دخولي يوم الجمعة، فقصدت الشيخ أبا عبداللَّه ابن بطة إلى الجامع، فلّما رآني قال لي إبتداءً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 رسول اللَّه،صدق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الفتح القوّاس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لحقتني إضاقة وقتاً من الزّمان،</w:t>
      </w:r>
    </w:p>
    <w:p>
      <w:pPr>
        <w:pStyle w:val="BookText"/>
        <w:rPr/>
      </w:pPr>
      <w:r>
        <w:rPr>
          <w:rFonts w:ascii="Amiri" w:hAnsi="Amiri" w:eastAsia="Amiri" w:cs="Amiri"/>
          <w:color w:val="111111"/>
          <w:sz w:val="28"/>
          <w:sz w:val="28"/>
          <w:szCs w:val="28"/>
          <w:rtl w:val="true"/>
          <w:lang w:bidi="ar-SA"/>
        </w:rPr>
        <w:t>فنظرت فلم أجد في البيت غير قوس لي وخفّين كُنت ألبسهما، فأصبحت وقد عزمت على بيعهما، وكان يوم مجلس أبي الحسين بن سمعون،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 المجلس ثمَّ انصرف فأبيع الخفّين والقوس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القوّاس قلَّ ما يتخلّف عن حضور مجلس ابن سمعون، قال أبو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فحضرتُ المجلس فلمّا أردت الإنصراف ناداني أبو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الفتح لا تبع الخفَّين ولا تبع القوس فإنَّ اللَّه سيأتيك برزق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ابن عساكر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الحافظ ابن كثير في تاريخه </w:t>
      </w:r>
      <w:r>
        <w:rPr>
          <w:rFonts w:eastAsia="Amiri" w:cs="Amiri" w:ascii="Amiri" w:hAnsi="Amiri"/>
          <w:color w:val="111111"/>
          <w:sz w:val="28"/>
          <w:szCs w:val="28"/>
          <w:lang w:bidi="ar-SA"/>
        </w:rPr>
        <w:t>12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 الخطيب أردشير بن منصور أبو الحسين العبادي، وكان يحضر في مجلسه في بعض الأحيان أكثر من ثلاثين ألفاً من الرِّجال والنساء،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عليه وهو يشرب مرقاً،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ليته أعطاني فضله لأشربه لحفظ القرآن، فناولني فضله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اشربها على تلك النيّة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فرزقني اللَّه حفظ القرآن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الحارث الأولاسى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حصن اولاس أُريد البحر فقال بعض اخواني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تخرج فإنّي قد هيَّأت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تأكل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فأكلت معه ونزلت إلى الساحل وإذا أنا بابراهيم بن سعد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إسحاق الحسني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العلوي قائماً يصلّي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أشكّ إلّاأنَّه يريد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معي على الماء، ولئن قال لي لأمشينَّ معه، فما استحكم الخاطر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 يا أبا</w:t>
      </w:r>
    </w:p>
    <w:p>
      <w:pPr>
        <w:pStyle w:val="BookText"/>
        <w:rPr/>
      </w:pPr>
      <w:r>
        <w:rPr>
          <w:rFonts w:ascii="Amiri" w:hAnsi="Amiri" w:eastAsia="Amiri" w:cs="Amiri"/>
          <w:color w:val="111111"/>
          <w:sz w:val="28"/>
          <w:sz w:val="28"/>
          <w:szCs w:val="28"/>
          <w:rtl w:val="true"/>
          <w:lang w:bidi="ar-SA"/>
        </w:rPr>
        <w:t>الحارث أمش على الخاطر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فمشى هو على الماء، فذهبت أمشي فغاصت رجلي، فالتفت إليَّ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الحارث، العجَّة أخذت برجلك، فذهب وتركني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بغداد للخطيب البغدادي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ascii="Amiri" w:hAnsi="Amiri" w:eastAsia="Amiri" w:cs="Amiri"/>
          <w:color w:val="111111"/>
          <w:sz w:val="28"/>
          <w:sz w:val="28"/>
          <w:szCs w:val="28"/>
          <w:rtl w:val="true"/>
          <w:lang w:bidi="ar-SA"/>
        </w:rPr>
        <w:t xml:space="preserve">، 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تأريخ الشام لابن عساكر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ascii="Amiri" w:hAnsi="Amiri" w:eastAsia="Amiri" w:cs="Amiri"/>
          <w:color w:val="111111"/>
          <w:sz w:val="28"/>
          <w:sz w:val="28"/>
          <w:szCs w:val="28"/>
          <w:rtl w:val="true"/>
          <w:lang w:bidi="ar-SA"/>
        </w:rPr>
        <w:t xml:space="preserve">،صف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صفة الصفوة لابن الجوزي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سمعون محمَّد بن أحمد الواعظ المتوفّى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يعظ يوماً على المنبر وتحته أبو الفتح بن القوّاس، فنعس ابن القوّاس فأمسك ابن سمعون عن الوعظ حتّى استيقظ، فحين استيقظ قال ابن 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رسول اللَّه في منامك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فلهذا أمسكتُ عن الوعظ حتّى لا ازعجك عمّا كنت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تأريخ بغداد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ascii="Amiri" w:hAnsi="Amiri" w:eastAsia="Amiri" w:cs="Amiri"/>
          <w:color w:val="111111"/>
          <w:sz w:val="28"/>
          <w:sz w:val="28"/>
          <w:szCs w:val="28"/>
          <w:rtl w:val="true"/>
          <w:lang w:bidi="ar-SA"/>
        </w:rPr>
        <w:t xml:space="preserve">، المنتظم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ascii="Amiri" w:hAnsi="Amiri" w:eastAsia="Amiri" w:cs="Amiri"/>
          <w:color w:val="111111"/>
          <w:sz w:val="28"/>
          <w:sz w:val="28"/>
          <w:szCs w:val="28"/>
          <w:rtl w:val="true"/>
          <w:lang w:bidi="ar-SA"/>
        </w:rPr>
        <w:t xml:space="preserve">، تاريخ ابن كثير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ابن الجنيد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ابليس في المنام وكأنَّه عريان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تستحي من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يظنّهم ناساً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كانوا ناساً ما كنت ألعب بهم كما يلعب الصبيان بالكرة، إنّما الناس جماعةٌ غير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مسجد الشونيزي قد أضنوا قلبي واتعبوا جسدي، كلّما هممت بهم أشاروا إلى اللَّه عزَّ وجلَّ فأكاد أحترق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انتبهت لبست ثيابي ورحت إلى المسجد الذي ذكر فإذا ثلاثة جلوس ورؤوسهم في مرقعاتهم، فرفع أحدهم 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إلىَّ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لا تغترّ</w:t>
      </w:r>
      <w:bookmarkStart w:id="32" w:name="pg779_6861"/>
    </w:p>
    <w:p>
      <w:pPr>
        <w:pStyle w:val="BookText"/>
        <w:rPr/>
      </w:pPr>
      <w:bookmarkEnd w:id="32"/>
      <w:r>
        <w:rPr>
          <w:rFonts w:ascii="Amiri" w:hAnsi="Amiri" w:eastAsia="Amiri" w:cs="Amiri"/>
          <w:color w:val="111111"/>
          <w:sz w:val="28"/>
          <w:sz w:val="28"/>
          <w:szCs w:val="28"/>
          <w:rtl w:val="true"/>
          <w:lang w:bidi="ar-SA"/>
        </w:rPr>
        <w:t>بحديث الخبيث وأنت كلّما قيل لك شي‌ءٌ 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الدقّاق، وأبو الحسين النوري </w:t>
      </w:r>
      <w:r>
        <w:rPr>
          <w:rFonts w:eastAsia="Amiri" w:cs="Amiri" w:ascii="Amiri" w:hAnsi="Amiri"/>
          <w:color w:val="111111"/>
          <w:sz w:val="28"/>
          <w:szCs w:val="28"/>
          <w:rtl w:val="true"/>
          <w:lang w:bidi="ar-SA"/>
        </w:rPr>
        <w:t>«</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وأبو حمزة محمَّد بن علي الجرجاني الفقيه الشافعي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ابن الأثير كما في تأريخ ابن كثير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ascii="Amiri" w:hAnsi="Amiri" w:eastAsia="Amiri" w:cs="Amiri"/>
          <w:color w:val="111111"/>
          <w:sz w:val="28"/>
          <w:sz w:val="28"/>
          <w:szCs w:val="28"/>
          <w:rtl w:val="true"/>
          <w:lang w:bidi="ar-SA"/>
        </w:rPr>
        <w:t xml:space="preserve">، وابن الجوزي فيصفة الصفوة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يوماً شابٌّ نصرانيٌّ فيصورة مسلم إلى أبي القاسم الجنيد الخزّاز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القاسم ما معنى قول النيصلى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أتَّقوا فراسة المؤمن فإنّه ينظر بنور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فأطرق الجنيد ثمَّ رفع رأسه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فقد آن لك أن تسلم،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فأسلم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كثير </w:t>
      </w:r>
      <w:r>
        <w:rPr>
          <w:rFonts w:eastAsia="Amiri" w:cs="Amiri" w:ascii="Amiri" w:hAnsi="Amiri"/>
          <w:color w:val="111111"/>
          <w:sz w:val="28"/>
          <w:szCs w:val="28"/>
          <w:lang w:bidi="ar-SA"/>
        </w:rPr>
        <w:t>11</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وحُكي عن أبي الحسن الشاذلي المتوفّى </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لجام الشريعة على لساني لأخبرتكم بما يحدث في غدٍ وما بعده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شذرات الذهب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6477576_211673320"/>
      <w:bookmarkStart w:id="34" w:name="_Toc12"/>
      <w:bookmarkEnd w:id="33"/>
      <w:r>
        <w:rPr>
          <w:rtl w:val="true"/>
        </w:rPr>
        <w:t>العجب العجاب</w:t>
      </w:r>
      <w:bookmarkEnd w:id="34"/>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وأعجب من هذه كلّها دعوى الرَّجل من القوم أنَّه يرى اللوح المحفوظ ويقرأه، فتؤخذ منه تلكم الدعاوى الضخمة، وتذكر في</w:t>
      </w:r>
    </w:p>
    <w:p>
      <w:pPr>
        <w:pStyle w:val="BookText"/>
        <w:rPr/>
      </w:pPr>
      <w:r>
        <w:rPr>
          <w:rFonts w:ascii="Amiri" w:hAnsi="Amiri" w:eastAsia="Amiri" w:cs="Amiri"/>
          <w:color w:val="111111"/>
          <w:sz w:val="28"/>
          <w:sz w:val="28"/>
          <w:szCs w:val="28"/>
          <w:rtl w:val="true"/>
          <w:lang w:bidi="ar-SA"/>
        </w:rPr>
        <w:t>سلسلة الفضائل، وتأتي في كتبهم حقائق راهنة من دون أيّ مناقشة في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العماد في شذرات الذهب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المولى محيي الدين محمَّد ابن مصطفى القوجوي الحنفي المتوفّى </w:t>
      </w:r>
      <w:r>
        <w:rPr>
          <w:rFonts w:eastAsia="Amiri" w:cs="Amiri" w:ascii="Amiri" w:hAnsi="Amiri"/>
          <w:color w:val="111111"/>
          <w:sz w:val="28"/>
          <w:szCs w:val="28"/>
          <w:lang w:bidi="ar-SA"/>
        </w:rPr>
        <w:t>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هصاحب الحواشي على البيضاوي ومؤلَّفات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 إذا شككت في آية من القرآن أتوجَّه إلى اللَّه تعالى فيتَّسعصدري حتّى يصير قدر الدنيا، ويطلع فيه قمران لاأدري هما أيّ شي‌ء، ثمَّ يظهر نورٌ فيكون دليلًا إلى اللوح المحفوظ فأستخرج منه معنى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ج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ترجمة المولى بخشي الرومي الحنفي المتوفّى </w:t>
      </w:r>
      <w:r>
        <w:rPr>
          <w:rFonts w:eastAsia="Amiri" w:cs="Amiri" w:ascii="Amiri" w:hAnsi="Amiri"/>
          <w:color w:val="111111"/>
          <w:sz w:val="28"/>
          <w:szCs w:val="28"/>
          <w:lang w:bidi="ar-SA"/>
        </w:rPr>
        <w:t>931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إلى ديار العرب فأخذ عن علمائهم وصارت له يدٌ طولى في الفقه والتفسير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ربّما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في اللوح المحفوظ مسطوراً كذا وكذا فلا يخطئ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اليافعي في مرآة الجنان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الشيخ جاكير المتوفّى سنة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أخذتُ العهد على أحد حتّى رأيتُ اسمه مرفوعاً في اللوح المحفوظ من جملة مريدي</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المرآة ج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الشيخ ابن الصّباغ أبو الحسن عليّ بن حميد المتوفّى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لا يصحب إلّامَن يراه مكتوباً في اللوح المحفوظ من أصحابه، وذكره ابن العماد في شذراته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توجد جملة كثيرة من هذه الأوهام الخرافيَّة في طبقات الشعراني، والكواكب الدريَّة للنووي، وروض الرَّياحين لليافعي، وروضة الناظرين للشيخ أحمد الوتري وأمثالها</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كَذَّبوا بآياتنا سَنَستدرِجُهم مِنْ حيثُ لا يَشعِرونَ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bookmarkStart w:id="35" w:name="pg779_6864"/>
    </w:p>
    <w:p>
      <w:pPr>
        <w:pStyle w:val="Heading3"/>
        <w:numPr>
          <w:ilvl w:val="2"/>
          <w:numId w:val="1"/>
        </w:numPr>
        <w:rPr/>
      </w:pPr>
      <w:bookmarkStart w:id="36" w:name="__RefHeading___Toc6477578_211673320"/>
      <w:bookmarkStart w:id="37" w:name="_Toc13"/>
      <w:bookmarkEnd w:id="35"/>
      <w:bookmarkEnd w:id="36"/>
      <w:r>
        <w:rPr>
          <w:rtl w:val="true"/>
        </w:rPr>
        <w:t>الآن حصحص الحق</w:t>
      </w:r>
      <w:bookmarkEnd w:id="37"/>
    </w:p>
    <w:p>
      <w:pPr>
        <w:pStyle w:val="BookText"/>
        <w:rPr/>
      </w:pPr>
      <w:r>
        <w:rPr>
          <w:rFonts w:ascii="Amiri" w:hAnsi="Amiri" w:eastAsia="Amiri" w:cs="Amiri"/>
          <w:color w:val="111111"/>
          <w:sz w:val="28"/>
          <w:sz w:val="28"/>
          <w:szCs w:val="28"/>
          <w:rtl w:val="true"/>
          <w:lang w:bidi="ar-SA"/>
        </w:rPr>
        <w:t>الآن حقّ علينا أن نُميط الستر عن خبيئة أسرارنا، ونُعرب عن غايتنا المتوخّاة من هذا البحث الضافي حول الكتب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آن لنا أن ننوّه بأنّ ضالّتنا المنشودة هي إيقاظ شعور الأُمّة الإسلامية إلى جانب مهمّ فيه الصالح العام والوئام والسّلام والوحدة الإجتماعيّة، وحفظ ثغور الإسلام عن تهجّم سيل الفساد الجارف</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إِنْ كَانَ كَبُرَ عَلَيْكُمْ مَقَامِي وَتَذْكِيري بِآيَاتِ اللَّهِ فَعَلَى اللَّهِ تَوَكَّلْتُ</w:t>
      </w:r>
      <w:r>
        <w:rPr>
          <w:rFonts w:eastAsia="Amiri" w:cs="Amiri" w:ascii="Amiri" w:hAnsi="Amiri"/>
          <w:color w:val="111111"/>
          <w:sz w:val="28"/>
          <w:szCs w:val="28"/>
          <w:rtl w:val="true"/>
          <w:lang w:bidi="ar-SA"/>
        </w:rPr>
        <w:t>»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أُنشدكم باللَّه أيّها المسلمون، هل دعايةٌ أقوى من هذه الكتب إلى تفريقصفوف المسلمين، وتمزيق شملهم، وفساد نظام المجتمع، وذهاب ريح الوحدة العربيّة، وفصم عرى الأُخوّة الإسلاميّة، وإثارة الأحقاد الخامدة، وحشّ نيران الضغائن في نفوس الشعب الإسلامي، ونفخ جمرة البغضاء والعداء المحتدم بين فرق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قَوْمِ اتَّبِعُونِ أَهْدِكُمْ سَبِيلَ الرَّشَادِ</w:t>
      </w:r>
      <w:r>
        <w:rPr>
          <w:rFonts w:eastAsia="Amiri" w:cs="Amiri" w:ascii="Amiri" w:hAnsi="Amiri"/>
          <w:color w:val="111111"/>
          <w:sz w:val="28"/>
          <w:szCs w:val="28"/>
          <w:rtl w:val="true"/>
          <w:lang w:bidi="ar-SA"/>
        </w:rPr>
        <w:t>»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الكتب يُضادّصراخها نداء القرآن البليغ، هذه النعرات المشمرجة </w:t>
      </w:r>
      <w:r>
        <w:rPr>
          <w:rFonts w:eastAsia="Amiri" w:cs="Amiri" w:ascii="Amiri" w:hAnsi="Amiri"/>
          <w:color w:val="111111"/>
          <w:sz w:val="28"/>
          <w:szCs w:val="28"/>
          <w:rtl w:val="true"/>
          <w:lang w:bidi="ar-SA"/>
        </w:rPr>
        <w:t>«</w:t>
      </w:r>
      <w:r>
        <w:rPr>
          <w:rStyle w:val="FootnoteAnchor"/>
          <w:rtl w:val="true"/>
        </w:rPr>
        <w:footnoteReference w:id="1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تُشيع الفحشاء والمنكر في الملأ الديني، هذه الكلم الطائشة معاول هدّامة لأُسّ مكارم الأخلاق التي بُعث لتتميمها نبيّ الإسلامصلى الله عليه و آله و سلم، هذه الألسنة السّلاقة اللسّابة البذّاءة مدرسات الأُمّة بفاحش القول وسوء الأدب وقبح العشرة وضدّ المداراة وبالشراسة والقحّة والشياص، هذه التعاليم الفاسدة فيها دَحْسٌ لنظام المجتمع ودحلٌ بين الفرق الإسلاميّة، وهتكٌ لناموس الشرع المقدّس وعبثٌ بسياسة البلاد وصدعٌ لتوحيد العباد، هذه الأقلام المسمومة تمنع</w:t>
      </w:r>
    </w:p>
    <w:p>
      <w:pPr>
        <w:pStyle w:val="BookText"/>
        <w:rPr/>
      </w:pPr>
      <w:r>
        <w:rPr>
          <w:rFonts w:ascii="Amiri" w:hAnsi="Amiri" w:eastAsia="Amiri" w:cs="Amiri"/>
          <w:color w:val="111111"/>
          <w:sz w:val="28"/>
          <w:sz w:val="28"/>
          <w:szCs w:val="28"/>
          <w:rtl w:val="true"/>
          <w:lang w:bidi="ar-SA"/>
        </w:rPr>
        <w:t>الأُمّة عن سعادتها ورقيّها وتولد العراقيل في مسيرها ومسربها وتمحو ما خطته يد الإصلاح فيصحائف القلوب وتحيي في النفوس ما عقمته داعية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قَدْ جَاءَتْكُمْ مَوْعِظَةٌ مِنْ رَبِّكُمْ وَشِفَاءٌ لِمَا فِي الصُّدُورِ</w:t>
      </w:r>
      <w:r>
        <w:rPr>
          <w:rFonts w:eastAsia="Amiri" w:cs="Amiri" w:ascii="Amiri" w:hAnsi="Amiri"/>
          <w:color w:val="111111"/>
          <w:sz w:val="28"/>
          <w:szCs w:val="28"/>
          <w:rtl w:val="true"/>
          <w:lang w:bidi="ar-SA"/>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الآراء الدينيّة الإسلامية إجتماعية يشترك فيها كلّ معتنق بالإسلام، إذ لا تمثّل في الملأ إلّاباسم الدين الإجتماعي، فيهمُّ كلّ إسلاميّ يحمل بين جنبيه عاطفةً دينيّةً أن يدافع عن شرف نحلته، وكيان ملّته، مهما وجد هناك زلّةً في رأي، أو خطأً في فكرة، ولا يسعه أن يفرّق بين باءةٍ وأُخرى، أو يخصّ نفسه بحكومة دون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هِيَ إِلَّا أَسْمَاءٌ سَمَّيْتُمُوهَا أَنْتُمْ وَآبَاؤُكُمْ</w:t>
      </w:r>
      <w:r>
        <w:rPr>
          <w:rFonts w:eastAsia="Amiri" w:cs="Amiri" w:ascii="Amiri" w:hAnsi="Amiri"/>
          <w:color w:val="111111"/>
          <w:sz w:val="28"/>
          <w:szCs w:val="28"/>
          <w:rtl w:val="true"/>
          <w:lang w:bidi="ar-SA"/>
        </w:rPr>
        <w:t>»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بل الأرض كلّها بيئة المسلم الصّادق والإسلام حكومته، وهو يعيش تحت راية الحق، وتوحيد الكلمة ضالّته، وصدق الإخاء شعاره أينما كان وحيثما 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شأن الأفراد وكيف بالحكومات العزيزة الإسلاميّة؟ التي هي شعب تلك الحكومة العالميّة الكبرى، ومفردات ذلك الجمع الصحيح، ومقطّعات حروف تلك الكلمة الواحدة، كلمة الصدق والعدل، كلمة الإخلاص والتوحيد، كلمة العزّ والشرف، كلمة الرُقي والتقدّم</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فأنّى يسوغ لحكومة مصر العزيزة أن تُرخّص لنشر هذه</w:t>
      </w:r>
    </w:p>
    <w:p>
      <w:pPr>
        <w:pStyle w:val="BookText"/>
        <w:rPr/>
      </w:pPr>
      <w:r>
        <w:rPr>
          <w:rFonts w:ascii="Amiri" w:hAnsi="Amiri" w:eastAsia="Amiri" w:cs="Amiri"/>
          <w:color w:val="111111"/>
          <w:sz w:val="28"/>
          <w:sz w:val="28"/>
          <w:szCs w:val="28"/>
          <w:rtl w:val="true"/>
          <w:lang w:bidi="ar-SA"/>
        </w:rPr>
        <w:t>الكتب في بلادها؟ وتُشوّه سمعتها في أرجاء الدنيا؟ وهي ثغر الإسلام المستحكم من أوّل يومه، وهي مدرسة الشرق المؤسّسة تحت راية الحقّ بيد رجال العلم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أليس عاراً على مصر بعدما مضت عليها قرون متطاولة بحسن السمعة أن تُعرّف في العالم بأُناس دجّالين، وكتّاب مستأجرين، وأقلام مسمومة، وأن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فقيهها موسى جار اللَّه، وعالمها القصيمي، ومصلحها أحمد أمين، وعضو مؤتمرها محمّد رشيد رضا، ودكتورها طه حسن، ومؤرّخها الخضري، وأُستاذ علوم إجتماعها محمّد ثابت، وشاعرها عبد الظاهر أبو السَّمح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أليس عاراً على مصر أن يتملّج ويتلمّظ بشرفها الدُّخلاء من ابن نجدٍ ودمشق فيؤلّف أحدهم كتاباً في الردّ على الإماميّة ويسمّيه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بين الإسلام والوثنية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ويأتي آخر يُقرِّظه بشعره لا بشعوره ويعرّف الشيعة الإماميّة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قلبهم بغضاً شنيعاً لخير الخلق ليس له دفاعُ</w:t>
      </w:r>
    </w:p>
    <w:p>
      <w:pPr>
        <w:pStyle w:val="BookText"/>
        <w:rPr/>
      </w:pP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الأمين حبا بوحي وخان وما لهم عن ذا ارتداعُ</w:t>
      </w:r>
    </w:p>
    <w:p>
      <w:pPr>
        <w:pStyle w:val="BookText"/>
        <w:rPr/>
      </w:pPr>
      <w:r>
        <w:rPr>
          <w:rFonts w:ascii="Amiri" w:hAnsi="Amiri" w:eastAsia="Amiri" w:cs="Amiri"/>
          <w:color w:val="111111"/>
          <w:sz w:val="28"/>
          <w:sz w:val="28"/>
          <w:szCs w:val="28"/>
          <w:rtl w:val="true"/>
          <w:lang w:bidi="ar-SA"/>
        </w:rPr>
        <w:t>فهل في الأرض كفرٌ بعد هذا؟ ولمن يهوى متاعُ</w:t>
      </w:r>
    </w:p>
    <w:p>
      <w:pPr>
        <w:pStyle w:val="BookText"/>
        <w:rPr/>
      </w:pPr>
      <w:r>
        <w:rPr>
          <w:rFonts w:ascii="Amiri" w:hAnsi="Amiri" w:eastAsia="Amiri" w:cs="Amiri"/>
          <w:color w:val="111111"/>
          <w:sz w:val="28"/>
          <w:sz w:val="28"/>
          <w:szCs w:val="28"/>
          <w:rtl w:val="true"/>
          <w:lang w:bidi="ar-SA"/>
        </w:rPr>
        <w:t xml:space="preserve">فما للقوم دينٌ أو حياءٌ بحسبهم من الخزي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w:t>
      </w:r>
      <w:r>
        <w:rPr>
          <w:rFonts w:eastAsia="Amiri" w:cs="Amiri" w:ascii="Amiri" w:hAnsi="Amiri"/>
          <w:color w:val="111111"/>
          <w:sz w:val="28"/>
          <w:szCs w:val="28"/>
          <w:rtl w:val="true"/>
          <w:lang w:bidi="ar-SA"/>
        </w:rPr>
        <w:t>»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أيحسب</w:t>
      </w:r>
    </w:p>
    <w:p>
      <w:pPr>
        <w:pStyle w:val="BookText"/>
        <w:rPr/>
      </w:pPr>
      <w:r>
        <w:rPr>
          <w:rFonts w:ascii="Amiri" w:hAnsi="Amiri" w:eastAsia="Amiri" w:cs="Amiri"/>
          <w:color w:val="111111"/>
          <w:sz w:val="28"/>
          <w:sz w:val="28"/>
          <w:szCs w:val="28"/>
          <w:rtl w:val="true"/>
          <w:lang w:bidi="ar-SA"/>
        </w:rPr>
        <w:t>امرئٌ مصريٌّ انّ إشاعة هذه الكتب، وبثّ هذه المخاريق والنسب المفتعلة، ونشر هذه التآليف التافهة حياةٌ للأُمّة المصريّة، وايقاظٌ لشعور شعبها المثقّف، وإبقاءٌ لكيان تلك الحكومة العربيّة العزيزة، وتقدّم ورقيٌّ في حركاتها العلمية، الأدبيّة، الأخلاقيّة، الدينيّة، الإجتماعيّة؟</w:t>
      </w:r>
    </w:p>
    <w:p>
      <w:pPr>
        <w:pStyle w:val="BookText"/>
        <w:rPr/>
      </w:pPr>
      <w:r>
        <w:rPr>
          <w:rFonts w:ascii="Amiri" w:hAnsi="Amiri" w:eastAsia="Amiri" w:cs="Amiri"/>
          <w:color w:val="111111"/>
          <w:sz w:val="28"/>
          <w:sz w:val="28"/>
          <w:szCs w:val="28"/>
          <w:rtl w:val="true"/>
          <w:lang w:bidi="ar-SA"/>
        </w:rPr>
        <w:t>أسفاً على أقلام مصر النزيهة، وأعلامها المحنّكين، ومؤلّفيها المصلحين، وكُتّابها الصادقين، وعباقرتها البارعين، وأساتذتها المثقّفين، ورجالها الأُمناء على ودايع العلم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أسفاً على مصر وعلمها المتدفّق، وأدبها الجمّ، وروحها الصحيحة، ورأيها الناضج، وعقلها السليم، وحياتها الدينيّة، وإسلامها القديم، وولائها الخالص، وتعاليمها القيّمة، ودروسها العالية، وخلايقها الكريمة، وملكاتها الفاضلة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أسفاً على مصر وعلى تلكم الفضائل وهي راحت ضحيّة تلك الكتب المزخرفة، ضحيّة تلك الأقلام المستأجرة، ضحيّة تلك النزعات الفاسدة، ضحيّة تلك الصحائف السوداء، ضحيّة تلك النعرات الحمقاء، ضحيّة تلك المطابع المأسوف عليها، ضحيّة أفكار أُولئك المحدَثين المتسرّعين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طَغَوْا فِي الْبِلَادِ فَأَكْثَرُوا فِيهَا الْفَسَادَ</w:t>
      </w:r>
      <w:r>
        <w:rPr>
          <w:rFonts w:eastAsia="Amiri" w:cs="Amiri" w:ascii="Amiri" w:hAnsi="Amiri"/>
          <w:color w:val="111111"/>
          <w:sz w:val="28"/>
          <w:szCs w:val="28"/>
          <w:rtl w:val="true"/>
          <w:lang w:bidi="ar-SA"/>
        </w:rPr>
        <w:t>»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قِيلَ لَهُمْ لَاتُفْسِدُوا فِي الْأَرْضِ قَالُوا إِنَّمَا نَحْنُ</w:t>
      </w:r>
    </w:p>
    <w:p>
      <w:pPr>
        <w:pStyle w:val="BookText"/>
        <w:rPr/>
      </w:pPr>
      <w:r>
        <w:rPr>
          <w:rFonts w:ascii="Amiri" w:hAnsi="Amiri" w:eastAsia="Amiri" w:cs="Amiri"/>
          <w:color w:val="111111"/>
          <w:sz w:val="28"/>
          <w:sz w:val="28"/>
          <w:szCs w:val="28"/>
          <w:rtl w:val="true"/>
          <w:lang w:bidi="ar-SA"/>
        </w:rPr>
        <w:t>مُصْلِحُونَ أَلَا إِنَّهُمْ هُمُ الْمُفْسِدُونَ وَلَكِنْ لَايَشْعُرُونَ</w:t>
      </w:r>
      <w:r>
        <w:rPr>
          <w:rFonts w:eastAsia="Amiri" w:cs="Amiri" w:ascii="Amiri" w:hAnsi="Amiri"/>
          <w:color w:val="111111"/>
          <w:sz w:val="28"/>
          <w:szCs w:val="28"/>
          <w:rtl w:val="true"/>
          <w:lang w:bidi="ar-SA"/>
        </w:rPr>
        <w:t>»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أليست هذه الكتب بين يدي أعلام مصر ومشايخها المثقّفين؟</w:t>
      </w:r>
    </w:p>
    <w:p>
      <w:pPr>
        <w:pStyle w:val="BookText"/>
        <w:rPr/>
      </w:pPr>
      <w:r>
        <w:rPr>
          <w:rFonts w:ascii="Amiri" w:hAnsi="Amiri" w:eastAsia="Amiri" w:cs="Amiri"/>
          <w:color w:val="111111"/>
          <w:sz w:val="28"/>
          <w:sz w:val="28"/>
          <w:szCs w:val="28"/>
          <w:rtl w:val="true"/>
          <w:lang w:bidi="ar-SA"/>
        </w:rPr>
        <w:t>أم لم يوجد هناك مَن يحمل عاطفةً ينيّة، وشعوراً حيّاً، وفكرةًصالحة يُدافع عن ناموس مصره المحبوبة قبل ناموس الشرق كلّها؟</w:t>
      </w:r>
    </w:p>
    <w:p>
      <w:pPr>
        <w:pStyle w:val="BookText"/>
        <w:rPr/>
      </w:pPr>
      <w:r>
        <w:rPr>
          <w:rFonts w:ascii="Amiri" w:hAnsi="Amiri" w:eastAsia="Amiri" w:cs="Amiri"/>
          <w:color w:val="111111"/>
          <w:sz w:val="28"/>
          <w:sz w:val="28"/>
          <w:szCs w:val="28"/>
          <w:rtl w:val="true"/>
          <w:lang w:bidi="ar-SA"/>
        </w:rPr>
        <w:t xml:space="preserve">والعجب كلُّ العجب انّ علّامة مصر </w:t>
      </w:r>
      <w:r>
        <w:rPr>
          <w:rFonts w:eastAsia="Amiri" w:cs="Amiri" w:ascii="Amiri" w:hAnsi="Amiri"/>
          <w:color w:val="111111"/>
          <w:sz w:val="28"/>
          <w:szCs w:val="28"/>
          <w:rtl w:val="true"/>
          <w:lang w:bidi="ar-SA"/>
        </w:rPr>
        <w:t>«</w:t>
      </w:r>
      <w:r>
        <w:rPr>
          <w:rStyle w:val="FootnoteAnchor"/>
          <w:rtl w:val="true"/>
        </w:rPr>
        <w:footnoteReference w:id="1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 للمجتمع انّه الناقد البصير فيقرّظ كتاباً </w:t>
      </w:r>
      <w:r>
        <w:rPr>
          <w:rFonts w:eastAsia="Amiri" w:cs="Amiri" w:ascii="Amiri" w:hAnsi="Amiri"/>
          <w:color w:val="111111"/>
          <w:sz w:val="28"/>
          <w:szCs w:val="28"/>
          <w:rtl w:val="true"/>
          <w:lang w:bidi="ar-SA"/>
        </w:rPr>
        <w:t>«</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 لعربيٍّصميم عراقيّ يُعدّ من أعلام العصر ومن عظماء العالم ويُناقش دون ما في طيّه من الأغلاط المطبعيّة ممّا لا يترتّب به على الأُمّة ولا على فردٍ منها أيّ ضرر وخسارة بمثل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شرع،صوابه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شيخنا،صوابه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شيخا</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مرحباً بهذا الحرص والإستكناه في الإصلاح والتغاضي عن تلكم الكوارث، مرحباً بكلاءة ناموس لغة العرب والصفح عن دينه وصالح ملّته، مرحباً بهذه العاطفة المصلحة لتآليف مشايخ</w:t>
      </w:r>
    </w:p>
    <w:p>
      <w:pPr>
        <w:pStyle w:val="BookText"/>
        <w:rPr/>
      </w:pPr>
      <w:r>
        <w:rPr>
          <w:rFonts w:ascii="Amiri" w:hAnsi="Amiri" w:eastAsia="Amiri" w:cs="Amiri"/>
          <w:color w:val="111111"/>
          <w:sz w:val="28"/>
          <w:sz w:val="28"/>
          <w:szCs w:val="28"/>
          <w:rtl w:val="true"/>
          <w:lang w:bidi="ar-SA"/>
        </w:rPr>
        <w:t>الشيعة، والتحامل عليهم بذلك السباب المقذع، مرحباً مرحباً مرحباً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لم يرق أمثال هذا النابه النقيد أن يأخذ بميزان القسط، وقانون العدل، وناموس النصفة، وشرعة الحقّ، وواجب الخدمة للمجتمع، ويُلفت مؤلّف مصره العزيزة إلى تلكم الهفوات المخزية في تلكم التآليف التي هي سلسلة بلاء، وحلقات شقاء تنتهي إلى هلاك الأُمّة ودمارها، وتجرُّ عليها كلّ سوءة، وتُسفّها إلى حضيض التّعاسة؟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فواجب المسلم الصّادق في دعواه الحافظ على شرفه وعزّ نحلته، رفض أمثال هذه الكتب المبهرجة، ولفظها بلسان الحقيقة، والكفّ عن اقتنائها وقرائتها، والتجنّب عن الإعتقاد والتصديق بما فيها، والبعد عن الأخذ والبخوع بما بين دفوفه، والإخبات إلى ما فيها قبل أن يعرضها إلى نظّارة النقيب، وصيارفة النقد والإصلاح، أو النظر إليها بعين التنقيب وإردافها بالردّ والمناقشة فيها إن كان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أَنَّهُمْ فَعَلُوا مَا يُوعَظُونَ بِهِ لَكَانَ خَيْراً لَهُمْ وَأَشَدَّ تَثْبِيتاً</w:t>
      </w:r>
      <w:r>
        <w:rPr>
          <w:rFonts w:eastAsia="Amiri" w:cs="Amiri" w:ascii="Amiri" w:hAnsi="Amiri"/>
          <w:color w:val="111111"/>
          <w:sz w:val="28"/>
          <w:szCs w:val="28"/>
          <w:rtl w:val="true"/>
          <w:lang w:bidi="ar-SA"/>
        </w:rPr>
        <w:t>»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وواجب رجال الدعاية والنشر في الحكومات الإسلاميّة عرض كلّ تأليفٍ مذهبيٍّ، حول أيّ فرقة من فرق الإسلام إلى</w:t>
      </w:r>
    </w:p>
    <w:p>
      <w:pPr>
        <w:pStyle w:val="BookText"/>
        <w:rPr/>
      </w:pPr>
      <w:r>
        <w:rPr>
          <w:rFonts w:ascii="Amiri" w:hAnsi="Amiri" w:eastAsia="Amiri" w:cs="Amiri"/>
          <w:color w:val="111111"/>
          <w:sz w:val="28"/>
          <w:sz w:val="28"/>
          <w:szCs w:val="28"/>
          <w:rtl w:val="true"/>
          <w:lang w:bidi="ar-SA"/>
        </w:rPr>
        <w:t xml:space="preserve">أُصولها ومبادئها الصحيحة المؤلّفة بيد رجالها ومشايخها، والمنع عمّا يُضادُّها ويُخالفها، إذ هم عيون الأُمّة على ودايع العلم والدين، وحفظة ناموس الإسلام، وحرسة عُرى العروبة، إن عقلواصالحهم، وعليهم قطع جذوم الفساد قبل أن يُؤجَّج المفسد نار الشحناء في الملأ ثمّ يعتذر بعدم الإطّلاع وقلّة المصادر عنده كما فعل أحمد أمين بعد نشر كتابه فجر الإسلام في ملأ من قومه،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عَلى نَفْسِهِ بَصِيرَةٌ وَلَوْ أَلْقى مَعَاذِيرَهُ</w:t>
      </w:r>
      <w:r>
        <w:rPr>
          <w:rFonts w:eastAsia="Amiri" w:cs="Amiri" w:ascii="Amiri" w:hAnsi="Amiri"/>
          <w:color w:val="111111"/>
          <w:sz w:val="28"/>
          <w:szCs w:val="28"/>
          <w:rtl w:val="true"/>
          <w:lang w:bidi="ar-SA"/>
        </w:rPr>
        <w:t>»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ولا عذر لأيّ أحد في القعود عن واجبه الدينيّ الإجتماعي،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ونحن نرحّب بكتاب كلّ مذهب وتأليف كلّ ملّة أُلّف بيد الصّدق والأمانة، بيد الثقة والرزانة، بيد التحقيق والتنقيب، بيد العدل والإنصاف، بيد الحبّ والإخاء، بيد أدب العلم والدين،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لِيَهْلكَ مَنْ هَلَكَ عَنْ بَيِّنَةٍ وَيَحْيى مَنْ حَيَّ عَنْ بَيِّنَة</w:t>
      </w:r>
      <w:r>
        <w:rPr>
          <w:rFonts w:eastAsia="Amiri" w:cs="Amiri" w:ascii="Amiri" w:hAnsi="Amiri"/>
          <w:color w:val="111111"/>
          <w:sz w:val="28"/>
          <w:szCs w:val="28"/>
          <w:rtl w:val="true"/>
          <w:lang w:bidi="ar-SA"/>
        </w:rPr>
        <w:t>» «</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يُوعَظُ بِهِ مَنْ كَانَ مِنْكُمْ يُؤْمِنُ بِاللَّهِ وَالْيَوْمِ الْآخِرِ ذَلِكُمْ أَزْكى لَكُمْ وَأَطْهَرُ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سورة البقرة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w:t>
      </w:r>
      <w:bookmarkStart w:id="38" w:name="pg779_6872"/>
    </w:p>
    <w:p>
      <w:pPr>
        <w:pStyle w:val="Heading2"/>
        <w:numPr>
          <w:ilvl w:val="1"/>
          <w:numId w:val="1"/>
        </w:numPr>
        <w:rPr/>
      </w:pPr>
      <w:bookmarkStart w:id="39" w:name="__RefHeading___Toc6477580_211673320"/>
      <w:bookmarkStart w:id="40" w:name="_Toc14"/>
      <w:bookmarkEnd w:id="38"/>
      <w:bookmarkEnd w:id="39"/>
      <w:r>
        <w:rPr>
          <w:rtl w:val="true"/>
        </w:rPr>
        <w:t>فهرس المصادر</w:t>
      </w:r>
      <w:bookmarkEnd w:id="4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أحكام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للجصّاص،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منشورات الداوري،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للسيد المرتضى، منشورات الشريف الرضي،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بصائر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للصفار، منشورات الأعلمي،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تأويل مختلف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قتيبة، دار الجيل،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الطبري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المعرفة، بيروت</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للفخر 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جواهر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محمد حسن النجفي، 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الحدائق الناضرة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للبحراني، دار الكتب الإسلامية،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حلية الأولياء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نعيم،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 المنثور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للسيوطي، المكتبة المرعشية،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 دار العالم الإسلامي،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للبيهقي،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سنن الدارمي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أبي الحديد المعتزلي، دار احياء الكتب العربية،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شواهد التنزيل لقواعد التفضيل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الحسكاني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البخاري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احياء التراث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صحيح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الصراع بين الإسلام والوثنية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اللَّه بن علي القصيمي، مصدّرة عن الطبعة المصرية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طبقات الحنابلة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للقاضي محمّد بن أبي يعلى، دار المعرفة،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لثقة الإسلام الكليني،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كنز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للمتقي الهندي، دار الرسالة،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المبسوط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المكتبة المرتضوية، إيران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مجمع الزوائد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للهيتمي، دار الكتاب العربي، بيروت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لسلّار، منشورات الحرمين،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مسالك الافهام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للشهيد الثاني، 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مستدرك الصحيحين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للحاكم النيسابوري، 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مسند أحمد بن حنبل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معالم التنزيل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تفسير البغوي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المطبعة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يحضره الفقيه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دار الكتب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نُكتب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للمحقّق الحلّي، مؤسسة النشر الإسلامي،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الطوسي،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النهاية في غريب الحديث والأثر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الأثير، المكتبة الإسلامية،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حمزة الطوسي، المكتبة المرعشية، قم</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الصدوق، المطبعة الإسلامية، طهران</w:t>
      </w:r>
      <w:r>
        <w:rPr>
          <w:rFonts w:eastAsia="Amiri" w:cs="Amiri" w:ascii="Amiri" w:hAnsi="Amiri"/>
          <w:color w:val="111111"/>
          <w:sz w:val="28"/>
          <w:szCs w:val="28"/>
          <w:rtl w:val="true"/>
          <w:lang w:bidi="ar-SA"/>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تأويل مختلف الحديث تحقيق محمد زهري النّجار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يفتقر جدّاً إلى نظارة التنقيب، ينمّ عن قصور باع مؤلّفة، وعدم عرفانه‌بمعتقدات الشيعة، وجهله بأخبارهم وعاداتهم، غير ما لفقه قومه من أباطيل ومخاريق، فأخذه حقيقة راهنة، وسوّد به صحائف كتابه، بل صحائف تأريخه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العلّامة الأميني رحمه اللَّه في جوابه قائلًا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عجباً للصلافة، أيحسب هذاالإنسان أنّ البلاد العراقية والايرانية غير مطروقة لأحدٍ؟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أخبارهم لا تصل إلى 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 الأكثرية الشيعية في العراق قد لازمها العَمى والصمم عمّا تفرَّد برؤيته أو سماعه هذا المتقوّل؟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أنّهم معدودون من الأمم البائدة الذين طحنهم مرُّ الحقب والأعوام؟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يبق لهم مَن يُدافع عن شرفهم، ويُناقش الحساب مع مَن يبهتهم، فيُسائل هذا المختلق عن أولئك النفر الذين يفرحون بنكبات المسلمين، أهم في عراقنا هذه مجرى الرافدين؟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 يُريد قارّة لم تُكتشف تُسمّى بهذا الاسم؟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ويُعيد عليه هذا السؤال يعينه من ايران</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العلّامة الأميني رحمه اللَّه تعالى في الجزء الخامس من كتابه الغدير الشُبَهَ التي أثارها البعض حولَ موضوع زيارة قبور الأئمة الصالحين، وردّ عليها ردّاً علمياً متيناً، مُبّيناً فيه تأييد كبار علماء السُنّة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الذين نهجوا المنهج المعوج وأثاروا الشبهات حول هذا الموضوع هو القصيمي، حيث حذا حذوَ شيخه ابن تيمية في ذلك، فردّ عليه شيخنا الأميني رضوان اللَّه تعالى عليه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الصحيحين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حلية الأولياء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بقية العبارة مرت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القوسين لفظ المواهب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العمال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34227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التحقيق تأليف العبيدي المالكي المطبوع في هامش روض الرياحين لليافعي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صحيح البخاري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إني تارك فيكم الثقلين أو الخليفتين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اللَّه، وعترتي أهل بيتي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بن حنبل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فيما أخرجه مسلم في صحيحه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 المصنّف رضوان اللَّه تعالى عليه من المجلد الثاني، الصفحة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روى هذا الحديث حيث قال</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تحقيق محمد أبو الفضل ابراهيم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الحنابلة للقاضي أبي الحسين محمد بن أبي يعلي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تحيق محمد أبو الفضل ابراهيم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في غريب الحديث الأثر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الصراع بين الإسلام والوثنية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تأليف العلم الحجّة شيخنا المحّقق الشيخ عبد الحسين الرشتي النجفي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الطبعة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وخلاصة القول أنّ النبي ص لما جعل علياً ع مولى كل مؤمن ومؤمنة في يوم الغدير، عمّمه بيده، المباركة بعمامته المُسماة ب السحاب، وأشار المصنّف العلّامة الأميني رضوان اللَّه تعالى عليه إلى بعض العلماء من أخواننا أبناء السُنّة الذين ذكرو هذه الواقعة، فقال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الأنبيائ</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وهم</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الحاكم الحسكاني في شواهد التنزيل لقواعد التفضيل 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بطريقه عن حبيب بن أبي ثابت عن مجاهد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لقد نزلت في علي ع سبعون آية ما شركه فيها أحد</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تفصيل كلماتهم في هذا الجزء بعيد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المؤلّلف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المتعة،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الانتصار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المراسم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xml:space="preserve">، 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1160</w:t>
      </w:r>
      <w:r>
        <w:rPr>
          <w:rFonts w:ascii="IRNazanin" w:hAnsi="IRNazanin" w:eastAsia="IRNazanin"/>
          <w:b w:val="false"/>
          <w:b w:val="false"/>
          <w:bCs w:val="false"/>
          <w:i w:val="false"/>
          <w:i w:val="false"/>
          <w:iCs w:val="false"/>
          <w:color w:val="333333"/>
          <w:sz w:val="20"/>
          <w:sz w:val="20"/>
          <w:szCs w:val="20"/>
          <w:rtl w:val="true"/>
        </w:rPr>
        <w:t xml:space="preserve">، 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أبواب المتعة، الغنية ضمن الجوامع الفقهية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الوسيلة إلى نيل الفضيلة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نكت 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تحرير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الروضة البهية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مسالك الافهام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الحدائق الناضرة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جواهر الكلام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وهكذا ابن خلدون في مقدمة تأريخه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وابن خلكان في‌تأريخه 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لقوله تعالى في سورة الحج الآية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أرسلنا من قبلك من رسول ولانبيّ</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الساري شرح صحيح البخاري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إلى التناقض بين قوله هذا وبين مامر من أنّ إن للتأكيد لا للترديد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سيوافيك في مناقب عمر أنّ قصد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سارية الجبل موضوعة مكذوبة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صحيح مسلم بشرح النووي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سارية بن زنيم بن عبد اللَّه، وكان من قصته أنّ عمر رضي اللَّه عنه أمّره‌على جيش وسيرّه إلى فارس سنة ثلاث وعشرين، فوقع في خاطر سيّدنا عمر وهو يخطب يوم الجمعة أنّ الجيش المذكور لاقى العدو وهم في بطن وادٍ، وقد هموا بالهزيمة وبالقرب منهم جبل فقال في أثناء خطبته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سارية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الجبل الجبل، ورفع صوته، فألقاه اللَّه في سمع سارية، فانحاز بالناس إلى الجبل، وقاتلوا العدو من جانب واحد ففتح اللَّه عليهم، كذا في هامش تفسير القرطبي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يصدّق الخُبر الخَبر، بل يُكذّبه التاريخ الصحيح وسيرة عمر المحفوظة في صفحات الكتب والمعاجم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 تأريخ بغداد للخطيب البغدادي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ظم المنتظم لابن الجوزي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صف صفة الصفوة لابن الجوزي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مناقب أحمد لابن الجوزي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قراءة ابن عباس كما 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جمعها العلّامة المجلسي في بحار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سنوقفك على البحث عنه في الجزء السادس إن شاء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أجمعت الأمة الاسلامية على أنّ وارث رسول اللَّه صلى الله عليه و آله و سلم في علمه هو أميرالمؤمنين علي بن أبي طالب عليهما السلام، راجع الجزء الثالث من كتابنا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مسند أحمد بن حنبل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كنز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14536</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السيد محمد الخضر الحسين التونسي في تعليق الموافقات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يقضي‌عليه الصلاة والسلام يمقتضى ما عرفه من طريق الباطن كما حكى القرآن عن الخضر عليه السلام، حتى يكون للامة في أخذه بالظاهر أسوة حسنة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أن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والحكم بالظاهر وإن لم يكن مُطابقاً للواقع ليس بخطأ، لأنه حكم بما أمر اللَّه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أخرجه شيخنا المفيد في المجلس الثالث من أماليه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حذيفة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مر بالنطفة اثنتان وأربعون ليلة بعث اللَّه اليها ملكاًفصورها وخلق سمعها وبصرها وجلدها ولحمها وعظامها،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ياربّ أذكر أم انثى؟ فيقضي ربك ماشاء ويكتب الملك، 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أجله؟ فيقضي ربك ما شاء ويكتب الملك، ثمّ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ربّ رزقه؟ فيقضي ربّك ما شاء ويكتب الملك، ثمّ يخرج الملك بالصحيفة في يده فلا يزيد على ذلك شيئاً ولا ينقص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أبو الحسين مسلم في صحيحه، وذكره ابن الاثير في جامع الأُصول و ابن الدبيع في التيسير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خلق أحدكم يجمع في بطن أمه أربعين يوماً، ثم‌يكون علقة مثل ذلك، ثم يكون مضغة مثل ذلك، ثم يبعث اللَّه ملكاً بأربع كلمات يكتب رزقه وأجله وعمله وشقي أم سعيد ثم ينفخ فيه الروح</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الخطبة الأُولى من نهج البلاغة وشروحها</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في كتاب الفتن، 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ascii="IRNazanin" w:hAnsi="IRNazanin" w:eastAsia="IRNazanin"/>
          <w:b w:val="false"/>
          <w:b w:val="false"/>
          <w:bCs w:val="false"/>
          <w:i w:val="false"/>
          <w:i w:val="false"/>
          <w:iCs w:val="false"/>
          <w:color w:val="333333"/>
          <w:sz w:val="20"/>
          <w:sz w:val="20"/>
          <w:szCs w:val="20"/>
          <w:rtl w:val="true"/>
        </w:rPr>
        <w:t xml:space="preserve">، البيهقي، تاريخ ابن‌عساكر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تيسير الوصول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خلاصة التهذيب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الاصابة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التقريب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الصحيحين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البداية والنهاية لابن الأثير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بلدة باليمن على ستة عشر مرحلة من المدينة، وكانت وقعة اليمامة في ربيع‌الأول سنة اثنتي عشرة هجرية في خلافة أبي بكر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الرياض النضرة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الاتحاف للشبراوي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الحافظ أبو عبداللَّه عبيداللَّه بن محمد الفقيه الحنبلي العكبري توفي سنة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توفي في سنة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ومن جملة العجائب المذكورة في ترجمته في تأريخ‌ابن كثير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صام عشرين سنة لا يعلم به أحد لامن أهله ولا من 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الشمراج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المخلط من الكلام بالكذب، والشمرج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الباطل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أحمد زكي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أصل الشيعة وأُصولها، لشيخنا العلّامة الشيخ محمد حسين آل كاشف الغطاء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المؤلف</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19847</Words>
  <Characters>88207</Characters>
  <CharactersWithSpaces>107310</CharactersWithSpaces>
  <Paragraphs>881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2026-08-16T08:35:33Z</dcterms:created>
  <dc:creator>ghaemiyeh.com</dc:creator>
  <dc:description/>
  <dc:language>en-US</dc:language>
  <cp:lastModifiedBy/>
  <dcterms:modified xsi:type="dcterms:W3CDTF">2026-08-16T12:05:36Z</dcterms:modified>
  <cp:revision>1</cp:revision>
  <dc:subject/>
  <dc:title>نظره فی کتاب الصراع بین الاسلام و الوثنیه</dc:title>
</cp:coreProperties>
</file>

<file path=docProps/custom.xml><?xml version="1.0" encoding="utf-8"?>
<Properties xmlns="http://schemas.openxmlformats.org/officeDocument/2006/custom-properties" xmlns:vt="http://schemas.openxmlformats.org/officeDocument/2006/docPropsVTypes"/>
</file>