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آیینه زیبایی ها شناخت شناسی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8227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27822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78231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5278233_211673320">
            <w:r>
              <w:rPr>
                <w:webHidden/>
                <w:rStyle w:val="IndexLink"/>
              </w:rPr>
              <w:t>1</w:t>
            </w:r>
            <w:r>
              <w:rPr>
                <w:rStyle w:val="IndexLink"/>
                <w:rtl w:val="true"/>
              </w:rPr>
              <w:t xml:space="preserve"> - </w:t>
            </w:r>
            <w:r>
              <w:rPr>
                <w:rStyle w:val="IndexLink"/>
                <w:rtl w:val="true"/>
              </w:rPr>
              <w:t>آيينه‌ي زيبايي‌ها</w:t>
            </w:r>
            <w:r>
              <w:rPr>
                <w:rStyle w:val="IndexLink"/>
                <w:rtl w:val="true"/>
              </w:rPr>
              <w:tab/>
            </w:r>
            <w:r>
              <w:rPr>
                <w:rStyle w:val="IndexLink"/>
              </w:rPr>
              <w:t>10</w:t>
            </w:r>
          </w:hyperlink>
        </w:p>
        <w:p>
          <w:pPr>
            <w:pStyle w:val="Contents3"/>
            <w:tabs>
              <w:tab w:val="clear" w:pos="8459"/>
              <w:tab w:val="right" w:pos="9026" w:leader="dot"/>
            </w:tabs>
            <w:rPr/>
          </w:pPr>
          <w:hyperlink w:anchor="__RefHeading___Toc5278235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278237_211673320">
            <w:r>
              <w:rPr>
                <w:webHidden/>
                <w:rStyle w:val="IndexLink"/>
                <w:rtl w:val="true"/>
              </w:rPr>
              <w:t>آيينه‌ي زيبايي‌ها</w:t>
            </w:r>
            <w:r>
              <w:rPr>
                <w:rStyle w:val="IndexLink"/>
                <w:rtl w:val="true"/>
              </w:rPr>
              <w:tab/>
            </w:r>
            <w:r>
              <w:rPr>
                <w:rStyle w:val="IndexLink"/>
              </w:rPr>
              <w:t>12</w:t>
            </w:r>
          </w:hyperlink>
        </w:p>
        <w:p>
          <w:pPr>
            <w:pStyle w:val="Contents3"/>
            <w:tabs>
              <w:tab w:val="clear" w:pos="8459"/>
              <w:tab w:val="right" w:pos="9026" w:leader="dot"/>
            </w:tabs>
            <w:rPr/>
          </w:pPr>
          <w:hyperlink w:anchor="__RefHeading___Toc5278239_211673320">
            <w:r>
              <w:rPr>
                <w:webHidden/>
                <w:rStyle w:val="IndexLink"/>
                <w:rtl w:val="true"/>
              </w:rPr>
              <w:t>مودّت امام مهدي عليه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5278241_211673320">
            <w:r>
              <w:rPr>
                <w:webHidden/>
                <w:rStyle w:val="IndexLink"/>
                <w:rtl w:val="true"/>
              </w:rPr>
              <w:t>راه چيست؟</w:t>
            </w:r>
            <w:r>
              <w:rPr>
                <w:rStyle w:val="IndexLink"/>
                <w:rtl w:val="true"/>
              </w:rPr>
              <w:tab/>
            </w:r>
            <w:r>
              <w:rPr>
                <w:rStyle w:val="IndexLink"/>
              </w:rPr>
              <w:t>19</w:t>
            </w:r>
          </w:hyperlink>
        </w:p>
        <w:p>
          <w:pPr>
            <w:pStyle w:val="Contents3"/>
            <w:tabs>
              <w:tab w:val="clear" w:pos="8459"/>
              <w:tab w:val="right" w:pos="9026" w:leader="dot"/>
            </w:tabs>
            <w:rPr/>
          </w:pPr>
          <w:hyperlink w:anchor="__RefHeading___Toc5278243_211673320">
            <w:r>
              <w:rPr>
                <w:webHidden/>
                <w:rStyle w:val="IndexLink"/>
                <w:rtl w:val="true"/>
              </w:rPr>
              <w:t>دو نكته</w:t>
            </w:r>
            <w:r>
              <w:rPr>
                <w:rStyle w:val="IndexLink"/>
                <w:rtl w:val="true"/>
              </w:rPr>
              <w:tab/>
            </w:r>
            <w:r>
              <w:rPr>
                <w:rStyle w:val="IndexLink"/>
              </w:rPr>
              <w:t>21</w:t>
            </w:r>
          </w:hyperlink>
        </w:p>
        <w:p>
          <w:pPr>
            <w:pStyle w:val="Contents3"/>
            <w:tabs>
              <w:tab w:val="clear" w:pos="8459"/>
              <w:tab w:val="right" w:pos="9026" w:leader="dot"/>
            </w:tabs>
            <w:rPr/>
          </w:pPr>
          <w:hyperlink w:anchor="__RefHeading___Toc5278245_211673320">
            <w:r>
              <w:rPr>
                <w:webHidden/>
                <w:rStyle w:val="IndexLink"/>
                <w:rtl w:val="true"/>
              </w:rPr>
              <w:t>چشم خدا مي‌بيند</w:t>
            </w:r>
            <w:r>
              <w:rPr>
                <w:rStyle w:val="IndexLink"/>
                <w:rtl w:val="true"/>
              </w:rPr>
              <w:tab/>
            </w:r>
            <w:r>
              <w:rPr>
                <w:rStyle w:val="IndexLink"/>
              </w:rPr>
              <w:t>47</w:t>
            </w:r>
          </w:hyperlink>
        </w:p>
        <w:p>
          <w:pPr>
            <w:pStyle w:val="Contents2"/>
            <w:tabs>
              <w:tab w:val="clear" w:pos="8743"/>
              <w:tab w:val="right" w:pos="9026" w:leader="dot"/>
            </w:tabs>
            <w:rPr/>
          </w:pPr>
          <w:hyperlink w:anchor="__RefHeading___Toc5278247_211673320">
            <w:r>
              <w:rPr>
                <w:webHidden/>
                <w:rStyle w:val="IndexLink"/>
              </w:rPr>
              <w:t>2</w:t>
            </w:r>
            <w:r>
              <w:rPr>
                <w:rStyle w:val="IndexLink"/>
                <w:rtl w:val="true"/>
              </w:rPr>
              <w:t xml:space="preserve"> - «</w:t>
            </w:r>
            <w:r>
              <w:rPr>
                <w:rStyle w:val="IndexLink"/>
                <w:rtl w:val="true"/>
              </w:rPr>
              <w:t>چشم خدا</w:t>
            </w:r>
            <w:r>
              <w:rPr>
                <w:rStyle w:val="IndexLink"/>
                <w:rtl w:val="true"/>
              </w:rPr>
              <w:t xml:space="preserve">» </w:t>
            </w:r>
            <w:r>
              <w:rPr>
                <w:rStyle w:val="IndexLink"/>
                <w:rtl w:val="true"/>
              </w:rPr>
              <w:t>مي‌بيند</w:t>
            </w:r>
            <w:r>
              <w:rPr>
                <w:rStyle w:val="IndexLink"/>
                <w:rtl w:val="true"/>
              </w:rPr>
              <w:tab/>
            </w:r>
            <w:r>
              <w:rPr>
                <w:rStyle w:val="IndexLink"/>
              </w:rPr>
              <w:t>49</w:t>
            </w:r>
          </w:hyperlink>
        </w:p>
        <w:p>
          <w:pPr>
            <w:pStyle w:val="Contents3"/>
            <w:tabs>
              <w:tab w:val="clear" w:pos="8459"/>
              <w:tab w:val="right" w:pos="9026" w:leader="dot"/>
            </w:tabs>
            <w:rPr/>
          </w:pPr>
          <w:hyperlink w:anchor="__RefHeading___Toc5278249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278251_211673320">
            <w:r>
              <w:rPr>
                <w:webHidden/>
                <w:rStyle w:val="IndexLink"/>
                <w:rtl w:val="true"/>
              </w:rPr>
              <w:t>يك وظيفه‌ي بزرگ</w:t>
            </w:r>
            <w:r>
              <w:rPr>
                <w:rStyle w:val="IndexLink"/>
                <w:rtl w:val="true"/>
              </w:rPr>
              <w:tab/>
            </w:r>
            <w:r>
              <w:rPr>
                <w:rStyle w:val="IndexLink"/>
              </w:rPr>
              <w:t>58</w:t>
            </w:r>
          </w:hyperlink>
        </w:p>
        <w:p>
          <w:pPr>
            <w:pStyle w:val="Contents2"/>
            <w:tabs>
              <w:tab w:val="clear" w:pos="8743"/>
              <w:tab w:val="right" w:pos="9026" w:leader="dot"/>
            </w:tabs>
            <w:rPr/>
          </w:pPr>
          <w:hyperlink w:anchor="__RefHeading___Toc5278253_211673320">
            <w:r>
              <w:rPr>
                <w:webHidden/>
                <w:rStyle w:val="IndexLink"/>
              </w:rPr>
              <w:t>3</w:t>
            </w:r>
            <w:r>
              <w:rPr>
                <w:rStyle w:val="IndexLink"/>
                <w:rtl w:val="true"/>
              </w:rPr>
              <w:t xml:space="preserve"> - </w:t>
            </w:r>
            <w:r>
              <w:rPr>
                <w:rStyle w:val="IndexLink"/>
                <w:rtl w:val="true"/>
              </w:rPr>
              <w:t>مهدويت و اطلاع رساني</w:t>
            </w:r>
            <w:r>
              <w:rPr>
                <w:rStyle w:val="IndexLink"/>
                <w:rtl w:val="true"/>
              </w:rPr>
              <w:tab/>
            </w:r>
            <w:r>
              <w:rPr>
                <w:rStyle w:val="IndexLink"/>
              </w:rPr>
              <w:t>65</w:t>
            </w:r>
          </w:hyperlink>
        </w:p>
        <w:p>
          <w:pPr>
            <w:pStyle w:val="Contents3"/>
            <w:tabs>
              <w:tab w:val="clear" w:pos="8459"/>
              <w:tab w:val="right" w:pos="9026" w:leader="dot"/>
            </w:tabs>
            <w:rPr/>
          </w:pPr>
          <w:hyperlink w:anchor="__RefHeading___Toc5278255_2116733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278257_211673320">
            <w:r>
              <w:rPr>
                <w:webHidden/>
                <w:rStyle w:val="IndexLink"/>
                <w:rtl w:val="true"/>
              </w:rPr>
              <w:t>مهدويّت و اطلاع رساني</w:t>
            </w:r>
            <w:r>
              <w:rPr>
                <w:rStyle w:val="IndexLink"/>
                <w:rtl w:val="true"/>
              </w:rPr>
              <w:tab/>
            </w:r>
            <w:r>
              <w:rPr>
                <w:rStyle w:val="IndexLink"/>
              </w:rPr>
              <w:t>67</w:t>
            </w:r>
          </w:hyperlink>
        </w:p>
        <w:p>
          <w:pPr>
            <w:pStyle w:val="Contents3"/>
            <w:tabs>
              <w:tab w:val="clear" w:pos="8459"/>
              <w:tab w:val="right" w:pos="9026" w:leader="dot"/>
            </w:tabs>
            <w:rPr/>
          </w:pPr>
          <w:hyperlink w:anchor="__RefHeading___Toc5278259_211673320">
            <w:r>
              <w:rPr>
                <w:webHidden/>
                <w:rStyle w:val="IndexLink"/>
                <w:rtl w:val="true"/>
              </w:rPr>
              <w:t>اطلاع رساني عرفاني</w:t>
            </w:r>
            <w:r>
              <w:rPr>
                <w:rStyle w:val="IndexLink"/>
                <w:rtl w:val="true"/>
              </w:rPr>
              <w:tab/>
            </w:r>
            <w:r>
              <w:rPr>
                <w:rStyle w:val="IndexLink"/>
              </w:rPr>
              <w:t>75</w:t>
            </w:r>
          </w:hyperlink>
        </w:p>
        <w:p>
          <w:pPr>
            <w:pStyle w:val="Contents2"/>
            <w:tabs>
              <w:tab w:val="clear" w:pos="8743"/>
              <w:tab w:val="right" w:pos="9026" w:leader="dot"/>
            </w:tabs>
            <w:rPr/>
          </w:pPr>
          <w:hyperlink w:anchor="__RefHeading___Toc5278261_211673320">
            <w:r>
              <w:rPr>
                <w:webHidden/>
                <w:rStyle w:val="IndexLink"/>
              </w:rPr>
              <w:t>4</w:t>
            </w:r>
            <w:r>
              <w:rPr>
                <w:rStyle w:val="IndexLink"/>
                <w:rtl w:val="true"/>
              </w:rPr>
              <w:t xml:space="preserve"> - … </w:t>
            </w:r>
            <w:r>
              <w:rPr>
                <w:rStyle w:val="IndexLink"/>
                <w:rtl w:val="true"/>
              </w:rPr>
              <w:t>با كه و براي كه بگويم؟</w:t>
            </w:r>
            <w:r>
              <w:rPr>
                <w:rStyle w:val="IndexLink"/>
                <w:rtl w:val="true"/>
              </w:rPr>
              <w:t>!!</w:t>
              <w:tab/>
            </w:r>
            <w:r>
              <w:rPr>
                <w:rStyle w:val="IndexLink"/>
              </w:rPr>
              <w:t>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3_6880"/>
      <w:bookmarkStart w:id="1" w:name="pg613_6880"/>
      <w:bookmarkEnd w:id="1"/>
    </w:p>
    <w:p>
      <w:pPr>
        <w:pStyle w:val="Heading2"/>
        <w:numPr>
          <w:ilvl w:val="1"/>
          <w:numId w:val="1"/>
        </w:numPr>
        <w:rPr/>
      </w:pPr>
      <w:bookmarkStart w:id="2" w:name="pg613_6880"/>
      <w:bookmarkStart w:id="3" w:name="__RefHeading___Toc527822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ي زيبايي ها</w:t>
      </w:r>
    </w:p>
    <w:p>
      <w:pPr>
        <w:pStyle w:val="BookText"/>
        <w:rPr/>
      </w:pPr>
      <w:r>
        <w:rPr>
          <w:rFonts w:ascii="IRNazanin" w:hAnsi="IRNazanin" w:eastAsia="IRNazanin"/>
          <w:color w:val="111111"/>
          <w:sz w:val="28"/>
          <w:sz w:val="28"/>
          <w:szCs w:val="28"/>
          <w:rtl w:val="true"/>
          <w:lang w:bidi="fa-IR"/>
        </w:rPr>
        <w:t>همراه با مقاله‌هاي چشم خدا مي‌بيند، مهدويت و اطلاع رساني با كه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بحرالعلوم ميردامادي</w:t>
      </w:r>
    </w:p>
    <w:p>
      <w:pPr>
        <w:pStyle w:val="BookText"/>
        <w:rPr/>
      </w:pPr>
      <w:r>
        <w:rPr>
          <w:rFonts w:ascii="IRNazanin" w:hAnsi="IRNazanin" w:eastAsia="IRNazanin"/>
          <w:color w:val="111111"/>
          <w:sz w:val="28"/>
          <w:sz w:val="28"/>
          <w:szCs w:val="28"/>
          <w:rtl w:val="true"/>
          <w:lang w:bidi="fa-IR"/>
        </w:rPr>
        <w:t xml:space="preserve">تهيه و تنظيم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قلوب،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مقالات شناخت شناسي مهدويت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93610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آيينه‌ي</w:t>
      </w:r>
    </w:p>
    <w:p>
      <w:pPr>
        <w:pStyle w:val="BookText"/>
        <w:rPr/>
      </w:pPr>
      <w:r>
        <w:rPr>
          <w:rFonts w:ascii="IRNazanin" w:hAnsi="IRNazanin" w:eastAsia="IRNazanin"/>
          <w:color w:val="111111"/>
          <w:sz w:val="28"/>
          <w:sz w:val="28"/>
          <w:szCs w:val="28"/>
          <w:rtl w:val="true"/>
          <w:lang w:bidi="fa-IR"/>
        </w:rPr>
        <w:t xml:space="preserve">زيبايي‌ها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خدا مي‌بيند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مهدويت و اطلاع‌رساني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مقاله‌ها و خطابه‌ها</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7822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آيينه ي زيبايي ها</w:t>
      </w:r>
    </w:p>
    <w:p>
      <w:pPr>
        <w:pStyle w:val="BookText"/>
        <w:rPr/>
      </w:pPr>
      <w:r>
        <w:rPr>
          <w:rFonts w:ascii="IRNazanin" w:hAnsi="IRNazanin" w:eastAsia="IRNazanin"/>
          <w:color w:val="111111"/>
          <w:sz w:val="28"/>
          <w:sz w:val="28"/>
          <w:szCs w:val="28"/>
          <w:rtl w:val="true"/>
          <w:lang w:bidi="fa-IR"/>
        </w:rPr>
        <w:t>همراه با مقاله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خدا می بیند</w:t>
      </w:r>
    </w:p>
    <w:p>
      <w:pPr>
        <w:pStyle w:val="BookText"/>
        <w:rPr/>
      </w:pPr>
      <w:r>
        <w:rPr>
          <w:rFonts w:ascii="IRNazanin" w:hAnsi="IRNazanin" w:eastAsia="IRNazanin"/>
          <w:color w:val="111111"/>
          <w:sz w:val="28"/>
          <w:sz w:val="28"/>
          <w:szCs w:val="28"/>
          <w:rtl w:val="true"/>
          <w:lang w:bidi="fa-IR"/>
        </w:rPr>
        <w:t>مهدویّت و اطلاع رسانی</w:t>
      </w:r>
    </w:p>
    <w:p>
      <w:pPr>
        <w:pStyle w:val="BookText"/>
        <w:rPr/>
      </w:pPr>
      <w:r>
        <w:rPr>
          <w:rFonts w:ascii="IRNazanin" w:hAnsi="IRNazanin" w:eastAsia="IRNazanin"/>
          <w:color w:val="111111"/>
          <w:sz w:val="28"/>
          <w:sz w:val="28"/>
          <w:szCs w:val="28"/>
          <w:rtl w:val="true"/>
          <w:lang w:bidi="fa-IR"/>
        </w:rPr>
        <w:t>با 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بحرالعلوم ميردامادي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13_6887"/>
      <w:bookmarkStart w:id="8" w:name="pg613_6887"/>
      <w:bookmarkEnd w:id="8"/>
    </w:p>
    <w:p>
      <w:pPr>
        <w:pStyle w:val="Heading2"/>
        <w:numPr>
          <w:ilvl w:val="1"/>
          <w:numId w:val="1"/>
        </w:numPr>
        <w:rPr/>
      </w:pPr>
      <w:bookmarkStart w:id="9" w:name="pg613_6887"/>
      <w:bookmarkStart w:id="10" w:name="__RefHeading___Toc5278231_21167332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چهار مقاله‌ي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آيينه‌ي زيبايي‌ها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 مي‌بيند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كه بگويم؟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پيش روي شما قرار دارد، مقالاتي است كه در سفر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بيان درد دل‌هاي فرهنگي و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مطالعه‌ي اين درد دل‌ها شايد وسيله‌اي براي بيداري همگان، به خصوص نسل جوان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كنيم تبسّم يار و لبخند نگار، رضايت صاحب ولايت و خاتم امامت شامل حالمان گردد؟ وظيفه‌ي ما در زمان غيبت چيست؟ به ويژه وظيفه‌ي تبليغ دين و ترسيم راه و روش امام مبين و كهف حصين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وسيله‌اي در اين روزگار و عصر بي‌قرار، عصر توحّش به جاي تمدّن، ظلم به جاي عدالت بايد اجرا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مسائلي است كه 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هيأت‌هاي مهدوي و ندبه‌اي، در كنار اشك در فراق ولي نعمت، وسايل تحقيق در موضوع امام شناسي را فراهم كنند و در هر شهري كتابخانه‌ي تخصصي، بلكه در هر مسجد و حسينيّه و مدرسه و دانشگاهي يك حركت با عظمت تخصصي در امر مهدويّت آغاز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ميلاد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وسيله‌ي منتظران ظهور، در همه جا به يك دهه‌ي پرمحتوا تبديل گردد و همه‌ي صاحبان فطرت در داخل و خارج، تبليغات با ارزش مهدوي را بشنوند و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صلي الله علي محمّد و آله الطاهرين</w:t>
      </w:r>
    </w:p>
    <w:p>
      <w:pPr>
        <w:pStyle w:val="BookText"/>
        <w:rPr/>
      </w:pPr>
      <w:r>
        <w:rPr>
          <w:rFonts w:ascii="Amiri" w:hAnsi="Amiri" w:eastAsia="Amiri" w:cs="Amiri"/>
          <w:color w:val="111111"/>
          <w:sz w:val="28"/>
          <w:sz w:val="28"/>
          <w:szCs w:val="28"/>
          <w:rtl w:val="true"/>
          <w:lang w:bidi="ar-SA"/>
        </w:rPr>
        <w:t>سيّما بقيّة الله في الأرضين</w:t>
      </w:r>
    </w:p>
    <w:p>
      <w:pPr>
        <w:pStyle w:val="BookText"/>
        <w:rPr/>
      </w:pPr>
      <w:r>
        <w:rPr>
          <w:rFonts w:ascii="Amiri" w:hAnsi="Amiri" w:eastAsia="Amiri" w:cs="Amiri"/>
          <w:color w:val="111111"/>
          <w:sz w:val="28"/>
          <w:sz w:val="28"/>
          <w:szCs w:val="28"/>
          <w:rtl w:val="true"/>
          <w:lang w:bidi="ar-SA"/>
        </w:rPr>
        <w:t>عجل الله تعالي فرجه الشريف و نحن معه</w:t>
      </w:r>
    </w:p>
    <w:p>
      <w:pPr>
        <w:pStyle w:val="BookText"/>
        <w:rPr/>
      </w:pPr>
      <w:r>
        <w:rPr>
          <w:rFonts w:ascii="Amiri" w:hAnsi="Amiri" w:eastAsia="Amiri" w:cs="Amiri"/>
          <w:color w:val="111111"/>
          <w:sz w:val="28"/>
          <w:sz w:val="28"/>
          <w:szCs w:val="28"/>
          <w:rtl w:val="true"/>
          <w:lang w:bidi="ar-SA"/>
        </w:rPr>
        <w:t>سيّد محمود بحرالعلوم ميردامادي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مبعث رسول گرامي صلي الله عليه و آله و سلم </w:t>
      </w:r>
      <w:bookmarkStart w:id="12" w:name="pg613_6891"/>
    </w:p>
    <w:p>
      <w:pPr>
        <w:pStyle w:val="Heading2"/>
        <w:numPr>
          <w:ilvl w:val="1"/>
          <w:numId w:val="1"/>
        </w:numPr>
        <w:rPr/>
      </w:pPr>
      <w:bookmarkStart w:id="13" w:name="__RefHeading___Toc5278233_211673320"/>
      <w:bookmarkStart w:id="14" w:name="_Toc4"/>
      <w:bookmarkEnd w:id="12"/>
      <w:bookmarkEnd w:id="13"/>
      <w:r>
        <w:rPr/>
        <w:t>1</w:t>
      </w:r>
      <w:r>
        <w:rPr>
          <w:rtl w:val="true"/>
        </w:rPr>
        <w:t xml:space="preserve"> - </w:t>
      </w:r>
      <w:r>
        <w:rPr>
          <w:rtl w:val="true"/>
        </w:rPr>
        <w:t>آيينه‌ي زيبايي‌ها</w:t>
      </w:r>
      <w:bookmarkEnd w:id="14"/>
    </w:p>
    <w:p>
      <w:pPr>
        <w:pStyle w:val="Heading3"/>
        <w:numPr>
          <w:ilvl w:val="2"/>
          <w:numId w:val="1"/>
        </w:numPr>
        <w:rPr/>
      </w:pPr>
      <w:bookmarkStart w:id="15" w:name="__RefHeading___Toc5278235_2116733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سلسه مقالات شناخت شناسی مهدویت</w:t>
      </w:r>
      <w:r>
        <w:rPr>
          <w:rFonts w:eastAsia="IRNazanin" w:cs="IRNazanin"/>
          <w:color w:val="111111"/>
          <w:sz w:val="28"/>
          <w:szCs w:val="28"/>
          <w:lang w:bidi="fa-IR"/>
        </w:rPr>
        <w:t>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 ی زیبایی 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شما اين جرأت را داده كه خود را مصلح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خواهي و فساد انگيزي مگر مصلح بودن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ان الله يحي الارض بعد موتها، مهدي آل مهدي مصلح است، شما اگر راست بگوئيد و به وظائف زمان غيبت عمل كنيد، زمينه‌سازان صلحيد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فرازهائي از نوشتار</w:t>
      </w:r>
      <w:r>
        <w:rPr>
          <w:rFonts w:eastAsia="IRNazanin" w:cs="IRNazanin"/>
          <w:color w:val="111111"/>
          <w:sz w:val="28"/>
          <w:szCs w:val="28"/>
          <w:rtl w:val="true"/>
          <w:lang w:bidi="fa-IR"/>
        </w:rPr>
        <w:t xml:space="preserve">) </w:t>
      </w:r>
      <w:bookmarkStart w:id="17" w:name="pg613_6894"/>
    </w:p>
    <w:p>
      <w:pPr>
        <w:pStyle w:val="Heading3"/>
        <w:numPr>
          <w:ilvl w:val="2"/>
          <w:numId w:val="1"/>
        </w:numPr>
        <w:rPr/>
      </w:pPr>
      <w:bookmarkStart w:id="18" w:name="__RefHeading___Toc5278237_211673320"/>
      <w:bookmarkStart w:id="19" w:name="_Toc6"/>
      <w:bookmarkEnd w:id="17"/>
      <w:bookmarkEnd w:id="18"/>
      <w:r>
        <w:rPr>
          <w:rtl w:val="true"/>
        </w:rPr>
        <w:t>آيينه‌ي زيبايي‌ها</w:t>
      </w:r>
      <w:bookmarkEnd w:id="19"/>
    </w:p>
    <w:p>
      <w:pPr>
        <w:pStyle w:val="BookText"/>
        <w:rPr/>
      </w:pPr>
      <w:r>
        <w:rPr>
          <w:rFonts w:ascii="IRNazanin" w:hAnsi="IRNazanin" w:eastAsia="IRNazanin"/>
          <w:color w:val="111111"/>
          <w:sz w:val="28"/>
          <w:sz w:val="28"/>
          <w:szCs w:val="28"/>
          <w:rtl w:val="true"/>
          <w:lang w:bidi="fa-IR"/>
        </w:rPr>
        <w:t>تصوّر كنيد انسان پاكيزه‌اي معطّر و با ظاهر و باطني آراسته به سمت شما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شما از او فرار مي‌كنيد؟</w:t>
      </w:r>
    </w:p>
    <w:p>
      <w:pPr>
        <w:pStyle w:val="BookText"/>
        <w:rPr/>
      </w:pPr>
      <w:r>
        <w:rPr>
          <w:rFonts w:ascii="IRNazanin" w:hAnsi="IRNazanin" w:eastAsia="IRNazanin"/>
          <w:color w:val="111111"/>
          <w:sz w:val="28"/>
          <w:sz w:val="28"/>
          <w:szCs w:val="28"/>
          <w:rtl w:val="true"/>
          <w:lang w:bidi="fa-IR"/>
        </w:rPr>
        <w:t>هرگز، مگر از طهارت و پاكيزگي، عطر و زيبايي تنفّر داريد؟</w:t>
      </w:r>
    </w:p>
    <w:p>
      <w:pPr>
        <w:pStyle w:val="BookText"/>
        <w:rPr/>
      </w:pPr>
      <w:r>
        <w:rPr>
          <w:rFonts w:ascii="IRNazanin" w:hAnsi="IRNazanin" w:eastAsia="IRNazanin"/>
          <w:color w:val="111111"/>
          <w:sz w:val="28"/>
          <w:sz w:val="28"/>
          <w:szCs w:val="28"/>
          <w:rtl w:val="true"/>
          <w:lang w:bidi="fa-IR"/>
        </w:rPr>
        <w:t>اگر شخص كثيف و آلوده‌اي با لباس چركين و بدن متعفّن از كنار شما عبور كند، يا در ماشين و يا در سالن غذاخوري كنار شما بنشيند، چه مي‌كنيد؟</w:t>
      </w:r>
    </w:p>
    <w:p>
      <w:pPr>
        <w:pStyle w:val="BookText"/>
        <w:rPr/>
      </w:pPr>
      <w:r>
        <w:rPr>
          <w:rFonts w:ascii="Amiri" w:hAnsi="Amiri" w:eastAsia="Amiri" w:cs="Amiri"/>
          <w:color w:val="111111"/>
          <w:sz w:val="28"/>
          <w:sz w:val="28"/>
          <w:szCs w:val="28"/>
          <w:rtl w:val="true"/>
          <w:lang w:bidi="ar-SA"/>
        </w:rPr>
        <w:t>آيا خود را جمع و جور نمي‌كنيد؟ خود را كنار نمي‌كشيد؟</w:t>
      </w:r>
    </w:p>
    <w:p>
      <w:pPr>
        <w:pStyle w:val="BookText"/>
        <w:rPr/>
      </w:pPr>
      <w:r>
        <w:rPr>
          <w:rFonts w:ascii="IRNazanin" w:hAnsi="IRNazanin" w:eastAsia="IRNazanin"/>
          <w:color w:val="111111"/>
          <w:sz w:val="28"/>
          <w:sz w:val="28"/>
          <w:szCs w:val="28"/>
          <w:rtl w:val="true"/>
          <w:lang w:bidi="fa-IR"/>
        </w:rPr>
        <w:t>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آلودگي و كثافت و چرك و تعفّن متنفّر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شيء گران‌بهايي را در اختيار اين فرد آلوده قرار مي‌دهيد؟ آيا با وجود آلودگي، لباس مرتّب و پر ارزشي را به او اهدا مي‌نماييد؟ </w:t>
      </w:r>
    </w:p>
    <w:p>
      <w:pPr>
        <w:pStyle w:val="BookText"/>
        <w:rPr/>
      </w:pPr>
      <w:r>
        <w:rPr>
          <w:rFonts w:ascii="IRNazanin" w:hAnsi="IRNazanin" w:eastAsia="IRNazanin"/>
          <w:color w:val="111111"/>
          <w:sz w:val="28"/>
          <w:sz w:val="28"/>
          <w:szCs w:val="28"/>
          <w:rtl w:val="true"/>
          <w:lang w:bidi="fa-IR"/>
        </w:rPr>
        <w:t>پاسخ،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آلوده، قدر لباس با ارزش را نمي‌داند و ممكن است از روي بي خردي لباس گران‌بها را آلوده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جسمي و چركين بودن بدن و لباس بدتر است يا آلودگي روحي و فكري؟</w:t>
      </w:r>
    </w:p>
    <w:p>
      <w:pPr>
        <w:pStyle w:val="BookText"/>
        <w:rPr/>
      </w:pPr>
      <w:r>
        <w:rPr>
          <w:rFonts w:ascii="IRNazanin" w:hAnsi="IRNazanin" w:eastAsia="IRNazanin"/>
          <w:color w:val="111111"/>
          <w:sz w:val="28"/>
          <w:sz w:val="28"/>
          <w:szCs w:val="28"/>
          <w:rtl w:val="true"/>
          <w:lang w:bidi="fa-IR"/>
        </w:rPr>
        <w:t>مثلاً شخصي حمّام نرفته و بدن و لباس او آلوده و چركين است و ديگري حمّام رفته و ظاهري آراسته دارد، ولي حسود و يا متكبّر و مغرور است، از كدام يك از اين دو بيشتر تنفّر داريد؟</w:t>
      </w:r>
    </w:p>
    <w:p>
      <w:pPr>
        <w:pStyle w:val="BookText"/>
        <w:rPr/>
      </w:pPr>
      <w:r>
        <w:rPr>
          <w:rFonts w:ascii="IRNazanin" w:hAnsi="IRNazanin" w:eastAsia="IRNazanin"/>
          <w:color w:val="111111"/>
          <w:sz w:val="28"/>
          <w:sz w:val="28"/>
          <w:szCs w:val="28"/>
          <w:rtl w:val="true"/>
          <w:lang w:bidi="fa-IR"/>
        </w:rPr>
        <w:t>حتماً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آلودگي روحي و فكري بدتر و انسان آلوده به مفاسد روحي و فكري تنفّرآورتر است، راست مي‌گوييد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آلودگي‌هاست كه اختلاف مي‌آفريند و جنگ مي‌آفروزد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ترور، غارت و سرقت، ستم و تجاوز، و … از آلودگي فكر و روح سرچشمه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حسد به اندازه‌اي بد است كه خوبي‌ها را از بين مي‌برد و فرد و جامعه را به پستي و زشتي مي‌كشاند يا تكبّر و غرور كه كفرآور است و انسان را در برابر حق و حقيقت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آلودگي ظاهري و چركين بودن بدن و لباس هم خوب نيست ولي آلودگي باطني و روحي دو صد چندان بدتر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هم بايد لباس ظاهرش خوب و پاكيزه باشد و هم به لباس باطن خود بپردازد و روح و فكر خود را به لباس تقوا مزيّن نمايد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التَّقْوي ذلِكَ خَيْرٌ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امام مهدي پاك و پاكيزه است زيرا از عترت و اهل البيت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صلي الله عليه و آله و سلم غذاه و عليه مِرْط مُرَحَّل من شَعَر اسود فجاء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فادخله ثم جاء‌الحسين عليه السلام فدخل معه ثم جائت فاطمة عليها السلام فادخلها ثمّ جاء علي عليه السلام فادخله،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كتاب فضائل الصّحابة، باب فضائل 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بيهقي، حديث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فارسل رسول الله صلي الله عليه و آله و سلم الي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نيشابوري پس از نقل اين روايت از بخاري انتقاد كرده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صحيح علي شرط البخاري و لم يخرجه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علي الصّحيحين، كتاب معرفة‌الصّحابة، حديث </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سعيد الخدري قال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في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انس انّ النّبي صلي الله عليه و آله و سلم كان يمرّ ببيت فاطمة عليها السلام ستة اشهر كلّما خرج الي الصّلاة فيقول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جامع البيان، طبري، ذيل آيه‌ي شريفه، حديث </w:t>
      </w:r>
      <w:r>
        <w:rPr>
          <w:rFonts w:eastAsia="Amiri" w:cs="Amiri" w:ascii="Amiri" w:hAnsi="Amiri"/>
          <w:color w:val="111111"/>
          <w:sz w:val="28"/>
          <w:szCs w:val="28"/>
          <w:lang w:bidi="ar-SA"/>
        </w:rPr>
        <w:t>21727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الطّبراني عن امّ‌سلمه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 آله و سلم قال لفاطمة رضي الله عنها، ائتني بزوجك و ابنيه فجاءت بهم فالقي رسول الله صلي الله عليه و آله و سلم عليهم كساء فدكيّا ثم وضع يده عليهم ثم قال اللّهم انّ هؤلاء اهل محمّد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صلواتك و بركاتك علي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جعلتها علي آل ابراهيم انك حميد مجيد قالت امّ سلمه رضي الله عنها فرفعت الكساء لادخل معهم فجذبه من يدي و قال انّك علي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الدّر المنثور، سيوطي، ذيل آيه‌ي شريفه، به ضميمه‌ي چند روايت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عبد خداوند متعال است و مقام نبوّت و رسالت ندارد، ولي عصاره‌ي پاكان و بقيه‌ي خوبان جهان و آنچه از خوبي‌ها در خوبان عالم وجود داشته و دارد، در وجود مطهّر او يافت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اوّلا قرآن مي‌خواند، چه خواندن 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تشرّف سيّد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نقل شده كه حضرت قرآن تلاوت مي‌فرمودند؛ سيّد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است صوت قرآن زتو دلربا شنيدن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اصلاً قرآن را بايد او بخواند، قرآن با اوست و او با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كنار قرآن قرار گرفته است؛ مگر پيامبر اسلام صلي الله عليه و آله و سلم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شيء‌گران قدر بين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يكديگر جدا نمي‌شوند تا بر حوض كوثر بر من وارد شوند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متقي هندي حديث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احاديث بعد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ابن ارقم قال قام رسول الله صلي الله عليه و آله و سلم يوما خطيباً فحمدالله و اثني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النّاسُ، فَإِنَّما أنا بَشَرٌ يوشِكُ أن يَأتِيَ رَسولُ رَبّي فَاجيبَ، وأنَا تارِكٌ فيكُمُ ثِقلَينِ، أوَّلُهُما كِتابُ اللّهِ، فيهِ الهُدي وَالنّورُ، فَخُذوا بِكِتابِ اللّهِ وَاستَمسِكوا بِهِ فَحَثَّ عَلي كِتابِ اللّهِ ورَغَّبَ فيهِ،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طبع سعودي، كتاب فضائل الصحابة باب من فضائل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الدارمي، دارالكتب العربي،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 كَيْفَ تَخْلُفُونِّي فِي الثَّقَلَيْنِ ؟ قَالُوا وَ مَا الثَّقَلَانِ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كِتَابُ اللَّهِ طَرَفُهُ بِيَدِ اللَّهِ وَ طَرَفُهُ بِأَيْدِيكُمْ فَاسْتَمْسِكُوا بِهِ وَ لَا تَضِلُّوا وَ الآخر عترتي و إِنَّ اللَّطِيفَ الْخَبِيرَ قَدْ نَبَّأَنِي أَنَّهُمَا لَنْ يَفْتَرِقَا حَتَّي يَرِدَا عَلَيَّ الْحَوْضَ فسألت ذلك لهما ربي فلا تقدموهما فتهلكوا و لا تقصروا عنهما فتهلكوا و لا تعلوهم فانهم اعلم منكم من كنت اولي به من نفسه فعلي وليه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كنزالعمال متقي هندي، حديث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خداوند موجود است، امّا عترت كجاست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امام مهدي عليه السلام به عنوان وارث عترت و امامت، در كنار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 چطور ممكن است كه روزي قرآن باشد و عترت نباشد اين امر با كلام رسول خدا صلي الله عليه و آله و سلم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مهدي عليه السلام آخرين فرد عترت معصوم در كنار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 كتاب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آل ياسين مي‌خوانيم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تَالِيَ كِتَابِ اللَّهِ وَ </w:t>
      </w:r>
      <w:bookmarkStart w:id="20" w:name="pg613_6900"/>
    </w:p>
    <w:p>
      <w:pPr>
        <w:pStyle w:val="BookText"/>
        <w:rPr/>
      </w:pPr>
      <w:bookmarkEnd w:id="20"/>
      <w:r>
        <w:rPr>
          <w:rFonts w:ascii="Amiri" w:hAnsi="Amiri" w:eastAsia="Amiri" w:cs="Amiri"/>
          <w:color w:val="111111"/>
          <w:sz w:val="28"/>
          <w:sz w:val="28"/>
          <w:szCs w:val="28"/>
          <w:rtl w:val="true"/>
          <w:lang w:bidi="ar-SA"/>
        </w:rPr>
        <w:t xml:space="preserve">تَرْجُمَانَهُ …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امام مهدي عليه السلام خواننده‌ي قرآن و قرآن ناطق و ترجمان كتاب الله است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278239_211673320"/>
      <w:bookmarkStart w:id="22" w:name="_Toc7"/>
      <w:bookmarkEnd w:id="21"/>
      <w:r>
        <w:rPr>
          <w:rtl w:val="true"/>
        </w:rPr>
        <w:t>مودّت امام مهدي عليه السلام</w:t>
      </w:r>
      <w:bookmarkEnd w:id="22"/>
    </w:p>
    <w:p>
      <w:pPr>
        <w:pStyle w:val="BookText"/>
        <w:rPr/>
      </w:pPr>
      <w:r>
        <w:rPr>
          <w:rFonts w:ascii="Amiri" w:hAnsi="Amiri" w:eastAsia="Amiri" w:cs="Amiri"/>
          <w:color w:val="111111"/>
          <w:sz w:val="28"/>
          <w:sz w:val="28"/>
          <w:szCs w:val="28"/>
          <w:rtl w:val="true"/>
          <w:lang w:bidi="ar-SA"/>
        </w:rPr>
        <w:t>مودّت، محبّت همراه با ابراز و عمل به دستورات محبوب است، و مي‌دانيد خداوند متعال مزد رسالت رسول الله صلي الله عليه و آله و سلم را مودّت عترت و اهل بيت ايشان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شاءَ أَنْ يَتَّخِذَ إِلي رَبِّهِ سَبيلاً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مطلوب خداوند دو مطلوب نيست، يعني مسلمانان مهم مودّت اهل بيت را داشته باشند و هم راه خدا را اتخاذ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دو يكي است، يك مطلوب است كه به عنوان مزد رسالت به حساب مي‌آيد، مودّت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اتخاذ صراط مستقيم و انتخاب راه خداوند مي‌باشد و شما خوانند عزيز مي‌تواني در تفاسير فراوان تفسير صراط مستقيم را بشناسي كه جز راه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ديگري نيست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 ابن عباس في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مَعَاشِرَ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إِلَي حُبِّ النَّبِيِّ وَ أَهْلِ بَيْتِهِ</w:t>
      </w:r>
    </w:p>
    <w:p>
      <w:pPr>
        <w:pStyle w:val="BookText"/>
        <w:rPr/>
      </w:pPr>
      <w:r>
        <w:rPr>
          <w:rFonts w:ascii="Amiri" w:hAnsi="Amiri" w:eastAsia="Amiri" w:cs="Amiri"/>
          <w:color w:val="111111"/>
          <w:sz w:val="28"/>
          <w:sz w:val="28"/>
          <w:szCs w:val="28"/>
          <w:rtl w:val="true"/>
          <w:lang w:bidi="ar-SA"/>
        </w:rPr>
        <w:t xml:space="preserve">عن ابن عباس قال قال رسول الله صلي الله عليه و آله و سلم لعلي بن ابي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الطَّرِيقُ الْوَاضِحُ وَ أَنْتَ الصِّرَاطُ الْمُسْتَقِيمُ، وَ أَنْتَ يَعْسُوبُ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قال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علياً و زوجته و أبنائه حجج الله علي خلقه و هم أبواب العلم في أمتي من اهتدي بهم هدي الي صراط مستقيم</w:t>
      </w:r>
    </w:p>
    <w:p>
      <w:pPr>
        <w:pStyle w:val="BookText"/>
        <w:rPr/>
      </w:pPr>
      <w:r>
        <w:rPr>
          <w:rFonts w:ascii="Amiri" w:hAnsi="Amiri" w:eastAsia="Amiri" w:cs="Amiri"/>
          <w:color w:val="111111"/>
          <w:sz w:val="28"/>
          <w:sz w:val="28"/>
          <w:szCs w:val="28"/>
          <w:rtl w:val="true"/>
          <w:lang w:bidi="ar-SA"/>
        </w:rPr>
        <w:t>عَنْ أَبِي جَعْفَرٍ الْبَاقِرِ ع عَنْ أَبِيهِ عَنْ جَدِّهِ ع قَالَ قَالَ رَسُولُ اللَّهِ ص مَنْ سَرَّهُ أَنْ يَجُوزَ عَلَي الصِّرَاطِ كَالرِّيحِ الْعَاصِفِ وَ يَلِجَ الْجَنَّةَ بِغَيْرِ حِسَابٍ فَلْيَتَوَلَّ وَلِيِّي وَ وَصِيِّي وَ صَاحِبِي وَ خَلِيفَتِي عَلَي أَهْلِي وَ أُمَّتِي عَلِيَّ بْنَ أَبِي طَالِبٍ</w:t>
      </w:r>
    </w:p>
    <w:p>
      <w:pPr>
        <w:pStyle w:val="BookText"/>
        <w:rPr/>
      </w:pPr>
      <w:r>
        <w:rPr>
          <w:rFonts w:ascii="Amiri" w:hAnsi="Amiri" w:eastAsia="Amiri" w:cs="Amiri"/>
          <w:color w:val="111111"/>
          <w:sz w:val="28"/>
          <w:sz w:val="28"/>
          <w:szCs w:val="28"/>
          <w:rtl w:val="true"/>
          <w:lang w:bidi="ar-SA"/>
        </w:rPr>
        <w:t xml:space="preserve">عَنْ أَبِي جَعْفَرٍ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يَجُوزَ عَلَي الصِّرَاطِ كَالرِّيحِ الْعَاصِفِ وَ يَلِجَ الْجَنَّةَ بِغَيْرِ حِسَابٍ فَلْيَتَوَلَّ وَلِيِّي وَ وَصِيِّي وَ صَاحِبِي وَ خَلِيفَتِي عَلَي أَهْلِي عَلِيَّ بْنَ أَبِي طَالِبٍ عليه السلام ، وَ 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يَلِجَ النَّارَ فَلْيَتْرُكْ وَلَايَتَهُ فَوَ عِزَّةِ رَبِّي وَ جَلَالِهِ إِنَّهُ لَبَابُ اللَّهِ الَّذِي لَا يُؤْتَي إِلَّا مِنْهُ وَ إِنَّهُ الصِّرَاطُ الْمُسْتَقِيمُ وَ إِنَّهُ الَّذِي يَسْأَلُ اللَّهُ عَنْ وَلَايَتِهِ يَوْمَ الْقِيَامَة</w:t>
      </w:r>
    </w:p>
    <w:p>
      <w:pPr>
        <w:pStyle w:val="BookText"/>
        <w:rPr/>
      </w:pPr>
      <w:r>
        <w:rPr>
          <w:rFonts w:ascii="Amiri" w:hAnsi="Amiri" w:eastAsia="Amiri" w:cs="Amiri"/>
          <w:color w:val="111111"/>
          <w:sz w:val="28"/>
          <w:sz w:val="28"/>
          <w:szCs w:val="28"/>
          <w:rtl w:val="true"/>
          <w:lang w:bidi="ar-SA"/>
        </w:rPr>
        <w:t xml:space="preserve">عَنْ أَبِي عَبْدِ اللَّهِ ع قَالَ الصِّرَاطُ الَّذِي قَالَ إِبْلِيسُ لَأَقْعُدَنَّ لَهُمْ صِراطَكَ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عليه السلام</w:t>
      </w:r>
    </w:p>
    <w:p>
      <w:pPr>
        <w:pStyle w:val="BookText"/>
        <w:rPr/>
      </w:pPr>
      <w:r>
        <w:rPr>
          <w:rFonts w:ascii="Amiri" w:hAnsi="Amiri" w:eastAsia="Amiri" w:cs="Amiri"/>
          <w:color w:val="111111"/>
          <w:sz w:val="28"/>
          <w:sz w:val="28"/>
          <w:szCs w:val="28"/>
          <w:rtl w:val="true"/>
          <w:lang w:bidi="ar-SA"/>
        </w:rPr>
        <w:t xml:space="preserve">عن حذيفة قال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تولوا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يسلك بكم الطريق قَالَ عَبْدُ الرَّحْمَنِ بْنُ زَيْدِ بْنِ أَسْلَمَ، عَنْ أَبِيهِ فِي قَوْلِ اللَّهِ تَعَالَي صِراطَ الَّذِينَ أَنْعَمْتَ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مَنْ مَعَهُ وَ عَلِيُّ بْنُ أَبِي طَالِبٍ وَ 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تفسير آيات نازله در شأن اهل بيت اختصاص دارد با نقل اين رواياتِ و نظاير آن،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در وجود مقدس پيغمبر خدا صلي الله عليه و آله و سلم و اهل بيت معصوم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قندوزي حنفي در تفسير آيه‌ي شريفه‌ي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الَّذينَ لا يُؤْمِنُونَ بِالْآخِرَةِ عَنِ الصِّراطِ لَناكِبُونَ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ابن نباته از لسان در افشان اميرالمؤمنين عليه السلام نقل مي‌كند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اهل بيت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ينابيع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چند روايت ديگر با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همچنين در ذيل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لَتَدْعُوهُمْ إِلي صِراطٍ مُسْتَقيمٍ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عليه السلام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 عليه السلام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خوارزمي در مناقب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دنيا و صراط آخرت، منظور از صراط دنيا علي بن ابي طالب عليه السلام و منظور از صراط آخرت،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كسي كه صراط دنيا را بشناسد مي‌تواند از صراط آخرت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قيامت بر پا شود و صراط بر جهنّم نصب شود احدي از آن نمي‌گذارد، مگر كسي كه جوازي با عنوان ولايت علي بن ابي طالب عليه السلام به همراه داشته باشد و اين همان قول خداوند تعالي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داريد كه مورد بازخواست و پرسش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ابواسحاق ثعلبي مفسّر معروف عامّه نيز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ابوهريره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صراط و راه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قندوزي حنفي با نقل چند روايت ديگر به اثبات دلالت صراط مستقيم بر وجود اقدس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مي‌پردازد كه ذيلا به بعض آنها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الله و صراط مستقيم و گنجينه‌ي علم الهي و ترجمان وحي خدا و اركان توحيد و جايگاه سرّ خداوندي مي‌باشيم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صراط مستقيم امام است و منظور از اين 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غير امام است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خدا هستيم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اكرم صلي الله عليه و آله و سلم خطاب به اميرالمؤمنين عليه السلام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حُجَّةُ اللَّهِ وَ أَنْتَ بَابُ اللَّهِ وَ أَنْتَ الطَّرِيقُ إِلَي اللَّهِ وَ أَنْتَ النَّبَأُ الْعَظِيمُ وَ أَنْتَ الصِّرَاطُ الْمُسْتَقِيمُ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لكم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پروردگار عالم به پيامبرش امر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أَسْئَلُكُمْ عَلَيْهِ أَجْراً إِلَّا الْمَوَدَّةَ فِي الْقُرْبي وَ مَنْ يَقْتَرِفْ حَسَنَةً نَزِدْ لَهُ فِيها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 فَاطِمَةُ عليها السلام وَ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بيضاوي مفسّر معروف عامّه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آيه‌ي شريفه نازل شد، از رسول خدا صلي الله عليه و آله و 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امر به مودت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و فاطمه عليها السلام و دو پسرشان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معني اقتراف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كسب طاعت، خصوصا محبت آل رسول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انوار التّنزيل، بيضاوي،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مصادر عامّه نيز نظير تفسير كشّاف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مناقب ابن مغازلي، صفحه‌ي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تفسير رازي، ذيل آيه‌ي شريفه؛ تفسير ثعلبي، ذيل آيه‌ي شريف؛ الصّواعق المحرقه، ابن حجر، صفحه‌ي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احياء الميّت، سيوطي، صفحه‌ي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الدّر المنثور،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تفسير طبري، ذيل آيه‌ي شريفه؛ شواهد التّنزيل،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مودّت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مودّت، و اتّخاذ راه خداوند و شناخت صراط مستقيم به سود خود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مهرباني و رأفت بزرگي از طرف خداوند؛ پيامبر فرستاده، كتاب قانون نازل كرده، تالي و مفسر در كنارش قرار داده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اين پيامبر آن است كه به كتاب قانون او بر اساس تفسير تالي و مفسّر آن، يعني عترت، عمل نمايي و اين به سود خودتان مي‌باشد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 خواهر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امام مهدي عليه السلام بسيار گران‌بهاست، </w:t>
      </w:r>
      <w:bookmarkStart w:id="23" w:name="pg613_6903"/>
    </w:p>
    <w:p>
      <w:pPr>
        <w:pStyle w:val="BookText"/>
        <w:rPr/>
      </w:pPr>
      <w:bookmarkEnd w:id="23"/>
      <w:r>
        <w:rPr>
          <w:rFonts w:ascii="IRNazanin" w:hAnsi="IRNazanin" w:eastAsia="IRNazanin"/>
          <w:color w:val="111111"/>
          <w:sz w:val="28"/>
          <w:sz w:val="28"/>
          <w:szCs w:val="28"/>
          <w:rtl w:val="true"/>
          <w:lang w:bidi="fa-IR"/>
        </w:rPr>
        <w:t xml:space="preserve">همان طور كه خود آن حضرت در كلام پيامبر صلي الله عليه و آله و سلم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و ثقل به شيء گران‌بها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امام مهدي عليه السلام نزد خداوند معلوم است او آينه‌ي زيبايي‌ها است؛ زيبايي ايمان تقوا، عبوديّت، عدالت و راستي، در وجود وي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او هم گران‌بهاست، بعضي لايق نيستند مودّت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 آلوده و كثيف، كه لباس چركين حسد و كبر و غرور بر روح و فكر آنها احاطه دارد و از لباس تقوا بي‌بهره‌اند، چگونه خداوند به آنها مودّت و شيء گران‌بها عنايت مي‌كند؟</w:t>
      </w:r>
    </w:p>
    <w:p>
      <w:pPr>
        <w:pStyle w:val="Heading3"/>
        <w:numPr>
          <w:ilvl w:val="2"/>
          <w:numId w:val="1"/>
        </w:numPr>
        <w:rPr/>
      </w:pPr>
      <w:bookmarkStart w:id="24" w:name="__RefHeading___Toc5278241_211673320"/>
      <w:bookmarkStart w:id="25" w:name="_Toc8"/>
      <w:bookmarkEnd w:id="24"/>
      <w:r>
        <w:rPr>
          <w:rtl w:val="true"/>
        </w:rPr>
        <w:t>راه چيست؟</w:t>
      </w:r>
      <w:bookmarkEnd w:id="25"/>
    </w:p>
    <w:p>
      <w:pPr>
        <w:pStyle w:val="BookText"/>
        <w:rPr/>
      </w:pPr>
      <w:r>
        <w:rPr>
          <w:rFonts w:ascii="IRNazanin" w:hAnsi="IRNazanin" w:eastAsia="IRNazanin"/>
          <w:color w:val="111111"/>
          <w:sz w:val="28"/>
          <w:sz w:val="28"/>
          <w:szCs w:val="28"/>
          <w:rtl w:val="true"/>
          <w:lang w:bidi="fa-IR"/>
        </w:rPr>
        <w:t>راستي چرا بعضي مودّت امام مهدي عليه السلام را ندارند؟ و از گوهر گرانبهاي مودّت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اين گروه شايد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مودّت آور است شما چه مقدار امامتان را شناخته‌ايد؟ هر مقدار مي‌شناسيد دوست مي‌داريد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همين است كه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بميرد و امام زمان خودش را نشناخته باشد، به موت جاهليّت مرده است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اين روايت و نظاير معنوي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بغير امام، ليس في عنقه بيعة، 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مدارك عامّه نظير صحيح مسلم،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الامارة؛ تفسير ابن كثير، ذيل آيه‌ي شريفه‌ي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نقل شده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راستي همين است؛ مسلمان وقتي تالي و مبين واقعي قرآن، يعني امام زمان را نشناسد، به او مودّت ندارد و مسلمان بدون مودّت يعني مسلماني كه به اجر و مزد رسالت توجّه نداشته و با ميزان و شاقول قرآن و سنّت بيگانه بوده در نتيجه به مرگ جاهليّت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شايد حق را فهميده و حجّت بر او تمام شده، ولي فساد درون و آلودگي قلب و مريضي روح وي را از نگاه به زيبايي‌ها و استشمام عطرها محروم نموده، حسد و كبر چشم دل او را كور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كوردل چه توقّع داريد؟ زيبايي و عطر گل و حتّي وجود خود گل را انكار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اين است كه بشر از حسد و كبر و صفات رذيله‌ي ديگر خود را رها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اين است كه بشر به پرورش و تزكيه‌ي روح بپردازد و خود را از تاريكي‌ها و چركي‌هاي فكري و فرهنگي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مهدي شناسي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يعني هدايت شده چه كسي او را هدايت كرده است؟</w:t>
      </w:r>
    </w:p>
    <w:p>
      <w:pPr>
        <w:pStyle w:val="BookText"/>
        <w:rPr/>
      </w:pPr>
      <w:r>
        <w:rPr>
          <w:rFonts w:ascii="IRNazanin" w:hAnsi="IRNazanin" w:eastAsia="IRNazanin"/>
          <w:color w:val="111111"/>
          <w:sz w:val="28"/>
          <w:sz w:val="28"/>
          <w:szCs w:val="28"/>
          <w:rtl w:val="true"/>
          <w:lang w:bidi="fa-IR"/>
        </w:rPr>
        <w:t>هدايت پيشوايان معصوم با خداوند است و هدايت ما با پيشوايان معصوم؛ يعني آنها واسطه‌ي هدايت ما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هدايت شده‌ي از طرف خداوند مي‌تواند هادي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مهدي عليه السلام جزء پيشوايان هدايت شده و صادق است و ما دستور قرآني داريم با پيشوايان صادق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رازي مفسر معروف عامه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كسي كه جايزالخطاست واجب است به كسي كه معصوم است اقتدا كند و معصومين همان كساني هستند كه خداوند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 لذا اين آيه دلالت بر اين كه افراد جايزالخطا واجب است كه با معصومان از خطا، همراه باشند تا اينان، مانع خطاي آنان شوند و اين معنا، در هر زماني ثابت است؛ لذا در هر زماني بايد معصومي وجود داشته باشد و الاّ اين دستور، تكليف به ما لا يطاق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رازي، جلد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مصادري همچون شواهد التنزيل،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تاريخ مدينه‌ي دمشق، ترجمه‌ي علي بن ابي طالب عليه السلام ، جلد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خوارزمي، منقبت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القدير شوكاني،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الصواعق المحرقه ابن حجر، صفحه‌ي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آلوسي،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به انحصار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وجودم قدّس اهل بيت پيامبر اكرم صلي الله عليه و آله و سلم اذعان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مي‌بينيد … قبل از اينكه بفرمايد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ما همين است اتَّقُوا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مهدي شناسي اتّقوا الله را مي‌طلبد، بايد براي نشست با امام پاكيزه، پاكيزه شوي؛ لباس پاكيزه باشد خودت را از آلودگي‌ها و چركي‌ها شست و شو دهي</w:t>
      </w:r>
      <w:r>
        <w:rPr>
          <w:rFonts w:eastAsia="IRNazanin" w:cs="IRNazanin"/>
          <w:color w:val="111111"/>
          <w:sz w:val="28"/>
          <w:szCs w:val="28"/>
          <w:rtl w:val="true"/>
          <w:lang w:bidi="fa-IR"/>
        </w:rPr>
        <w:t xml:space="preserve">. </w:t>
      </w:r>
      <w:bookmarkStart w:id="26" w:name="pg613_6907"/>
    </w:p>
    <w:p>
      <w:pPr>
        <w:pStyle w:val="BookText"/>
        <w:rPr/>
      </w:pPr>
      <w:bookmarkEnd w:id="26"/>
      <w:r>
        <w:rPr>
          <w:rFonts w:ascii="IRNazanin" w:hAnsi="IRNazanin" w:eastAsia="IRNazanin"/>
          <w:color w:val="111111"/>
          <w:sz w:val="28"/>
          <w:sz w:val="28"/>
          <w:szCs w:val="28"/>
          <w:rtl w:val="true"/>
          <w:lang w:bidi="fa-IR"/>
        </w:rPr>
        <w:t xml:space="preserve">مهدي شناسي، تزكيه‌ي روح و پاكي قلب مي‌خواهد؛ بايد برنامه‌ي نبيّ مكرّم اسلام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يُزَكِّيهِمْ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را در نظر بگيري و صفات رذيله خودخواهي علوّطلبي، ريا و سمعه و شرك را ترك نموده از گناه توبه نمايي</w:t>
      </w:r>
      <w:r>
        <w:rPr>
          <w:rFonts w:eastAsia="IRNazanin" w:cs="IRNazanin"/>
          <w:color w:val="111111"/>
          <w:sz w:val="28"/>
          <w:szCs w:val="28"/>
          <w:rtl w:val="true"/>
          <w:lang w:bidi="fa-IR"/>
        </w:rPr>
        <w:t>.</w:t>
      </w:r>
    </w:p>
    <w:p>
      <w:pPr>
        <w:pStyle w:val="Heading3"/>
        <w:numPr>
          <w:ilvl w:val="2"/>
          <w:numId w:val="1"/>
        </w:numPr>
        <w:rPr/>
      </w:pPr>
      <w:bookmarkStart w:id="27" w:name="__RefHeading___Toc5278243_211673320"/>
      <w:bookmarkStart w:id="28" w:name="_Toc9"/>
      <w:bookmarkEnd w:id="27"/>
      <w:r>
        <w:rPr>
          <w:rtl w:val="true"/>
        </w:rPr>
        <w:t>دو نكته</w:t>
      </w:r>
      <w:bookmarkEnd w:id="28"/>
    </w:p>
    <w:p>
      <w:pPr>
        <w:pStyle w:val="BookText"/>
        <w:rPr/>
      </w:pPr>
      <w:r>
        <w:rPr>
          <w:rFonts w:ascii="IRNazanin" w:hAnsi="IRNazanin" w:eastAsia="IRNazanin"/>
          <w:color w:val="111111"/>
          <w:sz w:val="28"/>
          <w:sz w:val="28"/>
          <w:szCs w:val="28"/>
          <w:rtl w:val="true"/>
          <w:lang w:bidi="fa-IR"/>
        </w:rPr>
        <w:t>دو نكته را براي خوشبختي در نظر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راه و مسير مواظبت كنيد كه پاي شما به خار و خس و اشياء اذيّت كننده مبتلا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 الي الله خار گناه، موذي روح و قلب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گناه به زمين مي‌خورد و در سير و سلوك موفق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 به معناي مواظبت و رعايت كردن، خود را از آلودگي‌ها حفظ نمودن است و شما توجّه داريد آلودگي‌ها دو نوعند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متّقي، و در واقع سالك راه خداوند، بايد هم تقواي قلبي داشته باشد، و هم تقواي جوارحي</w:t>
      </w:r>
    </w:p>
    <w:p>
      <w:pPr>
        <w:pStyle w:val="BookText"/>
        <w:rPr/>
      </w:pPr>
      <w:r>
        <w:rPr>
          <w:rFonts w:ascii="IRNazanin" w:hAnsi="IRNazanin" w:eastAsia="IRNazanin"/>
          <w:color w:val="111111"/>
          <w:sz w:val="28"/>
          <w:sz w:val="28"/>
          <w:szCs w:val="28"/>
          <w:rtl w:val="true"/>
          <w:lang w:bidi="fa-IR"/>
        </w:rPr>
        <w:t>تقواي قلبي اين است كه انسان بداند مالك ملك فقط خداوند متعال است؛ عالم اوست، غني اوست، قادر اوست، و او مي‌تواند از علم و غنا و قدرتش به بندگان خويش عنايت 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تقواي قلبي اين است كه آدمي دل و قلبش را فقط به خدا بدهد، يعني دل و قلب آدمي جاي محبّت خداوند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البته اولياي خداوند را براي رضاي خدا دوست بدارد و با دشمنان او دشمن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تقواي جوارحي، اين است كه انسان سالك مواظبت كند تا گرفتار گناه چشم و گوش و زبان و ديگر جوارح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گفت ملاك اين كه اين كار گناه است يا نه، چيست؟</w:t>
      </w:r>
    </w:p>
    <w:p>
      <w:pPr>
        <w:pStyle w:val="BookText"/>
        <w:rPr/>
      </w:pPr>
      <w:r>
        <w:rPr>
          <w:rFonts w:ascii="IRNazanin" w:hAnsi="IRNazanin" w:eastAsia="IRNazanin"/>
          <w:color w:val="111111"/>
          <w:sz w:val="28"/>
          <w:sz w:val="28"/>
          <w:szCs w:val="28"/>
          <w:rtl w:val="true"/>
          <w:lang w:bidi="fa-IR"/>
        </w:rPr>
        <w:t>چه گناه قلبي و روحي و چه گناه جوارحي، ملاك و معيارش قرآن و سنّت رسول الله صلي الله عليه و آله و سلم است، امّا به تفسير و تبيين هادي كه در هر زماني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لمّآ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الْمُنْذِرُ وَ عَلِيٌّ الْهَادِي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علي صدر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بَعْدِي يَا عَلِيُّ بِكَ يَهْتَدِي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عن محمّد بن مسلم قال سئلت هذه الآية عن جعفر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كل امام هاد لكل قوم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عبدالرحيم عن الباقر عليه السلام قال في تفسير الآية رسول الله 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 عَلِيٌّ الْهَادِي ، امّا والله مَا زَالَتْ فِينَا إِلَي السَّاعَة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 پيشين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هريره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صلي الله عليه و آله و سلم 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سألت عنها رسول الله صلي الله عليه و آله و 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هَادِيَ هَذِهِ الْأُمَّةِ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عامر قال ازعجت الزرقاء الكوفيه الي معاوية فلما ادخلت عليه 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مولي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الْإِلَهُ عَلَي قَبْرٍ تَضَمَّنَهُ</w:t>
      </w:r>
    </w:p>
    <w:p>
      <w:pPr>
        <w:pStyle w:val="BookText"/>
        <w:rPr/>
      </w:pPr>
      <w:r>
        <w:rPr>
          <w:rFonts w:ascii="Amiri" w:hAnsi="Amiri" w:eastAsia="Amiri" w:cs="Amiri"/>
          <w:color w:val="111111"/>
          <w:sz w:val="28"/>
          <w:sz w:val="28"/>
          <w:szCs w:val="28"/>
          <w:rtl w:val="true"/>
          <w:lang w:bidi="ar-SA"/>
        </w:rPr>
        <w:t>نُورٌ فَأَصْبَحَ فِيهِ الْعَدْلُ مَدْفُوناً</w:t>
      </w:r>
    </w:p>
    <w:p>
      <w:pPr>
        <w:pStyle w:val="BookText"/>
        <w:rPr/>
      </w:pPr>
      <w:r>
        <w:rPr>
          <w:rFonts w:ascii="Amiri" w:hAnsi="Amiri" w:eastAsia="Amiri" w:cs="Amiri"/>
          <w:color w:val="111111"/>
          <w:sz w:val="28"/>
          <w:sz w:val="28"/>
          <w:szCs w:val="28"/>
          <w:rtl w:val="true"/>
          <w:lang w:bidi="ar-SA"/>
        </w:rPr>
        <w:t>مَنْ حَالَفَ الْعَدْلَ وَ الْإِيمَانَ مُقْتَرِناً</w:t>
      </w:r>
    </w:p>
    <w:p>
      <w:pPr>
        <w:pStyle w:val="BookText"/>
        <w:rPr/>
      </w:pPr>
      <w:r>
        <w:rPr>
          <w:rFonts w:ascii="Amiri" w:hAnsi="Amiri" w:eastAsia="Amiri" w:cs="Amiri"/>
          <w:color w:val="111111"/>
          <w:sz w:val="28"/>
          <w:sz w:val="28"/>
          <w:szCs w:val="28"/>
          <w:rtl w:val="true"/>
          <w:lang w:bidi="ar-SA"/>
        </w:rPr>
        <w:t>فَصَارَ بِالْعَدْلِ وَ الْإِيمَانِ مَقْرُونا</w:t>
      </w:r>
    </w:p>
    <w:p>
      <w:pPr>
        <w:pStyle w:val="BookText"/>
        <w:rPr/>
      </w:pPr>
      <w:r>
        <w:rPr>
          <w:rFonts w:ascii="Amiri" w:hAnsi="Amiri" w:eastAsia="Amiri" w:cs="Amiri"/>
          <w:color w:val="111111"/>
          <w:sz w:val="28"/>
          <w:sz w:val="28"/>
          <w:szCs w:val="28"/>
          <w:rtl w:val="true"/>
          <w:lang w:bidi="ar-SA"/>
        </w:rPr>
        <w:t>فقال لها معاوية كيف غررت فيه هذه الغريرة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يقول في كتابه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صلي الله عليه و آله و سلم ، وَ الْهَادِي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ديگري با همين مضامين در ديگر كتب عامه نظير كنزالعمال، متقي هندي، حديث </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المستدرك علي الصّحيحين، حاكم نيشابوري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الدرّ المنثور سيوطي،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منذر است، امّا بيان انذار او و تبيين نسخه‌ي وي، با هادي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هادي بعد از پيامبر، علي بن ابيطالب عليه السلام است و هادي امروز، امام مهدي عليه السلام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ميزان و شاقل امامت اين بزرگواران مي‌توانيم صواب را از گناه تشخيص دهيم و حلال و حرام را از زبان هادي دريافت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سؤال كنيد مگر قرآن و سنّت پيامبر معلوم و آشكار نيست مي‌گويم مگر ما در قرآن متشابهات نداريم؟ همانطور در سنّت، هادي كه راسخ در علم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 بن ابي عياش حدثني سليم بن قيس الهلالي قال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فَلَمْ أَنْسَ مِنْهُ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نَزَلَتْ عَلَي رَسُولِ اللَّهِ صلي الله عليه و آله و سلم آيَةٌ مِنَ الْقُرْآنِ إِلَّا أَقْرَأَنِيهَا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فَأَكْتُبُهَا بِخَطِّي وَ عَلَّمَنِي تَأْوِيلَهَا وَ تَفْسِيرَهَا وَ نَاسِخَهَا وَ مَنْسُوخَهَا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مُحْكَمَهَا وَ مُتَشَابِهَهَا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اللَّهَ لِي أَنْ يُعَلِّمَنِي فَهْمَهَا وَ حِفْظَهَا ، فَلَمْ أَنْسَ مِنْهُ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سلم عَلِيٌّ يُعَلِّمُ النّاسَ بَعدي مِن تَأويلِ‌القُرآنِ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علقمه بن قيس قال قَالَ عَلِيٌّ سَلُونِي يَا أَهْلَ الْكُوفَةِ قَبْلَ أَنْ لَا تَسْأَلُونِّي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مَا نَزَلَتْ آيَةٌ إِلَّا وَ أَنَا أَعْلَمُ بِهَا أَيْنَ نَزَلَتْ وَ فِيمَنْ نَزَلَتْ، فِي سَهْلٍ أَمْ فِي جَبَلٍ أَوْ فِي مَسِيرٍ أَمْ فِي مَقَامٍ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عُمَيْرِ بْنِ بْنِ بِشْرٍ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أَعْلَمُ النَّاسِ بِمَا أَنْزَلَ اللَّهُ عَلَي مُحَمَّدٍ 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في توحده بمعرفة القرآن و معانيه و تفرده بالعلم بنزوله و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انسان سالك را به خوب و بد حلال و حرام آگاه مي‌كند و نسخه‌ي خدا و رسول را توضيح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ديگري كه براي خوشبختي لازم است اين است كه با هادي حركت كنيد؛ نه مقدّم و نه مؤخّر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 صلوات ماه شعبان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مسير طولاني و اين</w:t>
      </w:r>
    </w:p>
    <w:p>
      <w:pPr>
        <w:pStyle w:val="BookText"/>
        <w:rPr/>
      </w:pPr>
      <w:r>
        <w:rPr>
          <w:rFonts w:ascii="IRNazanin" w:hAnsi="IRNazanin" w:eastAsia="IRNazanin"/>
          <w:color w:val="111111"/>
          <w:sz w:val="28"/>
          <w:sz w:val="28"/>
          <w:szCs w:val="28"/>
          <w:rtl w:val="true"/>
          <w:lang w:bidi="fa-IR"/>
        </w:rPr>
        <w:t>راه ظلماني، بدون چراغ حركت كردن كار عاقلان و كاري عاقلانه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ارْجِعُوا وَراءَكُمْ فَالْتَمِسُوا نُوراً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بُشْراكُمُ الْيَوْمَ جَنَّاتٌ تَجْري مِنْ تَحْتِهَا الْأَنْهارُ خالِدينَ فيها ذلِكَ هُوَ الْفَوْزُ الْعَظيمُ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تَرَي الْمُؤْمِنينَ وَ الْمُؤْمِناتِ يَسْعي نُورُهُمْ بَيْنَ أَيْديهِمْ وَ بِأَيْمانِهِمْ … يَوْمَ يَقُولُ الْمُنافِقُونَ وَ الْمُنافِقاتُ لِلَّذينَ آمَنُوا انْظُرُونا نَقْتَبِسْ مِنْ نُورِكُمْ قيلَ ارْجِعُوا وَراءَكُمْ فَالْتَمِسُوا نُوراً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القمي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يجعل الله له نوراً يعني اماماً من ولد فاطمة عليها السلام فما له من نور فما له من امام يمشي بنوره كما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بَيْنَ أَيْديهِمْ وَ بِأَيْمانِهِمْ ، قال انّما المؤمنون يوم القيامة نورهم يسعي بين ايديهم و بايمانهم حتي ينزل منازلهم من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الصّافي، سوره‌ي نور آيه‌ي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برگرديد نور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نوري است؛ نور با مهدي بودن است، نور ندبه در فراق مهدي عليه السلام ، نور زيارت آل ياسين، نور خيريّه و مدرسه ساختن به نام و يادش، نور جشن دهه‌ي مهدويه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را خوب توجّه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 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صادقين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تقوا داشتن بر اساس مكتب صادقين بايد باشد نه اين كه آنچه را كه من و ديگران اسمش را تقوا مي‌گذاريم، دستورالعمل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كلام خدا و سنّت رسول، به توضيح و تبيين صادقين يعني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مَعَهُمُ الْكِتابَ وَ الْميزانَ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عن داود الرّقي قال سألت ابا عبدالله عليه السلام عن قول الله 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و سلم قَبَضَهُ اللَّهُ ثُمَّ رَفَعَهُ إِلَيْهِ وَ وَضَعَ الْمِيزانَ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 نَصَبَهُ لَهُمْ مِنْ بَعْدِهِ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فِي الْمِيزانِ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تَطْغَوْا فِي الْإِمَامِ بِالْعِصْيَانِ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أَقِيمُوا الْوَزْنَ بِالْقِسْطِ وَ لا تُخْسِرُوا الْمِيزانَ ؟ قَالَ أَطِيعُوا الْإِمَامَ بِالْعَدْلِ وَ لَا تَبْخَسُوهُ في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برهان، ذيل آيات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اميرالمؤمنين عليه السلام در روز مولود، مي‌خوانيم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السَّلَامُ عَلَيْكَ يَا مِيزَانَ يَوْمِ الْحِسَابِ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علي عليه السلام و امروز قرآن و مهدي عليه السلام فلاح آور و عامل و خوشبختي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جاي ديگر قرآن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اميرالمؤمنين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 از فرزندان من هستند هر كس آنها را اطاعت كند، خدا را اطاعت نموده و هر كس مخالفت آنان كند، با خدا مخالفت ورزيده است ايشانند عروة الوثقي و ايشانند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خداوند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اوّل تقوا را دستور مي‌دهد و بعد توسّل به وسيله را، اين توسّل يك امر الهي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 به عترت براي أخذ دستورالعمل و توضيح مراد خداوند از آيات متشابهات و حلال و حرام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به عترت جهت رفع اجمال قرآن و فهم تفصيلي آيات و سنّت رسول الله صلي الله عليه و آله و سلم ، توسّل به عترت، </w:t>
      </w:r>
    </w:p>
    <w:p>
      <w:pPr>
        <w:pStyle w:val="BookText"/>
        <w:rPr/>
      </w:pPr>
      <w:r>
        <w:rPr>
          <w:rFonts w:ascii="IRNazanin" w:hAnsi="IRNazanin" w:eastAsia="IRNazanin"/>
          <w:color w:val="111111"/>
          <w:sz w:val="28"/>
          <w:sz w:val="28"/>
          <w:szCs w:val="28"/>
          <w:rtl w:val="true"/>
          <w:lang w:bidi="fa-IR"/>
        </w:rPr>
        <w:t xml:space="preserve">آبرومندان درگاه خداوند، براي رفع مشكلات مادي و معنوي و اين امر مشروعيت دارد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ابْتَغُوا إِلَيْهِ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اهل فضل و كمال، ميزان و دليل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همين است كه به امام عليه السلام مي‌گوييم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وَجِيهاً عِنْدَ اللَّهِ اشْفَعْ لَنَا عِنْدَ اللَّهِ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او خدا نيست، وجيه نزد خداوند است مي‌تواند به اذن خداوند براي ما شفيع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شريفه با همراه بودن با آبرومندان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آبرومندان كيانند؟</w:t>
      </w:r>
    </w:p>
    <w:p>
      <w:pPr>
        <w:pStyle w:val="BookText"/>
        <w:rPr/>
      </w:pPr>
      <w:r>
        <w:rPr>
          <w:rFonts w:ascii="IRNazanin" w:hAnsi="IRNazanin" w:eastAsia="IRNazanin"/>
          <w:color w:val="111111"/>
          <w:sz w:val="28"/>
          <w:sz w:val="28"/>
          <w:szCs w:val="28"/>
          <w:rtl w:val="true"/>
          <w:lang w:bidi="fa-IR"/>
        </w:rPr>
        <w:t>تاريخ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تاريخ را بخوانيد، نه تاريخ دروغين همراه با جعل و مكر را … بسيار با احتياط، با تدبّر، بدون شتاب‌زدگي، تاريخ صحيح، واقعيت‌ها را، بدون تعصّب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آبرومندان پيشگاه خداوند كيانند؟ چه كساني در مباهله با پيامبر شركت داشتند؟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سوره‌ي آل‌عمران، آيه‌ي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شعبي به نقل از 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ابنائنا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عليه السلام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سعد به نقل از پدرش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نازل شد، رسول خدا صلي الله عليه و آله و سلم ،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و نظاير آن را صحيح مسلم، كتاب فضائل الصحابة،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فضائل علي بن ابي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شواهد التنزيل،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با ذكر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المستدرك علي الصّحيحين، كتاب معرفة الصحابة،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مناقب اهل بيت رسول الله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الدّر المنثور، ذيل آيه‌ي شريفه، به عبارات و طرق مختلفه از بخاري، مسلم، ترمذي، نسائي ابونعيم، حاكم نيشابوري، ابن جرير، ابن مردويه، عبدالرزّاق، ابن منذر، ابن ابي حاتم و بيهقي، تفسير طبري، ذيل آيه‌ي شريفه؛ تفسير كشاف زمخشري، ذيل آيه‌ي شريفه؛ جامع ترمذي، حديث </w:t>
      </w:r>
      <w:r>
        <w:rPr>
          <w:rFonts w:eastAsia="IRNazanin" w:cs="IRNazanin"/>
          <w:color w:val="111111"/>
          <w:sz w:val="28"/>
          <w:szCs w:val="28"/>
          <w:lang w:bidi="fa-IR"/>
        </w:rPr>
        <w:t>3724</w:t>
      </w:r>
      <w:r>
        <w:rPr>
          <w:rFonts w:ascii="IRNazanin" w:hAnsi="IRNazanin" w:eastAsia="IRNazanin"/>
          <w:color w:val="111111"/>
          <w:sz w:val="28"/>
          <w:sz w:val="28"/>
          <w:szCs w:val="28"/>
          <w:rtl w:val="true"/>
          <w:lang w:bidi="fa-IR"/>
        </w:rPr>
        <w:t xml:space="preserve">؛ كفاية الطالب گنجي، الباب الثّاني و الثّلاثون في قوله عزّوجلّ في آية المباهلة؛ مناقب ابن مغازلي حديث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تفسير رازي، ذيل آيه‌ي شريفه؛ و …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رازي، مفسر معروف و متعصّب عامّه، ذيل اين آيه‌ي شريفه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گويا اين روايت در ميان همه‌ي اهل تفسير و حديث، صحيح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آيه‌ي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مي‌گويد؟</w:t>
      </w:r>
    </w:p>
    <w:p>
      <w:pPr>
        <w:pStyle w:val="BookText"/>
        <w:rPr/>
      </w:pPr>
      <w:r>
        <w:rPr>
          <w:rFonts w:ascii="Amiri" w:hAnsi="Amiri" w:eastAsia="Amiri" w:cs="Amiri"/>
          <w:color w:val="111111"/>
          <w:sz w:val="28"/>
          <w:sz w:val="28"/>
          <w:szCs w:val="28"/>
          <w:rtl w:val="true"/>
          <w:lang w:bidi="ar-SA"/>
        </w:rPr>
        <w:t xml:space="preserve">امروز فرزند محمّد و علي و فاطمه و حسن و حسين، يعني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وجيه عندالله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يعني با مهدي آل محمّد بودن؛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يعني در راه مهدي آل محمد كار و تلاش داشتن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السَّبَبُ الْمُتَّصِلُ بَيْنَ الْأَرْضِ وَ السَّمَاءِ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كجاست آن وسيله‌ي الهي؟ كجاست آن سبب كه انسان را از خاك به عالم پاك برساند و به او سير و سلوك پيامبر صلي الله عليه و آله و سلم را يادآوري نمايد؟ سنّت و روش مهدي عليه السلام ، سنّت و روش پيامبر است؛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تمام النّعمه،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خودش چيزي نمي‌گويد، آنچه خداوند فرموده و در سنّت رسول صلي الله عليه و آله و سلم بوده توضيح و تعليم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مي‌توانيم به او راه پيدا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بقية‌الله؟يعني عروج سينه‌هاي سوخته، رهبر و آخرين اندوخته كجاست؟</w:t>
      </w:r>
    </w:p>
    <w:p>
      <w:pPr>
        <w:pStyle w:val="BookText"/>
        <w:rPr/>
      </w:pPr>
      <w:r>
        <w:rPr>
          <w:rFonts w:ascii="IRNazanin" w:hAnsi="IRNazanin" w:eastAsia="IRNazanin"/>
          <w:color w:val="111111"/>
          <w:sz w:val="28"/>
          <w:sz w:val="28"/>
          <w:szCs w:val="28"/>
          <w:rtl w:val="true"/>
          <w:lang w:bidi="fa-IR"/>
        </w:rPr>
        <w:t>در ندبه حالت انتظارت را نشان مي‌دهي، روان خويش را مهدوي مي‌كني، گلاب مهدوي مي‌زني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چيست و كجاست؟ همه به دنبال اويند؛ همه به دنبال او مي‌گردند، امّا او را نمي‌يابند؛ اشتباه رفته‌اند؛ با شهرت طلبي و شهوت خواهي كه نمي‌توان به خير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فَإِذَا اجْتَمَعَ إِلَيْهِ الْعِقْدُ وَ هُوَ عَشَرَةُ آلَافِ رَجُلٍ خَرَجَ فَلَا يَبْقَي فِي الْأَرْضِ مَعْبُودٌ دُونَ اللَّهِ عَزَّ وَ جَلَّ مِنْ صَنَمٍ وَ غَيْرِهِ إِلَّا وَقَعَتْ فِيهِ نَارٌ فَاحْتَرَقَ وَ ذَلِكَ بَعْدَ غَيْبَةٍ طَوِيلَةٍ لِيَعْلَمَ اللَّهُ مَنْ يُطِيعُهُ بِالْغَيْبِ وَ يُؤْمِنُ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ظَهْرَهُ إِلَي الْكَعْبَةِ وَ اجْتَمَعَ إِلَيْهِ ثَلَاثُمِائَةٍ وَ ثَلَاثَةَ عَشَرَ رَجُلًا وَ أَوَّلُ مَا يَنْطِقُ بِهِ هَذِهِ الْآيَةُ بَقِيَّتُ اللَّهِ خَيْرٌ لَكُمْ إِنْ كُنْتُمْ مُؤْمِنِينَ ثُمَّ يَقُولُ أَنَا بَقِيَّةُ اللَّهِ فِي أَرْضِهِ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محمدباقر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به خانه‌ي كعبه تكيه فرمايد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نزد او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جمله‌اي كه آن حضرت در اين هنگام بر زبان جاري مي‌كند، اين آيه‌ي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مهدي براي شما خير است،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هذه الأمّة من نسل الأئمّة الطّاهرين 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شما 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 مي‌رويد؟ كجا مي‌رويد خير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نخوانده‌ايد؟ مگر دلسوز خود و اجتماعتان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اللَّهِ خَيْرٌ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مطلب اين است كه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گره 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پيامبر اكرم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كساني هستند كه در طول غيبت امام زمان عليه السلام صبر پيشه مي‌كنند و بر محبت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برهان،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جعفر صادق عليه السلام درباره‌ي آيه‌ي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إِنَّمَا الْغَيْبُ لِلَّهِ فَانْتَظِرُوا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 در اين آيه حجّت قائم عليه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 حق تعالي است و مظهر غيب خداوند، امام مهدي عليه السلام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عيسي عليه السلام غايب نيست مگر يونس عليه السلام غايب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مهدي هم به قدرت خداوند زنده و غايب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بياييد به غيب مؤمن باشيم و به بقية‌الله و آخرين اندوخته‌ي خداوند توسل جوييم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سحر آمد زمان و صل دلدار</w:t>
      </w:r>
    </w:p>
    <w:p>
      <w:pPr>
        <w:pStyle w:val="BookText"/>
        <w:rPr/>
      </w:pPr>
      <w:r>
        <w:rPr>
          <w:rFonts w:ascii="Amiri" w:hAnsi="Amiri" w:eastAsia="Amiri" w:cs="Amiri"/>
          <w:color w:val="111111"/>
          <w:sz w:val="28"/>
          <w:sz w:val="28"/>
          <w:szCs w:val="28"/>
          <w:rtl w:val="true"/>
          <w:lang w:bidi="ar-SA"/>
        </w:rPr>
        <w:t>كجا شد عاشقي با قلب غمبار؟</w:t>
      </w:r>
    </w:p>
    <w:p>
      <w:pPr>
        <w:pStyle w:val="BookText"/>
        <w:rPr/>
      </w:pPr>
      <w:r>
        <w:rPr>
          <w:rFonts w:ascii="Amiri" w:hAnsi="Amiri" w:eastAsia="Amiri" w:cs="Amiri"/>
          <w:color w:val="111111"/>
          <w:sz w:val="28"/>
          <w:sz w:val="28"/>
          <w:szCs w:val="28"/>
          <w:rtl w:val="true"/>
          <w:lang w:bidi="ar-SA"/>
        </w:rPr>
        <w:t>بيا معشوق را يك دم صدا كن</w:t>
      </w:r>
    </w:p>
    <w:p>
      <w:pPr>
        <w:pStyle w:val="BookText"/>
        <w:rPr/>
      </w:pPr>
      <w:r>
        <w:rPr>
          <w:rFonts w:ascii="Amiri" w:hAnsi="Amiri" w:eastAsia="Amiri" w:cs="Amiri"/>
          <w:color w:val="111111"/>
          <w:sz w:val="28"/>
          <w:sz w:val="28"/>
          <w:szCs w:val="28"/>
          <w:rtl w:val="true"/>
          <w:lang w:bidi="ar-SA"/>
        </w:rPr>
        <w:t>به لبيّك ولا رو جانب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 برويم كه امن تر از خانه‌ي فرزند امين باشد مگر محمد صلي الله عليه و آله و سلم امين نيست عترت او نيز امينند، مهدي او نيز 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امين‌تر از مهدي عليه السلام كيست و كجاست؟ از زبان ميليون‌ها نفر انسان به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راهنمايي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راهنمايي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نمي‌دانيد بايد زكات علمتان را بدهيد اگر علم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آگاهيد امين درگاه خداوند متعال امروزه كجاست؟</w:t>
      </w:r>
    </w:p>
    <w:p>
      <w:pPr>
        <w:pStyle w:val="BookText"/>
        <w:rPr/>
      </w:pPr>
      <w:r>
        <w:rPr>
          <w:rFonts w:ascii="Amiri" w:hAnsi="Amiri" w:eastAsia="Amiri" w:cs="Amiri"/>
          <w:color w:val="111111"/>
          <w:sz w:val="28"/>
          <w:sz w:val="28"/>
          <w:szCs w:val="28"/>
          <w:rtl w:val="true"/>
          <w:lang w:bidi="ar-SA"/>
        </w:rPr>
        <w:t>آيا در كتاب خدا و سنّت رسول خدا صلي الله عليه و آله و سلم نشانه‌اي از او داريد؟</w:t>
      </w:r>
    </w:p>
    <w:p>
      <w:pPr>
        <w:pStyle w:val="BookText"/>
        <w:rPr/>
      </w:pPr>
      <w:r>
        <w:rPr>
          <w:rFonts w:ascii="IRNazanin" w:hAnsi="IRNazanin" w:eastAsia="IRNazanin"/>
          <w:color w:val="111111"/>
          <w:sz w:val="28"/>
          <w:sz w:val="28"/>
          <w:szCs w:val="28"/>
          <w:rtl w:val="true"/>
          <w:lang w:bidi="fa-IR"/>
        </w:rPr>
        <w:t>شما را به خدا، منِ سرگردان را ارشاد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طُوًي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كوهي است در نزديكي مدينه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موضعي است در يك فرسخي مكه در راه 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در حاليكه با دست مباركش به 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مي‌نمود، مي‌فرمود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حضرت صاحب الأمر عليه السلام غيبتي است در بعضي از اين شعبه‌ها و كوه‌ها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برهان، ذيل آيه‌ي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در مدينه است يا كربلا؟</w:t>
      </w:r>
    </w:p>
    <w:p>
      <w:pPr>
        <w:pStyle w:val="BookText"/>
        <w:rPr/>
      </w:pPr>
      <w:r>
        <w:rPr>
          <w:rFonts w:ascii="Amiri" w:hAnsi="Amiri" w:eastAsia="Amiri" w:cs="Amiri"/>
          <w:color w:val="111111"/>
          <w:sz w:val="28"/>
          <w:sz w:val="28"/>
          <w:szCs w:val="28"/>
          <w:rtl w:val="true"/>
          <w:lang w:bidi="ar-SA"/>
        </w:rPr>
        <w:t>شما را به خدا، غريق را نجات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مثل ميليون‌ها نفر انسان غريق اين اقيانوس مهلك‌ام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اثري از كشتي نجات نمي‌بينيد؟ آيا سراغ ستاره‌ي نجات بخش را داريد؟ مگر نجات غريق در اسلام واجب نيست؟</w:t>
      </w:r>
    </w:p>
    <w:p>
      <w:pPr>
        <w:pStyle w:val="BookText"/>
        <w:rPr/>
      </w:pPr>
      <w:r>
        <w:rPr>
          <w:rFonts w:ascii="IRNazanin" w:hAnsi="IRNazanin" w:eastAsia="IRNazanin"/>
          <w:color w:val="111111"/>
          <w:sz w:val="28"/>
          <w:sz w:val="28"/>
          <w:szCs w:val="28"/>
          <w:rtl w:val="true"/>
          <w:lang w:bidi="fa-IR"/>
        </w:rPr>
        <w:t>مگر صداي غريق را نمي‌شنويد؟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انديشمندان، مصلحان، صلح خواهان دلسوزان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مرا نمي‌شنويد؟ من غريق گناهم، غريق شهوت و شهرت، حيران </w:t>
      </w:r>
    </w:p>
    <w:p>
      <w:pPr>
        <w:pStyle w:val="BookText"/>
        <w:rPr/>
      </w:pPr>
      <w:r>
        <w:rPr>
          <w:rFonts w:ascii="IRNazanin" w:hAnsi="IRNazanin" w:eastAsia="IRNazanin"/>
          <w:color w:val="111111"/>
          <w:sz w:val="28"/>
          <w:sz w:val="28"/>
          <w:szCs w:val="28"/>
          <w:rtl w:val="true"/>
          <w:lang w:bidi="fa-IR"/>
        </w:rPr>
        <w:t xml:space="preserve">و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ايسم ها و مسلك‌ها تبليغاتشان بر حيرتم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چاره‌اي نمي‌يابيد؟</w:t>
      </w:r>
    </w:p>
    <w:p>
      <w:pPr>
        <w:pStyle w:val="BookText"/>
        <w:rPr/>
      </w:pPr>
      <w:r>
        <w:rPr>
          <w:rFonts w:ascii="IRNazanin" w:hAnsi="IRNazanin" w:eastAsia="IRNazanin"/>
          <w:color w:val="111111"/>
          <w:sz w:val="28"/>
          <w:sz w:val="28"/>
          <w:szCs w:val="28"/>
          <w:rtl w:val="true"/>
          <w:lang w:bidi="fa-IR"/>
        </w:rPr>
        <w:t>چاره‌اي براي من بيچاره؟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اين قرن، قرن توحّش به جاي تمدّن قرن ظلم به نام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چاره‌اي براي همه‌ي بيچارگان دنيا؛ مي‌دانيد كه نجات غريق، كار صواب و براي آن، چه ثواب‌ها مي‌نويسند؟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أَحْياها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را خوانده‌ايد؟</w:t>
      </w:r>
    </w:p>
    <w:p>
      <w:pPr>
        <w:pStyle w:val="BookText"/>
        <w:rPr/>
      </w:pPr>
      <w:r>
        <w:rPr>
          <w:rFonts w:ascii="IRNazanin" w:hAnsi="IRNazanin" w:eastAsia="IRNazanin"/>
          <w:color w:val="111111"/>
          <w:sz w:val="28"/>
          <w:sz w:val="28"/>
          <w:szCs w:val="28"/>
          <w:rtl w:val="true"/>
          <w:lang w:bidi="fa-IR"/>
        </w:rPr>
        <w:t>بياييد آب شيرين و گوارايي به كام من بريزيد، قبل از اينكه مرگ مرا در كام خود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يَأْتيكُمْ بِماءٍ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علي بن جعفر، از برادرش امام كاظم صلي الله عليه و آله و سلم نقل مي‌كند كه آن حضرت در مورد اين آيه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هنگامي كه امامتان غايب شود كيست كه جز او برايتان امامي جديد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الهي و آب گوارا به دست چه كسي است؟</w:t>
      </w:r>
    </w:p>
    <w:p>
      <w:pPr>
        <w:pStyle w:val="BookText"/>
        <w:rPr/>
      </w:pPr>
      <w:r>
        <w:rPr>
          <w:rFonts w:ascii="IRNazanin" w:hAnsi="IRNazanin" w:eastAsia="IRNazanin"/>
          <w:color w:val="111111"/>
          <w:sz w:val="28"/>
          <w:sz w:val="28"/>
          <w:szCs w:val="28"/>
          <w:rtl w:val="true"/>
          <w:lang w:bidi="fa-IR"/>
        </w:rPr>
        <w:t>چه كسي ساقي تشنگان است؟ شما 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كوثر چه كسي است الآن نسل تشنه‌ي حقيقت را چه كسي سيراب مي‌كند؟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يَأْتيكُمْ بِماءٍ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يافتم …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زكات علم مي‌دهم؛ شكر يافتن در يافتن ديگران است؛ نجات ديگران از مهلكه‌ي جهل و غفلت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آل محمّد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گوارا،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بحرين علم و عصمت … همان بحرين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سوره‌ي الرحمن آيه‌ي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و ابن عباس و ضحّاك درباره‌ي اين آيات شريفه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بحرين،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برزخ، پيامبر صلي الله عليه و آله و سلم و مراد از لؤلؤ و مرجان،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مناقب ابن مغازلي صفحه‌ي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لؤلؤ صلح و مرجان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هم صلح دارد با مستضعفان، و هم قيام دارد با مستكبران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آب‌آور و ساقي تشنگان، نه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تشنه باشيم و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مِنْ عِبادِيَ الشَّكُورُ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مُعَطَّلَةٍ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علي بن جعفر از برادرش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درباره‌ي اين آيه‌ي شريفه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ناطق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كافي،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علي بن ابراهيم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بِئْرٍ مُعَطَّلَةٍ وَ قَصْرٍ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مَثَلٌ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لَا يَسْتَسْقِي مِنْهَا وَ هُوَ الْإِمَامُ الَّذِي قَدْ غَابَ فَلَا يُقْتَبَسُ مِنْهُ الْعِلْمُ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الْمُرْتَفَعُ وَ هُوَ مَثَلٌ لِأَمِيرِ الْمُؤْمِنِينَ عليه السلام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فَضَائِلِهِمُ الْمُنْتَشِرَةِ فِي الْعَالَمِينَ الْمُشْرِفَةِ عَلَي الدُّنْيَا وَ هُوَ قَوْلُهُ لِيُظْهِرَهُ عَلَي الدِّينِ كُلِّهِ وَ قَالَ الشَّاعِرُ فِي ذَلِك</w:t>
      </w:r>
    </w:p>
    <w:p>
      <w:pPr>
        <w:pStyle w:val="BookText"/>
        <w:rPr/>
      </w:pPr>
      <w:r>
        <w:rPr>
          <w:rFonts w:ascii="Amiri" w:hAnsi="Amiri" w:eastAsia="Amiri" w:cs="Amiri"/>
          <w:color w:val="111111"/>
          <w:sz w:val="28"/>
          <w:sz w:val="28"/>
          <w:szCs w:val="28"/>
          <w:rtl w:val="true"/>
          <w:lang w:bidi="ar-SA"/>
        </w:rPr>
        <w:t>بِئْرٌ مُعَطَّلَةٌ وَ قَصْرٌ مُشْرِفٌ</w:t>
      </w:r>
    </w:p>
    <w:p>
      <w:pPr>
        <w:pStyle w:val="BookText"/>
        <w:rPr/>
      </w:pPr>
      <w:r>
        <w:rPr>
          <w:rFonts w:ascii="Amiri" w:hAnsi="Amiri" w:eastAsia="Amiri" w:cs="Amiri"/>
          <w:color w:val="111111"/>
          <w:sz w:val="28"/>
          <w:sz w:val="28"/>
          <w:szCs w:val="28"/>
          <w:rtl w:val="true"/>
          <w:lang w:bidi="ar-SA"/>
        </w:rPr>
        <w:t>مَثَلٌ لِآلِ مُحَمَّدٍ مُسْتَطْرَفٌ</w:t>
      </w:r>
    </w:p>
    <w:p>
      <w:pPr>
        <w:pStyle w:val="BookText"/>
        <w:rPr/>
      </w:pPr>
      <w:r>
        <w:rPr>
          <w:rFonts w:ascii="Amiri" w:hAnsi="Amiri" w:eastAsia="Amiri" w:cs="Amiri"/>
          <w:color w:val="111111"/>
          <w:sz w:val="28"/>
          <w:sz w:val="28"/>
          <w:szCs w:val="28"/>
          <w:rtl w:val="true"/>
          <w:lang w:bidi="ar-SA"/>
        </w:rPr>
        <w:t>فَالْقَصْرُ مَجْدُهُمُ الَّذِي لَا يُرْتَقَي</w:t>
      </w:r>
    </w:p>
    <w:p>
      <w:pPr>
        <w:pStyle w:val="BookText"/>
        <w:rPr/>
      </w:pPr>
      <w:r>
        <w:rPr>
          <w:rFonts w:ascii="Amiri" w:hAnsi="Amiri" w:eastAsia="Amiri" w:cs="Amiri"/>
          <w:color w:val="111111"/>
          <w:sz w:val="28"/>
          <w:sz w:val="28"/>
          <w:szCs w:val="28"/>
          <w:rtl w:val="true"/>
          <w:lang w:bidi="ar-SA"/>
        </w:rPr>
        <w:t>وَ الْبِئْرُ عِلْمُهُمُ الَّذِي لَا يُنْزَف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قمي،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 بزنيم و دست ساقي را ببوسيم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شما اين جرأت را داده كه خود را مصلح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علوّخواهي و فسادانگيزي، مگر مصلح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في الاكمال 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يُحْيِيهَا اللَّهُ تعالي بِالْقَائِمِ بَعْدَ مَوْتِهَا يَعْنِي بِمَوْتِهَا كُفْرَ أَهْلِهَا وَ الْكَافِرُ 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الصافي، ذيل آيه‌ي شريفه؛ كمال الدين و تمام النعمه، باب في نوادر الكتاب،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تفسير برهان، ذيل آيه‌ي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آل محمّد عليه السلام مصلح است؛ شما اگر راست بگوييد و به وظايف زمان غيبت عمل كنيد، زمينه‌سازان صلحيد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انديشه‌ي خودتان مغرور نگرديد، شما كمي از زياد را هم نمي‌دانيد قطره‌اي از اقيانوس علم را هنوز حايز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چه تكبّر مي‌كنيد و به چه علّت مغروريد؟</w:t>
      </w:r>
    </w:p>
    <w:p>
      <w:pPr>
        <w:pStyle w:val="BookText"/>
        <w:rPr/>
      </w:pPr>
      <w:r>
        <w:rPr>
          <w:rFonts w:ascii="IRNazanin" w:hAnsi="IRNazanin" w:eastAsia="IRNazanin"/>
          <w:color w:val="111111"/>
          <w:sz w:val="28"/>
          <w:sz w:val="28"/>
          <w:szCs w:val="28"/>
          <w:rtl w:val="true"/>
          <w:lang w:bidi="fa-IR"/>
        </w:rPr>
        <w:t xml:space="preserve">چه بخواهيد و چه نخواهيد،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الْكِتابِ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 ابي سعيد الخدري قَالَ سَأَلْتُ رَسُولَ اللَّهِ ص عَنْ قَوْلِ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أَخِي علي بن ابي طالب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چهار روايت ديگر به نقل از عبدالله بن عطا، ابن حنفيه، ابن عباس ابي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خود را با او برابر مي‌بينيد؟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لايعلمون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 ابي جعفر عليه السلام في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 عن ابن عباس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يَسْتَوِي الَّذينَ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و اهل بيته من بني‌هاشم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اميه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شيعة اهل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يا به وجود او ايمان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فريقين چه مي‌شود؟ و مگر او فرزند امام عسكري عليه السلام يازدهمين اختر خاندان رسالت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المنتخب الأثر في الامام الثاني عشر، الامام المهدي عليه السلام عند اهل السّنّة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مي‌شود او هنوز متولّد نشده باشد؟</w:t>
      </w:r>
    </w:p>
    <w:p>
      <w:pPr>
        <w:pStyle w:val="BookText"/>
        <w:rPr/>
      </w:pPr>
      <w:r>
        <w:rPr>
          <w:rFonts w:ascii="Amiri" w:hAnsi="Amiri" w:eastAsia="Amiri" w:cs="Amiri"/>
          <w:color w:val="111111"/>
          <w:sz w:val="28"/>
          <w:sz w:val="28"/>
          <w:szCs w:val="28"/>
          <w:rtl w:val="true"/>
          <w:lang w:bidi="ar-SA"/>
        </w:rPr>
        <w:t>با علمتان جهل مي‌ورزيد، علم وسيله‌ي بيداري مردم است نه بهانه‌اي براي نشر جهالت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 خداي را، كه آيه‌ي شريفه‌ي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القائم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خوانده و تفسير و تأويلش را دانستم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تشنه بودم، آب حيات مهدوي به من رساندي و از درياي مهلك جهل و غفلت و عدم شناخت امام مهدي عليه السلام نجاتم 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آيه، دانستم كه آمدن او حتمي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ناحيه‌ي قدرت، قادر متعال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كَتَبْنا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آسماني قبل، در صحف سماويه بشارت داده‌ايم، به تشنگان گفته‌ايم كه حكومت زمين به بندگان صالحم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حكومت مهدي آل محمّد عليه السلام است؛ پس چرا كلمه‌ي بندگان را به كار برده است؟ حكومت او حكومت بندگان خداوند است، نجات بندگان در تحت لواي ولايت اوست مگر مي‌شود كسي بنده‌ي صالح باشد، بدون اين كه توسّل و تمسّك به ولايت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 چه آيه‌اي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را براي همگان بخوانيد به زبان‌هاي مختلف ترجمه كنيد، در مدخل دانشگاه‌هاي دنيا بزنيد؛ همه بدانند كه او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بدانند تا مأيوس نباشند؛ همه بدانندتا اميدواري را با اميد استقبال كنند و فاتحه‌ي يأس را در جامعه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مسلمانان، با آيه‌ي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اميرالمؤمنين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الْوُثْقَي 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 سلم لعليّ بن ابي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الْعُرْوَةُ الْوُثْقَي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مناقب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صلي الله عليه و آله و سلم بوديم كه يك اعرابي آمد و گفت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مي‌گويي به ريسمان الهي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و حبل الهي چيست؟ پس رسول خدا صلي الله عليه و آله و سلم دستش را در دست علي عليه السلام قرار داد و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شخص متمسك شويد، او حبل الله المتين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خُلَفَائِي وَ أَوْصِيَائِي وَ حُجَجُ اللَّهِ عَلَي الْخَلْقِ بَعْدِي وَ سَادَةُ أُمَّتِي وَ قَادَةُ الْأَتْقِيَاءِ إِلَي الْجَنَّةِ حِزْبُهُمْ حِزْبِي وَ حِزْبِي حِزْبُ اللَّهِ وَ حِزْبُ أَعْدَائِهِمْ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 عَلِيِّ بْنِ مُوسَي الرِّضَا 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يَرْكَبَ سَفِينَةَ النَّجَاةِ وَ يَسْتَمْسِكَ بِالْعُرْوَةِ الْوُثْقي وَ يَعْتَصِمَ بِحَبْلِ اللَّهِ الْمَتِينِ فَلْيُوَالِ عَلِيّاً لْيَأْتَمَّ بِالْهُدَاةِ مِنْ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اعْتَصِمُوا بِحَبْلِ اللَّهِ جَمِيعاً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فَالْمُسْتَمْسِكُ بِوَلَايَةِ عَلِيِ بْنِ أَبِي طَالِب عليه السلام الْمُسْتَمْسِكُ بِالْبِرِّ فَمَنْ تَمَسَّكَ بِهِ كَانَ مُؤْمِناً، وَ مَنْ تَرَكَهُ كَانَ خَارِجاً مِنَ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ابن عمر قال قال رسول الله صلي الله عليه و آله و سلم قال لي جبرئيل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عَلِيِ بْنِ أَبِي طَالِبٍ</w:t>
      </w:r>
    </w:p>
    <w:p>
      <w:pPr>
        <w:pStyle w:val="BookText"/>
        <w:rPr/>
      </w:pPr>
      <w:r>
        <w:rPr>
          <w:rFonts w:ascii="Amiri" w:hAnsi="Amiri" w:eastAsia="Amiri" w:cs="Amiri"/>
          <w:color w:val="111111"/>
          <w:sz w:val="28"/>
          <w:sz w:val="28"/>
          <w:szCs w:val="28"/>
          <w:rtl w:val="true"/>
          <w:lang w:bidi="ar-SA"/>
        </w:rPr>
        <w:t xml:space="preserve">عليه السلام حِصْنِي ، فَمَنْ دَخَلَ حِصْنِي أَمِنَ مِنْ عَذَابِي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انتظار آمدن حبل الله باشند و با گل علم و عمل، مقدم منتظر را گرامي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با</w:t>
      </w:r>
    </w:p>
    <w:p>
      <w:pPr>
        <w:pStyle w:val="BookText"/>
        <w:rPr/>
      </w:pPr>
      <w:r>
        <w:rPr>
          <w:rFonts w:ascii="Amiri" w:hAnsi="Amiri" w:eastAsia="Amiri" w:cs="Amiri"/>
          <w:color w:val="111111"/>
          <w:sz w:val="28"/>
          <w:sz w:val="28"/>
          <w:szCs w:val="28"/>
          <w:rtl w:val="true"/>
          <w:lang w:bidi="ar-SA"/>
        </w:rPr>
        <w:t xml:space="preserve">عطر توحيد و كلمه‌ي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ديدار شرط فلاح بشتابند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موسي ابن جعفر يقول سمعت ابي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ابي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ابي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اميرالمؤمنين علي بن ابي طالب عليه السلام يقول سمعت رسول الله صلي الله عليه و آله و سلم يقول سمعت جبرئيل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الله جلّ و عزّ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حِصْنِي فَمَنْ دَخَلَ حِصْنِي أَمِنَ مِنْ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مَرَّتِ الرَّاحِلَةُ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وَ أَنَا مِنْ شُرُوطِهَا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دژ محكم من است پس هر آن كس كه در قلعه و دژ من درآيد، از عذابم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مركب حضرت حركت نمود،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شروطش و من از شروط آنم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جلد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بزرگي كردگار را در آيينه‌ي دلدار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سريم كه سر به پايش نهيم و مقدمش را بوسه باران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آن قصديم كه بر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مطهِّر باشيم تا لايق درك مطهَّر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محمود بحرالعلوم ميردامادي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613_6950"/>
      <w:bookmarkStart w:id="30" w:name="pg613_6950"/>
      <w:bookmarkEnd w:id="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pg613_6950"/>
      <w:bookmarkStart w:id="32" w:name="__RefHeading___Toc5278245_211673320"/>
      <w:bookmarkStart w:id="33" w:name="_Toc10"/>
      <w:bookmarkEnd w:id="31"/>
      <w:bookmarkEnd w:id="32"/>
      <w:r>
        <w:rPr>
          <w:rtl w:val="true"/>
        </w:rPr>
        <w:t>چشم خدا مي‌بيند</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شناسان، چرا مهدي شناسي را دنبال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عاشورا با انتظار بي ارتباط است؟</w:t>
      </w:r>
    </w:p>
    <w:p>
      <w:pPr>
        <w:pStyle w:val="BookText"/>
        <w:rPr/>
      </w:pPr>
      <w:r>
        <w:rPr>
          <w:rFonts w:ascii="IRNazanin" w:hAnsi="IRNazanin" w:eastAsia="IRNazanin"/>
          <w:color w:val="111111"/>
          <w:sz w:val="28"/>
          <w:sz w:val="28"/>
          <w:szCs w:val="28"/>
          <w:rtl w:val="true"/>
          <w:lang w:bidi="fa-IR"/>
        </w:rPr>
        <w:t>چرا، دهه‌ي عاشورا و دهه فاطميه داريم، اما دهه‌ي مهدويه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و ملت تمام ماه شعبان را گردهمائي و كنفرانسهاي مهدي شناسي برپا كنند، در برابر بزرگي ولي نعمت، بسيار ناچيز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جشن‌هاي روز جهاني كودك را ديدي، چه كارهائي، چه بودجه‌اي؟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عين الله كه مي‌رسيم چشمانمان را مي‌بنديم، يا وقت نداريم و يا بودجه</w:t>
      </w:r>
      <w:r>
        <w:rPr>
          <w:rFonts w:eastAsia="IRNazanin" w:cs="IRNazanin"/>
          <w:color w:val="111111"/>
          <w:sz w:val="28"/>
          <w:szCs w:val="28"/>
          <w:rtl w:val="true"/>
          <w:lang w:bidi="fa-IR"/>
        </w:rPr>
        <w:t>!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تهاجم عليه مهدويت چه كرده‌ايم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فرازهايي از نوشتار</w:t>
      </w:r>
      <w:r>
        <w:rPr>
          <w:rFonts w:eastAsia="IRNazanin" w:cs="IRNazanin"/>
          <w:color w:val="111111"/>
          <w:sz w:val="28"/>
          <w:szCs w:val="28"/>
          <w:rtl w:val="true"/>
          <w:lang w:bidi="fa-IR"/>
        </w:rPr>
        <w:t xml:space="preserve">) </w:t>
      </w:r>
      <w:bookmarkStart w:id="34" w:name="pg613_6953"/>
    </w:p>
    <w:p>
      <w:pPr>
        <w:pStyle w:val="Heading2"/>
        <w:numPr>
          <w:ilvl w:val="1"/>
          <w:numId w:val="1"/>
        </w:numPr>
        <w:rPr/>
      </w:pPr>
      <w:bookmarkStart w:id="35" w:name="__RefHeading___Toc5278247_211673320"/>
      <w:bookmarkStart w:id="36" w:name="_Toc11"/>
      <w:bookmarkEnd w:id="34"/>
      <w:bookmarkEnd w:id="35"/>
      <w:r>
        <w:rPr/>
        <w:t>2</w:t>
      </w:r>
      <w:r>
        <w:rPr>
          <w:rtl w:val="true"/>
        </w:rPr>
        <w:t xml:space="preserve"> - «</w:t>
      </w:r>
      <w:r>
        <w:rPr>
          <w:rtl w:val="true"/>
        </w:rPr>
        <w:t>چشم خدا</w:t>
      </w:r>
      <w:r>
        <w:rPr>
          <w:rtl w:val="true"/>
        </w:rPr>
        <w:t xml:space="preserve">» </w:t>
      </w:r>
      <w:r>
        <w:rPr>
          <w:rtl w:val="true"/>
        </w:rPr>
        <w:t>مي‌بيند</w:t>
      </w:r>
      <w:bookmarkEnd w:id="36"/>
    </w:p>
    <w:p>
      <w:pPr>
        <w:pStyle w:val="Heading3"/>
        <w:numPr>
          <w:ilvl w:val="2"/>
          <w:numId w:val="1"/>
        </w:numPr>
        <w:rPr/>
      </w:pPr>
      <w:bookmarkStart w:id="37" w:name="__RefHeading___Toc5278249_211673320"/>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اگر ديده باشيد قلعه‌ها و دژها ديده‌بان دارد، ديده‌بان اخبار بيرون را كسب مي‌كند، و به درون دژ و خودي‌ها خبر مي‌دهد، به ويژه اگر خطري پيش بيايد، نقش او مانند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مُخبِر اخبار و خطرها به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از قول اجداد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خداوند متعال، دين را به قلعه و دژي استوار تشبيه فرموده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اين قلعه و دژ براي چيست و به چه كار مي‌آيد؟</w:t>
      </w:r>
    </w:p>
    <w:p>
      <w:pPr>
        <w:pStyle w:val="BookText"/>
        <w:rPr/>
      </w:pPr>
      <w:r>
        <w:rPr>
          <w:rFonts w:ascii="Amiri" w:hAnsi="Amiri" w:eastAsia="Amiri" w:cs="Amiri"/>
          <w:color w:val="111111"/>
          <w:sz w:val="28"/>
          <w:sz w:val="28"/>
          <w:szCs w:val="28"/>
          <w:rtl w:val="true"/>
          <w:lang w:bidi="ar-SA"/>
        </w:rPr>
        <w:t>يكي از جوانان خوبمان سؤال مي‌كرد كه آيا دين، ساخته‌ي ذهن بشر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ممكن است براي آن‌ها كه مجسمه‌ي تبليغات غربي‌ها و مقلّد بيگانه هستند، قابل قبول باشد؛ چون در مسيري سير مي‌كنند كه هر حقيقتي را وارونه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نزد آن‌ها كه تبليغات پوچ </w:t>
      </w:r>
    </w:p>
    <w:p>
      <w:pPr>
        <w:pStyle w:val="BookText"/>
        <w:rPr/>
      </w:pPr>
      <w:r>
        <w:rPr>
          <w:rFonts w:ascii="IRNazanin" w:hAnsi="IRNazanin" w:eastAsia="IRNazanin"/>
          <w:color w:val="111111"/>
          <w:sz w:val="28"/>
          <w:sz w:val="28"/>
          <w:szCs w:val="28"/>
          <w:rtl w:val="true"/>
          <w:lang w:bidi="fa-IR"/>
        </w:rPr>
        <w:t>غرب و اروپا فريبشان نداده و با دين، بيگانه نيستند اين مطلب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ساخته‌ي بشر نيست؛ بلكه بشر ساخته‌ي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بشر به نداي فطرت و عقل خود توجه كند و به اوامر پيشوايان نور گوش جان بسپارد، ساخته مي‌شود و صفات انساني در وجود او شكفته مي‌گردد و به كمال و رستگاري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عامل كمال و رستگاري،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متعال براي حفظ آن ديده‌بان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ديده‌بان خطر را مي‌بيند و به اهل دين خبر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دو مطلب را دوستانه بررسي مي‌كنيم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ديده‌بان بايد ببيند؛ يعني نبايد 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مفاسد و خطرات عقيدتي، اخلاقي، فردي، اجتماعي، سياسي و … را بشناسد و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سارق را نبيند، اگر دشمن را نشناسد،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كوري ببين عصا كش كور دگر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چه ديده‌باني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يكي از مجلاّتي كه مطالعه مي‌كردم، به مطلب عجيبي برخوردم؛ نوشته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زمان بايد تجربه بيندوزد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آقاي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تجربي چه كاري از پيش مي‌برد؟ آن هم امام زماني كه صدها سال تجربه آموخته و هنوز هم محتاج تجربه است</w:t>
      </w:r>
      <w:r>
        <w:rPr>
          <w:rFonts w:eastAsia="IRNazanin" w:cs="IRNazanin"/>
          <w:color w:val="111111"/>
          <w:sz w:val="28"/>
          <w:szCs w:val="28"/>
          <w:rtl w:val="true"/>
          <w:lang w:bidi="fa-IR"/>
        </w:rPr>
        <w:t>!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ائمّه‌ي قبل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آگاهي‌شان تجربي بوده است يا خدايي؟ </w:t>
      </w:r>
    </w:p>
    <w:p>
      <w:pPr>
        <w:pStyle w:val="BookText"/>
        <w:rPr/>
      </w:pPr>
      <w:r>
        <w:rPr>
          <w:rFonts w:ascii="IRNazanin" w:hAnsi="IRNazanin" w:eastAsia="IRNazanin"/>
          <w:color w:val="111111"/>
          <w:sz w:val="28"/>
          <w:sz w:val="28"/>
          <w:szCs w:val="28"/>
          <w:rtl w:val="true"/>
          <w:lang w:bidi="fa-IR"/>
        </w:rPr>
        <w:t>اگر امام، به مدرسه و درس محتاج است، چه كسي استاد اوست؟ و اگر استادي داشته باشد، پس استاد بايد امام باشد؛ چرا كه استاد، اعلم از شاگرد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چرا اين مطالب در مجلاّت ديني به چشم مي‌خورد؟ آيا نويسندگان اين مقالات جاهل‌اند يا عالم منحرف؟ و چرا اجازه‌ي چاپ اين مطالب از طرف مسئولين صادر مي‌شود؟</w:t>
      </w:r>
    </w:p>
    <w:p>
      <w:pPr>
        <w:pStyle w:val="BookText"/>
        <w:rPr/>
      </w:pPr>
      <w:r>
        <w:rPr>
          <w:rFonts w:ascii="IRNazanin" w:hAnsi="IRNazanin" w:eastAsia="IRNazanin"/>
          <w:color w:val="111111"/>
          <w:sz w:val="28"/>
          <w:sz w:val="28"/>
          <w:szCs w:val="28"/>
          <w:rtl w:val="true"/>
          <w:lang w:bidi="fa-IR"/>
        </w:rPr>
        <w:t>بايد بدانيم كه منبع و منشأ علم امام،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ديده‌بانِ قلعه و دژ دين محتاج كسب تجربه و يا علم‌آموزي از مردم نيست، بلكه تنها نيازمند علمِ‌عليم بالذّات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ديده‌بان بايد صادق و امين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چوپان دروغگو را حتماً شنيده‌ايد، چوپان دروغگو نمي‌تواند حافظ و نگهبان باشد؛ نمي‌تواند قلعه و دژ را نگهداري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شيعيان، كه اوّلاً معتقد به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ثانياً معتقد به عصمت و پاكي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معتقد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ديده‌بان دژ اسلامند، هم علم الهي دارند و هم عصمت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چه دليل اين اعتقاد را 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دليلي كه شرح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نقلي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كتب كلامي و متون اعتقادي بحث آن به خوبي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و روايات بي‌شمار بر علم امام و عصمت او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ديگري كه بايد بررسي شود، شناخت ديده‌بان واقعي دژ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كساني به دروغ خود را ديده‌بان معرّفي كنند، ولي مفاسد و خطرات را كتمان كرده و نگويند و خود شريك دزد باشند و رفيق قافله؛ و چه بسا سارقين را به دژ راه داده و شرايط را براي بر باد دادن بنياد قلعه آماده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جاست كه لزوم بحث امام شناسي مطرح مي‌شود، امّت بايد در حدّ‌خود، عين بصير و نافذ و انديشه‌ي صحيح و روشن داشته باشد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الله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روايت به عبارت ديگر نيز در مسانيد شيعه و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چاپ سعودي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كتاب الامارة و نيز تفسير ابن كثير ذيل آيه‌ي شريفه‌ي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بميرد در حالي كه بيعت امامي بر گردن او نباشد، به مگر جاهليت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راه رهايي از مرگ جاهلي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روايت با همين مضمون از طرق عامه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در كتب شيعه و عامّه آمده است، وظيفه‌ي ما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 كه به دنبال اين امر مهم و معنوي نيستند، چه جوابي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 آماده كرده‌اند؟</w:t>
      </w:r>
    </w:p>
    <w:p>
      <w:pPr>
        <w:pStyle w:val="BookText"/>
        <w:rPr/>
      </w:pPr>
      <w:r>
        <w:rPr>
          <w:rFonts w:ascii="IRNazanin" w:hAnsi="IRNazanin" w:eastAsia="IRNazanin"/>
          <w:color w:val="111111"/>
          <w:sz w:val="28"/>
          <w:sz w:val="28"/>
          <w:szCs w:val="28"/>
          <w:rtl w:val="true"/>
          <w:lang w:bidi="fa-IR"/>
        </w:rPr>
        <w:t xml:space="preserve">سفارش‌هاي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علم‌آموزي و كسب دانش، سفارش به كسب دانستني‌هاي تجربي و رياضي نيست؛ اگر چه اين علوم و دانستني‌ها بسيار خوب و در واقع، فضل است، امّا علمِ مطلوب و ذوالمقدّمه، معرفت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ديده‌بان قلعه و دژ اسلام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تصوّر نشود كه دانستني‌هاي تجربي، رياضي و دانش دانشگاهي مردود اسلام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بررسي كنيد مي‌بينيد كه مؤسّس اين علوم هم، رهبران اسلامي و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مونتگمري 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عربي و مطالعات اسلامي در دانشگاه ادينبورگ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اسلام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اروپائي‌ها مديون بودن فرهنگمان را به اسلام ناديده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اغلب اوقات، گستره و اهميّت تأثير اسلام را بر ميراث فرهنگي‌مان دست كم مي‌گيريم و بعضي اوقات حتي از آن به كلّي چشم پوشي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ما اروپاييانِ غربي است كه برداشت غلط خود را اصلاح كنيم و بر دينمان نسبت به جهان اسلام و عرب اعتراف نماييم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چه كسي مي‌تواند دانش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نمايد؟</w:t>
      </w:r>
    </w:p>
    <w:p>
      <w:pPr>
        <w:pStyle w:val="BookText"/>
        <w:rPr/>
      </w:pPr>
      <w:r>
        <w:rPr>
          <w:rFonts w:ascii="IRNazanin" w:hAnsi="IRNazanin" w:eastAsia="IRNazanin"/>
          <w:color w:val="111111"/>
          <w:sz w:val="28"/>
          <w:sz w:val="28"/>
          <w:szCs w:val="28"/>
          <w:rtl w:val="true"/>
          <w:lang w:bidi="fa-IR"/>
        </w:rPr>
        <w:t>امام صادق عليه السلام با تربيت چهارهزار شاگرد در رشته‌ها و علوم مختلف ديني و فنون گوناگون در بين انديشمندان و محقّقان بزرگ جهان، مشهور و معروف است و چونان ستاره‌اي مي‌درخشد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مورد نظر ما در اين جا آن است كه كسب معرفت حجّت خدا، وظيفه‌ي بزرگي است كه اگر به آن عمل نكني، از جميع خيرات و معارف بازمي‌ماني و به فريب دزدان راه مبتلا مي‌گردي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صادق و كاذب را بايد شناخت و به ولايت صادق و رهبري ديده‌بان و عينِ راستين، دل بست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عين الله و ديده‌بان خبير و صادق را نشناسي و به نگهبان سارق و ستم پيشه دل بسپري، نه دنيايت آباد مي‌گردد و نه مي‌تواني آخرتي همراه با نورانيّت داشته باشي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ديدي بني اميّه و بني عبّاس و حكّام جور قبلي، كسب دانش را مانع شدند و احاديث را دفن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نقل و نوشتن حديث بر فرهنگي اسلامي ضربه‌ي بزرگي زده كه به طور طبيعي جبران ناپذير مي‌باشد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براي فريب انسان‌ها و كسب به ناحقّ قدرت‌ها عين الله واقعي و ديده‌بان حقيقي را سارق، و سارق را نگهبان و پاسدار معرّفي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يكي از بزرگان اهل شام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او را لعن مي‌كنيد؟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يك سارق فتنه‌گر باشد</w:t>
      </w:r>
      <w:r>
        <w:rPr>
          <w:rFonts w:eastAsia="IRNazanin" w:cs="IRNazanin"/>
          <w:color w:val="111111"/>
          <w:sz w:val="28"/>
          <w:szCs w:val="28"/>
          <w:rtl w:val="true"/>
          <w:lang w:bidi="fa-IR"/>
        </w:rPr>
        <w:t xml:space="preserve">! !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عينَ الله النّاظِرَة وَ يَدَهُ الباسطَة و اُذنهُ الواعِيَة</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حاكم حسكاني حنفي مي‌نويسد از علي بن ابي طالب عليه السلام نقل شده است كه پيغمبر خدا صلي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امر كرد كه تو را نزديك نمايم و دور نكنم و تو را بياموزم تا فراگيري و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تَعِيَها أُذُنٌ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گوش شنوا براي علم من هستي و من شهر و تو دروازه‌ي آن شهري، و وارد شهر نمي‌شوند مرگ از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به ضميمه‌ي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با همين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فدايت شوم، اي اوّل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ظلمي كه بر تو روا داشتند، در حقّ فرزندت مهدي عليه السلام هم روا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عين الله را شناخت چشم خدا تا كجا را مي‌بيند؟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فَسَيَرَي اللهُ عَمَلَكُمْ وَ رَسُولُهُ وَالْمُؤْمِنُون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آيا حرف‌هاي روشن فكرنماها را بزنيم يا سخن خدا را شنوا باشيم؟</w:t>
      </w:r>
    </w:p>
    <w:p>
      <w:pPr>
        <w:pStyle w:val="BookText"/>
        <w:rPr/>
      </w:pPr>
      <w:r>
        <w:rPr>
          <w:rFonts w:ascii="IRNazanin" w:hAnsi="IRNazanin" w:eastAsia="IRNazanin"/>
          <w:color w:val="111111"/>
          <w:sz w:val="28"/>
          <w:sz w:val="28"/>
          <w:szCs w:val="28"/>
          <w:rtl w:val="true"/>
          <w:lang w:bidi="fa-IR"/>
        </w:rPr>
        <w:t>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نابغه است، استعدادش زياد است، حافظه‌ي خوبي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تفكّر از امام‌شناسي شيعه، كه قرآني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استاد، معلّم و بزرگ نوابغ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استعدادان و </w:t>
      </w:r>
    </w:p>
    <w:p>
      <w:pPr>
        <w:pStyle w:val="BookText"/>
        <w:rPr/>
      </w:pPr>
      <w:r>
        <w:rPr>
          <w:rFonts w:ascii="IRNazanin" w:hAnsi="IRNazanin" w:eastAsia="IRNazanin"/>
          <w:color w:val="111111"/>
          <w:sz w:val="28"/>
          <w:sz w:val="28"/>
          <w:szCs w:val="28"/>
          <w:rtl w:val="true"/>
          <w:lang w:bidi="fa-IR"/>
        </w:rPr>
        <w:t>حافظه‌داران عالم، نظر شده‌ي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عين الله است چشم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چشم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آيا امام حسين عليه السلام وقايع كربلا را نمي‌دانست؟ اسرار را نمي‌ديد؟ از شهادت با خبر نبود؟</w:t>
      </w:r>
    </w:p>
    <w:p>
      <w:pPr>
        <w:pStyle w:val="BookText"/>
        <w:rPr/>
      </w:pPr>
      <w:r>
        <w:rPr>
          <w:rFonts w:ascii="IRNazanin" w:hAnsi="IRNazanin" w:eastAsia="IRNazanin"/>
          <w:color w:val="111111"/>
          <w:sz w:val="28"/>
          <w:sz w:val="28"/>
          <w:szCs w:val="28"/>
          <w:rtl w:val="true"/>
          <w:lang w:bidi="fa-IR"/>
        </w:rPr>
        <w:t xml:space="preserve">البتّه كه مي‌دانست و مي‌ديد؛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نيست، امّا گاهي اين آگاهي را بروز نمي‌دهد و براي مصلحت و يا مصالحي، مطلب را آشكار نمي‌فرمايد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ابتدائيات مدرسه‌ي شيعه است، ولي بعضي نويسندگان و يا گويندگان غافل‌اند و يا خود را به غفلت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علامه‌ي بزرگوار مرحوم آقاي محمدتقي 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ماوراي طبيعي و تصرّف خلاف روش طبيعي در حقوق و مقرّرات تثبيت شده كه از بنده يا مانند خضر بروز كرده است، اثبات كننده‌ي همين مزيّت است كه پيشوايان الهي و اولياء الله دارا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حقيقت، يا از عدم اطلاع ناشي مي‌شود و يا از مقايسه‌ي كار پاكان با مردم معمولي، كه از حيات چيزي جز خور و خواب و خشم و شهوت بهره‌برداري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به جهت تخلّق به اخلاق الله داراي علم ماوراي طبيعي و تصرّف در طبيعتند، به قدري فراوانند كه جايي براي بحث و ترديد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بنا به اصول مسلّمه‌ي اسلامي، مخصوصاً عالم تشيّع، مقام امام عليه السلام خيلي بالاتر از اولياءالله معمولي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تو چرا در واقعه شک میکنی؟</w:t>
      </w:r>
    </w:p>
    <w:p>
      <w:pPr>
        <w:pStyle w:val="BookText"/>
        <w:rPr/>
      </w:pPr>
      <w:r>
        <w:rPr>
          <w:rFonts w:ascii="IRNazanin" w:hAnsi="IRNazanin" w:eastAsia="IRNazanin"/>
          <w:color w:val="111111"/>
          <w:sz w:val="28"/>
          <w:sz w:val="28"/>
          <w:szCs w:val="28"/>
          <w:rtl w:val="true"/>
          <w:lang w:bidi="fa-IR"/>
        </w:rPr>
        <w:t>در حیاتت ظلم را حک میکنی؟</w:t>
      </w:r>
    </w:p>
    <w:p>
      <w:pPr>
        <w:pStyle w:val="BookText"/>
        <w:rPr/>
      </w:pPr>
      <w:r>
        <w:rPr>
          <w:rFonts w:ascii="IRNazanin" w:hAnsi="IRNazanin" w:eastAsia="IRNazanin"/>
          <w:color w:val="111111"/>
          <w:sz w:val="28"/>
          <w:sz w:val="28"/>
          <w:szCs w:val="28"/>
          <w:rtl w:val="true"/>
          <w:lang w:bidi="fa-IR"/>
        </w:rPr>
        <w:t>ازچه علت منکری تو علم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آگهیِ آن امامِ حلم را </w:t>
      </w:r>
    </w:p>
    <w:p>
      <w:pPr>
        <w:pStyle w:val="BookText"/>
        <w:rPr/>
      </w:pPr>
      <w:r>
        <w:rPr>
          <w:rFonts w:ascii="IRNazanin" w:hAnsi="IRNazanin" w:eastAsia="IRNazanin"/>
          <w:color w:val="111111"/>
          <w:sz w:val="28"/>
          <w:sz w:val="28"/>
          <w:szCs w:val="28"/>
          <w:rtl w:val="true"/>
          <w:lang w:bidi="fa-IR"/>
        </w:rPr>
        <w:t>برتريِ نور حق در چيستي؟</w:t>
      </w:r>
    </w:p>
    <w:p>
      <w:pPr>
        <w:pStyle w:val="BookText"/>
        <w:rPr/>
      </w:pPr>
      <w:r>
        <w:rPr>
          <w:rFonts w:ascii="Amiri" w:hAnsi="Amiri" w:eastAsia="Amiri" w:cs="Amiri"/>
          <w:color w:val="111111"/>
          <w:sz w:val="28"/>
          <w:sz w:val="28"/>
          <w:szCs w:val="28"/>
          <w:rtl w:val="true"/>
          <w:lang w:bidi="ar-SA"/>
        </w:rPr>
        <w:t>علم غيب رب به نزد كيستي؟</w:t>
      </w:r>
    </w:p>
    <w:p>
      <w:pPr>
        <w:pStyle w:val="BookText"/>
        <w:rPr/>
      </w:pPr>
      <w:r>
        <w:rPr>
          <w:rFonts w:ascii="IRNazanin" w:hAnsi="IRNazanin" w:eastAsia="IRNazanin"/>
          <w:color w:val="111111"/>
          <w:sz w:val="28"/>
          <w:sz w:val="28"/>
          <w:szCs w:val="28"/>
          <w:rtl w:val="true"/>
          <w:lang w:bidi="fa-IR"/>
        </w:rPr>
        <w:t>حق مگر قادر نباشد اي فضول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را اعطا نمايد بر فُحول؟</w:t>
      </w:r>
    </w:p>
    <w:p>
      <w:pPr>
        <w:pStyle w:val="BookText"/>
        <w:rPr/>
      </w:pPr>
      <w:r>
        <w:rPr>
          <w:rFonts w:ascii="IRNazanin" w:hAnsi="IRNazanin" w:eastAsia="IRNazanin"/>
          <w:color w:val="111111"/>
          <w:sz w:val="28"/>
          <w:sz w:val="28"/>
          <w:szCs w:val="28"/>
          <w:rtl w:val="true"/>
          <w:lang w:bidi="fa-IR"/>
        </w:rPr>
        <w:t>باني كعبه چرا ذابح شده؟</w:t>
      </w:r>
    </w:p>
    <w:p>
      <w:pPr>
        <w:pStyle w:val="BookText"/>
        <w:rPr/>
      </w:pPr>
      <w:r>
        <w:rPr>
          <w:rFonts w:ascii="Amiri" w:hAnsi="Amiri" w:eastAsia="Amiri" w:cs="Amiri"/>
          <w:color w:val="111111"/>
          <w:sz w:val="28"/>
          <w:sz w:val="28"/>
          <w:szCs w:val="28"/>
          <w:rtl w:val="true"/>
          <w:lang w:bidi="ar-SA"/>
        </w:rPr>
        <w:t>در مسير عشق حق فاتح شده</w:t>
      </w:r>
    </w:p>
    <w:p>
      <w:pPr>
        <w:pStyle w:val="BookText"/>
        <w:rPr/>
      </w:pPr>
      <w:r>
        <w:rPr>
          <w:rFonts w:ascii="IRNazanin" w:hAnsi="IRNazanin" w:eastAsia="IRNazanin"/>
          <w:color w:val="111111"/>
          <w:sz w:val="28"/>
          <w:sz w:val="28"/>
          <w:szCs w:val="28"/>
          <w:rtl w:val="true"/>
          <w:lang w:bidi="fa-IR"/>
        </w:rPr>
        <w:t>ذابح و مذبوح هر دو حجتند</w:t>
      </w:r>
    </w:p>
    <w:p>
      <w:pPr>
        <w:pStyle w:val="BookText"/>
        <w:rPr/>
      </w:pPr>
      <w:r>
        <w:rPr>
          <w:rFonts w:ascii="Amiri" w:hAnsi="Amiri" w:eastAsia="Amiri" w:cs="Amiri"/>
          <w:color w:val="111111"/>
          <w:sz w:val="28"/>
          <w:sz w:val="28"/>
          <w:szCs w:val="28"/>
          <w:rtl w:val="true"/>
          <w:lang w:bidi="ar-SA"/>
        </w:rPr>
        <w:t>در مسير دين حق در نصرتند</w:t>
      </w:r>
    </w:p>
    <w:p>
      <w:pPr>
        <w:pStyle w:val="BookText"/>
        <w:rPr/>
      </w:pPr>
      <w:r>
        <w:rPr>
          <w:rFonts w:ascii="Amiri" w:hAnsi="Amiri" w:eastAsia="Amiri" w:cs="Amiri"/>
          <w:color w:val="111111"/>
          <w:sz w:val="28"/>
          <w:sz w:val="28"/>
          <w:szCs w:val="28"/>
          <w:rtl w:val="true"/>
          <w:lang w:bidi="ar-SA"/>
        </w:rPr>
        <w:t>تَهْلُكه اينجا بود يا فوز رب؟</w:t>
      </w:r>
    </w:p>
    <w:p>
      <w:pPr>
        <w:pStyle w:val="BookText"/>
        <w:rPr/>
      </w:pPr>
      <w:r>
        <w:rPr>
          <w:rFonts w:ascii="Amiri" w:hAnsi="Amiri" w:eastAsia="Amiri" w:cs="Amiri"/>
          <w:color w:val="111111"/>
          <w:sz w:val="28"/>
          <w:sz w:val="28"/>
          <w:szCs w:val="28"/>
          <w:rtl w:val="true"/>
          <w:lang w:bidi="ar-SA"/>
        </w:rPr>
        <w:t>معرفت درياب، فاقد از 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تَهْلُكه، بي عشق مولا بودن است</w:t>
      </w:r>
    </w:p>
    <w:p>
      <w:pPr>
        <w:pStyle w:val="BookText"/>
        <w:rPr/>
      </w:pPr>
      <w:r>
        <w:rPr>
          <w:rFonts w:ascii="Amiri" w:hAnsi="Amiri" w:eastAsia="Amiri" w:cs="Amiri"/>
          <w:color w:val="111111"/>
          <w:sz w:val="28"/>
          <w:sz w:val="28"/>
          <w:szCs w:val="28"/>
          <w:rtl w:val="true"/>
          <w:lang w:bidi="ar-SA"/>
        </w:rPr>
        <w:t xml:space="preserve">بي ولا در فكر عقبا بودن است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توفيق شركت در ركاب محمّد و علي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مانديم و از حضور در مدرس علي دوم عليه السلام و دو امام دانش و بينش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عسكري عليه السلام دور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كلاس برايمان باقي مانده است آن، كدام كلاس است؟ كلاس انتظار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تو بگو انتظار بدون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انتظاري است؟</w:t>
      </w:r>
    </w:p>
    <w:p>
      <w:pPr>
        <w:pStyle w:val="BookText"/>
        <w:rPr/>
      </w:pPr>
      <w:r>
        <w:rPr>
          <w:rFonts w:ascii="IRNazanin" w:hAnsi="IRNazanin" w:eastAsia="IRNazanin"/>
          <w:color w:val="111111"/>
          <w:sz w:val="28"/>
          <w:sz w:val="28"/>
          <w:szCs w:val="28"/>
          <w:rtl w:val="true"/>
          <w:lang w:bidi="fa-IR"/>
        </w:rPr>
        <w:t>انتظار، عبادت است امّا بايد بدانيم منتظر چه كسي هستيم و وقتي او بيايد چه مي‌شود؟ او چه مي‌خواهد؟ او چه مي‌كند؟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سامِعَة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او كه هم‌بيناست و هم شنوا … به بينايي و شنوايي خداوند اشك ما را در فراقش مي‌بيند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 جمعه‌هاي غمبار مي‌شنود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جدّش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سامعة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شنواي امر خداوند است و هم سامع گدايي مأموم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شناسان چرا مهدي‌شناسي را دنبال نمي‌كنند مگر عاشورا با انتظار، بي ارتباط است؟ چرا دهه‌ي عاشورا و دهه‌ي فاطميّه داريم، امّا دهه‌ي مهدويّه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دولت و ملّت تمامي ماه شعبان را گردهمايي و كنفرانس‌هاي مهدي شناسي برپا كنند، در برابر بزرگي ولي نعمت،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جشن‌هاي روز جهاني كودك را ديدي؟ چه كارهايي، چه بودجه‌اي؟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مي‌رسيم چشمانمان را مي‌بنديم؛ يا وقت نداريم و يا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واقعيّت اين است كه از عشق عين الله بي‌خبريم و بعضاً وظيفه شناس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تهاجم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كرده‌ايم و چه مي‌كنيم؟</w:t>
      </w:r>
    </w:p>
    <w:p>
      <w:pPr>
        <w:pStyle w:val="BookText"/>
        <w:rPr/>
      </w:pPr>
      <w:r>
        <w:rPr>
          <w:rFonts w:ascii="IRNazanin" w:hAnsi="IRNazanin" w:eastAsia="IRNazanin"/>
          <w:color w:val="111111"/>
          <w:sz w:val="28"/>
          <w:sz w:val="28"/>
          <w:szCs w:val="28"/>
          <w:rtl w:val="true"/>
          <w:lang w:bidi="fa-IR"/>
        </w:rPr>
        <w:t>البتّه خادمانِ مخلصي در صحنه هستند كه كمي از زيادِ وظيفه‌ها را انجام داده و با برپايي مجالس، نشر نشريه‌ها و آثار صوتي و تصويري و يا از طريق فعاليت در سايت‌هاي اينترنتي و … تلاش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آيا همه‌ي عاشوراييان به لزوم تشكيل يكّ دهه همايش امام شناسي، حداقل در ايّام ولادت عين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كامل دارند؟</w:t>
      </w:r>
    </w:p>
    <w:p>
      <w:pPr>
        <w:pStyle w:val="BookText"/>
        <w:rPr/>
      </w:pPr>
      <w:r>
        <w:rPr>
          <w:rFonts w:ascii="IRNazanin" w:hAnsi="IRNazanin" w:eastAsia="IRNazanin"/>
          <w:color w:val="111111"/>
          <w:sz w:val="28"/>
          <w:sz w:val="28"/>
          <w:szCs w:val="28"/>
          <w:rtl w:val="true"/>
          <w:lang w:bidi="fa-IR"/>
        </w:rPr>
        <w:t xml:space="preserve">عاشوراييان اگر به ده‌ها روايت در باب خصايص و سيره‌ي امام حسين و امام زمان عليه السلام توجه نمايند و اگر به شعار ياوران امام 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يالثارات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كنند و در پيوند فرهنگ عاشورا با انتظار در زيارات و اعمال شب نيمه‌ي شعبان انديشه نمايند، تلاشي همانند دهه‌ي عاشورا، در بزرگداشت دهه‌ي مهدويّه خواهند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پيشنهادهايي را حدود دوازده سال قبل در بزرگداشت دهه‌ي مهدويّه، تشكيل مدرسه و كتابخانه تخصّصي در موضوع مهدويت و مبارزه با تهاجم مخالفان، حضور بزرگان فقها ارائه دادم، و به عنايت </w:t>
      </w:r>
      <w:bookmarkStart w:id="39" w:name="pg613_6971"/>
    </w:p>
    <w:p>
      <w:pPr>
        <w:pStyle w:val="BookText"/>
        <w:rPr/>
      </w:pPr>
      <w:bookmarkEnd w:id="39"/>
      <w:r>
        <w:rPr>
          <w:rFonts w:ascii="IRNazanin" w:hAnsi="IRNazanin" w:eastAsia="IRNazanin"/>
          <w:color w:val="111111"/>
          <w:sz w:val="28"/>
          <w:sz w:val="28"/>
          <w:szCs w:val="28"/>
          <w:rtl w:val="true"/>
          <w:lang w:bidi="fa-IR"/>
        </w:rPr>
        <w:t>خداوند متعال به تأسيس مركزي جامع و مدرسي نافع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فعاليت‌هاي اين مركز تشكيل جشن‌هاي دهه‌ي مهدويّه مي‌باشد كه به صورت مجالس بزرگ، كنفرانس‌ها و همايش‌هاي تخصّصي، با حضور محقّقان داخلي و خارجي برگزار مي‌گردد</w:t>
      </w:r>
      <w:r>
        <w:rPr>
          <w:rFonts w:eastAsia="IRNazanin" w:cs="IRNazanin"/>
          <w:color w:val="111111"/>
          <w:sz w:val="28"/>
          <w:szCs w:val="28"/>
          <w:rtl w:val="true"/>
          <w:lang w:bidi="fa-IR"/>
        </w:rPr>
        <w:t>.</w:t>
      </w:r>
    </w:p>
    <w:p>
      <w:pPr>
        <w:pStyle w:val="Heading3"/>
        <w:numPr>
          <w:ilvl w:val="2"/>
          <w:numId w:val="1"/>
        </w:numPr>
        <w:rPr/>
      </w:pPr>
      <w:bookmarkStart w:id="40" w:name="__RefHeading___Toc5278251_211673320"/>
      <w:bookmarkStart w:id="41" w:name="_Toc13"/>
      <w:bookmarkEnd w:id="40"/>
      <w:r>
        <w:rPr>
          <w:rtl w:val="true"/>
        </w:rPr>
        <w:t>يك وظيفه‌ي بزرگ</w:t>
      </w:r>
      <w:bookmarkEnd w:id="41"/>
    </w:p>
    <w:p>
      <w:pPr>
        <w:pStyle w:val="BookText"/>
        <w:rPr/>
      </w:pPr>
      <w:r>
        <w:rPr>
          <w:rFonts w:ascii="IRNazanin" w:hAnsi="IRNazanin" w:eastAsia="IRNazanin"/>
          <w:color w:val="111111"/>
          <w:sz w:val="28"/>
          <w:sz w:val="28"/>
          <w:szCs w:val="28"/>
          <w:rtl w:val="true"/>
          <w:lang w:bidi="fa-IR"/>
        </w:rPr>
        <w:t>اوّلاً، براي شناخت و شناساندن معارف مهدوي به كتاب و وسايل ديگر براي مطالعه و تحقيق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وسايل چرا بايد فقط در قم و تهران متمركز باشد مگر شهرهاي ديگر نبايد امام زمان خويش را بشناسند؟ مهدويّون شهرهاي دور و نزديك، داخل و خارج بايد با ارشاد مؤسسات تخصّصي مهدوي و با ياري اهل خير، كتابخانه‌هاي تخصّصي در ارتباط با معارف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نمايند، و نسل جوان را به مطالعه و بهره‌برداري از سايت‌ها، سي‌دي‌هاي آموزنده و كتب سازنده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اين مقصد از طرف مركز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دنبال شده و بحول الله و قوّته، قصد داريم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كتابخانه‌ي تخصّصي با موضوع مهدويت، در داخل و خارج تأسيس نماييم كه بعضي از اين شعب در داخل و خارج كشور تأسيس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براي تأسيس كتابخانه و يا چاپ و نشر كتاب و مجلّه به ناظران خبير و متخصّص نياز است؛ والاّ چشم باز مي‌كنيم و مي‌بينيم كه به جايي ديگر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كتاب يا مجلّه‌اي بدون توجه، چاپ و منتشر مي‌شود </w:t>
      </w:r>
    </w:p>
    <w:p>
      <w:pPr>
        <w:pStyle w:val="BookText"/>
        <w:rPr/>
      </w:pPr>
      <w:r>
        <w:rPr>
          <w:rFonts w:ascii="IRNazanin" w:hAnsi="IRNazanin" w:eastAsia="IRNazanin"/>
          <w:color w:val="111111"/>
          <w:sz w:val="28"/>
          <w:sz w:val="28"/>
          <w:szCs w:val="28"/>
          <w:rtl w:val="true"/>
          <w:lang w:bidi="fa-IR"/>
        </w:rPr>
        <w:t>كه ممكن است مبلّغ مخالفين مهدويّت و انتظار گردد و يا عاملي نفوذي، مقاله‌اي بر خلاف معتقدات شيعه و امام زماني‌ها در مجلّه يا كتابي چاپ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ادبي نسبت به بزرگان دين و تبليغ غربي‌ها و مستشرقين، راه دادن به مخالفين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مرجعيّت شيعه، اختلاف و دودستگي بين مهدويّون و مؤسسات مهدوي هيأت‌هاي ندبه‌اي و برگزار كنندگان دهه‌ي فرخنده‌ي مهدويّه، خطراتي است كه در پيش روي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اين حركت تبليغي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تأسيس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كتابخانه‌ي تخصّصي پيرامون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همه‌ي مؤسسات تخصّصي مهدوي دنبال شود و مهدويّون و هيأت‌هاي مذهبي در تهران، قم، مشهد، تبريز، اصفهان، شيراز و … هر كدام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كتابخانه‌ي امام زماني تأسيس نمايند و با حدود دو هزار عنوان كتاب تخصّصي و سازنده‌ي مهدوي، مساجد و حسينيه‌ها مدارس و دانشگاه‌ها را نورافشاني كنند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ما به نسل جوانمان غذاي فكري و معنوي سالم برسانيم و راه‌هاي سوء استفاده‌ي دشمنان را مسدود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تأسيس كتابخانه‌هاي مذكور، هماهنگي و همفكري مؤسّسات تخصّصي مهدوي بسيار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كدام از اين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يك جوان متّقي و ولايي بسازد، شما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براي فرماندهان خاصّ حضرت ساخته‌ايد و اين كار كوچك و كمي نيست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پيامبر صلي الله عليه و آله و سلم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ساختند؟ عدد، كم بود؛ امّا ارزش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محمّدي الگوي خوبان جهان؛ اباذر استاد أحرار عالم؛ </w:t>
      </w:r>
    </w:p>
    <w:p>
      <w:pPr>
        <w:pStyle w:val="BookText"/>
        <w:rPr/>
      </w:pPr>
      <w:r>
        <w:rPr>
          <w:rFonts w:ascii="Amiri" w:hAnsi="Amiri" w:eastAsia="Amiri" w:cs="Amiri"/>
          <w:color w:val="111111"/>
          <w:sz w:val="28"/>
          <w:sz w:val="28"/>
          <w:szCs w:val="28"/>
          <w:rtl w:val="true"/>
          <w:lang w:bidi="ar-SA"/>
        </w:rPr>
        <w:t xml:space="preserve">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سرور و مراد مجاهدان راه خدا؛ حبيب بن مظاهر نمونه رشادت و شجاعت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نبايد از قلّت يار نگران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نگار و دعاي دلدار،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خويش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الله و مَنِ اتّبعك مِنَ المؤمنين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مهم اين است كه به وظايفمان در زمان غيبت عمل كنيم و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مي‌بيند و حتي از خطورات قلبيّه‌ي ما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يأس در فكر ما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زمينه براي تبليغ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ارتباط جمعي مي‌توانند دنيا را به تشيّع و 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مي‌توانيد با يك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كتاب‌هاي فارسي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شب‌هاي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غير مُعاند را به تشيّع نزديك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كتب فارسي در ردّ بابيّت و بهائيّت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به فريب خوردگان باب و بهاء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ترجمه‌ي نصايح الهدي الي من كان مسلما فصار بابيا مي‌توانيد هادي راه گمشدگان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فطرت خداپرستي و حق خواهي خلق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بتوانيم حق را خوب تبليغ كنيم، يعني اوّلاً بدون هوا و هوس و ثانياً به زبان روز، كسي از حق فرار نمي‌كند، مگر اين كه لجوج و عنود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حق خواه هستند؛ جوان، زيبايي را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زيبايي‌هاي دين را به او نشان دهيد، زيبايي‌هاي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او بيان كنيد، چه دليلي دارد او از دين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كند؟</w:t>
      </w:r>
    </w:p>
    <w:p>
      <w:pPr>
        <w:pStyle w:val="BookText"/>
        <w:rPr/>
      </w:pPr>
      <w:r>
        <w:rPr>
          <w:rFonts w:ascii="Amiri" w:hAnsi="Amiri" w:eastAsia="Amiri" w:cs="Amiri"/>
          <w:color w:val="111111"/>
          <w:sz w:val="28"/>
          <w:sz w:val="28"/>
          <w:szCs w:val="28"/>
          <w:rtl w:val="true"/>
          <w:lang w:bidi="ar-SA"/>
        </w:rPr>
        <w:t xml:space="preserve">خانمي مسيحي از آلمان </w:t>
      </w:r>
      <w:r>
        <w:rPr>
          <w:rStyle w:val="FootnoteAnchor"/>
          <w:rtl w:val="true"/>
        </w:rPr>
        <w:footnoteReference w:id="49"/>
      </w:r>
      <w:r>
        <w:rPr>
          <w:rFonts w:ascii="IRNazanin" w:hAnsi="IRNazanin" w:eastAsia="IRNazanin"/>
          <w:color w:val="111111"/>
          <w:sz w:val="28"/>
          <w:sz w:val="28"/>
          <w:szCs w:val="28"/>
          <w:rtl w:val="true"/>
          <w:lang w:bidi="fa-IR"/>
        </w:rPr>
        <w:t>به مركز تخصّصي حضرت ولي عصر عليه السلام اصفهان آمد و مسلمان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را اختيار كردي؟ گفت آيا شما زيبايي را دوست نداريد؟ گفتم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اسلام زيباست و من آن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عرض مي‌كنم اين جانب دست همه‌ي بزرگان را مي‌بوسم و از آنها در راه مقدّسِ خدمات مهدوي، ارشاد و راهنمايي مي‌طلبم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دست هيئتي‌ها، ندبه‌اي‌ها، برگزاركنندگان جشن‌هاي دهه‌ي مباركه‌ي مهدويّه و شاعران و مادحين را مي‌بوسم و از آنها براي تأسيس كتابخانه‌هاي مذكور و ترويج انديشه‌ي مهدوي و تبليغ فكر انتظار و به دست آوردن رضايت يار، ياري مي‌طلبم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ديگرم اين است هر كجا اين نوشته را خوانديد، در ختامش از جان و دل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عرض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مكيال المكارم،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محبّت تو را به بسمله باز كنم</w:t>
      </w:r>
    </w:p>
    <w:p>
      <w:pPr>
        <w:pStyle w:val="BookText"/>
        <w:rPr/>
      </w:pPr>
      <w:r>
        <w:rPr>
          <w:rFonts w:ascii="Amiri" w:hAnsi="Amiri" w:eastAsia="Amiri" w:cs="Amiri"/>
          <w:color w:val="111111"/>
          <w:sz w:val="28"/>
          <w:sz w:val="28"/>
          <w:szCs w:val="28"/>
          <w:rtl w:val="true"/>
          <w:lang w:bidi="ar-SA"/>
        </w:rPr>
        <w:t>به نام جاودانه‌ات سخن سرآغاز كنم</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 نوره وجود اطهرت بوَد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كه، براي چه، اين سند ابراز كنم؟ </w:t>
      </w:r>
    </w:p>
    <w:p>
      <w:pPr>
        <w:pStyle w:val="BookText"/>
        <w:rPr/>
      </w:pPr>
      <w:r>
        <w:rPr>
          <w:rFonts w:ascii="IRNazanin" w:hAnsi="IRNazanin" w:eastAsia="IRNazanin"/>
          <w:color w:val="111111"/>
          <w:sz w:val="28"/>
          <w:sz w:val="28"/>
          <w:szCs w:val="28"/>
          <w:rtl w:val="true"/>
          <w:lang w:bidi="fa-IR"/>
        </w:rPr>
        <w:t>وجه خدا تويي و بس، بگو كجاست خانه‌ات</w:t>
      </w:r>
    </w:p>
    <w:p>
      <w:pPr>
        <w:pStyle w:val="BookText"/>
        <w:rPr/>
      </w:pPr>
      <w:r>
        <w:rPr>
          <w:rFonts w:ascii="IRNazanin" w:hAnsi="IRNazanin" w:eastAsia="IRNazanin"/>
          <w:color w:val="111111"/>
          <w:sz w:val="28"/>
          <w:sz w:val="28"/>
          <w:szCs w:val="28"/>
          <w:rtl w:val="true"/>
          <w:lang w:bidi="fa-IR"/>
        </w:rPr>
        <w:t>مدد كني اگر مرا، ميل به پرواز كنم</w:t>
      </w:r>
    </w:p>
    <w:p>
      <w:pPr>
        <w:pStyle w:val="BookText"/>
        <w:rPr/>
      </w:pPr>
      <w:r>
        <w:rPr>
          <w:rFonts w:ascii="IRNazanin" w:hAnsi="IRNazanin" w:eastAsia="IRNazanin"/>
          <w:color w:val="111111"/>
          <w:sz w:val="28"/>
          <w:sz w:val="28"/>
          <w:szCs w:val="28"/>
          <w:rtl w:val="true"/>
          <w:lang w:bidi="fa-IR"/>
        </w:rPr>
        <w:t>ربيع مردمان تويي، نشاط روزگار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 خستگان ره، به عشق تو ساز كنم</w:t>
      </w:r>
    </w:p>
    <w:p>
      <w:pPr>
        <w:pStyle w:val="BookText"/>
        <w:rPr/>
      </w:pPr>
      <w:r>
        <w:rPr>
          <w:rFonts w:ascii="IRNazanin" w:hAnsi="IRNazanin" w:eastAsia="IRNazanin"/>
          <w:color w:val="111111"/>
          <w:sz w:val="28"/>
          <w:sz w:val="28"/>
          <w:szCs w:val="28"/>
          <w:rtl w:val="true"/>
          <w:lang w:bidi="fa-IR"/>
        </w:rPr>
        <w:t>دلم گرفته و خرد، خموش بين قافله</w:t>
      </w:r>
    </w:p>
    <w:p>
      <w:pPr>
        <w:pStyle w:val="BookText"/>
        <w:rPr/>
      </w:pPr>
      <w:r>
        <w:rPr>
          <w:rFonts w:ascii="Amiri" w:hAnsi="Amiri" w:eastAsia="Amiri" w:cs="Amiri"/>
          <w:color w:val="111111"/>
          <w:sz w:val="28"/>
          <w:sz w:val="28"/>
          <w:szCs w:val="28"/>
          <w:rtl w:val="true"/>
          <w:lang w:bidi="ar-SA"/>
        </w:rPr>
        <w:t>به نام نامي‌ات شها، علاج صد آز كنم</w:t>
      </w:r>
    </w:p>
    <w:p>
      <w:pPr>
        <w:pStyle w:val="BookText"/>
        <w:rPr/>
      </w:pPr>
      <w:r>
        <w:rPr>
          <w:rFonts w:ascii="Amiri" w:hAnsi="Amiri" w:eastAsia="Amiri" w:cs="Amiri"/>
          <w:color w:val="111111"/>
          <w:sz w:val="28"/>
          <w:sz w:val="28"/>
          <w:szCs w:val="28"/>
          <w:rtl w:val="true"/>
          <w:lang w:bidi="ar-SA"/>
        </w:rPr>
        <w:t>سفره‌ي شاهانه‌ي تو نصيب خلق عالمين</w:t>
      </w:r>
    </w:p>
    <w:p>
      <w:pPr>
        <w:pStyle w:val="BookText"/>
        <w:rPr/>
      </w:pPr>
      <w:r>
        <w:rPr>
          <w:rFonts w:ascii="Amiri" w:hAnsi="Amiri" w:eastAsia="Amiri" w:cs="Amiri"/>
          <w:color w:val="111111"/>
          <w:sz w:val="28"/>
          <w:sz w:val="28"/>
          <w:szCs w:val="28"/>
          <w:rtl w:val="true"/>
          <w:lang w:bidi="ar-SA"/>
        </w:rPr>
        <w:t>براي جمع عاشقان، سخن به آواز كنم</w:t>
      </w:r>
    </w:p>
    <w:p>
      <w:pPr>
        <w:pStyle w:val="BookText"/>
        <w:rPr/>
      </w:pPr>
      <w:r>
        <w:rPr>
          <w:rFonts w:ascii="IRNazanin" w:hAnsi="IRNazanin" w:eastAsia="IRNazanin"/>
          <w:color w:val="111111"/>
          <w:sz w:val="28"/>
          <w:sz w:val="28"/>
          <w:szCs w:val="28"/>
          <w:rtl w:val="true"/>
          <w:lang w:bidi="fa-IR"/>
        </w:rPr>
        <w:t>گر مددي ز يمن تو، رسد به جان خسته‌ام</w:t>
      </w:r>
    </w:p>
    <w:p>
      <w:pPr>
        <w:pStyle w:val="BookText"/>
        <w:rPr/>
      </w:pPr>
      <w:r>
        <w:rPr>
          <w:rFonts w:ascii="Amiri" w:hAnsi="Amiri" w:eastAsia="Amiri" w:cs="Amiri"/>
          <w:color w:val="111111"/>
          <w:sz w:val="28"/>
          <w:sz w:val="28"/>
          <w:szCs w:val="28"/>
          <w:rtl w:val="true"/>
          <w:lang w:bidi="ar-SA"/>
        </w:rPr>
        <w:t>به مثل روز عاشقان، كار دو سرباز كنم</w:t>
      </w:r>
    </w:p>
    <w:p>
      <w:pPr>
        <w:pStyle w:val="BookText"/>
        <w:rPr/>
      </w:pPr>
      <w:r>
        <w:rPr>
          <w:rFonts w:ascii="Amiri" w:hAnsi="Amiri" w:eastAsia="Amiri" w:cs="Amiri"/>
          <w:color w:val="111111"/>
          <w:sz w:val="28"/>
          <w:sz w:val="28"/>
          <w:szCs w:val="28"/>
          <w:rtl w:val="true"/>
          <w:lang w:bidi="ar-SA"/>
        </w:rPr>
        <w:t>شكوه انتظار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 ظفر به دست توست</w:t>
      </w:r>
    </w:p>
    <w:p>
      <w:pPr>
        <w:pStyle w:val="BookText"/>
        <w:rPr/>
      </w:pPr>
      <w:r>
        <w:rPr>
          <w:rFonts w:ascii="Amiri" w:hAnsi="Amiri" w:eastAsia="Amiri" w:cs="Amiri"/>
          <w:color w:val="111111"/>
          <w:sz w:val="28"/>
          <w:sz w:val="28"/>
          <w:szCs w:val="28"/>
          <w:rtl w:val="true"/>
          <w:lang w:bidi="ar-SA"/>
        </w:rPr>
        <w:t>خانه‌ي دل بروبم و سراي دل باز كنم</w:t>
      </w:r>
    </w:p>
    <w:p>
      <w:pPr>
        <w:pStyle w:val="BookText"/>
        <w:rPr/>
      </w:pPr>
      <w:r>
        <w:rPr>
          <w:rFonts w:ascii="IRNazanin" w:hAnsi="IRNazanin" w:eastAsia="IRNazanin"/>
          <w:color w:val="111111"/>
          <w:sz w:val="28"/>
          <w:sz w:val="28"/>
          <w:szCs w:val="28"/>
          <w:rtl w:val="true"/>
          <w:lang w:bidi="fa-IR"/>
        </w:rPr>
        <w:t>گر فكني به جان من، مودّت الهي‌ات</w:t>
      </w:r>
    </w:p>
    <w:p>
      <w:pPr>
        <w:pStyle w:val="BookText"/>
        <w:rPr/>
      </w:pPr>
      <w:r>
        <w:rPr>
          <w:rFonts w:ascii="Amiri" w:hAnsi="Amiri" w:eastAsia="Amiri" w:cs="Amiri"/>
          <w:color w:val="111111"/>
          <w:sz w:val="28"/>
          <w:sz w:val="28"/>
          <w:szCs w:val="28"/>
          <w:rtl w:val="true"/>
          <w:lang w:bidi="ar-SA"/>
        </w:rPr>
        <w:t>سر بدهم به راه تو، سلام جانباز كنم</w:t>
      </w:r>
    </w:p>
    <w:p>
      <w:pPr>
        <w:pStyle w:val="BookText"/>
        <w:rPr/>
      </w:pPr>
      <w:r>
        <w:rPr>
          <w:rFonts w:ascii="IRNazanin" w:hAnsi="IRNazanin" w:eastAsia="IRNazanin"/>
          <w:color w:val="111111"/>
          <w:sz w:val="28"/>
          <w:sz w:val="28"/>
          <w:szCs w:val="28"/>
          <w:rtl w:val="true"/>
          <w:lang w:bidi="fa-IR"/>
        </w:rPr>
        <w:t>گر به مهار نفس خود، عنايتي شود مرا</w:t>
      </w:r>
    </w:p>
    <w:p>
      <w:pPr>
        <w:pStyle w:val="BookText"/>
        <w:rPr/>
      </w:pPr>
      <w:r>
        <w:rPr>
          <w:rFonts w:ascii="IRNazanin" w:hAnsi="IRNazanin" w:eastAsia="IRNazanin"/>
          <w:color w:val="111111"/>
          <w:sz w:val="28"/>
          <w:sz w:val="28"/>
          <w:szCs w:val="28"/>
          <w:rtl w:val="true"/>
          <w:lang w:bidi="fa-IR"/>
        </w:rPr>
        <w:t>هوي برم، هوا پرم، اوج دوصد بازكنم</w:t>
      </w:r>
    </w:p>
    <w:p>
      <w:pPr>
        <w:pStyle w:val="BookText"/>
        <w:rPr/>
      </w:pPr>
      <w:r>
        <w:rPr>
          <w:rFonts w:ascii="Amiri" w:hAnsi="Amiri" w:eastAsia="Amiri" w:cs="Amiri"/>
          <w:color w:val="111111"/>
          <w:sz w:val="28"/>
          <w:sz w:val="28"/>
          <w:szCs w:val="28"/>
          <w:rtl w:val="true"/>
          <w:lang w:bidi="ar-SA"/>
        </w:rPr>
        <w:t>در اين تهاجم عدو، توسّلم به كوي توست</w:t>
      </w:r>
    </w:p>
    <w:p>
      <w:pPr>
        <w:pStyle w:val="BookText"/>
        <w:rPr/>
      </w:pPr>
      <w:r>
        <w:rPr>
          <w:rFonts w:ascii="Amiri" w:hAnsi="Amiri" w:eastAsia="Amiri" w:cs="Amiri"/>
          <w:color w:val="111111"/>
          <w:sz w:val="28"/>
          <w:sz w:val="28"/>
          <w:szCs w:val="28"/>
          <w:rtl w:val="true"/>
          <w:lang w:bidi="ar-SA"/>
        </w:rPr>
        <w:t>صبر نمايم و از آن، جلوه‌ي ممتاز كنم</w:t>
      </w:r>
    </w:p>
    <w:p>
      <w:pPr>
        <w:pStyle w:val="BookText"/>
        <w:rPr/>
      </w:pPr>
      <w:r>
        <w:rPr>
          <w:rFonts w:ascii="Amiri" w:hAnsi="Amiri" w:eastAsia="Amiri" w:cs="Amiri"/>
          <w:color w:val="111111"/>
          <w:sz w:val="28"/>
          <w:sz w:val="28"/>
          <w:szCs w:val="28"/>
          <w:rtl w:val="true"/>
          <w:lang w:bidi="ar-SA"/>
        </w:rPr>
        <w:t>تلاش بي ولايتت، نماز بي وضو بود</w:t>
      </w:r>
    </w:p>
    <w:p>
      <w:pPr>
        <w:pStyle w:val="BookText"/>
        <w:rPr/>
      </w:pPr>
      <w:r>
        <w:rPr>
          <w:rFonts w:ascii="Amiri" w:hAnsi="Amiri" w:eastAsia="Amiri" w:cs="Amiri"/>
          <w:color w:val="111111"/>
          <w:sz w:val="28"/>
          <w:sz w:val="28"/>
          <w:szCs w:val="28"/>
          <w:rtl w:val="true"/>
          <w:lang w:bidi="ar-SA"/>
        </w:rPr>
        <w:t>روي دلم به عشق حق، ياد تو آغاز كنم</w:t>
      </w:r>
    </w:p>
    <w:p>
      <w:pPr>
        <w:pStyle w:val="BookText"/>
        <w:rPr/>
      </w:pPr>
      <w:r>
        <w:rPr>
          <w:rFonts w:ascii="Amiri" w:hAnsi="Amiri" w:eastAsia="Amiri" w:cs="Amiri"/>
          <w:color w:val="111111"/>
          <w:sz w:val="28"/>
          <w:sz w:val="28"/>
          <w:szCs w:val="28"/>
          <w:rtl w:val="true"/>
          <w:lang w:bidi="ar-SA"/>
        </w:rPr>
        <w:t>نام تو و مسير تو، به دل قرار مي‌دهد</w:t>
      </w:r>
    </w:p>
    <w:p>
      <w:pPr>
        <w:pStyle w:val="BookText"/>
        <w:rPr/>
      </w:pPr>
      <w:r>
        <w:rPr>
          <w:rFonts w:ascii="Amiri" w:hAnsi="Amiri" w:eastAsia="Amiri" w:cs="Amiri"/>
          <w:color w:val="111111"/>
          <w:sz w:val="28"/>
          <w:sz w:val="28"/>
          <w:szCs w:val="28"/>
          <w:rtl w:val="true"/>
          <w:lang w:bidi="ar-SA"/>
        </w:rPr>
        <w:t>قرار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برم، به عشق تو راز كنم</w:t>
      </w:r>
    </w:p>
    <w:p>
      <w:pPr>
        <w:pStyle w:val="BookText"/>
        <w:rPr/>
      </w:pPr>
      <w:r>
        <w:rPr>
          <w:rFonts w:ascii="IRNazanin" w:hAnsi="IRNazanin" w:eastAsia="IRNazanin"/>
          <w:color w:val="111111"/>
          <w:sz w:val="28"/>
          <w:sz w:val="28"/>
          <w:szCs w:val="28"/>
          <w:rtl w:val="true"/>
          <w:lang w:bidi="fa-IR"/>
        </w:rPr>
        <w:t>گر نظرم به روي تو، فتد أيا حبيب من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ولي به عرشيان نظر كنم </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613_6985"/>
      <w:bookmarkStart w:id="43" w:name="pg613_6985"/>
      <w:bookmarkEnd w:id="43"/>
    </w:p>
    <w:p>
      <w:pPr>
        <w:pStyle w:val="Heading2"/>
        <w:numPr>
          <w:ilvl w:val="1"/>
          <w:numId w:val="1"/>
        </w:numPr>
        <w:rPr/>
      </w:pPr>
      <w:bookmarkStart w:id="44" w:name="pg613_6985"/>
      <w:bookmarkStart w:id="45" w:name="__RefHeading___Toc5278253_211673320"/>
      <w:bookmarkStart w:id="46" w:name="_Toc14"/>
      <w:bookmarkEnd w:id="44"/>
      <w:bookmarkEnd w:id="45"/>
      <w:r>
        <w:rPr/>
        <w:t>3</w:t>
      </w:r>
      <w:r>
        <w:rPr>
          <w:rtl w:val="true"/>
        </w:rPr>
        <w:t xml:space="preserve"> - </w:t>
      </w:r>
      <w:r>
        <w:rPr>
          <w:rtl w:val="true"/>
        </w:rPr>
        <w:t>مهدويت و اطلاع رساني</w:t>
      </w:r>
      <w:bookmarkEnd w:id="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5278255_211673320"/>
      <w:bookmarkStart w:id="48" w:name="_Toc15"/>
      <w:bookmarkEnd w:id="47"/>
      <w:r>
        <w:rPr>
          <w:rtl w:val="true"/>
        </w:rPr>
        <w:t>اشاره</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اطلاع رساني كنيم كه ظهور زيباست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فكر فيلم و سريال بوده كه صفا و صلح، وفا و جود امام مهدي عليه السلام را نشان دهيم؟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اطلاع رساني از كار و راه دشمن، دسيسه‌ها و جعل‌ها و مكرها، وهابيتِ فرزند استعمار، بابيت و بهائيتِ دست نشانده حكومتهاي طاغوتي داشته‌ايم؟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فرازهايي از نوشتار</w:t>
      </w:r>
      <w:r>
        <w:rPr>
          <w:rFonts w:eastAsia="Amiri" w:cs="Amiri" w:ascii="Amiri" w:hAnsi="Amiri"/>
          <w:color w:val="111111"/>
          <w:sz w:val="28"/>
          <w:szCs w:val="28"/>
          <w:rtl w:val="true"/>
          <w:lang w:bidi="ar-SA"/>
        </w:rPr>
        <w:t xml:space="preserve">) </w:t>
      </w:r>
      <w:bookmarkStart w:id="49" w:name="pg613_6988"/>
    </w:p>
    <w:p>
      <w:pPr>
        <w:pStyle w:val="Heading3"/>
        <w:numPr>
          <w:ilvl w:val="2"/>
          <w:numId w:val="1"/>
        </w:numPr>
        <w:rPr/>
      </w:pPr>
      <w:bookmarkStart w:id="50" w:name="__RefHeading___Toc5278257_211673320"/>
      <w:bookmarkStart w:id="51" w:name="_Toc16"/>
      <w:bookmarkEnd w:id="49"/>
      <w:bookmarkEnd w:id="50"/>
      <w:r>
        <w:rPr>
          <w:rtl w:val="true"/>
        </w:rPr>
        <w:t>مهدويّت و اطلاع رساني</w:t>
      </w:r>
      <w:bookmarkEnd w:id="51"/>
    </w:p>
    <w:p>
      <w:pPr>
        <w:pStyle w:val="BookText"/>
        <w:rPr/>
      </w:pPr>
      <w:r>
        <w:rPr>
          <w:rFonts w:ascii="IRNazanin" w:hAnsi="IRNazanin" w:eastAsia="IRNazanin"/>
          <w:color w:val="111111"/>
          <w:sz w:val="28"/>
          <w:sz w:val="28"/>
          <w:szCs w:val="28"/>
          <w:rtl w:val="true"/>
          <w:lang w:bidi="fa-IR"/>
        </w:rPr>
        <w:t>بشر مي‌خواهد به سوي كمال و فلاح حركت كند، و هرگز قاصد راه انحطاط و بدبختي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مدينه‌ي فاضله در فلسفه‌ي افلاطون قبل از ميلاد، پيروزي اهورامزدا بر اهريمن در تفكّر زردشتيان، تعابير تورات و انجيل در مورد آينده‌ي جهان و ديدگاه مثبت هندوئيسم در موضوع فرداي عالم، و حتّي نگاه ماترياليست‌ها و ملحدين، پيرامون اصلاحات امر مالكيّت و تشكيل خانواده‌ي واحد، بيان كننده‌ي اين معناست كه بشر به آينده‌ي خود، خوش‌بين است و براي به دست آوردن سعادت تلاش مي‌كند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مورد بحث و گفت و گوست و با اختلاف آرا رو به رو گشته بحث اصل فلاح و رستگاري است كه در كدام مكتب و راه و روش يافت مي‌شود؟ و آينده‌ي جهان با حاكميّت كدام حاكم و كدام قانون، اداره مي‌گردد؟ </w:t>
      </w:r>
    </w:p>
    <w:p>
      <w:pPr>
        <w:pStyle w:val="BookText"/>
        <w:rPr/>
      </w:pPr>
      <w:r>
        <w:rPr>
          <w:rFonts w:ascii="IRNazanin" w:hAnsi="IRNazanin" w:eastAsia="IRNazanin"/>
          <w:color w:val="111111"/>
          <w:sz w:val="28"/>
          <w:sz w:val="28"/>
          <w:szCs w:val="28"/>
          <w:rtl w:val="true"/>
          <w:lang w:bidi="fa-IR"/>
        </w:rPr>
        <w:t>اعتقاد ما اين است كه اسلام دين كامل و كامل‌ترين اديان و باعث فلاح و رستگاري بشر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مطالعه در قوانين اسلام و مقايسه‌ي آن با قوانين اديان و مذاهب ديگر، هر محقّق منصفي مي‌تواند به اين نتيجه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حق نداريم عقيده‌ي خودمان را به هيچ كس تحميل كنيم، </w:t>
      </w:r>
      <w:r>
        <w:rPr>
          <w:rStyle w:val="FootnoteAnchor"/>
          <w:rtl w:val="true"/>
        </w:rPr>
        <w:footnoteReference w:id="52"/>
      </w:r>
      <w:r>
        <w:rPr>
          <w:rFonts w:ascii="IRNazanin" w:hAnsi="IRNazanin" w:eastAsia="IRNazanin"/>
          <w:color w:val="111111"/>
          <w:sz w:val="28"/>
          <w:sz w:val="28"/>
          <w:szCs w:val="28"/>
          <w:rtl w:val="true"/>
          <w:lang w:bidi="fa-IR"/>
        </w:rPr>
        <w:t>امّا حق داريم به همه‌ي مردم دنيا و محقّقان عالم، پيشنهاد تحقيق داده، و آنها را در اين مسير ياري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رساني در موضوع اسلام معرفت خدا و رسول صلي الله عليه و آله و سلم و ائمّه‌ي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واجب ديني و زكات علم محسوب مي‌گردد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نهي از منكر، به اطلاع رساني پيرامون خيرات و خوبي‌ها و شرور و بدي‌ها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مطلب كه بايد به اطلاع همه‌ي مردم دنيا برسد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مي‌توانيد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پايه‌هاي مهمّ‌خوشبختي علم و دانش است؛ يعني آگاهي از خود و موجودات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دستور علم‌آموزي و فراگيري دانش، در كدامين مكتب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پيشنهاد علم‌آموزي نمي‌دهد، امّا فرمان مي‌دهد علم بياموزيد و دانش كسب كنيد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علامه‌ي مجلسي، بحارالانوار،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افراد بي فكر و بي دانش را توبيخ و سرزنش مي‌نمايد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و خانم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دين و مذهبي كه بدان مؤمن هستي، روي </w:t>
      </w:r>
    </w:p>
    <w:p>
      <w:pPr>
        <w:pStyle w:val="BookText"/>
        <w:rPr/>
      </w:pPr>
      <w:r>
        <w:rPr>
          <w:rFonts w:ascii="Amiri" w:hAnsi="Amiri" w:eastAsia="Amiri" w:cs="Amiri"/>
          <w:color w:val="111111"/>
          <w:sz w:val="28"/>
          <w:sz w:val="28"/>
          <w:szCs w:val="28"/>
          <w:rtl w:val="true"/>
          <w:lang w:bidi="ar-SA"/>
        </w:rPr>
        <w:t>آيات قرآن مجيد و دستورات اسلام فكر كن و بدون تعصّب، ببين اين مطلب درست است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ما نبايد اعمال بعضي از مسلمان نماها و خلفا و سلاطين را در مخالفت با علم آموزي و كسب دانش، ملاك قرار دهيم و به اين دين مقدّس بدبين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به مردم دنيا بگوييم آيينه‌ي اسلام 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علمش را، با اين كه زمان به او اجازه نداد علمش را آشكار كند، امّا در همه‌ي علوم، مبدأ و منبع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اميرالمؤمنين علي عليه السلام مكتب خودشناسي، جامعه‌شناسي، طبيعت‌شناسي، تاريخ شناسي و در نتيجه، خداشناسي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امام مهدي عليه السلام هم همين‌طور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عَيشُ العِلم و مَوتُ الجَهل</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خاندان پيامبر مانند خود آن بزرگوار، مروّج علم و دانش و دشمن جهل و ناداني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مكتب انتظار، فلاح‌آور و باعث خوشبختي است؟ چون امامش عالم، و مأمومش دانش‌پژوه و طالب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مكتب انتظار، علم آموزي ممنوع نيست، تحقيق و بررسي مردود نيست، بلكه بر خلاف روش سران حكومت‌هاي استعمار و سياست‌هاي شيطاني، يك امر واجب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پايه‌هاي مهمّ خوشبختي، عمل به خوبي‌هاست؛ عمل طبق علم واقعي نه عمل به القائات شيطاني و دستورالعملهاي استعماري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عالم بشو خودشناسي را پي‌گيري كن بعد جهان شناسي و سپس خداشناسي را دنبال كن و بعد به عمل بپرداز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ببينيد دستورالعمل به خوبي‌ها چه خوب در اسلام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و خانم محقّق خودش بيايد مطالعه كند؛ هم علم اسلام را و هم عمل اسلام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خوب بررسي كرد، مي‌فهمد اخلاق خوب، اعمال خوب، در اسلام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اسلامي كه آيينه‌اش، اصحاب خوب رسول الله صلي الله عليه و آله و سلم و بالاتر از آنان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 امام مهدي عليه السلام كه وارث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عملش مثل علم او بهترين و برترين عمل‌هاست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از ما تقوا مي‌خواهد خوبي مي‌خواهد، سفارش امام مهدي عليه السلام به همه‌ي انسان‌ها علم‌آموزي و عمل به سجاياي انساني و دوري از ظلم و ستم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بايد به متديّنين اديان مختلف و به اهل سنّت اطلاع رساني كنيم كه محمّد صلي الله عليه و آله و سلم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پركليوس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Perikleos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كتاب مِصقل صفا، ميرسيداحمد علوي، صفحه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معناي بسيار ستوده مي‌باشد كه به خاطر علم و عملش در بين انبيا و رسل و ميان اوليا، بدين نام معروف و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كلام خداوند در كتب قبل و صحف سماويه، مدحش را به خوبي بيان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 مَكتوباً عِندَهُم فِي التَّوراةِ وَ الإِنجيلِ</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امروز وصيّ او،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همه‌ي بزرگي او به غير از سمت نبوّت و رسالت در ميان اولياي الهي و سفيران ربّاني بسيار ستوده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اين كه نام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است چيست؟ </w:t>
      </w:r>
    </w:p>
    <w:p>
      <w:pPr>
        <w:pStyle w:val="BookText"/>
        <w:rPr/>
      </w:pPr>
      <w:r>
        <w:rPr>
          <w:rFonts w:ascii="Amiri" w:hAnsi="Amiri" w:eastAsia="Amiri" w:cs="Amiri"/>
          <w:color w:val="111111"/>
          <w:sz w:val="28"/>
          <w:sz w:val="28"/>
          <w:szCs w:val="28"/>
          <w:rtl w:val="true"/>
          <w:lang w:bidi="ar-SA"/>
        </w:rPr>
        <w:t>تا به حال به اين مطلب برخورد كرده‌ايد؟</w:t>
      </w:r>
    </w:p>
    <w:p>
      <w:pPr>
        <w:pStyle w:val="BookText"/>
        <w:rPr/>
      </w:pPr>
      <w:r>
        <w:rPr>
          <w:rFonts w:ascii="IRNazanin" w:hAnsi="IRNazanin" w:eastAsia="IRNazanin"/>
          <w:color w:val="111111"/>
          <w:sz w:val="28"/>
          <w:sz w:val="28"/>
          <w:szCs w:val="28"/>
          <w:rtl w:val="true"/>
          <w:lang w:bidi="fa-IR"/>
        </w:rPr>
        <w:t xml:space="preserve">هم نام پيامبر اسلام، همان كه قبلاً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پركليوس</w:t>
      </w:r>
      <w:r>
        <w:rPr>
          <w:rFonts w:eastAsia="Times New Roman" w:cs="Times New Roman" w:ascii="Times New Roman" w:hAnsi="Times New Roman"/>
          <w:color w:val="111111"/>
          <w:sz w:val="28"/>
          <w:szCs w:val="28"/>
          <w:lang w:val="en-US" w:bidi="en-US"/>
        </w:rPr>
        <w:t>Perikleos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اين يك اتفاق نيست، يك كار بدون فكر … بدون دليل … اسم امام مهدي عليه السلام را اسم پيامبر قرار داده‌اند البتّه مي‌دانيد كه القاب و كنيه‌هاي امام مهدي عليه السلام فراوان است، و يك اطّلاع رساني وسيع و عميق براي همگان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سخن ما در اين جا بر سر اسم آن حضرت است، چرا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 يعني چه؟</w:t>
      </w:r>
    </w:p>
    <w:p>
      <w:pPr>
        <w:pStyle w:val="BookText"/>
        <w:rPr/>
      </w:pPr>
      <w:r>
        <w:rPr>
          <w:rFonts w:ascii="IRNazanin" w:hAnsi="IRNazanin" w:eastAsia="IRNazanin"/>
          <w:color w:val="111111"/>
          <w:sz w:val="28"/>
          <w:sz w:val="28"/>
          <w:szCs w:val="28"/>
          <w:rtl w:val="true"/>
          <w:lang w:bidi="fa-IR"/>
        </w:rPr>
        <w:t>چرا ستوده است، چه كسي او را مدح مي‌كند براي 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علمش؛ كه فوق همه‌ي علم‌هاست، خداوند علم او را ستوده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شواهدالتّنزيل،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همراه چهار روايت ديگر به نقل از عبدالله بن عطا ابن حنفيّه ابن عبّاس و ابي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مهدي عليه السلام ، علم و دانش به تكوين و جهان آفرينش دارد و از ذرّه تا كهكشان، كوچك و بزرگ عالم، برّي و بحري، آسماني و زميني را مي‌بيند و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تاليِ كتابِ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تَرجُمانِ‌كتاب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است، قرآنِ ناطق، عالم به حقايق و دانا به دقايق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عملش؛ امام مهدي عليه السلام بهترين عامل به قانون خداوند است، عبادتش فوق عبادت‌هاست، صبرش فوق همه‌ي صبرهاست، تو ببين چندين قرن است منتظر فرمان خداوند است تا عدل را بياورد و تاريكي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مقدار صبر مي‌خواهد؟</w:t>
      </w:r>
    </w:p>
    <w:p>
      <w:pPr>
        <w:pStyle w:val="BookText"/>
        <w:rPr/>
      </w:pPr>
      <w:r>
        <w:rPr>
          <w:rFonts w:ascii="IRNazanin" w:hAnsi="IRNazanin" w:eastAsia="IRNazanin"/>
          <w:color w:val="111111"/>
          <w:sz w:val="28"/>
          <w:sz w:val="28"/>
          <w:szCs w:val="28"/>
          <w:rtl w:val="true"/>
          <w:lang w:bidi="fa-IR"/>
        </w:rPr>
        <w:t xml:space="preserve">و تا ظهور، پيش نيايد و مردم، علمش را نبينند، و عملش را درك نكنند، تا زيبايي‌هاي او آشكار نشود و شيريني علم و عمل، حِكَم و عِبَر، </w:t>
      </w:r>
    </w:p>
    <w:p>
      <w:pPr>
        <w:pStyle w:val="BookText"/>
        <w:rPr/>
      </w:pPr>
      <w:r>
        <w:rPr>
          <w:rFonts w:ascii="Amiri" w:hAnsi="Amiri" w:eastAsia="Amiri" w:cs="Amiri"/>
          <w:color w:val="111111"/>
          <w:sz w:val="28"/>
          <w:sz w:val="28"/>
          <w:szCs w:val="28"/>
          <w:rtl w:val="true"/>
          <w:lang w:bidi="ar-SA"/>
        </w:rPr>
        <w:t>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و سلم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اَخي عَلي بنِ اَبِي طالِب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تاليَ كِتابِ الله و تَرجُمانَه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مفاتيح الجنان، زيارت آل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حكومت و ولايت، سجاياي اخلاقي و عرفاني وي براي لايقان ظاهر نگردد، هيچ كس نمي‌تواند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نبريد،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مي‌مانيد، نمي‌توانيد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ظهور كه آمد، پرده كنار مي‌رود و مثل آشكار شدن تسبيح، خداوند متعال براي اهل كمال، مدح عالي و داني را مي‌فهمي؛ غزل‌خواني موجودات تمجيد جمادات و نباتات و حيوانات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چه مي‌گويي؟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بزرگان عالم مدح مي‌كنند،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وزارتش قيام مي‌كند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جابر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صلي الله عليه و آله و 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عيسي بن مريم نازل مي‌شود و امير و امام مؤمنين به 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براي ما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بعض شما بر بعض ديگر امير هستيد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مسند احمد بن حنبل،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كفاية الطّالب گنجي شافعي، صفحه‌ي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 پس از نقل اين روايات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مسلمين در اين روز، مهدي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امام مهدي عليه السلام بر عيسي عليه السلام ، دليل بر برتري و افضليّت او بر عيسي عليه السلام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تفسير قمي ذيل آيه‌ي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و روح القدس بر امام زمان نازل مي‌شوند و آن چه از مدّت عمرها و امور ارزاق و هر چه اتّفاق خواهد افتاد را كه نوشته‌اند، به محضر او تقديم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فرمانش را استماع و با فوريّت، مُجري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بايد اطّلاع رساني كنيم كه ظهور زيباست مگر خودمان ظهور را ديده‌ايم؟</w:t>
      </w:r>
    </w:p>
    <w:p>
      <w:pPr>
        <w:pStyle w:val="BookText"/>
        <w:rPr/>
      </w:pPr>
      <w:r>
        <w:rPr>
          <w:rFonts w:ascii="Amiri" w:hAnsi="Amiri" w:eastAsia="Amiri" w:cs="Amiri"/>
          <w:color w:val="111111"/>
          <w:sz w:val="28"/>
          <w:sz w:val="28"/>
          <w:szCs w:val="28"/>
          <w:rtl w:val="true"/>
          <w:lang w:bidi="ar-SA"/>
        </w:rPr>
        <w:t>نه، امّا از صادق مصدَّق به ما رسيده است، از قرآن، از حديث معتبرِ 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ظهور را بد جلوه مي‌دهند،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كرده‌ايم و چه گفته‌ايم؟</w:t>
      </w:r>
    </w:p>
    <w:p>
      <w:pPr>
        <w:pStyle w:val="BookText"/>
        <w:rPr/>
      </w:pPr>
      <w:r>
        <w:rPr>
          <w:rFonts w:ascii="IRNazanin" w:hAnsi="IRNazanin" w:eastAsia="IRNazanin"/>
          <w:color w:val="111111"/>
          <w:sz w:val="28"/>
          <w:sz w:val="28"/>
          <w:szCs w:val="28"/>
          <w:rtl w:val="true"/>
          <w:lang w:bidi="fa-IR"/>
        </w:rPr>
        <w:t>آيا در فكر ساختن فيلم و سريال بوده‌ايم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صلح وفا و جود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دهيم؟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خودمان، بلكه از قرآن، از اخبار، از تاريخ، از تشرّفات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انقلاب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است، نه دشمن به ما فرصت داده و نه </w:t>
      </w:r>
    </w:p>
    <w:p>
      <w:pPr>
        <w:pStyle w:val="BookText"/>
        <w:rPr/>
      </w:pPr>
      <w:r>
        <w:rPr>
          <w:rFonts w:ascii="Amiri" w:hAnsi="Amiri" w:eastAsia="Amiri" w:cs="Amiri"/>
          <w:color w:val="111111"/>
          <w:sz w:val="28"/>
          <w:sz w:val="28"/>
          <w:szCs w:val="28"/>
          <w:rtl w:val="true"/>
          <w:lang w:bidi="ar-SA"/>
        </w:rPr>
        <w:t>از فرصت كمي كه داشته‌ايم استفاده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كسب اطّلاعات و عصر اطّلاع رساني كوفه و سهله كه مفرّح اوليا و مفرِّج ستمديدگان بود، لگدمال كفر بعث و ستم غرب و تجاوز اروپا گرديد؛ ولي جمكران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 در پايگاه بزرگ شيعه، پايگاه بزرگ مهدويّون، تغذيه‌ي دنيا، دانشگاه‌ها، تشنگان خارجي و داخلي …</w:t>
      </w:r>
    </w:p>
    <w:p>
      <w:pPr>
        <w:pStyle w:val="BookText"/>
        <w:rPr/>
      </w:pPr>
      <w:r>
        <w:rPr>
          <w:rFonts w:ascii="Amiri" w:hAnsi="Amiri" w:eastAsia="Amiri" w:cs="Amiri"/>
          <w:color w:val="111111"/>
          <w:sz w:val="28"/>
          <w:sz w:val="28"/>
          <w:szCs w:val="28"/>
          <w:rtl w:val="true"/>
          <w:lang w:bidi="ar-SA"/>
        </w:rPr>
        <w:t xml:space="preserve">آيا اطّلاع‌رساني كرديم كه امام ما حاكمِ جاني مستبد، قاتل سلطان بي‌رحم و ديكتاتور نيست، و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مي‌باشد؟</w:t>
      </w:r>
    </w:p>
    <w:p>
      <w:pPr>
        <w:pStyle w:val="BookText"/>
        <w:rPr/>
      </w:pPr>
      <w:r>
        <w:rPr>
          <w:rFonts w:ascii="IRNazanin" w:hAnsi="IRNazanin" w:eastAsia="IRNazanin"/>
          <w:color w:val="111111"/>
          <w:sz w:val="28"/>
          <w:sz w:val="28"/>
          <w:szCs w:val="28"/>
          <w:rtl w:val="true"/>
          <w:lang w:bidi="fa-IR"/>
        </w:rPr>
        <w:t xml:space="preserve">اگر مدح حضور و ظهور را، اگر جود و كرمِ مظهرِ كريم و جواد را، اگر مهرباني و رأفت نماينده‌ي رحمان و رحيم را، اگر رحم و دلسوزي ذخيره‌ي خداوند را، اگر اخلاق وارث محمّد واحمد، نماينده‌ي فارقليطا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paraglita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پركليوس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perikleos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امير عيسي و سلطان خوبان را به خوبي با سند معتبر، بيان داريم و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وسايل ارتباط جمعي به مشام مردم دنيا برسانيم، 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دشمن، زار شده و دنيا ميدان كارزار مي‌گردد، مردم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كه استعمارگران مي‌خواهند از ظهور جلوگيري 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الآن با اين كه ما در اطّلاع رساني سست هستيم دشمن يك مطالبي را فهميده، كوفه را مي‌زند مسجد سهله را خراب مي‌كند، سامرا را مورد حمله قرار مي‌دهد و گاهي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 او سؤال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گمشده‌ي انسان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خوشبختي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زمينه‌ي اطلاع رساني در مردم جهان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اطلاع رسان لايق با نيّت صادق 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مستبصرين را ببينيد، </w:t>
      </w:r>
      <w:r>
        <w:rPr>
          <w:rStyle w:val="FootnoteAnchor"/>
          <w:rtl w:val="true"/>
        </w:rPr>
        <w:footnoteReference w:id="63"/>
      </w:r>
      <w:r>
        <w:rPr>
          <w:rFonts w:ascii="IRNazanin" w:hAnsi="IRNazanin" w:eastAsia="IRNazanin"/>
          <w:color w:val="111111"/>
          <w:sz w:val="28"/>
          <w:sz w:val="28"/>
          <w:szCs w:val="28"/>
          <w:rtl w:val="true"/>
          <w:lang w:bidi="fa-IR"/>
        </w:rPr>
        <w:t>وقتي با آن‌ها سخن مي‌گويي و از اسلام آوردن آن‌ها يا شيعه شدن آن‌ها مي‌پرسي، خيلي ساده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از شهيد مطهري خوانده‌ام، يا يك كتاب از علامّه 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يك كتاب از سلطان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تشنگي است از كجا مردم دنيا اين اندازه تشنه شده‌اند، از همه‌ي ملل، از غرب از اروپا از افريقا و غيره،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 و عواملي مردم دنيا را تشنه حقيقت كرده است؟</w:t>
      </w:r>
    </w:p>
    <w:p>
      <w:pPr>
        <w:pStyle w:val="BookText"/>
        <w:rPr/>
      </w:pPr>
      <w:r>
        <w:rPr>
          <w:rFonts w:ascii="IRNazanin" w:hAnsi="IRNazanin" w:eastAsia="IRNazanin"/>
          <w:color w:val="111111"/>
          <w:sz w:val="28"/>
          <w:sz w:val="28"/>
          <w:szCs w:val="28"/>
          <w:rtl w:val="true"/>
          <w:lang w:bidi="fa-IR"/>
        </w:rPr>
        <w:t>مردم دنيا ديدند صلح‌خواهي دروغين حكومت‌هاي غربي و اروپايي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 پاپ و اسقف‌ها چه مقدار به حقّ ستمديدگان، بدون اعتنايند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دانش‌پژوهان، مخالفت علماي اديان با علم و دانش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دانشجويان سنّي در كتب حديث و تاريخ، منع حديث و دفن علم و ستم به بيت علم و عمل را نظاره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پناه ببرند؟</w:t>
      </w:r>
    </w:p>
    <w:p>
      <w:pPr>
        <w:pStyle w:val="BookText"/>
        <w:rPr/>
      </w:pPr>
      <w:r>
        <w:rPr>
          <w:rFonts w:ascii="IRNazanin" w:hAnsi="IRNazanin" w:eastAsia="IRNazanin"/>
          <w:color w:val="111111"/>
          <w:sz w:val="28"/>
          <w:sz w:val="28"/>
          <w:szCs w:val="28"/>
          <w:rtl w:val="true"/>
          <w:lang w:bidi="fa-IR"/>
        </w:rPr>
        <w:t>در گذشته، سرخوردگان از اديان و مذاهب منحرف و محرِّف، به ماترياليسم و الحاد پناه مي‌آوردند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در اين زمان با اين همه سستي ما در اطّلاع رساني، نشر بعضي از آثار بزرگان در معرّفي اسلام و تشيّع و ارتباط حوزويان و دانشگاهيان اعمّ از داخل و خارج، باعث شده است متديّنين به اديان غيراسلامي و مذاهب غيرشيعي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علوي و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آورند و با نوشتن كتاب به زبان‌هاي مختلف دوستان و هم وطنان خود را بيدار نمايند</w:t>
      </w:r>
      <w:r>
        <w:rPr>
          <w:rFonts w:eastAsia="IRNazanin" w:cs="IRNazanin"/>
          <w:color w:val="111111"/>
          <w:sz w:val="28"/>
          <w:szCs w:val="28"/>
          <w:rtl w:val="true"/>
          <w:lang w:bidi="fa-IR"/>
        </w:rPr>
        <w:t xml:space="preserve">. </w:t>
      </w:r>
      <w:bookmarkStart w:id="52" w:name="pg613_7003"/>
    </w:p>
    <w:p>
      <w:pPr>
        <w:pStyle w:val="Heading3"/>
        <w:numPr>
          <w:ilvl w:val="2"/>
          <w:numId w:val="1"/>
        </w:numPr>
        <w:rPr/>
      </w:pPr>
      <w:bookmarkStart w:id="53" w:name="__RefHeading___Toc5278259_211673320"/>
      <w:bookmarkStart w:id="54" w:name="_Toc17"/>
      <w:bookmarkEnd w:id="52"/>
      <w:bookmarkEnd w:id="53"/>
      <w:r>
        <w:rPr>
          <w:rtl w:val="true"/>
        </w:rPr>
        <w:t>اطلاع رساني عرفاني</w:t>
      </w:r>
      <w:bookmarkEnd w:id="54"/>
    </w:p>
    <w:p>
      <w:pPr>
        <w:pStyle w:val="BookText"/>
        <w:rPr/>
      </w:pPr>
      <w:r>
        <w:rPr>
          <w:rFonts w:ascii="IRNazanin" w:hAnsi="IRNazanin" w:eastAsia="IRNazanin"/>
          <w:color w:val="111111"/>
          <w:sz w:val="28"/>
          <w:sz w:val="28"/>
          <w:szCs w:val="28"/>
          <w:rtl w:val="true"/>
          <w:lang w:bidi="fa-IR"/>
        </w:rPr>
        <w:t xml:space="preserve">نمي‌دانم تا به حال فكر كرده‌ايد كه چرا قبل از بعضي زيارت‌نامه‌ها،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اكبر امر شده است؟ مثلاً قبل از خواندن زيارت جامعه كه دانشگاه جامع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مأموريم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بگوييم؛ چرا؟</w:t>
      </w:r>
    </w:p>
    <w:p>
      <w:pPr>
        <w:pStyle w:val="BookText"/>
        <w:rPr/>
      </w:pPr>
      <w:r>
        <w:rPr>
          <w:rFonts w:ascii="IRNazanin" w:hAnsi="IRNazanin" w:eastAsia="IRNazanin"/>
          <w:color w:val="111111"/>
          <w:sz w:val="28"/>
          <w:sz w:val="28"/>
          <w:szCs w:val="28"/>
          <w:rtl w:val="true"/>
          <w:lang w:bidi="fa-IR"/>
        </w:rPr>
        <w:t>براي اين كه به غُلو مبتلا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غلوزدايي،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ما با افراد غالي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پيامبر صلي الله عليه و آله و سلم و عترت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نمي‌دانيم، عبد مي‌دانيم؛ ولي عبدي كه بالاترين رتبه و مقام و جاه را در پيشگاه خداوند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مطلبي را كه در مقدّمه‌ي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رساله درباره‌ي حجة بن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آورده‌ام و شايد مطلب خوبي باشد، اين است كه ما بايد از خداشناسي شروع 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زائر هم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عظمت و بزرگي خداوند متعال را درس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بزرگ‌تر است از اينكه توصيف شود و به وصف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خليفه و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 اكبر بايد خليفه و وليّ‌اش،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امام را مي‌توان وصف نمود؟ مگر مي‌توان كُنْه عظمتش را شناخت، فقط مي‌توان گفت به بزرگي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او از خداوند است، نماينده و نمايش‌دهنده‌ي قدرت و علم و بزرگي حق تعالي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وقتي خداي متعال را به بزرگي شناختي، وليّ و خليفه‌ي او را هم به بزرگي وصف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زيارت جامعه يا زيارت مطلقه را </w:t>
      </w:r>
    </w:p>
    <w:p>
      <w:pPr>
        <w:pStyle w:val="BookText"/>
        <w:rPr/>
      </w:pPr>
      <w:r>
        <w:rPr>
          <w:rFonts w:ascii="IRNazanin" w:hAnsi="IRNazanin" w:eastAsia="IRNazanin"/>
          <w:color w:val="111111"/>
          <w:sz w:val="28"/>
          <w:sz w:val="28"/>
          <w:szCs w:val="28"/>
          <w:rtl w:val="true"/>
          <w:lang w:bidi="fa-IR"/>
        </w:rPr>
        <w:t>تصوّر نمي‌كني غلو باشد؛ بهانه‌گيري نمي‌كني، وهّابي زده نمي‌شوي، معجزه و شفاعت را شرك نمي‌داني و رد نمي‌كني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اطّلاع رساني عرفاني براي درك معارف شيعه لازم است، براي شناساندن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خانم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از يك شخص عادّي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در اين روزنامه يا فصل‌نامه، در اين سايت،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و عابد، يك انديشمند و فيلسوف، يك فقيه و محقّق نيست، او عينِ علم و انديشه عين بندگي و معرفت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بزرگ در مَدرَس بزرگ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او تنها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و وليّ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 را بشناس؛ نه با آيينه‌ي سخنان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مستشرقين، غربي‌ها و اروپايي‌ها كه امام را يك دانشمند و يا نابغه، معرّفي مي‌كنند و نه با آيينه‌ي استعمارگران كه امام را يك خشونت‌گرا تعريف مي‌نمايند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بالاي منبرها،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قندوزي حنفي، ينابيع المودّة،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به عبارات ديگر نيز در مسانيد شيعه و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چاپ سعودي،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كتاب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تفسير ابن كثير، ذيل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اطيعواالله وَ اطيعوا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اكرم صلي الله عليه و آله و سلم فرمود كسي كه بميرد در حالي كه بيعت امامي برگردن او نباشد، به مرگ جاهليت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راه رهايي از مرگ جاهلي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روايت با همين مضمون از طريق عامّه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براي مردم بيان نمودن، اين يك وظيفه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نشناسي، مرگت مرگ جاهليّت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چه منبعي و چه مأخذي براي شناخت در اختيار مردم قرار داديم؟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شيعه‌ي افريقا نه، كه با رنج‌هاي فراوانِ بعض مبلّغين دلسوز شيعه شده است؛ شيعه‌ي اروپا و امريكا نه …، شيعه‌ي ايران خودمان، كتاب </w:t>
      </w:r>
    </w:p>
    <w:p>
      <w:pPr>
        <w:pStyle w:val="BookText"/>
        <w:rPr/>
      </w:pPr>
      <w:r>
        <w:rPr>
          <w:rFonts w:ascii="IRNazanin" w:hAnsi="IRNazanin" w:eastAsia="IRNazanin"/>
          <w:color w:val="111111"/>
          <w:sz w:val="28"/>
          <w:sz w:val="28"/>
          <w:szCs w:val="28"/>
          <w:rtl w:val="true"/>
          <w:lang w:bidi="fa-IR"/>
        </w:rPr>
        <w:t xml:space="preserve">مي‌خواهد كتابخانه، مدرّس، مشوّق، ولي بعضي از بزرگان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اكبر</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در تدريسشان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 هفته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جامعه، جامعه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را بخوانند و بدانند و تدريس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متن درسي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ندبه آل ياسين، يك كلاس بزرگ نداشته‌ايم؛ براي همين مي‌بينيد كفايه خوانِ‌ما پاسخ‌گوي شبهات و سؤالات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از كار و راه دشمن دسيسه‌ها، جعل‌ها و مكرهاي وهابيت فرزند استعمار بابيّت و بهائيّتِ دست نشانده‌ي حكومت‌هاي طاغوتي، اطلاع رساني داشته‌ايم؟</w:t>
      </w:r>
    </w:p>
    <w:p>
      <w:pPr>
        <w:pStyle w:val="BookText"/>
        <w:rPr/>
      </w:pPr>
      <w:r>
        <w:rPr>
          <w:rFonts w:ascii="IRNazanin" w:hAnsi="IRNazanin" w:eastAsia="IRNazanin"/>
          <w:color w:val="111111"/>
          <w:sz w:val="28"/>
          <w:sz w:val="28"/>
          <w:szCs w:val="28"/>
          <w:rtl w:val="true"/>
          <w:lang w:bidi="fa-IR"/>
        </w:rPr>
        <w:t>چند مدرسه و دانشگاه عترت شناسي، چند كلاس اطّلاع رساني در باب نقشه‌هاي استعمار، تفرقه افكني مخالف و سرقت اعتقادات داشته و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پيشنهاد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كتابخانه‌ي تخصصي درباره‌ي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بعضي بيان مي‌كردم؛ يك دوست كه نافهمي‌اش براي مكتب، از تير دشمن خطرناك‌تر است، گفت با اين پيشنهادهاي بزرگ مردم را فراري مي‌دهيد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نظرم اين كارها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پيشنهاد، فقط براي يك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شهر و يا هر استان حدّاقل بايد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كتابخانه‌ي تخصّصي درباره‌ي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اين عدد را براي دنيا بزرگ مي‌داني؟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آقاي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شيعه‌ي متمكّن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عاشق از اين پيشنهادها فرار نمي‌كنند، شما فرار مي‌كنيد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دولت براي جشن كودكان پول دارد؛ شما براي جشن تولّد فرزند و نوه پول داريد؛ سفره‌ها و عقد و عروسي‌هاي آنچناني با آن همه خرج و اسراف؛ امّا به كارهاي فرزند فاطمه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مي‌رسيم، مخالفت مي‌كنيم … اين پيشنهاد،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توقّع، چنان و چنين است؛ بازار بد است، بودجه نيست وقت نيست و ده‌ها بهانه‌ي ديگر؛ همان بهانه‌هاي اصحاب بي وفاي ائمّه‌ي قبل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شما تكرار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مردم غالباً آماده‌اند؛ به شرط اين كه به آن‌ها اطّلاع رساني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مردم غرب و اروپا آماده‌اند به صف مهدويّون بپيوندند، ولي راه را نمي‌شناسند؛ از مهدي عليه السلام خبر ندارند و سرگردان و حيران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بايد كتابخانه تأسيس كند و نشريّه‌ي مهدوي نشر دهد؟ در مساجد، حسينيّه‌ها دانشگاه‌ها، مراسم دعاي ندبه كتابخانه، نوار خانه، سايت، به زبان‌هاي زنده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اين كار، كار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براي خودمان كار مي‌كنيم؛ داعي به نفس، يا داعي به سوي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 براي كه بگويم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فداك</w:t>
      </w:r>
    </w:p>
    <w:p>
      <w:pPr>
        <w:pStyle w:val="BookText"/>
        <w:rPr/>
      </w:pPr>
      <w:r>
        <w:rPr>
          <w:rFonts w:ascii="Amiri" w:hAnsi="Amiri" w:eastAsia="Amiri" w:cs="Amiri"/>
          <w:color w:val="111111"/>
          <w:sz w:val="28"/>
          <w:sz w:val="28"/>
          <w:szCs w:val="28"/>
          <w:rtl w:val="true"/>
          <w:lang w:bidi="ar-SA"/>
        </w:rPr>
        <w:t>سيّد محمود بحرالعلوم ميردامادي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613_7018"/>
      <w:bookmarkStart w:id="56" w:name="pg613_7018"/>
      <w:bookmarkEnd w:id="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pg613_7018"/>
      <w:bookmarkStart w:id="58" w:name="__RefHeading___Toc5278261_211673320"/>
      <w:bookmarkStart w:id="59" w:name="_Toc18"/>
      <w:bookmarkEnd w:id="57"/>
      <w:bookmarkEnd w:id="58"/>
      <w:r>
        <w:rPr/>
        <w:t>4</w:t>
      </w:r>
      <w:r>
        <w:rPr>
          <w:rtl w:val="true"/>
        </w:rPr>
        <w:t xml:space="preserve"> - … </w:t>
      </w:r>
      <w:r>
        <w:rPr>
          <w:rtl w:val="true"/>
        </w:rPr>
        <w:t>با كه و براي كه بگويم؟</w:t>
      </w:r>
      <w:r>
        <w:rPr>
          <w:rtl w:val="true"/>
        </w:rPr>
        <w:t>!!</w:t>
      </w:r>
      <w:bookmarkEnd w:id="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براي كه بگويم، كه از باء بسم الله تا آخر كتاب وحي، آيه‌هاي فراواني وصف تو را مي‌گويد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فقط در كلام يهود و نصاري آمده‌اي كه در انديشه زرتشتيان و ديگر مكاتب هم جاي داري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كه و براي كه بگويم؟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كه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كه و براي كه بگويم؟</w:t>
      </w:r>
    </w:p>
    <w:p>
      <w:pPr>
        <w:pStyle w:val="BookText"/>
        <w:rPr/>
      </w:pPr>
      <w:r>
        <w:rPr>
          <w:rFonts w:ascii="IRNazanin" w:hAnsi="IRNazanin" w:eastAsia="IRNazanin"/>
          <w:color w:val="111111"/>
          <w:sz w:val="28"/>
          <w:sz w:val="28"/>
          <w:szCs w:val="28"/>
          <w:rtl w:val="true"/>
          <w:lang w:bidi="fa-IR"/>
        </w:rPr>
        <w:t xml:space="preserve">براي كه بگويم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تا آخر قرآن، آيه‌هاي فراواني، وصف تو را مي‌گويد؟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 نه فقط در كلام يهود و نصاري آمده‌اي كه در انديشه‌ي زرتشتيان و ديگر مكاتب هم جاي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سخن از عدل و قسط گفته شود، هر كنفرانس و همايشي در موضوع عدالت و شرف انساني، برگزار گردد، چشم فطرتِ گويندگان و برگزاركنندگان، به وجود مطهّر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از تو سخن مي‌گويند، امّا تو را نمي‌شناسند، از خوبي‌هايت، از كمالاتت، امّا آدرس تو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كه بگويم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 در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ألّذين يُؤمنونَ بِالغَيب</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عن ابي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 لِلمُتّقين 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اَقَرَّ بِقيامِ القائم اَنَّه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جلد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الغَيبُ فَهُو الحُجَّة الغائِبُ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جلد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كساني هستند كه در طول غيبت امام زمان عليه السلام صبر پيشه مي‌كنند و بر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برهان،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الأنصاري عن النبي صلي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طوبي لِلصّابرينَ في غيبَته، طوبي للمقيمين علي محجَّتهِم اولئك وصفهم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يُؤمِنُون بِالغَيبِ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جلد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كساني گفته مي‌شود كه به تو مؤمن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مي‌توان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روح، عقل، فكر و انديشه، كجاست؟ آن‌ها را نمي‌بينيم ولي از آثار، پي به آنها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ساختمان هستي مي‌فهميم خدايي كه از ديد جسماني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حكيمانه، مهندسي اين ساختمان بزرگ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 كه هر چيزي به جاي خويش نيكوست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مي‌تواند منكر خداي شود؟ هرگز ماترياليست دروغ مي‌گويد، اصلاً ماترياليست در كلّ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قيافه‌ي ملحد و منكر را به خود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بنّاي ساختمان را كسي منكر مي‌شود ماترياليست‌هاي پشيمان زيادند تاريخ آن‌ها خواندني است، يك بدي از دين‌دارها ديده، عصباني شده و منكر خدا گشته‌اند؛ بعد به فكر آمده‌اند كه مگر مي‌شود ساختمان جهان هستي بدون 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شده و از الحاد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كسي نمي‌تواند منكر پيامبر بشود؛ قرآن را كه آورده؟ پيام‌آور چه كسي بوده است؟ اين آثار، اين سنّت بزرگ، اين دانشگاه عظيم … از اثر، پي به مؤثّر مي‌بريم و به وجود پيامبر، كه او را نديده‌ايم اقرار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عترت، از نهج البلاغه، ادعيه، زيارات بيانات، شاگردان، اصحاب، تاريخشان، دوستي‌ها دشمني‌ها، به وجود مطهّر آنان علم پيدا كرده، ناديده را خريدار مي‌شويم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مخالفي از مخالفان عزاداري امام حسين عليه السلام به يك شيعه‌ي بيدار </w:t>
      </w:r>
    </w:p>
    <w:p>
      <w:pPr>
        <w:pStyle w:val="BookText"/>
        <w:rPr/>
      </w:pPr>
      <w:r>
        <w:rPr>
          <w:rFonts w:ascii="IRNazanin" w:hAnsi="IRNazanin" w:eastAsia="IRNazanin"/>
          <w:color w:val="111111"/>
          <w:sz w:val="28"/>
          <w:sz w:val="28"/>
          <w:szCs w:val="28"/>
          <w:rtl w:val="true"/>
          <w:lang w:bidi="fa-IR"/>
        </w:rPr>
        <w:t>اعتراض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مي‌گوييد، روز تاسوعا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سر و صدا و شلوغ راه مي‌اندازيد؟ يك حسيني آمد و كشته شد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شيعه‌ي بيدار در جواب آن مخالف كج گفتار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اصل وجود امام حسين عليه السلام و شهادت را قبول داري، به جهت همين سر و صدا و شعارهاست؛ و الاّ اگر اين آثار نمي‌بود، اصل وجود حضرت را منكر مي‌شدي و واقعه‌ي عاشورا را رد مي‌كردي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اضافه كرد ما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كاري كرديم، شما دلالت غدير را به ضعف كشانديد </w:t>
      </w:r>
      <w:r>
        <w:rPr>
          <w:rStyle w:val="FootnoteAnchor"/>
          <w:rtl w:val="true"/>
        </w:rPr>
        <w:footnoteReference w:id="73"/>
      </w:r>
      <w:r>
        <w:rPr>
          <w:rFonts w:ascii="IRNazanin" w:hAnsi="IRNazanin" w:eastAsia="IRNazanin"/>
          <w:color w:val="111111"/>
          <w:sz w:val="28"/>
          <w:sz w:val="28"/>
          <w:szCs w:val="28"/>
          <w:rtl w:val="true"/>
          <w:lang w:bidi="fa-IR"/>
        </w:rPr>
        <w:t>و الحمدلله اصل غدير، ثابت و آيات و روايات و قراين بزرگ، به دلالت آن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به مانند اجدادت صاحب اثر و ثمري،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اَصلُها ثابِتٌ وَ فَرعُها فِي السَّماءٍ</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عن سلام بن المُستنير، قال سألتُ أباجَعفرٍ عليه السلام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 تُؤتي اُكُلَها كُلّ حينٍ بِإذنِ رَبِّها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الشَّجَرةُ رسولُ الله صلي الله عليه و آله و سلم نسبه ثابتٌ في بني هاشمٍ و عُنصُرُ الشَّجَرَة فاطمَة الزّهرا عليها السلام و فرع الشجرة عليٌّ أميرالمُؤمنين عليه السلام و اغصان الشَّجَرَة و ثَمَرُها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ورق الشَّجرة الشيعة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الصفّار بصائر الدرجات، صفحه‌ي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بزرگي 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 اسلام اثر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لَحافِظُونَ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اهل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وسيله‌ي الهي براي حفظ آن،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درباره‌ي اين آيه‌ي شريفه سؤال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ذكر و اهل علم و معدن تأويل و تنزيل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آن همه دشمن حفظ شده، نقطه‌اي از آن كم و زياد نشده، عنايات خاصّه‌ي تو نگهبان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كُهوفُ كُتُبه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در كلام علي عليه السلام مربوط به شما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كهف امين و خورشيد پرده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عنايات حضرتت نبود،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اسلام 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دشمن را نمي‌بينيم؟ مگر از قدرت دشمن بي‌خبريم؟ مگر از اتّحاد سران كفر و الحاد آگاهي نداريم؟ دلخوشيم كه دانشگاه بزرگ اسلام تحت اشراف مدير و مدبّري چون تو حفظ و پاسداري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كه بگويم شجره‌ي بهشتي در قرآن نظر به عظمت تو و‌آبائت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يعني چه؟ به آدم مي‌گويد تو مقامت، </w:t>
      </w:r>
    </w:p>
    <w:p>
      <w:pPr>
        <w:pStyle w:val="BookText"/>
        <w:rPr/>
      </w:pPr>
      <w:r>
        <w:rPr>
          <w:rFonts w:ascii="IRNazanin" w:hAnsi="IRNazanin" w:eastAsia="IRNazanin"/>
          <w:color w:val="111111"/>
          <w:sz w:val="28"/>
          <w:sz w:val="28"/>
          <w:szCs w:val="28"/>
          <w:rtl w:val="true"/>
          <w:lang w:bidi="fa-IR"/>
        </w:rPr>
        <w:t xml:space="preserve">مقام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تو علي و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حوّاء مي‌گويد تو زهرا عليها السلام نمي‌شوي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به متفكّران و مصلحان مي‌گويم هر مقدار از بزرگي فكر و انديشه را دارا باشيد و در مورد صلح جهاني، قيام به بيان و قلم و قدم انجام دهيد مهدي نيستيد و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عليه السلام هدايت شده‌ي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منصوب و عِلم مَصبوب</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است؛ كدام آيه در شأن شما نازل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و چرا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 مدرسه و دانشگاه رفته‌ايد؟ چرا به استاد محتاج بوده و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و حوّاء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اين خانواده استثنايي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رتبه و جايگاه اين‌ها را تمنّا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همه‌ي آدميان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 را جدا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اصلاح بشريّت بگوييد و بنويسيد، اطّلاع رساني كنيد مردم را به صلح و صفا عدالت و كرامت دعوت كنيد، اما نه بر مبناي فكر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 چه واقع است احاطه نداريد، شما مظهر خداي محيط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 ابي سعيد الخدري قال سألتُ رسول الله صلي الله عليه و آله و سلم عن 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اخي عَلي بن أبي طالب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چهار روايت ديگر به نقل از عبدالله بن عطا، ابن حنفيّه، ابن عباس و ابي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ديگري است كه هم كتاب تكوين را مي‌داند و هم كتاب تشريع را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قياستان صد در صد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علي عليه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بِآلِ مُحمّدٍ صلي الله عليه و آله و سلم من هذِهِ الأمّة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علامه‌ي روزگار كه باشيد و سلمان زمان، شاگرد كوچك مدرس علوي و مهدوي هستيد؛ تازه، با منّتي كه خداي متعال بر شما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مَنّ‌الله عَلَي المؤمِنينَ …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منّتِ اين كه قبولتان كردند و در مدرسه رسالت و دانشگاه سلاله‌ي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هذِهِ الاُمَّة</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نامتان را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مصلحيد نه امام و نه باب امام؛ اشتباه بزرگ را نفس، القا مي‌كند، شيطان بزرگترش مي‌كند يا بالعكس، نفس اژدرهاست … واي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واويلاه از شيطان پرستي و شهرت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دنبال مصلح‌هايي مي‌گردد كه هنوز خودشان را نساخته مي‌خواهند جامعه را بسازند، و امروز بايد بيشتر از ديروز بترسيم كه دچار مسيرهاي شيطانيِ وهابيّت، بابيّت بهائيّت و فرقه‌هاي صوفيّه نشويم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يار نگيريم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كه بگويم؟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كه نور و ظلمت را يكسان گرفته‌ايد، بلكه ظلمت را به جاي نور تبليغ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كه سقيفه را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بُيوتٍ اَذِنَ الله اَن تُرفَعَ …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انس بن مالك و بريده گويند رسول خدا صلي الله عليه و آله و سلم اين آيه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 تا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برخاست و عرض كرد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كدام خانه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خانه‌هاي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برخاست و در حالي كه به خانه‌ي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خانه هم از جمله‌ي اين بيوت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آن خانه‌هاست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از خليفه پرسيد كه آيا خانه‌اي كه چنين عظمت و جايگاهي دارد شايسته‌ي آن بود كه دستور آتش زدنش صادر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آدرس مي‌دهيد؟</w:t>
      </w:r>
    </w:p>
    <w:p>
      <w:pPr>
        <w:pStyle w:val="BookText"/>
        <w:rPr/>
      </w:pPr>
      <w:r>
        <w:rPr>
          <w:rFonts w:ascii="Amiri" w:hAnsi="Amiri" w:eastAsia="Amiri" w:cs="Amiri"/>
          <w:color w:val="111111"/>
          <w:sz w:val="28"/>
          <w:sz w:val="28"/>
          <w:szCs w:val="28"/>
          <w:rtl w:val="true"/>
          <w:lang w:bidi="ar-SA"/>
        </w:rPr>
        <w:t xml:space="preserve">آيا در دعاي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توضيح بيشتر، رجوع شود به پي‌نوشت شماره‌ي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مقاله‌ي آيينه‌ي زيبايي‌ها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سقيفه را منظور داريد يا خانه‌ي عترت را؟</w:t>
      </w:r>
    </w:p>
    <w:p>
      <w:pPr>
        <w:pStyle w:val="BookText"/>
        <w:rPr/>
      </w:pPr>
      <w:r>
        <w:rPr>
          <w:rFonts w:ascii="IRNazanin" w:hAnsi="IRNazanin" w:eastAsia="IRNazanin"/>
          <w:color w:val="111111"/>
          <w:sz w:val="28"/>
          <w:sz w:val="28"/>
          <w:szCs w:val="28"/>
          <w:rtl w:val="true"/>
          <w:lang w:bidi="fa-IR"/>
        </w:rPr>
        <w:t>گمان ندارم اين قدر با كتاب، تفسير و تاريخ بيگانه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خود را به بي‌عقلي زده‌ايد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كه عمداً كور شده، احاديث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پاكان</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بيشتر را در پي‌نوشت شماره‌ي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مقاله‌ي آيينه‌ي زيبايي‌ها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شجره‌ي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فراموش مي‌كنيد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هذِهِ اَعمي …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نمي‌ترسيد فردا هم كور وارد محشر شويد؟</w:t>
      </w:r>
    </w:p>
    <w:p>
      <w:pPr>
        <w:pStyle w:val="BookText"/>
        <w:rPr/>
      </w:pPr>
      <w:r>
        <w:rPr>
          <w:rFonts w:ascii="IRNazanin" w:hAnsi="IRNazanin" w:eastAsia="IRNazanin"/>
          <w:color w:val="111111"/>
          <w:sz w:val="28"/>
          <w:sz w:val="28"/>
          <w:szCs w:val="28"/>
          <w:rtl w:val="true"/>
          <w:lang w:bidi="fa-IR"/>
        </w:rPr>
        <w:t xml:space="preserve">انسانيد يا خفّاش؟ پس چرا از نور فرار مي‌كنيد؟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ترسيم نمي‌كنيد؟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تدريس نمي‌كنيد؟ چرا در دانشگاه‌هاي بزرگ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ابن مغازلي از بزرگان اهل سنّت در ضمن روايتي،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مشكات را حضرت فاطمه‌ي زهرا عليها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حسن عليه السلام و امام حسين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يكادُ زيتها يضيء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علم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مغازلي صفحه‌ي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كاملاً تعريف نمي‌نماييد؟</w:t>
      </w:r>
    </w:p>
    <w:p>
      <w:pPr>
        <w:pStyle w:val="BookText"/>
        <w:rPr/>
      </w:pPr>
      <w:r>
        <w:rPr>
          <w:rFonts w:ascii="IRNazanin" w:hAnsi="IRNazanin" w:eastAsia="IRNazanin"/>
          <w:color w:val="111111"/>
          <w:sz w:val="28"/>
          <w:sz w:val="28"/>
          <w:szCs w:val="28"/>
          <w:rtl w:val="true"/>
          <w:lang w:bidi="fa-IR"/>
        </w:rPr>
        <w:t>خدياا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مي‌گويم؟ با كه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كه بگويم كه امروز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مهدي آل محمّد عليه السلام است نه پاپ‌ها، اسقف‌ها و مصلح‌هاي ادّعايي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 شيعه در زمان غيبت، خود را ريزه‌خوار سفره‌ي علمي و معنوي حضرت مهدي عليه السلام مي‌دانند و هرگز خود را مصلح مطلق، هادي معصوم و حتي باب آن حضرت نمي‌دانند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دانست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در آيه‌ي شريفه، برابري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مُنذِر بنّاي ساختمان اسلام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مُبقيه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فقط هادي نبي و رسول نيست و دين جديد نمي‌آورد، بلكه وقتي بِدَع و خرافات را كنار مي‌زند و با جهالت مبارزه مي‌كند، بعضي فكر مي‌كنند دين جديد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 او سنّت رسول الله صلي الله عليه و آله و سلم است؛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وُلْدِي اسْمُهُ اسْمِي وَ كُنْيَتُهُ كُنْيَتِي وَ شَمَائِلُهُ شَمَائِلِي وَ سُنَّتُهُ سُنَّتِي يُقِيمُ النَّاسَ عَلَي مِلَّتِي وَ شَرِيعَتِي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تمام النعمه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صلح است نه اهل خشونت مگر با مفسدين و سران فساد و تباهي، اخلاق، اخلاق محمّدي و روش روش احمدي صلي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بزرگان در باب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اخير از علّت تامّه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بدين معنا كه اگر اعتقاد به ولايت حضرت علي عليه السلام و ائمّه‌ي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تا حضرت مهدي عليه السلام ، با اعتقاد به پيامبر و توحيد الهي همراه نباشد، اين دو اعتقاد، سودبخش و فلاح‌آور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اخير از علّت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ولايت و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باعث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همان كه قرآن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ابوهريره گويد هر كس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ذي‌الحجه را روزه بدارد، خداوند ثواب روزه‌ي شصت ماه در نامه‌ي اعمال او بنويسد و اين روز، روز غدير خم است كه رسول خدا صلي الله عليه و آله و سلم دست علي بن ابي طالب عليه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تو يا پسر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سعيد خدري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نازل شد، پيامبر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اكمال دين و اتمام نعمت و رضايت پروردگار به رسالت من و ولايت علي بن ابي طالب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سرپرست و صاحب اختيار او بودم، علي عليه السلام وليّ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او را دوست بدارد و دشمن بدار هر آن كه او را دشمن بدارد و ياري كن هر كه او را ياري كند و واگذار هر كس او را واگذارد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مناقب خوارزمي صفحه‌ي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تاريخ مدينه‌ي دمشق، جلد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بدون امامت علي عليه السلام مورد رضايت خداوند نبوده 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شدي، مسأله همين است، دين بدون ولايت امام مهدي عليه السلام جزء اخير از علّت تامّه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تامه‌ي سعادت و فلاح، توحيد، نبوت امامت و قرآن و سنّت به تفسير و تبيين وليّ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چه در دعاي ندبه،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دل مي‌سوزانيد؟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گمشده‌اي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توحيد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رسالت پيامبر معتقد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كافي نيست؟ مي‌گوييد توحيد شرط دارد، رسالت، علّتِ مُبقيه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مفسّر و مبيّن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جزء اخير از علّت تامه را مي‌گوييد، قرآن هم همين 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تَفعَل فَما بَلَّغتَ رِسالَتَهُ</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اخطب خوارزم در مناقب، صفحه‌ي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ابوهريره از رسول خدا صلي الله عليه و آله و سلم نقل مي‌كند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به آسمان رفتم، از زير عرش الهي ندايي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پرچم هدايت و حبيب و دوست هر آن كسي است كه به من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رسول خدا صلي الله عليه و آله و سلم به زمين آمد، اين مطلب را در سينه نگاه داشت، پس فرمان الهي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مورد علي بن ابي طالب عليه السلام بر تو نازل شده بيان كن و اگر چنين نكني رسالت الهي را نرسانده‌اي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مردم حفظ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ذيل آيه‌ي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مدارك عامّه مي‌توان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صفحه‌ي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الدّر المنثور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تفسير رازي، ذيل آيه‌ي شريفه و … بسياري ديگر از كتب فريقين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الحَسنُ؟ اَينَ الحُسَينُ؟ اَينَ اَبناءُ الحُسَينِ؟ صالِحٌ بَعدَ صالحٍ وَ صادِقٌ بَعدَ صادِقٍ؟</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در اين طرق طولاني و اين روش‌هاي ظلماني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مكتب‌هاي پوشالي،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شاقل و ميزان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برهان، ذيل آيات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جعفر صادق عليه السلام درباره‌ي آيه‌ي شريفه‌ي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شوري،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اميرالمؤمنين عليه السلام است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قمي،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اميرالمؤمنين عليه السلام در روز مولود نيز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ميزان يوم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كجاست؟ نور كجاست؟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سرگرداني انسان را مي‌رساند، به خصوص انسان اين عصر؛ انسان اين عصر را بگوييد هر روز ندبه بخواند و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رفيق راه كجاست رفيقي كه رهرو و ره‌شناس باشد، رفيقي كه با دزدان طريق، رفيق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أولئِك رَفيقاً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به روايات بنگريد … رفيق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بعد از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بعد از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كدام قوم و طايفه و حزب و جَمعيّت مي‌يابيد؟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اِنّ‌الاسلامَ لايَزالُ عَزيزاً اِلي اِثنَي عشرَ خليفَةً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مدرك ديگر عامّه آمده است كه رسول خدا صلي الله عليه و آله و سلم در توضيح اين معنا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ينابيع المودّة،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چه؟</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خليفه‌اي كه باعث سربلندي و آسيب‌ناپذيري اسلامند كجايند؟</w:t>
      </w:r>
    </w:p>
    <w:p>
      <w:pPr>
        <w:pStyle w:val="BookText"/>
        <w:rPr/>
      </w:pPr>
      <w:r>
        <w:rPr>
          <w:rFonts w:ascii="Amiri" w:hAnsi="Amiri" w:eastAsia="Amiri" w:cs="Amiri"/>
          <w:color w:val="111111"/>
          <w:sz w:val="28"/>
          <w:sz w:val="28"/>
          <w:szCs w:val="28"/>
          <w:rtl w:val="true"/>
          <w:lang w:bidi="ar-SA"/>
        </w:rPr>
        <w:t>از كدام قوم و طايفه؟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اَيْنَ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را با تحقيق پيدا كنيد، راهنما را با تحقيق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مردم صدر اسلام، وكيل ما بودند كه راهنماي دين و امام مبين براي ما تعيين كنند و كدامين اين‌ها صالح و صادق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برهان، ذيل آيه‌ي شريفه به ضميمه‌ي چند روايت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بودند؟</w:t>
      </w:r>
    </w:p>
    <w:p>
      <w:pPr>
        <w:pStyle w:val="BookText"/>
        <w:rPr/>
      </w:pPr>
      <w:r>
        <w:rPr>
          <w:rFonts w:ascii="IRNazanin" w:hAnsi="IRNazanin" w:eastAsia="IRNazanin"/>
          <w:color w:val="111111"/>
          <w:sz w:val="28"/>
          <w:sz w:val="28"/>
          <w:szCs w:val="28"/>
          <w:rtl w:val="true"/>
          <w:lang w:bidi="fa-IR"/>
        </w:rPr>
        <w:t xml:space="preserve">آيا مي‌توانيد بگوييد گذشته‌ها گذشت؟ مگر گذشته با حال و امروز ما مربوط نيست؟ چرا در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سرگردانند؟ خليفه‌اي كه به اسلام آسيب نرساند و باعث عزّت دين باشد كجاست؟</w:t>
      </w:r>
    </w:p>
    <w:p>
      <w:pPr>
        <w:pStyle w:val="BookText"/>
        <w:rPr/>
      </w:pPr>
      <w:r>
        <w:rPr>
          <w:rFonts w:ascii="IRNazanin" w:hAnsi="IRNazanin" w:eastAsia="IRNazanin"/>
          <w:color w:val="111111"/>
          <w:sz w:val="28"/>
          <w:sz w:val="28"/>
          <w:szCs w:val="28"/>
          <w:rtl w:val="true"/>
          <w:lang w:bidi="fa-IR"/>
        </w:rPr>
        <w:t xml:space="preserve">آن كه در زمان پيامبر باعث سربلندي اسلام بود، كه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آيه‌ي تطهير</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چه مي‌گويد؟ مَدرَس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دلالت دارد؟ آيا خلفاي بني اميّه و بني عبّاس طهارت و صداقتشان به امضاي حق رسيده است؟ آيا مبدأ علم و دانش بوده‌اند؟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كدام راه دل بسته‌ايد و در برابر كدام امام سرفرود آورده‌ايد؟ امام نور يا امام نار؟</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آيه‌ي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صفحه‌ي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عزّوجلّ وَ عِتْرَتِي كِتَابُ اللَّهِ حَبْلٌ مَمْدُودٌ مِنَ السَّمَاءِ إِلَي الْأَرْضِ وَ عِتْرَتِي أَهْلُ بَيْتِي وَ إِنَّ اللَّطِيفَ الْخَبِيرَ أَخْبَرَنِي إِنَّهُمَا لَنْ يَفْتَرِقَا حَتَّي يَرِدَا عَلَيَّ الْحَوْضَ فَانْظُرُوا بم تَخْلُفُونِّي فِيهِمَا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الجنان، محدث قمي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فرقان، آيه‌ي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بريدة في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صراط محمد و آله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سبأ، آيه‌ي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ما سَأَلْتُكُمْ مِنْ أَجْرٍ فَهُوَ لَكُمْ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مَاتَ وَ لَمْ يَعْرِفْ إِمَامَ زَمَانِهِ مَاتَ مِيتَةً جَاهِلِيَّةً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توبه، آيه‌ي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الَّذي بَعَثَ فِي الْأُمِّيِّينَ رَسُولاً مِنْهُمْ يَتْلُوا عَلَيْهِمْ آياتِهِ وَ يُزَكِّيهِمْ وَ يُعَلِّمُهُمُ الْكِتابَ وَ الْحِكْمَةَ وَ إِنْ كانُوا مِنْ قَبْلُ لَفي ضَلالٍ مُبينٍ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سوره‌ي جمعه، آيه‌ي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رعد، آيه‌ي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يَعْلَمُ تَأْويلَهُ إِلاَّ اللَّهُ وَ الرَّاسِخُونَ فِي الْعِلْمِ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الْمُتَقَدِّمُ لَهُمْ مَارِقٌ وَ الْمُتَأَخِّرُ عَنْهُمْ زَاهِقٌ وَ اللَّازِمُ لَهُمْ لَاحِقٌ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حديد،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حديد، آيه‌ي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توسّل، مفاتيح الجنان</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نَدْعُ أَبْناءَنا وَ أَبْناءَكُمْ وَ نِساءَنا وَ نِساءَكُمْ وَ أَنْفُسَنا وَ أَنْفُسَكُمْ ثُمَّ نَبْتَهِلْ فَنَجْعَلْ لَعْنَتَ اللَّهِ عَلَي الْكاذِبينَ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عن ابيه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صلي الله عليه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الْقَائِمُ مِنْ وُلْدِي اسْمُهُ اسْمِي وَ كُنْيَتُهُ كُنْيَتِي وَ شَمَائِلُهُ شَمَائِلِي وَ سُنَّتُهُ سُنَّتِي يُقِيمُ النَّاسَ عَلَي مِلَّتِي وَ شَرِيعَتِي …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هود، آيه‌ي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فرازي از دعاي شريف ندبه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أَرْضٍ تُقِلُّكَ أَوْ ثَرَي أَ بِرَضْوَي أَوْ غَيْرِهَا أَمْ ذِي طُوًي؟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قَتَلَ نَفْساً … فَكَأَنَّما قَتَلَ النَّاسَ جَمِيعاً وَ مَنْ أَحْياها فَكَأَنَّما أَحْيَا النَّاسَ جَمِيعاً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ملك، آيه‌ي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 الْبَحْرَيْنِ يَلْتَقِيانِ بَيْنَهُما بَرْزَخٌ لا يَبْغِيانِ … يَخْرُجُ مِنْهُمَا اللُّؤْلُؤُ وَ الْمَرْجانُ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سبأ، آيه‌ي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 آيه‌ي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وبئر معطّله و قصر 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صلي الله عليه و آله و سلم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علي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حديد، آيه‌ي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رعد، آيه‌ي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زمر، آيه‌ي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انبياء، آيه‌ي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آل‌عمران، آيه‌ي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سلسلة الذهب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پي‌نوشت شماره‌ي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بميرد حال آن كه امام زمان خود را نشناخته باشد، به مرگ جاهليت 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دانشنامه‌ي امام علي عليه السلام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مطلقه‌ي اميرالمؤمنين عليه السلام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تَعِيَها أُذُنٌ 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سوره‌ي الحاقة،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توبه، آيه‌ي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جزوه‌ي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سخني كوتاه در علم امام چاپ </w:t>
      </w:r>
      <w:r>
        <w:rPr>
          <w:rFonts w:eastAsia="IRNazanin" w:cs="IRNazanin"/>
          <w:b w:val="false"/>
          <w:bCs w:val="false"/>
          <w:i w:val="false"/>
          <w:iCs w:val="false"/>
          <w:color w:val="333333"/>
          <w:sz w:val="20"/>
          <w:szCs w:val="20"/>
        </w:rPr>
        <w:t>18/6/51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شماره‌ي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كتابخانه‌ي ملي به ثبت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روزنامه‌ي جام جم به تاريخ </w:t>
      </w:r>
      <w:r>
        <w:rPr>
          <w:rFonts w:eastAsia="IRNazanin" w:cs="IRNazanin"/>
          <w:b w:val="false"/>
          <w:bCs w:val="false"/>
          <w:i w:val="false"/>
          <w:iCs w:val="false"/>
          <w:color w:val="333333"/>
          <w:sz w:val="20"/>
          <w:szCs w:val="20"/>
        </w:rPr>
        <w:t>21/12/82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از مسئول محترم اين روزنامه به خاطر درج بعضي از مقالات آموزنده و ولايي تشكر و سپاسگزاري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و سعادت ايشان و همه‌ي خدّام امام زمان عليه السلام را از خداي متعال خواستاريم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سروده‌ي نويسنده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اسامي حضرت ولي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روم، آيه‌ي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دوريس از آلمان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 الله موسوي 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مي‌نويسد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يكي از دوستان صالحم براي من نقل نمود كه در خواب مولانا 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زيارت كردم و حضرت فرمايشي به اين معنا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من براي مؤمني كه مصيبت جد شهيدم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سيّدالشّهداء عليه السلام را ياد نمايد و پس از آن براي من به تعجيل فرج و تأييد، دعا كند دعا مي‌نمايم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سروده‌ي نويسنده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اِكراهَ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عليه السلام ،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زَكاتُ العِلمِ نَشْرَهُ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العِمل فَريضَة عَلي كُلّ مُسلِم و مُسلِمَةٍ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لغت كه در اصل يوناني است از پيشوند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همان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ترين را در زبان پارسي دارد و لغت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kileos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ستايش حمد، شكوه و 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اين واژه به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ستوده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عربي 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 و سلم مي‌باشد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آيه‌ي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نظر كثيري از علماي شيعه، نام بردن از حضرت وليّ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اسم اصلي آن حضرت كه همان نام رسول اكرم صلي الله عليه و آله و سلم است، در زمان غيبت حرام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شَيءٍ اِلاّ يُسَبِّحُ بِحَمدِهِ وَلكِن لاتَفقَهونَ تَسبيحَهُم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منصوصه‌ي در احاديث فريقين، اقتدا و وزارت حضرت عيسي بن مريم علي نبيّنا و آله و عليهما السلام نسبت به حضرت مهدي موعود ارواحنا فداه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مصباح المتهجّد، صفحه‌ي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فارقليطا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واژه‌اي سرياني است كه از اصل يوناني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پريقليطوس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ستوده و پسنديده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شده و اين معني مترادف واژه‌هاي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احمد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الأعلام في نصرة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ره‌يافتگان به مكتب قرآن و عترت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جامعه‌ي كبيره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علامه‌ي مجلسي، بحارالأنوار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بميرد حال آن كه امام زمان خود را نشناخته باشد، به مرگ جاهليت مرده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كلام و عقايد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فرمايش حضرت وليّ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سيّد رشتي در تشرّف منقول در مفاتيح الجنان محدّث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با توجّهات خاصّه‌ي مولانا حجّة بن الحسن العسكري ارواحنا فداه برخي از اين شعب در داخل و خارج كشور به بهره‌برداري رسيده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يا تأويل بيش از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در قرآن در موضوع مهدويّت مي‌باشد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روم، آيه‌ي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برخي تفسيرهاي جاهلانه يا مغرضانه از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شريف و متّفقٌ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عليه السلام ، آيه‌ي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معاني الأخبار شيخ صدوق، صفحه‌ي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امام عليه السلام روايت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شجره، شجره‌ي علم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اختصاص به ايشان دارد و ساير خلق را زا آن، نصيب و بهره‌اي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تأويل الآيات الباهرات، صفحه‌ي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صافي،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اَيُّها العَلَمُ المَنصوبُ وَ العِلمُ المَصبوب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زيارت آل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الَّذينَ كَفَروا لَستَ مُرسلاً قُل كَفي بِالله شَهيداً بَيني وَ بَينَكُم وَ مَن عِندَهُ عِلمُ‌الكِتاب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سوره‌ي رعد آيه‌ي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اصول كافي،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حمد آيه‌ي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رعد، آيه‌ي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پي‌نوشت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آيينه‌ي زيبايي‌ها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نگهدارنده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عن ابيه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صلي الله عليه و آله و سلم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كنيد دارويي از پنج جزء تشكيل شده، اگر يك جزء آن را نيافتيم، دارو مؤثر نخواهد افتاد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آن كه پيغمبر اكرم صلي الله عليه و آله و سلم دست مرا گرفت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سلمان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ولايت چگونه ولايتي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او همچون ولايت من است؛ هر كه من سزاوارتر از خودش بر او هستم، علي هم نسبت به او اين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هنگام آيه‌ي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رسول خدا صلي الله عليه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اكبر بر اكمال دين و اتمام نعمت و رضايت پروردگارم به رسالت من و ولايت علي پس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عدّه‌اي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آيات فقط مخصوص به علي عليه السلام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 در مورد او و اوصياي من تا روز قيامت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به ما معرفي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علي، برادر و وارث و وصيّ من و وليّ هر مؤمن پس از من است، سپس فرزندم حسن، سپس فرزندم حسين و پس از او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حسين؛ قرآن با ايشان و ايشان با قرآنند؛ نه قرآن و نه ايشان از يكديگر جدا نمي‌شوند تا اين كه بر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 وارد شوند …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واقفيّه كساني هستند كه بر امامت حضرت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كرده‌اند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هستند كه معتقد به امامت زيد بن علي پس از امام سجاد عليه السلام هستند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الرّقي قال سألت اباعبدالله عليه السلام عن قول الله عزوجل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السّماء رفعها و وضع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 السَّمَاءُ رَسُولُ اللَّهِ صلي الله عليه و آله و سلم قَبَضَهُ اللَّهُ ثُمَّ رَفَعَهُ إِلَيْهِ وَ وَضَعَ الْمِيزانَ وَ الْمِيزَانُ أَمِيرُ الْمُؤْمِنِينَ عليه السلام نَصَبَهُ لَهُمْ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تَطْغَوْا فِي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تَطْغَوْا فِي الْإِمَامِ بِالْعِصْيَانِ وَ الْخِلَافِ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أَقِيمُوا الْوَزْنَ بِالْقِسْطِ وَ لا تُخْسِرُوا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أَطِيعُوا الْإِمَامَ بِالْعَدْلِ وَ لَا تَبْخَسُوهُ مِنْ حَقِّهِ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داوود، صفحه‌ي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از پدرش از جدّش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نقل مي‌فرمايد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هنگامي كه آيه‌ي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شيء احصيناه في امام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رسول خدا صلي الله عليه و آله و سلم نازل گرديد، ابوبكر و عمر برخاسته،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است؟ فرمود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انجيل است؟ فرمود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قرآن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اميرالمؤمنين عليه السلام تشريف آورد، پس رسول خدا صلي الله عليه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امام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امامي است كه خداوند، علم همه چيز را در وجود او جمع كرده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پي‌نوشت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18666</Words>
  <Characters>72844</Characters>
  <CharactersWithSpaces>90757</CharactersWithSpaces>
  <Paragraphs>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2026-08-16T07:19:15Z</dcterms:created>
  <dc:creator>ghaemiyeh.com</dc:creator>
  <dc:description/>
  <dc:language>en-US</dc:language>
  <cp:lastModifiedBy/>
  <dcterms:modified xsi:type="dcterms:W3CDTF">2026-08-16T10:49:18Z</dcterms:modified>
  <cp:revision>1</cp:revision>
  <dc:subject/>
  <dc:title>آیینه زیبایی ها شناخت شناسی مهدویت</dc:title>
</cp:coreProperties>
</file>

<file path=docProps/custom.xml><?xml version="1.0" encoding="utf-8"?>
<Properties xmlns="http://schemas.openxmlformats.org/officeDocument/2006/custom-properties" xmlns:vt="http://schemas.openxmlformats.org/officeDocument/2006/docPropsVTypes"/>
</file>