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درعلوم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6857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216859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216861_211673320">
            <w:r>
              <w:rPr>
                <w:webHidden/>
                <w:rStyle w:val="IndexLink"/>
                <w:rtl w:val="true"/>
              </w:rPr>
              <w:t>پیشگفتار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5216863_211673320">
            <w:r>
              <w:rPr>
                <w:webHidden/>
                <w:rStyle w:val="IndexLink"/>
                <w:rtl w:val="true"/>
              </w:rPr>
              <w:t>انگیزه قرآن</w:t>
            </w:r>
            <w:r>
              <w:rPr>
                <w:rStyle w:val="IndexLink"/>
                <w:rtl w:val="true"/>
              </w:rPr>
              <w:tab/>
            </w:r>
            <w:r>
              <w:rPr>
                <w:rStyle w:val="IndexLink"/>
              </w:rPr>
              <w:t>11</w:t>
            </w:r>
          </w:hyperlink>
        </w:p>
        <w:p>
          <w:pPr>
            <w:pStyle w:val="Contents3"/>
            <w:tabs>
              <w:tab w:val="clear" w:pos="8459"/>
              <w:tab w:val="right" w:pos="9026" w:leader="dot"/>
            </w:tabs>
            <w:rPr/>
          </w:pPr>
          <w:hyperlink w:anchor="__RefHeading___Toc5216865_211673320">
            <w:r>
              <w:rPr>
                <w:webHidden/>
                <w:rStyle w:val="IndexLink"/>
                <w:rtl w:val="true"/>
              </w:rPr>
              <w:t>ویژگی های قرآن</w:t>
            </w:r>
            <w:r>
              <w:rPr>
                <w:rStyle w:val="IndexLink"/>
                <w:rtl w:val="true"/>
              </w:rPr>
              <w:tab/>
            </w:r>
            <w:r>
              <w:rPr>
                <w:rStyle w:val="IndexLink"/>
              </w:rPr>
              <w:t>11</w:t>
            </w:r>
          </w:hyperlink>
        </w:p>
        <w:p>
          <w:pPr>
            <w:pStyle w:val="Contents3"/>
            <w:tabs>
              <w:tab w:val="clear" w:pos="8459"/>
              <w:tab w:val="right" w:pos="9026" w:leader="dot"/>
            </w:tabs>
            <w:rPr/>
          </w:pPr>
          <w:hyperlink w:anchor="__RefHeading___Toc5216867_211673320">
            <w:r>
              <w:rPr>
                <w:webHidden/>
                <w:rStyle w:val="IndexLink"/>
                <w:rtl w:val="true"/>
              </w:rPr>
              <w:t>قرآن پژوهی</w:t>
            </w:r>
            <w:r>
              <w:rPr>
                <w:rStyle w:val="IndexLink"/>
                <w:rtl w:val="true"/>
              </w:rPr>
              <w:tab/>
            </w:r>
            <w:r>
              <w:rPr>
                <w:rStyle w:val="IndexLink"/>
              </w:rPr>
              <w:t>13</w:t>
            </w:r>
          </w:hyperlink>
        </w:p>
        <w:p>
          <w:pPr>
            <w:pStyle w:val="Contents3"/>
            <w:tabs>
              <w:tab w:val="clear" w:pos="8459"/>
              <w:tab w:val="right" w:pos="9026" w:leader="dot"/>
            </w:tabs>
            <w:rPr/>
          </w:pPr>
          <w:hyperlink w:anchor="__RefHeading___Toc5216869_211673320">
            <w:r>
              <w:rPr>
                <w:webHidden/>
                <w:rStyle w:val="IndexLink"/>
                <w:rtl w:val="true"/>
              </w:rPr>
              <w:t>اهمیت علوم قرآنی</w:t>
            </w:r>
            <w:r>
              <w:rPr>
                <w:rStyle w:val="IndexLink"/>
                <w:rtl w:val="true"/>
              </w:rPr>
              <w:tab/>
            </w:r>
            <w:r>
              <w:rPr>
                <w:rStyle w:val="IndexLink"/>
              </w:rPr>
              <w:t>13</w:t>
            </w:r>
          </w:hyperlink>
        </w:p>
        <w:p>
          <w:pPr>
            <w:pStyle w:val="Contents3"/>
            <w:tabs>
              <w:tab w:val="clear" w:pos="8459"/>
              <w:tab w:val="right" w:pos="9026" w:leader="dot"/>
            </w:tabs>
            <w:rPr/>
          </w:pPr>
          <w:hyperlink w:anchor="__RefHeading___Toc5216871_211673320">
            <w:r>
              <w:rPr>
                <w:webHidden/>
                <w:rStyle w:val="IndexLink"/>
                <w:rtl w:val="true"/>
              </w:rPr>
              <w:t>ویژگی های این نوشتار</w:t>
            </w:r>
            <w:r>
              <w:rPr>
                <w:rStyle w:val="IndexLink"/>
                <w:rtl w:val="true"/>
              </w:rPr>
              <w:tab/>
            </w:r>
            <w:r>
              <w:rPr>
                <w:rStyle w:val="IndexLink"/>
              </w:rPr>
              <w:t>14</w:t>
            </w:r>
          </w:hyperlink>
        </w:p>
        <w:p>
          <w:pPr>
            <w:pStyle w:val="Contents2"/>
            <w:tabs>
              <w:tab w:val="clear" w:pos="8743"/>
              <w:tab w:val="right" w:pos="9026" w:leader="dot"/>
            </w:tabs>
            <w:rPr/>
          </w:pPr>
          <w:hyperlink w:anchor="__RefHeading___Toc5216873_211673320">
            <w:r>
              <w:rPr>
                <w:webHidden/>
                <w:rStyle w:val="IndexLink"/>
                <w:rtl w:val="true"/>
              </w:rPr>
              <w:t>وحی یا آموزه الهی</w:t>
            </w:r>
            <w:r>
              <w:rPr>
                <w:rStyle w:val="IndexLink"/>
                <w:rtl w:val="true"/>
              </w:rPr>
              <w:tab/>
            </w:r>
            <w:r>
              <w:rPr>
                <w:rStyle w:val="IndexLink"/>
              </w:rPr>
              <w:t>15</w:t>
            </w:r>
          </w:hyperlink>
        </w:p>
        <w:p>
          <w:pPr>
            <w:pStyle w:val="Contents3"/>
            <w:tabs>
              <w:tab w:val="clear" w:pos="8459"/>
              <w:tab w:val="right" w:pos="9026" w:leader="dot"/>
            </w:tabs>
            <w:rPr/>
          </w:pPr>
          <w:hyperlink w:anchor="__RefHeading___Toc5216875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216877_211673320">
            <w:r>
              <w:rPr>
                <w:webHidden/>
                <w:rStyle w:val="IndexLink"/>
                <w:rtl w:val="true"/>
              </w:rPr>
              <w:t>قرآن و آموزه الهی</w:t>
            </w:r>
            <w:r>
              <w:rPr>
                <w:rStyle w:val="IndexLink"/>
                <w:rtl w:val="true"/>
              </w:rPr>
              <w:tab/>
            </w:r>
            <w:r>
              <w:rPr>
                <w:rStyle w:val="IndexLink"/>
              </w:rPr>
              <w:t>16</w:t>
            </w:r>
          </w:hyperlink>
        </w:p>
        <w:p>
          <w:pPr>
            <w:pStyle w:val="Contents3"/>
            <w:tabs>
              <w:tab w:val="clear" w:pos="8459"/>
              <w:tab w:val="right" w:pos="9026" w:leader="dot"/>
            </w:tabs>
            <w:rPr/>
          </w:pPr>
          <w:hyperlink w:anchor="__RefHeading___Toc5216879_211673320">
            <w:r>
              <w:rPr>
                <w:webHidden/>
                <w:rStyle w:val="IndexLink"/>
                <w:rtl w:val="true"/>
              </w:rPr>
              <w:t>معنای وحی</w:t>
            </w:r>
            <w:r>
              <w:rPr>
                <w:rStyle w:val="IndexLink"/>
                <w:rtl w:val="true"/>
              </w:rPr>
              <w:tab/>
            </w:r>
            <w:r>
              <w:rPr>
                <w:rStyle w:val="IndexLink"/>
              </w:rPr>
              <w:t>17</w:t>
            </w:r>
          </w:hyperlink>
        </w:p>
        <w:p>
          <w:pPr>
            <w:pStyle w:val="Contents3"/>
            <w:tabs>
              <w:tab w:val="clear" w:pos="8459"/>
              <w:tab w:val="right" w:pos="9026" w:leader="dot"/>
            </w:tabs>
            <w:rPr/>
          </w:pPr>
          <w:hyperlink w:anchor="__RefHeading___Toc5216881_211673320">
            <w:r>
              <w:rPr>
                <w:webHidden/>
                <w:rStyle w:val="IndexLink"/>
                <w:rtl w:val="true"/>
              </w:rPr>
              <w:t>کار برد قرآنی وحی</w:t>
            </w:r>
            <w:r>
              <w:rPr>
                <w:rStyle w:val="IndexLink"/>
                <w:rtl w:val="true"/>
              </w:rPr>
              <w:tab/>
            </w:r>
            <w:r>
              <w:rPr>
                <w:rStyle w:val="IndexLink"/>
              </w:rPr>
              <w:t>17</w:t>
            </w:r>
          </w:hyperlink>
        </w:p>
        <w:p>
          <w:pPr>
            <w:pStyle w:val="Contents3"/>
            <w:tabs>
              <w:tab w:val="clear" w:pos="8459"/>
              <w:tab w:val="right" w:pos="9026" w:leader="dot"/>
            </w:tabs>
            <w:rPr/>
          </w:pPr>
          <w:hyperlink w:anchor="__RefHeading___Toc5216883_211673320">
            <w:r>
              <w:rPr>
                <w:webHidden/>
                <w:rStyle w:val="IndexLink"/>
                <w:rtl w:val="true"/>
              </w:rPr>
              <w:t>وحی همگون انبیا</w:t>
            </w:r>
            <w:r>
              <w:rPr>
                <w:rStyle w:val="IndexLink"/>
                <w:rtl w:val="true"/>
              </w:rPr>
              <w:tab/>
            </w:r>
            <w:r>
              <w:rPr>
                <w:rStyle w:val="IndexLink"/>
              </w:rPr>
              <w:t>19</w:t>
            </w:r>
          </w:hyperlink>
        </w:p>
        <w:p>
          <w:pPr>
            <w:pStyle w:val="Contents3"/>
            <w:tabs>
              <w:tab w:val="clear" w:pos="8459"/>
              <w:tab w:val="right" w:pos="9026" w:leader="dot"/>
            </w:tabs>
            <w:rPr/>
          </w:pPr>
          <w:hyperlink w:anchor="__RefHeading___Toc5216885_211673320">
            <w:r>
              <w:rPr>
                <w:webHidden/>
                <w:rStyle w:val="IndexLink"/>
                <w:rtl w:val="true"/>
              </w:rPr>
              <w:t>حقیقت وحی</w:t>
            </w:r>
            <w:r>
              <w:rPr>
                <w:rStyle w:val="IndexLink"/>
                <w:rtl w:val="true"/>
              </w:rPr>
              <w:tab/>
            </w:r>
            <w:r>
              <w:rPr>
                <w:rStyle w:val="IndexLink"/>
              </w:rPr>
              <w:t>20</w:t>
            </w:r>
          </w:hyperlink>
        </w:p>
        <w:p>
          <w:pPr>
            <w:pStyle w:val="Contents3"/>
            <w:tabs>
              <w:tab w:val="clear" w:pos="8459"/>
              <w:tab w:val="right" w:pos="9026" w:leader="dot"/>
            </w:tabs>
            <w:rPr/>
          </w:pPr>
          <w:hyperlink w:anchor="__RefHeading___Toc5216887_211673320">
            <w:r>
              <w:rPr>
                <w:webHidden/>
                <w:rStyle w:val="IndexLink"/>
                <w:rtl w:val="true"/>
              </w:rPr>
              <w:t>ویژگی های وحی</w:t>
            </w:r>
            <w:r>
              <w:rPr>
                <w:rStyle w:val="IndexLink"/>
                <w:rtl w:val="true"/>
              </w:rPr>
              <w:tab/>
            </w:r>
            <w:r>
              <w:rPr>
                <w:rStyle w:val="IndexLink"/>
              </w:rPr>
              <w:t>21</w:t>
            </w:r>
          </w:hyperlink>
        </w:p>
        <w:p>
          <w:pPr>
            <w:pStyle w:val="Contents4"/>
            <w:tabs>
              <w:tab w:val="clear" w:pos="8176"/>
              <w:tab w:val="right" w:pos="9026" w:leader="dot"/>
            </w:tabs>
            <w:rPr/>
          </w:pPr>
          <w:hyperlink w:anchor="__RefHeading___Toc5216889_211673320">
            <w:r>
              <w:rPr>
                <w:webHidden/>
                <w:rStyle w:val="IndexLink"/>
                <w:rtl w:val="true"/>
              </w:rPr>
              <w:t>الف</w:t>
            </w:r>
            <w:r>
              <w:rPr>
                <w:rStyle w:val="IndexLink"/>
                <w:rtl w:val="true"/>
              </w:rPr>
              <w:t xml:space="preserve">: </w:t>
            </w:r>
            <w:r>
              <w:rPr>
                <w:rStyle w:val="IndexLink"/>
                <w:rtl w:val="true"/>
              </w:rPr>
              <w:t>آگاهی فرابشری</w:t>
            </w:r>
            <w:r>
              <w:rPr>
                <w:rStyle w:val="IndexLink"/>
                <w:rtl w:val="true"/>
              </w:rPr>
              <w:tab/>
            </w:r>
            <w:r>
              <w:rPr>
                <w:rStyle w:val="IndexLink"/>
              </w:rPr>
              <w:t>21</w:t>
            </w:r>
          </w:hyperlink>
        </w:p>
        <w:p>
          <w:pPr>
            <w:pStyle w:val="Contents4"/>
            <w:tabs>
              <w:tab w:val="clear" w:pos="8176"/>
              <w:tab w:val="right" w:pos="9026" w:leader="dot"/>
            </w:tabs>
            <w:rPr/>
          </w:pPr>
          <w:hyperlink w:anchor="__RefHeading___Toc5216891_211673320">
            <w:r>
              <w:rPr>
                <w:webHidden/>
                <w:rStyle w:val="IndexLink"/>
                <w:rtl w:val="true"/>
              </w:rPr>
              <w:t>ب</w:t>
            </w:r>
            <w:r>
              <w:rPr>
                <w:rStyle w:val="IndexLink"/>
                <w:rtl w:val="true"/>
              </w:rPr>
              <w:t xml:space="preserve">: </w:t>
            </w:r>
            <w:r>
              <w:rPr>
                <w:rStyle w:val="IndexLink"/>
                <w:rtl w:val="true"/>
              </w:rPr>
              <w:t>وحی، آموزه ای شفاف</w:t>
            </w:r>
            <w:r>
              <w:rPr>
                <w:rStyle w:val="IndexLink"/>
                <w:rtl w:val="true"/>
              </w:rPr>
              <w:tab/>
            </w:r>
            <w:r>
              <w:rPr>
                <w:rStyle w:val="IndexLink"/>
              </w:rPr>
              <w:t>22</w:t>
            </w:r>
          </w:hyperlink>
        </w:p>
        <w:p>
          <w:pPr>
            <w:pStyle w:val="Contents5"/>
            <w:tabs>
              <w:tab w:val="clear" w:pos="7892"/>
              <w:tab w:val="right" w:pos="9026" w:leader="dot"/>
            </w:tabs>
            <w:rPr/>
          </w:pPr>
          <w:hyperlink w:anchor="__RefHeading___Toc5216893_2116733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5216895_211673320">
            <w:r>
              <w:rPr>
                <w:webHidden/>
                <w:rStyle w:val="IndexLink"/>
                <w:rtl w:val="true"/>
              </w:rPr>
              <w:t>مراحل آگاهی انسان</w:t>
            </w:r>
            <w:r>
              <w:rPr>
                <w:rStyle w:val="IndexLink"/>
                <w:rtl w:val="true"/>
              </w:rPr>
              <w:tab/>
            </w:r>
            <w:r>
              <w:rPr>
                <w:rStyle w:val="IndexLink"/>
              </w:rPr>
              <w:t>23</w:t>
            </w:r>
          </w:hyperlink>
        </w:p>
        <w:p>
          <w:pPr>
            <w:pStyle w:val="Contents6"/>
            <w:tabs>
              <w:tab w:val="clear" w:pos="7609"/>
              <w:tab w:val="right" w:pos="9026" w:leader="dot"/>
            </w:tabs>
            <w:rPr/>
          </w:pPr>
          <w:hyperlink w:anchor="__RefHeading___Toc5216897_211673320">
            <w:r>
              <w:rPr>
                <w:webHidden/>
                <w:rStyle w:val="IndexLink"/>
              </w:rPr>
              <w:t>1</w:t>
            </w:r>
            <w:r>
              <w:rPr>
                <w:rStyle w:val="IndexLink"/>
                <w:rtl w:val="true"/>
              </w:rPr>
              <w:t>ـ خود آگاهی</w:t>
            </w:r>
            <w:r>
              <w:rPr>
                <w:rStyle w:val="IndexLink"/>
                <w:rtl w:val="true"/>
              </w:rPr>
              <w:tab/>
            </w:r>
            <w:r>
              <w:rPr>
                <w:rStyle w:val="IndexLink"/>
              </w:rPr>
              <w:t>23</w:t>
            </w:r>
          </w:hyperlink>
        </w:p>
        <w:p>
          <w:pPr>
            <w:pStyle w:val="Contents6"/>
            <w:tabs>
              <w:tab w:val="clear" w:pos="7609"/>
              <w:tab w:val="right" w:pos="9026" w:leader="dot"/>
            </w:tabs>
            <w:rPr/>
          </w:pPr>
          <w:hyperlink w:anchor="__RefHeading___Toc5216899_211673320">
            <w:r>
              <w:rPr>
                <w:webHidden/>
                <w:rStyle w:val="IndexLink"/>
              </w:rPr>
              <w:t>2</w:t>
            </w:r>
            <w:r>
              <w:rPr>
                <w:rStyle w:val="IndexLink"/>
                <w:rtl w:val="true"/>
              </w:rPr>
              <w:t>ـ آگاهی کسبی</w:t>
            </w:r>
            <w:r>
              <w:rPr>
                <w:rStyle w:val="IndexLink"/>
                <w:rtl w:val="true"/>
              </w:rPr>
              <w:tab/>
            </w:r>
            <w:r>
              <w:rPr>
                <w:rStyle w:val="IndexLink"/>
              </w:rPr>
              <w:t>23</w:t>
            </w:r>
          </w:hyperlink>
        </w:p>
        <w:p>
          <w:pPr>
            <w:pStyle w:val="Contents4"/>
            <w:tabs>
              <w:tab w:val="clear" w:pos="8176"/>
              <w:tab w:val="right" w:pos="9026" w:leader="dot"/>
            </w:tabs>
            <w:rPr/>
          </w:pPr>
          <w:hyperlink w:anchor="__RefHeading___Toc5216901_211673320">
            <w:r>
              <w:rPr>
                <w:webHidden/>
                <w:rStyle w:val="IndexLink"/>
                <w:rtl w:val="true"/>
              </w:rPr>
              <w:t>ج</w:t>
            </w:r>
            <w:r>
              <w:rPr>
                <w:rStyle w:val="IndexLink"/>
                <w:rtl w:val="true"/>
              </w:rPr>
              <w:t>:</w:t>
            </w:r>
            <w:r>
              <w:rPr>
                <w:rStyle w:val="IndexLink"/>
                <w:rtl w:val="true"/>
              </w:rPr>
              <w:t>وحی شک بردار نیست</w:t>
            </w:r>
            <w:r>
              <w:rPr>
                <w:rStyle w:val="IndexLink"/>
                <w:rtl w:val="true"/>
              </w:rPr>
              <w:t>!</w:t>
              <w:tab/>
            </w:r>
            <w:r>
              <w:rPr>
                <w:rStyle w:val="IndexLink"/>
              </w:rPr>
              <w:t>24</w:t>
            </w:r>
          </w:hyperlink>
        </w:p>
        <w:p>
          <w:pPr>
            <w:pStyle w:val="Contents3"/>
            <w:tabs>
              <w:tab w:val="clear" w:pos="8459"/>
              <w:tab w:val="right" w:pos="9026" w:leader="dot"/>
            </w:tabs>
            <w:rPr/>
          </w:pPr>
          <w:hyperlink w:anchor="__RefHeading___Toc5216903_211673320">
            <w:r>
              <w:rPr>
                <w:webHidden/>
                <w:rStyle w:val="IndexLink"/>
                <w:rtl w:val="true"/>
              </w:rPr>
              <w:t>تحلیل های ناسازگار از وحی</w:t>
            </w:r>
            <w:r>
              <w:rPr>
                <w:rStyle w:val="IndexLink"/>
                <w:rtl w:val="true"/>
              </w:rPr>
              <w:tab/>
            </w:r>
            <w:r>
              <w:rPr>
                <w:rStyle w:val="IndexLink"/>
              </w:rPr>
              <w:t>26</w:t>
            </w:r>
          </w:hyperlink>
        </w:p>
        <w:p>
          <w:pPr>
            <w:pStyle w:val="Contents3"/>
            <w:tabs>
              <w:tab w:val="clear" w:pos="8459"/>
              <w:tab w:val="right" w:pos="9026" w:leader="dot"/>
            </w:tabs>
            <w:rPr/>
          </w:pPr>
          <w:hyperlink w:anchor="__RefHeading___Toc5216905_211673320">
            <w:r>
              <w:rPr>
                <w:webHidden/>
                <w:rStyle w:val="IndexLink"/>
                <w:rtl w:val="true"/>
              </w:rPr>
              <w:t>نقد و بررسی</w:t>
            </w:r>
            <w:r>
              <w:rPr>
                <w:rStyle w:val="IndexLink"/>
                <w:rtl w:val="true"/>
              </w:rPr>
              <w:tab/>
            </w:r>
            <w:r>
              <w:rPr>
                <w:rStyle w:val="IndexLink"/>
              </w:rPr>
              <w:t>27</w:t>
            </w:r>
          </w:hyperlink>
        </w:p>
        <w:p>
          <w:pPr>
            <w:pStyle w:val="Contents3"/>
            <w:tabs>
              <w:tab w:val="clear" w:pos="8459"/>
              <w:tab w:val="right" w:pos="9026" w:leader="dot"/>
            </w:tabs>
            <w:rPr/>
          </w:pPr>
          <w:hyperlink w:anchor="__RefHeading___Toc5216907_211673320">
            <w:r>
              <w:rPr>
                <w:webHidden/>
                <w:rStyle w:val="IndexLink"/>
                <w:rtl w:val="true"/>
              </w:rPr>
              <w:t>تشخیص وحی</w:t>
            </w:r>
            <w:r>
              <w:rPr>
                <w:rStyle w:val="IndexLink"/>
                <w:rtl w:val="true"/>
              </w:rPr>
              <w:tab/>
            </w:r>
            <w:r>
              <w:rPr>
                <w:rStyle w:val="IndexLink"/>
              </w:rPr>
              <w:t>29</w:t>
            </w:r>
          </w:hyperlink>
        </w:p>
        <w:p>
          <w:pPr>
            <w:pStyle w:val="Contents3"/>
            <w:tabs>
              <w:tab w:val="clear" w:pos="8459"/>
              <w:tab w:val="right" w:pos="9026" w:leader="dot"/>
            </w:tabs>
            <w:rPr/>
          </w:pPr>
          <w:hyperlink w:anchor="__RefHeading___Toc5216909_211673320">
            <w:r>
              <w:rPr>
                <w:webHidden/>
                <w:rStyle w:val="IndexLink"/>
                <w:rtl w:val="true"/>
              </w:rPr>
              <w:t xml:space="preserve">افسانه </w:t>
            </w:r>
            <w:r>
              <w:rPr>
                <w:rStyle w:val="IndexLink"/>
                <w:rtl w:val="true"/>
              </w:rPr>
              <w:t>«</w:t>
            </w:r>
            <w:r>
              <w:rPr>
                <w:rStyle w:val="IndexLink"/>
                <w:rtl w:val="true"/>
              </w:rPr>
              <w:t>ورقه بن نوفل</w:t>
            </w:r>
            <w:r>
              <w:rPr>
                <w:rStyle w:val="IndexLink"/>
                <w:rtl w:val="true"/>
              </w:rPr>
              <w:t>»</w:t>
              <w:tab/>
            </w:r>
            <w:r>
              <w:rPr>
                <w:rStyle w:val="IndexLink"/>
              </w:rPr>
              <w:t>29</w:t>
            </w:r>
          </w:hyperlink>
        </w:p>
        <w:p>
          <w:pPr>
            <w:pStyle w:val="Contents3"/>
            <w:tabs>
              <w:tab w:val="clear" w:pos="8459"/>
              <w:tab w:val="right" w:pos="9026" w:leader="dot"/>
            </w:tabs>
            <w:rPr/>
          </w:pPr>
          <w:hyperlink w:anchor="__RefHeading___Toc5216911_211673320">
            <w:r>
              <w:rPr>
                <w:webHidden/>
                <w:rStyle w:val="IndexLink"/>
                <w:rtl w:val="true"/>
              </w:rPr>
              <w:t xml:space="preserve">افسانه </w:t>
            </w:r>
            <w:r>
              <w:rPr>
                <w:rStyle w:val="IndexLink"/>
                <w:rtl w:val="true"/>
              </w:rPr>
              <w:t>«</w:t>
            </w:r>
            <w:r>
              <w:rPr>
                <w:rStyle w:val="IndexLink"/>
                <w:rtl w:val="true"/>
              </w:rPr>
              <w:t>غرانیق</w:t>
            </w:r>
            <w:r>
              <w:rPr>
                <w:rStyle w:val="IndexLink"/>
                <w:rtl w:val="true"/>
              </w:rPr>
              <w:t>»</w:t>
              <w:tab/>
            </w:r>
            <w:r>
              <w:rPr>
                <w:rStyle w:val="IndexLink"/>
              </w:rPr>
              <w:t>30</w:t>
            </w:r>
          </w:hyperlink>
        </w:p>
        <w:p>
          <w:pPr>
            <w:pStyle w:val="Contents3"/>
            <w:tabs>
              <w:tab w:val="clear" w:pos="8459"/>
              <w:tab w:val="right" w:pos="9026" w:leader="dot"/>
            </w:tabs>
            <w:rPr/>
          </w:pPr>
          <w:hyperlink w:anchor="__RefHeading___Toc5216913_211673320">
            <w:r>
              <w:rPr>
                <w:webHidden/>
                <w:rStyle w:val="IndexLink"/>
                <w:rtl w:val="true"/>
              </w:rPr>
              <w:t>راه های دریافت وحی</w:t>
            </w:r>
            <w:r>
              <w:rPr>
                <w:rStyle w:val="IndexLink"/>
                <w:rtl w:val="true"/>
              </w:rPr>
              <w:tab/>
            </w:r>
            <w:r>
              <w:rPr>
                <w:rStyle w:val="IndexLink"/>
              </w:rPr>
              <w:t>31</w:t>
            </w:r>
          </w:hyperlink>
        </w:p>
        <w:p>
          <w:pPr>
            <w:pStyle w:val="Contents4"/>
            <w:tabs>
              <w:tab w:val="clear" w:pos="8176"/>
              <w:tab w:val="right" w:pos="9026" w:leader="dot"/>
            </w:tabs>
            <w:rPr/>
          </w:pPr>
          <w:hyperlink w:anchor="__RefHeading___Toc5216915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216917_211673320">
            <w:r>
              <w:rPr>
                <w:webHidden/>
                <w:rStyle w:val="IndexLink"/>
                <w:rtl w:val="true"/>
              </w:rPr>
              <w:t>الف</w:t>
            </w:r>
            <w:r>
              <w:rPr>
                <w:rStyle w:val="IndexLink"/>
                <w:rtl w:val="true"/>
              </w:rPr>
              <w:t xml:space="preserve">: </w:t>
            </w:r>
            <w:r>
              <w:rPr>
                <w:rStyle w:val="IndexLink"/>
                <w:rtl w:val="true"/>
              </w:rPr>
              <w:t>وحی لدنی</w:t>
            </w:r>
            <w:r>
              <w:rPr>
                <w:rStyle w:val="IndexLink"/>
                <w:rtl w:val="true"/>
              </w:rPr>
              <w:tab/>
            </w:r>
            <w:r>
              <w:rPr>
                <w:rStyle w:val="IndexLink"/>
              </w:rPr>
              <w:t>31</w:t>
            </w:r>
          </w:hyperlink>
        </w:p>
        <w:p>
          <w:pPr>
            <w:pStyle w:val="Contents4"/>
            <w:tabs>
              <w:tab w:val="clear" w:pos="8176"/>
              <w:tab w:val="right" w:pos="9026" w:leader="dot"/>
            </w:tabs>
            <w:rPr/>
          </w:pPr>
          <w:hyperlink w:anchor="__RefHeading___Toc5216919_211673320">
            <w:r>
              <w:rPr>
                <w:webHidden/>
                <w:rStyle w:val="IndexLink"/>
                <w:rtl w:val="true"/>
              </w:rPr>
              <w:t>ب</w:t>
            </w:r>
            <w:r>
              <w:rPr>
                <w:rStyle w:val="IndexLink"/>
                <w:rtl w:val="true"/>
              </w:rPr>
              <w:t xml:space="preserve">: </w:t>
            </w:r>
            <w:r>
              <w:rPr>
                <w:rStyle w:val="IndexLink"/>
                <w:rtl w:val="true"/>
              </w:rPr>
              <w:t>وحی با واسطه</w:t>
            </w:r>
            <w:r>
              <w:rPr>
                <w:rStyle w:val="IndexLink"/>
                <w:rtl w:val="true"/>
              </w:rPr>
              <w:tab/>
            </w:r>
            <w:r>
              <w:rPr>
                <w:rStyle w:val="IndexLink"/>
              </w:rPr>
              <w:t>32</w:t>
            </w:r>
          </w:hyperlink>
        </w:p>
        <w:p>
          <w:pPr>
            <w:pStyle w:val="Contents3"/>
            <w:tabs>
              <w:tab w:val="clear" w:pos="8459"/>
              <w:tab w:val="right" w:pos="9026" w:leader="dot"/>
            </w:tabs>
            <w:rPr/>
          </w:pPr>
          <w:hyperlink w:anchor="__RefHeading___Toc5216921_211673320">
            <w:r>
              <w:rPr>
                <w:webHidden/>
                <w:rStyle w:val="IndexLink"/>
                <w:rtl w:val="true"/>
              </w:rPr>
              <w:t>گذری به آنچه گذشت</w:t>
            </w:r>
            <w:r>
              <w:rPr>
                <w:rStyle w:val="IndexLink"/>
                <w:rtl w:val="true"/>
              </w:rPr>
              <w:tab/>
            </w:r>
            <w:r>
              <w:rPr>
                <w:rStyle w:val="IndexLink"/>
              </w:rPr>
              <w:t>33</w:t>
            </w:r>
          </w:hyperlink>
        </w:p>
        <w:p>
          <w:pPr>
            <w:pStyle w:val="Contents2"/>
            <w:tabs>
              <w:tab w:val="clear" w:pos="8743"/>
              <w:tab w:val="right" w:pos="9026" w:leader="dot"/>
            </w:tabs>
            <w:rPr/>
          </w:pPr>
          <w:hyperlink w:anchor="__RefHeading___Toc5216923_211673320">
            <w:r>
              <w:rPr>
                <w:webHidden/>
                <w:rStyle w:val="IndexLink"/>
                <w:rtl w:val="true"/>
              </w:rPr>
              <w:t>نزول وحی</w:t>
            </w:r>
            <w:r>
              <w:rPr>
                <w:rStyle w:val="IndexLink"/>
                <w:rtl w:val="true"/>
              </w:rPr>
              <w:tab/>
            </w:r>
            <w:r>
              <w:rPr>
                <w:rStyle w:val="IndexLink"/>
              </w:rPr>
              <w:t>34</w:t>
            </w:r>
          </w:hyperlink>
        </w:p>
        <w:p>
          <w:pPr>
            <w:pStyle w:val="Contents3"/>
            <w:tabs>
              <w:tab w:val="clear" w:pos="8459"/>
              <w:tab w:val="right" w:pos="9026" w:leader="dot"/>
            </w:tabs>
            <w:rPr/>
          </w:pPr>
          <w:hyperlink w:anchor="__RefHeading___Toc5216925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216927_211673320">
            <w:r>
              <w:rPr>
                <w:webHidden/>
                <w:rStyle w:val="IndexLink"/>
                <w:rtl w:val="true"/>
              </w:rPr>
              <w:t>معنای نزول</w:t>
            </w:r>
            <w:r>
              <w:rPr>
                <w:rStyle w:val="IndexLink"/>
                <w:rtl w:val="true"/>
              </w:rPr>
              <w:tab/>
            </w:r>
            <w:r>
              <w:rPr>
                <w:rStyle w:val="IndexLink"/>
              </w:rPr>
              <w:t>34</w:t>
            </w:r>
          </w:hyperlink>
        </w:p>
        <w:p>
          <w:pPr>
            <w:pStyle w:val="Contents4"/>
            <w:tabs>
              <w:tab w:val="clear" w:pos="8176"/>
              <w:tab w:val="right" w:pos="9026" w:leader="dot"/>
            </w:tabs>
            <w:rPr/>
          </w:pPr>
          <w:hyperlink w:anchor="__RefHeading___Toc5216929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216931_211673320">
            <w:r>
              <w:rPr>
                <w:webHidden/>
                <w:rStyle w:val="IndexLink"/>
                <w:rtl w:val="true"/>
              </w:rPr>
              <w:t>زمینه وحی فراگیر</w:t>
            </w:r>
            <w:r>
              <w:rPr>
                <w:rStyle w:val="IndexLink"/>
                <w:rtl w:val="true"/>
              </w:rPr>
              <w:tab/>
            </w:r>
            <w:r>
              <w:rPr>
                <w:rStyle w:val="IndexLink"/>
              </w:rPr>
              <w:t>35</w:t>
            </w:r>
          </w:hyperlink>
        </w:p>
        <w:p>
          <w:pPr>
            <w:pStyle w:val="Contents3"/>
            <w:tabs>
              <w:tab w:val="clear" w:pos="8459"/>
              <w:tab w:val="right" w:pos="9026" w:leader="dot"/>
            </w:tabs>
            <w:rPr/>
          </w:pPr>
          <w:hyperlink w:anchor="__RefHeading___Toc5216933_211673320">
            <w:r>
              <w:rPr>
                <w:webHidden/>
                <w:rStyle w:val="IndexLink"/>
                <w:rtl w:val="true"/>
              </w:rPr>
              <w:t>آغاز بعثت</w:t>
            </w:r>
            <w:r>
              <w:rPr>
                <w:rStyle w:val="IndexLink"/>
                <w:rtl w:val="true"/>
              </w:rPr>
              <w:tab/>
            </w:r>
            <w:r>
              <w:rPr>
                <w:rStyle w:val="IndexLink"/>
              </w:rPr>
              <w:t>37</w:t>
            </w:r>
          </w:hyperlink>
        </w:p>
        <w:p>
          <w:pPr>
            <w:pStyle w:val="Contents4"/>
            <w:tabs>
              <w:tab w:val="clear" w:pos="8176"/>
              <w:tab w:val="right" w:pos="9026" w:leader="dot"/>
            </w:tabs>
            <w:rPr/>
          </w:pPr>
          <w:hyperlink w:anchor="__RefHeading___Toc5216935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216937_211673320">
            <w:r>
              <w:rPr>
                <w:webHidden/>
                <w:rStyle w:val="IndexLink"/>
                <w:rtl w:val="true"/>
              </w:rPr>
              <w:t>اولین آیه ها</w:t>
            </w:r>
            <w:r>
              <w:rPr>
                <w:rStyle w:val="IndexLink"/>
                <w:rtl w:val="true"/>
              </w:rPr>
              <w:tab/>
            </w:r>
            <w:r>
              <w:rPr>
                <w:rStyle w:val="IndexLink"/>
              </w:rPr>
              <w:t>39</w:t>
            </w:r>
          </w:hyperlink>
        </w:p>
        <w:p>
          <w:pPr>
            <w:pStyle w:val="Contents5"/>
            <w:tabs>
              <w:tab w:val="clear" w:pos="7892"/>
              <w:tab w:val="right" w:pos="9026" w:leader="dot"/>
            </w:tabs>
            <w:rPr/>
          </w:pPr>
          <w:hyperlink w:anchor="__RefHeading___Toc5216939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216941_211673320">
            <w:r>
              <w:rPr>
                <w:webHidden/>
                <w:rStyle w:val="IndexLink"/>
                <w:rtl w:val="true"/>
              </w:rPr>
              <w:t>قرآن چگونه نازل شده است؟</w:t>
            </w:r>
            <w:r>
              <w:rPr>
                <w:rStyle w:val="IndexLink"/>
                <w:rtl w:val="true"/>
              </w:rPr>
              <w:tab/>
            </w:r>
            <w:r>
              <w:rPr>
                <w:rStyle w:val="IndexLink"/>
              </w:rPr>
              <w:t>42</w:t>
            </w:r>
          </w:hyperlink>
        </w:p>
        <w:p>
          <w:pPr>
            <w:pStyle w:val="Contents4"/>
            <w:tabs>
              <w:tab w:val="clear" w:pos="8176"/>
              <w:tab w:val="right" w:pos="9026" w:leader="dot"/>
            </w:tabs>
            <w:rPr/>
          </w:pPr>
          <w:hyperlink w:anchor="__RefHeading___Toc5216943_211673320">
            <w:r>
              <w:rPr>
                <w:webHidden/>
                <w:rStyle w:val="IndexLink"/>
                <w:rtl w:val="true"/>
              </w:rPr>
              <w:t>دیدگاه ها</w:t>
            </w:r>
            <w:r>
              <w:rPr>
                <w:rStyle w:val="IndexLink"/>
                <w:rtl w:val="true"/>
              </w:rPr>
              <w:tab/>
            </w:r>
            <w:r>
              <w:rPr>
                <w:rStyle w:val="IndexLink"/>
              </w:rPr>
              <w:t>44</w:t>
            </w:r>
          </w:hyperlink>
        </w:p>
        <w:p>
          <w:pPr>
            <w:pStyle w:val="Contents4"/>
            <w:tabs>
              <w:tab w:val="clear" w:pos="8176"/>
              <w:tab w:val="right" w:pos="9026" w:leader="dot"/>
            </w:tabs>
            <w:rPr/>
          </w:pPr>
          <w:hyperlink w:anchor="__RefHeading___Toc5216945_211673320">
            <w:r>
              <w:rPr>
                <w:webHidden/>
                <w:rStyle w:val="IndexLink"/>
                <w:rtl w:val="true"/>
              </w:rPr>
              <w:t>استدلال عامه</w:t>
            </w:r>
            <w:r>
              <w:rPr>
                <w:rStyle w:val="IndexLink"/>
                <w:rtl w:val="true"/>
              </w:rPr>
              <w:tab/>
            </w:r>
            <w:r>
              <w:rPr>
                <w:rStyle w:val="IndexLink"/>
              </w:rPr>
              <w:t>48</w:t>
            </w:r>
          </w:hyperlink>
        </w:p>
        <w:p>
          <w:pPr>
            <w:pStyle w:val="Contents4"/>
            <w:tabs>
              <w:tab w:val="clear" w:pos="8176"/>
              <w:tab w:val="right" w:pos="9026" w:leader="dot"/>
            </w:tabs>
            <w:rPr/>
          </w:pPr>
          <w:hyperlink w:anchor="__RefHeading___Toc5216947_211673320">
            <w:r>
              <w:rPr>
                <w:webHidden/>
                <w:rStyle w:val="IndexLink"/>
                <w:rtl w:val="true"/>
              </w:rPr>
              <w:t>آخرین سوره</w:t>
            </w:r>
            <w:r>
              <w:rPr>
                <w:rStyle w:val="IndexLink"/>
                <w:rtl w:val="true"/>
              </w:rPr>
              <w:tab/>
            </w:r>
            <w:r>
              <w:rPr>
                <w:rStyle w:val="IndexLink"/>
              </w:rPr>
              <w:t>50</w:t>
            </w:r>
          </w:hyperlink>
        </w:p>
        <w:p>
          <w:pPr>
            <w:pStyle w:val="Contents4"/>
            <w:tabs>
              <w:tab w:val="clear" w:pos="8176"/>
              <w:tab w:val="right" w:pos="9026" w:leader="dot"/>
            </w:tabs>
            <w:rPr/>
          </w:pPr>
          <w:hyperlink w:anchor="__RefHeading___Toc5216949_211673320">
            <w:r>
              <w:rPr>
                <w:webHidden/>
                <w:rStyle w:val="IndexLink"/>
                <w:rtl w:val="true"/>
              </w:rPr>
              <w:t>بررسی یک نکته</w:t>
            </w:r>
            <w:r>
              <w:rPr>
                <w:rStyle w:val="IndexLink"/>
                <w:rtl w:val="true"/>
              </w:rPr>
              <w:tab/>
            </w:r>
            <w:r>
              <w:rPr>
                <w:rStyle w:val="IndexLink"/>
              </w:rPr>
              <w:t>51</w:t>
            </w:r>
          </w:hyperlink>
        </w:p>
        <w:p>
          <w:pPr>
            <w:pStyle w:val="Contents3"/>
            <w:tabs>
              <w:tab w:val="clear" w:pos="8459"/>
              <w:tab w:val="right" w:pos="9026" w:leader="dot"/>
            </w:tabs>
            <w:rPr/>
          </w:pPr>
          <w:hyperlink w:anchor="__RefHeading___Toc5216951_211673320">
            <w:r>
              <w:rPr>
                <w:webHidden/>
                <w:rStyle w:val="IndexLink"/>
                <w:rtl w:val="true"/>
              </w:rPr>
              <w:t>نام گذاری سوره ها</w:t>
            </w:r>
            <w:r>
              <w:rPr>
                <w:rStyle w:val="IndexLink"/>
                <w:rtl w:val="true"/>
              </w:rPr>
              <w:tab/>
            </w:r>
            <w:r>
              <w:rPr>
                <w:rStyle w:val="IndexLink"/>
              </w:rPr>
              <w:t>52</w:t>
            </w:r>
          </w:hyperlink>
        </w:p>
        <w:p>
          <w:pPr>
            <w:pStyle w:val="Contents3"/>
            <w:tabs>
              <w:tab w:val="clear" w:pos="8459"/>
              <w:tab w:val="right" w:pos="9026" w:leader="dot"/>
            </w:tabs>
            <w:rPr/>
          </w:pPr>
          <w:hyperlink w:anchor="__RefHeading___Toc5216953_211673320">
            <w:r>
              <w:rPr>
                <w:webHidden/>
                <w:rStyle w:val="IndexLink"/>
                <w:rtl w:val="true"/>
              </w:rPr>
              <w:t>فضای مکه</w:t>
            </w:r>
            <w:r>
              <w:rPr>
                <w:rStyle w:val="IndexLink"/>
                <w:rtl w:val="true"/>
              </w:rPr>
              <w:tab/>
            </w:r>
            <w:r>
              <w:rPr>
                <w:rStyle w:val="IndexLink"/>
              </w:rPr>
              <w:t>54</w:t>
            </w:r>
          </w:hyperlink>
        </w:p>
        <w:p>
          <w:pPr>
            <w:pStyle w:val="Contents3"/>
            <w:tabs>
              <w:tab w:val="clear" w:pos="8459"/>
              <w:tab w:val="right" w:pos="9026" w:leader="dot"/>
            </w:tabs>
            <w:rPr/>
          </w:pPr>
          <w:hyperlink w:anchor="__RefHeading___Toc5216955_211673320">
            <w:r>
              <w:rPr>
                <w:webHidden/>
                <w:rStyle w:val="IndexLink"/>
                <w:rtl w:val="true"/>
              </w:rPr>
              <w:t>فضای مدینه</w:t>
            </w:r>
            <w:r>
              <w:rPr>
                <w:rStyle w:val="IndexLink"/>
                <w:rtl w:val="true"/>
              </w:rPr>
              <w:tab/>
            </w:r>
            <w:r>
              <w:rPr>
                <w:rStyle w:val="IndexLink"/>
              </w:rPr>
              <w:t>55</w:t>
            </w:r>
          </w:hyperlink>
        </w:p>
        <w:p>
          <w:pPr>
            <w:pStyle w:val="Contents3"/>
            <w:tabs>
              <w:tab w:val="clear" w:pos="8459"/>
              <w:tab w:val="right" w:pos="9026" w:leader="dot"/>
            </w:tabs>
            <w:rPr/>
          </w:pPr>
          <w:hyperlink w:anchor="__RefHeading___Toc5216957_211673320">
            <w:r>
              <w:rPr>
                <w:webHidden/>
                <w:rStyle w:val="IndexLink"/>
                <w:rtl w:val="true"/>
              </w:rPr>
              <w:t>اسباب نزول</w:t>
            </w:r>
            <w:r>
              <w:rPr>
                <w:rStyle w:val="IndexLink"/>
                <w:rtl w:val="true"/>
              </w:rPr>
              <w:tab/>
            </w:r>
            <w:r>
              <w:rPr>
                <w:rStyle w:val="IndexLink"/>
              </w:rPr>
              <w:t>57</w:t>
            </w:r>
          </w:hyperlink>
        </w:p>
        <w:p>
          <w:pPr>
            <w:pStyle w:val="Contents3"/>
            <w:tabs>
              <w:tab w:val="clear" w:pos="8459"/>
              <w:tab w:val="right" w:pos="9026" w:leader="dot"/>
            </w:tabs>
            <w:rPr/>
          </w:pPr>
          <w:hyperlink w:anchor="__RefHeading___Toc5216959_211673320">
            <w:r>
              <w:rPr>
                <w:webHidden/>
                <w:rStyle w:val="IndexLink"/>
                <w:rtl w:val="true"/>
              </w:rPr>
              <w:t>شأن و مقام اختصاصی</w:t>
            </w:r>
            <w:r>
              <w:rPr>
                <w:rStyle w:val="IndexLink"/>
                <w:rtl w:val="true"/>
              </w:rPr>
              <w:tab/>
            </w:r>
            <w:r>
              <w:rPr>
                <w:rStyle w:val="IndexLink"/>
              </w:rPr>
              <w:t>59</w:t>
            </w:r>
          </w:hyperlink>
        </w:p>
        <w:p>
          <w:pPr>
            <w:pStyle w:val="Contents3"/>
            <w:tabs>
              <w:tab w:val="clear" w:pos="8459"/>
              <w:tab w:val="right" w:pos="9026" w:leader="dot"/>
            </w:tabs>
            <w:rPr/>
          </w:pPr>
          <w:hyperlink w:anchor="__RefHeading___Toc5216961_211673320">
            <w:r>
              <w:rPr>
                <w:webHidden/>
                <w:rStyle w:val="IndexLink"/>
                <w:rtl w:val="true"/>
              </w:rPr>
              <w:t>سخنی با فخر رازی</w:t>
            </w:r>
            <w:r>
              <w:rPr>
                <w:rStyle w:val="IndexLink"/>
                <w:rtl w:val="true"/>
              </w:rPr>
              <w:tab/>
            </w:r>
            <w:r>
              <w:rPr>
                <w:rStyle w:val="IndexLink"/>
              </w:rPr>
              <w:t>61</w:t>
            </w:r>
          </w:hyperlink>
        </w:p>
        <w:p>
          <w:pPr>
            <w:pStyle w:val="Contents4"/>
            <w:tabs>
              <w:tab w:val="clear" w:pos="8176"/>
              <w:tab w:val="right" w:pos="9026" w:leader="dot"/>
            </w:tabs>
            <w:rPr/>
          </w:pPr>
          <w:hyperlink w:anchor="__RefHeading___Toc5216963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216965_211673320">
            <w:r>
              <w:rPr>
                <w:webHidden/>
                <w:rStyle w:val="IndexLink"/>
                <w:rtl w:val="true"/>
              </w:rPr>
              <w:t>معیار مکی و مدنی</w:t>
            </w:r>
            <w:r>
              <w:rPr>
                <w:rStyle w:val="IndexLink"/>
                <w:rtl w:val="true"/>
              </w:rPr>
              <w:tab/>
            </w:r>
            <w:r>
              <w:rPr>
                <w:rStyle w:val="IndexLink"/>
              </w:rPr>
              <w:t>62</w:t>
            </w:r>
          </w:hyperlink>
        </w:p>
        <w:p>
          <w:pPr>
            <w:pStyle w:val="Contents3"/>
            <w:tabs>
              <w:tab w:val="clear" w:pos="8459"/>
              <w:tab w:val="right" w:pos="9026" w:leader="dot"/>
            </w:tabs>
            <w:rPr/>
          </w:pPr>
          <w:hyperlink w:anchor="__RefHeading___Toc5216967_211673320">
            <w:r>
              <w:rPr>
                <w:webHidden/>
                <w:rStyle w:val="IndexLink"/>
                <w:rtl w:val="true"/>
              </w:rPr>
              <w:t>راه شناخت مکی و مدنی</w:t>
            </w:r>
            <w:r>
              <w:rPr>
                <w:rStyle w:val="IndexLink"/>
                <w:rtl w:val="true"/>
              </w:rPr>
              <w:tab/>
            </w:r>
            <w:r>
              <w:rPr>
                <w:rStyle w:val="IndexLink"/>
              </w:rPr>
              <w:t>63</w:t>
            </w:r>
          </w:hyperlink>
        </w:p>
        <w:p>
          <w:pPr>
            <w:pStyle w:val="Contents3"/>
            <w:tabs>
              <w:tab w:val="clear" w:pos="8459"/>
              <w:tab w:val="right" w:pos="9026" w:leader="dot"/>
            </w:tabs>
            <w:rPr/>
          </w:pPr>
          <w:hyperlink w:anchor="__RefHeading___Toc5216969_211673320">
            <w:r>
              <w:rPr>
                <w:webHidden/>
                <w:rStyle w:val="IndexLink"/>
                <w:rtl w:val="true"/>
              </w:rPr>
              <w:t>سوره های مکی</w:t>
            </w:r>
            <w:r>
              <w:rPr>
                <w:rStyle w:val="IndexLink"/>
                <w:rtl w:val="true"/>
              </w:rPr>
              <w:tab/>
            </w:r>
            <w:r>
              <w:rPr>
                <w:rStyle w:val="IndexLink"/>
              </w:rPr>
              <w:t>64</w:t>
            </w:r>
          </w:hyperlink>
        </w:p>
        <w:p>
          <w:pPr>
            <w:pStyle w:val="Contents3"/>
            <w:tabs>
              <w:tab w:val="clear" w:pos="8459"/>
              <w:tab w:val="right" w:pos="9026" w:leader="dot"/>
            </w:tabs>
            <w:rPr/>
          </w:pPr>
          <w:hyperlink w:anchor="__RefHeading___Toc5216971_211673320">
            <w:r>
              <w:rPr>
                <w:webHidden/>
                <w:rStyle w:val="IndexLink"/>
                <w:rtl w:val="true"/>
              </w:rPr>
              <w:t>سوره های مدنی</w:t>
            </w:r>
            <w:r>
              <w:rPr>
                <w:rStyle w:val="IndexLink"/>
                <w:rtl w:val="true"/>
              </w:rPr>
              <w:tab/>
            </w:r>
            <w:r>
              <w:rPr>
                <w:rStyle w:val="IndexLink"/>
              </w:rPr>
              <w:t>65</w:t>
            </w:r>
          </w:hyperlink>
        </w:p>
        <w:p>
          <w:pPr>
            <w:pStyle w:val="Contents3"/>
            <w:tabs>
              <w:tab w:val="clear" w:pos="8459"/>
              <w:tab w:val="right" w:pos="9026" w:leader="dot"/>
            </w:tabs>
            <w:rPr/>
          </w:pPr>
          <w:hyperlink w:anchor="__RefHeading___Toc5216973_211673320">
            <w:r>
              <w:rPr>
                <w:webHidden/>
                <w:rStyle w:val="IndexLink"/>
                <w:rtl w:val="true"/>
              </w:rPr>
              <w:t>معنای آیه</w:t>
            </w:r>
            <w:r>
              <w:rPr>
                <w:rStyle w:val="IndexLink"/>
                <w:rtl w:val="true"/>
              </w:rPr>
              <w:tab/>
            </w:r>
            <w:r>
              <w:rPr>
                <w:rStyle w:val="IndexLink"/>
              </w:rPr>
              <w:t>65</w:t>
            </w:r>
          </w:hyperlink>
        </w:p>
        <w:p>
          <w:pPr>
            <w:pStyle w:val="Contents4"/>
            <w:tabs>
              <w:tab w:val="clear" w:pos="8176"/>
              <w:tab w:val="right" w:pos="9026" w:leader="dot"/>
            </w:tabs>
            <w:rPr/>
          </w:pPr>
          <w:hyperlink w:anchor="__RefHeading___Toc5216975_2116733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216977_211673320">
            <w:r>
              <w:rPr>
                <w:webHidden/>
                <w:rStyle w:val="IndexLink"/>
                <w:rtl w:val="true"/>
              </w:rPr>
              <w:t>معنای اصطلاحی آیه</w:t>
            </w:r>
            <w:r>
              <w:rPr>
                <w:rStyle w:val="IndexLink"/>
                <w:rtl w:val="true"/>
              </w:rPr>
              <w:tab/>
            </w:r>
            <w:r>
              <w:rPr>
                <w:rStyle w:val="IndexLink"/>
              </w:rPr>
              <w:t>66</w:t>
            </w:r>
          </w:hyperlink>
        </w:p>
        <w:p>
          <w:pPr>
            <w:pStyle w:val="Contents4"/>
            <w:tabs>
              <w:tab w:val="clear" w:pos="8176"/>
              <w:tab w:val="right" w:pos="9026" w:leader="dot"/>
            </w:tabs>
            <w:rPr/>
          </w:pPr>
          <w:hyperlink w:anchor="__RefHeading___Toc5216979_211673320">
            <w:r>
              <w:rPr>
                <w:webHidden/>
                <w:rStyle w:val="IndexLink"/>
                <w:rtl w:val="true"/>
              </w:rPr>
              <w:t>کار برد آیه در روایات</w:t>
            </w:r>
            <w:r>
              <w:rPr>
                <w:rStyle w:val="IndexLink"/>
                <w:rtl w:val="true"/>
              </w:rPr>
              <w:tab/>
            </w:r>
            <w:r>
              <w:rPr>
                <w:rStyle w:val="IndexLink"/>
              </w:rPr>
              <w:t>67</w:t>
            </w:r>
          </w:hyperlink>
        </w:p>
        <w:p>
          <w:pPr>
            <w:pStyle w:val="Contents4"/>
            <w:tabs>
              <w:tab w:val="clear" w:pos="8176"/>
              <w:tab w:val="right" w:pos="9026" w:leader="dot"/>
            </w:tabs>
            <w:rPr/>
          </w:pPr>
          <w:hyperlink w:anchor="__RefHeading___Toc5216981_211673320">
            <w:r>
              <w:rPr>
                <w:webHidden/>
                <w:rStyle w:val="IndexLink"/>
                <w:rtl w:val="true"/>
              </w:rPr>
              <w:t>توقیفی بودن حدود آیه ها</w:t>
            </w:r>
            <w:r>
              <w:rPr>
                <w:rStyle w:val="IndexLink"/>
                <w:rtl w:val="true"/>
              </w:rPr>
              <w:tab/>
            </w:r>
            <w:r>
              <w:rPr>
                <w:rStyle w:val="IndexLink"/>
              </w:rPr>
              <w:t>68</w:t>
            </w:r>
          </w:hyperlink>
        </w:p>
        <w:p>
          <w:pPr>
            <w:pStyle w:val="Contents4"/>
            <w:tabs>
              <w:tab w:val="clear" w:pos="8176"/>
              <w:tab w:val="right" w:pos="9026" w:leader="dot"/>
            </w:tabs>
            <w:rPr/>
          </w:pPr>
          <w:hyperlink w:anchor="__RefHeading___Toc5216983_211673320">
            <w:r>
              <w:rPr>
                <w:webHidden/>
                <w:rStyle w:val="IndexLink"/>
                <w:rtl w:val="true"/>
              </w:rPr>
              <w:t>فایده شناخت آیه ها</w:t>
            </w:r>
            <w:r>
              <w:rPr>
                <w:rStyle w:val="IndexLink"/>
                <w:rtl w:val="true"/>
              </w:rPr>
              <w:tab/>
            </w:r>
            <w:r>
              <w:rPr>
                <w:rStyle w:val="IndexLink"/>
              </w:rPr>
              <w:t>70</w:t>
            </w:r>
          </w:hyperlink>
        </w:p>
        <w:p>
          <w:pPr>
            <w:pStyle w:val="Contents4"/>
            <w:tabs>
              <w:tab w:val="clear" w:pos="8176"/>
              <w:tab w:val="right" w:pos="9026" w:leader="dot"/>
            </w:tabs>
            <w:rPr/>
          </w:pPr>
          <w:hyperlink w:anchor="__RefHeading___Toc5216985_211673320">
            <w:r>
              <w:rPr>
                <w:webHidden/>
                <w:rStyle w:val="IndexLink"/>
                <w:rtl w:val="true"/>
              </w:rPr>
              <w:t>آخرین آیه</w:t>
            </w:r>
            <w:r>
              <w:rPr>
                <w:rStyle w:val="IndexLink"/>
                <w:rtl w:val="true"/>
              </w:rPr>
              <w:tab/>
            </w:r>
            <w:r>
              <w:rPr>
                <w:rStyle w:val="IndexLink"/>
              </w:rPr>
              <w:t>72</w:t>
            </w:r>
          </w:hyperlink>
        </w:p>
        <w:p>
          <w:pPr>
            <w:pStyle w:val="Contents4"/>
            <w:tabs>
              <w:tab w:val="clear" w:pos="8176"/>
              <w:tab w:val="right" w:pos="9026" w:leader="dot"/>
            </w:tabs>
            <w:rPr/>
          </w:pPr>
          <w:hyperlink w:anchor="__RefHeading___Toc5216987_211673320">
            <w:r>
              <w:rPr>
                <w:webHidden/>
                <w:rStyle w:val="IndexLink"/>
                <w:rtl w:val="true"/>
              </w:rPr>
              <w:t>سخنی با سیوطی</w:t>
            </w:r>
            <w:r>
              <w:rPr>
                <w:rStyle w:val="IndexLink"/>
                <w:rtl w:val="true"/>
              </w:rPr>
              <w:tab/>
            </w:r>
            <w:r>
              <w:rPr>
                <w:rStyle w:val="IndexLink"/>
              </w:rPr>
              <w:t>73</w:t>
            </w:r>
          </w:hyperlink>
        </w:p>
        <w:p>
          <w:pPr>
            <w:pStyle w:val="Contents5"/>
            <w:tabs>
              <w:tab w:val="clear" w:pos="7892"/>
              <w:tab w:val="right" w:pos="9026" w:leader="dot"/>
            </w:tabs>
            <w:rPr/>
          </w:pPr>
          <w:hyperlink w:anchor="__RefHeading___Toc5216989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216991_211673320">
            <w:r>
              <w:rPr>
                <w:webHidden/>
                <w:rStyle w:val="IndexLink"/>
                <w:rtl w:val="true"/>
              </w:rPr>
              <w:t>گذری بر مطالب این بخش</w:t>
            </w:r>
            <w:r>
              <w:rPr>
                <w:rStyle w:val="IndexLink"/>
                <w:rtl w:val="true"/>
              </w:rPr>
              <w:tab/>
            </w:r>
            <w:r>
              <w:rPr>
                <w:rStyle w:val="IndexLink"/>
              </w:rPr>
              <w:t>74</w:t>
            </w:r>
          </w:hyperlink>
        </w:p>
        <w:p>
          <w:pPr>
            <w:pStyle w:val="Contents2"/>
            <w:tabs>
              <w:tab w:val="clear" w:pos="8743"/>
              <w:tab w:val="right" w:pos="9026" w:leader="dot"/>
            </w:tabs>
            <w:rPr/>
          </w:pPr>
          <w:hyperlink w:anchor="__RefHeading___Toc5216993_211673320">
            <w:r>
              <w:rPr>
                <w:webHidden/>
                <w:rStyle w:val="IndexLink"/>
                <w:rtl w:val="true"/>
              </w:rPr>
              <w:t>تدوین و جمع قرآن</w:t>
            </w:r>
            <w:r>
              <w:rPr>
                <w:rStyle w:val="IndexLink"/>
                <w:rtl w:val="true"/>
              </w:rPr>
              <w:tab/>
            </w:r>
            <w:r>
              <w:rPr>
                <w:rStyle w:val="IndexLink"/>
              </w:rPr>
              <w:t>76</w:t>
            </w:r>
          </w:hyperlink>
        </w:p>
        <w:p>
          <w:pPr>
            <w:pStyle w:val="Contents3"/>
            <w:tabs>
              <w:tab w:val="clear" w:pos="8459"/>
              <w:tab w:val="right" w:pos="9026" w:leader="dot"/>
            </w:tabs>
            <w:rPr/>
          </w:pPr>
          <w:hyperlink w:anchor="__RefHeading___Toc5216995_211673320">
            <w:r>
              <w:rPr>
                <w:webHidden/>
                <w:rStyle w:val="IndexLink"/>
                <w:rtl w:val="true"/>
              </w:rPr>
              <w:t xml:space="preserve">واژه </w:t>
            </w:r>
            <w:r>
              <w:rPr>
                <w:rStyle w:val="IndexLink"/>
                <w:rtl w:val="true"/>
              </w:rPr>
              <w:t>«</w:t>
            </w:r>
            <w:r>
              <w:rPr>
                <w:rStyle w:val="IndexLink"/>
                <w:rtl w:val="true"/>
              </w:rPr>
              <w:t>جمع</w:t>
            </w:r>
            <w:r>
              <w:rPr>
                <w:rStyle w:val="IndexLink"/>
                <w:rtl w:val="true"/>
              </w:rPr>
              <w:t>»</w:t>
              <w:tab/>
            </w:r>
            <w:r>
              <w:rPr>
                <w:rStyle w:val="IndexLink"/>
              </w:rPr>
              <w:t>76</w:t>
            </w:r>
          </w:hyperlink>
        </w:p>
        <w:p>
          <w:pPr>
            <w:pStyle w:val="Contents3"/>
            <w:tabs>
              <w:tab w:val="clear" w:pos="8459"/>
              <w:tab w:val="right" w:pos="9026" w:leader="dot"/>
            </w:tabs>
            <w:rPr/>
          </w:pPr>
          <w:hyperlink w:anchor="__RefHeading___Toc5216997_211673320">
            <w:r>
              <w:rPr>
                <w:webHidden/>
                <w:rStyle w:val="IndexLink"/>
                <w:rtl w:val="true"/>
              </w:rPr>
              <w:t>دیدگاه ها</w:t>
            </w:r>
            <w:r>
              <w:rPr>
                <w:rStyle w:val="IndexLink"/>
                <w:rtl w:val="true"/>
              </w:rPr>
              <w:tab/>
            </w:r>
            <w:r>
              <w:rPr>
                <w:rStyle w:val="IndexLink"/>
              </w:rPr>
              <w:t>77</w:t>
            </w:r>
          </w:hyperlink>
        </w:p>
        <w:p>
          <w:pPr>
            <w:pStyle w:val="Contents4"/>
            <w:tabs>
              <w:tab w:val="clear" w:pos="8176"/>
              <w:tab w:val="right" w:pos="9026" w:leader="dot"/>
            </w:tabs>
            <w:rPr/>
          </w:pPr>
          <w:hyperlink w:anchor="__RefHeading___Toc5216999_211673320">
            <w:r>
              <w:rPr>
                <w:webHidden/>
                <w:rStyle w:val="IndexLink"/>
              </w:rPr>
              <w:t>1</w:t>
            </w:r>
            <w:r>
              <w:rPr>
                <w:rStyle w:val="IndexLink"/>
                <w:rtl w:val="true"/>
              </w:rPr>
              <w:t xml:space="preserve">- </w:t>
            </w:r>
            <w:r>
              <w:rPr>
                <w:rStyle w:val="IndexLink"/>
                <w:rtl w:val="true"/>
              </w:rPr>
              <w:t>دیـدگـاه اول</w:t>
            </w:r>
            <w:r>
              <w:rPr>
                <w:rStyle w:val="IndexLink"/>
                <w:rtl w:val="true"/>
              </w:rPr>
              <w:tab/>
            </w:r>
            <w:r>
              <w:rPr>
                <w:rStyle w:val="IndexLink"/>
              </w:rPr>
              <w:t>77</w:t>
            </w:r>
          </w:hyperlink>
        </w:p>
        <w:p>
          <w:pPr>
            <w:pStyle w:val="Contents4"/>
            <w:tabs>
              <w:tab w:val="clear" w:pos="8176"/>
              <w:tab w:val="right" w:pos="9026" w:leader="dot"/>
            </w:tabs>
            <w:rPr/>
          </w:pPr>
          <w:hyperlink w:anchor="__RefHeading___Toc5217001_211673320">
            <w:r>
              <w:rPr>
                <w:webHidden/>
                <w:rStyle w:val="IndexLink"/>
              </w:rPr>
              <w:t>2</w:t>
            </w:r>
            <w:r>
              <w:rPr>
                <w:rStyle w:val="IndexLink"/>
                <w:rtl w:val="true"/>
              </w:rPr>
              <w:t xml:space="preserve">- </w:t>
            </w:r>
            <w:r>
              <w:rPr>
                <w:rStyle w:val="IndexLink"/>
                <w:rtl w:val="true"/>
              </w:rPr>
              <w:t>دیـدگـاه دوم،</w:t>
            </w:r>
            <w:r>
              <w:rPr>
                <w:rStyle w:val="IndexLink"/>
                <w:rtl w:val="true"/>
              </w:rPr>
              <w:tab/>
            </w:r>
            <w:r>
              <w:rPr>
                <w:rStyle w:val="IndexLink"/>
              </w:rPr>
              <w:t>78</w:t>
            </w:r>
          </w:hyperlink>
        </w:p>
        <w:p>
          <w:pPr>
            <w:pStyle w:val="Contents4"/>
            <w:tabs>
              <w:tab w:val="clear" w:pos="8176"/>
              <w:tab w:val="right" w:pos="9026" w:leader="dot"/>
            </w:tabs>
            <w:rPr/>
          </w:pPr>
          <w:hyperlink w:anchor="__RefHeading___Toc5217003_211673320">
            <w:r>
              <w:rPr>
                <w:webHidden/>
                <w:rStyle w:val="IndexLink"/>
                <w:rtl w:val="true"/>
              </w:rPr>
              <w:t>بررسی</w:t>
            </w:r>
            <w:r>
              <w:rPr>
                <w:rStyle w:val="IndexLink"/>
                <w:rtl w:val="true"/>
              </w:rPr>
              <w:tab/>
            </w:r>
            <w:r>
              <w:rPr>
                <w:rStyle w:val="IndexLink"/>
              </w:rPr>
              <w:t>81</w:t>
            </w:r>
          </w:hyperlink>
        </w:p>
        <w:p>
          <w:pPr>
            <w:pStyle w:val="Contents3"/>
            <w:tabs>
              <w:tab w:val="clear" w:pos="8459"/>
              <w:tab w:val="right" w:pos="9026" w:leader="dot"/>
            </w:tabs>
            <w:rPr/>
          </w:pPr>
          <w:hyperlink w:anchor="__RefHeading___Toc5217005_211673320">
            <w:r>
              <w:rPr>
                <w:webHidden/>
                <w:rStyle w:val="IndexLink"/>
                <w:rtl w:val="true"/>
              </w:rPr>
              <w:t>مراحل تدوین</w:t>
            </w:r>
            <w:r>
              <w:rPr>
                <w:rStyle w:val="IndexLink"/>
                <w:rtl w:val="true"/>
              </w:rPr>
              <w:tab/>
            </w:r>
            <w:r>
              <w:rPr>
                <w:rStyle w:val="IndexLink"/>
              </w:rPr>
              <w:t>82</w:t>
            </w:r>
          </w:hyperlink>
        </w:p>
        <w:p>
          <w:pPr>
            <w:pStyle w:val="Contents4"/>
            <w:tabs>
              <w:tab w:val="clear" w:pos="8176"/>
              <w:tab w:val="right" w:pos="9026" w:leader="dot"/>
            </w:tabs>
            <w:rPr/>
          </w:pPr>
          <w:hyperlink w:anchor="__RefHeading___Toc5217007_211673320">
            <w:r>
              <w:rPr>
                <w:webHidden/>
                <w:rStyle w:val="IndexLink"/>
              </w:rPr>
              <w:t>3</w:t>
            </w:r>
            <w:r>
              <w:rPr>
                <w:rStyle w:val="IndexLink"/>
                <w:rtl w:val="true"/>
              </w:rPr>
              <w:t xml:space="preserve">- </w:t>
            </w:r>
            <w:r>
              <w:rPr>
                <w:rStyle w:val="IndexLink"/>
                <w:rtl w:val="true"/>
              </w:rPr>
              <w:t>دیـدگـاه سـوم</w:t>
            </w:r>
            <w:r>
              <w:rPr>
                <w:rStyle w:val="IndexLink"/>
                <w:rtl w:val="true"/>
              </w:rPr>
              <w:tab/>
            </w:r>
            <w:r>
              <w:rPr>
                <w:rStyle w:val="IndexLink"/>
              </w:rPr>
              <w:t>82</w:t>
            </w:r>
          </w:hyperlink>
        </w:p>
        <w:p>
          <w:pPr>
            <w:pStyle w:val="Contents4"/>
            <w:tabs>
              <w:tab w:val="clear" w:pos="8176"/>
              <w:tab w:val="right" w:pos="9026" w:leader="dot"/>
            </w:tabs>
            <w:rPr/>
          </w:pPr>
          <w:hyperlink w:anchor="__RefHeading___Toc5217009_211673320">
            <w:r>
              <w:rPr>
                <w:webHidden/>
                <w:rStyle w:val="IndexLink"/>
                <w:rtl w:val="true"/>
              </w:rPr>
              <w:t>مرحله اول</w:t>
            </w:r>
            <w:r>
              <w:rPr>
                <w:rStyle w:val="IndexLink"/>
                <w:rtl w:val="true"/>
              </w:rPr>
              <w:tab/>
            </w:r>
            <w:r>
              <w:rPr>
                <w:rStyle w:val="IndexLink"/>
              </w:rPr>
              <w:t>83</w:t>
            </w:r>
          </w:hyperlink>
        </w:p>
        <w:p>
          <w:pPr>
            <w:pStyle w:val="Contents5"/>
            <w:tabs>
              <w:tab w:val="clear" w:pos="7892"/>
              <w:tab w:val="right" w:pos="9026" w:leader="dot"/>
            </w:tabs>
            <w:rPr/>
          </w:pPr>
          <w:hyperlink w:anchor="__RefHeading___Toc5217011_21167332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217013_211673320">
            <w:r>
              <w:rPr>
                <w:webHidden/>
                <w:rStyle w:val="IndexLink"/>
                <w:rtl w:val="true"/>
              </w:rPr>
              <w:t>انگیزه مرحله اول</w:t>
            </w:r>
            <w:r>
              <w:rPr>
                <w:rStyle w:val="IndexLink"/>
                <w:rtl w:val="true"/>
              </w:rPr>
              <w:tab/>
            </w:r>
            <w:r>
              <w:rPr>
                <w:rStyle w:val="IndexLink"/>
              </w:rPr>
              <w:t>83</w:t>
            </w:r>
          </w:hyperlink>
        </w:p>
        <w:p>
          <w:pPr>
            <w:pStyle w:val="Contents5"/>
            <w:tabs>
              <w:tab w:val="clear" w:pos="7892"/>
              <w:tab w:val="right" w:pos="9026" w:leader="dot"/>
            </w:tabs>
            <w:rPr/>
          </w:pPr>
          <w:hyperlink w:anchor="__RefHeading___Toc5217015_211673320">
            <w:r>
              <w:rPr>
                <w:webHidden/>
                <w:rStyle w:val="IndexLink"/>
                <w:rtl w:val="true"/>
              </w:rPr>
              <w:t>نویسندگان وحی</w:t>
            </w:r>
            <w:r>
              <w:rPr>
                <w:rStyle w:val="IndexLink"/>
                <w:rtl w:val="true"/>
              </w:rPr>
              <w:tab/>
            </w:r>
            <w:r>
              <w:rPr>
                <w:rStyle w:val="IndexLink"/>
              </w:rPr>
              <w:t>84</w:t>
            </w:r>
          </w:hyperlink>
        </w:p>
        <w:p>
          <w:pPr>
            <w:pStyle w:val="Contents5"/>
            <w:tabs>
              <w:tab w:val="clear" w:pos="7892"/>
              <w:tab w:val="right" w:pos="9026" w:leader="dot"/>
            </w:tabs>
            <w:rPr/>
          </w:pPr>
          <w:hyperlink w:anchor="__RefHeading___Toc5217017_211673320">
            <w:r>
              <w:rPr>
                <w:webHidden/>
                <w:rStyle w:val="IndexLink"/>
                <w:rtl w:val="true"/>
              </w:rPr>
              <w:t>جواب یک اشکال</w:t>
            </w:r>
            <w:r>
              <w:rPr>
                <w:rStyle w:val="IndexLink"/>
                <w:rtl w:val="true"/>
              </w:rPr>
              <w:tab/>
            </w:r>
            <w:r>
              <w:rPr>
                <w:rStyle w:val="IndexLink"/>
              </w:rPr>
              <w:t>89</w:t>
            </w:r>
          </w:hyperlink>
        </w:p>
        <w:p>
          <w:pPr>
            <w:pStyle w:val="Contents4"/>
            <w:tabs>
              <w:tab w:val="clear" w:pos="8176"/>
              <w:tab w:val="right" w:pos="9026" w:leader="dot"/>
            </w:tabs>
            <w:rPr/>
          </w:pPr>
          <w:hyperlink w:anchor="__RefHeading___Toc5217019_211673320">
            <w:r>
              <w:rPr>
                <w:webHidden/>
                <w:rStyle w:val="IndexLink"/>
                <w:rtl w:val="true"/>
              </w:rPr>
              <w:t>ترتیب آیه ها</w:t>
            </w:r>
            <w:r>
              <w:rPr>
                <w:rStyle w:val="IndexLink"/>
                <w:rtl w:val="true"/>
              </w:rPr>
              <w:tab/>
            </w:r>
            <w:r>
              <w:rPr>
                <w:rStyle w:val="IndexLink"/>
              </w:rPr>
              <w:t>90</w:t>
            </w:r>
          </w:hyperlink>
        </w:p>
        <w:p>
          <w:pPr>
            <w:pStyle w:val="Contents4"/>
            <w:tabs>
              <w:tab w:val="clear" w:pos="8176"/>
              <w:tab w:val="right" w:pos="9026" w:leader="dot"/>
            </w:tabs>
            <w:rPr/>
          </w:pPr>
          <w:hyperlink w:anchor="__RefHeading___Toc5217021_211673320">
            <w:r>
              <w:rPr>
                <w:webHidden/>
                <w:rStyle w:val="IndexLink"/>
                <w:rtl w:val="true"/>
              </w:rPr>
              <w:t>مرحله دوم</w:t>
            </w:r>
            <w:r>
              <w:rPr>
                <w:rStyle w:val="IndexLink"/>
                <w:rtl w:val="true"/>
              </w:rPr>
              <w:tab/>
            </w:r>
            <w:r>
              <w:rPr>
                <w:rStyle w:val="IndexLink"/>
              </w:rPr>
              <w:t>91</w:t>
            </w:r>
          </w:hyperlink>
        </w:p>
        <w:p>
          <w:pPr>
            <w:pStyle w:val="Contents5"/>
            <w:tabs>
              <w:tab w:val="clear" w:pos="7892"/>
              <w:tab w:val="right" w:pos="9026" w:leader="dot"/>
            </w:tabs>
            <w:rPr/>
          </w:pPr>
          <w:hyperlink w:anchor="__RefHeading___Toc5217023_21167332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217025_211673320">
            <w:r>
              <w:rPr>
                <w:webHidden/>
                <w:rStyle w:val="IndexLink"/>
                <w:rtl w:val="true"/>
              </w:rPr>
              <w:t>انگیزه مرحله دوم</w:t>
            </w:r>
            <w:r>
              <w:rPr>
                <w:rStyle w:val="IndexLink"/>
                <w:rtl w:val="true"/>
              </w:rPr>
              <w:tab/>
            </w:r>
            <w:r>
              <w:rPr>
                <w:rStyle w:val="IndexLink"/>
              </w:rPr>
              <w:t>91</w:t>
            </w:r>
          </w:hyperlink>
        </w:p>
        <w:p>
          <w:pPr>
            <w:pStyle w:val="Contents4"/>
            <w:tabs>
              <w:tab w:val="clear" w:pos="8176"/>
              <w:tab w:val="right" w:pos="9026" w:leader="dot"/>
            </w:tabs>
            <w:rPr/>
          </w:pPr>
          <w:hyperlink w:anchor="__RefHeading___Toc5217027_211673320">
            <w:r>
              <w:rPr>
                <w:webHidden/>
                <w:rStyle w:val="IndexLink"/>
                <w:rtl w:val="true"/>
              </w:rPr>
              <w:t>مرحله سوم</w:t>
            </w:r>
            <w:r>
              <w:rPr>
                <w:rStyle w:val="IndexLink"/>
                <w:rtl w:val="true"/>
              </w:rPr>
              <w:tab/>
            </w:r>
            <w:r>
              <w:rPr>
                <w:rStyle w:val="IndexLink"/>
              </w:rPr>
              <w:t>92</w:t>
            </w:r>
          </w:hyperlink>
        </w:p>
        <w:p>
          <w:pPr>
            <w:pStyle w:val="Contents5"/>
            <w:tabs>
              <w:tab w:val="clear" w:pos="7892"/>
              <w:tab w:val="right" w:pos="9026" w:leader="dot"/>
            </w:tabs>
            <w:rPr/>
          </w:pPr>
          <w:hyperlink w:anchor="__RefHeading___Toc5217029_2116733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217031_211673320">
            <w:r>
              <w:rPr>
                <w:webHidden/>
                <w:rStyle w:val="IndexLink"/>
                <w:rtl w:val="true"/>
              </w:rPr>
              <w:t>انگیزۀ مرحله سوم</w:t>
            </w:r>
            <w:r>
              <w:rPr>
                <w:rStyle w:val="IndexLink"/>
                <w:rtl w:val="true"/>
              </w:rPr>
              <w:tab/>
            </w:r>
            <w:r>
              <w:rPr>
                <w:rStyle w:val="IndexLink"/>
              </w:rPr>
              <w:t>93</w:t>
            </w:r>
          </w:hyperlink>
        </w:p>
        <w:p>
          <w:pPr>
            <w:pStyle w:val="Contents5"/>
            <w:tabs>
              <w:tab w:val="clear" w:pos="7892"/>
              <w:tab w:val="right" w:pos="9026" w:leader="dot"/>
            </w:tabs>
            <w:rPr/>
          </w:pPr>
          <w:hyperlink w:anchor="__RefHeading___Toc5217033_211673320">
            <w:r>
              <w:rPr>
                <w:webHidden/>
                <w:rStyle w:val="IndexLink"/>
                <w:rtl w:val="true"/>
              </w:rPr>
              <w:t>تعداد قرآنهای مرحله سوم</w:t>
            </w:r>
            <w:r>
              <w:rPr>
                <w:rStyle w:val="IndexLink"/>
                <w:rtl w:val="true"/>
              </w:rPr>
              <w:tab/>
            </w:r>
            <w:r>
              <w:rPr>
                <w:rStyle w:val="IndexLink"/>
              </w:rPr>
              <w:t>94</w:t>
            </w:r>
          </w:hyperlink>
        </w:p>
        <w:p>
          <w:pPr>
            <w:pStyle w:val="Contents5"/>
            <w:tabs>
              <w:tab w:val="clear" w:pos="7892"/>
              <w:tab w:val="right" w:pos="9026" w:leader="dot"/>
            </w:tabs>
            <w:rPr/>
          </w:pPr>
          <w:hyperlink w:anchor="__RefHeading___Toc5217035_211673320">
            <w:r>
              <w:rPr>
                <w:webHidden/>
                <w:rStyle w:val="IndexLink"/>
                <w:rtl w:val="true"/>
              </w:rPr>
              <w:t>موفقیت مرحله سوم</w:t>
            </w:r>
            <w:r>
              <w:rPr>
                <w:rStyle w:val="IndexLink"/>
                <w:rtl w:val="true"/>
              </w:rPr>
              <w:tab/>
            </w:r>
            <w:r>
              <w:rPr>
                <w:rStyle w:val="IndexLink"/>
              </w:rPr>
              <w:t>95</w:t>
            </w:r>
          </w:hyperlink>
        </w:p>
        <w:p>
          <w:pPr>
            <w:pStyle w:val="Contents4"/>
            <w:tabs>
              <w:tab w:val="clear" w:pos="8176"/>
              <w:tab w:val="right" w:pos="9026" w:leader="dot"/>
            </w:tabs>
            <w:rPr/>
          </w:pPr>
          <w:hyperlink w:anchor="__RefHeading___Toc5217037_211673320">
            <w:r>
              <w:rPr>
                <w:webHidden/>
                <w:rStyle w:val="IndexLink"/>
                <w:rtl w:val="true"/>
              </w:rPr>
              <w:t>دیدگاه علی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5217039_211673320">
            <w:r>
              <w:rPr>
                <w:webHidden/>
                <w:rStyle w:val="IndexLink"/>
                <w:rtl w:val="true"/>
              </w:rPr>
              <w:t>قرآن علی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5217041_211673320">
            <w:r>
              <w:rPr>
                <w:webHidden/>
                <w:rStyle w:val="IndexLink"/>
                <w:rtl w:val="true"/>
              </w:rPr>
              <w:t>ویژگی های قرآن علی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5217043_211673320">
            <w:r>
              <w:rPr>
                <w:webHidden/>
                <w:rStyle w:val="IndexLink"/>
                <w:rtl w:val="true"/>
              </w:rPr>
              <w:t>سرنوشت قرآن علی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5217045_211673320">
            <w:r>
              <w:rPr>
                <w:webHidden/>
                <w:rStyle w:val="IndexLink"/>
                <w:rtl w:val="true"/>
              </w:rPr>
              <w:t>مصحف های دیگر</w:t>
            </w:r>
            <w:r>
              <w:rPr>
                <w:rStyle w:val="IndexLink"/>
                <w:rtl w:val="true"/>
              </w:rPr>
              <w:tab/>
            </w:r>
            <w:r>
              <w:rPr>
                <w:rStyle w:val="IndexLink"/>
              </w:rPr>
              <w:t>100</w:t>
            </w:r>
          </w:hyperlink>
        </w:p>
        <w:p>
          <w:pPr>
            <w:pStyle w:val="Contents4"/>
            <w:tabs>
              <w:tab w:val="clear" w:pos="8176"/>
              <w:tab w:val="right" w:pos="9026" w:leader="dot"/>
            </w:tabs>
            <w:rPr/>
          </w:pPr>
          <w:hyperlink w:anchor="__RefHeading___Toc5217047_211673320">
            <w:r>
              <w:rPr>
                <w:webHidden/>
                <w:rStyle w:val="IndexLink"/>
                <w:rtl w:val="true"/>
              </w:rPr>
              <w:t>قرآن با چه خطی نوشته می شد؟</w:t>
            </w:r>
            <w:r>
              <w:rPr>
                <w:rStyle w:val="IndexLink"/>
                <w:rtl w:val="true"/>
              </w:rPr>
              <w:tab/>
            </w:r>
            <w:r>
              <w:rPr>
                <w:rStyle w:val="IndexLink"/>
              </w:rPr>
              <w:t>102</w:t>
            </w:r>
          </w:hyperlink>
        </w:p>
        <w:p>
          <w:pPr>
            <w:pStyle w:val="Contents4"/>
            <w:tabs>
              <w:tab w:val="clear" w:pos="8176"/>
              <w:tab w:val="right" w:pos="9026" w:leader="dot"/>
            </w:tabs>
            <w:rPr/>
          </w:pPr>
          <w:hyperlink w:anchor="__RefHeading___Toc5217049_211673320">
            <w:r>
              <w:rPr>
                <w:webHidden/>
                <w:rStyle w:val="IndexLink"/>
                <w:rtl w:val="true"/>
              </w:rPr>
              <w:t>قرآن بر چه چیز نوشته می شده است؟</w:t>
            </w:r>
            <w:r>
              <w:rPr>
                <w:rStyle w:val="IndexLink"/>
                <w:rtl w:val="true"/>
              </w:rPr>
              <w:tab/>
            </w:r>
            <w:r>
              <w:rPr>
                <w:rStyle w:val="IndexLink"/>
              </w:rPr>
              <w:t>103</w:t>
            </w:r>
          </w:hyperlink>
        </w:p>
        <w:p>
          <w:pPr>
            <w:pStyle w:val="Contents3"/>
            <w:tabs>
              <w:tab w:val="clear" w:pos="8459"/>
              <w:tab w:val="right" w:pos="9026" w:leader="dot"/>
            </w:tabs>
            <w:rPr/>
          </w:pPr>
          <w:hyperlink w:anchor="__RefHeading___Toc5217051_211673320">
            <w:r>
              <w:rPr>
                <w:webHidden/>
                <w:rStyle w:val="IndexLink"/>
                <w:rtl w:val="true"/>
              </w:rPr>
              <w:t>مروری بر مطالب این بخش</w:t>
            </w:r>
            <w:r>
              <w:rPr>
                <w:rStyle w:val="IndexLink"/>
                <w:rtl w:val="true"/>
              </w:rPr>
              <w:tab/>
            </w:r>
            <w:r>
              <w:rPr>
                <w:rStyle w:val="IndexLink"/>
              </w:rPr>
              <w:t>104</w:t>
            </w:r>
          </w:hyperlink>
        </w:p>
        <w:p>
          <w:pPr>
            <w:pStyle w:val="Contents3"/>
            <w:tabs>
              <w:tab w:val="clear" w:pos="8459"/>
              <w:tab w:val="right" w:pos="9026" w:leader="dot"/>
            </w:tabs>
            <w:rPr/>
          </w:pPr>
          <w:hyperlink w:anchor="__RefHeading___Toc5217053_211673320">
            <w:r>
              <w:rPr>
                <w:webHidden/>
                <w:rStyle w:val="IndexLink"/>
                <w:rtl w:val="true"/>
              </w:rPr>
              <w:t>صیانت قرآن</w:t>
            </w:r>
            <w:r>
              <w:rPr>
                <w:rStyle w:val="IndexLink"/>
                <w:rtl w:val="true"/>
              </w:rPr>
              <w:tab/>
            </w:r>
            <w:r>
              <w:rPr>
                <w:rStyle w:val="IndexLink"/>
              </w:rPr>
              <w:t>104</w:t>
            </w:r>
          </w:hyperlink>
        </w:p>
        <w:p>
          <w:pPr>
            <w:pStyle w:val="Contents4"/>
            <w:tabs>
              <w:tab w:val="clear" w:pos="8176"/>
              <w:tab w:val="right" w:pos="9026" w:leader="dot"/>
            </w:tabs>
            <w:rPr/>
          </w:pPr>
          <w:hyperlink w:anchor="__RefHeading___Toc5217055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217057_211673320">
            <w:r>
              <w:rPr>
                <w:webHidden/>
                <w:rStyle w:val="IndexLink"/>
                <w:rtl w:val="true"/>
              </w:rPr>
              <w:t>دلیل تواتر</w:t>
            </w:r>
            <w:r>
              <w:rPr>
                <w:rStyle w:val="IndexLink"/>
                <w:rtl w:val="true"/>
              </w:rPr>
              <w:tab/>
            </w:r>
            <w:r>
              <w:rPr>
                <w:rStyle w:val="IndexLink"/>
              </w:rPr>
              <w:t>105</w:t>
            </w:r>
          </w:hyperlink>
        </w:p>
        <w:p>
          <w:pPr>
            <w:pStyle w:val="Contents4"/>
            <w:tabs>
              <w:tab w:val="clear" w:pos="8176"/>
              <w:tab w:val="right" w:pos="9026" w:leader="dot"/>
            </w:tabs>
            <w:rPr/>
          </w:pPr>
          <w:hyperlink w:anchor="__RefHeading___Toc5217059_211673320">
            <w:r>
              <w:rPr>
                <w:webHidden/>
                <w:rStyle w:val="IndexLink"/>
                <w:rtl w:val="true"/>
              </w:rPr>
              <w:t>استدلال به آیه های قرآن</w:t>
            </w:r>
            <w:r>
              <w:rPr>
                <w:rStyle w:val="IndexLink"/>
                <w:rtl w:val="true"/>
              </w:rPr>
              <w:tab/>
            </w:r>
            <w:r>
              <w:rPr>
                <w:rStyle w:val="IndexLink"/>
              </w:rPr>
              <w:t>105</w:t>
            </w:r>
          </w:hyperlink>
        </w:p>
        <w:p>
          <w:pPr>
            <w:pStyle w:val="Contents4"/>
            <w:tabs>
              <w:tab w:val="clear" w:pos="8176"/>
              <w:tab w:val="right" w:pos="9026" w:leader="dot"/>
            </w:tabs>
            <w:rPr/>
          </w:pPr>
          <w:hyperlink w:anchor="__RefHeading___Toc5217061_211673320">
            <w:r>
              <w:rPr>
                <w:webHidden/>
                <w:rStyle w:val="IndexLink"/>
                <w:rtl w:val="true"/>
              </w:rPr>
              <w:t>پاسخ شبهات</w:t>
            </w:r>
            <w:r>
              <w:rPr>
                <w:rStyle w:val="IndexLink"/>
                <w:rtl w:val="true"/>
              </w:rPr>
              <w:tab/>
            </w:r>
            <w:r>
              <w:rPr>
                <w:rStyle w:val="IndexLink"/>
              </w:rPr>
              <w:t>106</w:t>
            </w:r>
          </w:hyperlink>
        </w:p>
        <w:p>
          <w:pPr>
            <w:pStyle w:val="Contents2"/>
            <w:tabs>
              <w:tab w:val="clear" w:pos="8743"/>
              <w:tab w:val="right" w:pos="9026" w:leader="dot"/>
            </w:tabs>
            <w:rPr/>
          </w:pPr>
          <w:hyperlink w:anchor="__RefHeading___Toc5217063_211673320">
            <w:r>
              <w:rPr>
                <w:webHidden/>
                <w:rStyle w:val="IndexLink"/>
                <w:rtl w:val="true"/>
              </w:rPr>
              <w:t>قرائت متواتر در قرآن</w:t>
            </w:r>
            <w:r>
              <w:rPr>
                <w:rStyle w:val="IndexLink"/>
                <w:rtl w:val="true"/>
              </w:rPr>
              <w:tab/>
            </w:r>
            <w:r>
              <w:rPr>
                <w:rStyle w:val="IndexLink"/>
              </w:rPr>
              <w:t>109</w:t>
            </w:r>
          </w:hyperlink>
        </w:p>
        <w:p>
          <w:pPr>
            <w:pStyle w:val="Contents3"/>
            <w:tabs>
              <w:tab w:val="clear" w:pos="8459"/>
              <w:tab w:val="right" w:pos="9026" w:leader="dot"/>
            </w:tabs>
            <w:rPr/>
          </w:pPr>
          <w:hyperlink w:anchor="__RefHeading___Toc5217065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217067_211673320">
            <w:r>
              <w:rPr>
                <w:webHidden/>
                <w:rStyle w:val="IndexLink"/>
                <w:rtl w:val="true"/>
              </w:rPr>
              <w:t>معنای قرائت</w:t>
            </w:r>
            <w:r>
              <w:rPr>
                <w:rStyle w:val="IndexLink"/>
                <w:rtl w:val="true"/>
              </w:rPr>
              <w:tab/>
            </w:r>
            <w:r>
              <w:rPr>
                <w:rStyle w:val="IndexLink"/>
              </w:rPr>
              <w:t>110</w:t>
            </w:r>
          </w:hyperlink>
        </w:p>
        <w:p>
          <w:pPr>
            <w:pStyle w:val="Contents3"/>
            <w:tabs>
              <w:tab w:val="clear" w:pos="8459"/>
              <w:tab w:val="right" w:pos="9026" w:leader="dot"/>
            </w:tabs>
            <w:rPr/>
          </w:pPr>
          <w:hyperlink w:anchor="__RefHeading___Toc5217069_211673320">
            <w:r>
              <w:rPr>
                <w:webHidden/>
                <w:rStyle w:val="IndexLink"/>
                <w:rtl w:val="true"/>
              </w:rPr>
              <w:t>دیدگاه منتخب</w:t>
            </w:r>
            <w:r>
              <w:rPr>
                <w:rStyle w:val="IndexLink"/>
                <w:rtl w:val="true"/>
              </w:rPr>
              <w:tab/>
            </w:r>
            <w:r>
              <w:rPr>
                <w:rStyle w:val="IndexLink"/>
              </w:rPr>
              <w:t>110</w:t>
            </w:r>
          </w:hyperlink>
        </w:p>
        <w:p>
          <w:pPr>
            <w:pStyle w:val="Contents3"/>
            <w:tabs>
              <w:tab w:val="clear" w:pos="8459"/>
              <w:tab w:val="right" w:pos="9026" w:leader="dot"/>
            </w:tabs>
            <w:rPr/>
          </w:pPr>
          <w:hyperlink w:anchor="__RefHeading___Toc5217071_211673320">
            <w:r>
              <w:rPr>
                <w:webHidden/>
                <w:rStyle w:val="IndexLink"/>
                <w:rtl w:val="true"/>
              </w:rPr>
              <w:t>تأسیس قاعده</w:t>
            </w:r>
            <w:r>
              <w:rPr>
                <w:rStyle w:val="IndexLink"/>
                <w:rtl w:val="true"/>
              </w:rPr>
              <w:tab/>
            </w:r>
            <w:r>
              <w:rPr>
                <w:rStyle w:val="IndexLink"/>
              </w:rPr>
              <w:t>110</w:t>
            </w:r>
          </w:hyperlink>
        </w:p>
        <w:p>
          <w:pPr>
            <w:pStyle w:val="Contents3"/>
            <w:tabs>
              <w:tab w:val="clear" w:pos="8459"/>
              <w:tab w:val="right" w:pos="9026" w:leader="dot"/>
            </w:tabs>
            <w:rPr/>
          </w:pPr>
          <w:hyperlink w:anchor="__RefHeading___Toc5217073_211673320">
            <w:r>
              <w:rPr>
                <w:webHidden/>
                <w:rStyle w:val="IndexLink"/>
                <w:rtl w:val="true"/>
              </w:rPr>
              <w:t>برهان عقلی</w:t>
            </w:r>
            <w:r>
              <w:rPr>
                <w:rStyle w:val="IndexLink"/>
                <w:rtl w:val="true"/>
              </w:rPr>
              <w:tab/>
            </w:r>
            <w:r>
              <w:rPr>
                <w:rStyle w:val="IndexLink"/>
              </w:rPr>
              <w:t>111</w:t>
            </w:r>
          </w:hyperlink>
        </w:p>
        <w:p>
          <w:pPr>
            <w:pStyle w:val="Contents3"/>
            <w:tabs>
              <w:tab w:val="clear" w:pos="8459"/>
              <w:tab w:val="right" w:pos="9026" w:leader="dot"/>
            </w:tabs>
            <w:rPr/>
          </w:pPr>
          <w:hyperlink w:anchor="__RefHeading___Toc5217075_211673320">
            <w:r>
              <w:rPr>
                <w:webHidden/>
                <w:rStyle w:val="IndexLink"/>
                <w:rtl w:val="true"/>
              </w:rPr>
              <w:t>رسول اللّه صلی الله علیه و آله و سلم و اختلاف قرائت</w:t>
            </w:r>
            <w:r>
              <w:rPr>
                <w:rStyle w:val="IndexLink"/>
                <w:rtl w:val="true"/>
              </w:rPr>
              <w:tab/>
            </w:r>
            <w:r>
              <w:rPr>
                <w:rStyle w:val="IndexLink"/>
              </w:rPr>
              <w:t>113</w:t>
            </w:r>
          </w:hyperlink>
        </w:p>
        <w:p>
          <w:pPr>
            <w:pStyle w:val="Contents3"/>
            <w:tabs>
              <w:tab w:val="clear" w:pos="8459"/>
              <w:tab w:val="right" w:pos="9026" w:leader="dot"/>
            </w:tabs>
            <w:rPr/>
          </w:pPr>
          <w:hyperlink w:anchor="__RefHeading___Toc5217077_211673320">
            <w:r>
              <w:rPr>
                <w:webHidden/>
                <w:rStyle w:val="IndexLink"/>
                <w:rtl w:val="true"/>
              </w:rPr>
              <w:t>اختلاف لهجه</w:t>
            </w:r>
            <w:r>
              <w:rPr>
                <w:rStyle w:val="IndexLink"/>
                <w:rtl w:val="true"/>
              </w:rPr>
              <w:tab/>
            </w:r>
            <w:r>
              <w:rPr>
                <w:rStyle w:val="IndexLink"/>
              </w:rPr>
              <w:t>115</w:t>
            </w:r>
          </w:hyperlink>
        </w:p>
        <w:p>
          <w:pPr>
            <w:pStyle w:val="Contents3"/>
            <w:tabs>
              <w:tab w:val="clear" w:pos="8459"/>
              <w:tab w:val="right" w:pos="9026" w:leader="dot"/>
            </w:tabs>
            <w:rPr/>
          </w:pPr>
          <w:hyperlink w:anchor="__RefHeading___Toc5217079_211673320">
            <w:r>
              <w:rPr>
                <w:webHidden/>
                <w:rStyle w:val="IndexLink"/>
                <w:rtl w:val="true"/>
              </w:rPr>
              <w:t>ائمه علیهم السلام و اختلاف قرائت</w:t>
            </w:r>
            <w:r>
              <w:rPr>
                <w:rStyle w:val="IndexLink"/>
                <w:rtl w:val="true"/>
              </w:rPr>
              <w:tab/>
            </w:r>
            <w:r>
              <w:rPr>
                <w:rStyle w:val="IndexLink"/>
              </w:rPr>
              <w:t>116</w:t>
            </w:r>
          </w:hyperlink>
        </w:p>
        <w:p>
          <w:pPr>
            <w:pStyle w:val="Contents4"/>
            <w:tabs>
              <w:tab w:val="clear" w:pos="8176"/>
              <w:tab w:val="right" w:pos="9026" w:leader="dot"/>
            </w:tabs>
            <w:rPr/>
          </w:pPr>
          <w:hyperlink w:anchor="__RefHeading___Toc5217081_2116733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217083_211673320">
            <w:r>
              <w:rPr>
                <w:webHidden/>
                <w:rStyle w:val="IndexLink"/>
                <w:rtl w:val="true"/>
              </w:rPr>
              <w:t>احتمال دیگر</w:t>
            </w:r>
            <w:r>
              <w:rPr>
                <w:rStyle w:val="IndexLink"/>
                <w:rtl w:val="true"/>
              </w:rPr>
              <w:tab/>
            </w:r>
            <w:r>
              <w:rPr>
                <w:rStyle w:val="IndexLink"/>
              </w:rPr>
              <w:t>119</w:t>
            </w:r>
          </w:hyperlink>
        </w:p>
        <w:p>
          <w:pPr>
            <w:pStyle w:val="Contents3"/>
            <w:tabs>
              <w:tab w:val="clear" w:pos="8459"/>
              <w:tab w:val="right" w:pos="9026" w:leader="dot"/>
            </w:tabs>
            <w:rPr/>
          </w:pPr>
          <w:hyperlink w:anchor="__RefHeading___Toc5217085_211673320">
            <w:r>
              <w:rPr>
                <w:webHidden/>
                <w:rStyle w:val="IndexLink"/>
                <w:rtl w:val="true"/>
              </w:rPr>
              <w:t>پدیده اختلاف قرائت</w:t>
            </w:r>
            <w:r>
              <w:rPr>
                <w:rStyle w:val="IndexLink"/>
                <w:rtl w:val="true"/>
              </w:rPr>
              <w:tab/>
            </w:r>
            <w:r>
              <w:rPr>
                <w:rStyle w:val="IndexLink"/>
              </w:rPr>
              <w:t>120</w:t>
            </w:r>
          </w:hyperlink>
        </w:p>
        <w:p>
          <w:pPr>
            <w:pStyle w:val="Contents3"/>
            <w:tabs>
              <w:tab w:val="clear" w:pos="8459"/>
              <w:tab w:val="right" w:pos="9026" w:leader="dot"/>
            </w:tabs>
            <w:rPr/>
          </w:pPr>
          <w:hyperlink w:anchor="__RefHeading___Toc5217087_211673320">
            <w:r>
              <w:rPr>
                <w:webHidden/>
                <w:rStyle w:val="IndexLink"/>
                <w:rtl w:val="true"/>
              </w:rPr>
              <w:t>عوامل اختلاف قرائت</w:t>
            </w:r>
            <w:r>
              <w:rPr>
                <w:rStyle w:val="IndexLink"/>
                <w:rtl w:val="true"/>
              </w:rPr>
              <w:tab/>
            </w:r>
            <w:r>
              <w:rPr>
                <w:rStyle w:val="IndexLink"/>
              </w:rPr>
              <w:t>120</w:t>
            </w:r>
          </w:hyperlink>
        </w:p>
        <w:p>
          <w:pPr>
            <w:pStyle w:val="Contents3"/>
            <w:tabs>
              <w:tab w:val="clear" w:pos="8459"/>
              <w:tab w:val="right" w:pos="9026" w:leader="dot"/>
            </w:tabs>
            <w:rPr/>
          </w:pPr>
          <w:hyperlink w:anchor="__RefHeading___Toc5217089_211673320">
            <w:r>
              <w:rPr>
                <w:webHidden/>
                <w:rStyle w:val="IndexLink"/>
                <w:rtl w:val="true"/>
              </w:rPr>
              <w:t>روایات اَحرف سَبعه</w:t>
            </w:r>
            <w:r>
              <w:rPr>
                <w:rStyle w:val="IndexLink"/>
                <w:rtl w:val="true"/>
              </w:rPr>
              <w:tab/>
            </w:r>
            <w:r>
              <w:rPr>
                <w:rStyle w:val="IndexLink"/>
              </w:rPr>
              <w:t>121</w:t>
            </w:r>
          </w:hyperlink>
        </w:p>
        <w:p>
          <w:pPr>
            <w:pStyle w:val="Contents3"/>
            <w:tabs>
              <w:tab w:val="clear" w:pos="8459"/>
              <w:tab w:val="right" w:pos="9026" w:leader="dot"/>
            </w:tabs>
            <w:rPr/>
          </w:pPr>
          <w:hyperlink w:anchor="__RefHeading___Toc5217091_211673320">
            <w:r>
              <w:rPr>
                <w:webHidden/>
                <w:rStyle w:val="IndexLink"/>
                <w:rtl w:val="true"/>
              </w:rPr>
              <w:t>قراء سبع</w:t>
            </w:r>
            <w:r>
              <w:rPr>
                <w:rStyle w:val="IndexLink"/>
                <w:rtl w:val="true"/>
              </w:rPr>
              <w:tab/>
            </w:r>
            <w:r>
              <w:rPr>
                <w:rStyle w:val="IndexLink"/>
              </w:rPr>
              <w:t>123</w:t>
            </w:r>
          </w:hyperlink>
        </w:p>
        <w:p>
          <w:pPr>
            <w:pStyle w:val="Contents3"/>
            <w:tabs>
              <w:tab w:val="clear" w:pos="8459"/>
              <w:tab w:val="right" w:pos="9026" w:leader="dot"/>
            </w:tabs>
            <w:rPr/>
          </w:pPr>
          <w:hyperlink w:anchor="__RefHeading___Toc5217093_211673320">
            <w:r>
              <w:rPr>
                <w:webHidden/>
                <w:rStyle w:val="IndexLink"/>
                <w:rtl w:val="true"/>
              </w:rPr>
              <w:t>تواتر قرآن</w:t>
            </w:r>
            <w:r>
              <w:rPr>
                <w:rStyle w:val="IndexLink"/>
                <w:rtl w:val="true"/>
              </w:rPr>
              <w:tab/>
            </w:r>
            <w:r>
              <w:rPr>
                <w:rStyle w:val="IndexLink"/>
              </w:rPr>
              <w:t>126</w:t>
            </w:r>
          </w:hyperlink>
        </w:p>
        <w:p>
          <w:pPr>
            <w:pStyle w:val="Contents4"/>
            <w:tabs>
              <w:tab w:val="clear" w:pos="8176"/>
              <w:tab w:val="right" w:pos="9026" w:leader="dot"/>
            </w:tabs>
            <w:rPr/>
          </w:pPr>
          <w:hyperlink w:anchor="__RefHeading___Toc5217095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217097_211673320">
            <w:r>
              <w:rPr>
                <w:webHidden/>
                <w:rStyle w:val="IndexLink"/>
                <w:rtl w:val="true"/>
              </w:rPr>
              <w:t>سبب تواتر</w:t>
            </w:r>
            <w:r>
              <w:rPr>
                <w:rStyle w:val="IndexLink"/>
                <w:rtl w:val="true"/>
              </w:rPr>
              <w:tab/>
            </w:r>
            <w:r>
              <w:rPr>
                <w:rStyle w:val="IndexLink"/>
              </w:rPr>
              <w:t>127</w:t>
            </w:r>
          </w:hyperlink>
        </w:p>
        <w:p>
          <w:pPr>
            <w:pStyle w:val="Contents4"/>
            <w:tabs>
              <w:tab w:val="clear" w:pos="8176"/>
              <w:tab w:val="right" w:pos="9026" w:leader="dot"/>
            </w:tabs>
            <w:rPr/>
          </w:pPr>
          <w:hyperlink w:anchor="__RefHeading___Toc5217099_211673320">
            <w:r>
              <w:rPr>
                <w:webHidden/>
                <w:rStyle w:val="IndexLink"/>
                <w:rtl w:val="true"/>
              </w:rPr>
              <w:t>تواتر یک قرائت</w:t>
            </w:r>
            <w:r>
              <w:rPr>
                <w:rStyle w:val="IndexLink"/>
                <w:rtl w:val="true"/>
              </w:rPr>
              <w:tab/>
            </w:r>
            <w:r>
              <w:rPr>
                <w:rStyle w:val="IndexLink"/>
              </w:rPr>
              <w:t>128</w:t>
            </w:r>
          </w:hyperlink>
        </w:p>
        <w:p>
          <w:pPr>
            <w:pStyle w:val="Contents4"/>
            <w:tabs>
              <w:tab w:val="clear" w:pos="8176"/>
              <w:tab w:val="right" w:pos="9026" w:leader="dot"/>
            </w:tabs>
            <w:rPr/>
          </w:pPr>
          <w:hyperlink w:anchor="__RefHeading___Toc5217101_211673320">
            <w:r>
              <w:rPr>
                <w:webHidden/>
                <w:rStyle w:val="IndexLink"/>
                <w:rtl w:val="true"/>
              </w:rPr>
              <w:t>کدام قرائت متواتر است؟</w:t>
            </w:r>
            <w:r>
              <w:rPr>
                <w:rStyle w:val="IndexLink"/>
                <w:rtl w:val="true"/>
              </w:rPr>
              <w:tab/>
            </w:r>
            <w:r>
              <w:rPr>
                <w:rStyle w:val="IndexLink"/>
              </w:rPr>
              <w:t>129</w:t>
            </w:r>
          </w:hyperlink>
        </w:p>
        <w:p>
          <w:pPr>
            <w:pStyle w:val="Contents4"/>
            <w:tabs>
              <w:tab w:val="clear" w:pos="8176"/>
              <w:tab w:val="right" w:pos="9026" w:leader="dot"/>
            </w:tabs>
            <w:rPr/>
          </w:pPr>
          <w:hyperlink w:anchor="__RefHeading___Toc5217103_211673320">
            <w:r>
              <w:rPr>
                <w:webHidden/>
                <w:rStyle w:val="IndexLink"/>
                <w:rtl w:val="true"/>
              </w:rPr>
              <w:t>قرائت های حاشیه ای</w:t>
            </w:r>
            <w:r>
              <w:rPr>
                <w:rStyle w:val="IndexLink"/>
                <w:rtl w:val="true"/>
              </w:rPr>
              <w:tab/>
            </w:r>
            <w:r>
              <w:rPr>
                <w:rStyle w:val="IndexLink"/>
              </w:rPr>
              <w:t>134</w:t>
            </w:r>
          </w:hyperlink>
        </w:p>
        <w:p>
          <w:pPr>
            <w:pStyle w:val="Contents4"/>
            <w:tabs>
              <w:tab w:val="clear" w:pos="8176"/>
              <w:tab w:val="right" w:pos="9026" w:leader="dot"/>
            </w:tabs>
            <w:rPr/>
          </w:pPr>
          <w:hyperlink w:anchor="__RefHeading___Toc5217105_211673320">
            <w:r>
              <w:rPr>
                <w:webHidden/>
                <w:rStyle w:val="IndexLink"/>
                <w:rtl w:val="true"/>
              </w:rPr>
              <w:t>فقهاء و قراء سبع</w:t>
            </w:r>
            <w:r>
              <w:rPr>
                <w:rStyle w:val="IndexLink"/>
                <w:rtl w:val="true"/>
              </w:rPr>
              <w:tab/>
            </w:r>
            <w:r>
              <w:rPr>
                <w:rStyle w:val="IndexLink"/>
              </w:rPr>
              <w:t>134</w:t>
            </w:r>
          </w:hyperlink>
        </w:p>
        <w:p>
          <w:pPr>
            <w:pStyle w:val="Contents4"/>
            <w:tabs>
              <w:tab w:val="clear" w:pos="8176"/>
              <w:tab w:val="right" w:pos="9026" w:leader="dot"/>
            </w:tabs>
            <w:rPr/>
          </w:pPr>
          <w:hyperlink w:anchor="__RefHeading___Toc5217107_211673320">
            <w:r>
              <w:rPr>
                <w:webHidden/>
                <w:rStyle w:val="IndexLink"/>
                <w:rtl w:val="true"/>
              </w:rPr>
              <w:t>ادله فقهای شیعه</w:t>
            </w:r>
            <w:r>
              <w:rPr>
                <w:rStyle w:val="IndexLink"/>
                <w:rtl w:val="true"/>
              </w:rPr>
              <w:tab/>
            </w:r>
            <w:r>
              <w:rPr>
                <w:rStyle w:val="IndexLink"/>
              </w:rPr>
              <w:t>135</w:t>
            </w:r>
          </w:hyperlink>
        </w:p>
        <w:p>
          <w:pPr>
            <w:pStyle w:val="Contents4"/>
            <w:tabs>
              <w:tab w:val="clear" w:pos="8176"/>
              <w:tab w:val="right" w:pos="9026" w:leader="dot"/>
            </w:tabs>
            <w:rPr/>
          </w:pPr>
          <w:hyperlink w:anchor="__RefHeading___Toc5217109_211673320">
            <w:r>
              <w:rPr>
                <w:webHidden/>
                <w:rStyle w:val="IndexLink"/>
                <w:rtl w:val="true"/>
              </w:rPr>
              <w:t>اجماع</w:t>
            </w:r>
            <w:r>
              <w:rPr>
                <w:rStyle w:val="IndexLink"/>
                <w:rtl w:val="true"/>
              </w:rPr>
              <w:tab/>
            </w:r>
            <w:r>
              <w:rPr>
                <w:rStyle w:val="IndexLink"/>
              </w:rPr>
              <w:t>137</w:t>
            </w:r>
          </w:hyperlink>
        </w:p>
        <w:p>
          <w:pPr>
            <w:pStyle w:val="Contents4"/>
            <w:tabs>
              <w:tab w:val="clear" w:pos="8176"/>
              <w:tab w:val="right" w:pos="9026" w:leader="dot"/>
            </w:tabs>
            <w:rPr/>
          </w:pPr>
          <w:hyperlink w:anchor="__RefHeading___Toc5217111_211673320">
            <w:r>
              <w:rPr>
                <w:webHidden/>
                <w:rStyle w:val="IndexLink"/>
                <w:rtl w:val="true"/>
              </w:rPr>
              <w:t>نقد اجماع</w:t>
            </w:r>
            <w:r>
              <w:rPr>
                <w:rStyle w:val="IndexLink"/>
                <w:rtl w:val="true"/>
              </w:rPr>
              <w:tab/>
            </w:r>
            <w:r>
              <w:rPr>
                <w:rStyle w:val="IndexLink"/>
              </w:rPr>
              <w:t>139</w:t>
            </w:r>
          </w:hyperlink>
        </w:p>
        <w:p>
          <w:pPr>
            <w:pStyle w:val="Contents4"/>
            <w:tabs>
              <w:tab w:val="clear" w:pos="8176"/>
              <w:tab w:val="right" w:pos="9026" w:leader="dot"/>
            </w:tabs>
            <w:rPr/>
          </w:pPr>
          <w:hyperlink w:anchor="__RefHeading___Toc5217113_211673320">
            <w:r>
              <w:rPr>
                <w:webHidden/>
                <w:rStyle w:val="IndexLink"/>
                <w:rtl w:val="true"/>
              </w:rPr>
              <w:t>توجیه تواتر</w:t>
            </w:r>
            <w:r>
              <w:rPr>
                <w:rStyle w:val="IndexLink"/>
                <w:rtl w:val="true"/>
              </w:rPr>
              <w:tab/>
            </w:r>
            <w:r>
              <w:rPr>
                <w:rStyle w:val="IndexLink"/>
              </w:rPr>
              <w:t>140</w:t>
            </w:r>
          </w:hyperlink>
        </w:p>
        <w:p>
          <w:pPr>
            <w:pStyle w:val="Contents5"/>
            <w:tabs>
              <w:tab w:val="clear" w:pos="7892"/>
              <w:tab w:val="right" w:pos="9026" w:leader="dot"/>
            </w:tabs>
            <w:rPr/>
          </w:pPr>
          <w:hyperlink w:anchor="__RefHeading___Toc5217115_2116733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217117_211673320">
            <w:r>
              <w:rPr>
                <w:webHidden/>
                <w:rStyle w:val="IndexLink"/>
                <w:rtl w:val="true"/>
              </w:rPr>
              <w:t>قرائت عاصم</w:t>
            </w:r>
            <w:r>
              <w:rPr>
                <w:rStyle w:val="IndexLink"/>
                <w:rtl w:val="true"/>
              </w:rPr>
              <w:tab/>
            </w:r>
            <w:r>
              <w:rPr>
                <w:rStyle w:val="IndexLink"/>
              </w:rPr>
              <w:t>142</w:t>
            </w:r>
          </w:hyperlink>
        </w:p>
        <w:p>
          <w:pPr>
            <w:pStyle w:val="Contents4"/>
            <w:tabs>
              <w:tab w:val="clear" w:pos="8176"/>
              <w:tab w:val="right" w:pos="9026" w:leader="dot"/>
            </w:tabs>
            <w:rPr/>
          </w:pPr>
          <w:hyperlink w:anchor="__RefHeading___Toc5217119_211673320">
            <w:r>
              <w:rPr>
                <w:webHidden/>
                <w:rStyle w:val="IndexLink"/>
                <w:rtl w:val="true"/>
              </w:rPr>
              <w:t>ملاک صحت قرائت</w:t>
            </w:r>
            <w:r>
              <w:rPr>
                <w:rStyle w:val="IndexLink"/>
                <w:rtl w:val="true"/>
              </w:rPr>
              <w:tab/>
            </w:r>
            <w:r>
              <w:rPr>
                <w:rStyle w:val="IndexLink"/>
              </w:rPr>
              <w:t>144</w:t>
            </w:r>
          </w:hyperlink>
        </w:p>
        <w:p>
          <w:pPr>
            <w:pStyle w:val="Contents3"/>
            <w:tabs>
              <w:tab w:val="clear" w:pos="8459"/>
              <w:tab w:val="right" w:pos="9026" w:leader="dot"/>
            </w:tabs>
            <w:rPr/>
          </w:pPr>
          <w:hyperlink w:anchor="__RefHeading___Toc5217121_211673320">
            <w:r>
              <w:rPr>
                <w:webHidden/>
                <w:rStyle w:val="IndexLink"/>
                <w:rtl w:val="true"/>
              </w:rPr>
              <w:t>مروری به آنچه گذشت</w:t>
            </w:r>
            <w:r>
              <w:rPr>
                <w:rStyle w:val="IndexLink"/>
                <w:rtl w:val="true"/>
              </w:rPr>
              <w:tab/>
            </w:r>
            <w:r>
              <w:rPr>
                <w:rStyle w:val="IndexLink"/>
              </w:rPr>
              <w:t>145</w:t>
            </w:r>
          </w:hyperlink>
        </w:p>
        <w:p>
          <w:pPr>
            <w:pStyle w:val="Contents2"/>
            <w:tabs>
              <w:tab w:val="clear" w:pos="8743"/>
              <w:tab w:val="right" w:pos="9026" w:leader="dot"/>
            </w:tabs>
            <w:rPr/>
          </w:pPr>
          <w:hyperlink w:anchor="__RefHeading___Toc5217123_211673320">
            <w:r>
              <w:rPr>
                <w:webHidden/>
                <w:rStyle w:val="IndexLink"/>
                <w:rtl w:val="true"/>
              </w:rPr>
              <w:t>محکم و متشابه</w:t>
            </w:r>
            <w:r>
              <w:rPr>
                <w:rStyle w:val="IndexLink"/>
                <w:rtl w:val="true"/>
              </w:rPr>
              <w:tab/>
            </w:r>
            <w:r>
              <w:rPr>
                <w:rStyle w:val="IndexLink"/>
              </w:rPr>
              <w:t>147</w:t>
            </w:r>
          </w:hyperlink>
        </w:p>
        <w:p>
          <w:pPr>
            <w:pStyle w:val="Contents3"/>
            <w:tabs>
              <w:tab w:val="clear" w:pos="8459"/>
              <w:tab w:val="right" w:pos="9026" w:leader="dot"/>
            </w:tabs>
            <w:rPr/>
          </w:pPr>
          <w:hyperlink w:anchor="__RefHeading___Toc5217125_211673320">
            <w:r>
              <w:rPr>
                <w:webHidden/>
                <w:rStyle w:val="IndexLink"/>
                <w:rtl w:val="true"/>
              </w:rPr>
              <w:t>پیدایش این بحث</w:t>
            </w:r>
            <w:r>
              <w:rPr>
                <w:rStyle w:val="IndexLink"/>
                <w:rtl w:val="true"/>
              </w:rPr>
              <w:tab/>
            </w:r>
            <w:r>
              <w:rPr>
                <w:rStyle w:val="IndexLink"/>
              </w:rPr>
              <w:t>147</w:t>
            </w:r>
          </w:hyperlink>
        </w:p>
        <w:p>
          <w:pPr>
            <w:pStyle w:val="Contents3"/>
            <w:tabs>
              <w:tab w:val="clear" w:pos="8459"/>
              <w:tab w:val="right" w:pos="9026" w:leader="dot"/>
            </w:tabs>
            <w:rPr/>
          </w:pPr>
          <w:hyperlink w:anchor="__RefHeading___Toc5217127_211673320">
            <w:r>
              <w:rPr>
                <w:webHidden/>
                <w:rStyle w:val="IndexLink"/>
                <w:rtl w:val="true"/>
              </w:rPr>
              <w:t>معنای محکم</w:t>
            </w:r>
            <w:r>
              <w:rPr>
                <w:rStyle w:val="IndexLink"/>
                <w:rtl w:val="true"/>
              </w:rPr>
              <w:tab/>
            </w:r>
            <w:r>
              <w:rPr>
                <w:rStyle w:val="IndexLink"/>
              </w:rPr>
              <w:t>148</w:t>
            </w:r>
          </w:hyperlink>
        </w:p>
        <w:p>
          <w:pPr>
            <w:pStyle w:val="Contents3"/>
            <w:tabs>
              <w:tab w:val="clear" w:pos="8459"/>
              <w:tab w:val="right" w:pos="9026" w:leader="dot"/>
            </w:tabs>
            <w:rPr/>
          </w:pPr>
          <w:hyperlink w:anchor="__RefHeading___Toc5217129_211673320">
            <w:r>
              <w:rPr>
                <w:webHidden/>
                <w:rStyle w:val="IndexLink"/>
                <w:rtl w:val="true"/>
              </w:rPr>
              <w:t>معنای متشابه</w:t>
            </w:r>
            <w:r>
              <w:rPr>
                <w:rStyle w:val="IndexLink"/>
                <w:rtl w:val="true"/>
              </w:rPr>
              <w:tab/>
            </w:r>
            <w:r>
              <w:rPr>
                <w:rStyle w:val="IndexLink"/>
              </w:rPr>
              <w:t>149</w:t>
            </w:r>
          </w:hyperlink>
        </w:p>
        <w:p>
          <w:pPr>
            <w:pStyle w:val="Contents3"/>
            <w:tabs>
              <w:tab w:val="clear" w:pos="8459"/>
              <w:tab w:val="right" w:pos="9026" w:leader="dot"/>
            </w:tabs>
            <w:rPr/>
          </w:pPr>
          <w:hyperlink w:anchor="__RefHeading___Toc5217131_211673320">
            <w:r>
              <w:rPr>
                <w:webHidden/>
                <w:rStyle w:val="IndexLink"/>
                <w:rtl w:val="true"/>
              </w:rPr>
              <w:t>دیدگاه ها</w:t>
            </w:r>
            <w:r>
              <w:rPr>
                <w:rStyle w:val="IndexLink"/>
                <w:rtl w:val="true"/>
              </w:rPr>
              <w:tab/>
            </w:r>
            <w:r>
              <w:rPr>
                <w:rStyle w:val="IndexLink"/>
              </w:rPr>
              <w:t>149</w:t>
            </w:r>
          </w:hyperlink>
        </w:p>
        <w:p>
          <w:pPr>
            <w:pStyle w:val="Contents4"/>
            <w:tabs>
              <w:tab w:val="clear" w:pos="8176"/>
              <w:tab w:val="right" w:pos="9026" w:leader="dot"/>
            </w:tabs>
            <w:rPr/>
          </w:pPr>
          <w:hyperlink w:anchor="__RefHeading___Toc5217133_2116733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217135_211673320">
            <w:r>
              <w:rPr>
                <w:webHidden/>
                <w:rStyle w:val="IndexLink"/>
                <w:rtl w:val="true"/>
              </w:rPr>
              <w:t>عوامل ابهام واژه</w:t>
            </w:r>
            <w:r>
              <w:rPr>
                <w:rStyle w:val="IndexLink"/>
                <w:rtl w:val="true"/>
              </w:rPr>
              <w:tab/>
            </w:r>
            <w:r>
              <w:rPr>
                <w:rStyle w:val="IndexLink"/>
              </w:rPr>
              <w:t>150</w:t>
            </w:r>
          </w:hyperlink>
        </w:p>
        <w:p>
          <w:pPr>
            <w:pStyle w:val="Contents3"/>
            <w:tabs>
              <w:tab w:val="clear" w:pos="8459"/>
              <w:tab w:val="right" w:pos="9026" w:leader="dot"/>
            </w:tabs>
            <w:rPr/>
          </w:pPr>
          <w:hyperlink w:anchor="__RefHeading___Toc5217137_211673320">
            <w:r>
              <w:rPr>
                <w:webHidden/>
                <w:rStyle w:val="IndexLink"/>
                <w:rtl w:val="true"/>
              </w:rPr>
              <w:t>دیدگاه صحیح</w:t>
            </w:r>
            <w:r>
              <w:rPr>
                <w:rStyle w:val="IndexLink"/>
                <w:rtl w:val="true"/>
              </w:rPr>
              <w:tab/>
            </w:r>
            <w:r>
              <w:rPr>
                <w:rStyle w:val="IndexLink"/>
              </w:rPr>
              <w:t>155</w:t>
            </w:r>
          </w:hyperlink>
        </w:p>
        <w:p>
          <w:pPr>
            <w:pStyle w:val="Contents3"/>
            <w:tabs>
              <w:tab w:val="clear" w:pos="8459"/>
              <w:tab w:val="right" w:pos="9026" w:leader="dot"/>
            </w:tabs>
            <w:rPr/>
          </w:pPr>
          <w:hyperlink w:anchor="__RefHeading___Toc5217139_211673320">
            <w:r>
              <w:rPr>
                <w:webHidden/>
                <w:rStyle w:val="IndexLink"/>
                <w:rtl w:val="true"/>
              </w:rPr>
              <w:t>تفسیر متشابهات</w:t>
            </w:r>
            <w:r>
              <w:rPr>
                <w:rStyle w:val="IndexLink"/>
                <w:rtl w:val="true"/>
              </w:rPr>
              <w:tab/>
            </w:r>
            <w:r>
              <w:rPr>
                <w:rStyle w:val="IndexLink"/>
              </w:rPr>
              <w:t>157</w:t>
            </w:r>
          </w:hyperlink>
        </w:p>
        <w:p>
          <w:pPr>
            <w:pStyle w:val="Contents4"/>
            <w:tabs>
              <w:tab w:val="clear" w:pos="8176"/>
              <w:tab w:val="right" w:pos="9026" w:leader="dot"/>
            </w:tabs>
            <w:rPr/>
          </w:pPr>
          <w:hyperlink w:anchor="__RefHeading___Toc5217141_2116733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217143_211673320">
            <w:r>
              <w:rPr>
                <w:webHidden/>
                <w:rStyle w:val="IndexLink"/>
                <w:rtl w:val="true"/>
              </w:rPr>
              <w:t>خطر پیروی از متشابهات</w:t>
            </w:r>
            <w:r>
              <w:rPr>
                <w:rStyle w:val="IndexLink"/>
                <w:rtl w:val="true"/>
              </w:rPr>
              <w:tab/>
            </w:r>
            <w:r>
              <w:rPr>
                <w:rStyle w:val="IndexLink"/>
              </w:rPr>
              <w:t>158</w:t>
            </w:r>
          </w:hyperlink>
        </w:p>
        <w:p>
          <w:pPr>
            <w:pStyle w:val="Contents4"/>
            <w:tabs>
              <w:tab w:val="clear" w:pos="8176"/>
              <w:tab w:val="right" w:pos="9026" w:leader="dot"/>
            </w:tabs>
            <w:rPr/>
          </w:pPr>
          <w:hyperlink w:anchor="__RefHeading___Toc5217145_211673320">
            <w:r>
              <w:rPr>
                <w:webHidden/>
                <w:rStyle w:val="IndexLink"/>
                <w:rtl w:val="true"/>
              </w:rPr>
              <w:t>تاویل چیست؟</w:t>
            </w:r>
            <w:r>
              <w:rPr>
                <w:rStyle w:val="IndexLink"/>
                <w:rtl w:val="true"/>
              </w:rPr>
              <w:tab/>
            </w:r>
            <w:r>
              <w:rPr>
                <w:rStyle w:val="IndexLink"/>
              </w:rPr>
              <w:t>159</w:t>
            </w:r>
          </w:hyperlink>
        </w:p>
        <w:p>
          <w:pPr>
            <w:pStyle w:val="Contents4"/>
            <w:tabs>
              <w:tab w:val="clear" w:pos="8176"/>
              <w:tab w:val="right" w:pos="9026" w:leader="dot"/>
            </w:tabs>
            <w:rPr/>
          </w:pPr>
          <w:hyperlink w:anchor="__RefHeading___Toc5217147_211673320">
            <w:r>
              <w:rPr>
                <w:webHidden/>
                <w:rStyle w:val="IndexLink"/>
                <w:rtl w:val="true"/>
              </w:rPr>
              <w:t>چرا قرآن مشتمل بر متشابه است؟</w:t>
            </w:r>
            <w:r>
              <w:rPr>
                <w:rStyle w:val="IndexLink"/>
                <w:rtl w:val="true"/>
              </w:rPr>
              <w:tab/>
            </w:r>
            <w:r>
              <w:rPr>
                <w:rStyle w:val="IndexLink"/>
              </w:rPr>
              <w:t>161</w:t>
            </w:r>
          </w:hyperlink>
        </w:p>
        <w:p>
          <w:pPr>
            <w:pStyle w:val="Contents3"/>
            <w:tabs>
              <w:tab w:val="clear" w:pos="8459"/>
              <w:tab w:val="right" w:pos="9026" w:leader="dot"/>
            </w:tabs>
            <w:rPr/>
          </w:pPr>
          <w:hyperlink w:anchor="__RefHeading___Toc5217149_211673320">
            <w:r>
              <w:rPr>
                <w:webHidden/>
                <w:rStyle w:val="IndexLink"/>
                <w:rtl w:val="true"/>
              </w:rPr>
              <w:t>مروری بر آنچه در این بخش گذشت</w:t>
            </w:r>
            <w:r>
              <w:rPr>
                <w:rStyle w:val="IndexLink"/>
                <w:rtl w:val="true"/>
              </w:rPr>
              <w:tab/>
            </w:r>
            <w:r>
              <w:rPr>
                <w:rStyle w:val="IndexLink"/>
              </w:rPr>
              <w:t>163</w:t>
            </w:r>
          </w:hyperlink>
        </w:p>
        <w:p>
          <w:pPr>
            <w:pStyle w:val="Contents2"/>
            <w:tabs>
              <w:tab w:val="clear" w:pos="8743"/>
              <w:tab w:val="right" w:pos="9026" w:leader="dot"/>
            </w:tabs>
            <w:rPr/>
          </w:pPr>
          <w:hyperlink w:anchor="__RefHeading___Toc5217151_211673320">
            <w:r>
              <w:rPr>
                <w:webHidden/>
                <w:rStyle w:val="IndexLink"/>
                <w:rtl w:val="true"/>
              </w:rPr>
              <w:t>ناسخ و منسوخ</w:t>
            </w:r>
            <w:r>
              <w:rPr>
                <w:rStyle w:val="IndexLink"/>
                <w:rtl w:val="true"/>
              </w:rPr>
              <w:tab/>
            </w:r>
            <w:r>
              <w:rPr>
                <w:rStyle w:val="IndexLink"/>
              </w:rPr>
              <w:t>165</w:t>
            </w:r>
          </w:hyperlink>
        </w:p>
        <w:p>
          <w:pPr>
            <w:pStyle w:val="Contents3"/>
            <w:tabs>
              <w:tab w:val="clear" w:pos="8459"/>
              <w:tab w:val="right" w:pos="9026" w:leader="dot"/>
            </w:tabs>
            <w:rPr/>
          </w:pPr>
          <w:hyperlink w:anchor="__RefHeading___Toc5217153_211673320">
            <w:r>
              <w:rPr>
                <w:webHidden/>
                <w:rStyle w:val="IndexLink"/>
                <w:rtl w:val="true"/>
              </w:rPr>
              <w:t>شیوه های قانون گذاری</w:t>
            </w:r>
            <w:r>
              <w:rPr>
                <w:rStyle w:val="IndexLink"/>
                <w:rtl w:val="true"/>
              </w:rPr>
              <w:tab/>
            </w:r>
            <w:r>
              <w:rPr>
                <w:rStyle w:val="IndexLink"/>
              </w:rPr>
              <w:t>165</w:t>
            </w:r>
          </w:hyperlink>
        </w:p>
        <w:p>
          <w:pPr>
            <w:pStyle w:val="Contents3"/>
            <w:tabs>
              <w:tab w:val="clear" w:pos="8459"/>
              <w:tab w:val="right" w:pos="9026" w:leader="dot"/>
            </w:tabs>
            <w:rPr/>
          </w:pPr>
          <w:hyperlink w:anchor="__RefHeading___Toc5217155_211673320">
            <w:r>
              <w:rPr>
                <w:webHidden/>
                <w:rStyle w:val="IndexLink"/>
                <w:rtl w:val="true"/>
              </w:rPr>
              <w:t>یهود و امکان نسخ</w:t>
            </w:r>
            <w:r>
              <w:rPr>
                <w:rStyle w:val="IndexLink"/>
                <w:rtl w:val="true"/>
              </w:rPr>
              <w:tab/>
            </w:r>
            <w:r>
              <w:rPr>
                <w:rStyle w:val="IndexLink"/>
              </w:rPr>
              <w:t>166</w:t>
            </w:r>
          </w:hyperlink>
        </w:p>
        <w:p>
          <w:pPr>
            <w:pStyle w:val="Contents3"/>
            <w:tabs>
              <w:tab w:val="clear" w:pos="8459"/>
              <w:tab w:val="right" w:pos="9026" w:leader="dot"/>
            </w:tabs>
            <w:rPr/>
          </w:pPr>
          <w:hyperlink w:anchor="__RefHeading___Toc5217157_211673320">
            <w:r>
              <w:rPr>
                <w:webHidden/>
                <w:rStyle w:val="IndexLink"/>
                <w:rtl w:val="true"/>
              </w:rPr>
              <w:t>اقسام نسخ</w:t>
            </w:r>
            <w:r>
              <w:rPr>
                <w:rStyle w:val="IndexLink"/>
                <w:rtl w:val="true"/>
              </w:rPr>
              <w:tab/>
            </w:r>
            <w:r>
              <w:rPr>
                <w:rStyle w:val="IndexLink"/>
              </w:rPr>
              <w:t>167</w:t>
            </w:r>
          </w:hyperlink>
        </w:p>
        <w:p>
          <w:pPr>
            <w:pStyle w:val="Contents3"/>
            <w:tabs>
              <w:tab w:val="clear" w:pos="8459"/>
              <w:tab w:val="right" w:pos="9026" w:leader="dot"/>
            </w:tabs>
            <w:rPr/>
          </w:pPr>
          <w:hyperlink w:anchor="__RefHeading___Toc5217159_211673320">
            <w:r>
              <w:rPr>
                <w:webHidden/>
                <w:rStyle w:val="IndexLink"/>
                <w:rtl w:val="true"/>
              </w:rPr>
              <w:t>اقسام ناسخ</w:t>
            </w:r>
            <w:r>
              <w:rPr>
                <w:rStyle w:val="IndexLink"/>
                <w:rtl w:val="true"/>
              </w:rPr>
              <w:tab/>
            </w:r>
            <w:r>
              <w:rPr>
                <w:rStyle w:val="IndexLink"/>
              </w:rPr>
              <w:t>168</w:t>
            </w:r>
          </w:hyperlink>
        </w:p>
        <w:p>
          <w:pPr>
            <w:pStyle w:val="Contents3"/>
            <w:tabs>
              <w:tab w:val="clear" w:pos="8459"/>
              <w:tab w:val="right" w:pos="9026" w:leader="dot"/>
            </w:tabs>
            <w:rPr/>
          </w:pPr>
          <w:hyperlink w:anchor="__RefHeading___Toc5217161_211673320">
            <w:r>
              <w:rPr>
                <w:webHidden/>
                <w:rStyle w:val="IndexLink"/>
                <w:rtl w:val="true"/>
              </w:rPr>
              <w:t>موارد نسخ</w:t>
            </w:r>
            <w:r>
              <w:rPr>
                <w:rStyle w:val="IndexLink"/>
                <w:rtl w:val="true"/>
              </w:rPr>
              <w:tab/>
            </w:r>
            <w:r>
              <w:rPr>
                <w:rStyle w:val="IndexLink"/>
              </w:rPr>
              <w:t>169</w:t>
            </w:r>
          </w:hyperlink>
        </w:p>
        <w:p>
          <w:pPr>
            <w:pStyle w:val="Contents3"/>
            <w:tabs>
              <w:tab w:val="clear" w:pos="8459"/>
              <w:tab w:val="right" w:pos="9026" w:leader="dot"/>
            </w:tabs>
            <w:rPr/>
          </w:pPr>
          <w:hyperlink w:anchor="__RefHeading___Toc5217163_211673320">
            <w:r>
              <w:rPr>
                <w:webHidden/>
                <w:rStyle w:val="IndexLink"/>
                <w:rtl w:val="true"/>
              </w:rPr>
              <w:t>فخر رازی و توجیه مرام</w:t>
            </w:r>
            <w:r>
              <w:rPr>
                <w:rStyle w:val="IndexLink"/>
                <w:rtl w:val="true"/>
              </w:rPr>
              <w:tab/>
            </w:r>
            <w:r>
              <w:rPr>
                <w:rStyle w:val="IndexLink"/>
              </w:rPr>
              <w:t>173</w:t>
            </w:r>
          </w:hyperlink>
        </w:p>
        <w:p>
          <w:pPr>
            <w:pStyle w:val="Contents3"/>
            <w:tabs>
              <w:tab w:val="clear" w:pos="8459"/>
              <w:tab w:val="right" w:pos="9026" w:leader="dot"/>
            </w:tabs>
            <w:rPr/>
          </w:pPr>
          <w:hyperlink w:anchor="__RefHeading___Toc5217165_211673320">
            <w:r>
              <w:rPr>
                <w:webHidden/>
                <w:rStyle w:val="IndexLink"/>
                <w:rtl w:val="true"/>
              </w:rPr>
              <w:t>آنچه در این بخش گذشت</w:t>
            </w:r>
            <w:r>
              <w:rPr>
                <w:rStyle w:val="IndexLink"/>
                <w:rtl w:val="true"/>
              </w:rPr>
              <w:t>.</w:t>
              <w:tab/>
            </w:r>
            <w:r>
              <w:rPr>
                <w:rStyle w:val="IndexLink"/>
              </w:rPr>
              <w:t>174</w:t>
            </w:r>
          </w:hyperlink>
        </w:p>
        <w:p>
          <w:pPr>
            <w:pStyle w:val="Contents2"/>
            <w:tabs>
              <w:tab w:val="clear" w:pos="8743"/>
              <w:tab w:val="right" w:pos="9026" w:leader="dot"/>
            </w:tabs>
            <w:rPr/>
          </w:pPr>
          <w:hyperlink w:anchor="__RefHeading___Toc5217167_211673320">
            <w:r>
              <w:rPr>
                <w:webHidden/>
                <w:rStyle w:val="IndexLink"/>
                <w:rtl w:val="true"/>
              </w:rPr>
              <w:t>اعجاز قرآن</w:t>
            </w:r>
            <w:r>
              <w:rPr>
                <w:rStyle w:val="IndexLink"/>
                <w:rtl w:val="true"/>
              </w:rPr>
              <w:tab/>
            </w:r>
            <w:r>
              <w:rPr>
                <w:rStyle w:val="IndexLink"/>
              </w:rPr>
              <w:t>176</w:t>
            </w:r>
          </w:hyperlink>
        </w:p>
        <w:p>
          <w:pPr>
            <w:pStyle w:val="Contents3"/>
            <w:tabs>
              <w:tab w:val="clear" w:pos="8459"/>
              <w:tab w:val="right" w:pos="9026" w:leader="dot"/>
            </w:tabs>
            <w:rPr/>
          </w:pPr>
          <w:hyperlink w:anchor="__RefHeading___Toc5217169_211673320">
            <w:r>
              <w:rPr>
                <w:webHidden/>
                <w:rStyle w:val="IndexLink"/>
                <w:rtl w:val="true"/>
              </w:rPr>
              <w:t>اعجاز در سخن</w:t>
            </w:r>
            <w:r>
              <w:rPr>
                <w:rStyle w:val="IndexLink"/>
                <w:rtl w:val="true"/>
              </w:rPr>
              <w:tab/>
            </w:r>
            <w:r>
              <w:rPr>
                <w:rStyle w:val="IndexLink"/>
              </w:rPr>
              <w:t>176</w:t>
            </w:r>
          </w:hyperlink>
        </w:p>
        <w:p>
          <w:pPr>
            <w:pStyle w:val="Contents3"/>
            <w:tabs>
              <w:tab w:val="clear" w:pos="8459"/>
              <w:tab w:val="right" w:pos="9026" w:leader="dot"/>
            </w:tabs>
            <w:rPr/>
          </w:pPr>
          <w:hyperlink w:anchor="__RefHeading___Toc5217171_211673320">
            <w:r>
              <w:rPr>
                <w:webHidden/>
                <w:rStyle w:val="IndexLink"/>
                <w:rtl w:val="true"/>
              </w:rPr>
              <w:t>اهمیت سخن</w:t>
            </w:r>
            <w:r>
              <w:rPr>
                <w:rStyle w:val="IndexLink"/>
                <w:rtl w:val="true"/>
              </w:rPr>
              <w:tab/>
            </w:r>
            <w:r>
              <w:rPr>
                <w:rStyle w:val="IndexLink"/>
              </w:rPr>
              <w:t>176</w:t>
            </w:r>
          </w:hyperlink>
        </w:p>
        <w:p>
          <w:pPr>
            <w:pStyle w:val="Contents3"/>
            <w:tabs>
              <w:tab w:val="clear" w:pos="8459"/>
              <w:tab w:val="right" w:pos="9026" w:leader="dot"/>
            </w:tabs>
            <w:rPr/>
          </w:pPr>
          <w:hyperlink w:anchor="__RefHeading___Toc5217173_211673320">
            <w:r>
              <w:rPr>
                <w:webHidden/>
                <w:rStyle w:val="IndexLink"/>
                <w:rtl w:val="true"/>
              </w:rPr>
              <w:t>مراتب و اعجاز در سخن</w:t>
            </w:r>
            <w:r>
              <w:rPr>
                <w:rStyle w:val="IndexLink"/>
                <w:rtl w:val="true"/>
              </w:rPr>
              <w:tab/>
            </w:r>
            <w:r>
              <w:rPr>
                <w:rStyle w:val="IndexLink"/>
              </w:rPr>
              <w:t>178</w:t>
            </w:r>
          </w:hyperlink>
        </w:p>
        <w:p>
          <w:pPr>
            <w:pStyle w:val="Contents3"/>
            <w:tabs>
              <w:tab w:val="clear" w:pos="8459"/>
              <w:tab w:val="right" w:pos="9026" w:leader="dot"/>
            </w:tabs>
            <w:rPr/>
          </w:pPr>
          <w:hyperlink w:anchor="__RefHeading___Toc5217175_211673320">
            <w:r>
              <w:rPr>
                <w:webHidden/>
                <w:rStyle w:val="IndexLink"/>
                <w:rtl w:val="true"/>
              </w:rPr>
              <w:t>فراخوانی قرآن</w:t>
            </w:r>
            <w:r>
              <w:rPr>
                <w:rStyle w:val="IndexLink"/>
                <w:rtl w:val="true"/>
              </w:rPr>
              <w:tab/>
            </w:r>
            <w:r>
              <w:rPr>
                <w:rStyle w:val="IndexLink"/>
              </w:rPr>
              <w:t>179</w:t>
            </w:r>
          </w:hyperlink>
        </w:p>
        <w:p>
          <w:pPr>
            <w:pStyle w:val="Contents3"/>
            <w:tabs>
              <w:tab w:val="clear" w:pos="8459"/>
              <w:tab w:val="right" w:pos="9026" w:leader="dot"/>
            </w:tabs>
            <w:rPr/>
          </w:pPr>
          <w:hyperlink w:anchor="__RefHeading___Toc5217177_211673320">
            <w:r>
              <w:rPr>
                <w:webHidden/>
                <w:rStyle w:val="IndexLink"/>
                <w:rtl w:val="true"/>
              </w:rPr>
              <w:t>رمز اعجاز</w:t>
            </w:r>
            <w:r>
              <w:rPr>
                <w:rStyle w:val="IndexLink"/>
                <w:rtl w:val="true"/>
              </w:rPr>
              <w:tab/>
            </w:r>
            <w:r>
              <w:rPr>
                <w:rStyle w:val="IndexLink"/>
              </w:rPr>
              <w:t>181</w:t>
            </w:r>
          </w:hyperlink>
        </w:p>
        <w:p>
          <w:pPr>
            <w:pStyle w:val="Contents3"/>
            <w:tabs>
              <w:tab w:val="clear" w:pos="8459"/>
              <w:tab w:val="right" w:pos="9026" w:leader="dot"/>
            </w:tabs>
            <w:rPr/>
          </w:pPr>
          <w:hyperlink w:anchor="__RefHeading___Toc5217179_211673320">
            <w:r>
              <w:rPr>
                <w:webHidden/>
                <w:rStyle w:val="IndexLink"/>
                <w:rtl w:val="true"/>
              </w:rPr>
              <w:t>بی پایگی صرفه</w:t>
            </w:r>
            <w:r>
              <w:rPr>
                <w:rStyle w:val="IndexLink"/>
                <w:rtl w:val="true"/>
              </w:rPr>
              <w:tab/>
            </w:r>
            <w:r>
              <w:rPr>
                <w:rStyle w:val="IndexLink"/>
              </w:rPr>
              <w:t>182</w:t>
            </w:r>
          </w:hyperlink>
        </w:p>
        <w:p>
          <w:pPr>
            <w:pStyle w:val="Contents3"/>
            <w:tabs>
              <w:tab w:val="clear" w:pos="8459"/>
              <w:tab w:val="right" w:pos="9026" w:leader="dot"/>
            </w:tabs>
            <w:rPr/>
          </w:pPr>
          <w:hyperlink w:anchor="__RefHeading___Toc5217181_211673320">
            <w:r>
              <w:rPr>
                <w:webHidden/>
                <w:rStyle w:val="IndexLink"/>
                <w:rtl w:val="true"/>
              </w:rPr>
              <w:t>حقیقت اعجاز</w:t>
            </w:r>
            <w:r>
              <w:rPr>
                <w:rStyle w:val="IndexLink"/>
                <w:rtl w:val="true"/>
              </w:rPr>
              <w:tab/>
            </w:r>
            <w:r>
              <w:rPr>
                <w:rStyle w:val="IndexLink"/>
              </w:rPr>
              <w:t>183</w:t>
            </w:r>
          </w:hyperlink>
        </w:p>
        <w:p>
          <w:pPr>
            <w:pStyle w:val="Contents3"/>
            <w:tabs>
              <w:tab w:val="clear" w:pos="8459"/>
              <w:tab w:val="right" w:pos="9026" w:leader="dot"/>
            </w:tabs>
            <w:rPr/>
          </w:pPr>
          <w:hyperlink w:anchor="__RefHeading___Toc5217183_211673320">
            <w:r>
              <w:rPr>
                <w:webHidden/>
                <w:rStyle w:val="IndexLink"/>
                <w:rtl w:val="true"/>
              </w:rPr>
              <w:t>اعجاز و توحید</w:t>
            </w:r>
            <w:r>
              <w:rPr>
                <w:rStyle w:val="IndexLink"/>
                <w:rtl w:val="true"/>
              </w:rPr>
              <w:tab/>
            </w:r>
            <w:r>
              <w:rPr>
                <w:rStyle w:val="IndexLink"/>
              </w:rPr>
              <w:t>185</w:t>
            </w:r>
          </w:hyperlink>
        </w:p>
        <w:p>
          <w:pPr>
            <w:pStyle w:val="Contents3"/>
            <w:tabs>
              <w:tab w:val="clear" w:pos="8459"/>
              <w:tab w:val="right" w:pos="9026" w:leader="dot"/>
            </w:tabs>
            <w:rPr/>
          </w:pPr>
          <w:hyperlink w:anchor="__RefHeading___Toc5217185_211673320">
            <w:r>
              <w:rPr>
                <w:webHidden/>
                <w:rStyle w:val="IndexLink"/>
                <w:rtl w:val="true"/>
              </w:rPr>
              <w:t>انگیزه اعجاز</w:t>
            </w:r>
            <w:r>
              <w:rPr>
                <w:rStyle w:val="IndexLink"/>
                <w:rtl w:val="true"/>
              </w:rPr>
              <w:tab/>
            </w:r>
            <w:r>
              <w:rPr>
                <w:rStyle w:val="IndexLink"/>
              </w:rPr>
              <w:t>186</w:t>
            </w:r>
          </w:hyperlink>
        </w:p>
        <w:p>
          <w:pPr>
            <w:pStyle w:val="Contents3"/>
            <w:tabs>
              <w:tab w:val="clear" w:pos="8459"/>
              <w:tab w:val="right" w:pos="9026" w:leader="dot"/>
            </w:tabs>
            <w:rPr/>
          </w:pPr>
          <w:hyperlink w:anchor="__RefHeading___Toc5217187_211673320">
            <w:r>
              <w:rPr>
                <w:webHidden/>
                <w:rStyle w:val="IndexLink"/>
                <w:rtl w:val="true"/>
              </w:rPr>
              <w:t>اعجاز جاوید</w:t>
            </w:r>
            <w:r>
              <w:rPr>
                <w:rStyle w:val="IndexLink"/>
                <w:rtl w:val="true"/>
              </w:rPr>
              <w:tab/>
            </w:r>
            <w:r>
              <w:rPr>
                <w:rStyle w:val="IndexLink"/>
              </w:rPr>
              <w:t>186</w:t>
            </w:r>
          </w:hyperlink>
        </w:p>
        <w:p>
          <w:pPr>
            <w:pStyle w:val="Contents3"/>
            <w:tabs>
              <w:tab w:val="clear" w:pos="8459"/>
              <w:tab w:val="right" w:pos="9026" w:leader="dot"/>
            </w:tabs>
            <w:rPr/>
          </w:pPr>
          <w:hyperlink w:anchor="__RefHeading___Toc5217189_211673320">
            <w:r>
              <w:rPr>
                <w:webHidden/>
                <w:rStyle w:val="IndexLink"/>
                <w:rtl w:val="true"/>
              </w:rPr>
              <w:t>علم و اعجاز</w:t>
            </w:r>
            <w:r>
              <w:rPr>
                <w:rStyle w:val="IndexLink"/>
                <w:rtl w:val="true"/>
              </w:rPr>
              <w:tab/>
            </w:r>
            <w:r>
              <w:rPr>
                <w:rStyle w:val="IndexLink"/>
              </w:rPr>
              <w:t>187</w:t>
            </w:r>
          </w:hyperlink>
        </w:p>
        <w:p>
          <w:pPr>
            <w:pStyle w:val="Contents3"/>
            <w:tabs>
              <w:tab w:val="clear" w:pos="8459"/>
              <w:tab w:val="right" w:pos="9026" w:leader="dot"/>
            </w:tabs>
            <w:rPr/>
          </w:pPr>
          <w:hyperlink w:anchor="__RefHeading___Toc5217191_211673320">
            <w:r>
              <w:rPr>
                <w:webHidden/>
                <w:rStyle w:val="IndexLink"/>
                <w:rtl w:val="true"/>
              </w:rPr>
              <w:t>اعجاز و کرامت</w:t>
            </w:r>
            <w:r>
              <w:rPr>
                <w:rStyle w:val="IndexLink"/>
                <w:rtl w:val="true"/>
              </w:rPr>
              <w:tab/>
            </w:r>
            <w:r>
              <w:rPr>
                <w:rStyle w:val="IndexLink"/>
              </w:rPr>
              <w:t>188</w:t>
            </w:r>
          </w:hyperlink>
        </w:p>
        <w:p>
          <w:pPr>
            <w:pStyle w:val="Contents3"/>
            <w:tabs>
              <w:tab w:val="clear" w:pos="8459"/>
              <w:tab w:val="right" w:pos="9026" w:leader="dot"/>
            </w:tabs>
            <w:rPr/>
          </w:pPr>
          <w:hyperlink w:anchor="__RefHeading___Toc5217193_211673320">
            <w:r>
              <w:rPr>
                <w:webHidden/>
                <w:rStyle w:val="IndexLink"/>
                <w:rtl w:val="true"/>
              </w:rPr>
              <w:t>اعجاز و سحر</w:t>
            </w:r>
            <w:r>
              <w:rPr>
                <w:rStyle w:val="IndexLink"/>
                <w:rtl w:val="true"/>
              </w:rPr>
              <w:tab/>
            </w:r>
            <w:r>
              <w:rPr>
                <w:rStyle w:val="IndexLink"/>
              </w:rPr>
              <w:t>188</w:t>
            </w:r>
          </w:hyperlink>
        </w:p>
        <w:p>
          <w:pPr>
            <w:pStyle w:val="Contents3"/>
            <w:tabs>
              <w:tab w:val="clear" w:pos="8459"/>
              <w:tab w:val="right" w:pos="9026" w:leader="dot"/>
            </w:tabs>
            <w:rPr/>
          </w:pPr>
          <w:hyperlink w:anchor="__RefHeading___Toc5217195_211673320">
            <w:r>
              <w:rPr>
                <w:webHidden/>
                <w:rStyle w:val="IndexLink"/>
                <w:rtl w:val="true"/>
              </w:rPr>
              <w:t>ابعاد اعجاز قرآن</w:t>
            </w:r>
            <w:r>
              <w:rPr>
                <w:rStyle w:val="IndexLink"/>
                <w:rtl w:val="true"/>
              </w:rPr>
              <w:tab/>
            </w:r>
            <w:r>
              <w:rPr>
                <w:rStyle w:val="IndexLink"/>
              </w:rPr>
              <w:t>189</w:t>
            </w:r>
          </w:hyperlink>
        </w:p>
        <w:p>
          <w:pPr>
            <w:pStyle w:val="Contents4"/>
            <w:tabs>
              <w:tab w:val="clear" w:pos="8176"/>
              <w:tab w:val="right" w:pos="9026" w:leader="dot"/>
            </w:tabs>
            <w:rPr/>
          </w:pPr>
          <w:hyperlink w:anchor="__RefHeading___Toc5217197_2116733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217199_211673320">
            <w:r>
              <w:rPr>
                <w:webHidden/>
                <w:rStyle w:val="IndexLink"/>
                <w:rtl w:val="true"/>
              </w:rPr>
              <w:t>بخش اول زیـبا سخـن</w:t>
            </w:r>
            <w:r>
              <w:rPr>
                <w:rStyle w:val="IndexLink"/>
                <w:rtl w:val="true"/>
              </w:rPr>
              <w:tab/>
            </w:r>
            <w:r>
              <w:rPr>
                <w:rStyle w:val="IndexLink"/>
              </w:rPr>
              <w:t>190</w:t>
            </w:r>
          </w:hyperlink>
        </w:p>
        <w:p>
          <w:pPr>
            <w:pStyle w:val="Contents5"/>
            <w:tabs>
              <w:tab w:val="clear" w:pos="7892"/>
              <w:tab w:val="right" w:pos="9026" w:leader="dot"/>
            </w:tabs>
            <w:rPr/>
          </w:pPr>
          <w:hyperlink w:anchor="__RefHeading___Toc5217201_2116733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5217203_211673320">
            <w:r>
              <w:rPr>
                <w:webHidden/>
                <w:rStyle w:val="IndexLink"/>
                <w:rtl w:val="true"/>
              </w:rPr>
              <w:t>ویژگی های سخن</w:t>
            </w:r>
            <w:r>
              <w:rPr>
                <w:rStyle w:val="IndexLink"/>
                <w:rtl w:val="true"/>
              </w:rPr>
              <w:tab/>
            </w:r>
            <w:r>
              <w:rPr>
                <w:rStyle w:val="IndexLink"/>
              </w:rPr>
              <w:t>191</w:t>
            </w:r>
          </w:hyperlink>
        </w:p>
        <w:p>
          <w:pPr>
            <w:pStyle w:val="Contents6"/>
            <w:tabs>
              <w:tab w:val="clear" w:pos="7609"/>
              <w:tab w:val="right" w:pos="9026" w:leader="dot"/>
            </w:tabs>
            <w:rPr/>
          </w:pPr>
          <w:hyperlink w:anchor="__RefHeading___Toc5217205_211673320">
            <w:r>
              <w:rPr>
                <w:webHidden/>
                <w:rStyle w:val="IndexLink"/>
                <w:rtl w:val="true"/>
              </w:rPr>
              <w:t>الف ـ ویژگی های حروف و واژه</w:t>
            </w:r>
            <w:r>
              <w:rPr>
                <w:rStyle w:val="IndexLink"/>
                <w:rtl w:val="true"/>
              </w:rPr>
              <w:tab/>
            </w:r>
            <w:r>
              <w:rPr>
                <w:rStyle w:val="IndexLink"/>
              </w:rPr>
              <w:t>191</w:t>
            </w:r>
          </w:hyperlink>
        </w:p>
        <w:p>
          <w:pPr>
            <w:pStyle w:val="Contents6"/>
            <w:tabs>
              <w:tab w:val="clear" w:pos="7609"/>
              <w:tab w:val="right" w:pos="9026" w:leader="dot"/>
            </w:tabs>
            <w:rPr/>
          </w:pPr>
          <w:hyperlink w:anchor="__RefHeading___Toc5217207_211673320">
            <w:r>
              <w:rPr>
                <w:webHidden/>
                <w:rStyle w:val="IndexLink"/>
                <w:rtl w:val="true"/>
              </w:rPr>
              <w:t>ب ـ انتخاب اعراب</w:t>
            </w:r>
            <w:r>
              <w:rPr>
                <w:rStyle w:val="IndexLink"/>
                <w:rtl w:val="true"/>
              </w:rPr>
              <w:tab/>
            </w:r>
            <w:r>
              <w:rPr>
                <w:rStyle w:val="IndexLink"/>
              </w:rPr>
              <w:t>196</w:t>
            </w:r>
          </w:hyperlink>
        </w:p>
        <w:p>
          <w:pPr>
            <w:pStyle w:val="Contents6"/>
            <w:tabs>
              <w:tab w:val="clear" w:pos="7609"/>
              <w:tab w:val="right" w:pos="9026" w:leader="dot"/>
            </w:tabs>
            <w:rPr/>
          </w:pPr>
          <w:hyperlink w:anchor="__RefHeading___Toc5217209_211673320">
            <w:r>
              <w:rPr>
                <w:webHidden/>
                <w:rStyle w:val="IndexLink"/>
                <w:rtl w:val="true"/>
              </w:rPr>
              <w:t>ج ـ ساختار جمله</w:t>
            </w:r>
            <w:r>
              <w:rPr>
                <w:rStyle w:val="IndexLink"/>
                <w:rtl w:val="true"/>
              </w:rPr>
              <w:tab/>
            </w:r>
            <w:r>
              <w:rPr>
                <w:rStyle w:val="IndexLink"/>
              </w:rPr>
              <w:t>198</w:t>
            </w:r>
          </w:hyperlink>
        </w:p>
        <w:p>
          <w:pPr>
            <w:pStyle w:val="Contents5"/>
            <w:tabs>
              <w:tab w:val="clear" w:pos="7892"/>
              <w:tab w:val="right" w:pos="9026" w:leader="dot"/>
            </w:tabs>
            <w:rPr/>
          </w:pPr>
          <w:hyperlink w:anchor="__RefHeading___Toc5217211_211673320">
            <w:r>
              <w:rPr>
                <w:webHidden/>
                <w:rStyle w:val="IndexLink"/>
                <w:rtl w:val="true"/>
              </w:rPr>
              <w:t>نمونه دیگر</w:t>
            </w:r>
            <w:r>
              <w:rPr>
                <w:rStyle w:val="IndexLink"/>
                <w:rtl w:val="true"/>
              </w:rPr>
              <w:tab/>
            </w:r>
            <w:r>
              <w:rPr>
                <w:rStyle w:val="IndexLink"/>
              </w:rPr>
              <w:t>202</w:t>
            </w:r>
          </w:hyperlink>
        </w:p>
        <w:p>
          <w:pPr>
            <w:pStyle w:val="Contents5"/>
            <w:tabs>
              <w:tab w:val="clear" w:pos="7892"/>
              <w:tab w:val="right" w:pos="9026" w:leader="dot"/>
            </w:tabs>
            <w:rPr/>
          </w:pPr>
          <w:hyperlink w:anchor="__RefHeading___Toc5217213_211673320">
            <w:r>
              <w:rPr>
                <w:webHidden/>
                <w:rStyle w:val="IndexLink"/>
                <w:rtl w:val="true"/>
              </w:rPr>
              <w:t>قرآن و تمثیل</w:t>
            </w:r>
            <w:r>
              <w:rPr>
                <w:rStyle w:val="IndexLink"/>
                <w:rtl w:val="true"/>
              </w:rPr>
              <w:tab/>
            </w:r>
            <w:r>
              <w:rPr>
                <w:rStyle w:val="IndexLink"/>
              </w:rPr>
              <w:t>203</w:t>
            </w:r>
          </w:hyperlink>
        </w:p>
        <w:p>
          <w:pPr>
            <w:pStyle w:val="Contents5"/>
            <w:tabs>
              <w:tab w:val="clear" w:pos="7892"/>
              <w:tab w:val="right" w:pos="9026" w:leader="dot"/>
            </w:tabs>
            <w:rPr/>
          </w:pPr>
          <w:hyperlink w:anchor="__RefHeading___Toc5217215_211673320">
            <w:r>
              <w:rPr>
                <w:webHidden/>
                <w:rStyle w:val="IndexLink"/>
                <w:rtl w:val="true"/>
              </w:rPr>
              <w:t>قرآن و استعاره</w:t>
            </w:r>
            <w:r>
              <w:rPr>
                <w:rStyle w:val="IndexLink"/>
                <w:rtl w:val="true"/>
              </w:rPr>
              <w:tab/>
            </w:r>
            <w:r>
              <w:rPr>
                <w:rStyle w:val="IndexLink"/>
              </w:rPr>
              <w:t>205</w:t>
            </w:r>
          </w:hyperlink>
        </w:p>
        <w:p>
          <w:pPr>
            <w:pStyle w:val="Contents5"/>
            <w:tabs>
              <w:tab w:val="clear" w:pos="7892"/>
              <w:tab w:val="right" w:pos="9026" w:leader="dot"/>
            </w:tabs>
            <w:rPr/>
          </w:pPr>
          <w:hyperlink w:anchor="__RefHeading___Toc5217217_211673320">
            <w:r>
              <w:rPr>
                <w:webHidden/>
                <w:rStyle w:val="IndexLink"/>
                <w:rtl w:val="true"/>
              </w:rPr>
              <w:t>نمونه های دیگر</w:t>
            </w:r>
            <w:r>
              <w:rPr>
                <w:rStyle w:val="IndexLink"/>
                <w:rtl w:val="true"/>
              </w:rPr>
              <w:tab/>
            </w:r>
            <w:r>
              <w:rPr>
                <w:rStyle w:val="IndexLink"/>
              </w:rPr>
              <w:t>205</w:t>
            </w:r>
          </w:hyperlink>
        </w:p>
        <w:p>
          <w:pPr>
            <w:pStyle w:val="Contents5"/>
            <w:tabs>
              <w:tab w:val="clear" w:pos="7892"/>
              <w:tab w:val="right" w:pos="9026" w:leader="dot"/>
            </w:tabs>
            <w:rPr/>
          </w:pPr>
          <w:hyperlink w:anchor="__RefHeading___Toc5217219_211673320">
            <w:r>
              <w:rPr>
                <w:webHidden/>
                <w:rStyle w:val="IndexLink"/>
                <w:rtl w:val="true"/>
              </w:rPr>
              <w:t>سجع</w:t>
            </w:r>
            <w:r>
              <w:rPr>
                <w:rStyle w:val="IndexLink"/>
                <w:rtl w:val="true"/>
              </w:rPr>
              <w:tab/>
            </w:r>
            <w:r>
              <w:rPr>
                <w:rStyle w:val="IndexLink"/>
              </w:rPr>
              <w:t>208</w:t>
            </w:r>
          </w:hyperlink>
        </w:p>
        <w:p>
          <w:pPr>
            <w:pStyle w:val="Contents5"/>
            <w:tabs>
              <w:tab w:val="clear" w:pos="7892"/>
              <w:tab w:val="right" w:pos="9026" w:leader="dot"/>
            </w:tabs>
            <w:rPr/>
          </w:pPr>
          <w:hyperlink w:anchor="__RefHeading___Toc5217221_211673320">
            <w:r>
              <w:rPr>
                <w:webHidden/>
                <w:rStyle w:val="IndexLink"/>
                <w:rtl w:val="true"/>
              </w:rPr>
              <w:t>اقسام سجع</w:t>
            </w:r>
            <w:r>
              <w:rPr>
                <w:rStyle w:val="IndexLink"/>
                <w:rtl w:val="true"/>
              </w:rPr>
              <w:tab/>
            </w:r>
            <w:r>
              <w:rPr>
                <w:rStyle w:val="IndexLink"/>
              </w:rPr>
              <w:t>208</w:t>
            </w:r>
          </w:hyperlink>
        </w:p>
        <w:p>
          <w:pPr>
            <w:pStyle w:val="Contents6"/>
            <w:tabs>
              <w:tab w:val="clear" w:pos="7609"/>
              <w:tab w:val="right" w:pos="9026" w:leader="dot"/>
            </w:tabs>
            <w:rPr/>
          </w:pPr>
          <w:hyperlink w:anchor="__RefHeading___Toc5217223_21167332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5217225_211673320">
            <w:r>
              <w:rPr>
                <w:webHidden/>
                <w:rStyle w:val="IndexLink"/>
                <w:rtl w:val="true"/>
              </w:rPr>
              <w:t>الف ـ سجع متوازی</w:t>
            </w:r>
            <w:r>
              <w:rPr>
                <w:rStyle w:val="IndexLink"/>
                <w:rtl w:val="true"/>
              </w:rPr>
              <w:tab/>
            </w:r>
            <w:r>
              <w:rPr>
                <w:rStyle w:val="IndexLink"/>
              </w:rPr>
              <w:t>208</w:t>
            </w:r>
          </w:hyperlink>
        </w:p>
        <w:p>
          <w:pPr>
            <w:pStyle w:val="Contents6"/>
            <w:tabs>
              <w:tab w:val="clear" w:pos="7609"/>
              <w:tab w:val="right" w:pos="9026" w:leader="dot"/>
            </w:tabs>
            <w:rPr/>
          </w:pPr>
          <w:hyperlink w:anchor="__RefHeading___Toc5217227_211673320">
            <w:r>
              <w:rPr>
                <w:webHidden/>
                <w:rStyle w:val="IndexLink"/>
                <w:rtl w:val="true"/>
              </w:rPr>
              <w:t>ب ـ سجع متوازن</w:t>
            </w:r>
            <w:r>
              <w:rPr>
                <w:rStyle w:val="IndexLink"/>
                <w:rtl w:val="true"/>
              </w:rPr>
              <w:tab/>
            </w:r>
            <w:r>
              <w:rPr>
                <w:rStyle w:val="IndexLink"/>
              </w:rPr>
              <w:t>210</w:t>
            </w:r>
          </w:hyperlink>
        </w:p>
        <w:p>
          <w:pPr>
            <w:pStyle w:val="Contents6"/>
            <w:tabs>
              <w:tab w:val="clear" w:pos="7609"/>
              <w:tab w:val="right" w:pos="9026" w:leader="dot"/>
            </w:tabs>
            <w:rPr/>
          </w:pPr>
          <w:hyperlink w:anchor="__RefHeading___Toc5217229_211673320">
            <w:r>
              <w:rPr>
                <w:webHidden/>
                <w:rStyle w:val="IndexLink"/>
                <w:rtl w:val="true"/>
              </w:rPr>
              <w:t>ج ـ سجع مُطَرَّف</w:t>
            </w:r>
            <w:r>
              <w:rPr>
                <w:rStyle w:val="IndexLink"/>
                <w:rtl w:val="true"/>
              </w:rPr>
              <w:tab/>
            </w:r>
            <w:r>
              <w:rPr>
                <w:rStyle w:val="IndexLink"/>
              </w:rPr>
              <w:t>211</w:t>
            </w:r>
          </w:hyperlink>
        </w:p>
        <w:p>
          <w:pPr>
            <w:pStyle w:val="Contents4"/>
            <w:tabs>
              <w:tab w:val="clear" w:pos="8176"/>
              <w:tab w:val="right" w:pos="9026" w:leader="dot"/>
            </w:tabs>
            <w:rPr/>
          </w:pPr>
          <w:hyperlink w:anchor="__RefHeading___Toc5217231_211673320">
            <w:r>
              <w:rPr>
                <w:webHidden/>
                <w:rStyle w:val="IndexLink"/>
                <w:rtl w:val="true"/>
              </w:rPr>
              <w:t>بخش دوم</w:t>
            </w:r>
            <w:r>
              <w:rPr>
                <w:rStyle w:val="IndexLink"/>
                <w:rtl w:val="true"/>
              </w:rPr>
              <w:t xml:space="preserve">: </w:t>
            </w:r>
            <w:r>
              <w:rPr>
                <w:rStyle w:val="IndexLink"/>
                <w:rtl w:val="true"/>
              </w:rPr>
              <w:t>سخن زیبا</w:t>
            </w:r>
            <w:r>
              <w:rPr>
                <w:rStyle w:val="IndexLink"/>
                <w:rtl w:val="true"/>
              </w:rPr>
              <w:tab/>
            </w:r>
            <w:r>
              <w:rPr>
                <w:rStyle w:val="IndexLink"/>
              </w:rPr>
              <w:t>212</w:t>
            </w:r>
          </w:hyperlink>
        </w:p>
        <w:p>
          <w:pPr>
            <w:pStyle w:val="Contents5"/>
            <w:tabs>
              <w:tab w:val="clear" w:pos="7892"/>
              <w:tab w:val="right" w:pos="9026" w:leader="dot"/>
            </w:tabs>
            <w:rPr/>
          </w:pPr>
          <w:hyperlink w:anchor="__RefHeading___Toc5217233_211673320">
            <w:r>
              <w:rPr>
                <w:webHidden/>
                <w:rStyle w:val="IndexLink"/>
                <w:rtl w:val="true"/>
              </w:rPr>
              <w:t>ابعاد معارف قرآن</w:t>
            </w:r>
            <w:r>
              <w:rPr>
                <w:rStyle w:val="IndexLink"/>
                <w:rtl w:val="true"/>
              </w:rPr>
              <w:tab/>
            </w:r>
            <w:r>
              <w:rPr>
                <w:rStyle w:val="IndexLink"/>
              </w:rPr>
              <w:t>212</w:t>
            </w:r>
          </w:hyperlink>
        </w:p>
        <w:p>
          <w:pPr>
            <w:pStyle w:val="Contents5"/>
            <w:tabs>
              <w:tab w:val="clear" w:pos="7892"/>
              <w:tab w:val="right" w:pos="9026" w:leader="dot"/>
            </w:tabs>
            <w:rPr/>
          </w:pPr>
          <w:hyperlink w:anchor="__RefHeading___Toc5217235_211673320">
            <w:r>
              <w:rPr>
                <w:webHidden/>
                <w:rStyle w:val="IndexLink"/>
                <w:rtl w:val="true"/>
              </w:rPr>
              <w:t>ابعاد انسان</w:t>
            </w:r>
            <w:r>
              <w:rPr>
                <w:rStyle w:val="IndexLink"/>
                <w:rtl w:val="true"/>
              </w:rPr>
              <w:tab/>
            </w:r>
            <w:r>
              <w:rPr>
                <w:rStyle w:val="IndexLink"/>
              </w:rPr>
              <w:t>212</w:t>
            </w:r>
          </w:hyperlink>
        </w:p>
        <w:p>
          <w:pPr>
            <w:pStyle w:val="Contents5"/>
            <w:tabs>
              <w:tab w:val="clear" w:pos="7892"/>
              <w:tab w:val="right" w:pos="9026" w:leader="dot"/>
            </w:tabs>
            <w:rPr/>
          </w:pPr>
          <w:hyperlink w:anchor="__RefHeading___Toc5217237_211673320">
            <w:r>
              <w:rPr>
                <w:webHidden/>
                <w:rStyle w:val="IndexLink"/>
                <w:rtl w:val="true"/>
              </w:rPr>
              <w:t>دو مبدأ، دو گرایش</w:t>
            </w:r>
            <w:r>
              <w:rPr>
                <w:rStyle w:val="IndexLink"/>
                <w:rtl w:val="true"/>
              </w:rPr>
              <w:tab/>
            </w:r>
            <w:r>
              <w:rPr>
                <w:rStyle w:val="IndexLink"/>
              </w:rPr>
              <w:t>213</w:t>
            </w:r>
          </w:hyperlink>
        </w:p>
        <w:p>
          <w:pPr>
            <w:pStyle w:val="Contents6"/>
            <w:tabs>
              <w:tab w:val="clear" w:pos="7609"/>
              <w:tab w:val="right" w:pos="9026" w:leader="dot"/>
            </w:tabs>
            <w:rPr/>
          </w:pPr>
          <w:hyperlink w:anchor="__RefHeading___Toc5217239_2116733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5217241_211673320">
            <w:r>
              <w:rPr>
                <w:webHidden/>
                <w:rStyle w:val="IndexLink"/>
                <w:rtl w:val="true"/>
              </w:rPr>
              <w:t>گرایش فطری</w:t>
            </w:r>
            <w:r>
              <w:rPr>
                <w:rStyle w:val="IndexLink"/>
                <w:rtl w:val="true"/>
              </w:rPr>
              <w:tab/>
            </w:r>
            <w:r>
              <w:rPr>
                <w:rStyle w:val="IndexLink"/>
              </w:rPr>
              <w:t>213</w:t>
            </w:r>
          </w:hyperlink>
        </w:p>
        <w:p>
          <w:pPr>
            <w:pStyle w:val="Contents6"/>
            <w:tabs>
              <w:tab w:val="clear" w:pos="7609"/>
              <w:tab w:val="right" w:pos="9026" w:leader="dot"/>
            </w:tabs>
            <w:rPr/>
          </w:pPr>
          <w:hyperlink w:anchor="__RefHeading___Toc5217243_211673320">
            <w:r>
              <w:rPr>
                <w:webHidden/>
                <w:rStyle w:val="IndexLink"/>
                <w:rtl w:val="true"/>
              </w:rPr>
              <w:t>گرایش طبیعی</w:t>
            </w:r>
            <w:r>
              <w:rPr>
                <w:rStyle w:val="IndexLink"/>
                <w:rtl w:val="true"/>
              </w:rPr>
              <w:tab/>
            </w:r>
            <w:r>
              <w:rPr>
                <w:rStyle w:val="IndexLink"/>
              </w:rPr>
              <w:t>215</w:t>
            </w:r>
          </w:hyperlink>
        </w:p>
        <w:p>
          <w:pPr>
            <w:pStyle w:val="Contents6"/>
            <w:tabs>
              <w:tab w:val="clear" w:pos="7609"/>
              <w:tab w:val="right" w:pos="9026" w:leader="dot"/>
            </w:tabs>
            <w:rPr/>
          </w:pPr>
          <w:hyperlink w:anchor="__RefHeading___Toc5217245_2116733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217247_211673320">
            <w:r>
              <w:rPr>
                <w:webHidden/>
                <w:rStyle w:val="IndexLink"/>
                <w:rtl w:val="true"/>
              </w:rPr>
              <w:t>دو راهنما، دو سرنوشت</w:t>
            </w:r>
            <w:r>
              <w:rPr>
                <w:rStyle w:val="IndexLink"/>
                <w:rtl w:val="true"/>
              </w:rPr>
              <w:tab/>
            </w:r>
            <w:r>
              <w:rPr>
                <w:rStyle w:val="IndexLink"/>
              </w:rPr>
              <w:t>216</w:t>
            </w:r>
          </w:hyperlink>
        </w:p>
        <w:p>
          <w:pPr>
            <w:pStyle w:val="Contents5"/>
            <w:tabs>
              <w:tab w:val="clear" w:pos="7892"/>
              <w:tab w:val="right" w:pos="9026" w:leader="dot"/>
            </w:tabs>
            <w:rPr/>
          </w:pPr>
          <w:hyperlink w:anchor="__RefHeading___Toc5217249_211673320">
            <w:r>
              <w:rPr>
                <w:webHidden/>
                <w:rStyle w:val="IndexLink"/>
                <w:rtl w:val="true"/>
              </w:rPr>
              <w:t>قرآن و روابط سیاسی و بین المللی</w:t>
            </w:r>
            <w:r>
              <w:rPr>
                <w:rStyle w:val="IndexLink"/>
                <w:rtl w:val="true"/>
              </w:rPr>
              <w:tab/>
            </w:r>
            <w:r>
              <w:rPr>
                <w:rStyle w:val="IndexLink"/>
              </w:rPr>
              <w:t>217</w:t>
            </w:r>
          </w:hyperlink>
        </w:p>
        <w:p>
          <w:pPr>
            <w:pStyle w:val="Contents5"/>
            <w:tabs>
              <w:tab w:val="clear" w:pos="7892"/>
              <w:tab w:val="right" w:pos="9026" w:leader="dot"/>
            </w:tabs>
            <w:rPr/>
          </w:pPr>
          <w:hyperlink w:anchor="__RefHeading___Toc5217251_211673320">
            <w:r>
              <w:rPr>
                <w:webHidden/>
                <w:rStyle w:val="IndexLink"/>
                <w:rtl w:val="true"/>
              </w:rPr>
              <w:t>قرآن و حقوق انسانی</w:t>
            </w:r>
            <w:r>
              <w:rPr>
                <w:rStyle w:val="IndexLink"/>
                <w:rtl w:val="true"/>
              </w:rPr>
              <w:tab/>
            </w:r>
            <w:r>
              <w:rPr>
                <w:rStyle w:val="IndexLink"/>
              </w:rPr>
              <w:t>219</w:t>
            </w:r>
          </w:hyperlink>
        </w:p>
        <w:p>
          <w:pPr>
            <w:pStyle w:val="Contents6"/>
            <w:tabs>
              <w:tab w:val="clear" w:pos="7609"/>
              <w:tab w:val="right" w:pos="9026" w:leader="dot"/>
            </w:tabs>
            <w:rPr/>
          </w:pPr>
          <w:hyperlink w:anchor="__RefHeading___Toc5217253_211673320">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5217255_211673320">
            <w:r>
              <w:rPr>
                <w:webHidden/>
                <w:rStyle w:val="IndexLink"/>
                <w:rtl w:val="true"/>
              </w:rPr>
              <w:t>پیمانها</w:t>
            </w:r>
            <w:r>
              <w:rPr>
                <w:rStyle w:val="IndexLink"/>
                <w:rtl w:val="true"/>
              </w:rPr>
              <w:tab/>
            </w:r>
            <w:r>
              <w:rPr>
                <w:rStyle w:val="IndexLink"/>
              </w:rPr>
              <w:t>219</w:t>
            </w:r>
          </w:hyperlink>
        </w:p>
        <w:p>
          <w:pPr>
            <w:pStyle w:val="Contents6"/>
            <w:tabs>
              <w:tab w:val="clear" w:pos="7609"/>
              <w:tab w:val="right" w:pos="9026" w:leader="dot"/>
            </w:tabs>
            <w:rPr/>
          </w:pPr>
          <w:hyperlink w:anchor="__RefHeading___Toc5217257_211673320">
            <w:r>
              <w:rPr>
                <w:webHidden/>
                <w:rStyle w:val="IndexLink"/>
                <w:rtl w:val="true"/>
              </w:rPr>
              <w:t>عدالت</w:t>
            </w:r>
            <w:r>
              <w:rPr>
                <w:rStyle w:val="IndexLink"/>
                <w:rtl w:val="true"/>
              </w:rPr>
              <w:tab/>
            </w:r>
            <w:r>
              <w:rPr>
                <w:rStyle w:val="IndexLink"/>
              </w:rPr>
              <w:t>220</w:t>
            </w:r>
          </w:hyperlink>
        </w:p>
        <w:p>
          <w:pPr>
            <w:pStyle w:val="Contents6"/>
            <w:tabs>
              <w:tab w:val="clear" w:pos="7609"/>
              <w:tab w:val="right" w:pos="9026" w:leader="dot"/>
            </w:tabs>
            <w:rPr/>
          </w:pPr>
          <w:hyperlink w:anchor="__RefHeading___Toc5217259_211673320">
            <w:r>
              <w:rPr>
                <w:webHidden/>
                <w:rStyle w:val="IndexLink"/>
                <w:rtl w:val="true"/>
              </w:rPr>
              <w:t>احسان</w:t>
            </w:r>
            <w:r>
              <w:rPr>
                <w:rStyle w:val="IndexLink"/>
                <w:rtl w:val="true"/>
              </w:rPr>
              <w:tab/>
            </w:r>
            <w:r>
              <w:rPr>
                <w:rStyle w:val="IndexLink"/>
              </w:rPr>
              <w:t>221</w:t>
            </w:r>
          </w:hyperlink>
        </w:p>
        <w:p>
          <w:pPr>
            <w:pStyle w:val="Contents6"/>
            <w:tabs>
              <w:tab w:val="clear" w:pos="7609"/>
              <w:tab w:val="right" w:pos="9026" w:leader="dot"/>
            </w:tabs>
            <w:rPr/>
          </w:pPr>
          <w:hyperlink w:anchor="__RefHeading___Toc5217261_211673320">
            <w:r>
              <w:rPr>
                <w:webHidden/>
                <w:rStyle w:val="IndexLink"/>
                <w:rtl w:val="true"/>
              </w:rPr>
              <w:t>تفاوت در روابط</w:t>
            </w:r>
            <w:r>
              <w:rPr>
                <w:rStyle w:val="IndexLink"/>
                <w:rtl w:val="true"/>
              </w:rPr>
              <w:tab/>
            </w:r>
            <w:r>
              <w:rPr>
                <w:rStyle w:val="IndexLink"/>
              </w:rPr>
              <w:t>222</w:t>
            </w:r>
          </w:hyperlink>
        </w:p>
        <w:p>
          <w:pPr>
            <w:pStyle w:val="Contents6"/>
            <w:tabs>
              <w:tab w:val="clear" w:pos="7609"/>
              <w:tab w:val="right" w:pos="9026" w:leader="dot"/>
            </w:tabs>
            <w:rPr/>
          </w:pPr>
          <w:hyperlink w:anchor="__RefHeading___Toc5217263_211673320">
            <w:r>
              <w:rPr>
                <w:webHidden/>
                <w:rStyle w:val="IndexLink"/>
                <w:rtl w:val="true"/>
              </w:rPr>
              <w:t>دوستی با کفار</w:t>
            </w:r>
            <w:r>
              <w:rPr>
                <w:rStyle w:val="IndexLink"/>
                <w:rtl w:val="true"/>
              </w:rPr>
              <w:t>!</w:t>
              <w:tab/>
            </w:r>
            <w:r>
              <w:rPr>
                <w:rStyle w:val="IndexLink"/>
              </w:rPr>
              <w:t>223</w:t>
            </w:r>
          </w:hyperlink>
        </w:p>
        <w:p>
          <w:pPr>
            <w:pStyle w:val="Contents6"/>
            <w:tabs>
              <w:tab w:val="clear" w:pos="7609"/>
              <w:tab w:val="right" w:pos="9026" w:leader="dot"/>
            </w:tabs>
            <w:rPr/>
          </w:pPr>
          <w:hyperlink w:anchor="__RefHeading___Toc5217265_211673320">
            <w:r>
              <w:rPr>
                <w:webHidden/>
                <w:rStyle w:val="IndexLink"/>
                <w:rtl w:val="true"/>
              </w:rPr>
              <w:t>پذیرش ولایت کفار</w:t>
            </w:r>
            <w:r>
              <w:rPr>
                <w:rStyle w:val="IndexLink"/>
                <w:rtl w:val="true"/>
              </w:rPr>
              <w:t>!</w:t>
              <w:tab/>
            </w:r>
            <w:r>
              <w:rPr>
                <w:rStyle w:val="IndexLink"/>
              </w:rPr>
              <w:t>223</w:t>
            </w:r>
          </w:hyperlink>
        </w:p>
        <w:p>
          <w:pPr>
            <w:pStyle w:val="Contents6"/>
            <w:tabs>
              <w:tab w:val="clear" w:pos="7609"/>
              <w:tab w:val="right" w:pos="9026" w:leader="dot"/>
            </w:tabs>
            <w:rPr/>
          </w:pPr>
          <w:hyperlink w:anchor="__RefHeading___Toc5217267_211673320">
            <w:r>
              <w:rPr>
                <w:webHidden/>
                <w:rStyle w:val="IndexLink"/>
                <w:rtl w:val="true"/>
              </w:rPr>
              <w:t>حفظ اسرار</w:t>
            </w:r>
            <w:r>
              <w:rPr>
                <w:rStyle w:val="IndexLink"/>
                <w:rtl w:val="true"/>
              </w:rPr>
              <w:tab/>
            </w:r>
            <w:r>
              <w:rPr>
                <w:rStyle w:val="IndexLink"/>
              </w:rPr>
              <w:t>224</w:t>
            </w:r>
          </w:hyperlink>
        </w:p>
        <w:p>
          <w:pPr>
            <w:pStyle w:val="Contents6"/>
            <w:tabs>
              <w:tab w:val="clear" w:pos="7609"/>
              <w:tab w:val="right" w:pos="9026" w:leader="dot"/>
            </w:tabs>
            <w:rPr/>
          </w:pPr>
          <w:hyperlink w:anchor="__RefHeading___Toc5217269_211673320">
            <w:r>
              <w:rPr>
                <w:webHidden/>
                <w:rStyle w:val="IndexLink"/>
                <w:rtl w:val="true"/>
              </w:rPr>
              <w:t>هوشیاری سیاسی و دفاعی</w:t>
            </w:r>
            <w:r>
              <w:rPr>
                <w:rStyle w:val="IndexLink"/>
                <w:rtl w:val="true"/>
              </w:rPr>
              <w:tab/>
            </w:r>
            <w:r>
              <w:rPr>
                <w:rStyle w:val="IndexLink"/>
              </w:rPr>
              <w:t>225</w:t>
            </w:r>
          </w:hyperlink>
        </w:p>
        <w:p>
          <w:pPr>
            <w:pStyle w:val="Contents6"/>
            <w:tabs>
              <w:tab w:val="clear" w:pos="7609"/>
              <w:tab w:val="right" w:pos="9026" w:leader="dot"/>
            </w:tabs>
            <w:rPr/>
          </w:pPr>
          <w:hyperlink w:anchor="__RefHeading___Toc5217271_211673320">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5217273_211673320">
            <w:r>
              <w:rPr>
                <w:webHidden/>
                <w:rStyle w:val="IndexLink"/>
                <w:rtl w:val="true"/>
              </w:rPr>
              <w:t>الف ـ جنگ ستیزی کفار</w:t>
            </w:r>
            <w:r>
              <w:rPr>
                <w:rStyle w:val="IndexLink"/>
                <w:rtl w:val="true"/>
              </w:rPr>
              <w:tab/>
            </w:r>
            <w:r>
              <w:rPr>
                <w:rStyle w:val="IndexLink"/>
              </w:rPr>
              <w:t>226</w:t>
            </w:r>
          </w:hyperlink>
        </w:p>
        <w:p>
          <w:pPr>
            <w:pStyle w:val="Contents6"/>
            <w:tabs>
              <w:tab w:val="clear" w:pos="7609"/>
              <w:tab w:val="right" w:pos="9026" w:leader="dot"/>
            </w:tabs>
            <w:rPr/>
          </w:pPr>
          <w:hyperlink w:anchor="__RefHeading___Toc5217275_211673320">
            <w:r>
              <w:rPr>
                <w:webHidden/>
                <w:rStyle w:val="IndexLink"/>
                <w:rtl w:val="true"/>
              </w:rPr>
              <w:t>ب ـ توطئه و خیانت کفار</w:t>
            </w:r>
            <w:r>
              <w:rPr>
                <w:rStyle w:val="IndexLink"/>
                <w:rtl w:val="true"/>
              </w:rPr>
              <w:tab/>
            </w:r>
            <w:r>
              <w:rPr>
                <w:rStyle w:val="IndexLink"/>
              </w:rPr>
              <w:t>227</w:t>
            </w:r>
          </w:hyperlink>
        </w:p>
        <w:p>
          <w:pPr>
            <w:pStyle w:val="Contents6"/>
            <w:tabs>
              <w:tab w:val="clear" w:pos="7609"/>
              <w:tab w:val="right" w:pos="9026" w:leader="dot"/>
            </w:tabs>
            <w:rPr/>
          </w:pPr>
          <w:hyperlink w:anchor="__RefHeading___Toc5217277_211673320">
            <w:r>
              <w:rPr>
                <w:webHidden/>
                <w:rStyle w:val="IndexLink"/>
                <w:rtl w:val="true"/>
              </w:rPr>
              <w:t>ج ـ جاسوسی کفار</w:t>
            </w:r>
            <w:r>
              <w:rPr>
                <w:rStyle w:val="IndexLink"/>
                <w:rtl w:val="true"/>
              </w:rPr>
              <w:tab/>
            </w:r>
            <w:r>
              <w:rPr>
                <w:rStyle w:val="IndexLink"/>
              </w:rPr>
              <w:t>227</w:t>
            </w:r>
          </w:hyperlink>
        </w:p>
        <w:p>
          <w:pPr>
            <w:pStyle w:val="Contents5"/>
            <w:tabs>
              <w:tab w:val="clear" w:pos="7892"/>
              <w:tab w:val="right" w:pos="9026" w:leader="dot"/>
            </w:tabs>
            <w:rPr/>
          </w:pPr>
          <w:hyperlink w:anchor="__RefHeading___Toc5217279_211673320">
            <w:r>
              <w:rPr>
                <w:webHidden/>
                <w:rStyle w:val="IndexLink"/>
                <w:rtl w:val="true"/>
              </w:rPr>
              <w:t>اعجاز و دانش بشر</w:t>
            </w:r>
            <w:r>
              <w:rPr>
                <w:rStyle w:val="IndexLink"/>
                <w:rtl w:val="true"/>
              </w:rPr>
              <w:tab/>
            </w:r>
            <w:r>
              <w:rPr>
                <w:rStyle w:val="IndexLink"/>
              </w:rPr>
              <w:t>230</w:t>
            </w:r>
          </w:hyperlink>
        </w:p>
        <w:p>
          <w:pPr>
            <w:pStyle w:val="Contents5"/>
            <w:tabs>
              <w:tab w:val="clear" w:pos="7892"/>
              <w:tab w:val="right" w:pos="9026" w:leader="dot"/>
            </w:tabs>
            <w:rPr/>
          </w:pPr>
          <w:hyperlink w:anchor="__RefHeading___Toc5217281_211673320">
            <w:r>
              <w:rPr>
                <w:webHidden/>
                <w:rStyle w:val="IndexLink"/>
                <w:rtl w:val="true"/>
              </w:rPr>
              <w:t>گردش کرات آسمانی</w:t>
            </w:r>
            <w:r>
              <w:rPr>
                <w:rStyle w:val="IndexLink"/>
                <w:rtl w:val="true"/>
              </w:rPr>
              <w:tab/>
            </w:r>
            <w:r>
              <w:rPr>
                <w:rStyle w:val="IndexLink"/>
              </w:rPr>
              <w:t>231</w:t>
            </w:r>
          </w:hyperlink>
        </w:p>
        <w:p>
          <w:pPr>
            <w:pStyle w:val="Contents5"/>
            <w:tabs>
              <w:tab w:val="clear" w:pos="7892"/>
              <w:tab w:val="right" w:pos="9026" w:leader="dot"/>
            </w:tabs>
            <w:rPr/>
          </w:pPr>
          <w:hyperlink w:anchor="__RefHeading___Toc5217283_211673320">
            <w:r>
              <w:rPr>
                <w:webHidden/>
                <w:rStyle w:val="IndexLink"/>
                <w:rtl w:val="true"/>
              </w:rPr>
              <w:t>پدیده های جوی</w:t>
            </w:r>
            <w:r>
              <w:rPr>
                <w:rStyle w:val="IndexLink"/>
                <w:rtl w:val="true"/>
              </w:rPr>
              <w:tab/>
            </w:r>
            <w:r>
              <w:rPr>
                <w:rStyle w:val="IndexLink"/>
              </w:rPr>
              <w:t>232</w:t>
            </w:r>
          </w:hyperlink>
        </w:p>
        <w:p>
          <w:pPr>
            <w:pStyle w:val="Contents5"/>
            <w:tabs>
              <w:tab w:val="clear" w:pos="7892"/>
              <w:tab w:val="right" w:pos="9026" w:leader="dot"/>
            </w:tabs>
            <w:rPr/>
          </w:pPr>
          <w:hyperlink w:anchor="__RefHeading___Toc5217285_211673320">
            <w:r>
              <w:rPr>
                <w:webHidden/>
                <w:rStyle w:val="IndexLink"/>
                <w:rtl w:val="true"/>
              </w:rPr>
              <w:t>قرآن و بارش باران</w:t>
            </w:r>
            <w:r>
              <w:rPr>
                <w:rStyle w:val="IndexLink"/>
                <w:rtl w:val="true"/>
              </w:rPr>
              <w:tab/>
            </w:r>
            <w:r>
              <w:rPr>
                <w:rStyle w:val="IndexLink"/>
              </w:rPr>
              <w:t>234</w:t>
            </w:r>
          </w:hyperlink>
        </w:p>
        <w:p>
          <w:pPr>
            <w:pStyle w:val="Contents5"/>
            <w:tabs>
              <w:tab w:val="clear" w:pos="7892"/>
              <w:tab w:val="right" w:pos="9026" w:leader="dot"/>
            </w:tabs>
            <w:rPr/>
          </w:pPr>
          <w:hyperlink w:anchor="__RefHeading___Toc5217287_211673320">
            <w:r>
              <w:rPr>
                <w:webHidden/>
                <w:rStyle w:val="IndexLink"/>
                <w:rtl w:val="true"/>
              </w:rPr>
              <w:t>اُمی بودن رسول اللّه صلی الله علیه و آله و سلم</w:t>
            </w:r>
            <w:r>
              <w:rPr>
                <w:rStyle w:val="IndexLink"/>
                <w:rtl w:val="true"/>
              </w:rPr>
              <w:tab/>
            </w:r>
            <w:r>
              <w:rPr>
                <w:rStyle w:val="IndexLink"/>
              </w:rPr>
              <w:t>235</w:t>
            </w:r>
          </w:hyperlink>
        </w:p>
        <w:p>
          <w:pPr>
            <w:pStyle w:val="Contents6"/>
            <w:tabs>
              <w:tab w:val="clear" w:pos="7609"/>
              <w:tab w:val="right" w:pos="9026" w:leader="dot"/>
            </w:tabs>
            <w:rPr/>
          </w:pPr>
          <w:hyperlink w:anchor="__RefHeading___Toc5217289_211673320">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5217291_211673320">
            <w:r>
              <w:rPr>
                <w:webHidden/>
                <w:rStyle w:val="IndexLink"/>
                <w:rtl w:val="true"/>
              </w:rPr>
              <w:t>اعجاز عددی</w:t>
            </w:r>
            <w:r>
              <w:rPr>
                <w:rStyle w:val="IndexLink"/>
                <w:rtl w:val="true"/>
              </w:rPr>
              <w:tab/>
            </w:r>
            <w:r>
              <w:rPr>
                <w:rStyle w:val="IndexLink"/>
              </w:rPr>
              <w:t>236</w:t>
            </w:r>
          </w:hyperlink>
        </w:p>
        <w:p>
          <w:pPr>
            <w:pStyle w:val="Contents2"/>
            <w:tabs>
              <w:tab w:val="clear" w:pos="8743"/>
              <w:tab w:val="right" w:pos="9026" w:leader="dot"/>
            </w:tabs>
            <w:rPr/>
          </w:pPr>
          <w:hyperlink w:anchor="__RefHeading___Toc5217293_211673320">
            <w:r>
              <w:rPr>
                <w:webHidden/>
                <w:rStyle w:val="IndexLink"/>
                <w:rtl w:val="true"/>
              </w:rPr>
              <w:t>زبان قرآن</w:t>
            </w:r>
            <w:r>
              <w:rPr>
                <w:rStyle w:val="IndexLink"/>
                <w:rtl w:val="true"/>
              </w:rPr>
              <w:tab/>
            </w:r>
            <w:r>
              <w:rPr>
                <w:rStyle w:val="IndexLink"/>
              </w:rPr>
              <w:t>238</w:t>
            </w:r>
          </w:hyperlink>
        </w:p>
        <w:p>
          <w:pPr>
            <w:pStyle w:val="Contents3"/>
            <w:tabs>
              <w:tab w:val="clear" w:pos="8459"/>
              <w:tab w:val="right" w:pos="9026" w:leader="dot"/>
            </w:tabs>
            <w:rPr/>
          </w:pPr>
          <w:hyperlink w:anchor="__RefHeading___Toc5217295_21167332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217297_211673320">
            <w:r>
              <w:rPr>
                <w:webHidden/>
                <w:rStyle w:val="IndexLink"/>
                <w:rtl w:val="true"/>
              </w:rPr>
              <w:t>دو چهره پیامبران</w:t>
            </w:r>
            <w:r>
              <w:rPr>
                <w:rStyle w:val="IndexLink"/>
                <w:rtl w:val="true"/>
              </w:rPr>
              <w:tab/>
            </w:r>
            <w:r>
              <w:rPr>
                <w:rStyle w:val="IndexLink"/>
              </w:rPr>
              <w:t>239</w:t>
            </w:r>
          </w:hyperlink>
        </w:p>
        <w:p>
          <w:pPr>
            <w:pStyle w:val="Contents3"/>
            <w:tabs>
              <w:tab w:val="clear" w:pos="8459"/>
              <w:tab w:val="right" w:pos="9026" w:leader="dot"/>
            </w:tabs>
            <w:rPr/>
          </w:pPr>
          <w:hyperlink w:anchor="__RefHeading___Toc5217299_211673320">
            <w:r>
              <w:rPr>
                <w:webHidden/>
                <w:rStyle w:val="IndexLink"/>
                <w:rtl w:val="true"/>
              </w:rPr>
              <w:t>وحی در قالب لفظ</w:t>
            </w:r>
            <w:r>
              <w:rPr>
                <w:rStyle w:val="IndexLink"/>
                <w:rtl w:val="true"/>
              </w:rPr>
              <w:tab/>
            </w:r>
            <w:r>
              <w:rPr>
                <w:rStyle w:val="IndexLink"/>
              </w:rPr>
              <w:t>240</w:t>
            </w:r>
          </w:hyperlink>
        </w:p>
        <w:p>
          <w:pPr>
            <w:pStyle w:val="Contents3"/>
            <w:tabs>
              <w:tab w:val="clear" w:pos="8459"/>
              <w:tab w:val="right" w:pos="9026" w:leader="dot"/>
            </w:tabs>
            <w:rPr/>
          </w:pPr>
          <w:hyperlink w:anchor="__RefHeading___Toc5217301_211673320">
            <w:r>
              <w:rPr>
                <w:webHidden/>
                <w:rStyle w:val="IndexLink"/>
                <w:rtl w:val="true"/>
              </w:rPr>
              <w:t>سخن و مخاطب</w:t>
            </w:r>
            <w:r>
              <w:rPr>
                <w:rStyle w:val="IndexLink"/>
                <w:rtl w:val="true"/>
              </w:rPr>
              <w:tab/>
            </w:r>
            <w:r>
              <w:rPr>
                <w:rStyle w:val="IndexLink"/>
              </w:rPr>
              <w:t>241</w:t>
            </w:r>
          </w:hyperlink>
        </w:p>
        <w:p>
          <w:pPr>
            <w:pStyle w:val="Contents3"/>
            <w:tabs>
              <w:tab w:val="clear" w:pos="8459"/>
              <w:tab w:val="right" w:pos="9026" w:leader="dot"/>
            </w:tabs>
            <w:rPr/>
          </w:pPr>
          <w:hyperlink w:anchor="__RefHeading___Toc5217303_211673320">
            <w:r>
              <w:rPr>
                <w:webHidden/>
                <w:rStyle w:val="IndexLink"/>
                <w:rtl w:val="true"/>
              </w:rPr>
              <w:t>مخاطب قرآن</w:t>
            </w:r>
            <w:r>
              <w:rPr>
                <w:rStyle w:val="IndexLink"/>
                <w:rtl w:val="true"/>
              </w:rPr>
              <w:tab/>
            </w:r>
            <w:r>
              <w:rPr>
                <w:rStyle w:val="IndexLink"/>
              </w:rPr>
              <w:t>242</w:t>
            </w:r>
          </w:hyperlink>
        </w:p>
        <w:p>
          <w:pPr>
            <w:pStyle w:val="Contents3"/>
            <w:tabs>
              <w:tab w:val="clear" w:pos="8459"/>
              <w:tab w:val="right" w:pos="9026" w:leader="dot"/>
            </w:tabs>
            <w:rPr/>
          </w:pPr>
          <w:hyperlink w:anchor="__RefHeading___Toc5217305_211673320">
            <w:r>
              <w:rPr>
                <w:webHidden/>
                <w:rStyle w:val="IndexLink"/>
                <w:rtl w:val="true"/>
              </w:rPr>
              <w:t>پیامبر و زبان قوم</w:t>
            </w:r>
            <w:r>
              <w:rPr>
                <w:rStyle w:val="IndexLink"/>
                <w:rtl w:val="true"/>
              </w:rPr>
              <w:tab/>
            </w:r>
            <w:r>
              <w:rPr>
                <w:rStyle w:val="IndexLink"/>
              </w:rPr>
              <w:t>243</w:t>
            </w:r>
          </w:hyperlink>
        </w:p>
        <w:p>
          <w:pPr>
            <w:pStyle w:val="Contents3"/>
            <w:tabs>
              <w:tab w:val="clear" w:pos="8459"/>
              <w:tab w:val="right" w:pos="9026" w:leader="dot"/>
            </w:tabs>
            <w:rPr/>
          </w:pPr>
          <w:hyperlink w:anchor="__RefHeading___Toc5217307_211673320">
            <w:r>
              <w:rPr>
                <w:webHidden/>
                <w:rStyle w:val="IndexLink"/>
                <w:rtl w:val="true"/>
              </w:rPr>
              <w:t>زبان قوم چیست؟</w:t>
            </w:r>
            <w:r>
              <w:rPr>
                <w:rStyle w:val="IndexLink"/>
                <w:rtl w:val="true"/>
              </w:rPr>
              <w:tab/>
            </w:r>
            <w:r>
              <w:rPr>
                <w:rStyle w:val="IndexLink"/>
              </w:rPr>
              <w:t>244</w:t>
            </w:r>
          </w:hyperlink>
        </w:p>
        <w:p>
          <w:pPr>
            <w:pStyle w:val="Contents3"/>
            <w:tabs>
              <w:tab w:val="clear" w:pos="8459"/>
              <w:tab w:val="right" w:pos="9026" w:leader="dot"/>
            </w:tabs>
            <w:rPr/>
          </w:pPr>
          <w:hyperlink w:anchor="__RefHeading___Toc5217309_211673320">
            <w:r>
              <w:rPr>
                <w:webHidden/>
                <w:rStyle w:val="IndexLink"/>
                <w:rtl w:val="true"/>
              </w:rPr>
              <w:t>ویژگی های زبان قوم</w:t>
            </w:r>
            <w:r>
              <w:rPr>
                <w:rStyle w:val="IndexLink"/>
                <w:rtl w:val="true"/>
              </w:rPr>
              <w:tab/>
            </w:r>
            <w:r>
              <w:rPr>
                <w:rStyle w:val="IndexLink"/>
              </w:rPr>
              <w:t>244</w:t>
            </w:r>
          </w:hyperlink>
        </w:p>
        <w:p>
          <w:pPr>
            <w:pStyle w:val="Contents4"/>
            <w:tabs>
              <w:tab w:val="clear" w:pos="8176"/>
              <w:tab w:val="right" w:pos="9026" w:leader="dot"/>
            </w:tabs>
            <w:rPr/>
          </w:pPr>
          <w:hyperlink w:anchor="__RefHeading___Toc5217311_211673320">
            <w:r>
              <w:rPr>
                <w:webHidden/>
                <w:rStyle w:val="IndexLink"/>
                <w:rtl w:val="true"/>
              </w:rPr>
              <w:t>الف</w:t>
            </w:r>
            <w:r>
              <w:rPr>
                <w:rStyle w:val="IndexLink"/>
                <w:rtl w:val="true"/>
              </w:rPr>
              <w:t xml:space="preserve">: </w:t>
            </w:r>
            <w:r>
              <w:rPr>
                <w:rStyle w:val="IndexLink"/>
                <w:rtl w:val="true"/>
              </w:rPr>
              <w:t>واژگان گویشی</w:t>
            </w:r>
            <w:r>
              <w:rPr>
                <w:rStyle w:val="IndexLink"/>
                <w:rtl w:val="true"/>
              </w:rPr>
              <w:tab/>
            </w:r>
            <w:r>
              <w:rPr>
                <w:rStyle w:val="IndexLink"/>
              </w:rPr>
              <w:t>244</w:t>
            </w:r>
          </w:hyperlink>
        </w:p>
        <w:p>
          <w:pPr>
            <w:pStyle w:val="Contents4"/>
            <w:tabs>
              <w:tab w:val="clear" w:pos="8176"/>
              <w:tab w:val="right" w:pos="9026" w:leader="dot"/>
            </w:tabs>
            <w:rPr/>
          </w:pPr>
          <w:hyperlink w:anchor="__RefHeading___Toc5217313_211673320">
            <w:r>
              <w:rPr>
                <w:webHidden/>
                <w:rStyle w:val="IndexLink"/>
                <w:rtl w:val="true"/>
              </w:rPr>
              <w:t>ب</w:t>
            </w:r>
            <w:r>
              <w:rPr>
                <w:rStyle w:val="IndexLink"/>
                <w:rtl w:val="true"/>
              </w:rPr>
              <w:t xml:space="preserve">: </w:t>
            </w:r>
            <w:r>
              <w:rPr>
                <w:rStyle w:val="IndexLink"/>
                <w:rtl w:val="true"/>
              </w:rPr>
              <w:t>قرار دادی بودن مفاهیم</w:t>
            </w:r>
            <w:r>
              <w:rPr>
                <w:rStyle w:val="IndexLink"/>
                <w:rtl w:val="true"/>
              </w:rPr>
              <w:tab/>
            </w:r>
            <w:r>
              <w:rPr>
                <w:rStyle w:val="IndexLink"/>
              </w:rPr>
              <w:t>244</w:t>
            </w:r>
          </w:hyperlink>
        </w:p>
        <w:p>
          <w:pPr>
            <w:pStyle w:val="Contents4"/>
            <w:tabs>
              <w:tab w:val="clear" w:pos="8176"/>
              <w:tab w:val="right" w:pos="9026" w:leader="dot"/>
            </w:tabs>
            <w:rPr/>
          </w:pPr>
          <w:hyperlink w:anchor="__RefHeading___Toc5217315_211673320">
            <w:r>
              <w:rPr>
                <w:webHidden/>
                <w:rStyle w:val="IndexLink"/>
                <w:rtl w:val="true"/>
              </w:rPr>
              <w:t>ج</w:t>
            </w:r>
            <w:r>
              <w:rPr>
                <w:rStyle w:val="IndexLink"/>
                <w:rtl w:val="true"/>
              </w:rPr>
              <w:t xml:space="preserve">: </w:t>
            </w:r>
            <w:r>
              <w:rPr>
                <w:rStyle w:val="IndexLink"/>
                <w:rtl w:val="true"/>
              </w:rPr>
              <w:t>قواعد سجاوندی و فنون سخن</w:t>
            </w:r>
            <w:r>
              <w:rPr>
                <w:rStyle w:val="IndexLink"/>
                <w:rtl w:val="true"/>
              </w:rPr>
              <w:tab/>
            </w:r>
            <w:r>
              <w:rPr>
                <w:rStyle w:val="IndexLink"/>
              </w:rPr>
              <w:t>245</w:t>
            </w:r>
          </w:hyperlink>
        </w:p>
        <w:p>
          <w:pPr>
            <w:pStyle w:val="Contents4"/>
            <w:tabs>
              <w:tab w:val="clear" w:pos="8176"/>
              <w:tab w:val="right" w:pos="9026" w:leader="dot"/>
            </w:tabs>
            <w:rPr/>
          </w:pPr>
          <w:hyperlink w:anchor="__RefHeading___Toc5217317_211673320">
            <w:r>
              <w:rPr>
                <w:webHidden/>
                <w:rStyle w:val="IndexLink"/>
                <w:rtl w:val="true"/>
              </w:rPr>
              <w:t>د</w:t>
            </w:r>
            <w:r>
              <w:rPr>
                <w:rStyle w:val="IndexLink"/>
                <w:rtl w:val="true"/>
              </w:rPr>
              <w:t xml:space="preserve">: </w:t>
            </w:r>
            <w:r>
              <w:rPr>
                <w:rStyle w:val="IndexLink"/>
                <w:rtl w:val="true"/>
              </w:rPr>
              <w:t>فضای سخن</w:t>
            </w:r>
            <w:r>
              <w:rPr>
                <w:rStyle w:val="IndexLink"/>
                <w:rtl w:val="true"/>
              </w:rPr>
              <w:tab/>
            </w:r>
            <w:r>
              <w:rPr>
                <w:rStyle w:val="IndexLink"/>
              </w:rPr>
              <w:t>245</w:t>
            </w:r>
          </w:hyperlink>
        </w:p>
        <w:p>
          <w:pPr>
            <w:pStyle w:val="Contents3"/>
            <w:tabs>
              <w:tab w:val="clear" w:pos="8459"/>
              <w:tab w:val="right" w:pos="9026" w:leader="dot"/>
            </w:tabs>
            <w:rPr/>
          </w:pPr>
          <w:hyperlink w:anchor="__RefHeading___Toc5217319_211673320">
            <w:r>
              <w:rPr>
                <w:webHidden/>
                <w:rStyle w:val="IndexLink"/>
                <w:rtl w:val="true"/>
              </w:rPr>
              <w:t>قرآن و زبان قوم</w:t>
            </w:r>
            <w:r>
              <w:rPr>
                <w:rStyle w:val="IndexLink"/>
                <w:rtl w:val="true"/>
              </w:rPr>
              <w:tab/>
            </w:r>
            <w:r>
              <w:rPr>
                <w:rStyle w:val="IndexLink"/>
              </w:rPr>
              <w:t>246</w:t>
            </w:r>
          </w:hyperlink>
        </w:p>
        <w:p>
          <w:pPr>
            <w:pStyle w:val="Contents3"/>
            <w:tabs>
              <w:tab w:val="clear" w:pos="8459"/>
              <w:tab w:val="right" w:pos="9026" w:leader="dot"/>
            </w:tabs>
            <w:rPr/>
          </w:pPr>
          <w:hyperlink w:anchor="__RefHeading___Toc5217321_211673320">
            <w:r>
              <w:rPr>
                <w:webHidden/>
                <w:rStyle w:val="IndexLink"/>
                <w:rtl w:val="true"/>
              </w:rPr>
              <w:t>دیـدگـاه پنجم</w:t>
            </w:r>
            <w:r>
              <w:rPr>
                <w:rStyle w:val="IndexLink"/>
                <w:rtl w:val="true"/>
              </w:rPr>
              <w:tab/>
            </w:r>
            <w:r>
              <w:rPr>
                <w:rStyle w:val="IndexLink"/>
              </w:rPr>
              <w:t>247</w:t>
            </w:r>
          </w:hyperlink>
        </w:p>
        <w:p>
          <w:pPr>
            <w:pStyle w:val="Contents3"/>
            <w:tabs>
              <w:tab w:val="clear" w:pos="8459"/>
              <w:tab w:val="right" w:pos="9026" w:leader="dot"/>
            </w:tabs>
            <w:rPr/>
          </w:pPr>
          <w:hyperlink w:anchor="__RefHeading___Toc5217323_211673320">
            <w:r>
              <w:rPr>
                <w:webHidden/>
                <w:rStyle w:val="IndexLink"/>
                <w:rtl w:val="true"/>
              </w:rPr>
              <w:t>زبان قرآن از زبان قرآن</w:t>
            </w:r>
            <w:r>
              <w:rPr>
                <w:rStyle w:val="IndexLink"/>
                <w:rtl w:val="true"/>
              </w:rPr>
              <w:tab/>
            </w:r>
            <w:r>
              <w:rPr>
                <w:rStyle w:val="IndexLink"/>
              </w:rPr>
              <w:t>248</w:t>
            </w:r>
          </w:hyperlink>
        </w:p>
        <w:p>
          <w:pPr>
            <w:pStyle w:val="Contents3"/>
            <w:tabs>
              <w:tab w:val="clear" w:pos="8459"/>
              <w:tab w:val="right" w:pos="9026" w:leader="dot"/>
            </w:tabs>
            <w:rPr/>
          </w:pPr>
          <w:hyperlink w:anchor="__RefHeading___Toc5217325_211673320">
            <w:r>
              <w:rPr>
                <w:webHidden/>
                <w:rStyle w:val="IndexLink"/>
                <w:rtl w:val="true"/>
              </w:rPr>
              <w:t>ویژگی های زبان قرآن</w:t>
            </w:r>
            <w:r>
              <w:rPr>
                <w:rStyle w:val="IndexLink"/>
                <w:rtl w:val="true"/>
              </w:rPr>
              <w:tab/>
            </w:r>
            <w:r>
              <w:rPr>
                <w:rStyle w:val="IndexLink"/>
              </w:rPr>
              <w:t>250</w:t>
            </w:r>
          </w:hyperlink>
        </w:p>
        <w:p>
          <w:pPr>
            <w:pStyle w:val="Contents4"/>
            <w:tabs>
              <w:tab w:val="clear" w:pos="8176"/>
              <w:tab w:val="right" w:pos="9026" w:leader="dot"/>
            </w:tabs>
            <w:rPr/>
          </w:pPr>
          <w:hyperlink w:anchor="__RefHeading___Toc5217327_211673320">
            <w:r>
              <w:rPr>
                <w:webHidden/>
                <w:rStyle w:val="IndexLink"/>
                <w:rtl w:val="true"/>
              </w:rPr>
              <w:t>الف</w:t>
            </w:r>
            <w:r>
              <w:rPr>
                <w:rStyle w:val="IndexLink"/>
                <w:rtl w:val="true"/>
              </w:rPr>
              <w:t xml:space="preserve">: </w:t>
            </w:r>
            <w:r>
              <w:rPr>
                <w:rStyle w:val="IndexLink"/>
                <w:rtl w:val="true"/>
              </w:rPr>
              <w:t>واژگان عربی</w:t>
            </w:r>
            <w:r>
              <w:rPr>
                <w:rStyle w:val="IndexLink"/>
                <w:rtl w:val="true"/>
              </w:rPr>
              <w:tab/>
            </w:r>
            <w:r>
              <w:rPr>
                <w:rStyle w:val="IndexLink"/>
              </w:rPr>
              <w:t>250</w:t>
            </w:r>
          </w:hyperlink>
        </w:p>
        <w:p>
          <w:pPr>
            <w:pStyle w:val="Contents4"/>
            <w:tabs>
              <w:tab w:val="clear" w:pos="8176"/>
              <w:tab w:val="right" w:pos="9026" w:leader="dot"/>
            </w:tabs>
            <w:rPr/>
          </w:pPr>
          <w:hyperlink w:anchor="__RefHeading___Toc5217329_211673320">
            <w:r>
              <w:rPr>
                <w:webHidden/>
                <w:rStyle w:val="IndexLink"/>
                <w:rtl w:val="true"/>
              </w:rPr>
              <w:t>ب</w:t>
            </w:r>
            <w:r>
              <w:rPr>
                <w:rStyle w:val="IndexLink"/>
                <w:rtl w:val="true"/>
              </w:rPr>
              <w:t xml:space="preserve">: </w:t>
            </w:r>
            <w:r>
              <w:rPr>
                <w:rStyle w:val="IndexLink"/>
                <w:rtl w:val="true"/>
              </w:rPr>
              <w:t>فنون زبان عربی</w:t>
            </w:r>
            <w:r>
              <w:rPr>
                <w:rStyle w:val="IndexLink"/>
                <w:rtl w:val="true"/>
              </w:rPr>
              <w:tab/>
            </w:r>
            <w:r>
              <w:rPr>
                <w:rStyle w:val="IndexLink"/>
              </w:rPr>
              <w:t>250</w:t>
            </w:r>
          </w:hyperlink>
        </w:p>
        <w:p>
          <w:pPr>
            <w:pStyle w:val="Contents4"/>
            <w:tabs>
              <w:tab w:val="clear" w:pos="8176"/>
              <w:tab w:val="right" w:pos="9026" w:leader="dot"/>
            </w:tabs>
            <w:rPr/>
          </w:pPr>
          <w:hyperlink w:anchor="__RefHeading___Toc5217331_211673320">
            <w:r>
              <w:rPr>
                <w:webHidden/>
                <w:rStyle w:val="IndexLink"/>
                <w:rtl w:val="true"/>
              </w:rPr>
              <w:t>ج</w:t>
            </w:r>
            <w:r>
              <w:rPr>
                <w:rStyle w:val="IndexLink"/>
                <w:rtl w:val="true"/>
              </w:rPr>
              <w:t xml:space="preserve">: </w:t>
            </w:r>
            <w:r>
              <w:rPr>
                <w:rStyle w:val="IndexLink"/>
                <w:rtl w:val="true"/>
              </w:rPr>
              <w:t>شیوهای محاوره</w:t>
            </w:r>
            <w:r>
              <w:rPr>
                <w:rStyle w:val="IndexLink"/>
                <w:rtl w:val="true"/>
              </w:rPr>
              <w:tab/>
            </w:r>
            <w:r>
              <w:rPr>
                <w:rStyle w:val="IndexLink"/>
              </w:rPr>
              <w:t>251</w:t>
            </w:r>
          </w:hyperlink>
        </w:p>
        <w:p>
          <w:pPr>
            <w:pStyle w:val="Contents3"/>
            <w:tabs>
              <w:tab w:val="clear" w:pos="8459"/>
              <w:tab w:val="right" w:pos="9026" w:leader="dot"/>
            </w:tabs>
            <w:rPr/>
          </w:pPr>
          <w:hyperlink w:anchor="__RefHeading___Toc5217333_211673320">
            <w:r>
              <w:rPr>
                <w:webHidden/>
                <w:rStyle w:val="IndexLink"/>
              </w:rPr>
              <w:t>1</w:t>
            </w:r>
            <w:r>
              <w:rPr>
                <w:rStyle w:val="IndexLink"/>
                <w:rtl w:val="true"/>
              </w:rPr>
              <w:t>ـ مثال های قرآن</w:t>
            </w:r>
            <w:r>
              <w:rPr>
                <w:rStyle w:val="IndexLink"/>
                <w:rtl w:val="true"/>
              </w:rPr>
              <w:tab/>
            </w:r>
            <w:r>
              <w:rPr>
                <w:rStyle w:val="IndexLink"/>
              </w:rPr>
              <w:t>252</w:t>
            </w:r>
          </w:hyperlink>
        </w:p>
        <w:p>
          <w:pPr>
            <w:pStyle w:val="Contents3"/>
            <w:tabs>
              <w:tab w:val="clear" w:pos="8459"/>
              <w:tab w:val="right" w:pos="9026" w:leader="dot"/>
            </w:tabs>
            <w:rPr/>
          </w:pPr>
          <w:hyperlink w:anchor="__RefHeading___Toc5217335_211673320">
            <w:r>
              <w:rPr>
                <w:webHidden/>
                <w:rStyle w:val="IndexLink"/>
              </w:rPr>
              <w:t>2</w:t>
            </w:r>
            <w:r>
              <w:rPr>
                <w:rStyle w:val="IndexLink"/>
                <w:rtl w:val="true"/>
              </w:rPr>
              <w:t>ـ سوگند و نفرین</w:t>
            </w:r>
            <w:r>
              <w:rPr>
                <w:rStyle w:val="IndexLink"/>
                <w:rtl w:val="true"/>
              </w:rPr>
              <w:tab/>
            </w:r>
            <w:r>
              <w:rPr>
                <w:rStyle w:val="IndexLink"/>
              </w:rPr>
              <w:t>256</w:t>
            </w:r>
          </w:hyperlink>
        </w:p>
        <w:p>
          <w:pPr>
            <w:pStyle w:val="Contents3"/>
            <w:tabs>
              <w:tab w:val="clear" w:pos="8459"/>
              <w:tab w:val="right" w:pos="9026" w:leader="dot"/>
            </w:tabs>
            <w:rPr/>
          </w:pPr>
          <w:hyperlink w:anchor="__RefHeading___Toc5217337_211673320">
            <w:r>
              <w:rPr>
                <w:webHidden/>
                <w:rStyle w:val="IndexLink"/>
              </w:rPr>
              <w:t>3</w:t>
            </w:r>
            <w:r>
              <w:rPr>
                <w:rStyle w:val="IndexLink"/>
                <w:rtl w:val="true"/>
              </w:rPr>
              <w:t xml:space="preserve"> </w:t>
            </w:r>
            <w:r>
              <w:rPr>
                <w:rStyle w:val="IndexLink"/>
                <w:rtl w:val="true"/>
              </w:rPr>
              <w:t>ـ طرح آداب و رسوم</w:t>
            </w:r>
            <w:r>
              <w:rPr>
                <w:rStyle w:val="IndexLink"/>
                <w:rtl w:val="true"/>
              </w:rPr>
              <w:tab/>
            </w:r>
            <w:r>
              <w:rPr>
                <w:rStyle w:val="IndexLink"/>
              </w:rPr>
              <w:t>258</w:t>
            </w:r>
          </w:hyperlink>
        </w:p>
        <w:p>
          <w:pPr>
            <w:pStyle w:val="Contents3"/>
            <w:tabs>
              <w:tab w:val="clear" w:pos="8459"/>
              <w:tab w:val="right" w:pos="9026" w:leader="dot"/>
            </w:tabs>
            <w:rPr/>
          </w:pPr>
          <w:hyperlink w:anchor="__RefHeading___Toc5217339_211673320">
            <w:r>
              <w:rPr>
                <w:webHidden/>
                <w:rStyle w:val="IndexLink"/>
              </w:rPr>
              <w:t>4</w:t>
            </w:r>
            <w:r>
              <w:rPr>
                <w:rStyle w:val="IndexLink"/>
                <w:rtl w:val="true"/>
              </w:rPr>
              <w:t xml:space="preserve"> </w:t>
            </w:r>
            <w:r>
              <w:rPr>
                <w:rStyle w:val="IndexLink"/>
                <w:rtl w:val="true"/>
              </w:rPr>
              <w:t>ـ دانش مخاطب</w:t>
            </w:r>
            <w:r>
              <w:rPr>
                <w:rStyle w:val="IndexLink"/>
                <w:rtl w:val="true"/>
              </w:rPr>
              <w:tab/>
            </w:r>
            <w:r>
              <w:rPr>
                <w:rStyle w:val="IndexLink"/>
              </w:rPr>
              <w:t>260</w:t>
            </w:r>
          </w:hyperlink>
        </w:p>
        <w:p>
          <w:pPr>
            <w:pStyle w:val="Contents3"/>
            <w:tabs>
              <w:tab w:val="clear" w:pos="8459"/>
              <w:tab w:val="right" w:pos="9026" w:leader="dot"/>
            </w:tabs>
            <w:rPr/>
          </w:pPr>
          <w:hyperlink w:anchor="__RefHeading___Toc5217341_211673320">
            <w:r>
              <w:rPr>
                <w:webHidden/>
                <w:rStyle w:val="IndexLink"/>
              </w:rPr>
              <w:t>5</w:t>
            </w:r>
            <w:r>
              <w:rPr>
                <w:rStyle w:val="IndexLink"/>
                <w:rtl w:val="true"/>
              </w:rPr>
              <w:t xml:space="preserve"> </w:t>
            </w:r>
            <w:r>
              <w:rPr>
                <w:rStyle w:val="IndexLink"/>
                <w:rtl w:val="true"/>
              </w:rPr>
              <w:t>ـ رهنمود به واقعیت ها</w:t>
            </w:r>
            <w:r>
              <w:rPr>
                <w:rStyle w:val="IndexLink"/>
                <w:rtl w:val="true"/>
              </w:rPr>
              <w:tab/>
            </w:r>
            <w:r>
              <w:rPr>
                <w:rStyle w:val="IndexLink"/>
              </w:rPr>
              <w:t>261</w:t>
            </w:r>
          </w:hyperlink>
        </w:p>
        <w:p>
          <w:pPr>
            <w:pStyle w:val="Contents3"/>
            <w:tabs>
              <w:tab w:val="clear" w:pos="8459"/>
              <w:tab w:val="right" w:pos="9026" w:leader="dot"/>
            </w:tabs>
            <w:rPr/>
          </w:pPr>
          <w:hyperlink w:anchor="__RefHeading___Toc5217343_211673320">
            <w:r>
              <w:rPr>
                <w:webHidden/>
                <w:rStyle w:val="IndexLink"/>
              </w:rPr>
              <w:t>6</w:t>
            </w:r>
            <w:r>
              <w:rPr>
                <w:rStyle w:val="IndexLink"/>
                <w:rtl w:val="true"/>
              </w:rPr>
              <w:t>ـ جدال</w:t>
            </w:r>
            <w:r>
              <w:rPr>
                <w:rStyle w:val="IndexLink"/>
                <w:rtl w:val="true"/>
              </w:rPr>
              <w:tab/>
            </w:r>
            <w:r>
              <w:rPr>
                <w:rStyle w:val="IndexLink"/>
              </w:rPr>
              <w:t>263</w:t>
            </w:r>
          </w:hyperlink>
        </w:p>
        <w:p>
          <w:pPr>
            <w:pStyle w:val="Contents3"/>
            <w:tabs>
              <w:tab w:val="clear" w:pos="8459"/>
              <w:tab w:val="right" w:pos="9026" w:leader="dot"/>
            </w:tabs>
            <w:rPr/>
          </w:pPr>
          <w:hyperlink w:anchor="__RefHeading___Toc5217345_211673320">
            <w:r>
              <w:rPr>
                <w:webHidden/>
                <w:rStyle w:val="IndexLink"/>
              </w:rPr>
              <w:t>7</w:t>
            </w:r>
            <w:r>
              <w:rPr>
                <w:rStyle w:val="IndexLink"/>
                <w:rtl w:val="true"/>
              </w:rPr>
              <w:t>ـ فضای سخن</w:t>
            </w:r>
            <w:r>
              <w:rPr>
                <w:rStyle w:val="IndexLink"/>
                <w:rtl w:val="true"/>
              </w:rPr>
              <w:tab/>
            </w:r>
            <w:r>
              <w:rPr>
                <w:rStyle w:val="IndexLink"/>
              </w:rPr>
              <w:t>264</w:t>
            </w:r>
          </w:hyperlink>
        </w:p>
        <w:p>
          <w:pPr>
            <w:pStyle w:val="Contents3"/>
            <w:tabs>
              <w:tab w:val="clear" w:pos="8459"/>
              <w:tab w:val="right" w:pos="9026" w:leader="dot"/>
            </w:tabs>
            <w:rPr/>
          </w:pPr>
          <w:hyperlink w:anchor="__RefHeading___Toc5217347_211673320">
            <w:r>
              <w:rPr>
                <w:webHidden/>
                <w:rStyle w:val="IndexLink"/>
              </w:rPr>
              <w:t>8</w:t>
            </w:r>
            <w:r>
              <w:rPr>
                <w:rStyle w:val="IndexLink"/>
                <w:rtl w:val="true"/>
              </w:rPr>
              <w:t xml:space="preserve"> </w:t>
            </w:r>
            <w:r>
              <w:rPr>
                <w:rStyle w:val="IndexLink"/>
                <w:rtl w:val="true"/>
              </w:rPr>
              <w:t>ـ شأن نزول و طرح سؤال</w:t>
            </w:r>
            <w:r>
              <w:rPr>
                <w:rStyle w:val="IndexLink"/>
                <w:rtl w:val="true"/>
              </w:rPr>
              <w:tab/>
            </w:r>
            <w:r>
              <w:rPr>
                <w:rStyle w:val="IndexLink"/>
              </w:rPr>
              <w:t>266</w:t>
            </w:r>
          </w:hyperlink>
        </w:p>
        <w:p>
          <w:pPr>
            <w:pStyle w:val="Contents3"/>
            <w:tabs>
              <w:tab w:val="clear" w:pos="8459"/>
              <w:tab w:val="right" w:pos="9026" w:leader="dot"/>
            </w:tabs>
            <w:rPr/>
          </w:pPr>
          <w:hyperlink w:anchor="__RefHeading___Toc5217349_211673320">
            <w:r>
              <w:rPr>
                <w:webHidden/>
                <w:rStyle w:val="IndexLink"/>
              </w:rPr>
              <w:t>9</w:t>
            </w:r>
            <w:r>
              <w:rPr>
                <w:rStyle w:val="IndexLink"/>
                <w:rtl w:val="true"/>
              </w:rPr>
              <w:t xml:space="preserve">- </w:t>
            </w:r>
            <w:r>
              <w:rPr>
                <w:rStyle w:val="IndexLink"/>
                <w:rtl w:val="true"/>
              </w:rPr>
              <w:t>قرآن و تاریخ</w:t>
            </w:r>
            <w:r>
              <w:rPr>
                <w:rStyle w:val="IndexLink"/>
                <w:rtl w:val="true"/>
              </w:rPr>
              <w:tab/>
            </w:r>
            <w:r>
              <w:rPr>
                <w:rStyle w:val="IndexLink"/>
              </w:rPr>
              <w:t>268</w:t>
            </w:r>
          </w:hyperlink>
        </w:p>
        <w:p>
          <w:pPr>
            <w:pStyle w:val="Contents3"/>
            <w:tabs>
              <w:tab w:val="clear" w:pos="8459"/>
              <w:tab w:val="right" w:pos="9026" w:leader="dot"/>
            </w:tabs>
            <w:rPr/>
          </w:pPr>
          <w:hyperlink w:anchor="__RefHeading___Toc5217351_211673320">
            <w:r>
              <w:rPr>
                <w:webHidden/>
                <w:rStyle w:val="IndexLink"/>
              </w:rPr>
              <w:t>10</w:t>
            </w:r>
            <w:r>
              <w:rPr>
                <w:rStyle w:val="IndexLink"/>
                <w:rtl w:val="true"/>
              </w:rPr>
              <w:t>ـ توصیف ها</w:t>
            </w:r>
            <w:r>
              <w:rPr>
                <w:rStyle w:val="IndexLink"/>
                <w:rtl w:val="true"/>
              </w:rPr>
              <w:tab/>
            </w:r>
            <w:r>
              <w:rPr>
                <w:rStyle w:val="IndexLink"/>
              </w:rPr>
              <w:t>271</w:t>
            </w:r>
          </w:hyperlink>
        </w:p>
        <w:p>
          <w:pPr>
            <w:pStyle w:val="Contents3"/>
            <w:tabs>
              <w:tab w:val="clear" w:pos="8459"/>
              <w:tab w:val="right" w:pos="9026" w:leader="dot"/>
            </w:tabs>
            <w:rPr/>
          </w:pPr>
          <w:hyperlink w:anchor="__RefHeading___Toc5217353_211673320">
            <w:r>
              <w:rPr>
                <w:webHidden/>
                <w:rStyle w:val="IndexLink"/>
              </w:rPr>
              <w:t>11</w:t>
            </w:r>
            <w:r>
              <w:rPr>
                <w:rStyle w:val="IndexLink"/>
                <w:rtl w:val="true"/>
              </w:rPr>
              <w:t>ـ فرهنگ مردگرایی</w:t>
            </w:r>
            <w:r>
              <w:rPr>
                <w:rStyle w:val="IndexLink"/>
                <w:rtl w:val="true"/>
              </w:rPr>
              <w:tab/>
            </w:r>
            <w:r>
              <w:rPr>
                <w:rStyle w:val="IndexLink"/>
              </w:rPr>
              <w:t>276</w:t>
            </w:r>
          </w:hyperlink>
        </w:p>
        <w:p>
          <w:pPr>
            <w:pStyle w:val="Contents3"/>
            <w:tabs>
              <w:tab w:val="clear" w:pos="8459"/>
              <w:tab w:val="right" w:pos="9026" w:leader="dot"/>
            </w:tabs>
            <w:rPr/>
          </w:pPr>
          <w:hyperlink w:anchor="__RefHeading___Toc5217355_211673320">
            <w:r>
              <w:rPr>
                <w:webHidden/>
                <w:rStyle w:val="IndexLink"/>
                <w:rtl w:val="true"/>
              </w:rPr>
              <w:t>خطاب های قرآن</w:t>
            </w:r>
            <w:r>
              <w:rPr>
                <w:rStyle w:val="IndexLink"/>
                <w:rtl w:val="true"/>
              </w:rPr>
              <w:tab/>
            </w:r>
            <w:r>
              <w:rPr>
                <w:rStyle w:val="IndexLink"/>
              </w:rPr>
              <w:t>277</w:t>
            </w:r>
          </w:hyperlink>
        </w:p>
        <w:p>
          <w:pPr>
            <w:pStyle w:val="Contents3"/>
            <w:tabs>
              <w:tab w:val="clear" w:pos="8459"/>
              <w:tab w:val="right" w:pos="9026" w:leader="dot"/>
            </w:tabs>
            <w:rPr/>
          </w:pPr>
          <w:hyperlink w:anchor="__RefHeading___Toc5217357_211673320">
            <w:r>
              <w:rPr>
                <w:webHidden/>
                <w:rStyle w:val="IndexLink"/>
                <w:rtl w:val="true"/>
              </w:rPr>
              <w:t>واقعیت های اجتماعی</w:t>
            </w:r>
            <w:r>
              <w:rPr>
                <w:rStyle w:val="IndexLink"/>
                <w:rtl w:val="true"/>
              </w:rPr>
              <w:tab/>
            </w:r>
            <w:r>
              <w:rPr>
                <w:rStyle w:val="IndexLink"/>
              </w:rPr>
              <w:t>280</w:t>
            </w:r>
          </w:hyperlink>
        </w:p>
        <w:p>
          <w:pPr>
            <w:pStyle w:val="Contents3"/>
            <w:tabs>
              <w:tab w:val="clear" w:pos="8459"/>
              <w:tab w:val="right" w:pos="9026" w:leader="dot"/>
            </w:tabs>
            <w:rPr/>
          </w:pPr>
          <w:hyperlink w:anchor="__RefHeading___Toc5217359_211673320">
            <w:r>
              <w:rPr>
                <w:webHidden/>
                <w:rStyle w:val="IndexLink"/>
                <w:rtl w:val="true"/>
              </w:rPr>
              <w:t>خاستگاه واقعیت های اجتماعی</w:t>
            </w:r>
            <w:r>
              <w:rPr>
                <w:rStyle w:val="IndexLink"/>
                <w:rtl w:val="true"/>
              </w:rPr>
              <w:tab/>
            </w:r>
            <w:r>
              <w:rPr>
                <w:rStyle w:val="IndexLink"/>
              </w:rPr>
              <w:t>281</w:t>
            </w:r>
          </w:hyperlink>
        </w:p>
        <w:p>
          <w:pPr>
            <w:pStyle w:val="Contents3"/>
            <w:tabs>
              <w:tab w:val="clear" w:pos="8459"/>
              <w:tab w:val="right" w:pos="9026" w:leader="dot"/>
            </w:tabs>
            <w:rPr/>
          </w:pPr>
          <w:hyperlink w:anchor="__RefHeading___Toc5217361_211673320">
            <w:r>
              <w:rPr>
                <w:webHidden/>
                <w:rStyle w:val="IndexLink"/>
              </w:rPr>
              <w:t>12</w:t>
            </w:r>
            <w:r>
              <w:rPr>
                <w:rStyle w:val="IndexLink"/>
                <w:rtl w:val="true"/>
              </w:rPr>
              <w:t>ـ تسامح و مبالغه</w:t>
            </w:r>
            <w:r>
              <w:rPr>
                <w:rStyle w:val="IndexLink"/>
                <w:rtl w:val="true"/>
              </w:rPr>
              <w:tab/>
            </w:r>
            <w:r>
              <w:rPr>
                <w:rStyle w:val="IndexLink"/>
              </w:rPr>
              <w:t>284</w:t>
            </w:r>
          </w:hyperlink>
        </w:p>
        <w:p>
          <w:pPr>
            <w:pStyle w:val="Contents3"/>
            <w:tabs>
              <w:tab w:val="clear" w:pos="8459"/>
              <w:tab w:val="right" w:pos="9026" w:leader="dot"/>
            </w:tabs>
            <w:rPr/>
          </w:pPr>
          <w:hyperlink w:anchor="__RefHeading___Toc5217363_211673320">
            <w:r>
              <w:rPr>
                <w:webHidden/>
                <w:rStyle w:val="IndexLink"/>
                <w:rtl w:val="true"/>
              </w:rPr>
              <w:t>بازتاب فرهنگ زمانه</w:t>
            </w:r>
            <w:r>
              <w:rPr>
                <w:rStyle w:val="IndexLink"/>
                <w:rtl w:val="true"/>
              </w:rPr>
              <w:tab/>
            </w:r>
            <w:r>
              <w:rPr>
                <w:rStyle w:val="IndexLink"/>
              </w:rPr>
              <w:t>287</w:t>
            </w:r>
          </w:hyperlink>
        </w:p>
        <w:p>
          <w:pPr>
            <w:pStyle w:val="Contents3"/>
            <w:tabs>
              <w:tab w:val="clear" w:pos="8459"/>
              <w:tab w:val="right" w:pos="9026" w:leader="dot"/>
            </w:tabs>
            <w:rPr/>
          </w:pPr>
          <w:hyperlink w:anchor="__RefHeading___Toc5217365_211673320">
            <w:r>
              <w:rPr>
                <w:webHidden/>
                <w:rStyle w:val="IndexLink"/>
                <w:rtl w:val="true"/>
              </w:rPr>
              <w:t>نگاهی به آنچه گذشت</w:t>
            </w:r>
            <w:r>
              <w:rPr>
                <w:rStyle w:val="IndexLink"/>
                <w:rtl w:val="true"/>
              </w:rPr>
              <w:tab/>
            </w:r>
            <w:r>
              <w:rPr>
                <w:rStyle w:val="IndexLink"/>
              </w:rPr>
              <w:t>288</w:t>
            </w:r>
          </w:hyperlink>
        </w:p>
        <w:p>
          <w:pPr>
            <w:pStyle w:val="Contents3"/>
            <w:tabs>
              <w:tab w:val="clear" w:pos="8459"/>
              <w:tab w:val="right" w:pos="9026" w:leader="dot"/>
            </w:tabs>
            <w:rPr/>
          </w:pPr>
          <w:hyperlink w:anchor="__RefHeading___Toc5217367_211673320">
            <w:r>
              <w:rPr>
                <w:webHidden/>
                <w:rStyle w:val="IndexLink"/>
                <w:rtl w:val="true"/>
              </w:rPr>
              <w:t>عترت علیهم السلام و زبان قرآن</w:t>
            </w:r>
            <w:r>
              <w:rPr>
                <w:rStyle w:val="IndexLink"/>
                <w:rtl w:val="true"/>
              </w:rPr>
              <w:tab/>
            </w:r>
            <w:r>
              <w:rPr>
                <w:rStyle w:val="IndexLink"/>
              </w:rPr>
              <w:t>290</w:t>
            </w:r>
          </w:hyperlink>
        </w:p>
        <w:p>
          <w:pPr>
            <w:pStyle w:val="Contents3"/>
            <w:tabs>
              <w:tab w:val="clear" w:pos="8459"/>
              <w:tab w:val="right" w:pos="9026" w:leader="dot"/>
            </w:tabs>
            <w:rPr/>
          </w:pPr>
          <w:hyperlink w:anchor="__RefHeading___Toc5217369_211673320">
            <w:r>
              <w:rPr>
                <w:webHidden/>
                <w:rStyle w:val="IndexLink"/>
                <w:rtl w:val="true"/>
              </w:rPr>
              <w:t>زبان دیگر قرآن</w:t>
            </w:r>
            <w:r>
              <w:rPr>
                <w:rStyle w:val="IndexLink"/>
                <w:rtl w:val="true"/>
              </w:rPr>
              <w:tab/>
            </w:r>
            <w:r>
              <w:rPr>
                <w:rStyle w:val="IndexLink"/>
              </w:rPr>
              <w:t>290</w:t>
            </w:r>
          </w:hyperlink>
        </w:p>
        <w:p>
          <w:pPr>
            <w:pStyle w:val="Contents2"/>
            <w:tabs>
              <w:tab w:val="clear" w:pos="8743"/>
              <w:tab w:val="right" w:pos="9026" w:leader="dot"/>
            </w:tabs>
            <w:rPr/>
          </w:pPr>
          <w:hyperlink w:anchor="__RefHeading___Toc5217371_211673320">
            <w:r>
              <w:rPr>
                <w:webHidden/>
                <w:rStyle w:val="IndexLink"/>
                <w:rtl w:val="true"/>
              </w:rPr>
              <w:t>تلاوت قرآن</w:t>
            </w:r>
            <w:r>
              <w:rPr>
                <w:rStyle w:val="IndexLink"/>
                <w:rtl w:val="true"/>
              </w:rPr>
              <w:tab/>
            </w:r>
            <w:r>
              <w:rPr>
                <w:rStyle w:val="IndexLink"/>
              </w:rPr>
              <w:t>292</w:t>
            </w:r>
          </w:hyperlink>
        </w:p>
        <w:p>
          <w:pPr>
            <w:pStyle w:val="Contents3"/>
            <w:tabs>
              <w:tab w:val="clear" w:pos="8459"/>
              <w:tab w:val="right" w:pos="9026" w:leader="dot"/>
            </w:tabs>
            <w:rPr/>
          </w:pPr>
          <w:hyperlink w:anchor="__RefHeading___Toc5217373_2116733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5217375_211673320">
            <w:r>
              <w:rPr>
                <w:webHidden/>
                <w:rStyle w:val="IndexLink"/>
                <w:rtl w:val="true"/>
              </w:rPr>
              <w:t>آداب تلاوت</w:t>
            </w:r>
            <w:r>
              <w:rPr>
                <w:rStyle w:val="IndexLink"/>
                <w:rtl w:val="true"/>
              </w:rPr>
              <w:tab/>
            </w:r>
            <w:r>
              <w:rPr>
                <w:rStyle w:val="IndexLink"/>
              </w:rPr>
              <w:t>294</w:t>
            </w:r>
          </w:hyperlink>
        </w:p>
        <w:p>
          <w:pPr>
            <w:pStyle w:val="Contents2"/>
            <w:tabs>
              <w:tab w:val="clear" w:pos="8743"/>
              <w:tab w:val="right" w:pos="9026" w:leader="dot"/>
            </w:tabs>
            <w:rPr/>
          </w:pPr>
          <w:hyperlink w:anchor="__RefHeading___Toc5217377_211673320">
            <w:r>
              <w:rPr>
                <w:webHidden/>
                <w:rStyle w:val="IndexLink"/>
                <w:rtl w:val="true"/>
              </w:rPr>
              <w:t>سبک شناسی و روشها</w:t>
            </w:r>
            <w:r>
              <w:rPr>
                <w:rStyle w:val="IndexLink"/>
                <w:rtl w:val="true"/>
              </w:rPr>
              <w:tab/>
            </w:r>
            <w:r>
              <w:rPr>
                <w:rStyle w:val="IndexLink"/>
              </w:rPr>
              <w:t>299</w:t>
            </w:r>
          </w:hyperlink>
        </w:p>
        <w:p>
          <w:pPr>
            <w:pStyle w:val="Contents3"/>
            <w:tabs>
              <w:tab w:val="clear" w:pos="8459"/>
              <w:tab w:val="right" w:pos="9026" w:leader="dot"/>
            </w:tabs>
            <w:rPr/>
          </w:pPr>
          <w:hyperlink w:anchor="__RefHeading___Toc5217379_211673320">
            <w:r>
              <w:rPr>
                <w:webHidden/>
                <w:rStyle w:val="IndexLink"/>
                <w:rtl w:val="true"/>
              </w:rPr>
              <w:t>ضرورت سبک شناسی</w:t>
            </w:r>
            <w:r>
              <w:rPr>
                <w:rStyle w:val="IndexLink"/>
                <w:rtl w:val="true"/>
              </w:rPr>
              <w:tab/>
            </w:r>
            <w:r>
              <w:rPr>
                <w:rStyle w:val="IndexLink"/>
              </w:rPr>
              <w:t>299</w:t>
            </w:r>
          </w:hyperlink>
        </w:p>
        <w:p>
          <w:pPr>
            <w:pStyle w:val="Contents3"/>
            <w:tabs>
              <w:tab w:val="clear" w:pos="8459"/>
              <w:tab w:val="right" w:pos="9026" w:leader="dot"/>
            </w:tabs>
            <w:rPr/>
          </w:pPr>
          <w:hyperlink w:anchor="__RefHeading___Toc5217381_211673320">
            <w:r>
              <w:rPr>
                <w:webHidden/>
                <w:rStyle w:val="IndexLink"/>
                <w:rtl w:val="true"/>
              </w:rPr>
              <w:t>روش ها</w:t>
            </w:r>
            <w:r>
              <w:rPr>
                <w:rStyle w:val="IndexLink"/>
                <w:rtl w:val="true"/>
              </w:rPr>
              <w:tab/>
            </w:r>
            <w:r>
              <w:rPr>
                <w:rStyle w:val="IndexLink"/>
              </w:rPr>
              <w:t>300</w:t>
            </w:r>
          </w:hyperlink>
        </w:p>
        <w:p>
          <w:pPr>
            <w:pStyle w:val="Contents4"/>
            <w:tabs>
              <w:tab w:val="clear" w:pos="8176"/>
              <w:tab w:val="right" w:pos="9026" w:leader="dot"/>
            </w:tabs>
            <w:rPr/>
          </w:pPr>
          <w:hyperlink w:anchor="__RefHeading___Toc5217383_211673320">
            <w:r>
              <w:rPr>
                <w:webHidden/>
                <w:rStyle w:val="IndexLink"/>
                <w:rtl w:val="true"/>
              </w:rPr>
              <w:t>الف</w:t>
            </w:r>
            <w:r>
              <w:rPr>
                <w:rStyle w:val="IndexLink"/>
                <w:rtl w:val="true"/>
              </w:rPr>
              <w:t xml:space="preserve">: </w:t>
            </w:r>
            <w:r>
              <w:rPr>
                <w:rStyle w:val="IndexLink"/>
                <w:rtl w:val="true"/>
              </w:rPr>
              <w:t>تفسیر به ماثور یا روایی</w:t>
            </w:r>
            <w:r>
              <w:rPr>
                <w:rStyle w:val="IndexLink"/>
                <w:rtl w:val="true"/>
              </w:rPr>
              <w:tab/>
            </w:r>
            <w:r>
              <w:rPr>
                <w:rStyle w:val="IndexLink"/>
              </w:rPr>
              <w:t>300</w:t>
            </w:r>
          </w:hyperlink>
        </w:p>
        <w:p>
          <w:pPr>
            <w:pStyle w:val="Contents5"/>
            <w:tabs>
              <w:tab w:val="clear" w:pos="7892"/>
              <w:tab w:val="right" w:pos="9026" w:leader="dot"/>
            </w:tabs>
            <w:rPr/>
          </w:pPr>
          <w:hyperlink w:anchor="__RefHeading___Toc5217385_21167332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5217387_211673320">
            <w:r>
              <w:rPr>
                <w:webHidden/>
                <w:rStyle w:val="IndexLink"/>
                <w:rtl w:val="true"/>
              </w:rPr>
              <w:t>پی آمد این روش</w:t>
            </w:r>
            <w:r>
              <w:rPr>
                <w:rStyle w:val="IndexLink"/>
                <w:rtl w:val="true"/>
              </w:rPr>
              <w:tab/>
            </w:r>
            <w:r>
              <w:rPr>
                <w:rStyle w:val="IndexLink"/>
              </w:rPr>
              <w:t>302</w:t>
            </w:r>
          </w:hyperlink>
        </w:p>
        <w:p>
          <w:pPr>
            <w:pStyle w:val="Contents4"/>
            <w:tabs>
              <w:tab w:val="clear" w:pos="8176"/>
              <w:tab w:val="right" w:pos="9026" w:leader="dot"/>
            </w:tabs>
            <w:rPr/>
          </w:pPr>
          <w:hyperlink w:anchor="__RefHeading___Toc5217389_211673320">
            <w:r>
              <w:rPr>
                <w:webHidden/>
                <w:rStyle w:val="IndexLink"/>
                <w:rtl w:val="true"/>
              </w:rPr>
              <w:t>ب</w:t>
            </w:r>
            <w:r>
              <w:rPr>
                <w:rStyle w:val="IndexLink"/>
                <w:rtl w:val="true"/>
              </w:rPr>
              <w:t xml:space="preserve">: </w:t>
            </w:r>
            <w:r>
              <w:rPr>
                <w:rStyle w:val="IndexLink"/>
                <w:rtl w:val="true"/>
              </w:rPr>
              <w:t>بی نیازی از روایات</w:t>
            </w:r>
            <w:r>
              <w:rPr>
                <w:rStyle w:val="IndexLink"/>
                <w:rtl w:val="true"/>
              </w:rPr>
              <w:tab/>
            </w:r>
            <w:r>
              <w:rPr>
                <w:rStyle w:val="IndexLink"/>
              </w:rPr>
              <w:t>303</w:t>
            </w:r>
          </w:hyperlink>
        </w:p>
        <w:p>
          <w:pPr>
            <w:pStyle w:val="Contents4"/>
            <w:tabs>
              <w:tab w:val="clear" w:pos="8176"/>
              <w:tab w:val="right" w:pos="9026" w:leader="dot"/>
            </w:tabs>
            <w:rPr/>
          </w:pPr>
          <w:hyperlink w:anchor="__RefHeading___Toc5217391_211673320">
            <w:r>
              <w:rPr>
                <w:webHidden/>
                <w:rStyle w:val="IndexLink"/>
                <w:rtl w:val="true"/>
              </w:rPr>
              <w:t>ج</w:t>
            </w:r>
            <w:r>
              <w:rPr>
                <w:rStyle w:val="IndexLink"/>
                <w:rtl w:val="true"/>
              </w:rPr>
              <w:t xml:space="preserve">: </w:t>
            </w:r>
            <w:r>
              <w:rPr>
                <w:rStyle w:val="IndexLink"/>
                <w:rtl w:val="true"/>
              </w:rPr>
              <w:t>عرفانی و باطنی</w:t>
            </w:r>
            <w:r>
              <w:rPr>
                <w:rStyle w:val="IndexLink"/>
                <w:rtl w:val="true"/>
              </w:rPr>
              <w:tab/>
            </w:r>
            <w:r>
              <w:rPr>
                <w:rStyle w:val="IndexLink"/>
              </w:rPr>
              <w:t>304</w:t>
            </w:r>
          </w:hyperlink>
        </w:p>
        <w:p>
          <w:pPr>
            <w:pStyle w:val="Contents4"/>
            <w:tabs>
              <w:tab w:val="clear" w:pos="8176"/>
              <w:tab w:val="right" w:pos="9026" w:leader="dot"/>
            </w:tabs>
            <w:rPr/>
          </w:pPr>
          <w:hyperlink w:anchor="__RefHeading___Toc5217393_211673320">
            <w:r>
              <w:rPr>
                <w:webHidden/>
                <w:rStyle w:val="IndexLink"/>
                <w:rtl w:val="true"/>
              </w:rPr>
              <w:t>د</w:t>
            </w:r>
            <w:r>
              <w:rPr>
                <w:rStyle w:val="IndexLink"/>
                <w:rtl w:val="true"/>
              </w:rPr>
              <w:t xml:space="preserve">: </w:t>
            </w:r>
            <w:r>
              <w:rPr>
                <w:rStyle w:val="IndexLink"/>
                <w:rtl w:val="true"/>
              </w:rPr>
              <w:t>تفسیر شهودی</w:t>
            </w:r>
            <w:r>
              <w:rPr>
                <w:rStyle w:val="IndexLink"/>
                <w:rtl w:val="true"/>
              </w:rPr>
              <w:tab/>
            </w:r>
            <w:r>
              <w:rPr>
                <w:rStyle w:val="IndexLink"/>
              </w:rPr>
              <w:t>305</w:t>
            </w:r>
          </w:hyperlink>
        </w:p>
        <w:p>
          <w:pPr>
            <w:pStyle w:val="Contents4"/>
            <w:tabs>
              <w:tab w:val="clear" w:pos="8176"/>
              <w:tab w:val="right" w:pos="9026" w:leader="dot"/>
            </w:tabs>
            <w:rPr/>
          </w:pPr>
          <w:hyperlink w:anchor="__RefHeading___Toc5217395_211673320">
            <w:r>
              <w:rPr>
                <w:webHidden/>
                <w:rStyle w:val="IndexLink"/>
                <w:rtl w:val="true"/>
              </w:rPr>
              <w:t>هـ</w:t>
            </w:r>
            <w:r>
              <w:rPr>
                <w:rStyle w:val="IndexLink"/>
                <w:rtl w:val="true"/>
              </w:rPr>
              <w:t xml:space="preserve">: </w:t>
            </w:r>
            <w:r>
              <w:rPr>
                <w:rStyle w:val="IndexLink"/>
                <w:rtl w:val="true"/>
              </w:rPr>
              <w:t>علم گرایی</w:t>
            </w:r>
            <w:r>
              <w:rPr>
                <w:rStyle w:val="IndexLink"/>
                <w:rtl w:val="true"/>
              </w:rPr>
              <w:tab/>
            </w:r>
            <w:r>
              <w:rPr>
                <w:rStyle w:val="IndexLink"/>
              </w:rPr>
              <w:t>305</w:t>
            </w:r>
          </w:hyperlink>
        </w:p>
        <w:p>
          <w:pPr>
            <w:pStyle w:val="Contents5"/>
            <w:tabs>
              <w:tab w:val="clear" w:pos="7892"/>
              <w:tab w:val="right" w:pos="9026" w:leader="dot"/>
            </w:tabs>
            <w:rPr/>
          </w:pPr>
          <w:hyperlink w:anchor="__RefHeading___Toc5217397_211673320">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5217399_211673320">
            <w:r>
              <w:rPr>
                <w:webHidden/>
                <w:rStyle w:val="IndexLink"/>
                <w:rtl w:val="true"/>
              </w:rPr>
              <w:t>بررسی</w:t>
            </w:r>
            <w:r>
              <w:rPr>
                <w:rStyle w:val="IndexLink"/>
                <w:rtl w:val="true"/>
              </w:rPr>
              <w:tab/>
            </w:r>
            <w:r>
              <w:rPr>
                <w:rStyle w:val="IndexLink"/>
              </w:rPr>
              <w:t>307</w:t>
            </w:r>
          </w:hyperlink>
        </w:p>
        <w:p>
          <w:pPr>
            <w:pStyle w:val="Contents4"/>
            <w:tabs>
              <w:tab w:val="clear" w:pos="8176"/>
              <w:tab w:val="right" w:pos="9026" w:leader="dot"/>
            </w:tabs>
            <w:rPr/>
          </w:pPr>
          <w:hyperlink w:anchor="__RefHeading___Toc5217401_211673320">
            <w:r>
              <w:rPr>
                <w:webHidden/>
                <w:rStyle w:val="IndexLink"/>
                <w:rtl w:val="true"/>
              </w:rPr>
              <w:t>و</w:t>
            </w:r>
            <w:r>
              <w:rPr>
                <w:rStyle w:val="IndexLink"/>
                <w:rtl w:val="true"/>
              </w:rPr>
              <w:t xml:space="preserve">: </w:t>
            </w:r>
            <w:r>
              <w:rPr>
                <w:rStyle w:val="IndexLink"/>
                <w:rtl w:val="true"/>
              </w:rPr>
              <w:t>روش الحادی و مادی</w:t>
            </w:r>
            <w:r>
              <w:rPr>
                <w:rStyle w:val="IndexLink"/>
                <w:rtl w:val="true"/>
              </w:rPr>
              <w:tab/>
            </w:r>
            <w:r>
              <w:rPr>
                <w:rStyle w:val="IndexLink"/>
              </w:rPr>
              <w:t>307</w:t>
            </w:r>
          </w:hyperlink>
        </w:p>
        <w:p>
          <w:pPr>
            <w:pStyle w:val="Contents4"/>
            <w:tabs>
              <w:tab w:val="clear" w:pos="8176"/>
              <w:tab w:val="right" w:pos="9026" w:leader="dot"/>
            </w:tabs>
            <w:rPr/>
          </w:pPr>
          <w:hyperlink w:anchor="__RefHeading___Toc5217403_211673320">
            <w:r>
              <w:rPr>
                <w:webHidden/>
                <w:rStyle w:val="IndexLink"/>
                <w:rtl w:val="true"/>
              </w:rPr>
              <w:t>ز</w:t>
            </w:r>
            <w:r>
              <w:rPr>
                <w:rStyle w:val="IndexLink"/>
                <w:rtl w:val="true"/>
              </w:rPr>
              <w:t xml:space="preserve">: </w:t>
            </w:r>
            <w:r>
              <w:rPr>
                <w:rStyle w:val="IndexLink"/>
                <w:rtl w:val="true"/>
              </w:rPr>
              <w:t>تفسیر قرآن به قرآن</w:t>
            </w:r>
            <w:r>
              <w:rPr>
                <w:rStyle w:val="IndexLink"/>
                <w:rtl w:val="true"/>
              </w:rPr>
              <w:tab/>
            </w:r>
            <w:r>
              <w:rPr>
                <w:rStyle w:val="IndexLink"/>
              </w:rPr>
              <w:t>310</w:t>
            </w:r>
          </w:hyperlink>
        </w:p>
        <w:p>
          <w:pPr>
            <w:pStyle w:val="Contents4"/>
            <w:tabs>
              <w:tab w:val="clear" w:pos="8176"/>
              <w:tab w:val="right" w:pos="9026" w:leader="dot"/>
            </w:tabs>
            <w:rPr/>
          </w:pPr>
          <w:hyperlink w:anchor="__RefHeading___Toc5217405_211673320">
            <w:r>
              <w:rPr>
                <w:webHidden/>
                <w:rStyle w:val="IndexLink"/>
                <w:rtl w:val="true"/>
              </w:rPr>
              <w:t>ح</w:t>
            </w:r>
            <w:r>
              <w:rPr>
                <w:rStyle w:val="IndexLink"/>
                <w:rtl w:val="true"/>
              </w:rPr>
              <w:t xml:space="preserve">: </w:t>
            </w:r>
            <w:r>
              <w:rPr>
                <w:rStyle w:val="IndexLink"/>
                <w:rtl w:val="true"/>
              </w:rPr>
              <w:t>تفسیر موضوعی</w:t>
            </w:r>
            <w:r>
              <w:rPr>
                <w:rStyle w:val="IndexLink"/>
                <w:rtl w:val="true"/>
              </w:rPr>
              <w:tab/>
            </w:r>
            <w:r>
              <w:rPr>
                <w:rStyle w:val="IndexLink"/>
              </w:rPr>
              <w:t>311</w:t>
            </w:r>
          </w:hyperlink>
        </w:p>
        <w:p>
          <w:pPr>
            <w:pStyle w:val="Contents5"/>
            <w:tabs>
              <w:tab w:val="clear" w:pos="7892"/>
              <w:tab w:val="right" w:pos="9026" w:leader="dot"/>
            </w:tabs>
            <w:rPr/>
          </w:pPr>
          <w:hyperlink w:anchor="__RefHeading___Toc5217407_21167332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217409_211673320">
            <w:r>
              <w:rPr>
                <w:webHidden/>
                <w:rStyle w:val="IndexLink"/>
                <w:rtl w:val="true"/>
              </w:rPr>
              <w:t>پیشینه این روش</w:t>
            </w:r>
            <w:r>
              <w:rPr>
                <w:rStyle w:val="IndexLink"/>
                <w:rtl w:val="true"/>
              </w:rPr>
              <w:tab/>
            </w:r>
            <w:r>
              <w:rPr>
                <w:rStyle w:val="IndexLink"/>
              </w:rPr>
              <w:t>312</w:t>
            </w:r>
          </w:hyperlink>
        </w:p>
        <w:p>
          <w:pPr>
            <w:pStyle w:val="Contents3"/>
            <w:tabs>
              <w:tab w:val="clear" w:pos="8459"/>
              <w:tab w:val="right" w:pos="9026" w:leader="dot"/>
            </w:tabs>
            <w:rPr/>
          </w:pPr>
          <w:hyperlink w:anchor="__RefHeading___Toc5217411_211673320">
            <w:r>
              <w:rPr>
                <w:webHidden/>
                <w:rStyle w:val="IndexLink"/>
                <w:rtl w:val="true"/>
              </w:rPr>
              <w:t>نگاهی دیگر</w:t>
            </w:r>
            <w:r>
              <w:rPr>
                <w:rStyle w:val="IndexLink"/>
                <w:rtl w:val="true"/>
              </w:rPr>
              <w:tab/>
            </w:r>
            <w:r>
              <w:rPr>
                <w:rStyle w:val="IndexLink"/>
              </w:rPr>
              <w:t>314</w:t>
            </w:r>
          </w:hyperlink>
        </w:p>
        <w:p>
          <w:pPr>
            <w:pStyle w:val="Contents3"/>
            <w:tabs>
              <w:tab w:val="clear" w:pos="8459"/>
              <w:tab w:val="right" w:pos="9026" w:leader="dot"/>
            </w:tabs>
            <w:rPr/>
          </w:pPr>
          <w:hyperlink w:anchor="__RefHeading___Toc5217413_211673320">
            <w:r>
              <w:rPr>
                <w:webHidden/>
                <w:rStyle w:val="IndexLink"/>
                <w:rtl w:val="true"/>
              </w:rPr>
              <w:t>تفسیر به رای چیست؟</w:t>
            </w:r>
            <w:r>
              <w:rPr>
                <w:rStyle w:val="IndexLink"/>
                <w:rtl w:val="true"/>
              </w:rPr>
              <w:tab/>
            </w:r>
            <w:r>
              <w:rPr>
                <w:rStyle w:val="IndexLink"/>
              </w:rPr>
              <w:t>315</w:t>
            </w:r>
          </w:hyperlink>
        </w:p>
        <w:p>
          <w:pPr>
            <w:pStyle w:val="Contents3"/>
            <w:tabs>
              <w:tab w:val="clear" w:pos="8459"/>
              <w:tab w:val="right" w:pos="9026" w:leader="dot"/>
            </w:tabs>
            <w:rPr/>
          </w:pPr>
          <w:hyperlink w:anchor="__RefHeading___Toc5217415_211673320">
            <w:r>
              <w:rPr>
                <w:webHidden/>
                <w:rStyle w:val="IndexLink"/>
                <w:rtl w:val="true"/>
              </w:rPr>
              <w:t>دیدگاه دیگر</w:t>
            </w:r>
            <w:r>
              <w:rPr>
                <w:rStyle w:val="IndexLink"/>
                <w:rtl w:val="true"/>
              </w:rPr>
              <w:tab/>
            </w:r>
            <w:r>
              <w:rPr>
                <w:rStyle w:val="IndexLink"/>
              </w:rPr>
              <w:t>316</w:t>
            </w:r>
          </w:hyperlink>
        </w:p>
        <w:p>
          <w:pPr>
            <w:pStyle w:val="Contents3"/>
            <w:tabs>
              <w:tab w:val="clear" w:pos="8459"/>
              <w:tab w:val="right" w:pos="9026" w:leader="dot"/>
            </w:tabs>
            <w:rPr/>
          </w:pPr>
          <w:hyperlink w:anchor="__RefHeading___Toc5217417_211673320">
            <w:r>
              <w:rPr>
                <w:webHidden/>
                <w:rStyle w:val="IndexLink"/>
                <w:rtl w:val="true"/>
              </w:rPr>
              <w:t>نقش عقل</w:t>
            </w:r>
            <w:r>
              <w:rPr>
                <w:rStyle w:val="IndexLink"/>
                <w:rtl w:val="true"/>
              </w:rPr>
              <w:tab/>
            </w:r>
            <w:r>
              <w:rPr>
                <w:rStyle w:val="IndexLink"/>
              </w:rPr>
              <w:t>318</w:t>
            </w:r>
          </w:hyperlink>
        </w:p>
        <w:p>
          <w:pPr>
            <w:pStyle w:val="Contents3"/>
            <w:tabs>
              <w:tab w:val="clear" w:pos="8459"/>
              <w:tab w:val="right" w:pos="9026" w:leader="dot"/>
            </w:tabs>
            <w:rPr/>
          </w:pPr>
          <w:hyperlink w:anchor="__RefHeading___Toc5217419_211673320">
            <w:r>
              <w:rPr>
                <w:webHidden/>
                <w:rStyle w:val="IndexLink"/>
                <w:rtl w:val="true"/>
              </w:rPr>
              <w:t>مقام رفیع عترت علیهم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5217421_211673320">
            <w:r>
              <w:rPr>
                <w:webHidden/>
                <w:rStyle w:val="IndexLink"/>
                <w:rtl w:val="true"/>
              </w:rPr>
              <w:t>محورهای اتحاد قرآن و عترت علیهم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5217423_211673320">
            <w:r>
              <w:rPr>
                <w:webHidden/>
                <w:rStyle w:val="IndexLink"/>
                <w:rtl w:val="true"/>
              </w:rPr>
              <w:t>الف</w:t>
            </w:r>
            <w:r>
              <w:rPr>
                <w:rStyle w:val="IndexLink"/>
                <w:rtl w:val="true"/>
              </w:rPr>
              <w:t xml:space="preserve">: </w:t>
            </w:r>
            <w:r>
              <w:rPr>
                <w:rStyle w:val="IndexLink"/>
                <w:rtl w:val="true"/>
              </w:rPr>
              <w:t>حق محوری</w:t>
            </w:r>
            <w:r>
              <w:rPr>
                <w:rStyle w:val="IndexLink"/>
                <w:rtl w:val="true"/>
              </w:rPr>
              <w:tab/>
            </w:r>
            <w:r>
              <w:rPr>
                <w:rStyle w:val="IndexLink"/>
              </w:rPr>
              <w:t>322</w:t>
            </w:r>
          </w:hyperlink>
        </w:p>
        <w:p>
          <w:pPr>
            <w:pStyle w:val="Contents4"/>
            <w:tabs>
              <w:tab w:val="clear" w:pos="8176"/>
              <w:tab w:val="right" w:pos="9026" w:leader="dot"/>
            </w:tabs>
            <w:rPr/>
          </w:pPr>
          <w:hyperlink w:anchor="__RefHeading___Toc5217425_211673320">
            <w:r>
              <w:rPr>
                <w:webHidden/>
                <w:rStyle w:val="IndexLink"/>
                <w:rtl w:val="true"/>
              </w:rPr>
              <w:t>ب</w:t>
            </w:r>
            <w:r>
              <w:rPr>
                <w:rStyle w:val="IndexLink"/>
                <w:rtl w:val="true"/>
              </w:rPr>
              <w:t xml:space="preserve">: </w:t>
            </w:r>
            <w:r>
              <w:rPr>
                <w:rStyle w:val="IndexLink"/>
                <w:rtl w:val="true"/>
              </w:rPr>
              <w:t>صراط مستقیم</w:t>
            </w:r>
            <w:r>
              <w:rPr>
                <w:rStyle w:val="IndexLink"/>
                <w:rtl w:val="true"/>
              </w:rPr>
              <w:tab/>
            </w:r>
            <w:r>
              <w:rPr>
                <w:rStyle w:val="IndexLink"/>
              </w:rPr>
              <w:t>323</w:t>
            </w:r>
          </w:hyperlink>
        </w:p>
        <w:p>
          <w:pPr>
            <w:pStyle w:val="Contents4"/>
            <w:tabs>
              <w:tab w:val="clear" w:pos="8176"/>
              <w:tab w:val="right" w:pos="9026" w:leader="dot"/>
            </w:tabs>
            <w:rPr/>
          </w:pPr>
          <w:hyperlink w:anchor="__RefHeading___Toc5217427_211673320">
            <w:r>
              <w:rPr>
                <w:webHidden/>
                <w:rStyle w:val="IndexLink"/>
                <w:rtl w:val="true"/>
              </w:rPr>
              <w:t>ج</w:t>
            </w:r>
            <w:r>
              <w:rPr>
                <w:rStyle w:val="IndexLink"/>
                <w:rtl w:val="true"/>
              </w:rPr>
              <w:t xml:space="preserve">: </w:t>
            </w:r>
            <w:r>
              <w:rPr>
                <w:rStyle w:val="IndexLink"/>
                <w:rtl w:val="true"/>
              </w:rPr>
              <w:t>کوثر معارف</w:t>
            </w:r>
            <w:r>
              <w:rPr>
                <w:rStyle w:val="IndexLink"/>
                <w:rtl w:val="true"/>
              </w:rPr>
              <w:tab/>
            </w:r>
            <w:r>
              <w:rPr>
                <w:rStyle w:val="IndexLink"/>
              </w:rPr>
              <w:t>323</w:t>
            </w:r>
          </w:hyperlink>
        </w:p>
        <w:p>
          <w:pPr>
            <w:pStyle w:val="Contents4"/>
            <w:tabs>
              <w:tab w:val="clear" w:pos="8176"/>
              <w:tab w:val="right" w:pos="9026" w:leader="dot"/>
            </w:tabs>
            <w:rPr/>
          </w:pPr>
          <w:hyperlink w:anchor="__RefHeading___Toc5217429_211673320">
            <w:r>
              <w:rPr>
                <w:webHidden/>
                <w:rStyle w:val="IndexLink"/>
                <w:rtl w:val="true"/>
              </w:rPr>
              <w:t>د</w:t>
            </w:r>
            <w:r>
              <w:rPr>
                <w:rStyle w:val="IndexLink"/>
                <w:rtl w:val="true"/>
              </w:rPr>
              <w:t xml:space="preserve">: </w:t>
            </w:r>
            <w:r>
              <w:rPr>
                <w:rStyle w:val="IndexLink"/>
                <w:rtl w:val="true"/>
              </w:rPr>
              <w:t>عروة الوثقی</w:t>
            </w:r>
            <w:r>
              <w:rPr>
                <w:rStyle w:val="IndexLink"/>
                <w:rtl w:val="true"/>
              </w:rPr>
              <w:tab/>
            </w:r>
            <w:r>
              <w:rPr>
                <w:rStyle w:val="IndexLink"/>
              </w:rPr>
              <w:t>324</w:t>
            </w:r>
          </w:hyperlink>
        </w:p>
        <w:p>
          <w:pPr>
            <w:pStyle w:val="Contents4"/>
            <w:tabs>
              <w:tab w:val="clear" w:pos="8176"/>
              <w:tab w:val="right" w:pos="9026" w:leader="dot"/>
            </w:tabs>
            <w:rPr/>
          </w:pPr>
          <w:hyperlink w:anchor="__RefHeading___Toc5217431_211673320">
            <w:r>
              <w:rPr>
                <w:webHidden/>
                <w:rStyle w:val="IndexLink"/>
                <w:rtl w:val="true"/>
              </w:rPr>
              <w:t>عترت مفسر قرآن</w:t>
            </w:r>
            <w:r>
              <w:rPr>
                <w:rStyle w:val="IndexLink"/>
                <w:rtl w:val="true"/>
              </w:rPr>
              <w:tab/>
            </w:r>
            <w:r>
              <w:rPr>
                <w:rStyle w:val="IndexLink"/>
              </w:rPr>
              <w:t>325</w:t>
            </w:r>
          </w:hyperlink>
        </w:p>
        <w:p>
          <w:pPr>
            <w:pStyle w:val="Contents4"/>
            <w:tabs>
              <w:tab w:val="clear" w:pos="8176"/>
              <w:tab w:val="right" w:pos="9026" w:leader="dot"/>
            </w:tabs>
            <w:rPr/>
          </w:pPr>
          <w:hyperlink w:anchor="__RefHeading___Toc5217433_211673320">
            <w:r>
              <w:rPr>
                <w:webHidden/>
                <w:rStyle w:val="IndexLink"/>
                <w:rtl w:val="true"/>
              </w:rPr>
              <w:t>روش صحیح در تفسیر قرآن</w:t>
            </w:r>
            <w:r>
              <w:rPr>
                <w:rStyle w:val="IndexLink"/>
                <w:rtl w:val="true"/>
              </w:rPr>
              <w:tab/>
            </w:r>
            <w:r>
              <w:rPr>
                <w:rStyle w:val="IndexLink"/>
              </w:rPr>
              <w:t>328</w:t>
            </w:r>
          </w:hyperlink>
        </w:p>
        <w:p>
          <w:pPr>
            <w:pStyle w:val="Contents4"/>
            <w:tabs>
              <w:tab w:val="clear" w:pos="8176"/>
              <w:tab w:val="right" w:pos="9026" w:leader="dot"/>
            </w:tabs>
            <w:rPr/>
          </w:pPr>
          <w:hyperlink w:anchor="__RefHeading___Toc5217435_211673320">
            <w:r>
              <w:rPr>
                <w:webHidden/>
                <w:rStyle w:val="IndexLink"/>
                <w:rtl w:val="true"/>
              </w:rPr>
              <w:t>کدام روایت مفسر قرآن است؟</w:t>
            </w:r>
            <w:r>
              <w:rPr>
                <w:rStyle w:val="IndexLink"/>
                <w:rtl w:val="true"/>
              </w:rPr>
              <w:tab/>
            </w:r>
            <w:r>
              <w:rPr>
                <w:rStyle w:val="IndexLink"/>
              </w:rPr>
              <w:t>329</w:t>
            </w:r>
          </w:hyperlink>
        </w:p>
        <w:p>
          <w:pPr>
            <w:pStyle w:val="Contents4"/>
            <w:tabs>
              <w:tab w:val="clear" w:pos="8176"/>
              <w:tab w:val="right" w:pos="9026" w:leader="dot"/>
            </w:tabs>
            <w:rPr/>
          </w:pPr>
          <w:hyperlink w:anchor="__RefHeading___Toc5217437_211673320">
            <w:r>
              <w:rPr>
                <w:webHidden/>
                <w:rStyle w:val="IndexLink"/>
                <w:rtl w:val="true"/>
              </w:rPr>
              <w:t>روایت مخالف قرآن</w:t>
            </w:r>
            <w:r>
              <w:rPr>
                <w:rStyle w:val="IndexLink"/>
                <w:rtl w:val="true"/>
              </w:rPr>
              <w:tab/>
            </w:r>
            <w:r>
              <w:rPr>
                <w:rStyle w:val="IndexLink"/>
              </w:rPr>
              <w:t>329</w:t>
            </w:r>
          </w:hyperlink>
        </w:p>
        <w:p>
          <w:pPr>
            <w:pStyle w:val="Contents3"/>
            <w:tabs>
              <w:tab w:val="clear" w:pos="8459"/>
              <w:tab w:val="right" w:pos="9026" w:leader="dot"/>
            </w:tabs>
            <w:rPr/>
          </w:pPr>
          <w:hyperlink w:anchor="__RefHeading___Toc5217439_211673320">
            <w:r>
              <w:rPr>
                <w:webHidden/>
                <w:rStyle w:val="IndexLink"/>
                <w:rtl w:val="true"/>
              </w:rPr>
              <w:t>خلاصه آنچه گذشت</w:t>
            </w:r>
            <w:r>
              <w:rPr>
                <w:rStyle w:val="IndexLink"/>
                <w:rtl w:val="true"/>
              </w:rPr>
              <w:tab/>
            </w:r>
            <w:r>
              <w:rPr>
                <w:rStyle w:val="IndexLink"/>
              </w:rPr>
              <w:t>330</w:t>
            </w:r>
          </w:hyperlink>
        </w:p>
        <w:p>
          <w:pPr>
            <w:pStyle w:val="Contents2"/>
            <w:tabs>
              <w:tab w:val="clear" w:pos="8743"/>
              <w:tab w:val="right" w:pos="9026" w:leader="dot"/>
            </w:tabs>
            <w:rPr/>
          </w:pPr>
          <w:hyperlink w:anchor="__RefHeading___Toc5217441_211673320">
            <w:r>
              <w:rPr>
                <w:webHidden/>
                <w:rStyle w:val="IndexLink"/>
                <w:rtl w:val="true"/>
              </w:rPr>
              <w:t>گزیده منابع</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4_3817"/>
      <w:bookmarkStart w:id="1" w:name="pg604_3817"/>
      <w:bookmarkEnd w:id="1"/>
    </w:p>
    <w:p>
      <w:pPr>
        <w:pStyle w:val="Heading2"/>
        <w:numPr>
          <w:ilvl w:val="1"/>
          <w:numId w:val="1"/>
        </w:numPr>
        <w:rPr/>
      </w:pPr>
      <w:bookmarkStart w:id="2" w:name="pg604_3817"/>
      <w:bookmarkStart w:id="3" w:name="__RefHeading___Toc52168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حبیب‌الله،</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حبیب‌الله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Habib - o - lloh Ahmady. A research in Quran - scienses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6859_211673320"/>
      <w:bookmarkStart w:id="6" w:name="_Toc2"/>
      <w:bookmarkEnd w:id="5"/>
      <w:r>
        <w:rPr>
          <w:rtl w:val="true"/>
        </w:rPr>
        <w:t>اشاره</w:t>
      </w:r>
      <w:bookmarkStart w:id="7" w:name="pg604_3838"/>
      <w:bookmarkEnd w:id="6"/>
    </w:p>
    <w:p>
      <w:pPr>
        <w:pStyle w:val="Heading2"/>
        <w:numPr>
          <w:ilvl w:val="1"/>
          <w:numId w:val="1"/>
        </w:numPr>
        <w:rPr/>
      </w:pPr>
      <w:bookmarkStart w:id="8" w:name="__RefHeading___Toc5216861_211673320"/>
      <w:bookmarkStart w:id="9" w:name="_Toc3"/>
      <w:bookmarkEnd w:id="7"/>
      <w:bookmarkEnd w:id="8"/>
      <w:r>
        <w:rPr>
          <w:rtl w:val="true"/>
        </w:rPr>
        <w:t>پیشگفتار</w:t>
      </w:r>
      <w:bookmarkEnd w:id="9"/>
    </w:p>
    <w:p>
      <w:pPr>
        <w:pStyle w:val="Heading3"/>
        <w:numPr>
          <w:ilvl w:val="2"/>
          <w:numId w:val="1"/>
        </w:numPr>
        <w:rPr/>
      </w:pPr>
      <w:bookmarkStart w:id="10" w:name="__RefHeading___Toc5216863_211673320"/>
      <w:bookmarkStart w:id="11" w:name="_Toc4"/>
      <w:bookmarkEnd w:id="10"/>
      <w:r>
        <w:rPr>
          <w:rtl w:val="true"/>
        </w:rPr>
        <w:t>انگیزه قرآن</w:t>
      </w:r>
      <w:bookmarkEnd w:id="11"/>
    </w:p>
    <w:p>
      <w:pPr>
        <w:pStyle w:val="BookText"/>
        <w:rPr/>
      </w:pPr>
      <w:r>
        <w:rPr>
          <w:rFonts w:ascii="IRNazanin" w:hAnsi="IRNazanin" w:eastAsia="IRNazanin"/>
          <w:color w:val="111111"/>
          <w:sz w:val="28"/>
          <w:sz w:val="28"/>
          <w:szCs w:val="28"/>
          <w:rtl w:val="true"/>
          <w:lang w:bidi="fa-IR"/>
        </w:rPr>
        <w:t>مـوضـوع سـخن قرآن، انسان شناختی و رهنمود آن در ابعاد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این هدف مـهم با استمداد از آموزه های قدسی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وجود انسان به گونه ای است که، تنها با بـهره وری از کوثر معارف غیبی به مقصد می رسد از همین رو با شروع زندگی انسان معارف وحی ارزانی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تبلور ارزش های انسانی در جامعه،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نبود زندگی اجتماعی انسان شکل و تـداوم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حیوانی و خواهش های نفسانی مانع سامان یافتن زندگی انسان شده و در صورت شکل گیری نیز باعث فروپاشی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جـهـت عـامل تشکل زندگی اجتماعی و تمدن بشر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وحی شکوفایی ارزش های انسانی می باشد</w:t>
      </w:r>
      <w:r>
        <w:rPr>
          <w:rFonts w:eastAsia="IRNazanin" w:cs="IRNazanin"/>
          <w:color w:val="111111"/>
          <w:sz w:val="28"/>
          <w:szCs w:val="28"/>
          <w:rtl w:val="true"/>
          <w:lang w:bidi="fa-IR"/>
        </w:rPr>
        <w:t>.</w:t>
      </w:r>
    </w:p>
    <w:p>
      <w:pPr>
        <w:pStyle w:val="Heading3"/>
        <w:numPr>
          <w:ilvl w:val="2"/>
          <w:numId w:val="1"/>
        </w:numPr>
        <w:rPr/>
      </w:pPr>
      <w:bookmarkStart w:id="12" w:name="__RefHeading___Toc5216865_211673320"/>
      <w:bookmarkStart w:id="13" w:name="_Toc5"/>
      <w:bookmarkEnd w:id="12"/>
      <w:r>
        <w:rPr>
          <w:rtl w:val="true"/>
        </w:rPr>
        <w:t>ویژگی های قرآن</w:t>
      </w:r>
      <w:bookmarkEnd w:id="13"/>
    </w:p>
    <w:p>
      <w:pPr>
        <w:pStyle w:val="BookText"/>
        <w:rPr/>
      </w:pPr>
      <w:r>
        <w:rPr>
          <w:rFonts w:ascii="IRNazanin" w:hAnsi="IRNazanin" w:eastAsia="IRNazanin"/>
          <w:color w:val="111111"/>
          <w:sz w:val="28"/>
          <w:sz w:val="28"/>
          <w:szCs w:val="28"/>
          <w:rtl w:val="true"/>
          <w:lang w:bidi="fa-IR"/>
        </w:rPr>
        <w:t>وحـی بـه ویـژه قـرآن برای تأمین این مهم، از ویژگی های پایه ای بهره ور است، که بدون آنها این هـدف تـأمین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مدار و بی پی رایه از هرگونه باطل گرایی می باشد، بالحقّ انزَلناه و بالحقّ نَزَل، لا یأتیه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 آور فرابشری است که آموزه های آن در فکررس بشر نمی باشد، ان هو الا وحی یوحی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تمام عرصه های اعتقادی، رهنمود مطمئن و در تمام عرصه های عملی راه کار عملی است، انّ هذا القرآن 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اندیشه و معرفتی پاک از جانب عالم قدسی است که به معارف عمیق آن جز پاکان دسترسی ندارند، لا یمسّه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تمام زمینه ها داور حق مدار است که حرف آخر را می زند، انه لقولٌ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راست و به دور از هر نوع لهو، لغو و بیهوده گرایی است، و ما هو بالهذل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زیباترین و شیرین ترین سخن در عرصه سخن است، و اللّه نزّل احسن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سخنی روان و هم خوان با خواسته های فطری انسان است، ولقد یسّرنا القرآن للذّکر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اندیشه زلابی است که تمام ناهنجاری های اعتقادی و روانی و اجتماعی را درمان است، و تنزّل من القرآن ما هو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با برکت و سبب بالندگی اندیشه هاست، هذا ذکر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آموزه فرابشری است که آموزه های آن در دسترس دانش انسان نمی باشد، یعلمکم ما لم تکونوا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رهنمودی است که سخن او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مجری الشّس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قرآن مشمول زیبایی های مرور زمان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هر زمان تازه و زیباست، فهو فی کل زمانٍ جدید و عند کل قومٍ غض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همواره سخن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زیبایی است که نه زیبایی های ظاهر آن پایان دارد و نه به پایان معارف عمیق آن می توان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انیق و باطنه عمیق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مشغل نورانی است که فروزانی آن به خموشی نمی گراید، نوراً لا تَطفأ 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چراغی است که از فروزندگی آن کاسته نمی شود، سراجاً لا یخبُو توقّده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عمیق است که ژرفای آن پایان نمی پذیرد، بحراً لا 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رهنمودی که مشعل های آن هیچ گاه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را گمراه نمی سازد، منهاجاً لا یُضلّ نهجه</w:t>
      </w:r>
      <w:r>
        <w:rPr>
          <w:rFonts w:eastAsia="IRNazanin" w:cs="IRNazanin"/>
          <w:color w:val="111111"/>
          <w:sz w:val="28"/>
          <w:szCs w:val="28"/>
          <w:rtl w:val="true"/>
          <w:lang w:bidi="fa-IR"/>
        </w:rPr>
        <w:t>.</w:t>
      </w:r>
      <w:bookmarkStart w:id="14" w:name="pg604_3842"/>
    </w:p>
    <w:p>
      <w:pPr>
        <w:pStyle w:val="BookText"/>
        <w:rPr/>
      </w:pPr>
      <w:bookmarkEnd w:id="14"/>
      <w:r>
        <w:rPr>
          <w:rFonts w:ascii="IRNazanin" w:hAnsi="IRNazanin" w:eastAsia="IRNazanin"/>
          <w:color w:val="111111"/>
          <w:sz w:val="28"/>
          <w:sz w:val="28"/>
          <w:szCs w:val="28"/>
          <w:rtl w:val="true"/>
          <w:lang w:bidi="fa-IR"/>
        </w:rPr>
        <w:t>قرآن نورانیتش هیچ گاه تاریک نمی گردد، شعاعاً لا یظلم ضوءهُ، قرآن شفافیت حق و باطل است که هیچ گاه نور برهانش خاموش نمی شود، فرقاناً لا یخمد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بنای استواری است که بنیان آن مرصوص بوده و هیچ گاه فرسوده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برخی نسخ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تهدم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سخنی استوار و فخیم، فرابشری و سخنی شیرین و زیبا و دل نشین و ژرف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است که مرور زمان نه تنها از زیبایی های او نمی کاهد، بلکه باعث شکوفایی زیبایی های پنهان آن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ویژگی های قرآن می باشد</w:t>
      </w:r>
      <w:r>
        <w:rPr>
          <w:rFonts w:eastAsia="IRNazanin" w:cs="IRNazanin"/>
          <w:color w:val="111111"/>
          <w:sz w:val="28"/>
          <w:szCs w:val="28"/>
          <w:rtl w:val="true"/>
          <w:lang w:bidi="fa-IR"/>
        </w:rPr>
        <w:t>.</w:t>
      </w:r>
    </w:p>
    <w:p>
      <w:pPr>
        <w:pStyle w:val="Heading3"/>
        <w:numPr>
          <w:ilvl w:val="2"/>
          <w:numId w:val="1"/>
        </w:numPr>
        <w:rPr/>
      </w:pPr>
      <w:bookmarkStart w:id="15" w:name="__RefHeading___Toc5216867_211673320"/>
      <w:bookmarkStart w:id="16" w:name="_Toc6"/>
      <w:bookmarkEnd w:id="15"/>
      <w:r>
        <w:rPr>
          <w:rtl w:val="true"/>
        </w:rPr>
        <w:t>قرآن پژوهی</w:t>
      </w:r>
      <w:bookmarkEnd w:id="16"/>
    </w:p>
    <w:p>
      <w:pPr>
        <w:pStyle w:val="BookText"/>
        <w:rPr/>
      </w:pPr>
      <w:r>
        <w:rPr>
          <w:rFonts w:ascii="IRNazanin" w:hAnsi="IRNazanin" w:eastAsia="IRNazanin"/>
          <w:color w:val="111111"/>
          <w:sz w:val="28"/>
          <w:sz w:val="28"/>
          <w:szCs w:val="28"/>
          <w:rtl w:val="true"/>
          <w:lang w:bidi="fa-IR"/>
        </w:rPr>
        <w:t>در مـورد قـرآن سـخن بسیار 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های قرآن همواره هنر آفرینان را به عرصه بی پایان زیبایی های قرآن فرا خوانده است شیفتگان قرآن در زمینه های گوناگون تفسیری، عـلـوم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تفسیری، کلامی،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پیرامون قرآن باید با تـوجـه بـه ویـژگـی هـای آن باشد تا بتوان از کوثر معارف شهد شیرین چشید و از هر گونه خطر بپـرهـیزید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آشنایی با ویژگی های قرآن به ویژه در عرصه قرآن پژوهی پیش نـیـاز تـفـسـیـر و فـقـه و معارف و هرگونه بهره وری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آشنایی از خصوصیات، بهره وری صحیح میسر نخواهد شد</w:t>
      </w:r>
      <w:r>
        <w:rPr>
          <w:rFonts w:eastAsia="IRNazanin" w:cs="IRNazanin"/>
          <w:color w:val="111111"/>
          <w:sz w:val="28"/>
          <w:szCs w:val="28"/>
          <w:rtl w:val="true"/>
          <w:lang w:bidi="fa-IR"/>
        </w:rPr>
        <w:t>.</w:t>
      </w:r>
    </w:p>
    <w:p>
      <w:pPr>
        <w:pStyle w:val="Heading3"/>
        <w:numPr>
          <w:ilvl w:val="2"/>
          <w:numId w:val="1"/>
        </w:numPr>
        <w:rPr/>
      </w:pPr>
      <w:bookmarkStart w:id="17" w:name="__RefHeading___Toc5216869_211673320"/>
      <w:bookmarkStart w:id="18" w:name="_Toc7"/>
      <w:bookmarkEnd w:id="17"/>
      <w:r>
        <w:rPr>
          <w:rtl w:val="true"/>
        </w:rPr>
        <w:t>اهمیت علوم قرآنی</w:t>
      </w:r>
      <w:bookmarkEnd w:id="18"/>
    </w:p>
    <w:p>
      <w:pPr>
        <w:pStyle w:val="BookText"/>
        <w:rPr/>
      </w:pPr>
      <w:r>
        <w:rPr>
          <w:rFonts w:ascii="IRNazanin" w:hAnsi="IRNazanin" w:eastAsia="IRNazanin"/>
          <w:color w:val="111111"/>
          <w:sz w:val="28"/>
          <w:sz w:val="28"/>
          <w:szCs w:val="28"/>
          <w:rtl w:val="true"/>
          <w:lang w:bidi="fa-IR"/>
        </w:rPr>
        <w:t>گرچه قرآن نور است و نور یعنی روشنایی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فهم واژگانی قرآن به غیر قرآن نیازی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فهمیدن قرآن دو نکته را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آشنایی با زبان قرآن، دیگری آشنایی با اندیشه و سیره عترت رسول الله 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نخست با ویژگی های زبان قرآن که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محورها را</w:t>
      </w:r>
      <w:bookmarkStart w:id="19" w:name="pg604_3844"/>
    </w:p>
    <w:p>
      <w:pPr>
        <w:pStyle w:val="BookText"/>
        <w:rPr/>
      </w:pPr>
      <w:bookmarkEnd w:id="19"/>
      <w:r>
        <w:rPr>
          <w:rFonts w:ascii="IRNazanin" w:hAnsi="IRNazanin" w:eastAsia="IRNazanin"/>
          <w:color w:val="111111"/>
          <w:sz w:val="28"/>
          <w:sz w:val="28"/>
          <w:szCs w:val="28"/>
          <w:rtl w:val="true"/>
          <w:lang w:bidi="fa-IR"/>
        </w:rPr>
        <w:t>شامل می شود، راه صحیح فهمیدن قرآن را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آشنایی با مقاصد قرآن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 چه در فهم واژگانی قرآن نیاز به عترت احساس نمی شود، لیکن در دسترسی به مقاصد قرآن در ابعاد گوناگون و نیز در رسیدن به مفاهیم عمیق و باطن قرآن راه صحیح، اندیشه و روش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 ین لحاظ هم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فهم قرآن بایسته است و هم در رسیدن به مقاصد قرآن راه عترت، راه مطمئنی است که به مقصد می رسد</w:t>
      </w:r>
      <w:r>
        <w:rPr>
          <w:rFonts w:eastAsia="IRNazanin" w:cs="IRNazanin"/>
          <w:color w:val="111111"/>
          <w:sz w:val="28"/>
          <w:szCs w:val="28"/>
          <w:rtl w:val="true"/>
          <w:lang w:bidi="fa-IR"/>
        </w:rPr>
        <w:t>.</w:t>
      </w:r>
    </w:p>
    <w:p>
      <w:pPr>
        <w:pStyle w:val="Heading3"/>
        <w:numPr>
          <w:ilvl w:val="2"/>
          <w:numId w:val="1"/>
        </w:numPr>
        <w:rPr/>
      </w:pPr>
      <w:bookmarkStart w:id="20" w:name="__RefHeading___Toc5216871_211673320"/>
      <w:bookmarkStart w:id="21" w:name="_Toc8"/>
      <w:bookmarkEnd w:id="20"/>
      <w:r>
        <w:rPr>
          <w:rtl w:val="true"/>
        </w:rPr>
        <w:t>ویژگی های این نوشتار</w:t>
      </w:r>
      <w:bookmarkEnd w:id="21"/>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وحی نوشتار فراوان پدید آمده است، که هر کدام به توان هنر خویش زیبایی دیـگـری در ایـن زمـیـنه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از آن ها از محور اصلی بحث خارج شده و به بـحـث هـای تفسیری، کلامی،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برخی نیز مشتمل بر اطناب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نـوشـتـار پژوهش یک دوره علوم قرآنی به صورت موجز و مستدل به زبان فارسی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نـوشـتـار تلاش بر گزیده گویی بوده و از پرداختن به موضوعات بیرون از علوم قرآنی پرهیز شده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نـیـز از مـحورهای غیرضروری علوم قرآنی نیز صرف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افزون بر شـیـوه جـدیـد، در بـسـیـاری از مـوارد مـمـکن است دیدگاه های جدیدی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است که در ایـن گـونـه مـوارد خـوانـنـدگـان عزیز عنایت بیشتر نموده و در صورت مواجه شدن با کاستی رهـنـمـود لازم را ارائه نمایند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ایـن نـوشـتـار تلاش شده است در آغاز هر سرفصل به مـحـورهـای اصـلـی آن اشـاره شـود و در پـایـان هـر فـصـل فشرده آن فصل جمع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خـوانـنـده گـرامـی بـهتر در فضای سخن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مورد پذیرش صاحب سخن زیـبـا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خـدای سـبحان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مشمول دعاهای خیر حضرت ولی عصر علیه السلام و خوانندگان گرامی باشیم</w:t>
      </w:r>
      <w:r>
        <w:rPr>
          <w:rFonts w:eastAsia="IRNazanin" w:cs="IRNazanin"/>
          <w:color w:val="111111"/>
          <w:sz w:val="28"/>
          <w:szCs w:val="28"/>
          <w:rtl w:val="true"/>
          <w:lang w:bidi="fa-IR"/>
        </w:rPr>
        <w:t>.</w:t>
      </w:r>
      <w:bookmarkStart w:id="22" w:name="pg604_3846"/>
    </w:p>
    <w:p>
      <w:pPr>
        <w:pStyle w:val="Heading2"/>
        <w:numPr>
          <w:ilvl w:val="1"/>
          <w:numId w:val="1"/>
        </w:numPr>
        <w:rPr/>
      </w:pPr>
      <w:bookmarkStart w:id="23" w:name="__RefHeading___Toc5216873_211673320"/>
      <w:bookmarkStart w:id="24" w:name="_Toc9"/>
      <w:bookmarkEnd w:id="22"/>
      <w:bookmarkEnd w:id="23"/>
      <w:r>
        <w:rPr>
          <w:rtl w:val="true"/>
        </w:rPr>
        <w:t>وحی یا آموزه الهی</w:t>
      </w:r>
      <w:bookmarkEnd w:id="24"/>
    </w:p>
    <w:p>
      <w:pPr>
        <w:pStyle w:val="Heading3"/>
        <w:numPr>
          <w:ilvl w:val="2"/>
          <w:numId w:val="1"/>
        </w:numPr>
        <w:rPr/>
      </w:pPr>
      <w:bookmarkStart w:id="25" w:name="__RefHeading___Toc5216875_21167332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سـخـن در پـیـرامـون وحـی از عـرصـه گـسـتـرده ای بـرخـودار اسـت؛ در ابـعـاد گـونـاگـون تـفـسـیـری، کلامی، فلسفی وحی مورد کاوش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بحث ها هماهنگ با مـوضـوع عـلـوم قـرآنـی نـیستند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علوم قرآنی پیش نیاز تفسیر می باشد، شناخت برخی ابـعـاد وحـی کـه در فـهـمـیدن قرآن، مفسر را یاری می نماید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روی کرد به مباحث وحی در علوم قرآن در زمینه های مفهوم وحی، حقیقت وحی ویژگی های وحی و امثال ایـن هـا می باشد اما مطالبی چون امکان وحی، تجرد روح انـسـان و ویـژگی های روح مجرد و مطالبی از این قبیل که بیشتر رنگ کلامی و یا فلسفی دارد؛ ارتباط آن چنانی با علوم قرآنی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 تلاش برای شناخت ویژگی های وحی رسالی است، تا با بررسی ویژگی های وحی برخی شبهات در این رابطه پاسخ داده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بـرخی؛ بلکه بسیاری برای شناخت وحی و یا ویژگیهای آن تلاش می کنند مفهوم صحیح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بـدسـت آورنـد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اگر به این کار موفق شوند، شناخت صحیح از وحی حاصل مـی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 صحیح فهمیدن وحی زبان خود وحی یعنی قرآن است و قرآن حقیقت وحی را تبیین نکرده است، تنها خصوصیات این آموزه الهی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 ها هم تـنـهـا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نبرده است، بلکه قرآن از این حقیقت تعبیرات گوناگون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ترجمه لغت راه گشا بـاشـد بـاید تمام</w:t>
      </w:r>
      <w:bookmarkStart w:id="27" w:name="pg604_3848"/>
    </w:p>
    <w:p>
      <w:pPr>
        <w:pStyle w:val="BookText"/>
        <w:rPr/>
      </w:pPr>
      <w:bookmarkEnd w:id="27"/>
      <w:r>
        <w:rPr>
          <w:rFonts w:ascii="IRNazanin" w:hAnsi="IRNazanin" w:eastAsia="IRNazanin"/>
          <w:color w:val="111111"/>
          <w:sz w:val="28"/>
          <w:sz w:val="28"/>
          <w:szCs w:val="28"/>
          <w:rtl w:val="true"/>
          <w:lang w:bidi="fa-IR"/>
        </w:rPr>
        <w:t>آن واژه ها ترجمه و تبیین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ترجمه واژه نیز آنچنان کارآیی در شناخت حقیقت وحی ندارد</w:t>
      </w:r>
      <w:r>
        <w:rPr>
          <w:rFonts w:eastAsia="IRNazanin" w:cs="IRNazanin"/>
          <w:color w:val="111111"/>
          <w:sz w:val="28"/>
          <w:szCs w:val="28"/>
          <w:rtl w:val="true"/>
          <w:lang w:bidi="fa-IR"/>
        </w:rPr>
        <w:t>.</w:t>
      </w:r>
    </w:p>
    <w:p>
      <w:pPr>
        <w:pStyle w:val="Heading3"/>
        <w:numPr>
          <w:ilvl w:val="2"/>
          <w:numId w:val="1"/>
        </w:numPr>
        <w:rPr/>
      </w:pPr>
      <w:bookmarkStart w:id="28" w:name="__RefHeading___Toc5216877_211673320"/>
      <w:bookmarkStart w:id="29" w:name="_Toc11"/>
      <w:bookmarkEnd w:id="28"/>
      <w:r>
        <w:rPr>
          <w:rtl w:val="true"/>
        </w:rPr>
        <w:t>قرآن و آموزه الهی</w:t>
      </w:r>
      <w:bookmarkEnd w:id="29"/>
    </w:p>
    <w:p>
      <w:pPr>
        <w:pStyle w:val="BookText"/>
        <w:rPr/>
      </w:pPr>
      <w:r>
        <w:rPr>
          <w:rFonts w:ascii="IRNazanin" w:hAnsi="IRNazanin" w:eastAsia="IRNazanin"/>
          <w:color w:val="111111"/>
          <w:sz w:val="28"/>
          <w:sz w:val="28"/>
          <w:szCs w:val="28"/>
          <w:rtl w:val="true"/>
          <w:lang w:bidi="fa-IR"/>
        </w:rPr>
        <w:t xml:space="preserve">قـرآن از ایـن آمـوزه و تـعلیم الهی به إنزال، تلاوت، قرائت، القاء، اظهار، فرقان، تعلیم، 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انزلناه وبالحق نزل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حق فرود فرستادیم و به حق هم فرودآمده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انزل الکتاب بالحق والمیزان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آن چنانی که کتاب و میزان را به حق فرود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قرآنا فرقناه لتقرأه علی الناس علی مکث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را که قطعه قطعه بر تو فرود فرستادیم، تا آن را با مکث و آرام بر مردم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تـلـک آیـات اللّه نـتـلوها علیک بالحق و انک لمن المرسلین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آیه های خدای سبحان هستندکه بر تو به حق تلاوت می کنیم و تو از فرستادگان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قرائت می کنیم هیچ گاه آن را فراموش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سنلقی الیک قولاً ثقیلاً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بر تو سخن گران قدر و سنگین القا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فـلا یـظـهر علی غیبه احداً الّا من ارتضی من رسول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کسی را از علم غیبش آگاه نمی کند مگر کسی از پیامبران که مورد رضایت او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عـلـمـک مـا لـم تـکن تعلم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حقایقی به تو یاد می دهد که هیچ گاه قادر</w:t>
      </w:r>
      <w:bookmarkStart w:id="30" w:name="pg604_3850"/>
    </w:p>
    <w:p>
      <w:pPr>
        <w:pStyle w:val="BookText"/>
        <w:rPr/>
      </w:pPr>
      <w:bookmarkEnd w:id="30"/>
      <w:r>
        <w:rPr>
          <w:rFonts w:ascii="IRNazanin" w:hAnsi="IRNazanin" w:eastAsia="IRNazanin"/>
          <w:color w:val="111111"/>
          <w:sz w:val="28"/>
          <w:sz w:val="28"/>
          <w:szCs w:val="28"/>
          <w:rtl w:val="true"/>
          <w:lang w:bidi="fa-IR"/>
        </w:rPr>
        <w:t>نیستی آنها را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اوحینا الیک و الی الذین من قبلک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 بر پیامبران پیش از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وحی یوحی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جز وحی چیز دیگری نیست</w:t>
      </w:r>
      <w:r>
        <w:rPr>
          <w:rFonts w:eastAsia="IRNazanin" w:cs="IRNazanin"/>
          <w:color w:val="111111"/>
          <w:sz w:val="28"/>
          <w:szCs w:val="28"/>
          <w:rtl w:val="true"/>
          <w:lang w:bidi="fa-IR"/>
        </w:rPr>
        <w:t>.»</w:t>
      </w:r>
    </w:p>
    <w:p>
      <w:pPr>
        <w:pStyle w:val="Heading3"/>
        <w:numPr>
          <w:ilvl w:val="2"/>
          <w:numId w:val="1"/>
        </w:numPr>
        <w:rPr/>
      </w:pPr>
      <w:bookmarkStart w:id="31" w:name="__RefHeading___Toc5216879_211673320"/>
      <w:bookmarkStart w:id="32" w:name="_Toc12"/>
      <w:bookmarkEnd w:id="31"/>
      <w:r>
        <w:rPr>
          <w:rtl w:val="true"/>
        </w:rPr>
        <w:t>معنای وحی</w:t>
      </w:r>
      <w:bookmarkEnd w:id="32"/>
    </w:p>
    <w:p>
      <w:pPr>
        <w:pStyle w:val="BookText"/>
        <w:rPr/>
      </w:pPr>
      <w:r>
        <w:rPr>
          <w:rFonts w:ascii="IRNazanin" w:hAnsi="IRNazanin" w:eastAsia="IRNazanin"/>
          <w:color w:val="111111"/>
          <w:sz w:val="28"/>
          <w:sz w:val="28"/>
          <w:szCs w:val="28"/>
          <w:rtl w:val="true"/>
          <w:lang w:bidi="fa-IR"/>
        </w:rPr>
        <w:t>این ها همه تعبیر از یک حقیقت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مفهوم واژگانی وحـی بـه لـحـاظ ویژگی هایش بیشتر رهنمود به خصوصیت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واژه وحی را به اشاره سـریـع </w:t>
      </w:r>
      <w:r>
        <w:rPr>
          <w:rStyle w:val="FootnoteAnchor"/>
          <w:rtl w:val="true"/>
        </w:rPr>
        <w:footnoteReference w:id="12"/>
      </w:r>
      <w:r>
        <w:rPr>
          <w:rFonts w:ascii="IRNazanin" w:hAnsi="IRNazanin" w:eastAsia="IRNazanin"/>
          <w:color w:val="111111"/>
          <w:sz w:val="28"/>
          <w:sz w:val="28"/>
          <w:szCs w:val="28"/>
          <w:rtl w:val="true"/>
          <w:lang w:bidi="fa-IR"/>
        </w:rPr>
        <w:t xml:space="preserve">، سـرعـت </w:t>
      </w:r>
      <w:r>
        <w:rPr>
          <w:rStyle w:val="FootnoteAnchor"/>
          <w:rtl w:val="true"/>
        </w:rPr>
        <w:footnoteReference w:id="13"/>
      </w:r>
      <w:r>
        <w:rPr>
          <w:rFonts w:ascii="IRNazanin" w:hAnsi="IRNazanin" w:eastAsia="IRNazanin"/>
          <w:color w:val="111111"/>
          <w:sz w:val="28"/>
          <w:sz w:val="28"/>
          <w:szCs w:val="28"/>
          <w:rtl w:val="true"/>
          <w:lang w:bidi="fa-IR"/>
        </w:rPr>
        <w:t xml:space="preserve">، سـخـن پـنـهـانی </w:t>
      </w:r>
      <w:r>
        <w:rPr>
          <w:rStyle w:val="FootnoteAnchor"/>
          <w:rtl w:val="true"/>
        </w:rPr>
        <w:footnoteReference w:id="14"/>
      </w:r>
      <w:r>
        <w:rPr>
          <w:rFonts w:ascii="IRNazanin" w:hAnsi="IRNazanin" w:eastAsia="IRNazanin"/>
          <w:color w:val="111111"/>
          <w:sz w:val="28"/>
          <w:sz w:val="28"/>
          <w:szCs w:val="28"/>
          <w:rtl w:val="true"/>
          <w:lang w:bidi="fa-IR"/>
        </w:rPr>
        <w:t xml:space="preserve">اشاره </w:t>
      </w:r>
      <w:r>
        <w:rPr>
          <w:rStyle w:val="FootnoteAnchor"/>
          <w:rtl w:val="true"/>
        </w:rPr>
        <w:footnoteReference w:id="15"/>
      </w:r>
      <w:r>
        <w:rPr>
          <w:rFonts w:ascii="IRNazanin" w:hAnsi="IRNazanin" w:eastAsia="IRNazanin"/>
          <w:color w:val="111111"/>
          <w:sz w:val="28"/>
          <w:sz w:val="28"/>
          <w:szCs w:val="28"/>
          <w:rtl w:val="true"/>
          <w:lang w:bidi="fa-IR"/>
        </w:rPr>
        <w:t xml:space="preserve">القاء امر در باطن دیگری </w:t>
      </w:r>
      <w:r>
        <w:rPr>
          <w:rStyle w:val="FootnoteAnchor"/>
          <w:rtl w:val="true"/>
        </w:rPr>
        <w:footnoteReference w:id="16"/>
      </w:r>
      <w:r>
        <w:rPr>
          <w:rFonts w:ascii="IRNazanin" w:hAnsi="IRNazanin" w:eastAsia="IRNazanin"/>
          <w:color w:val="111111"/>
          <w:sz w:val="28"/>
          <w:sz w:val="28"/>
          <w:szCs w:val="28"/>
          <w:rtl w:val="true"/>
          <w:lang w:bidi="fa-IR"/>
        </w:rPr>
        <w:t>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ویـژگی های وحی را بهتر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این واژه ممکن است برخی این خصوصیات در نـظـر بـاشـد و ممکن است در مثل وحی رسالی تمام خصوصیات مورد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نوشتار و اشاره، رسالت، الهام، سخن پنهانی اطلاق می شود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هر صورت شناخت واژه وحـی وامـثـال آن در راه یـابـی به حقیقت وحی رسالی آن چنان کمکی نمی کند به خصوص باتوجه به کاربردهای قرآنی آن</w:t>
      </w:r>
      <w:r>
        <w:rPr>
          <w:rFonts w:eastAsia="IRNazanin" w:cs="IRNazanin"/>
          <w:color w:val="111111"/>
          <w:sz w:val="28"/>
          <w:szCs w:val="28"/>
          <w:rtl w:val="true"/>
          <w:lang w:bidi="fa-IR"/>
        </w:rPr>
        <w:t>.</w:t>
      </w:r>
    </w:p>
    <w:p>
      <w:pPr>
        <w:pStyle w:val="Heading3"/>
        <w:numPr>
          <w:ilvl w:val="2"/>
          <w:numId w:val="1"/>
        </w:numPr>
        <w:rPr/>
      </w:pPr>
      <w:bookmarkStart w:id="33" w:name="__RefHeading___Toc5216881_211673320"/>
      <w:bookmarkStart w:id="34" w:name="_Toc13"/>
      <w:bookmarkEnd w:id="33"/>
      <w:r>
        <w:rPr>
          <w:rtl w:val="true"/>
        </w:rPr>
        <w:t>کار برد قرآنی وحی</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قـرآن وحـی را در خـصوص آموزه های غیبی و وحی رسالی به کار نبرده است، بلکه وحی در معنای القا مـطـلـب بـه دیـگـری بـا مـراتـبـی کـه دارد بـه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مصادیق متضاد رحمانی و شیطانی، وحی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وحی در القا مطلب به دیگری از سطح جماد گرفته تا وحی رسالی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 فی کل سماءٍ امرها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هر آسمانی را به آن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واخرجت الارض اثقالها بانَّ ربک اوحی لها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سنگینی های خود را بیرون افکند، زیرا خدای سبحان چنین وحی و دستوری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حیوان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 ربک الی النخل ان اتخذی من الجبال بیوتاً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 تو بر زنبور عسل وحی کرد که از کوه ها، خانه ها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مـورد آمـوختن به انسان عادی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اوحینا الی ام موسی ان ارضعیه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مادر موسی علیه السلام وحی کردم که موسی را شیر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اوحیتُ الی الحواریین ان آمنوا بیی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حواریون عیسی علیه السلام وحی کردیم که به من ایمان آورید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آموختن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یوحی ربک الی الملائکة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 تو بر فرشته 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حـتـی وحـی در الـقـاءات شیطانی به کار رفته است، ان الشیاطین لیوحون الی اولیائهم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ها بر دوست داران خود وحی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وکـذلـک جـعـلنا لکل نبئ عدواً شیاطین الانس و الجن یوحی بعضهم الی بعض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از میان انسان ها و جن ها دشمنانی قرار دادیم که برخی بر برخی دیگر وحی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وحی رسالی مانند، کذلک یوحی الیک و الی الذین من قبلک</w:t>
      </w:r>
      <w:r>
        <w:rPr>
          <w:rFonts w:eastAsia="IRNazanin" w:cs="IRNazanin"/>
          <w:color w:val="111111"/>
          <w:sz w:val="28"/>
          <w:szCs w:val="28"/>
          <w:rtl w:val="true"/>
          <w:lang w:bidi="fa-IR"/>
        </w:rPr>
        <w:t xml:space="preserve">. </w:t>
      </w:r>
      <w:r>
        <w:rPr>
          <w:rStyle w:val="FootnoteAnchor"/>
          <w:rtl w:val="true"/>
        </w:rPr>
        <w:footnoteReference w:id="26"/>
      </w:r>
      <w:bookmarkStart w:id="35" w:name="pg604_3854"/>
    </w:p>
    <w:p>
      <w:pPr>
        <w:pStyle w:val="BookText"/>
        <w:rPr/>
      </w:pPr>
      <w:bookmarkEnd w:id="35"/>
      <w:r>
        <w:rPr>
          <w:rFonts w:ascii="IRNazanin" w:hAnsi="IRNazanin" w:eastAsia="IRNazanin"/>
          <w:color w:val="111111"/>
          <w:sz w:val="28"/>
          <w:sz w:val="28"/>
          <w:szCs w:val="28"/>
          <w:rtl w:val="true"/>
          <w:lang w:bidi="fa-IR"/>
        </w:rPr>
        <w:t>بـا تـوجـه بـه مـراتـب ایـن گـونه آموزه ها، از کاربردهای قرآنی که به صورت یک نواخت می باشند نـمـی توان از خود واژه به حقیقت یا ویژگی وحی رسالی پی برد برای دسترسی به ویژگی های وحـی رسالی راه دیـگـری بـایـد انـتـخـاب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تعبیرات از یک لحاظ درخور توجه می باشند، که اخـتـصـاص به وحی رسالی رسول اللّه صلی الله علیه و آله و سلم ندارند، بلکه در مورد آموزه غیبی و الهی سایر انبیا هم همین تعبیرات آمده است</w:t>
      </w:r>
      <w:r>
        <w:rPr>
          <w:rFonts w:eastAsia="IRNazanin" w:cs="IRNazanin"/>
          <w:color w:val="111111"/>
          <w:sz w:val="28"/>
          <w:szCs w:val="28"/>
          <w:rtl w:val="true"/>
          <w:lang w:bidi="fa-IR"/>
        </w:rPr>
        <w:t>.</w:t>
      </w:r>
    </w:p>
    <w:p>
      <w:pPr>
        <w:pStyle w:val="Heading3"/>
        <w:numPr>
          <w:ilvl w:val="2"/>
          <w:numId w:val="1"/>
        </w:numPr>
        <w:rPr/>
      </w:pPr>
      <w:bookmarkStart w:id="36" w:name="__RefHeading___Toc5216883_211673320"/>
      <w:bookmarkStart w:id="37" w:name="_Toc14"/>
      <w:bookmarkEnd w:id="36"/>
      <w:r>
        <w:rPr>
          <w:rtl w:val="true"/>
        </w:rPr>
        <w:t>وحی همگون انبیا</w:t>
      </w:r>
      <w:bookmarkEnd w:id="37"/>
    </w:p>
    <w:p>
      <w:pPr>
        <w:pStyle w:val="BookText"/>
        <w:rPr/>
      </w:pPr>
      <w:r>
        <w:rPr>
          <w:rFonts w:ascii="IRNazanin" w:hAnsi="IRNazanin" w:eastAsia="IRNazanin"/>
          <w:color w:val="111111"/>
          <w:sz w:val="28"/>
          <w:sz w:val="28"/>
          <w:szCs w:val="28"/>
          <w:rtl w:val="true"/>
          <w:lang w:bidi="fa-IR"/>
        </w:rPr>
        <w:t xml:space="preserve">از کاربردهای قرآن این نکته به خوبی آشکار است، که این نوع آموزه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اخـتـصـاص به پیامبر خاصی ندارد؛ بلکه حقیقت وحی و ویژگی های آن مربوط به وحی تمام انبیا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آموزه الهی در مورد همه انبیا تعبیرها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علیک الکتاب بالحق مصدقاً لما بین یدیه و انزل التوراة و الانجیل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بر تو کتاب فـرود فـرسـتـاد در حالی که این کتاب مصدق کتاب های آسمانی است که در دسترس تو است و تورات و انجیل را فرود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کتاب های آسمانی تعبیر به انزال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یوحی الیک و الی الذین من قبلک اللّه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خدای سبحان بر تو و بر همه انبیا پیشین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تعبیر به وحی شده است معلوم می شود حقیقت و ویژگی های وحی در طول تاریخ رسالت یـکسـان است، لذا قرآن که از هر گونه تحریف در امان مانده است وقتی وحی را معرفی می کند نـسـبـت بـه هـمـۀ وحـی های پیشین نیز معرفی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وحی رسول اللّه صلی الله علیه و آله و سلم همان خـصـوصـیـت وحی نوح و ابراهیم و موسی و عیسی و سایرانبیا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وحی حق خالص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پیرانه و بـاطـل از دامـن وحـی انـبیا علیهم السلام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 چـه از کتاب هایی که به نام کتاب مقدس آسمانی در دست است چنین نکته ای اسـتفاده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وحی خالصی است، دامن همه را تطهیر و ویژگی های همه را یکسان بیان نموده است</w:t>
      </w:r>
      <w:r>
        <w:rPr>
          <w:rFonts w:eastAsia="IRNazanin" w:cs="IRNazanin"/>
          <w:color w:val="111111"/>
          <w:sz w:val="28"/>
          <w:szCs w:val="28"/>
          <w:rtl w:val="true"/>
          <w:lang w:bidi="fa-IR"/>
        </w:rPr>
        <w:t>.</w:t>
      </w:r>
      <w:bookmarkStart w:id="38" w:name="pg604_3856"/>
    </w:p>
    <w:p>
      <w:pPr>
        <w:pStyle w:val="Heading3"/>
        <w:numPr>
          <w:ilvl w:val="2"/>
          <w:numId w:val="1"/>
        </w:numPr>
        <w:rPr/>
      </w:pPr>
      <w:bookmarkStart w:id="39" w:name="__RefHeading___Toc5216885_211673320"/>
      <w:bookmarkStart w:id="40" w:name="_Toc15"/>
      <w:bookmarkEnd w:id="38"/>
      <w:bookmarkEnd w:id="39"/>
      <w:r>
        <w:rPr>
          <w:rtl w:val="true"/>
        </w:rPr>
        <w:t>حقیقت وحی</w:t>
      </w:r>
      <w:bookmarkEnd w:id="40"/>
    </w:p>
    <w:p>
      <w:pPr>
        <w:pStyle w:val="BookText"/>
        <w:rPr/>
      </w:pPr>
      <w:r>
        <w:rPr>
          <w:rFonts w:ascii="IRNazanin" w:hAnsi="IRNazanin" w:eastAsia="IRNazanin"/>
          <w:color w:val="111111"/>
          <w:sz w:val="28"/>
          <w:sz w:val="28"/>
          <w:szCs w:val="28"/>
          <w:rtl w:val="true"/>
          <w:lang w:bidi="fa-IR"/>
        </w:rPr>
        <w:t>مفهوم واژه وحی و تعبیرات دیگری که در قرآن از این حقیقت شده است، انسان را در فهمیدن حقیقت وحـی یـاری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حقیقت وحی رسالی برای غیر پیامبران قابل درک نباشد و تا انسان پیامبر نباشد قادر نخواهد بود این حقیقت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ازکاربردهای قرآن هم این چنین استفاده می شود که قرآن اصراری ندارد که حقیقت وحی را تبیین کند تا انسان های عادی آن را درک کنند، بلکه قرآن توجه بیشتر به بیان ویژگی های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وحی مانند بسیاری از معارف که قـابل درک همگان نیست با سکوت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که در مورد ارائه ملکوت آسمان ها و زمـیـن بـه ابـراهـیم خلیل علیه السلام می فرماید این کار را برای یک اهدافی که قابل درک شما نیست و بـرای ایـن کـه ابـراهیم به یقین برسد انجام دادیم، وکذلک نری ابراهیم ملکوت السموات و الارض و لـیـکـون مـن الـمـوقـنـیـن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 ها و زمین را به ابراهیم نشان دادیم برای انگیزه هایی، از جمله این که او از یقین کنندگان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ولیکون من الموقنین نقش مهمی ایفا می کند سخن از وسط شروع شده یعنی اهدافی بزرگ در نظر داشتیم که قابل فهم شماها نیست، آنچه برای شما قابل درک است بازگو می کنیم و آن این کـه ابـراهـیم با دیدن ملکوت، یقین به حق پیدا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مانند این که در مورد دست به دست شـدن قـدرت هـا در روزگـاران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الایام نداولها بین الناس و لیعلم اللّه الذین آمنوا مـنکم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 را دست به دست می کنیم برای اهدافی که قابل درک شما نیست و برای امتحان انسانها تا مؤمن از غیر مؤمن مشخص شود و خدای سبحان انسان های مؤمن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 تعبیرها که در قرآن آمده است در هر صورت آیه ای یافت نمی شود که حقیقت وحی را تبیین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سخن در قرآن در مورد وحی است درباره ویژگی های وحی است</w:t>
      </w:r>
      <w:r>
        <w:rPr>
          <w:rFonts w:eastAsia="IRNazanin" w:cs="IRNazanin"/>
          <w:color w:val="111111"/>
          <w:sz w:val="28"/>
          <w:szCs w:val="28"/>
          <w:rtl w:val="true"/>
          <w:lang w:bidi="fa-IR"/>
        </w:rPr>
        <w:t>.</w:t>
      </w:r>
      <w:bookmarkStart w:id="41" w:name="pg604_3858"/>
    </w:p>
    <w:p>
      <w:pPr>
        <w:pStyle w:val="Heading3"/>
        <w:numPr>
          <w:ilvl w:val="2"/>
          <w:numId w:val="1"/>
        </w:numPr>
        <w:rPr/>
      </w:pPr>
      <w:bookmarkStart w:id="42" w:name="__RefHeading___Toc5216887_211673320"/>
      <w:bookmarkStart w:id="43" w:name="_Toc16"/>
      <w:bookmarkEnd w:id="41"/>
      <w:bookmarkEnd w:id="42"/>
      <w:r>
        <w:rPr>
          <w:rtl w:val="true"/>
        </w:rPr>
        <w:t>ویژگی های وحی</w:t>
      </w:r>
      <w:bookmarkEnd w:id="43"/>
    </w:p>
    <w:p>
      <w:pPr>
        <w:pStyle w:val="Heading4"/>
        <w:numPr>
          <w:ilvl w:val="3"/>
          <w:numId w:val="1"/>
        </w:numPr>
        <w:rPr/>
      </w:pPr>
      <w:bookmarkStart w:id="44" w:name="__RefHeading___Toc5216889_211673320"/>
      <w:bookmarkStart w:id="45" w:name="_Toc17"/>
      <w:bookmarkEnd w:id="44"/>
      <w:r>
        <w:rPr>
          <w:rtl w:val="true"/>
        </w:rPr>
        <w:t>الف</w:t>
      </w:r>
      <w:r>
        <w:rPr>
          <w:rtl w:val="true"/>
        </w:rPr>
        <w:t xml:space="preserve">: </w:t>
      </w:r>
      <w:r>
        <w:rPr>
          <w:rtl w:val="true"/>
        </w:rPr>
        <w:t>آگاهی فرابشری</w:t>
      </w:r>
      <w:bookmarkEnd w:id="45"/>
    </w:p>
    <w:p>
      <w:pPr>
        <w:pStyle w:val="BookText"/>
        <w:rPr/>
      </w:pPr>
      <w:r>
        <w:rPr>
          <w:rFonts w:ascii="IRNazanin" w:hAnsi="IRNazanin" w:eastAsia="IRNazanin"/>
          <w:color w:val="111111"/>
          <w:sz w:val="28"/>
          <w:sz w:val="28"/>
          <w:szCs w:val="28"/>
          <w:rtl w:val="true"/>
          <w:lang w:bidi="fa-IR"/>
        </w:rPr>
        <w:t>از برخی آیاتی که عنوان شد یکی از خصوصیات این آموزه الهی به دست آمد این نکته اشاره شد که وحـی یک آگاهی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یک آگاهی برگرفته از تدبیرعقلانی انسان نیست و یک دانـش بـرگرفته از نبوغ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وحی یک آگاهی درونی و تجلی سلوک و مکاشفه انـسـان نـمـی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وحی رسالی یک آگاهی فرابشری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یک تعلیم قدسی و ملکوتی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آگـاهی است که ویژگی های آگاهی ودانش بشری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آموزه غیبی است و بر خـواسته از اندیشه و عرفان و تجربه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پیامبر یک واسطه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نـیـسـت کـه دسـت آوردهای وحی در اختیار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آموزه ای است که از جانب خدای سـبحان از ملکوت به پیامبر متجلی می شود، انک لتلقی القرآن من لدن حکیم علیم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قـرآن را از نـزد خـدای حـکـیـم و عـلـیـم دریـافت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را از غیب بر پیامبر نازل مـی کـنـد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نـزل بـه الـروح الامین علی قبلک لتکون من المنذرین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فرود آورده تا تو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آگاهی نقشی ندارد و تنها واسطه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الذین لا یرجون لقاءنا ائت بقرآن غیر هذا او بدّله قل ما یکون لی ان اُبدله من تلقاء نفسی ان أتّبع الا ما یوحی الی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آنـان کـه به قیامت ایمان ندارند به پیامبر می گفتند قرآنی غیر از این قرآن بیاور و یا این قرآن را تـبـدیـل به قرآن دیگر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بگو که من از نزد خود اختیاری ندارم که تبدیل کنم من آنچه را که وحی است پیروی می کنم</w:t>
      </w:r>
      <w:r>
        <w:rPr>
          <w:rFonts w:eastAsia="IRNazanin" w:cs="IRNazanin"/>
          <w:color w:val="111111"/>
          <w:sz w:val="28"/>
          <w:szCs w:val="28"/>
          <w:rtl w:val="true"/>
          <w:lang w:bidi="fa-IR"/>
        </w:rPr>
        <w:t>».</w:t>
      </w:r>
      <w:bookmarkStart w:id="46" w:name="pg604_3860"/>
    </w:p>
    <w:p>
      <w:pPr>
        <w:pStyle w:val="BookText"/>
        <w:rPr/>
      </w:pPr>
      <w:bookmarkEnd w:id="46"/>
      <w:r>
        <w:rPr>
          <w:rFonts w:ascii="IRNazanin" w:hAnsi="IRNazanin" w:eastAsia="IRNazanin"/>
          <w:color w:val="111111"/>
          <w:sz w:val="28"/>
          <w:sz w:val="28"/>
          <w:szCs w:val="28"/>
          <w:rtl w:val="true"/>
          <w:lang w:bidi="fa-IR"/>
        </w:rPr>
        <w:t xml:space="preserve">قـل أنـزلـه الذی یعلم السر فی السموات و الارض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قرآن را آن کسی که پنهان را در آسمان ها و زمین می داند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أنما انزل بعلم اللّه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قرآن با علم الهی نازل شده است و از علم الهی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اوحینا الیک روحاً من امرنا ما کنت تدری ما الکتاب و لا الایمان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ما به وسیله فرشته وحی، بر تو وحی کردیم اگر وحی نبود نه کتاب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 و نه می دانستی ایمان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عـلّمک ما لم تکن تعلم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هایی آموخت که هیچ گاه خودت آن را یاد نمی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تحلیل وحی از زبان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خود را این گونه معرفی می کند که یک تعلیم قدسی و غـیـبی و الهی است که از ملکوت بر پیامبر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نقش واسطه را دارد، وحی آموزه غیبی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هو الا وحیٌ یوحی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جز وحی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نمی توان با دانش های بشری مقایسه کرد، زیرا وحی آگاهی فرابشری است و لذا کاستی ها و سایر ویژگی های دانش بشری را ندارد</w:t>
      </w:r>
      <w:r>
        <w:rPr>
          <w:rFonts w:eastAsia="IRNazanin" w:cs="IRNazanin"/>
          <w:color w:val="111111"/>
          <w:sz w:val="28"/>
          <w:szCs w:val="28"/>
          <w:rtl w:val="true"/>
          <w:lang w:bidi="fa-IR"/>
        </w:rPr>
        <w:t>.</w:t>
      </w:r>
    </w:p>
    <w:p>
      <w:pPr>
        <w:pStyle w:val="Heading4"/>
        <w:numPr>
          <w:ilvl w:val="3"/>
          <w:numId w:val="1"/>
        </w:numPr>
        <w:rPr/>
      </w:pPr>
      <w:bookmarkStart w:id="47" w:name="__RefHeading___Toc5216891_211673320"/>
      <w:bookmarkStart w:id="48" w:name="_Toc18"/>
      <w:bookmarkEnd w:id="47"/>
      <w:r>
        <w:rPr>
          <w:rtl w:val="true"/>
        </w:rPr>
        <w:t>ب</w:t>
      </w:r>
      <w:r>
        <w:rPr>
          <w:rtl w:val="true"/>
        </w:rPr>
        <w:t xml:space="preserve">: </w:t>
      </w:r>
      <w:r>
        <w:rPr>
          <w:rtl w:val="true"/>
        </w:rPr>
        <w:t>وحی، آموزه ای شفاف</w:t>
      </w:r>
      <w:bookmarkEnd w:id="48"/>
    </w:p>
    <w:p>
      <w:pPr>
        <w:pStyle w:val="Heading5"/>
        <w:numPr>
          <w:ilvl w:val="4"/>
          <w:numId w:val="1"/>
        </w:numPr>
        <w:rPr/>
      </w:pPr>
      <w:bookmarkStart w:id="49" w:name="__RefHeading___Toc5216893_211673320"/>
      <w:bookmarkStart w:id="50" w:name="_Toc19"/>
      <w:bookmarkEnd w:id="49"/>
      <w:r>
        <w:rPr>
          <w:rtl w:val="true"/>
        </w:rPr>
        <w:t>اشاره</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ویـژگـی هـای مهم دیگر وحی این است که چون یک تعلیم قدسی و فراتر از دانش بشری است؛ تـردیـد و خـطـا کـه دو ویژگی آگاهی های بشری است،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داده می شود، چگونگی این ویژگی آشکار خواهد شد</w:t>
      </w:r>
      <w:r>
        <w:rPr>
          <w:rFonts w:eastAsia="IRNazanin" w:cs="IRNazanin"/>
          <w:color w:val="111111"/>
          <w:sz w:val="28"/>
          <w:szCs w:val="28"/>
          <w:rtl w:val="true"/>
          <w:lang w:bidi="fa-IR"/>
        </w:rPr>
        <w:t>.</w:t>
      </w:r>
      <w:bookmarkStart w:id="51" w:name="pg604_3862"/>
    </w:p>
    <w:p>
      <w:pPr>
        <w:pStyle w:val="Heading5"/>
        <w:numPr>
          <w:ilvl w:val="4"/>
          <w:numId w:val="1"/>
        </w:numPr>
        <w:rPr/>
      </w:pPr>
      <w:bookmarkStart w:id="52" w:name="__RefHeading___Toc5216895_211673320"/>
      <w:bookmarkStart w:id="53" w:name="_Toc20"/>
      <w:bookmarkEnd w:id="51"/>
      <w:bookmarkEnd w:id="52"/>
      <w:r>
        <w:rPr>
          <w:rtl w:val="true"/>
        </w:rPr>
        <w:t>مراحل آگاهی انسان</w:t>
      </w:r>
      <w:bookmarkEnd w:id="53"/>
    </w:p>
    <w:p>
      <w:pPr>
        <w:pStyle w:val="Heading6"/>
        <w:numPr>
          <w:ilvl w:val="5"/>
          <w:numId w:val="1"/>
        </w:numPr>
        <w:rPr/>
      </w:pPr>
      <w:bookmarkStart w:id="54" w:name="__RefHeading___Toc5216897_211673320"/>
      <w:bookmarkStart w:id="55" w:name="_Toc21"/>
      <w:bookmarkEnd w:id="54"/>
      <w:r>
        <w:rPr/>
        <w:t>1</w:t>
      </w:r>
      <w:r>
        <w:rPr>
          <w:rtl w:val="true"/>
        </w:rPr>
        <w:t>ـ خود آگاهی</w:t>
      </w:r>
      <w:bookmarkEnd w:id="55"/>
    </w:p>
    <w:p>
      <w:pPr>
        <w:pStyle w:val="BookText"/>
        <w:rPr/>
      </w:pPr>
      <w:r>
        <w:rPr>
          <w:rFonts w:ascii="IRNazanin" w:hAnsi="IRNazanin" w:eastAsia="IRNazanin"/>
          <w:color w:val="111111"/>
          <w:sz w:val="28"/>
          <w:sz w:val="28"/>
          <w:szCs w:val="28"/>
          <w:rtl w:val="true"/>
          <w:lang w:bidi="fa-IR"/>
        </w:rPr>
        <w:t xml:space="preserve">گـرچه همه علوم افاضه از سوی خداست که مبدأ هر فیض و نعمت است؛ فما بکم من نعمة فمن اللّه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لـیکن همه آگاهی ها یکسان نیستند؛ بلکه مراحلی دارد یک نوع آگاهی وجدانی و یافتنی است که بـه طور مستقیم بدون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حاصل می 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نوع آگاهی این است که عالِم هیچ گاه تردید نمی کند، عالِم در صحنه حضور قرار می گیرد،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در درون دریا قرار دارد، در وجود آب نمی تواند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های حضوری مانند آگاهی انسان به هستی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به نفسانیات و خواسته های درونی هستی خویش، مانند احساس گرسنگی، تشنگی، خوش حالی و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گاه در هستی خودش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گرسنگی را با تشنگی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حالی را با ناراحتی اشتباه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این حقایق نیازی به رهنمود دیگری ندارد؛ 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آگاهی ها خطا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قابل انکار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ایـن هـا انـکار بدیهیات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حضوری نیز یک سان نیست مراحل و مراتب می تواند داشته باشد، لیکن ویژگی های اصلی که اشاره شد در همه مراحل مشترک می باشند</w:t>
      </w:r>
      <w:r>
        <w:rPr>
          <w:rFonts w:eastAsia="IRNazanin" w:cs="IRNazanin"/>
          <w:color w:val="111111"/>
          <w:sz w:val="28"/>
          <w:szCs w:val="28"/>
          <w:rtl w:val="true"/>
          <w:lang w:bidi="fa-IR"/>
        </w:rPr>
        <w:t>.</w:t>
      </w:r>
    </w:p>
    <w:p>
      <w:pPr>
        <w:pStyle w:val="Heading6"/>
        <w:numPr>
          <w:ilvl w:val="5"/>
          <w:numId w:val="1"/>
        </w:numPr>
        <w:rPr/>
      </w:pPr>
      <w:bookmarkStart w:id="56" w:name="__RefHeading___Toc5216899_211673320"/>
      <w:bookmarkStart w:id="57" w:name="_Toc22"/>
      <w:bookmarkEnd w:id="56"/>
      <w:r>
        <w:rPr/>
        <w:t>2</w:t>
      </w:r>
      <w:r>
        <w:rPr>
          <w:rtl w:val="true"/>
        </w:rPr>
        <w:t>ـ آگاهی کسبی</w:t>
      </w:r>
      <w:bookmarkEnd w:id="57"/>
    </w:p>
    <w:p>
      <w:pPr>
        <w:pStyle w:val="BookText"/>
        <w:rPr/>
      </w:pPr>
      <w:r>
        <w:rPr>
          <w:rFonts w:ascii="IRNazanin" w:hAnsi="IRNazanin" w:eastAsia="IRNazanin"/>
          <w:color w:val="111111"/>
          <w:sz w:val="28"/>
          <w:sz w:val="28"/>
          <w:szCs w:val="28"/>
          <w:rtl w:val="true"/>
          <w:lang w:bidi="fa-IR"/>
        </w:rPr>
        <w:t xml:space="preserve">نـوع دیگر از آگاهی انسان آگاهی با واسطه است؛ یعنی انسان که عالِم و آگاه می شود، آگاهی او بـه صـورت ذهـنـی یـا صـورت عـلـمـی خـودش کـه همراه اوست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مـی شـود،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آن صورت علمی منطبق با معلوم خارج باشد، می شود علم؛ و آن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مـعـلـوم بـالـعرض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گل زیبایی را در درون گلدانی می بینی آگاهی</w:t>
      </w:r>
      <w:bookmarkStart w:id="58" w:name="pg604_3864"/>
    </w:p>
    <w:p>
      <w:pPr>
        <w:pStyle w:val="BookText"/>
        <w:rPr/>
      </w:pPr>
      <w:bookmarkEnd w:id="58"/>
      <w:r>
        <w:rPr>
          <w:rFonts w:ascii="IRNazanin" w:hAnsi="IRNazanin" w:eastAsia="IRNazanin"/>
          <w:color w:val="111111"/>
          <w:sz w:val="28"/>
          <w:sz w:val="28"/>
          <w:szCs w:val="28"/>
          <w:rtl w:val="true"/>
          <w:lang w:bidi="fa-IR"/>
        </w:rPr>
        <w:t>داری که فلان نوع گل با چه زیبایی هایی در درون گلدان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معلوم بالذات شما است آن صورت علمی این گل است که در وجود شما نقش بسته است و از شما جـدا هـم نـیست، به همین خاطر اگر از آن صحنه دورشدی و دیگر آن گل را نمی بینی، باز هم صورت علمی با خصوصیاتش در ذهن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 گل را به خاطر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علمی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مـعـلـوم بـالـذات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بیرون از ذهن شما وجود دارد یعنی آن گل که در بیرون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این خصوصیات با آن گلی که در خارج است، تطبیق کند، علم شما حـقـیـقـی واقـعی خواهد بود اگر تطبیق نکند، خطا و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خطا یا تردید در این گونه معلومات انسان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کسبی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انسان در رسیدن به آن، نوعی نقش دارد، تحصیل می کند خود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ویژگی این نوع آگـاهـی، احـتمال خطا و تردید است، که ممکن است با آن معلوم خارجی هماهنگ باشد و ممکن اسـت نباشد این نوع آگاهی انسان هم یک نواخت نیست زیرا گاهی راه تحصیل آن حس ظاهری اسـت، گـاهی خیال و گاهی عقل و برهان و استدلال که هر کدام مراحل و ویژگی هایی دارند که ایـنـجا جای طرح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معلومات انسان در معارف، و علوم حسی و تجربی، عقلانی، از این قـبیل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مراحل در یک جهت همگون هستند و آن این که احتمال خطا و اشتباه در این گونه معلومات راه دارد</w:t>
      </w:r>
      <w:r>
        <w:rPr>
          <w:rFonts w:eastAsia="IRNazanin" w:cs="IRNazanin"/>
          <w:color w:val="111111"/>
          <w:sz w:val="28"/>
          <w:szCs w:val="28"/>
          <w:rtl w:val="true"/>
          <w:lang w:bidi="fa-IR"/>
        </w:rPr>
        <w:t>.</w:t>
      </w:r>
    </w:p>
    <w:p>
      <w:pPr>
        <w:pStyle w:val="Heading4"/>
        <w:numPr>
          <w:ilvl w:val="3"/>
          <w:numId w:val="1"/>
        </w:numPr>
        <w:rPr/>
      </w:pPr>
      <w:bookmarkStart w:id="59" w:name="__RefHeading___Toc5216901_211673320"/>
      <w:bookmarkStart w:id="60" w:name="_Toc23"/>
      <w:bookmarkEnd w:id="59"/>
      <w:r>
        <w:rPr>
          <w:rtl w:val="true"/>
        </w:rPr>
        <w:t>ج</w:t>
      </w:r>
      <w:r>
        <w:rPr>
          <w:rtl w:val="true"/>
        </w:rPr>
        <w:t>:</w:t>
      </w:r>
      <w:r>
        <w:rPr>
          <w:rtl w:val="true"/>
        </w:rPr>
        <w:t>وحی شک بردار نیست</w:t>
      </w:r>
      <w:r>
        <w:rPr>
          <w:rtl w:val="true"/>
        </w:rPr>
        <w:t>!</w:t>
      </w:r>
      <w:bookmarkEnd w:id="6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 تـوجـه بـه ایـن دو نـوع آگاهی انسان، وحی و آموزه الهی از قسم اول آگاهی است؛ یعنی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بالاترین و زلال ترین مرحله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ویژگی این نوع علم را هم در مرحله بالا برخوردار است و آن این که خطا و شک و تردید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هیچ گاه وحـی را با غیر وحی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شناخت وحی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بعثت خـودش تـردیـد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وحی</w:t>
      </w:r>
    </w:p>
    <w:p>
      <w:pPr>
        <w:pStyle w:val="BookText"/>
        <w:rPr/>
      </w:pPr>
      <w:r>
        <w:rPr>
          <w:rFonts w:ascii="IRNazanin" w:hAnsi="IRNazanin" w:eastAsia="IRNazanin"/>
          <w:color w:val="111111"/>
          <w:sz w:val="28"/>
          <w:sz w:val="28"/>
          <w:szCs w:val="28"/>
          <w:rtl w:val="true"/>
          <w:lang w:bidi="fa-IR"/>
        </w:rPr>
        <w:t>نیاز به دلیل برهان و تایید این و آن و یا حتی نیاز به معجزه ندارد، تا خودش بـاور کند که پیامبر شده است و مطالبی که بر او وحی می شود علوم غیبی است، نه القائات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نـشـأه وحـی نـشـأه حـضور کامل و آگاهی محض و بدون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شک راه ندارد، القاء شیطان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وحی خود آگاهی درونی پیامبر نیست؛ مانند خود آگاهی و علم حضوری انـسـان، گرچه ویژگی های بالاترین مرحله خود آگاهی و علم حضوری ویژگی های آن رادر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وحی است تردید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چـرا شـک بـردار نیست ؟ چون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محض هیچ گونه ابهام، خطا و تـردیـد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از ویژگی های علوم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محض و زلال ترین مرحله ظهور، آمیخته به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صحیح می اندیشد در حقیقت وحی تردید می کند و نه رسول الله صلی الله علیه و آله و سلم و واسطه وحی در مورد آن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عرصه تردید نیست همانند عرصه قـیـامـت کـه شک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فقط وقوع آن شک بردار نباشد بلکه چون صحنه قیامت ظهور محض است عرصه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ربـنـا انـک جـامـع الناس لیومٍ لا ریب فیه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مردم را برای روزی که شک بردار نیست گرد آورنده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هـیـچـگـاه پـیـامـبر شک نمی کند که آنچه بر وی نازل شده وحی است، یا القائات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گاه وحی را فـرامـوش نـمی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از علم و حضور است که حضور آن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و فراموشی راه ندارد، سنقرئک فلا تنسی </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وحی را بر تو قرائت می کنیم و تو هیچ گاه فراموش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وحی خطا نیست، القاء شیطان هیچ کدام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شیطان بر پیامبر نفوذ و تأثیر ندارد و اگر برخی نصوص موهم تأثیر شیطان در پیامبر است، همه آن ها مفهوم صحیح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مطالب گذشته نکاتی آشکار شد؛ نخست این که شناخت حقیقت وحی برای انسان عادی امکان ندارد</w:t>
      </w:r>
      <w:r>
        <w:rPr>
          <w:rFonts w:eastAsia="IRNazanin" w:cs="IRNazanin"/>
          <w:color w:val="111111"/>
          <w:sz w:val="28"/>
          <w:szCs w:val="28"/>
          <w:rtl w:val="true"/>
          <w:lang w:bidi="fa-IR"/>
        </w:rPr>
        <w:t>.</w:t>
      </w:r>
      <w:bookmarkStart w:id="61" w:name="pg604_3868"/>
    </w:p>
    <w:p>
      <w:pPr>
        <w:pStyle w:val="BookText"/>
        <w:rPr/>
      </w:pPr>
      <w:bookmarkEnd w:id="61"/>
      <w:r>
        <w:rPr>
          <w:rFonts w:ascii="IRNazanin" w:hAnsi="IRNazanin" w:eastAsia="IRNazanin"/>
          <w:color w:val="111111"/>
          <w:sz w:val="28"/>
          <w:sz w:val="28"/>
          <w:szCs w:val="28"/>
          <w:rtl w:val="true"/>
          <w:lang w:bidi="fa-IR"/>
        </w:rPr>
        <w:t>دو دیگر این که وحی یک آموزه فرابشری است و تحلیل صحیح از وحی خود آیه های قرآن می باشند، که آن را تعلیم قدسی که پیامبر در آن نقش ندارد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کـه وحـی چـون هـمانند علم حضوری است، ویژگی های علم حضوری را در مرتبه بالا دارد و به همین خاطر خطا و نـسـیـان و تردید،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تحلیل های دیگر از وحی مانند تدبیر عقلانی یا عرفانی و یا تـجـربه، آموزه انسانی و امثال این ها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افسانه هایی که پیامبر را مردد در نبوت خویش دانسته، که حضرت وحی را با القاء شیطانی اشتباه می کرده است، بی اساس خواهد بود</w:t>
      </w:r>
      <w:r>
        <w:rPr>
          <w:rFonts w:eastAsia="IRNazanin" w:cs="IRNazanin"/>
          <w:color w:val="111111"/>
          <w:sz w:val="28"/>
          <w:szCs w:val="28"/>
          <w:rtl w:val="true"/>
          <w:lang w:bidi="fa-IR"/>
        </w:rPr>
        <w:t>.</w:t>
      </w:r>
    </w:p>
    <w:p>
      <w:pPr>
        <w:pStyle w:val="Heading3"/>
        <w:numPr>
          <w:ilvl w:val="2"/>
          <w:numId w:val="1"/>
        </w:numPr>
        <w:rPr/>
      </w:pPr>
      <w:bookmarkStart w:id="62" w:name="__RefHeading___Toc5216903_211673320"/>
      <w:bookmarkStart w:id="63" w:name="_Toc24"/>
      <w:bookmarkEnd w:id="62"/>
      <w:r>
        <w:rPr>
          <w:rtl w:val="true"/>
        </w:rPr>
        <w:t>تحلیل های ناسازگار از وحی</w:t>
      </w:r>
      <w:bookmarkEnd w:id="63"/>
    </w:p>
    <w:p>
      <w:pPr>
        <w:pStyle w:val="BookText"/>
        <w:rPr/>
      </w:pPr>
      <w:r>
        <w:rPr>
          <w:rFonts w:ascii="IRNazanin" w:hAnsi="IRNazanin" w:eastAsia="IRNazanin"/>
          <w:color w:val="111111"/>
          <w:sz w:val="28"/>
          <w:sz w:val="28"/>
          <w:szCs w:val="28"/>
          <w:rtl w:val="true"/>
          <w:lang w:bidi="fa-IR"/>
        </w:rPr>
        <w:t>روش صـحـیـح در تـحـلـیـل وحـی زبـان خود وحی است که به برخی آیه های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راسـتا مبانی و تحلیل های غلط نیز اظهار شده است، که به لحاظ اهمیت موضوع برخی از آنها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بـرخـی وحـی را نـتیجه سیر و سلوک و مکاشفات درونی پیامبر می پندارند، که پیامبر در اثر صفای باطنی و اعتدال مزاج، قلب و روح او به مرحله شهود و مکاشفه رسیده یعنی خدای سبحان از بیرون بـا پیامبر سخن نمی گوید، بلکه چون قلب پیامبر زلال و منور می شود از درون مظهر چشم و گوش الهی شده و وحی او همان الهام ها و مکاشفات درونی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تحلیل،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به برخی عرفا و صـوفـی هـای مـسـلمان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درعبارات برخی افراد منحرف و در واقع ملحد و تـوجـیـه گـر وحی نیز چنین سخنانی دیده می شود که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دانسته که از درون بـرگرفته بر او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 در این باره در بخش سبک شناسی و روشهای همین نوشتار آمده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وحی را نتیجه رشد عقل استدلالی و برهان پیامبر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دراثر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چنین معارفی را دست پیدا کند؛ یعنی پیامبر چون فردی سرشار از عقل و ذکاوت است، در اثر رشد عقلانی و ارتباط با عقل فعال معارف را از</w:t>
      </w:r>
      <w:bookmarkStart w:id="64" w:name="pg604_3870"/>
    </w:p>
    <w:p>
      <w:pPr>
        <w:pStyle w:val="BookText"/>
        <w:rPr/>
      </w:pPr>
      <w:bookmarkEnd w:id="64"/>
      <w:r>
        <w:rPr>
          <w:rFonts w:ascii="IRNazanin" w:hAnsi="IRNazanin" w:eastAsia="IRNazanin"/>
          <w:color w:val="111111"/>
          <w:sz w:val="28"/>
          <w:sz w:val="28"/>
          <w:szCs w:val="28"/>
          <w:rtl w:val="true"/>
          <w:lang w:bidi="fa-IR"/>
        </w:rPr>
        <w:t xml:space="preserve">جانب خدای سبحان دریافت می نماید، از این نوع تحلیل تعبیر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تـحـلیل سومی نیز وجود دارد که وحی همان بازتاب نبوغ اجتماعی پیامبر است در حقیقت پیامبر نیز هـمـانـنـد سـایـر انـسان ها است، لیکن به لحاظ مرتبه بالای از درک و فهم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آمـوزه هـایـی کـه حـاصل تجربه طولانی زندگی اجتماعی و تجربی انسان هاست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معارف وحی همان معارف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می باشد، که پیامبر به لحاظ ویژگی های فردی خود بهتر از دیگران به این رتبه نایل شده و بهتر به درک این تجربیات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وحی هـمان جلوه و بازتاب آموزه های بشری است که در اثر نبوغ پیامبر در عرصه روان شناسی و جامعه شـنـاختـی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آموزه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نوع تحلیل ها هم در مورد وحی بر چشم می خورد و هم درباره برخی از دست آوردهای آن که برخی گرچه اصل وحی را این چنین تفسیر نـمی کنند، لـیـکـن می پندارند که وحی در مسائل سیاسی جامعه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اساسی و نهادهای سیاسی جـامـعـه را تدبیر عقلانی و تجربیات اجتماعی بشر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این عرصه ها قدم ننهاده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ها عـرصـه های تدبیر اجتماعی بشر است و اگر پیامبری در این راستا سخنی دارد به لحاظ تـدبـیر اجتماعی وی است، نه تعلیم الهی و وحی</w:t>
      </w:r>
      <w:r>
        <w:rPr>
          <w:rFonts w:eastAsia="IRNazanin" w:cs="IRNazanin"/>
          <w:color w:val="111111"/>
          <w:sz w:val="28"/>
          <w:szCs w:val="28"/>
          <w:rtl w:val="true"/>
          <w:lang w:bidi="fa-IR"/>
        </w:rPr>
        <w:t>!</w:t>
      </w:r>
    </w:p>
    <w:p>
      <w:pPr>
        <w:pStyle w:val="Heading3"/>
        <w:numPr>
          <w:ilvl w:val="2"/>
          <w:numId w:val="1"/>
        </w:numPr>
        <w:rPr/>
      </w:pPr>
      <w:bookmarkStart w:id="65" w:name="__RefHeading___Toc5216905_211673320"/>
      <w:bookmarkStart w:id="66" w:name="_Toc25"/>
      <w:bookmarkEnd w:id="65"/>
      <w:r>
        <w:rPr>
          <w:rtl w:val="true"/>
        </w:rPr>
        <w:t>نقد و بررسی</w:t>
      </w:r>
      <w:bookmarkEnd w:id="66"/>
    </w:p>
    <w:p>
      <w:pPr>
        <w:pStyle w:val="BookText"/>
        <w:rPr/>
      </w:pPr>
      <w:r>
        <w:rPr>
          <w:rFonts w:ascii="IRNazanin" w:hAnsi="IRNazanin" w:eastAsia="IRNazanin"/>
          <w:color w:val="111111"/>
          <w:sz w:val="28"/>
          <w:sz w:val="28"/>
          <w:szCs w:val="28"/>
          <w:rtl w:val="true"/>
          <w:lang w:bidi="fa-IR"/>
        </w:rPr>
        <w:t>بی پایگی هر سه دیدگاه از مطالب قـبـلی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سه دیدگاه با تفاوت هایی که دارند در این جهت همگون هستند که وحی را برگرفته از درون پیامبر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تجلی عرفانی و یا رشد عقلانی و یا تجربه انسانی، هر کدام باشد وحی را تابشی از افکار و مکاشفات و اندوخته های بشری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وحی که وحی را الهام از بیرون پیامبر می داند و می گوید پیامبر هیچ نقشی در معارف وحی ندارد و معارف وحی برگرفته از اندیشه و عرفان پیامبر نمی تواند باشد، بلکه یک آگاهی فرا دانش بشری است؛ تمام این مسلک ها را مردود می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وحی یک تعلیم قدسی و غیبی است که اصولاً در اختیار و در فکررس</w:t>
      </w:r>
    </w:p>
    <w:p>
      <w:pPr>
        <w:pStyle w:val="BookText"/>
        <w:rPr/>
      </w:pPr>
      <w:r>
        <w:rPr>
          <w:rFonts w:ascii="IRNazanin" w:hAnsi="IRNazanin" w:eastAsia="IRNazanin"/>
          <w:color w:val="111111"/>
          <w:sz w:val="28"/>
          <w:sz w:val="28"/>
          <w:szCs w:val="28"/>
          <w:rtl w:val="true"/>
          <w:lang w:bidi="fa-IR"/>
        </w:rPr>
        <w:t xml:space="preserve">بشر نمی باشد و اگر بشر در رشد عقلانی و کشف عرفانی و اندوخته های انسانی خویش مـیلیون ها سال هم رشد و تعالی پیدا کند، به آموزه های الهی همانند وحی دسترسی پیدا نخواهد کرد، که خود تصریح نمود که اگر وحی نباشد، تو که پیامبر هستی در بالاترین مرحله تکامل عقلی و عرفانی هستی، هیچ گاه به این معارف نمی رسیدی، وعلمک ما لم تکن تعلم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چیزی به تو آموخت که هیچ گاه نمی توانستی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رشد عـقلانی و نیز بُعد عرفانی پیامبر زمینه ساز وحی است؛ یعنی پیامبر چون از ذکاوت و تقوا در مرحله عـصـمـت بـرخوردار است، چون مراقب نفس خویش است و چون از لحاظ استعداد و تفکر، بالاتر از مرحله انسان ها قرار دارد، این زمینه ها سبب شده که معارف قدسی را بتواند از عالم ملکوت دریافت کـند، نه این که اینها باعث می شود که از درون خود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سخن، 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بـرخی از فلاسفه مسلمان و نیز عرفای پاک و منزه مسلمان نیز منظورشان همین نکته بـاشد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نمی خواهند بگویند وحی از درون قلب پیامبر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رشد فکری و صفای باطنی پیامبر را زمینه ساز تجلی وحی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که همه متکلمان مسلمان می گویند که از شرایط نبوت عصمت و طهارت و تقوای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سخن از هـر کسی باشد، این سه مبنا و نیز مبانی مشابه آن، چه در اصل وحی و چه در ابعاد نفوذ وحی، بی پـایـه خـواهـنـد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هماهنگ با آیه های قرآن و انبوه روایات و آثار عترت علیهم السلام نمی باشد و با تمام ایـن مـعـارف و مـتـون دیـنـی ناسازگار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کدام از این تحلیل ها نارسایی های دیگری نـیـز دارنـد، مـانند این که در تدبیر عقلانی همانند سایر معلومات حصولی خطا و تردید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مکاشفات عرفانی قابل انتقال به دیگری نیستند، دریافت های شخصی می باشند و امثال این اشکالات؛ به لـحـاظ ایـن کـه بی پایگی این تحلیل ها آشکار شد، دیگر نیازی به گسترش سخن در این زمینه ها دیده نمی شود</w:t>
      </w:r>
      <w:r>
        <w:rPr>
          <w:rFonts w:eastAsia="IRNazanin" w:cs="IRNazanin"/>
          <w:color w:val="111111"/>
          <w:sz w:val="28"/>
          <w:szCs w:val="28"/>
          <w:rtl w:val="true"/>
          <w:lang w:bidi="fa-IR"/>
        </w:rPr>
        <w:t>.</w:t>
      </w:r>
      <w:bookmarkStart w:id="67" w:name="pg604_3874"/>
    </w:p>
    <w:p>
      <w:pPr>
        <w:pStyle w:val="Heading3"/>
        <w:numPr>
          <w:ilvl w:val="2"/>
          <w:numId w:val="1"/>
        </w:numPr>
        <w:rPr/>
      </w:pPr>
      <w:bookmarkStart w:id="68" w:name="__RefHeading___Toc5216907_211673320"/>
      <w:bookmarkStart w:id="69" w:name="_Toc26"/>
      <w:bookmarkEnd w:id="67"/>
      <w:bookmarkEnd w:id="68"/>
      <w:r>
        <w:rPr>
          <w:rtl w:val="true"/>
        </w:rPr>
        <w:t>تشخیص وحی</w:t>
      </w:r>
      <w:bookmarkEnd w:id="69"/>
    </w:p>
    <w:p>
      <w:pPr>
        <w:pStyle w:val="BookText"/>
        <w:rPr/>
      </w:pPr>
      <w:r>
        <w:rPr>
          <w:rFonts w:ascii="IRNazanin" w:hAnsi="IRNazanin" w:eastAsia="IRNazanin"/>
          <w:color w:val="111111"/>
          <w:sz w:val="28"/>
          <w:sz w:val="28"/>
          <w:szCs w:val="28"/>
          <w:rtl w:val="true"/>
          <w:lang w:bidi="fa-IR"/>
        </w:rPr>
        <w:t>بـا تـوجـه به مبنای صحیح در تحلیل وحی که ویژگی بالاترین مرتبه علم حضوری را دارد، پاسخ شبهات دیگر نیز که افسانه ای بیش نیستند، در رابطه با وحی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شبه ها ناشی از ناگاهی از حقیقت وحی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وحی را در حد اندیشه های حصولی و دانش انسان تـنـزل داده اند، آنگاه برخی شبهات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اساس وحی را زیر سؤال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مـورد وحـی بـه گـونـه ای انـدیـشیده اند که پیامبر و معارف وحی را همانند سایر آموزه های انسانی پـنـداشـته که تردید در آنها روا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پیامبر صلی الله علیه و آله و سلم قادر به تشخیص معارف وحی نمی شود، سخن فرشته را از سخن شیطان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رحمانی را از القائات شیطانی بـاز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به رسالت رسیده است خود باور ندارد و مطمئن نیست که در این مقام است و این معارف از کدامین سو بر او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های ساختگی و بی پایه ای را نـیـز در ایـن راسـتـا نـام می برند، از جمله داستان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یاد کرد</w:t>
      </w:r>
      <w:r>
        <w:rPr>
          <w:rFonts w:eastAsia="IRNazanin" w:cs="IRNazanin"/>
          <w:color w:val="111111"/>
          <w:sz w:val="28"/>
          <w:szCs w:val="28"/>
          <w:rtl w:val="true"/>
          <w:lang w:bidi="fa-IR"/>
        </w:rPr>
        <w:t>.</w:t>
      </w:r>
    </w:p>
    <w:p>
      <w:pPr>
        <w:pStyle w:val="Heading3"/>
        <w:numPr>
          <w:ilvl w:val="2"/>
          <w:numId w:val="1"/>
        </w:numPr>
        <w:rPr/>
      </w:pPr>
      <w:bookmarkStart w:id="70" w:name="__RefHeading___Toc5216909_211673320"/>
      <w:bookmarkStart w:id="71" w:name="_Toc27"/>
      <w:bookmarkEnd w:id="70"/>
      <w:r>
        <w:rPr>
          <w:rtl w:val="true"/>
        </w:rPr>
        <w:t xml:space="preserve">افسانه </w:t>
      </w:r>
      <w:r>
        <w:rPr>
          <w:rtl w:val="true"/>
        </w:rPr>
        <w:t>«</w:t>
      </w:r>
      <w:r>
        <w:rPr>
          <w:rtl w:val="true"/>
        </w:rPr>
        <w:t>ورقه بن نوفل</w:t>
      </w:r>
      <w:r>
        <w:rPr>
          <w:rtl w:val="true"/>
        </w:rPr>
        <w:t>»</w:t>
      </w:r>
      <w:bookmarkEnd w:id="71"/>
    </w:p>
    <w:p>
      <w:pPr>
        <w:pStyle w:val="BookText"/>
        <w:rPr/>
      </w:pPr>
      <w:r>
        <w:rPr>
          <w:rFonts w:ascii="IRNazanin" w:hAnsi="IRNazanin" w:eastAsia="IRNazanin"/>
          <w:color w:val="111111"/>
          <w:sz w:val="28"/>
          <w:sz w:val="28"/>
          <w:szCs w:val="28"/>
          <w:rtl w:val="true"/>
          <w:lang w:bidi="fa-IR"/>
        </w:rPr>
        <w:t>خـلاصه این داستان که در کتاب های علوم قرآن به خصوص اهل سنت راه پیدا کرده است، این است که وقـتـی اولین تجلی ملکوتی وحی در جبل النور در غار حرا بر رسول الله صلی الله علیه و آله و سلم آشکار شد، حضرت از بـالای کوه پایین آمدند، حالت هایی که به او دست داده بود و سخنانی که می شنید نمی دانست چه کـسـی بـا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خود را تشخیص نمی داد، وقتی به خانه بازگشت همسرش خـدیجه، حال مضطرب و لرزان او را مشاهده کرد و از خصوصیات او پرسید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نه حضرت و نـه خدیجه نتوانستند موقعیت پیامبر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مسیحی و پـسـر عـمـوی خـدیـجـه بـود، رفته و شرح حال حضرت را باز 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هم از ویـژگـی هـای او جـویـا شـد کـه اگـر ایـن چـنـین باشد القاء شیطانی،</w:t>
      </w:r>
      <w:bookmarkStart w:id="72" w:name="pg604_3876"/>
    </w:p>
    <w:p>
      <w:pPr>
        <w:pStyle w:val="BookText"/>
        <w:rPr/>
      </w:pPr>
      <w:bookmarkEnd w:id="72"/>
      <w:r>
        <w:rPr>
          <w:rFonts w:ascii="IRNazanin" w:hAnsi="IRNazanin" w:eastAsia="IRNazanin"/>
          <w:color w:val="111111"/>
          <w:sz w:val="28"/>
          <w:sz w:val="28"/>
          <w:szCs w:val="28"/>
          <w:rtl w:val="true"/>
          <w:lang w:bidi="fa-IR"/>
        </w:rPr>
        <w:t>اگر آن چنان باشد نبوت رحمانـی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آنـگـاه وقـتـی قـراین و شواهدی که ورقه گفته بود به عنوان نشانه های نبوت در رسول اللّه صلی الله علیه و آله و سلم مشاهده شد، مطمئن شد، که به مقام رسالت مبعوث شده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216911_211673320"/>
      <w:bookmarkStart w:id="74" w:name="_Toc28"/>
      <w:bookmarkEnd w:id="73"/>
      <w:r>
        <w:rPr>
          <w:rtl w:val="true"/>
        </w:rPr>
        <w:t xml:space="preserve">افسانه </w:t>
      </w:r>
      <w:r>
        <w:rPr>
          <w:rtl w:val="true"/>
        </w:rPr>
        <w:t>«</w:t>
      </w:r>
      <w:r>
        <w:rPr>
          <w:rtl w:val="true"/>
        </w:rPr>
        <w:t>غرانیق</w:t>
      </w:r>
      <w:r>
        <w:rPr>
          <w:rtl w:val="true"/>
        </w:rPr>
        <w:t>»</w:t>
      </w:r>
      <w:bookmarkEnd w:id="74"/>
    </w:p>
    <w:p>
      <w:pPr>
        <w:pStyle w:val="BookText"/>
        <w:rPr/>
      </w:pPr>
      <w:r>
        <w:rPr>
          <w:rFonts w:ascii="IRNazanin" w:hAnsi="IRNazanin" w:eastAsia="IRNazanin"/>
          <w:color w:val="111111"/>
          <w:sz w:val="28"/>
          <w:sz w:val="28"/>
          <w:szCs w:val="28"/>
          <w:rtl w:val="true"/>
          <w:lang w:bidi="fa-IR"/>
        </w:rPr>
        <w:t xml:space="preserve">مـشـابـه ایـن داسـتان،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اللّه صلی الله علیه و آله و سلم از این که وحی الهی بین او و اقربای کافرش جدایی افکنده بود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بود که آیه ای نازل شود موجب التیام و همدلی با اقـوام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سوره نجم نازل می شد و حضرت آن را تلاوت می نمود به این آیه ها که رسید، أفرأیتم اللات و العزی و مناة الثالثة و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مشرکان آیا دو 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دیدید، آیا سومین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شیطان به صورت حیوانی سفید بر او ظاهر شد و این جمله را اضافه کرد، تلک الغرانیق العُلی و ان شفاعتهن لترجی؛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سفید پوشان بلند مرتبه هستند که امید شفاعت آنها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حـضـرت هم این جمله ها را قرائت کرد آنگاه سوره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نیز مشرکان مکه از ایـن مـوضع گیری خوشحال شده و سجده کردند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نمودن این افسانه ها در مورد وحی نـاشـی از آگاهی نداشتن به ویژگی های وحی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 عرصه نبوت شک می کند که پیامبر شده یا نه، آنگاه به تأیید یک عالم نصرانی مطمئن می شود که پیامبر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القائات شیطان را از الهامات رحمان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آیه های قرآن، آیه های شیطانی 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بودن این داستانها آشکار است و هیچ مسلمانی با شناختی که از نبوت و مقام وحی دارد، بـه ایـن افـسـانه ها توجه ندارد گرچه اینها بهانه به دست مستشرفان معاند و بهانه جو مـی دهـد و بـاعـث خـورده گیری به اسلام و رسول اللّه صلی الله علیه و آله و سلم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این تهمت ها،</w:t>
      </w:r>
      <w:bookmarkStart w:id="75" w:name="pg604_3878"/>
    </w:p>
    <w:p>
      <w:pPr>
        <w:pStyle w:val="BookText"/>
        <w:rPr/>
      </w:pPr>
      <w:bookmarkEnd w:id="75"/>
      <w:r>
        <w:rPr>
          <w:rFonts w:ascii="IRNazanin" w:hAnsi="IRNazanin" w:eastAsia="IRNazanin"/>
          <w:color w:val="111111"/>
          <w:sz w:val="28"/>
          <w:sz w:val="28"/>
          <w:szCs w:val="28"/>
          <w:rtl w:val="true"/>
          <w:lang w:bidi="fa-IR"/>
        </w:rPr>
        <w:t>بـر عـلـمـای اهـل سـنـت اسـت کـه ایـن افـسـانه ها را از باورهای خویش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به دسـت دشـمـنان اسلام و قرآن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وحی عرصه تردید بردار نیست تا پیامبری در مقام نبوت خـودش شک کند، یا القائات را با وحی به اشتباه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وحی آشکاری و آگاهی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حقیقت بـه چـیـز دیگر مشتبه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دریافت وحی بسیار مطمئن است که هیچ گونه راه نفوذ شیطان و یا بروز نسیان و اشتباه در آن راه ندارد</w:t>
      </w:r>
      <w:r>
        <w:rPr>
          <w:rFonts w:eastAsia="IRNazanin" w:cs="IRNazanin"/>
          <w:color w:val="111111"/>
          <w:sz w:val="28"/>
          <w:szCs w:val="28"/>
          <w:rtl w:val="true"/>
          <w:lang w:bidi="fa-IR"/>
        </w:rPr>
        <w:t>.</w:t>
      </w:r>
    </w:p>
    <w:p>
      <w:pPr>
        <w:pStyle w:val="Heading3"/>
        <w:numPr>
          <w:ilvl w:val="2"/>
          <w:numId w:val="1"/>
        </w:numPr>
        <w:rPr/>
      </w:pPr>
      <w:bookmarkStart w:id="76" w:name="__RefHeading___Toc5216913_211673320"/>
      <w:bookmarkStart w:id="77" w:name="_Toc29"/>
      <w:bookmarkEnd w:id="76"/>
      <w:r>
        <w:rPr>
          <w:rtl w:val="true"/>
        </w:rPr>
        <w:t>راه های دریافت وحی</w:t>
      </w:r>
      <w:bookmarkEnd w:id="77"/>
    </w:p>
    <w:p>
      <w:pPr>
        <w:pStyle w:val="Heading4"/>
        <w:numPr>
          <w:ilvl w:val="3"/>
          <w:numId w:val="1"/>
        </w:numPr>
        <w:rPr/>
      </w:pPr>
      <w:bookmarkStart w:id="78" w:name="__RefHeading___Toc5216915_21167332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چـگـونـگـی دریافت وحی را در یک تقسیم کلی می توان به دو قسم با واسطه و بی واسطه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مطمئن و بدون نفوذ شیطان و نسیان و امثال این کاستی های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80" w:name="__RefHeading___Toc5216917_211673320"/>
      <w:bookmarkStart w:id="81" w:name="_Toc31"/>
      <w:bookmarkEnd w:id="80"/>
      <w:r>
        <w:rPr>
          <w:rtl w:val="true"/>
        </w:rPr>
        <w:t>الف</w:t>
      </w:r>
      <w:r>
        <w:rPr>
          <w:rtl w:val="true"/>
        </w:rPr>
        <w:t xml:space="preserve">: </w:t>
      </w:r>
      <w:r>
        <w:rPr>
          <w:rtl w:val="true"/>
        </w:rPr>
        <w:t>وحی لدنی</w:t>
      </w:r>
      <w:bookmarkEnd w:id="81"/>
    </w:p>
    <w:p>
      <w:pPr>
        <w:pStyle w:val="BookText"/>
        <w:rPr/>
      </w:pPr>
      <w:r>
        <w:rPr>
          <w:rFonts w:ascii="IRNazanin" w:hAnsi="IRNazanin" w:eastAsia="IRNazanin"/>
          <w:color w:val="111111"/>
          <w:sz w:val="28"/>
          <w:sz w:val="28"/>
          <w:szCs w:val="28"/>
          <w:rtl w:val="true"/>
          <w:lang w:bidi="fa-IR"/>
        </w:rPr>
        <w:t>قـسم اول که وحی بی واسطه است، که پیامبر به طور مستقیم بدون وساطت هیچ موجود دیگری حتی جبرئیل و فرشته، وحی از جانب خدای سبحان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لـدنـی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گـفـته می شود؛ یعنی آموزه الهی از نزد خدای سبحان است، و انک لتلقی القرآن من لدن حکیم علیم؛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قرآن را از نزد خدای حکیم و علیم دریافت می کنی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گرفتن این وحی هیچ چیز واسطه نیست، بلکه عروج و صعود و قرب معنوی پیامبر به آن مرحله قاب قـوسـین؛ به آن مرحله ای که حتی فرشته وحی را یارای همراهی نمی باشد، شرط است، تا وحی را مـستقیم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گونه وحی آیا تنها معارف عمیق الهی و مفاهیم قرآن است یا در مـرحـله الفاظ هم چنین شیوه تحقق دارد؟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رسول اللّه صلی الله علیه و آله و سلم وحی لدنی این چنین داشته است</w:t>
      </w:r>
      <w:r>
        <w:rPr>
          <w:rFonts w:eastAsia="IRNazanin" w:cs="IRNazanin"/>
          <w:color w:val="111111"/>
          <w:sz w:val="28"/>
          <w:szCs w:val="28"/>
          <w:rtl w:val="true"/>
          <w:lang w:bidi="fa-IR"/>
        </w:rPr>
        <w:t>.</w:t>
      </w:r>
      <w:bookmarkStart w:id="82" w:name="pg604_3880"/>
    </w:p>
    <w:p>
      <w:pPr>
        <w:pStyle w:val="Heading4"/>
        <w:numPr>
          <w:ilvl w:val="3"/>
          <w:numId w:val="1"/>
        </w:numPr>
        <w:rPr/>
      </w:pPr>
      <w:bookmarkStart w:id="83" w:name="__RefHeading___Toc5216919_211673320"/>
      <w:bookmarkStart w:id="84" w:name="_Toc32"/>
      <w:bookmarkEnd w:id="82"/>
      <w:bookmarkEnd w:id="83"/>
      <w:r>
        <w:rPr>
          <w:rtl w:val="true"/>
        </w:rPr>
        <w:t>ب</w:t>
      </w:r>
      <w:r>
        <w:rPr>
          <w:rtl w:val="true"/>
        </w:rPr>
        <w:t xml:space="preserve">: </w:t>
      </w:r>
      <w:r>
        <w:rPr>
          <w:rtl w:val="true"/>
        </w:rPr>
        <w:t>وحی با واسطه</w:t>
      </w:r>
      <w:bookmarkEnd w:id="84"/>
    </w:p>
    <w:p>
      <w:pPr>
        <w:pStyle w:val="BookText"/>
        <w:rPr/>
      </w:pPr>
      <w:r>
        <w:rPr>
          <w:rFonts w:ascii="IRNazanin" w:hAnsi="IRNazanin" w:eastAsia="IRNazanin"/>
          <w:color w:val="111111"/>
          <w:sz w:val="28"/>
          <w:sz w:val="28"/>
          <w:szCs w:val="28"/>
          <w:rtl w:val="true"/>
          <w:lang w:bidi="fa-IR"/>
        </w:rPr>
        <w:t xml:space="preserve">قسم دوم، وحی با واسطه است که توسط جبرئیل یا موجود دیگری بر پیامبر تجلی پیدا می کند و پیامبر صدایی که وحی را تـلاوت می کند از فرشته یا درخت و یا چیز دیگر می شنود، نزل به الروح الامین علی قلبک لتکون من المنذرین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به قلب تو آن را روح الامین تا این که تو مردم را از عقاب الهی بیمناک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ایـن نوع وحی، وحی با واسطه است حال واسطه ممکن است فرشته باشد، یا درخت یا چیز دیگر که به این ویژگی ها در آیه دیگر اشاره شده است، و مـا کـان لبشر ان یکلمه اللّه الّا و حیاً او من وراء حجاب او یرسل رسولاً فیوحی باذنه ما یشاء انه علیٌ حـکـیـم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بشر سخن نمی گوید، مگر از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مـانـنـد درخـت که وحی از طریق آن بر موسی علیه السلام متجلی شده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یا با فرستادن رسول و فرشته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هـر دو طـریـق بـه نوعی مطمئن است که به هیچ وجه انحراف در آنها راه ندارد و وحی را سالم از خـدای سـبـحان گرفته و حفظ کرده و سالم به گوش مردم ابلاغ می کند، عالم الغیب فلا یظهر علی غیبه احداً الا من ارتضی من رسول فانه یسلک من بین یدیه و من خلفه رصداً لیعلم ان قد ابلغوا رسالات ربهم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عالم به غیب است و بر غیب خویش کسی را آگاه نمی کند، مـگـر کـسانی که مورد پسند و رضایت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مـی کـنـد در اطـراف او نگهبانانی می گمارد تا بداند که پیامبران وحی را سالم به گوش مردم رسانده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وحـی بـا حـفـظ حراست نگهبانان الهی صیانت دارد، هم در مرحله گرفتن وحی هم در</w:t>
      </w:r>
      <w:bookmarkStart w:id="85" w:name="pg604_3882"/>
    </w:p>
    <w:p>
      <w:pPr>
        <w:pStyle w:val="BookText"/>
        <w:rPr/>
      </w:pPr>
      <w:bookmarkEnd w:id="85"/>
      <w:r>
        <w:rPr>
          <w:rFonts w:ascii="IRNazanin" w:hAnsi="IRNazanin" w:eastAsia="IRNazanin"/>
          <w:color w:val="111111"/>
          <w:sz w:val="28"/>
          <w:sz w:val="28"/>
          <w:szCs w:val="28"/>
          <w:rtl w:val="true"/>
          <w:lang w:bidi="fa-IR"/>
        </w:rPr>
        <w:t>مرحله حفظ و نـگـه داری وحی و هـم در مرحله ابلاغ وحی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گوش مردم رسید، آنگاه حجت خدا تمام شده است، اگر خطا و اشتباهی صورت بگیرد از ناحیه مردم خواهد بود</w:t>
      </w:r>
      <w:r>
        <w:rPr>
          <w:rFonts w:eastAsia="IRNazanin" w:cs="IRNazanin"/>
          <w:color w:val="111111"/>
          <w:sz w:val="28"/>
          <w:szCs w:val="28"/>
          <w:rtl w:val="true"/>
          <w:lang w:bidi="fa-IR"/>
        </w:rPr>
        <w:t>.</w:t>
      </w:r>
    </w:p>
    <w:p>
      <w:pPr>
        <w:pStyle w:val="Heading3"/>
        <w:numPr>
          <w:ilvl w:val="2"/>
          <w:numId w:val="1"/>
        </w:numPr>
        <w:rPr/>
      </w:pPr>
      <w:bookmarkStart w:id="86" w:name="__RefHeading___Toc5216921_211673320"/>
      <w:bookmarkStart w:id="87" w:name="_Toc33"/>
      <w:bookmarkEnd w:id="86"/>
      <w:r>
        <w:rPr>
          <w:rtl w:val="true"/>
        </w:rPr>
        <w:t>گذری به آنچه گذشت</w:t>
      </w:r>
      <w:bookmarkEnd w:id="87"/>
    </w:p>
    <w:p>
      <w:pPr>
        <w:pStyle w:val="BookText"/>
        <w:rPr/>
      </w:pPr>
      <w:r>
        <w:rPr>
          <w:rFonts w:ascii="IRNazanin" w:hAnsi="IRNazanin" w:eastAsia="IRNazanin"/>
          <w:color w:val="111111"/>
          <w:sz w:val="28"/>
          <w:sz w:val="28"/>
          <w:szCs w:val="28"/>
          <w:rtl w:val="true"/>
          <w:lang w:bidi="fa-IR"/>
        </w:rPr>
        <w:t>تاکنون مطالبی چون مفهوم وحی، کاربرد قرآنی وحی، همگون بودن وحی انبیا و حقیقت وحی، ویژگی های مهم وحی که تعلیم فرادانش بشری و مصونیت از هرگونه خطا و تردید دارد و تـحـلـیـل صحیح وحی از زبان وحی،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تحلیل های غلط مکاشفه عـرفانی و یا تدبیر عقلانی و یا اندوخته های دانش انسانی اشاره شد، و این مطلب مستند است که این برداشت ها همه خلاف آیه های قرآن و به دور از مـعـارف اسلامی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ناسازگار با زبان و تحلیل قرآن می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سخن به این نـکته نیز اشاره شد که پیامبر در نبوت خود و وحی آسمانی تردیدی نمی کند و در تشخیص وحی نیاز به تأیید دیگری ندارد و نیز شیطان راه نفوذ بر انبیا ندارد و هیچ گاه القائات شیطانی در عرصه وحی وجـود نـدارد، تا با وحی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هایی که در این رابطه داستان شده اند همگی بی پـایـه هـسـتـنـدکـه بـایـد از مـعارف زلال و اندیشه های برهانی وحی زدوده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های دریافت وحی اشاره شد و این نکته نیز توجه داده شد که وحی در سه مرحله، گرفتن و نـگه داری و ابلاغ آن، مصون از تغییر و نسیان است، تا سالم به گوش مردم برسد و اتمام حجت شکل بـگـیـرد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گمان این که این مقدار از بحث وحی که ارتباط با علوم قرآنی دارد، فضای روشن و دیدگاه صحیحی در این راستا در افق فکری خواننده بازنموده باشد، این بخش را پایان می بریم</w:t>
      </w:r>
      <w:r>
        <w:rPr>
          <w:rFonts w:eastAsia="IRNazanin" w:cs="IRNazanin"/>
          <w:color w:val="111111"/>
          <w:sz w:val="28"/>
          <w:szCs w:val="28"/>
          <w:rtl w:val="true"/>
          <w:lang w:bidi="fa-IR"/>
        </w:rPr>
        <w:t>.</w:t>
      </w:r>
      <w:bookmarkStart w:id="88" w:name="pg604_3884"/>
    </w:p>
    <w:p>
      <w:pPr>
        <w:pStyle w:val="Heading2"/>
        <w:numPr>
          <w:ilvl w:val="1"/>
          <w:numId w:val="1"/>
        </w:numPr>
        <w:rPr/>
      </w:pPr>
      <w:bookmarkStart w:id="89" w:name="__RefHeading___Toc5216923_211673320"/>
      <w:bookmarkStart w:id="90" w:name="_Toc34"/>
      <w:bookmarkEnd w:id="88"/>
      <w:bookmarkEnd w:id="89"/>
      <w:r>
        <w:rPr>
          <w:rtl w:val="true"/>
        </w:rPr>
        <w:t>نزول وحی</w:t>
      </w:r>
      <w:bookmarkEnd w:id="90"/>
    </w:p>
    <w:p>
      <w:pPr>
        <w:pStyle w:val="Heading3"/>
        <w:numPr>
          <w:ilvl w:val="2"/>
          <w:numId w:val="1"/>
        </w:numPr>
        <w:rPr/>
      </w:pPr>
      <w:bookmarkStart w:id="91" w:name="__RefHeading___Toc5216925_21167332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نـزول وحـی، زمینه وحی فراگیر، آغاز رسالت رسول اللّه صلی الله علیه و آله و سلم اولین آیات نازل شده، آخرین سوره نـازل شـده، نـام گـذاری سـوره ها، فضای مکه، فضای مدینه، اسباب نزول، شأن نزول اختصاصی، سـوره های مکی و مدنی ترتیب سوره ها، معنای آیه، توقیفی بودن آیه ها، فایده شناخت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نازل شده، از جمله بحث های این بخش پیش رو می باشد</w:t>
      </w:r>
      <w:r>
        <w:rPr>
          <w:rFonts w:eastAsia="IRNazanin" w:cs="IRNazanin"/>
          <w:color w:val="111111"/>
          <w:sz w:val="28"/>
          <w:szCs w:val="28"/>
          <w:rtl w:val="true"/>
          <w:lang w:bidi="fa-IR"/>
        </w:rPr>
        <w:t>.</w:t>
      </w:r>
    </w:p>
    <w:p>
      <w:pPr>
        <w:pStyle w:val="Heading3"/>
        <w:numPr>
          <w:ilvl w:val="2"/>
          <w:numId w:val="1"/>
        </w:numPr>
        <w:rPr/>
      </w:pPr>
      <w:bookmarkStart w:id="93" w:name="__RefHeading___Toc5216927_211673320"/>
      <w:bookmarkStart w:id="94" w:name="_Toc36"/>
      <w:bookmarkEnd w:id="93"/>
      <w:r>
        <w:rPr>
          <w:rtl w:val="true"/>
        </w:rPr>
        <w:t>معنای نزول</w:t>
      </w:r>
      <w:bookmarkEnd w:id="94"/>
    </w:p>
    <w:p>
      <w:pPr>
        <w:pStyle w:val="Heading4"/>
        <w:numPr>
          <w:ilvl w:val="3"/>
          <w:numId w:val="1"/>
        </w:numPr>
        <w:rPr/>
      </w:pPr>
      <w:bookmarkStart w:id="95" w:name="__RefHeading___Toc5216929_211673320"/>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نزول به معنای فرودآمدن چیزی از بلندی می باشد وقتی چیزی جابجا شود و از بالا به پایین بیاید، می گویند فرود آمد و نازل شد </w:t>
      </w:r>
      <w:r>
        <w:rPr>
          <w:rStyle w:val="FootnoteAnchor"/>
          <w:rtl w:val="true"/>
        </w:rPr>
        <w:footnoteReference w:id="52"/>
      </w:r>
      <w:r>
        <w:rPr>
          <w:rFonts w:ascii="IRNazanin" w:hAnsi="IRNazanin" w:eastAsia="IRNazanin"/>
          <w:color w:val="111111"/>
          <w:sz w:val="28"/>
          <w:sz w:val="28"/>
          <w:szCs w:val="28"/>
          <w:rtl w:val="true"/>
          <w:lang w:bidi="fa-IR"/>
        </w:rPr>
        <w:t>نـزول بـه دو شـکـل تـحـقق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جسمی از بلندی فرود می آید مانند باران از ابرها نازل مـی شود، که یک جسم جابجا شده و تغییر مکان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نزول که در اجسام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تـجـافی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جسم به پایین فرود می آید دیگر در جای اول نخواهد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نزول شکل می گیرد که در عین حال که در مرحله بالا تحقق دارد به پایین هم تنزل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نوع نزول در مجردات تـحـقق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نزول به شکل دوم یعنی تجلی است، با این که حقایق قرآن در مرحله خودش تـحقق دارد به صورت لفظ در آمده بر پیامبر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فتجلی لهم سبحانه فی کتابه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 مردم در کتابش متجلی شده است</w:t>
      </w:r>
      <w:r>
        <w:rPr>
          <w:rFonts w:eastAsia="IRNazanin" w:cs="IRNazanin"/>
          <w:color w:val="111111"/>
          <w:sz w:val="28"/>
          <w:szCs w:val="28"/>
          <w:rtl w:val="true"/>
          <w:lang w:bidi="fa-IR"/>
        </w:rPr>
        <w:t>.»</w:t>
      </w:r>
      <w:bookmarkStart w:id="97" w:name="pg604_3886"/>
    </w:p>
    <w:p>
      <w:pPr>
        <w:pStyle w:val="BookText"/>
        <w:rPr/>
      </w:pPr>
      <w:bookmarkEnd w:id="97"/>
      <w:r>
        <w:rPr>
          <w:rFonts w:ascii="IRNazanin" w:hAnsi="IRNazanin" w:eastAsia="IRNazanin"/>
          <w:color w:val="111111"/>
          <w:sz w:val="28"/>
          <w:sz w:val="28"/>
          <w:szCs w:val="28"/>
          <w:rtl w:val="true"/>
          <w:lang w:bidi="fa-IR"/>
        </w:rPr>
        <w:t>بر این اساس قرآن یک مرحله از وجود دارد که در نزد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فی ام الکتاب لدینا لعلی حکیم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ام الکتاب در نزد ماست که بلند مرتبه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نـازل مـی شود یعنی از آن مرحله تنزل نموده به صورت لفظ عربی در می آید تا در فکررس همگان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دیگری از وجود قرآن است، انا انزلناه قرآناً عربیاً لعلکم تعقلون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صورت لفظ عربی نازل کردیم تا شاید شما در آن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نزول رسول اللّه صلی الله علیه و آله و سلم صدای تلفظ قرآن را می شنود و بر مردم ابلاغ می کند</w:t>
      </w:r>
      <w:r>
        <w:rPr>
          <w:rFonts w:eastAsia="IRNazanin" w:cs="IRNazanin"/>
          <w:color w:val="111111"/>
          <w:sz w:val="28"/>
          <w:szCs w:val="28"/>
          <w:rtl w:val="true"/>
          <w:lang w:bidi="fa-IR"/>
        </w:rPr>
        <w:t>.</w:t>
      </w:r>
    </w:p>
    <w:p>
      <w:pPr>
        <w:pStyle w:val="Heading3"/>
        <w:numPr>
          <w:ilvl w:val="2"/>
          <w:numId w:val="1"/>
        </w:numPr>
        <w:rPr/>
      </w:pPr>
      <w:bookmarkStart w:id="98" w:name="__RefHeading___Toc5216931_211673320"/>
      <w:bookmarkStart w:id="99" w:name="_Toc38"/>
      <w:bookmarkEnd w:id="98"/>
      <w:r>
        <w:rPr>
          <w:rtl w:val="true"/>
        </w:rPr>
        <w:t>زمینه وحی فراگیر</w:t>
      </w:r>
      <w:bookmarkEnd w:id="9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نـیـاز هـمیشگی انسان به معارف قدسی و فرادانش بشری، سبب نزول وحی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طبیعی انـسان به زندگی خاکی و دنیاگرایی وی، همواره سعادت او را که توجه به مبدأ و معاد اسـت، تـهدید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این خطر همزمان با زندگی فردی انسان وحی بر او ارزانی شـده اسـت، قـلـنـا اهـبطوا منها فاما یأتینکم منی هدی فمن تبع هدای فلا خوف علیهم و لا هم یـحزنون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بهشت فرود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رهنمود من بر شما ارزانی شد هر آن که آن را پذیرفت در دنیا و آخرت بیمناک و محزون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آمـوزه هـای الـهـی یعنی وحی با زندگی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بدون وقفه ادامه داشته است، و لقد وصلنا لهم الـقـول لـعلهم یتذکّرون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وحی را به هم پیوسته ارزانی آنان نمودیم تا شاید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ارسلنا رسلنا تترا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خود را پشت سر هم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نیازهای انسان متفاوت می باشد، وحی نیز به تناسب تفاوت ها، تکامل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زندگی اجتماعی بشر این امر بهتر آشکار است، که به فراخور نیازها، وحی که خود عامل توسعه و تـکـامـل اسـت نـیز رشد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تکامل و توسعه جامعه بشری به مرحله ای می رسد که پـذیرای وحی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رشد زندگی اجتماعی و متمدن و بالنده شدن افکار و اندیشه های انسان، نیازهای او نیز توسعه یافته و زمینه برای یک برنامه شامل و کامل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زندگی اجتماعی توسعه یافته در زمینه های گوناگون و رشد عقلانی و اجتماعی و ایجاد روابـط تنگاتنگ اجتماعی که از پیچیدگی روز افزون نیز برخوردار است؛ رشد استعدادهای پنهان، نیازها را روز افزون فزونی بخشیده است، تا مرحله ای که جامعه پذیرای وحی کامل و دین فراگیر می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ارزانی شدن وحی کامل به لحاظ زمینه سازی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جامعه نیاز جامع فراهم را می سازد و وحی جامع و فراگیر پاسخ دهنده این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گر چه در هنگام نزول وحی فراگیر و بعثت جهانی رسول اللّه صلی الله علیه و آله و سلم جامعه بشری به انـواع نـاهـنـجاری اعتقادی و اجتماعی دچار بود؛ که خود وحی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لا تـبـرجـن تـبرج الجاهلیة الاولی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ظاهر شدن جاهلیت ابتدایی در ملأ عام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نـیز جامعه را در خطر سقوط معرفی می کند، و کنتم علی شفا حفرةٍ من النار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لبه پرتگاه گودالی از آتش قرار داشتید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لـیـکن جهل و آلودگی سبب وحی جهانی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انسان اولیه بیشتر درگیر این مسائل بودند، باید وحی فراگیر ارزانی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ارزانی شدن وحی فراگیر است، توسعه اجـتـماعی و نیاز روز افزون جامعه به وحی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دین فراگیر اگر چه از یک نقطه مانند حجاز آغاز می شود، لیکن مخاطب آن تنها مردم حجاز نمی باشند، مخاطب آن همه انسان ها و پیام فراگیر هـمگان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bookmarkStart w:id="100" w:name="pg604_3888"/>
    </w:p>
    <w:p>
      <w:pPr>
        <w:pStyle w:val="BookText"/>
        <w:rPr/>
      </w:pPr>
      <w:bookmarkEnd w:id="100"/>
      <w:r>
        <w:rPr>
          <w:rFonts w:ascii="IRNazanin" w:hAnsi="IRNazanin" w:eastAsia="IRNazanin"/>
          <w:color w:val="111111"/>
          <w:sz w:val="28"/>
          <w:sz w:val="28"/>
          <w:szCs w:val="28"/>
          <w:rtl w:val="true"/>
          <w:lang w:bidi="fa-IR"/>
        </w:rPr>
        <w:t>اساس فضای بعثت جهانی رسول اللّه صلی الله علیه و آله و سلم را نباید در محدوده عربستان جستجو نمود؛ بلکه باید زمینه های جهانی آن را در افقی فراتر چشم 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می توان روند رو به رشد و تکامل جامعه را زمینه ساز بعثت جهانی عنوان نمود</w:t>
      </w:r>
      <w:r>
        <w:rPr>
          <w:rFonts w:eastAsia="IRNazanin" w:cs="IRNazanin"/>
          <w:color w:val="111111"/>
          <w:sz w:val="28"/>
          <w:szCs w:val="28"/>
          <w:rtl w:val="true"/>
          <w:lang w:bidi="fa-IR"/>
        </w:rPr>
        <w:t>.</w:t>
      </w:r>
    </w:p>
    <w:p>
      <w:pPr>
        <w:pStyle w:val="Heading3"/>
        <w:numPr>
          <w:ilvl w:val="2"/>
          <w:numId w:val="1"/>
        </w:numPr>
        <w:rPr/>
      </w:pPr>
      <w:bookmarkStart w:id="101" w:name="__RefHeading___Toc5216933_211673320"/>
      <w:bookmarkStart w:id="102" w:name="_Toc39"/>
      <w:bookmarkEnd w:id="101"/>
      <w:r>
        <w:rPr>
          <w:rtl w:val="true"/>
        </w:rPr>
        <w:t>آغاز بعثت</w:t>
      </w:r>
      <w:bookmarkEnd w:id="102"/>
    </w:p>
    <w:p>
      <w:pPr>
        <w:pStyle w:val="Heading4"/>
        <w:numPr>
          <w:ilvl w:val="3"/>
          <w:numId w:val="1"/>
        </w:numPr>
        <w:rPr/>
      </w:pPr>
      <w:bookmarkStart w:id="103" w:name="__RefHeading___Toc5216935_211673320"/>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دیدگاه ها در مورد آغاز بعثت متفاوت است که به چند دیدگاه عمده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نگارد که بعثت رسول الله صلی الله علیه و آله و سلم در ماه ربیع الاول در زمانی که حضرت در سن چهل سالگی بوده است رخ داده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و سوم که هر دو به اهل سنت نسبت داده شده است، هفدهم و هیجدهم رمضان عنوان می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 که بسیار از اهل سنت پذیرفته اند بیست و چهارم ماه رمضان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دیدگاه آیات قرآنی که دلالت دارند، قرآن در ماه رمضان نازل شده است؛ استدلال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پنجم که به تعبیر برخی اتفاق شیعه بر آن است، </w:t>
      </w:r>
      <w:r>
        <w:rPr>
          <w:rStyle w:val="FootnoteAnchor"/>
          <w:rtl w:val="true"/>
        </w:rPr>
        <w:footnoteReference w:id="64"/>
      </w:r>
      <w:r>
        <w:rPr>
          <w:rFonts w:ascii="IRNazanin" w:hAnsi="IRNazanin" w:eastAsia="IRNazanin"/>
          <w:color w:val="111111"/>
          <w:sz w:val="28"/>
          <w:sz w:val="28"/>
          <w:szCs w:val="28"/>
          <w:rtl w:val="true"/>
          <w:lang w:bidi="fa-IR"/>
        </w:rPr>
        <w:t>و روایاتی نیز آن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آغاز بعثت رسول الله صلی الله علیه و آله و سلم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موضوعات را با روایات و تاریخ می توان مستند ساخت و برهان عقلی بر آن وجود ندارد، بر این اساس می توان گفت برترین دیدگاه، دیدگاه پنجم می باشد، که روایاتی از شیعه و نیز برخی روایات از اهل سنت آن را تأیید می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اکثر محققان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معروف و مشهور در میان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برای این روز به همین اعتبار احکام خاصی بیان شده است، عن الصادق علیه السلام فی الیوم السابع و العشرین من رجب نزلت النبوة علی رسول الله صلی الله علیه و آله و سلم لا تدع</w:t>
      </w:r>
    </w:p>
    <w:p>
      <w:pPr>
        <w:pStyle w:val="BookText"/>
        <w:rPr/>
      </w:pPr>
      <w:r>
        <w:rPr>
          <w:rFonts w:ascii="IRNazanin" w:hAnsi="IRNazanin" w:eastAsia="IRNazanin"/>
          <w:color w:val="111111"/>
          <w:sz w:val="28"/>
          <w:sz w:val="28"/>
          <w:szCs w:val="28"/>
          <w:rtl w:val="true"/>
          <w:lang w:bidi="fa-IR"/>
        </w:rPr>
        <w:t xml:space="preserve">صـیـام یـوم سبع و عشرین فانه یوم الذی نزلت فیه النبوة علی محمد صلی الله علیه و آله و سلم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بـیـسـت و هـفتم رجب غافل مباش که این روز روزی است که رسالت بر رسول اللّه صلی الله علیه و آله و 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عـن الـرضا علیه السلام بعث اللّه عزّوجلّ، محمداً رحمةً للعالمین فی سبع و عشرین من رجب فمن صام ذلـک الـیـوم کـتب اللّه له صیام ستین شهراً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است که خدای سبحان محمد صلی الله علیه و آله و سلم را به عنوان رحمت برای همه انسان ها در روز بیست و هفتم ماه رجب به رسالت مـبـعـوث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کـس ایـن روز را روزه بدارد خدای سبحان ثواب شصت ماه روزه را بر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از امام هادی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را روزه می توان گرفت، یکی از آنها بیست و هفتم ماه رجب است که خدای سبحان محمد صلی الله علیه و آله و سلم را رحمت برای همگان مبعوث نمود، السابع و العشرین من رجب یوم بعث الله محمداً صلی الله علیه و آله و سلم الی خلقه رحمة للعالمین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روایات متعدد دیگری نیز از امام صادق علیه السلام و امام جواد علیه السلام به همین محتوا رسیده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روایـات اهـل سـنـت نـیز همین دیدگاه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من صام یوم سبع وعـشـرین من رجب کتب اللّه تعالی صیام ستین شهراً و هو الیوم الذی نزل فیه جبرئیل علی النبی صلی الله علیه و آله و سلم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 بیست و هفتم ماه رجب را روزه بگیرد ثواب شصت ماه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جبرئیل بر پیامبر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سـلـمان فارسی رحمة الله علیه نیز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رجب یوم و لیلةٌ و هو لثلاث بقین من رجب فیه بعث اللّه محمداً صلی الله علیه و آله و سلم؛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شب و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به آخر ماه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روزخدای سبحان محمد را به رسالت مبعوث نموده است</w:t>
      </w:r>
      <w:r>
        <w:rPr>
          <w:rFonts w:eastAsia="IRNazanin" w:cs="IRNazanin"/>
          <w:color w:val="111111"/>
          <w:sz w:val="28"/>
          <w:szCs w:val="28"/>
          <w:rtl w:val="true"/>
          <w:lang w:bidi="fa-IR"/>
        </w:rPr>
        <w:t>».</w:t>
      </w:r>
      <w:bookmarkStart w:id="105" w:name="pg604_3890"/>
    </w:p>
    <w:p>
      <w:pPr>
        <w:pStyle w:val="Heading4"/>
        <w:numPr>
          <w:ilvl w:val="3"/>
          <w:numId w:val="1"/>
        </w:numPr>
        <w:rPr/>
      </w:pPr>
      <w:bookmarkStart w:id="106" w:name="__RefHeading___Toc5216937_211673320"/>
      <w:bookmarkStart w:id="107" w:name="_Toc41"/>
      <w:bookmarkEnd w:id="105"/>
      <w:bookmarkEnd w:id="106"/>
      <w:r>
        <w:rPr>
          <w:rtl w:val="true"/>
        </w:rPr>
        <w:t>اولین آیه ها</w:t>
      </w:r>
      <w:bookmarkEnd w:id="107"/>
    </w:p>
    <w:p>
      <w:pPr>
        <w:pStyle w:val="Heading5"/>
        <w:numPr>
          <w:ilvl w:val="4"/>
          <w:numId w:val="1"/>
        </w:numPr>
        <w:rPr/>
      </w:pPr>
      <w:bookmarkStart w:id="108" w:name="__RefHeading___Toc5216939_21167332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در ایـن کـه کـدام آیـه هـا ابـتـدا بر رسول اللّه صلی الله علیه و آله و سلم نازل شده اند، دیدگاه های گوناگونی ازسوی پژوهشگران شیعه و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مورد نگر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دیـدگـاه نـخـست این است که آغاز رسالت رسول اللّه صلی الله علیه و آله و سلم با نزول پنج آیه اول سوره علق مـی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هـنگامی که حضرت در غار حرا در جبل النور در حال مناجات بودند فرشته وحی بر او متمثل شده خطاب به حضرت نموده که بخوان، بسم اللّه الرحمن الرحیم، إقرا باسم ربک الذی خلق، خلق الانسان من علقٍ، اقرأ و ربک الاکرم، الذی علّم بالقلم، عـلّم الانسان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بخشاینده مهربان، بخوان به نام پرورش دهنده خویش که آفریده، همان که انسان را از خون بسته شده آفرید، بخوان به نام پرورش دهنده خویش که ارجمندترین است، همان که به وسیله قلم انسان را آموخت، به انسان آن چه را که یاد نداشت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گونه ادعاها برهان عقلی وجود ندارد، تنها به نقل روایات و تاریخ می توان اطمینان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شاهد روایی این دیدگاه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دیدگاه مشهور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لـحـاظ ایـن کـه شـواهد نقلی دیگر را می توان به گونه ای با این دیدگاه سازگار نمود، این دیدگاه بهترین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عـن الـرضـا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سـمـعتٌ ابی یحدث عن ابیه علیه السلام اول سورة نزلت بسم اللّه الرحمن الرحیم اقرا بـاسـم ربـک الـذی خـلـق، و آخـر سـورةٍ نـزلـت إذا جـاء نـصـر اللّه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امـام رضـا علیه السلام؛ از پـدرم شـنیدم که می فرمود اولین سوره ای که نازل شد، بسم اللّه الرحمن الرحیم اقرا باسم ربک الذی خلق، و آخرین سوره، إذا جاء نصر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عـن ابـی عـبـد اللّه علیه السلام اول ما نزل علی رسول اللّه صلی الله علیه و آله و سلم، بسم اللّه الرحمن الرحیم إقرأ باسم ربک الـذی خـلق، و آخره إذا جاء نصر اللّه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علیه السلام نقل شده است و مضمون آن همان</w:t>
      </w:r>
    </w:p>
    <w:p>
      <w:pPr>
        <w:pStyle w:val="BookText"/>
        <w:rPr/>
      </w:pPr>
      <w:r>
        <w:rPr>
          <w:rFonts w:ascii="IRNazanin" w:hAnsi="IRNazanin" w:eastAsia="IRNazanin"/>
          <w:color w:val="111111"/>
          <w:sz w:val="28"/>
          <w:sz w:val="28"/>
          <w:szCs w:val="28"/>
          <w:rtl w:val="true"/>
          <w:lang w:bidi="fa-IR"/>
        </w:rPr>
        <w:t>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عـن أبـی جـعفر علیه السلام انه کانت اول سورةٍ نزلتإ اقرا باسم ربک الذی خلق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 فرماید اولین سوره ای که نازل شده إقرا باسم ربک الذی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عـن الباقر علیه السلام نزل جبرئیل علی محمد صلی الله علیه و آله و سلم فقال یا محمد، إقرأ قال و ما أقرأ، قال إقرأ باسم ربک الـذی خـلـق، خـلـق الآنـسـان مـن عـلق، إقرا و ربک الاکرم، الذی علم بالقلم، علم الانسان ما لم یـعـلم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محمد صلی الله علیه و آله و سلم نازل شد 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بخوانم، گفت بخوان إقرأ باسم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طریق اهل سنت از عایشه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اول ما یری به الرسول الرؤیا الصالحه فجائه الـملک فقال إقرا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الانسان ما لم یعلم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مرتبه که رسول اللّه صلی الله علیه و آله و سلم فـرشـته را خواب دید به او گفت بخوان؛ اقرا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به همین مضمون از طریق اهل سنت از صحیح بخاری و نیز مستدرک حاکم نقل شده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هم می گوید در این که اولین آیه ها نازل شده کدامند اختلاف است، لیکن دیدگاه صحیح این است که إقرا باسم ربک الذی خلق اولین آیه ها هستند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گرچه تعبیر برخی روایات سـوره عـلـق اسـت، لیکن با توجه به شواهد دیگر روایی و تاریخی منظور همان پنج آیه اول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همین دیدگاه را تأیید می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این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قسمت قرآن است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ازجابر بن عبد اللّه انصاری نقل شده که از وی پرسیدند، ایّ القرآن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قسمت قرآن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مـمـکـن است اشتباه از جابر باشد و یا بهتر است گفته شود منظور وی بعد از وقفه ای که در نـزول وحـی پـدید آمده می باشد، چون مدتی وحی متوقف شد آنگاه در شروع مجدد اولین سوره مدثر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دیـدگاه سوم که برخی تمایل دارند آن را بپذیرند این است که اولین سوره، حمدبوده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فـاتـحـة الـکـتـاب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شرحبیل حضرت اول ندای وحی را شنید که مـی گـفـت، یـا مـحـمـد، قـل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بـسم اللّه الرحمن الرحیم، الحمد للّه رب العالمین حتی بلغ و لا الضالین </w:t>
      </w:r>
      <w:r>
        <w:rPr>
          <w:rStyle w:val="FootnoteAnchor"/>
          <w:rtl w:val="true"/>
        </w:rPr>
        <w:footnoteReference w:id="79"/>
      </w:r>
      <w:r>
        <w:rPr>
          <w:rFonts w:ascii="IRNazanin" w:hAnsi="IRNazanin" w:eastAsia="IRNazanin"/>
          <w:color w:val="111111"/>
          <w:sz w:val="28"/>
          <w:sz w:val="28"/>
          <w:szCs w:val="28"/>
          <w:rtl w:val="true"/>
          <w:lang w:bidi="fa-IR"/>
        </w:rPr>
        <w:t>اولین ندای وحی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را تا و لا الضالین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این دیدگاه را ممکن است تایید کند و آن این که رسول اللّه صلی الله علیه و آله و سلم و همراهان از آغاز بعثت نماز می خواندند و در اسلام نماز بدون فاتحة الکتاب، یعنی سوره حمد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اولـیـن سـوره هـمین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لا صلوة إلا ان یقرءها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نیست مگر ایـن که سوره حمد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تایید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روایات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سوره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فاتحة الکتاب أعطاه اللّه بعدد کل آیةٍ من الـسماء ثواب تلاوتها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فاتحة الکتاب را قرائت کند خدای سبحان ثواب تلاوت هر آیه ای که از آسمان نازل شده است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مـعـلـوم اسـت در ابتدای بعثت که قرآن تدوین نشده</w:t>
      </w:r>
      <w:bookmarkStart w:id="110" w:name="pg604_3893"/>
    </w:p>
    <w:p>
      <w:pPr>
        <w:pStyle w:val="BookText"/>
        <w:rPr/>
      </w:pPr>
      <w:bookmarkEnd w:id="110"/>
      <w:r>
        <w:rPr>
          <w:rFonts w:ascii="IRNazanin" w:hAnsi="IRNazanin" w:eastAsia="IRNazanin"/>
          <w:color w:val="111111"/>
          <w:sz w:val="28"/>
          <w:sz w:val="28"/>
          <w:szCs w:val="28"/>
          <w:rtl w:val="true"/>
          <w:lang w:bidi="fa-IR"/>
        </w:rPr>
        <w:t>بود تا سوره حمد در اول آن قرار گیرد و فـاتـحـة الـکتاب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سوره فاتحة الکتاب نامیده می شود به این جهت است که اولین سوره ای است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کتاب است در نزول نه در نوشتار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ایـن مطالب می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که روایت می فرماید اولین سوره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اعـتبار است که اولین سوره ای که کامل نازل شده، فاتحة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اولین آیه ها منظور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دیدگاه اول ناسازگار نیست و فاتحة الکتاب نامیده شدن این سوره به لحاظ همین جهت است که اولین سوره کامل،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کـه گـفـته شد از آغاز نماز خوانده می شده است، و در اسلام نماز بدون فاتحة الکتاب سراغ نـداریـم، اولاً اگر از اوائل بعثت و لو بعد از چند سوره هم نماز تشریع شده باشد، صحیح است گفته شود نماز از آغاز بعثت است و فاتحة الکتاب پنجمین سوره است 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ایـن ازکجا از اول بعثت نماز اسلام به همین صورت بوده است، چه بسا با اذکار دیگر باشد و رسول اللّه صلی الله علیه و آله و سلم قبل از بعثت هم نماز می خوانده همان نمازی که در دین ابراهیم خلیل مشروع بوده است، چـه بسا ابتدای بعثت همان نماز را می خوانده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إلا بقرائتها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صدورش بـعـد از نـزول سوره حمد بوده است، دلیل نمی شود که سوره حمد اول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حـمـد پـنـجـم هـم بـاشد روایت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ایـن کـه مـی تـوان شواهد روایاتی را با دیدگاه اول سازگار نمود، بهترین دیدگاه همان است که پنج آیه اول سوره علق ابتدا نازل شده اند</w:t>
      </w:r>
      <w:r>
        <w:rPr>
          <w:rFonts w:eastAsia="IRNazanin" w:cs="IRNazanin"/>
          <w:color w:val="111111"/>
          <w:sz w:val="28"/>
          <w:szCs w:val="28"/>
          <w:rtl w:val="true"/>
          <w:lang w:bidi="fa-IR"/>
        </w:rPr>
        <w:t>.</w:t>
      </w:r>
    </w:p>
    <w:p>
      <w:pPr>
        <w:pStyle w:val="Heading4"/>
        <w:numPr>
          <w:ilvl w:val="3"/>
          <w:numId w:val="1"/>
        </w:numPr>
        <w:rPr/>
      </w:pPr>
      <w:bookmarkStart w:id="111" w:name="__RefHeading___Toc5216941_211673320"/>
      <w:bookmarkStart w:id="112" w:name="_Toc43"/>
      <w:bookmarkEnd w:id="111"/>
      <w:r>
        <w:rPr>
          <w:rtl w:val="true"/>
        </w:rPr>
        <w:t>قرآن چگونه نازل شده است؟</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دیدگاه پنجم در مورد بعثت رسول الله صلی الله علیه و آله و سلم سؤال هایی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مفاد برخی روایات این است که قرآن در ماه رمضان نازل شده است، و از جانبی بعثت با نزول قرآن آغاز شده است، با این که مضمون برخی آیات این است که قرآن در</w:t>
      </w:r>
    </w:p>
    <w:p>
      <w:pPr>
        <w:pStyle w:val="BookText"/>
        <w:rPr/>
      </w:pPr>
      <w:r>
        <w:rPr>
          <w:rFonts w:ascii="IRNazanin" w:hAnsi="IRNazanin" w:eastAsia="IRNazanin"/>
          <w:color w:val="111111"/>
          <w:sz w:val="28"/>
          <w:sz w:val="28"/>
          <w:szCs w:val="28"/>
          <w:rtl w:val="true"/>
          <w:lang w:bidi="fa-IR"/>
        </w:rPr>
        <w:t>ماه رمضان نازل شده است، پس چگونه آغاز بعثت در ماه رجب است؟ و نیز با توجه به این که نزول قرآن به صورت تدریجی و در طول بیست و سه سال رسالت رسول الله صلی الله علیه و آله و سلم بوده است، چگونه در آیه ها ماه رمضان به عنوان ماه نزول قرآن مطرح شده است؟</w:t>
      </w:r>
    </w:p>
    <w:p>
      <w:pPr>
        <w:pStyle w:val="BookText"/>
        <w:rPr/>
      </w:pPr>
      <w:r>
        <w:rPr>
          <w:rFonts w:ascii="IRNazanin" w:hAnsi="IRNazanin" w:eastAsia="IRNazanin"/>
          <w:color w:val="111111"/>
          <w:sz w:val="28"/>
          <w:sz w:val="28"/>
          <w:szCs w:val="28"/>
          <w:rtl w:val="true"/>
          <w:lang w:bidi="fa-IR"/>
        </w:rPr>
        <w:t>بر این اساس این موضوع یکی از موارد تفاوت دیدگاه بین پژوهش گران علوم قرآنی و مفسران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اشاره به برخی دیدگاه ها یادآوری چند نکته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برخی آیات قرآن این است که تمام قرآن در ماه رمضان، آن هم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انزل فیه القرآن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که قرآن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این است که قرآن 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و روز آن را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لیلة مبارکة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این است که با توجه به نزول قرآن در ماه رمضان این پدیده در شب ماه رمضان بوده است 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مشخص نمودن آن شب است که شب قدر شب نزول قرآن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براساس مفاد بسیاری از آیات و شهادت قطعی روایات و نیز تاریخ قطعی و شأن نزولهایی که برای بسیاری از آیات عنوان شده است؛ نزول قرآن به صورت لفظ عربی مبین، یک مرتبه نبوده است؛ زیرا اولاً یکی از اعتراض های چالشگران همین بود که می گفتند چرا قرآن یک مرتبه و یکجا بر حضرت نازل نمی شود، لولا نزل علیه القرآن جملة واحدة کذلک لنثبت به فؤادک و رتلناه ترتیلاً</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بر حضرت یکجا و یک مرتبه نازل شده نشده است، همین گونه است که قرآن را به تدریج نازل کردیم تا قلب تو را استوار سازیم</w:t>
      </w:r>
      <w:r>
        <w:rPr>
          <w:rFonts w:eastAsia="IRNazanin" w:cs="IRNazanin"/>
          <w:color w:val="111111"/>
          <w:sz w:val="28"/>
          <w:szCs w:val="28"/>
          <w:rtl w:val="true"/>
          <w:lang w:bidi="fa-IR"/>
        </w:rPr>
        <w:t>».</w:t>
      </w:r>
      <w:bookmarkStart w:id="113" w:name="pg604_3895"/>
    </w:p>
    <w:p>
      <w:pPr>
        <w:pStyle w:val="BookText"/>
        <w:rPr/>
      </w:pPr>
      <w:bookmarkEnd w:id="113"/>
      <w:r>
        <w:rPr>
          <w:rFonts w:ascii="IRNazanin" w:hAnsi="IRNazanin" w:eastAsia="IRNazanin"/>
          <w:color w:val="111111"/>
          <w:sz w:val="28"/>
          <w:sz w:val="28"/>
          <w:szCs w:val="28"/>
          <w:rtl w:val="true"/>
          <w:lang w:bidi="fa-IR"/>
        </w:rPr>
        <w:t>قرآن در پاسخ این سؤال می پذیرد که قرآن یک مرتبه نازل نشده است و حکمت نزول تدریجی آن را عنوان می نماید، که برای تثبیت قلب رسول الله صلی الله علیه و آله و سلم به تدریج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محققان درصدد پاسخ این سؤال ها برآمده اند که برخی دیدگاه ها را این گونه می توان توضیح داد</w:t>
      </w:r>
      <w:r>
        <w:rPr>
          <w:rFonts w:eastAsia="IRNazanin" w:cs="IRNazanin"/>
          <w:color w:val="111111"/>
          <w:sz w:val="28"/>
          <w:szCs w:val="28"/>
          <w:rtl w:val="true"/>
          <w:lang w:bidi="fa-IR"/>
        </w:rPr>
        <w:t>.</w:t>
      </w:r>
    </w:p>
    <w:p>
      <w:pPr>
        <w:pStyle w:val="Heading4"/>
        <w:numPr>
          <w:ilvl w:val="3"/>
          <w:numId w:val="1"/>
        </w:numPr>
        <w:rPr/>
      </w:pPr>
      <w:bookmarkStart w:id="114" w:name="__RefHeading___Toc5216943_211673320"/>
      <w:bookmarkStart w:id="115" w:name="_Toc44"/>
      <w:bookmarkEnd w:id="114"/>
      <w:r>
        <w:rPr>
          <w:rtl w:val="true"/>
        </w:rPr>
        <w:t>دیدگاه ها</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که آغاز بعثت را ماه رمضان می دانند، در پاسخ این سؤال می گویند، منظور از نزول قرآن در ماه رمضان نزول تمام قرآن نیست، بلکه نزول برخی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آغاز نزول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آغاز بعثت در ماه رمضان بوده است، و بعثت با نزول بخشی از آیات قرآن بوده است، نزول قرآن را به ماه رمضان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مدعی هستند نزول بیشتر آیات قرآن در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آیات آمده است که قرآن در ماه رمضان نازل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این دیدگاه را در میان اهل سنت به محمد بن اسحاق و شعبی و نیز فخر رازی و زمخشری می توان نسبت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دیدگاه را به برخی محققان شیعه نیز مانند شیخ مفید و سید مرتضی و ابن شهر آشوب نسبت داده می شود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منتخب برخی از محققان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با اندکی اضافه و آن این که آغاز بعثت یا آغاز نزول قرآن را باید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بعثت مربوط به بیست و هفتم ماه رجب است که با تعداد اندک از سوره علق و برخی سوره های دیگر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مدت سه سال فاصله حاصل شده که وحی نازل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سه سال وقفه آیه فاصدع بما تؤمر </w:t>
      </w:r>
      <w:r>
        <w:rPr>
          <w:rStyle w:val="FootnoteAnchor"/>
          <w:rtl w:val="true"/>
        </w:rPr>
        <w:footnoteReference w:id="88"/>
      </w:r>
      <w:r>
        <w:rPr>
          <w:rFonts w:ascii="IRNazanin" w:hAnsi="IRNazanin" w:eastAsia="IRNazanin"/>
          <w:color w:val="111111"/>
          <w:sz w:val="28"/>
          <w:sz w:val="28"/>
          <w:szCs w:val="28"/>
          <w:rtl w:val="true"/>
          <w:lang w:bidi="fa-IR"/>
        </w:rPr>
        <w:t>نازل می شود و پیامبر مأمور می شود</w:t>
      </w:r>
    </w:p>
    <w:p>
      <w:pPr>
        <w:pStyle w:val="BookText"/>
        <w:rPr/>
      </w:pPr>
      <w:r>
        <w:rPr>
          <w:rFonts w:ascii="IRNazanin" w:hAnsi="IRNazanin" w:eastAsia="IRNazanin"/>
          <w:color w:val="111111"/>
          <w:sz w:val="28"/>
          <w:sz w:val="28"/>
          <w:szCs w:val="28"/>
          <w:rtl w:val="true"/>
          <w:lang w:bidi="fa-IR"/>
        </w:rPr>
        <w:t>رسالت خویش را آشکار کند؛ مجدداً نزول قرآن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آغاز بعثت اندک بوده اند و در واقع شروع نزول بیشتر قرآن بعد از سه سال فاصله بوده است و این شروع دوم در ماه رمضان بوده است، بدین خاطر صحیح است که گفته شود قرآن 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نزول مرحله اصلی ترین قرآن در ماه رمضان بوده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این دیدگاه نیز از چند جهت آسیب پذیر است، نخست این که خود ایشان می پذیرند آغاز بعثت با نزول بخشی از آیات قرآن مانند پنج آیه اول سوره علق، آنگاه سوره مدثر و سپس سوره 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بعثت را با آغاز نزول قرآن تفکیک نمود؟</w:t>
      </w:r>
    </w:p>
    <w:p>
      <w:pPr>
        <w:pStyle w:val="BookText"/>
        <w:rPr/>
      </w:pPr>
      <w:r>
        <w:rPr>
          <w:rFonts w:ascii="IRNazanin" w:hAnsi="IRNazanin" w:eastAsia="IRNazanin"/>
          <w:color w:val="111111"/>
          <w:sz w:val="28"/>
          <w:sz w:val="28"/>
          <w:szCs w:val="28"/>
          <w:rtl w:val="true"/>
          <w:lang w:bidi="fa-IR"/>
        </w:rPr>
        <w:t>دو دیگر این که نسبت نزول قرآن در ماه رمضان به آغاز نزول قرآن گر چه صحیح است، لیکن نسبت مجازی است که پذیرش آن دلیل و شاهد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دیدگاه در صورتی سامان می پذیرد که اثبات شود، شروع مجدد قرآن بعد از سه سال فاصله، در ماه رمضان بوده است؛ تا بتوان آیات سوره بقره و دخان و قدر را به صورت مجاز به آن تطبیق نمود و این نکته با کدام شاهد و دلیل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دیدگاه افزون بر این با شواهدی که دلالت دارند آغاز بعثت در ماه رجب می باشد،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قرآن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آیات قرآن این است که تمام قرآن 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پدیده های بزرگ را به آغازین روز آنها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ساختمانی که در مدت ده سال به اتمام رسیده است، به سال شروع آن ساختمان که کلنگ آن زده شده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نسبت در نهایت نسبت مجازی است و همراه با قرائن و شواهد دیگر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در این باره با توجه به شواهد روایی است که از جانب اهل سنت عنوان شده است که منظور از نزول قرآن در ماه رمضان نزول آن بر جامعه انسانی و حتی شخصی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نزول قرآن نزول یک مرتبه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دنیا، آنگاه در طول بیست و سه سال رسالت رسول الله صلی الله علیه و آله و سلم به تدریج بر رسول الله صلی الله علیه و آله و سلم نازل شده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سیوطی بر این دیدگاه روایت نقل می کند، نزل القرآن جملة واحدة لاربعة و عشرین من رمضان و</w:t>
      </w:r>
    </w:p>
    <w:p>
      <w:pPr>
        <w:pStyle w:val="BookText"/>
        <w:rPr/>
      </w:pPr>
      <w:r>
        <w:rPr>
          <w:rFonts w:ascii="IRNazanin" w:hAnsi="IRNazanin" w:eastAsia="IRNazanin"/>
          <w:color w:val="111111"/>
          <w:sz w:val="28"/>
          <w:sz w:val="28"/>
          <w:szCs w:val="28"/>
          <w:rtl w:val="true"/>
          <w:lang w:bidi="fa-IR"/>
        </w:rPr>
        <w:t>وضع فی بیت العزة فی السماء الدنیا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 در این راستا مانند دیدگاه سوم است که نزول قرآن در ماه رمضان بر آسمان دنیا بوده است، لیکن نه در یک شب قدر بلکه در هر سال از شب قدر بخشی از قرآن نازل می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اشکالی متوجه این دو دیدگاه می شود و آن این که این گونه مسائل به نقل اتکا دارند، باید روایت یا تاریخ قطعی موضوع را تأیید نماید که چنین چیزی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می گوید منظور از نزول قرآن در ماه رمضان این است که در شأن ماه رمضان یعنی در عظمت و شرافت ماه رمضان قرآن نازل شده است، نه این که تمام قرآن در ماه رمضان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نیز آسیب پذیر است زیرا اولاً این نکته در خصوص آیه سوره بقره، شهر رمضان الذی انزل فیه القرآن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ممکن است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سوره دخان و قدر ناسازگار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در همان آیه سوره بقره نیز مجاز است و شاهدی از قرآن و روایات آن را تأیید نمی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ششم را می توان گفت از برخی از محدثان شیعه است که منظور از نزول قرآن در ماه رمضان نزول یک مرتبه ای قرآن در شب قدر ماه رمضان بر بیت العزة، یا بیت المعمور در آسمان اول و یا آسمان چهارم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براساس برخی روایاتی است که امثال مرحوم صدوق نقل نموده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دیدگاه قرآن دو مرحله نزول دارد یک مرحله آن یک مرتبه بوده است در آسمان چهارم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نزول در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آیات نزول قرآن در ماه رمضان این نزول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دوم که تدریجی است از آغاز بعثت تا پایان بعثت در مدت بیست سال بوده است که به صورت تدریجی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w:t>
      </w:r>
    </w:p>
    <w:p>
      <w:pPr>
        <w:pStyle w:val="BookText"/>
        <w:rPr/>
      </w:pPr>
      <w:r>
        <w:rPr>
          <w:rFonts w:ascii="IRNazanin" w:hAnsi="IRNazanin" w:eastAsia="IRNazanin"/>
          <w:color w:val="111111"/>
          <w:sz w:val="28"/>
          <w:sz w:val="28"/>
          <w:szCs w:val="28"/>
          <w:rtl w:val="true"/>
          <w:lang w:bidi="fa-IR"/>
        </w:rPr>
        <w:t>فی ذلک أن القرآن نزل فی شهر رمضان فی لیلة القدر جملة واحدة الی بیت المعمور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مورد این دیدگاه می توان گفت گر چه برخی روایات دلالت بر این دیدگاه می نمایند، لیکن سؤال هایی مانند این که نزول قرآن بر بیت المعمور در آسمان چهارم چه ثمری دارد، که از آن ستایش می شود و نیز اوصافی که قرآن برای خویش عنوان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رهنمون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آسمان چهارم چگونه رهنمون مردم است؟ همانند این نوع سؤال ها در رابطه با این دیدگاه و دیدگاه های مشابه بی پاسخ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طباطلایی؛ دیدگاه دیگری در همین راستا مطرح می نماید که می توان گفت برگرفته از دیدگاه صدوق و نیز محدث کاشانی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دیدگاه صدوق را این گونه اصلاح نموده است که منظور از بیت المعمور قلب رسول الله صلی الله علیه و آله و سلم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شب ماه رمضان یک مرتبه به قلب رسول الله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دلالت دارد که نزل به روح الامین علی قلبک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آنگاه نزول در مدت رسالت رسول الله صلی الله علیه و آله وس لم از قلب رسول الله صلی الله علیه و آله و سلم بر زبان وی آشکار شده است که نزول تدریجی قرآن به این مرحله مربوط می 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این دیدگاه فیض کاشانی را محقق زنجانی نیز پسندیده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علامه طباطبایی یک توضیح دیگری به این دیدگاه افزوده و آنگاه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گوید قرآن یک مرحله باطن دارد که انه فی ام الکتاب لدنیا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حقایق قرآن یک مرتبه بر قلب رسول الله صلی الله علیه و آله و سلم در ماه رمضان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قرآن در ماه رمضان نزول الفاظ قرآن نیست، بلکه باطن و حقایق و معانی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مرتبه بر قلب حضرت نازل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قرآن به صورت واژگان عربی در طول مدت رسالت حضرت به تدریج نازل شده</w:t>
      </w:r>
      <w:bookmarkStart w:id="116" w:name="pg604_3899"/>
    </w:p>
    <w:p>
      <w:pPr>
        <w:pStyle w:val="BookText"/>
        <w:rPr/>
      </w:pPr>
      <w:bookmarkEnd w:id="1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دو مرحله دارد، مرحله باطن که نزول دفعی مربوط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نزول تدریجی که مربوط به الفاظ عربی قرآن می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 این دیدگاه برخی اشکال ها مانند این که قرآن چگونه رهنمون مردم است؟ و ثمره نزول دفعی آن چیست؟ پاسخ داده می شود، زیرا هنگامی که بر قلب رسول الله صلی الله علیه و آله و سلم نازل شده باشد، رهنمون مردم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هنوز فرصت ابلاغ به مردم فراهم نشده باشد</w:t>
      </w:r>
      <w:r>
        <w:rPr>
          <w:rFonts w:eastAsia="IRNazanin" w:cs="IRNazanin"/>
          <w:color w:val="111111"/>
          <w:sz w:val="28"/>
          <w:szCs w:val="28"/>
          <w:rtl w:val="true"/>
          <w:lang w:bidi="fa-IR"/>
        </w:rPr>
        <w:t>.</w:t>
      </w:r>
    </w:p>
    <w:p>
      <w:pPr>
        <w:pStyle w:val="Heading4"/>
        <w:numPr>
          <w:ilvl w:val="3"/>
          <w:numId w:val="1"/>
        </w:numPr>
        <w:rPr/>
      </w:pPr>
      <w:bookmarkStart w:id="117" w:name="__RefHeading___Toc5216945_211673320"/>
      <w:bookmarkStart w:id="118" w:name="_Toc45"/>
      <w:bookmarkEnd w:id="117"/>
      <w:r>
        <w:rPr>
          <w:rtl w:val="true"/>
        </w:rPr>
        <w:t>استدلال عامه</w:t>
      </w:r>
      <w:bookmarkEnd w:id="118"/>
    </w:p>
    <w:p>
      <w:pPr>
        <w:pStyle w:val="BookText"/>
        <w:rPr/>
      </w:pPr>
      <w:r>
        <w:rPr>
          <w:rFonts w:ascii="IRNazanin" w:hAnsi="IRNazanin" w:eastAsia="IRNazanin"/>
          <w:color w:val="111111"/>
          <w:sz w:val="28"/>
          <w:sz w:val="28"/>
          <w:szCs w:val="28"/>
          <w:rtl w:val="true"/>
          <w:lang w:bidi="fa-IR"/>
        </w:rPr>
        <w:t>استدلالی که علامه طباطبایی بر این دیدگاه مطرح می سازد آیات قرآن می باشد، که روش تفسیری علامه در سرتاسر المیزان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را با خود قرآن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تفسیر نفیس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در تفسیر قرآن خود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ایشان از آیات قرآنی این گونه بهره می برد که قرآن یک مرحله حقیقت و باطن دارد؛ انه لقرآن کریم فی کتاب مکنون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آن قرآن ارجمند و گرامی است که در کتابی سرپوش نهاده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قرآن با عظمت و مجد است که در لوح مصون و حراست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حققت قرآن چون در غالب الفاظ نیست یک حقیقت است و هیچ گونه تغییر و تحول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محکم و متشابه، یا عام و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مسائل به عالم الفاظ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لفظی وجود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قرآن که آیات بر آن دلالت دارند، مرحله الفاظ است که به صورت لفظ و لغت و زبان عربی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مرحله تنزل نموده و فرود آمده در قالب الفاظ عربی جلوه گر شده است، حم و الکتاب المبین انا جعلنا قرآناً عربیاً لعلکم تعقلون و انه فی ام الکتاب لدنیا لعلی حکیم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کتاب الحکمت آیاته ثم فصلت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مرحله احکام به مرحله اول توجه دارد، مرحله تفصیل به مرحله الفاظ عربی آن نگر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تفاوت است میان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که از باب افعال است به معنای فرود دفعی است و تنزیل به معنای فرود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نزول مرحله اول که نزول دفعی یعنی یک مرتبه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آیه بقره و هم در آیه دخان و هم در آیه قدر، 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چون یک حقیقت است، نزول آن هم یک 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ماه رمضان بر قلب رسول الله صلی الله علیه و آله و سلم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حقایق قرآن یک جا در شب قدر به رسول الله صلی الله علیه و آله و سلم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مرحله دیگر قرآن که در قالب الفاظ عربی می باشد در مدت رسالت حضرت به صورت تنزیل و تدریج در ظرفیت ها و مناسبت های گوناگون نازل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مرحله نخست قرآن که از آن تعبیر به انزال شده است، در شب قدر ماه رمضان بر رسول الله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دوم قرآن که در قالب الفاظ عربی درآمده است، به تدریج در مدت بیست و سه سال نازل شده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توجه به این که علامه این دیدگاه را با شواهد قرآنی ساماندهی نموده است، و نیز با توجه به این که این دیدگاه با آثار روایی نیز ناسازگاری ندارد و روایات بعثت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نیز روایات نزول قرآن به بیت المعمور را می توان با آیات قرآن همساز نمود؛ به نظر می رسد به این دیدگاه کمترین اشکال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برخی موارد کاربردهای مجازی نیز باشد براساس شواهد و قرائن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نکته هم برهانی است که هر چیزی که به عرصه وجود مادی می رسد، یک مرحله وجود دیگر که باطن و حقیقت آن می باشد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حقیقت به ملکوت تعبیر می کند، بیده ملکوت کل شیء</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هر چیزی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bookmarkStart w:id="119" w:name="pg604_3901"/>
    </w:p>
    <w:p>
      <w:pPr>
        <w:pStyle w:val="BookText"/>
        <w:rPr/>
      </w:pPr>
      <w:bookmarkEnd w:id="119"/>
      <w:r>
        <w:rPr>
          <w:rFonts w:ascii="IRNazanin" w:hAnsi="IRNazanin" w:eastAsia="IRNazanin"/>
          <w:color w:val="111111"/>
          <w:sz w:val="28"/>
          <w:sz w:val="28"/>
          <w:szCs w:val="28"/>
          <w:rtl w:val="true"/>
          <w:lang w:bidi="fa-IR"/>
        </w:rPr>
        <w:t>وجود مادی قرآن الفاظ آن است و مرحله وجود ملکوتی آن باطن و حقیقت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 توان گفت از میان دیدگاه های هفت گانه مستندترین دیدگاه، دیدگاه هفتم می باشد</w:t>
      </w:r>
      <w:r>
        <w:rPr>
          <w:rFonts w:eastAsia="IRNazanin" w:cs="IRNazanin"/>
          <w:color w:val="111111"/>
          <w:sz w:val="28"/>
          <w:szCs w:val="28"/>
          <w:rtl w:val="true"/>
          <w:lang w:bidi="fa-IR"/>
        </w:rPr>
        <w:t>.</w:t>
      </w:r>
    </w:p>
    <w:p>
      <w:pPr>
        <w:pStyle w:val="Heading4"/>
        <w:numPr>
          <w:ilvl w:val="3"/>
          <w:numId w:val="1"/>
        </w:numPr>
        <w:rPr/>
      </w:pPr>
      <w:bookmarkStart w:id="120" w:name="__RefHeading___Toc5216947_211673320"/>
      <w:bookmarkStart w:id="121" w:name="_Toc46"/>
      <w:bookmarkEnd w:id="120"/>
      <w:r>
        <w:rPr>
          <w:rtl w:val="true"/>
        </w:rPr>
        <w:t>آخرین سوره</w:t>
      </w:r>
      <w:bookmarkEnd w:id="121"/>
    </w:p>
    <w:p>
      <w:pPr>
        <w:pStyle w:val="BookText"/>
        <w:rPr/>
      </w:pPr>
      <w:r>
        <w:rPr>
          <w:rFonts w:ascii="IRNazanin" w:hAnsi="IRNazanin" w:eastAsia="IRNazanin"/>
          <w:color w:val="111111"/>
          <w:sz w:val="28"/>
          <w:sz w:val="28"/>
          <w:szCs w:val="28"/>
          <w:rtl w:val="true"/>
          <w:lang w:bidi="fa-IR"/>
        </w:rPr>
        <w:t xml:space="preserve">از مـحـتـوای برخی سوره می توان اطمینان حاصل نمود که در اواخر رسالت رسول اللّه صلی الله علیه و آله و سلم نازل شـده انـد، مانند سوره نصر، سوره توبه و سوره مائده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از درون سوره نمی توان این نکته را به دسـت آورد کـه فـلان سـوره آخرین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آخرین سوره باید به شواهد روایـی و تاریخی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روایی دراین رابطه متفاوت است برخی دلالت دارند، آخرین سـوره کـه بـه صورت کامل نازل شد توبه است، آخر سورة نزلت تامةً سورة براءة</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شواهد دلالت دارد آخرین سوره مائده است، عایشه یا جبیر تقرأ سورة المائدة فقلت نعم فقالت اما انها آخرسورة نزلت فما وجدتم فیه من حلالٍ فاستحلوه و ما وجدتم من حرامٍ فحرموه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سـوره مـائده آخـرین سوره ای است که نازل شده، هر حکم حلالی درآن مشاهده کردید حلال بـدانـید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حکم حرامی در آن دیدید حرام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نیز نقل شـده که آخرین سوره مائده و فتح می باشد </w:t>
      </w:r>
      <w:r>
        <w:rPr>
          <w:rStyle w:val="FootnoteAnchor"/>
          <w:rtl w:val="true"/>
        </w:rPr>
        <w:footnoteReference w:id="107"/>
      </w:r>
      <w:r>
        <w:rPr>
          <w:rFonts w:ascii="IRNazanin" w:hAnsi="IRNazanin" w:eastAsia="IRNazanin"/>
          <w:color w:val="111111"/>
          <w:sz w:val="28"/>
          <w:sz w:val="28"/>
          <w:szCs w:val="28"/>
          <w:rtl w:val="true"/>
          <w:lang w:bidi="fa-IR"/>
        </w:rPr>
        <w:t xml:space="preserve">، عن علی علیه السلام و کان آخر ما نزل سورة المائدة نـسـخت ما قبلها و لم ینسخها شیءٌ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ازعلی علیه السلام نقل شده است آخرین سوره مائده بوده است که چیزی از آن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آخرین سوره، سوره توبه باشد در سال نهم، انها آخر سوره نزلت فی السنة التاسعة بعد عام الفتح</w:t>
      </w:r>
      <w:r>
        <w:rPr>
          <w:rFonts w:eastAsia="IRNazanin" w:cs="IRNazanin"/>
          <w:color w:val="111111"/>
          <w:sz w:val="28"/>
          <w:szCs w:val="28"/>
          <w:rtl w:val="true"/>
          <w:lang w:bidi="fa-IR"/>
        </w:rPr>
        <w:t xml:space="preserve">. </w:t>
      </w:r>
      <w:r>
        <w:rPr>
          <w:rStyle w:val="FootnoteAnchor"/>
          <w:rtl w:val="true"/>
        </w:rPr>
        <w:footnoteReference w:id="109"/>
      </w:r>
      <w:bookmarkStart w:id="122" w:name="pg604_3902"/>
    </w:p>
    <w:p>
      <w:pPr>
        <w:pStyle w:val="BookText"/>
        <w:rPr/>
      </w:pPr>
      <w:bookmarkEnd w:id="122"/>
      <w:r>
        <w:rPr>
          <w:rFonts w:ascii="IRNazanin" w:hAnsi="IRNazanin" w:eastAsia="IRNazanin"/>
          <w:color w:val="111111"/>
          <w:sz w:val="28"/>
          <w:sz w:val="28"/>
          <w:szCs w:val="28"/>
          <w:rtl w:val="true"/>
          <w:lang w:bidi="fa-IR"/>
        </w:rPr>
        <w:t xml:space="preserve">و برخی دیگر از روایات دلالت دارند که آخرین سوره، سوره نصر است، عن الرضا علیه السلام ان اول ما نزلت بـسم اللّه الرحمن الرحیم، اقرا باسم ربک الذی خلق، و آخر سورةٍ نزلت اذا جاء نصر اللّه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می کنند که اولین سوره علق و آخرین سوره نصر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ابـن عـبـاس هـم نقل شده که آخرین سوره ای که یکجا نازل شده است سوره نصر است، آخر سـورةٍ نـزلت من القرآن جمیعاً اذا جاء نصر اللّه و الفتح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توجه به این که سوره مائده یکجا نـازل نـشـده اسـت، می توان گفت شواهد روایی، تاریخی که می گویند سوره برائت یا سوره نصر آخـریـن سـوره می باشند، با روایاتی که دلالت دارند مائده آخرین سوره است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مـنـظـور آنـهـا از آخرین سوره آخرین سوره ای است به صورت کامل نازل شده است و منظور این روایـات آخرین سوره ای که قطعه قطعه نازل شده است مائده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بر اساس شواهد آخرین سـوره،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محتوای سوره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نیز موضوع تـعـیین رهبری در روزهای آخر عمر رسول اللّه صلی الله علیه و آله و سلم نیز شاهد بر این نکته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آخرین سوره ای که به صورت کامل نازل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23" w:name="__RefHeading___Toc5216949_211673320"/>
      <w:bookmarkStart w:id="124" w:name="_Toc47"/>
      <w:bookmarkEnd w:id="123"/>
      <w:r>
        <w:rPr>
          <w:rtl w:val="true"/>
        </w:rPr>
        <w:t>بررسی یک نکته</w:t>
      </w:r>
      <w:bookmarkEnd w:id="124"/>
    </w:p>
    <w:p>
      <w:pPr>
        <w:pStyle w:val="BookText"/>
        <w:rPr/>
      </w:pPr>
      <w:r>
        <w:rPr>
          <w:rFonts w:ascii="IRNazanin" w:hAnsi="IRNazanin" w:eastAsia="IRNazanin"/>
          <w:color w:val="111111"/>
          <w:sz w:val="28"/>
          <w:sz w:val="28"/>
          <w:szCs w:val="28"/>
          <w:rtl w:val="true"/>
          <w:lang w:bidi="fa-IR"/>
        </w:rPr>
        <w:t xml:space="preserve">برخی در مورد شواهد روایی دو سوره نصر و توبه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چون سوره نصر در سال هشتم که سـال فتح مکه بود نازل شده است و سوره توبه یک سال بعد از آن در سال نهم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جـمع روایاتی که برخی سوره نصر را و برخی سوره توبه را آخرین سوره معرفی می کنند، این است که گفته شود آخرین سوره ای که کامل نازل شده، سوره نصر در سال هشتم بوده و آخرین سوره ها که به لحاظ اوایل آنها در سال نهم نازل شده سوره توبه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مخدوش به نـظـر می رسد، زیرا سوره نصر پی آمد فتح را می رساند که بعد از</w:t>
      </w:r>
      <w:bookmarkStart w:id="125" w:name="pg604_3903"/>
    </w:p>
    <w:p>
      <w:pPr>
        <w:pStyle w:val="BookText"/>
        <w:rPr/>
      </w:pPr>
      <w:bookmarkEnd w:id="125"/>
      <w:r>
        <w:rPr>
          <w:rFonts w:ascii="IRNazanin" w:hAnsi="IRNazanin" w:eastAsia="IRNazanin"/>
          <w:color w:val="111111"/>
          <w:sz w:val="28"/>
          <w:sz w:val="28"/>
          <w:szCs w:val="28"/>
          <w:rtl w:val="true"/>
          <w:lang w:bidi="fa-IR"/>
        </w:rPr>
        <w:t>فتح مکه چه حوادثی رخ خواهد داد و طبعاً بعد از فتح مکه زمینه برای گسترش اسلام فراهم شد و مردم فوج فوج از حجاز و خارج از آن بـر حـضرت وارد می شدند 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سوره نصر سال دهم بعد از سوره توبه نازل شـده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الناس 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 نقل می کند که سوره نصر در حجة الوداع در سال دهم نازل شده است، هذه السورةٌ نزلت علی النبی صلی الله علیه و آله و سلم اوسط ایامٍ التشریق بمنی و هو فی حجة الوداع اذا جاء نصر اللّه و الفتح حتی ختمها فعرف رسول اللّه صلی الله علیه و آله و سلم انه الـوداع</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در ایام تشریق در منا در حالی که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را تا آخر قرائت کرد حضرت متوجه شدند که آن حج آخرین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بـرخی شواهد در آثار شیعه هم دلالت دارد که سوره نصر آخرین سوره ای است کـه نـازل شـده اسـت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در هر صورت نتیجه این شواهد و برداشت صحیح از آنها این است که آخرین سوره که به صورت کامل نازل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و در منا بوده است و آخرین سوره که به صورت تدریجی نازل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pStyle w:val="Heading3"/>
        <w:numPr>
          <w:ilvl w:val="2"/>
          <w:numId w:val="1"/>
        </w:numPr>
        <w:rPr/>
      </w:pPr>
      <w:bookmarkStart w:id="126" w:name="__RefHeading___Toc5216951_211673320"/>
      <w:bookmarkStart w:id="127" w:name="_Toc48"/>
      <w:bookmarkEnd w:id="126"/>
      <w:r>
        <w:rPr>
          <w:rtl w:val="true"/>
        </w:rPr>
        <w:t>نام گذاری سوره ها</w:t>
      </w:r>
      <w:bookmarkEnd w:id="127"/>
    </w:p>
    <w:p>
      <w:pPr>
        <w:pStyle w:val="BookText"/>
        <w:rPr/>
      </w:pPr>
      <w:r>
        <w:rPr>
          <w:rFonts w:ascii="IRNazanin" w:hAnsi="IRNazanin" w:eastAsia="IRNazanin"/>
          <w:color w:val="111111"/>
          <w:sz w:val="28"/>
          <w:sz w:val="28"/>
          <w:szCs w:val="28"/>
          <w:rtl w:val="true"/>
          <w:lang w:bidi="fa-IR"/>
        </w:rPr>
        <w:t>سـخن از نام گذاری خود قرآن و نیز سوره های آن خیلی بحث مهم و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آشنایی خوانندگان گرامی به این نکته نیز اشاره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بـدون شـک نـام قـرآن از تعبیرات خود قرآن گرفته شده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هفتادمرتبه در قرآن به کار رفته است در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علیه حقاً فی التوراة و الانجیل و القرآن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واژه برای همین کتاب آسمانی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نیز از این</w:t>
      </w:r>
    </w:p>
    <w:p>
      <w:pPr>
        <w:pStyle w:val="BookText"/>
        <w:rPr/>
      </w:pPr>
      <w:r>
        <w:rPr>
          <w:rFonts w:ascii="IRNazanin" w:hAnsi="IRNazanin" w:eastAsia="IRNazanin"/>
          <w:color w:val="111111"/>
          <w:sz w:val="28"/>
          <w:sz w:val="28"/>
          <w:szCs w:val="28"/>
          <w:rtl w:val="true"/>
          <w:lang w:bidi="fa-IR"/>
        </w:rPr>
        <w:t xml:space="preserve">کتاب با اسم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کتاب های علوم قـرآنـی بـرای قـرآن نام های دیگری چون فرقان و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لیکن اینها به لحاظ صـفت هستند نه 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آسمانی اسم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صفات چون قرآن صفات بسیاری دارد برخی آنها را به عنوان اسامی قرآن یاد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از قاضی ابو العالی نقل می کند که پنجاه و پنج اسم به این اعتبار برای قرآن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کلام، نور، هدایت، رحمت، فرقان، شفا و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لیکن صفات قرآن با به عنوان اسم قرآن را یاد کردن صحیح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گذاری سوره نیز نمی توان گفت به دستور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سوره ای به لحاظ محتوایی که دارد و به لحاظ مطالب اعجاب آوری که برای خوانندگان دارد عـنـاوینـی را بـه عـنـوان اسـم آن انتخاب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گذاری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بـسیاری از احکام زنان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این جهت که در این سوره سخن از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آسـمـانـی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لحاظ این که در این سوره سخن از چهار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لـحاظ این که سخن از زنبورعسل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 نمل به لحاظ این که سخن از مورچه می باشد و یا بـرخـی سـوره هـا به لحاظ حروف مقطعه نام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حم، 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سوره ها ضابطه خاصی در نام گذاری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طبیعی در زبان مـردم نـام گذاری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حوادث را به لحاظ نکات نادرش یا نکات برجسته و اعجاب آورش، نـام گـذاری مـی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 جنگ، سال پیمان و صلح، سال زلزله، سال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شهر ایـمان، شهر علم، شهر صنعت و مانند اینها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گذاری سوره ها نیز به صورت طبیعی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نکته است که بسیاری از سوره ها بیش از یک اسم دارند، مانند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الـقرآن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w:t>
      </w:r>
      <w:bookmarkStart w:id="128" w:name="pg604_3905"/>
    </w:p>
    <w:p>
      <w:pPr>
        <w:pStyle w:val="BookText"/>
        <w:rPr/>
      </w:pPr>
      <w:bookmarkEnd w:id="128"/>
      <w:r>
        <w:rPr>
          <w:rFonts w:ascii="IRNazanin" w:hAnsi="IRNazanin" w:eastAsia="IRNazanin"/>
          <w:color w:val="111111"/>
          <w:sz w:val="28"/>
          <w:sz w:val="28"/>
          <w:szCs w:val="28"/>
          <w:rtl w:val="true"/>
          <w:lang w:bidi="fa-IR"/>
        </w:rPr>
        <w:t xml:space="preserve">غـافر،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ابـن عـمـر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مـشقشقه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برای برخی سوره ها مانند حمد بیست نام یاد نموده اند؛ ام الکتاب، ام القرآن، فاتحه الکتاب و</w:t>
      </w:r>
      <w:r>
        <w:rPr>
          <w:rFonts w:eastAsia="IRNazanin" w:cs="IRNazanin"/>
          <w:color w:val="111111"/>
          <w:sz w:val="28"/>
          <w:szCs w:val="28"/>
          <w:rtl w:val="true"/>
          <w:lang w:bidi="fa-IR"/>
        </w:rPr>
        <w:t>... .</w:t>
      </w:r>
    </w:p>
    <w:p>
      <w:pPr>
        <w:pStyle w:val="Heading3"/>
        <w:numPr>
          <w:ilvl w:val="2"/>
          <w:numId w:val="1"/>
        </w:numPr>
        <w:rPr/>
      </w:pPr>
      <w:bookmarkStart w:id="129" w:name="__RefHeading___Toc5216953_211673320"/>
      <w:bookmarkStart w:id="130" w:name="_Toc49"/>
      <w:bookmarkEnd w:id="129"/>
      <w:r>
        <w:rPr>
          <w:rtl w:val="true"/>
        </w:rPr>
        <w:t>فضای مکه</w:t>
      </w:r>
      <w:bookmarkEnd w:id="130"/>
    </w:p>
    <w:p>
      <w:pPr>
        <w:pStyle w:val="BookText"/>
        <w:rPr/>
      </w:pPr>
      <w:r>
        <w:rPr>
          <w:rFonts w:ascii="IRNazanin" w:hAnsi="IRNazanin" w:eastAsia="IRNazanin"/>
          <w:color w:val="111111"/>
          <w:sz w:val="28"/>
          <w:sz w:val="28"/>
          <w:szCs w:val="28"/>
          <w:rtl w:val="true"/>
          <w:lang w:bidi="fa-IR"/>
        </w:rPr>
        <w:t>گـرچـه پـیام قرآن در ابعاد معارف، اجتماعی، حقوقی و فقه و جهانی است، لیکن چون وحی به صورت لـفـظ و سخن در می آید و هر سخن گوی حکیم ملزم است تناسب فضای سخن خویش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گـرچـه خـطـاب او فـراگیر انسان هاست، اما مخاطبی که در حال صدور سخن شنونده است، باید تـناسب فضای آن نیز مورد توجه سخن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چون فضای سخن مخاطب متفاوت اسـت، سخن نیز به تناسب آن تفاوت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چون فضای مکه با فضای مدینه دو جو کاملاً متفاوت بوده است، سخن وحی هم به تناسب آن تفاوت ها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این واقعیت به معنای تأثر از فرهنگ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نیست که وحی بازتاب فرهنگ جامعه خـویـش اسـت؛ بـلـکه رعایت عناصر زیبایی سخن است که هر سخن گوی حکیم را وادار به رعایت آنها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نکته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برای رعایت همین معیار است که خطاب ها و محتوای سـخن قرآن در مکه با مدینه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که آغاز کار است و شرک و فساد و ناهنجاری های اعتقادی و اجـتـمـاعـی دامـن گسترده است، سخن به صورت آرام آرام از مسائل اعتقادی و اجتماعی و اخلاقی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اندیشه های پر بار زلال و پایداری و در عین حال محورهای کلی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دعوت به توحید، آشنایی با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حسنای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مفاسد اجتماعی و اخلاقی و امـثـال ایـنها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رسول اللّه صلی الله علیه و آله و سلم و هوادارانش هم، سخن از صبر و بردباری و تحمل مـزاحـمـت هـا و</w:t>
      </w:r>
      <w:bookmarkStart w:id="131" w:name="pg604_3906"/>
    </w:p>
    <w:p>
      <w:pPr>
        <w:pStyle w:val="BookText"/>
        <w:rPr/>
      </w:pPr>
      <w:bookmarkEnd w:id="131"/>
      <w:r>
        <w:rPr>
          <w:rFonts w:ascii="IRNazanin" w:hAnsi="IRNazanin" w:eastAsia="IRNazanin"/>
          <w:color w:val="111111"/>
          <w:sz w:val="28"/>
          <w:sz w:val="28"/>
          <w:szCs w:val="28"/>
          <w:rtl w:val="true"/>
          <w:lang w:bidi="fa-IR"/>
        </w:rPr>
        <w:t>شـکـنجه های دشمن است نه سخن از عده و هجوم و نه تمکن و توان مندی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سوره های مکی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 باشند و تقریباً دو سوم حجم قرآن را تشکیل می دهند، در این حـال و هـوا سـخن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سخن از شرک زدایی،توحید، معاد، خصوصیات آن، حرمت بسیاری از مفاسد اجتماعی و اخلاقی؛ کوبیدن روحیه تقلید کورکورانه از پیشینیان و احیای کرامت و تبیین ارزشـهـای انـسـانی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که محتوای سخن وحی در مدینه تفاوت آشکار با این گونه مطالب دارد</w:t>
      </w:r>
      <w:r>
        <w:rPr>
          <w:rFonts w:eastAsia="IRNazanin" w:cs="IRNazanin"/>
          <w:color w:val="111111"/>
          <w:sz w:val="28"/>
          <w:szCs w:val="28"/>
          <w:rtl w:val="true"/>
          <w:lang w:bidi="fa-IR"/>
        </w:rPr>
        <w:t>.</w:t>
      </w:r>
    </w:p>
    <w:p>
      <w:pPr>
        <w:pStyle w:val="Heading3"/>
        <w:numPr>
          <w:ilvl w:val="2"/>
          <w:numId w:val="1"/>
        </w:numPr>
        <w:rPr/>
      </w:pPr>
      <w:bookmarkStart w:id="132" w:name="__RefHeading___Toc5216955_211673320"/>
      <w:bookmarkStart w:id="133" w:name="_Toc50"/>
      <w:bookmarkEnd w:id="132"/>
      <w:r>
        <w:rPr>
          <w:rtl w:val="true"/>
        </w:rPr>
        <w:t>فضای مدینه</w:t>
      </w:r>
      <w:bookmarkEnd w:id="133"/>
    </w:p>
    <w:p>
      <w:pPr>
        <w:pStyle w:val="BookText"/>
        <w:rPr/>
      </w:pPr>
      <w:r>
        <w:rPr>
          <w:rFonts w:ascii="IRNazanin" w:hAnsi="IRNazanin" w:eastAsia="IRNazanin"/>
          <w:color w:val="111111"/>
          <w:sz w:val="28"/>
          <w:sz w:val="28"/>
          <w:szCs w:val="28"/>
          <w:rtl w:val="true"/>
          <w:lang w:bidi="fa-IR"/>
        </w:rPr>
        <w:t>در مدینه سیزده سال از آغاز بعثت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چشم گیری به اسلام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 قدرت مسلمانان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باز در افق گشوده شده و نوید توان مندی آنان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متشکل و همدل می توانند آزادانه ایده خویش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طـور کـلـی فضا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بستر مساعد برای طرح فروعات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مناسب برای طرح یک تشکل و نهاد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اهداف دیگری چون مقابله با هجوم نظامی دشمن مطرح است ،و اعدوا لهم ما استطعتم من قوةٍ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دارید برای ستیز دشمن آماده باشید، و توان خود را افزون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مـدیـنه سخن از مناظره با تشکیل میز گرد با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اهل الکتاب تعالوا الی کـلمةٍ سواءٍ بیننا و بینکم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اهل کتاب پیش آیید به سوی یک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ما و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مـدینه سخن از تشکل اجتماعی است، یا ایها الذین آمنوا اصبروا و صابروا و رابطوا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مقاوم باشید و با هم پایداری کنید و روابط خویش راتنگاتنگ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اعـتـصموا بحبل اللّه جمیعاً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به ریسمان الهی</w:t>
      </w:r>
    </w:p>
    <w:p>
      <w:pPr>
        <w:pStyle w:val="BookText"/>
        <w:rPr/>
      </w:pPr>
      <w:r>
        <w:rPr>
          <w:rFonts w:ascii="IRNazanin" w:hAnsi="IRNazanin" w:eastAsia="IRNazanin"/>
          <w:color w:val="111111"/>
          <w:sz w:val="28"/>
          <w:sz w:val="28"/>
          <w:szCs w:val="28"/>
          <w:rtl w:val="true"/>
          <w:lang w:bidi="fa-IR"/>
        </w:rPr>
        <w:t>متمسک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لحاظ این که جامعه اسلامی شکل گرفته و متحد و نیرومند درمقابل شرک و نـفاق و ظلم مقاوم شده است، سخن از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جنگ های خونین چون بدر و احد و خیبر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ائمة الکفر انهم لا ایمان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سردمداران کفر را که به هیچ پیمانی وفادار نیستند به هلاکت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مـدیـنـه بـه لـحاظ این که جامعه اسلامی بیمه شده و خطر آسیب پذیری ندارد، سخن از ایجاد روابـط، حـتـی خـانوادگی با اهل کتاب است، الیوم احل لکم الطیبات و المحصنات من الذین اوتوا الکتاب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پاکیزه ها بر شما حلال شده است و امروز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بر شما حلال و طعام شما برای آنها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ازدواج با زنان پاکدامن مؤمن بر شما حلال و نیز ازدواج با زنان پاک دامن اهل کتاب بر شما روا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با آنها ازدواج کنید؛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مدینه با دیروز مـکـه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فـضـای باز و توان مند مدینه مقابل فضای تباهی و خفقان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فضاهای بسته أنذر عشیرتک الاقربین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 خویش را بیم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آنـچنان تغییر نموده است که در سطح گسترده سخن از ناامیدی کفار است، الیوم یاس الذین کفروا مـن دیـنـکـم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کفار از خاموش شدن نور دین شما نا امیدشده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سخن از روابط سیاسی با دیگر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 از حقوق جزایی و فروعات فرعی طرح یک شریعت کامل و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سخن از اکمال دین و اتمام نعمت می باشد، الیوم اکملت لـکم دینکم و اتممت علیکم نعمتی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کامل و جامع کردم و نعمت را تمام نمودم</w:t>
      </w:r>
      <w:r>
        <w:rPr>
          <w:rFonts w:eastAsia="IRNazanin" w:cs="IRNazanin"/>
          <w:color w:val="111111"/>
          <w:sz w:val="28"/>
          <w:szCs w:val="28"/>
          <w:rtl w:val="true"/>
          <w:lang w:bidi="fa-IR"/>
        </w:rPr>
        <w:t>».</w:t>
      </w:r>
      <w:bookmarkStart w:id="134" w:name="pg604_3908"/>
    </w:p>
    <w:p>
      <w:pPr>
        <w:pStyle w:val="BookText"/>
        <w:rPr/>
      </w:pPr>
      <w:bookmarkEnd w:id="134"/>
      <w:r>
        <w:rPr>
          <w:rFonts w:ascii="IRNazanin" w:hAnsi="IRNazanin" w:eastAsia="IRNazanin"/>
          <w:color w:val="111111"/>
          <w:sz w:val="28"/>
          <w:sz w:val="28"/>
          <w:szCs w:val="28"/>
          <w:rtl w:val="true"/>
          <w:lang w:bidi="fa-IR"/>
        </w:rPr>
        <w:t>بـه هـمـیـن جـهـت شناخت دو گونه فضای مکه و مدینه انسان را با خطاب های قرآن بهتر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مفسر برای فهم قرآن هر چه بیشتر از ویژگی های این دو فضا أگاهی فراهم آورد، بهتر تناسب سخن قرآن را با دو گونه فضا به دست می آورد و بهتر می تواند به مقاصد اصلی قرآن راه پیدا کند</w:t>
      </w:r>
      <w:r>
        <w:rPr>
          <w:rFonts w:eastAsia="IRNazanin" w:cs="IRNazanin"/>
          <w:color w:val="111111"/>
          <w:sz w:val="28"/>
          <w:szCs w:val="28"/>
          <w:rtl w:val="true"/>
          <w:lang w:bidi="fa-IR"/>
        </w:rPr>
        <w:t>.</w:t>
      </w:r>
    </w:p>
    <w:p>
      <w:pPr>
        <w:pStyle w:val="Heading3"/>
        <w:numPr>
          <w:ilvl w:val="2"/>
          <w:numId w:val="1"/>
        </w:numPr>
        <w:rPr/>
      </w:pPr>
      <w:bookmarkStart w:id="135" w:name="__RefHeading___Toc5216957_211673320"/>
      <w:bookmarkStart w:id="136" w:name="_Toc51"/>
      <w:bookmarkEnd w:id="135"/>
      <w:r>
        <w:rPr>
          <w:rtl w:val="true"/>
        </w:rPr>
        <w:t>اسباب نزول</w:t>
      </w:r>
      <w:bookmarkEnd w:id="136"/>
    </w:p>
    <w:p>
      <w:pPr>
        <w:pStyle w:val="BookText"/>
        <w:rPr/>
      </w:pPr>
      <w:r>
        <w:rPr>
          <w:rFonts w:ascii="IRNazanin" w:hAnsi="IRNazanin" w:eastAsia="IRNazanin"/>
          <w:color w:val="111111"/>
          <w:sz w:val="28"/>
          <w:sz w:val="28"/>
          <w:szCs w:val="28"/>
          <w:rtl w:val="true"/>
          <w:lang w:bidi="fa-IR"/>
        </w:rPr>
        <w:t xml:space="preserve">شـناخت حوادثی که نزول برخی آیه ها را به دنبال داشته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نـزول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آیـه هـا یاد می شود، مخاطب را با فضا و تناسب سخن بیشتر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نیز در رسیدن به مقاصد قرآن مفسر را یاری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این حوادث را حدود چهار صد و شصت و پنج مورد شمرده 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البته صحت همه آنها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اکـثر آیه های قرآن بدون این گونه پیشینه ها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آیه ها در اثر بروز حادثه ای در فضا خـاصـی نـازل شـده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ایـن گونه موارد آگاهی به خصوصیات آن حادثه کمک شایانی به شـناخت فضای خاص آن آیه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بهتر می تواند تناسب سخن قرآن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افـک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الـذیـن جاؤوا بالافک عصبة لکم لا تحسبوه شراً لکم بل هو خیر لکم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آنـانـکـه افـک و بـهـتـان آوردنـد و گـروه هـم پیمان و مصمم بودند، گمان نکنید کار آنها بر ضررشماست، بلکه موجب خیر و رشد فکری شما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 نزول آیه طبق روایات اهل سنت </w:t>
      </w:r>
      <w:r>
        <w:rPr>
          <w:rStyle w:val="FootnoteAnchor"/>
          <w:rtl w:val="true"/>
        </w:rPr>
        <w:footnoteReference w:id="128"/>
      </w:r>
      <w:r>
        <w:rPr>
          <w:rFonts w:ascii="IRNazanin" w:hAnsi="IRNazanin" w:eastAsia="IRNazanin"/>
          <w:color w:val="111111"/>
          <w:sz w:val="28"/>
          <w:sz w:val="28"/>
          <w:szCs w:val="28"/>
          <w:rtl w:val="true"/>
          <w:lang w:bidi="fa-IR"/>
        </w:rPr>
        <w:t xml:space="preserve">در مورد حادثه ای است که در جنگ بنی مصطلق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اللّه صلی الله علیه و آله و سلم اتـفاق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انجام کارهای شخصی از جمعیت همراه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گردند مـسـلمانان از آن مکان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همراهان جدا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صفوان بن المعطل از راه می رسد با کمال ادب وی را هـمراهی می کند تا به رسول الله صلی الله علیه و آله و سلم و همراهان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باعث می شود که برخی مانند ابن سلول زمینه را مساعد دیده به ایشان تهمت بزنند که جریان</w:t>
      </w:r>
    </w:p>
    <w:p>
      <w:pPr>
        <w:pStyle w:val="BookText"/>
        <w:rPr/>
      </w:pPr>
      <w:r>
        <w:rPr>
          <w:rFonts w:ascii="IRNazanin" w:hAnsi="IRNazanin" w:eastAsia="IRNazanin"/>
          <w:color w:val="111111"/>
          <w:sz w:val="28"/>
          <w:sz w:val="28"/>
          <w:szCs w:val="28"/>
          <w:rtl w:val="true"/>
          <w:lang w:bidi="fa-IR"/>
        </w:rPr>
        <w:t>بـسـیار مفصل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چون موضوع از اهمیت بالا برخوردار بود و همسر رسول اللّه صلی الله علیه و آله و سلم و بیت وحی به ناحق در معرض اتهام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وارد عمل می شود و دامن وی را از این اتهام تطهیر می کندکه این افک و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رخداد برای جامعه اسلامی از یک جهت سبب خیر است نه باعث شر؛ زیرا وقتی بررسی و تحقیق شد، معلوم شد که دامن همسر رسول اللّه صلی الله علیه و آله و سلم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این پـیـام را همراه دارد که جامعه هر خبر را نباید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رشید و بالنده باشد در مورد شنیده های خـود تـحـقـیـق کـنید، تا شایعه نتوان بیماری روانی ایجاد کند وموجب اضطراب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آیه اول 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یـاایها النبی لم تحرم ما احل اللّه لک تبتغی مرضات ازواجک؛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چه جهت برای جلب رضایت همسرانت برخی مباح ها را بر خویش ممنوع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حـادثـه ای که در مورد حضرت با همسرانش اتفاق افتاد و حضرت برای جلب نظر همسرش با خود عـهـد کـرد بـرخـی مـبـاح ها را بر خود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زحمت اندازد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آیه مبارکه می فرماید نیازی نیست برای جلب نظر آنان خود را به زحمت افکنی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می تواند در فهم مـراد آیـه کـمک کند که تحریم رسول اللّه صلی الله علیه و آله و سلم تحریم یک حکم شرعی از جانب خویش نبود که حلالی را حـرام کـرده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بهره وری از مباح را بر خویش ممنوع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عـلـی الـثـلایـة الـذین خُلِفّوا حتی اذا ضاقت علیهم الارض بما رحبت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متخلفی که زمین با همه پهناوریش بر آنها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در مـورد سه نفر به نام های کعب بن مالک، مرارة بن ربیع، و هلال بن امیة،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از شرکت در جنگ تبوک سر 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تنبیه کرد و هیچ کسی حق ارتباط بـا آنـها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همسران و خانواده آنان با آنها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عرصه بر</w:t>
      </w:r>
      <w:bookmarkStart w:id="137" w:name="pg604_3910"/>
    </w:p>
    <w:p>
      <w:pPr>
        <w:pStyle w:val="BookText"/>
        <w:rPr/>
      </w:pPr>
      <w:bookmarkEnd w:id="137"/>
      <w:r>
        <w:rPr>
          <w:rFonts w:ascii="IRNazanin" w:hAnsi="IRNazanin" w:eastAsia="IRNazanin"/>
          <w:color w:val="111111"/>
          <w:sz w:val="28"/>
          <w:sz w:val="28"/>
          <w:szCs w:val="28"/>
          <w:rtl w:val="true"/>
          <w:lang w:bidi="fa-IR"/>
        </w:rPr>
        <w:t>آنها تـنـگ شـد از شهر بیرون رفتند، پنجاه روز در بیابان ماندند و توبه و انابه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نازل شد که توبه آنان پذیرفته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آشنایی با خصوصیات این حوادث آشنایی با فضای سخن قرآن است و این نـکـتـه اسـاسی است که باید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نیز در این راستا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شأن نزول ها آمیخته با برخی مسائل ضعیف و گاهی خرافی و خلاف واقع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حوادثی که به عنوان شأن نزول عنوان شده اند، تحقیق و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دیـگر این که شأن نزول، فضای سخن را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سخن را اختصاص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شأن نزول مخصص و پیام و خطاب عام آیه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فضای سخن است و تنها جری و تطبیق است؛ یعنی مصداق برای یک حکم و پیام کلی است، که صدها مصداق دیگر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سـه دیـگـر ایـن کـه ایـن چنین نیست که اگر آن حادثه اتفاق نمی افتد پیام قرآن و آن آیه ها نازل نـمی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معارف و احکام که برای سازندگی جامعه رهنمود می باشند، اگر آن شأن نزول ها هم نبود به نوعی دیگر در فضای دیگر نازل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دیگر این که برخی شأن نزول ها اختصاصی می باشند و آیه ها گرچه از جهات دیگر پیام برای همگان داشته باشن، لیکن اختصاص به مقام و موقعیت خاص دارند</w:t>
      </w:r>
      <w:r>
        <w:rPr>
          <w:rFonts w:eastAsia="IRNazanin" w:cs="IRNazanin"/>
          <w:color w:val="111111"/>
          <w:sz w:val="28"/>
          <w:szCs w:val="28"/>
          <w:rtl w:val="true"/>
          <w:lang w:bidi="fa-IR"/>
        </w:rPr>
        <w:t>.</w:t>
      </w:r>
    </w:p>
    <w:p>
      <w:pPr>
        <w:pStyle w:val="Heading3"/>
        <w:numPr>
          <w:ilvl w:val="2"/>
          <w:numId w:val="1"/>
        </w:numPr>
        <w:rPr/>
      </w:pPr>
      <w:bookmarkStart w:id="138" w:name="__RefHeading___Toc5216959_211673320"/>
      <w:bookmarkStart w:id="139" w:name="_Toc52"/>
      <w:bookmarkEnd w:id="138"/>
      <w:r>
        <w:rPr>
          <w:rtl w:val="true"/>
        </w:rPr>
        <w:t>شأن و مقام اختصاصی</w:t>
      </w:r>
      <w:bookmarkEnd w:id="139"/>
    </w:p>
    <w:p>
      <w:pPr>
        <w:pStyle w:val="BookText"/>
        <w:rPr/>
      </w:pPr>
      <w:r>
        <w:rPr>
          <w:rFonts w:ascii="IRNazanin" w:hAnsi="IRNazanin" w:eastAsia="IRNazanin"/>
          <w:color w:val="111111"/>
          <w:sz w:val="28"/>
          <w:sz w:val="28"/>
          <w:szCs w:val="28"/>
          <w:rtl w:val="true"/>
          <w:lang w:bidi="fa-IR"/>
        </w:rPr>
        <w:t>شـأن یـا اسـبـاب نزول به آن حوادثی گفته می شود که حادثه قبل از نزول آیه ها رخ داده باشد، که زمینه برای نازل شدن آیاتی از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حوادثی که در رابطه با آیه هاست، یـا آیـاتـی کـه در مورد مقام و موقعیت برخی می باشند شان نزول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 اختصاصی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آیه تطهیر، 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طور حتم اراده نموده است هر گونه آلودگی را از دامن شما اهل بیت بزداید و شما را منزه و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مقام و موقعیت ویژه اهل بیت رسول اللّه صلی الله علیه و آله و سلم نازل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مـنظور از اهل بیت هم بر اساس روایات رسول اللّه صلی الله علیه و آله و سلم افراد خاصی مانند حـضـرت فـاطمه زهرا سلام الله علیها و دوازده نفر جانشین حضرت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 اختصاصی یعنی عصمت اهـل بـیـت را بـیـان می کند، عن امیر المؤمنین علیه السلام عن رسول اللّه صلی الله علیه و آله و سلم انما نزلت فیَّ و فی أخی و ابنـتـی و تـسـعـة مـن ولـد ابـنـی الـحـسـیـن خـاصـةً لـیـس مـعنا فیها احد غیرنا</w:t>
      </w:r>
      <w:r>
        <w:rPr>
          <w:rStyle w:val="FootnoteAnchor"/>
          <w:rtl w:val="true"/>
        </w:rPr>
        <w:footnoteReference w:id="134"/>
      </w:r>
      <w:r>
        <w:rPr>
          <w:rFonts w:ascii="IRNazanin" w:hAnsi="IRNazanin" w:eastAsia="IRNazanin"/>
          <w:color w:val="111111"/>
          <w:sz w:val="28"/>
          <w:sz w:val="28"/>
          <w:szCs w:val="28"/>
          <w:rtl w:val="true"/>
          <w:lang w:bidi="fa-IR"/>
        </w:rPr>
        <w:t>امـیرالمؤمنین علیه السلام از رسول اللّه صلی الله علیه و آله و سلم نقل می کند وقتی آیه تطهیر نازل شد رسول اللّه صلی الله علیه و آله و سلم مرا و فـاطـمـه علیها السلام و دو فـرزنـدم حـسـن و حسین را زیر کسا جمع کرد و فرمود اینها اهل بیت علیهم السلام من هـسـتـنـد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وقـتـی ام سـلـمـه خـواسـت در جمع ما وارد شود، حضرت اجازه ندادند در عین حال که از او سـتایش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خصوص من و برادرم و دخترم و نه نفر از فرزندان حسین می باشد کسی در این خصوصیت با ما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ابو سعید خدری نقل می کند که وقتی این آیه نازل شد، رسول اللّه صلی الله علیه و آله و سلم فاطمه و حسن و حـسین و علی علیهم السلام را گرد آورد و بر روی آنها پوششی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بیتی،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سلمه سؤال کرد من هم با آنها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خاص خودت را داری از او ستایش کرد حضرت وی را شریک مقام اهل بیت قرار نداد</w:t>
      </w:r>
      <w:r>
        <w:rPr>
          <w:rFonts w:eastAsia="IRNazanin" w:cs="IRNazanin"/>
          <w:color w:val="111111"/>
          <w:sz w:val="28"/>
          <w:szCs w:val="28"/>
          <w:rtl w:val="true"/>
          <w:lang w:bidi="fa-IR"/>
        </w:rPr>
        <w:t>.</w:t>
      </w:r>
      <w:r>
        <w:rPr>
          <w:rStyle w:val="FootnoteAnchor"/>
          <w:rtl w:val="true"/>
        </w:rPr>
        <w:footnoteReference w:id="1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مـانـنـد آیـه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و اولوالامر منکم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و صاحبان ولایت از خودتان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مـنـظـور از اولـوالامر و صاحبان ولایت افراد خاصی چون اهل بیت رسول الله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مقام ولای عصمت بهره مندند، نه همه افرادی که والی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اطاعت مطلق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اطـاعـت مـطلق و بدون قید و شرط از غیر معصوم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معصوم دچار لغزش است،</w:t>
      </w:r>
      <w:bookmarkStart w:id="140" w:name="pg604_3912"/>
    </w:p>
    <w:p>
      <w:pPr>
        <w:pStyle w:val="BookText"/>
        <w:rPr/>
      </w:pPr>
      <w:bookmarkEnd w:id="140"/>
      <w:r>
        <w:rPr>
          <w:rFonts w:ascii="IRNazanin" w:hAnsi="IRNazanin" w:eastAsia="IRNazanin"/>
          <w:color w:val="111111"/>
          <w:sz w:val="28"/>
          <w:sz w:val="28"/>
          <w:szCs w:val="28"/>
          <w:rtl w:val="true"/>
          <w:lang w:bidi="fa-IR"/>
        </w:rPr>
        <w:t>نـمـی تـوان سـیـره او را فراگیر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منظور از اولوا الامر را بیان می کنند، عن الـبـاقـر علیه السلام یـا ایـهـا الذین آمنوا اطیعوا اللّه و اطیعوا الرسول و اولوا الامر منکم، ایانا عنی خاصة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تـنـهـا منظور آیه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خواهد واژه را معنا کند زیرا از لحاظ لغت اولواالامر یـعـنـی صـاحـبان ولایت، فراگیر است لیکن وقتی افراد خاص منظور باشند روایات مقصود آیه را تبیین می کنند، نه این که مفهوم واژه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مضمون فراوان است</w:t>
      </w:r>
      <w:r>
        <w:rPr>
          <w:rFonts w:eastAsia="IRNazanin" w:cs="IRNazanin"/>
          <w:color w:val="111111"/>
          <w:sz w:val="28"/>
          <w:szCs w:val="28"/>
          <w:rtl w:val="true"/>
          <w:lang w:bidi="fa-IR"/>
        </w:rPr>
        <w:t>.</w:t>
      </w:r>
    </w:p>
    <w:p>
      <w:pPr>
        <w:pStyle w:val="Heading3"/>
        <w:numPr>
          <w:ilvl w:val="2"/>
          <w:numId w:val="1"/>
        </w:numPr>
        <w:rPr/>
      </w:pPr>
      <w:bookmarkStart w:id="141" w:name="__RefHeading___Toc5216961_211673320"/>
      <w:bookmarkStart w:id="142" w:name="_Toc53"/>
      <w:bookmarkEnd w:id="141"/>
      <w:r>
        <w:rPr>
          <w:rtl w:val="true"/>
        </w:rPr>
        <w:t>سخنی با فخر رازی</w:t>
      </w:r>
      <w:bookmarkEnd w:id="142"/>
    </w:p>
    <w:p>
      <w:pPr>
        <w:pStyle w:val="Heading4"/>
        <w:numPr>
          <w:ilvl w:val="3"/>
          <w:numId w:val="1"/>
        </w:numPr>
        <w:rPr/>
      </w:pPr>
      <w:bookmarkStart w:id="143" w:name="__RefHeading___Toc5216963_21167332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فـخر رازی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سیجنبها الاتقی الذی یؤتی ماله یتزکی</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از آن آتش در امان ماندند، آن که مالش را جهت تزکیه نفس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گوید آیه در شان ابوبکر نازل شده است بر اساس این آیه ابوبکر با تقواترین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بـر اسـاس آیـه حـجـرات بـرتـری انسان را به فضایل انسانی و تقوا شکل می گیرد، ان اکرمکم عنداللّه اتقیکم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شما با تقواترین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مـفـاد دو آیه می توان برهان تشکیل داد که ابوبکر برترین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صغرای برهان را آیه اول بـیـان کـرد و کـبـرای آن را آیـه حـجـرات، به همین خاطر نـتـیـجـه ایـن مـی شـود کـه ابوبکر برترین انـسـان هـا </w:t>
      </w:r>
      <w:r>
        <w:rPr>
          <w:rStyle w:val="FootnoteAnchor"/>
          <w:rtl w:val="true"/>
        </w:rPr>
        <w:footnoteReference w:id="140"/>
      </w:r>
      <w:r>
        <w:rPr>
          <w:rFonts w:ascii="IRNazanin" w:hAnsi="IRNazanin" w:eastAsia="IRNazanin"/>
          <w:color w:val="111111"/>
          <w:sz w:val="28"/>
          <w:sz w:val="28"/>
          <w:szCs w:val="28"/>
          <w:rtl w:val="true"/>
          <w:lang w:bidi="fa-IR"/>
        </w:rPr>
        <w:t>بـعـد از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سیوطی نیز این سخن را می پذیرد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ایـن سـخن از جهاتی مخدوش است زیرا اولا شان نزول هایی در مورد آیه گفته شده است گـوناگون است </w:t>
      </w:r>
      <w:r>
        <w:rPr>
          <w:rStyle w:val="FootnoteAnchor"/>
          <w:rtl w:val="true"/>
        </w:rPr>
        <w:footnoteReference w:id="142"/>
      </w:r>
      <w:r>
        <w:rPr>
          <w:rFonts w:ascii="IRNazanin" w:hAnsi="IRNazanin" w:eastAsia="IRNazanin"/>
          <w:color w:val="111111"/>
          <w:sz w:val="28"/>
          <w:sz w:val="28"/>
          <w:szCs w:val="28"/>
          <w:rtl w:val="true"/>
          <w:lang w:bidi="fa-IR"/>
        </w:rPr>
        <w:t>و خود اهل سنت مانند زمخشری این موضوع را که شان نزول آیه</w:t>
      </w:r>
      <w:bookmarkStart w:id="145" w:name="pg604_3913"/>
    </w:p>
    <w:p>
      <w:pPr>
        <w:pStyle w:val="BookText"/>
        <w:rPr/>
      </w:pPr>
      <w:bookmarkEnd w:id="145"/>
      <w:r>
        <w:rPr>
          <w:rFonts w:ascii="IRNazanin" w:hAnsi="IRNazanin" w:eastAsia="IRNazanin"/>
          <w:color w:val="111111"/>
          <w:sz w:val="28"/>
          <w:sz w:val="28"/>
          <w:szCs w:val="28"/>
          <w:rtl w:val="true"/>
          <w:lang w:bidi="fa-IR"/>
        </w:rPr>
        <w:t>ابوبکر بـاشد، نمی پذیرد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عـجـب از سـیـوطـی است با این که نقل های متفاوت در شأن نزول آیه وارد شده، سخن فخر را دربست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که بسیاری نقل می کنند درباره صاحب یک درخت خرما می باشد، که شاخه های آن در مـنـزل هـمسایه فقیرش کشیده شده بود و فرزندان او را از خوردن خرماهایی که از درخت مـی ریـخته، به شدت منع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آن درخت را در بـرابـر چـهـل درخـت خرما می خرد و به آن شخص فقیر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فرد بخیل دنیا 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بـخـل و اسـتـغـنی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بخل ورزید و طلب بی نیازی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دحداح به عـنـوان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سـیـجنبها الاتقی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 این بیان مقدمه اول برهان فخر مخدوش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افـزون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أفعل تفضیل مطلق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 نزول آن ابو دحداح، و یا آن مورد که فخر رازی آن را پذیرفته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افعل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کدام از افراد یاد شده افضل الناس بعد از رسول اللّه صلی الله علیه و آله و سلم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 بکر با سابقه آلودگی اعتقادی قبل از اسـلام چـگـونـه می تواند حتی نسبت به علی بن ابی طالب علیه السلام که از اول در خانه توحید چشم به جهان گشود در دامن موحد پرورش یافت و قبل از بلوغ هم به دین اسلام تشرف یافت؛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نـکته مقدمه دوم برهان فخر را مخدوش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برهان ایشان شکل نمی گیرد و نتیجه ای به ارمغان نمی آورد</w:t>
      </w:r>
      <w:r>
        <w:rPr>
          <w:rFonts w:eastAsia="IRNazanin" w:cs="IRNazanin"/>
          <w:color w:val="111111"/>
          <w:sz w:val="28"/>
          <w:szCs w:val="28"/>
          <w:rtl w:val="true"/>
          <w:lang w:bidi="fa-IR"/>
        </w:rPr>
        <w:t>.</w:t>
      </w:r>
    </w:p>
    <w:p>
      <w:pPr>
        <w:pStyle w:val="Heading3"/>
        <w:numPr>
          <w:ilvl w:val="2"/>
          <w:numId w:val="1"/>
        </w:numPr>
        <w:rPr/>
      </w:pPr>
      <w:bookmarkStart w:id="146" w:name="__RefHeading___Toc5216965_211673320"/>
      <w:bookmarkStart w:id="147" w:name="_Toc55"/>
      <w:bookmarkEnd w:id="146"/>
      <w:r>
        <w:rPr>
          <w:rtl w:val="true"/>
        </w:rPr>
        <w:t>معیار مکی و مدنی</w:t>
      </w:r>
      <w:bookmarkEnd w:id="147"/>
    </w:p>
    <w:p>
      <w:pPr>
        <w:pStyle w:val="BookText"/>
        <w:rPr/>
      </w:pPr>
      <w:r>
        <w:rPr>
          <w:rFonts w:ascii="IRNazanin" w:hAnsi="IRNazanin" w:eastAsia="IRNazanin"/>
          <w:color w:val="111111"/>
          <w:sz w:val="28"/>
          <w:sz w:val="28"/>
          <w:szCs w:val="28"/>
          <w:rtl w:val="true"/>
          <w:lang w:bidi="fa-IR"/>
        </w:rPr>
        <w:t>در این که مکی یا مدنی بودن سوره به چه معیار است، چند نظر ابراز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بـهترین دیدگاه این است که سوره هایی که در مکه و یا بین مکه و مدینه قـبـل از هجرت ولو در اطراف مکه ناز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بعد از هجرت رسول اللّه صلی الله علیه و آله و سلم و رسیدن حضرت به مدینه نازل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سوره هایی که در بین مکه و مدینه نازل شده باشند، مکی خواهند بود و سوره هایی که بعد از هجرت</w:t>
      </w:r>
      <w:bookmarkStart w:id="148" w:name="pg604_3914"/>
    </w:p>
    <w:p>
      <w:pPr>
        <w:pStyle w:val="BookText"/>
        <w:rPr/>
      </w:pPr>
      <w:bookmarkEnd w:id="148"/>
      <w:r>
        <w:rPr>
          <w:rFonts w:ascii="IRNazanin" w:hAnsi="IRNazanin" w:eastAsia="IRNazanin"/>
          <w:color w:val="111111"/>
          <w:sz w:val="28"/>
          <w:sz w:val="28"/>
          <w:szCs w:val="28"/>
          <w:rtl w:val="true"/>
          <w:lang w:bidi="fa-IR"/>
        </w:rPr>
        <w:t xml:space="preserve">نازل شده اند، چه در مـدیـنـه و چه اطراف مدینه مانند بدر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حتی در مکه مانند سوره نصر، تمامی اینها مدنی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دیـدگـاه دیگر آنچه در مکه نازل شده است ولو بعد از هجرت مکی می باشند، و آنچه در مدینه نـازل شـده اسـت مدنی و سوره هایی که در اطراف این دو شهر یا در سفرها مانند تبوک و حنین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نه مکی و نه مدنی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دیـدگـاه سوم که از همه سست تر است این که سوره هایی که با خطاب های یاایهاالناس هستند مکی و آنها که با خطاب یا ایهاالذین آمنوا هستند، مدنی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خطاب های یاد شده مشترک می باشند و هر دو نوع از سوره ها وجود دارند، این ملاک صحیح نمی تواند باشد</w:t>
      </w:r>
      <w:r>
        <w:rPr>
          <w:rFonts w:eastAsia="IRNazanin" w:cs="IRNazanin"/>
          <w:color w:val="111111"/>
          <w:sz w:val="28"/>
          <w:szCs w:val="28"/>
          <w:rtl w:val="true"/>
          <w:lang w:bidi="fa-IR"/>
        </w:rPr>
        <w:t>.</w:t>
      </w:r>
    </w:p>
    <w:p>
      <w:pPr>
        <w:pStyle w:val="Heading3"/>
        <w:numPr>
          <w:ilvl w:val="2"/>
          <w:numId w:val="1"/>
        </w:numPr>
        <w:rPr/>
      </w:pPr>
      <w:bookmarkStart w:id="149" w:name="__RefHeading___Toc5216967_211673320"/>
      <w:bookmarkStart w:id="150" w:name="_Toc56"/>
      <w:bookmarkEnd w:id="149"/>
      <w:r>
        <w:rPr>
          <w:rtl w:val="true"/>
        </w:rPr>
        <w:t>راه شناخت مکی و مدنی</w:t>
      </w:r>
      <w:bookmarkEnd w:id="150"/>
    </w:p>
    <w:p>
      <w:pPr>
        <w:pStyle w:val="BookText"/>
        <w:rPr/>
      </w:pPr>
      <w:r>
        <w:rPr>
          <w:rFonts w:ascii="IRNazanin" w:hAnsi="IRNazanin" w:eastAsia="IRNazanin"/>
          <w:color w:val="111111"/>
          <w:sz w:val="28"/>
          <w:sz w:val="28"/>
          <w:szCs w:val="28"/>
          <w:rtl w:val="true"/>
          <w:lang w:bidi="fa-IR"/>
        </w:rPr>
        <w:t>بـرای شـناخت سوره های مکی از مدنی دو راه وجود دارد، یکی از محتوا و درون سوره ها، دیگری از شواهد روایی و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بـحـث فـضـای مکه و مدینه این نکته اشاره شد، که این دو شهر فضای کاملاً متفاوت داشتند و خـطـاب و مـحـتـوای سـخـن هم در دو شهر کاملاً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مکی با محتوای شرک زدایـی، دعـوت بـه تـوحـید و معاد و تطهیر فسادهای اخلاقی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مدنی افزون بر اینها سخن از فروعات فقهی نظام سیاسی، جهاد با کفار و مشرکان و روابط با دیگر ملت ها و مناظره و میز گردها،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سوره ها با توجه به این نکته می توان فهمید که مکی است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سوه ای لبه تیز خطاب و محتوای اصلی اش محور اول باشد، مکی و اگراز محورهای دوم سخن بسیار داشته باشد،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صحیح و مورد پذیرش می تواند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بـرای شـناخت مکی از مدنی شواهد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ها، روایات و تاریخ اطمینان آوری که دو قسم از سوره ها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شواهد هم می توان به دست آورد که کدام سـوره مـکـی و کـدام سوره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یک نکته ظریف نیز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فـضـای سـخـن ایجاب می کند مثلاً ناسخ بعد از منسوخ باشد</w:t>
      </w:r>
      <w:bookmarkStart w:id="151" w:name="pg604_3915"/>
    </w:p>
    <w:p>
      <w:pPr>
        <w:pStyle w:val="BookText"/>
        <w:rPr/>
      </w:pPr>
      <w:bookmarkEnd w:id="151"/>
      <w:r>
        <w:rPr>
          <w:rFonts w:ascii="IRNazanin" w:hAnsi="IRNazanin" w:eastAsia="IRNazanin"/>
          <w:color w:val="111111"/>
          <w:sz w:val="28"/>
          <w:sz w:val="28"/>
          <w:szCs w:val="28"/>
          <w:rtl w:val="true"/>
          <w:lang w:bidi="fa-IR"/>
        </w:rPr>
        <w:t>و مقید و خاص بعد از مطلق و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آیـه ای یـا سـوره ای شـرح یا ناسخ آیه دیگر باشد می توان ترتیب نزول یا حتی مکی یا مدنی بودن را به خصوص در آیه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آیـاتـی کـه بـیان و توضیح نسبت به آیه ها دیگر داشته باشند بعد از آنها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آیاتی که ترتیب طبیعی در محتوا دارند، طبع ساختار سخن اقتضا می کند در نزول نیز این ترتیب رعایت شود، مانند آیه های تحدی قرآن، که برخی تحدی به تمام قرآن، برخی به ده سوره، و برخی به یک سوره تحدی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ترتیب سوره های مکی و مدنی بر حسب منابع </w:t>
      </w:r>
      <w:r>
        <w:rPr>
          <w:rStyle w:val="FootnoteAnchor"/>
          <w:rtl w:val="true"/>
        </w:rPr>
        <w:footnoteReference w:id="145"/>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Heading3"/>
        <w:numPr>
          <w:ilvl w:val="2"/>
          <w:numId w:val="1"/>
        </w:numPr>
        <w:rPr/>
      </w:pPr>
      <w:bookmarkStart w:id="152" w:name="__RefHeading___Toc5216969_211673320"/>
      <w:bookmarkStart w:id="153" w:name="_Toc57"/>
      <w:bookmarkEnd w:id="152"/>
      <w:r>
        <w:rPr>
          <w:rtl w:val="true"/>
        </w:rPr>
        <w:t>سوره های مکی</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bookmarkStart w:id="154" w:name="pg604_3916"/>
    </w:p>
    <w:p>
      <w:pPr>
        <w:pStyle w:val="BookText"/>
        <w:rPr/>
      </w:pPr>
      <w:bookmarkEnd w:id="154"/>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Heading3"/>
        <w:numPr>
          <w:ilvl w:val="2"/>
          <w:numId w:val="1"/>
        </w:numPr>
        <w:rPr/>
      </w:pPr>
      <w:bookmarkStart w:id="155" w:name="__RefHeading___Toc5216971_211673320"/>
      <w:bookmarkStart w:id="156" w:name="_Toc58"/>
      <w:bookmarkEnd w:id="155"/>
      <w:r>
        <w:rPr>
          <w:rtl w:val="true"/>
        </w:rPr>
        <w:t>سوره های مدنی</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 xml:space="preserve">بر این اساس مجموع سوره ها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سوره ها اختلافی است که مکی یا مدنی می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سوره حمد قهراً مکی است گر چه زرکشی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نیز اختلاف است</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57" w:name="__RefHeading___Toc5216973_211673320"/>
      <w:bookmarkStart w:id="158" w:name="_Toc59"/>
      <w:bookmarkEnd w:id="157"/>
      <w:r>
        <w:rPr>
          <w:rtl w:val="true"/>
        </w:rPr>
        <w:t>معنای آیه</w:t>
      </w:r>
      <w:bookmarkEnd w:id="158"/>
    </w:p>
    <w:p>
      <w:pPr>
        <w:pStyle w:val="Heading4"/>
        <w:numPr>
          <w:ilvl w:val="3"/>
          <w:numId w:val="1"/>
        </w:numPr>
        <w:rPr/>
      </w:pPr>
      <w:bookmarkStart w:id="159" w:name="__RefHeading___Toc5216975_211673320"/>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آیه به معنای علامت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به تناسب مفهوم واژگانی آن در مواردی در قرآن کار برد دارد، مانند معجزه، سل بنی اسرائیل کم آتیناهم من آیة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بنی اسرائیل بپرس چه مقدار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ابن مریم و امه آیةً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مریم و مادرش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آیـه بـه مـعنای عبرت، ان ذلک لایةً لکم ان کنتم مؤمنون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ملک طالوت عبرت است برای شما اگر دین باور هستید</w:t>
      </w:r>
      <w:r>
        <w:rPr>
          <w:rFonts w:eastAsia="IRNazanin" w:cs="IRNazanin"/>
          <w:color w:val="111111"/>
          <w:sz w:val="28"/>
          <w:szCs w:val="28"/>
          <w:rtl w:val="true"/>
          <w:lang w:bidi="fa-IR"/>
        </w:rPr>
        <w:t>».</w:t>
      </w:r>
      <w:bookmarkStart w:id="161" w:name="pg604_3917"/>
    </w:p>
    <w:p>
      <w:pPr>
        <w:pStyle w:val="BookText"/>
        <w:rPr/>
      </w:pPr>
      <w:bookmarkEnd w:id="161"/>
      <w:r>
        <w:rPr>
          <w:rFonts w:ascii="IRNazanin" w:hAnsi="IRNazanin" w:eastAsia="IRNazanin"/>
          <w:color w:val="111111"/>
          <w:sz w:val="28"/>
          <w:sz w:val="28"/>
          <w:szCs w:val="28"/>
          <w:rtl w:val="true"/>
          <w:lang w:bidi="fa-IR"/>
        </w:rPr>
        <w:t xml:space="preserve">آیه به معنای نشانه و علامت، و من آیاته خلق السموات و الارض و اختلاف السنتکم؛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خدای سبحان پدید آوردن آسمانها و زمین و نیز تفاوت زبان های شماست</w:t>
      </w:r>
      <w:r>
        <w:rPr>
          <w:rFonts w:eastAsia="IRNazanin" w:cs="IRNazanin"/>
          <w:color w:val="111111"/>
          <w:sz w:val="28"/>
          <w:szCs w:val="28"/>
          <w:rtl w:val="true"/>
          <w:lang w:bidi="fa-IR"/>
        </w:rPr>
        <w:t>».</w:t>
      </w:r>
    </w:p>
    <w:p>
      <w:pPr>
        <w:pStyle w:val="Heading4"/>
        <w:numPr>
          <w:ilvl w:val="3"/>
          <w:numId w:val="1"/>
        </w:numPr>
        <w:rPr/>
      </w:pPr>
      <w:bookmarkStart w:id="162" w:name="__RefHeading___Toc5216977_211673320"/>
      <w:bookmarkStart w:id="163" w:name="_Toc61"/>
      <w:bookmarkEnd w:id="162"/>
      <w:r>
        <w:rPr>
          <w:rtl w:val="true"/>
        </w:rPr>
        <w:t>معنای اصطلاحی آیه</w:t>
      </w:r>
      <w:bookmarkEnd w:id="163"/>
    </w:p>
    <w:p>
      <w:pPr>
        <w:pStyle w:val="BookText"/>
        <w:rPr/>
      </w:pPr>
      <w:r>
        <w:rPr>
          <w:rFonts w:ascii="IRNazanin" w:hAnsi="IRNazanin" w:eastAsia="IRNazanin"/>
          <w:color w:val="111111"/>
          <w:sz w:val="28"/>
          <w:sz w:val="28"/>
          <w:szCs w:val="28"/>
          <w:rtl w:val="true"/>
          <w:lang w:bidi="fa-IR"/>
        </w:rPr>
        <w:t>واژه آیـه در اصطلاح در جمله های قرآن با فاصله های مشخص که اکنون با شماره علامت گذاری می شود،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آیه به این معنا به کار رفته است یا نه؟</w:t>
      </w:r>
    </w:p>
    <w:p>
      <w:pPr>
        <w:pStyle w:val="BookText"/>
        <w:rPr/>
      </w:pPr>
      <w:r>
        <w:rPr>
          <w:rFonts w:ascii="IRNazanin" w:hAnsi="IRNazanin" w:eastAsia="IRNazanin"/>
          <w:color w:val="111111"/>
          <w:sz w:val="28"/>
          <w:sz w:val="28"/>
          <w:szCs w:val="28"/>
          <w:rtl w:val="true"/>
          <w:lang w:bidi="fa-IR"/>
        </w:rPr>
        <w:t>از تعبیراتی که اشاره می شود ممکن است استفاده شود که آیه به معنای اصطلاحی به کار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جمله های قرآن با فاصله های مـشـخـص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مـانـنـد، تـلـک آیـات اللّه نتلوها علیک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آیه های خداست که بر تو تلاوت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کـتـاب احـکـمـت آیـاتـه ثم فصلت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آیه های آن احکام پیدا کرده آنگاه تفصیل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تلیت علیکم آیاته زادتهم ایمانا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 های خدا بر آنها تلاوت می شود آیه ها بر ایمان آنها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من آیات الله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اللّه صلی الله علیه و آله و سلم درخانه های خود به یاد بیاورند آنچه از آیه های خدا تلاوت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لـیکن احتمال دیگر در این تعبیرات وجود دارد و آن این که منظور الفاظ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ایـن تـعـبـیرات جمله های قرآن باشد بدون در نظر گرفتن فاصله های اصطلاحی، زیرا جمله های قرآن حتی کلمات قرآن آیه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اثبات این نکته که در زبان قرآن آیه به همین مفهوم اصـطـلاحـی به کار می رفته باشد، با توجه به این که علامت گذاری هم نبوده است و با توجه به این که فـاصـلـه هـا هـم با شیوه های دیگر این چنین انسجام نداشته اند، قدری مشکل به نظر می رسد و احـتـمـال دوم بهتر است، که</w:t>
      </w:r>
      <w:bookmarkStart w:id="164" w:name="pg604_3918"/>
    </w:p>
    <w:p>
      <w:pPr>
        <w:pStyle w:val="BookText"/>
        <w:rPr/>
      </w:pPr>
      <w:bookmarkEnd w:id="164"/>
      <w:r>
        <w:rPr>
          <w:rFonts w:ascii="IRNazanin" w:hAnsi="IRNazanin" w:eastAsia="IRNazanin"/>
          <w:color w:val="111111"/>
          <w:sz w:val="28"/>
          <w:sz w:val="28"/>
          <w:szCs w:val="28"/>
          <w:rtl w:val="true"/>
          <w:lang w:bidi="fa-IR"/>
        </w:rPr>
        <w:t>منظوران آیه کلمات قرآن که به عنوان آیه های الهی از آنها یاد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جمله ها با فاصله های مشخص که اصطلاح شده است</w:t>
      </w:r>
      <w:r>
        <w:rPr>
          <w:rFonts w:eastAsia="IRNazanin" w:cs="IRNazanin"/>
          <w:color w:val="111111"/>
          <w:sz w:val="28"/>
          <w:szCs w:val="28"/>
          <w:rtl w:val="true"/>
          <w:lang w:bidi="fa-IR"/>
        </w:rPr>
        <w:t>.</w:t>
      </w:r>
    </w:p>
    <w:p>
      <w:pPr>
        <w:pStyle w:val="Heading4"/>
        <w:numPr>
          <w:ilvl w:val="3"/>
          <w:numId w:val="1"/>
        </w:numPr>
        <w:rPr/>
      </w:pPr>
      <w:bookmarkStart w:id="165" w:name="__RefHeading___Toc5216979_211673320"/>
      <w:bookmarkStart w:id="166" w:name="_Toc62"/>
      <w:bookmarkEnd w:id="165"/>
      <w:r>
        <w:rPr>
          <w:rtl w:val="true"/>
        </w:rPr>
        <w:t>کار برد آیه در روایات</w:t>
      </w:r>
      <w:bookmarkEnd w:id="166"/>
    </w:p>
    <w:p>
      <w:pPr>
        <w:pStyle w:val="BookText"/>
        <w:rPr/>
      </w:pPr>
      <w:r>
        <w:rPr>
          <w:rFonts w:ascii="IRNazanin" w:hAnsi="IRNazanin" w:eastAsia="IRNazanin"/>
          <w:color w:val="111111"/>
          <w:sz w:val="28"/>
          <w:sz w:val="28"/>
          <w:szCs w:val="28"/>
          <w:rtl w:val="true"/>
          <w:lang w:bidi="fa-IR"/>
        </w:rPr>
        <w:t>در روایـات نـبـوی صلی الله علیه و آله و سلم و نـیـز روایـات رسیده از ائمه اطهار علیهم السلام و نیز در کاربردهای محاوره ای اصحاب رسول الله صلی الله علیه و آله و سلم بدون شک آیه به معنای اصطلاحی کنونی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مـن قرأ اربع آیاتٍ من اول البقرة و آیة الکرسی و آتین بعدها و ثلاث آیاتٍ من آخرها لم یر فی نفسه و ماله شیئاً یکرهه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چهار آیه اول بقره و آیة الکرسی و دو آیه بعد از آن و سه آیه آخر سوره بقره را قرائت کند، در جان و مال خود بد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عـن رسـول اللّه صلی الله علیه و آله و سلم، الـحـمـد للّه رب الـعالمین سبع آیات بسم اللّه الرحمن الرحیم احدیهن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هفت آیه دارد که بسم اللّه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 تلا فیه آیةً من القرآن کان له مثل اجر من ختم القرآن فی غیره من الشهور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ماه رمضان یک آیه از قرآن تلاوت کند، پاداش یک ختم قرآن در غیر ماه رمضان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صـادق علیه السلام؛ سبعاً من المثانی هی سورة الحمد هی سبع آیات</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من المثانی منظور سوره حمد است که هفت آیه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روایات تفسیری و فقهی این نکته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شدن این کاربرد از صدر اسلام در محاوره مسلمانان امر قطعی است، گر چه کاربرد خود قرآن به اثبات نرسد</w:t>
      </w:r>
      <w:r>
        <w:rPr>
          <w:rFonts w:eastAsia="IRNazanin" w:cs="IRNazanin"/>
          <w:color w:val="111111"/>
          <w:sz w:val="28"/>
          <w:szCs w:val="28"/>
          <w:rtl w:val="true"/>
          <w:lang w:bidi="fa-IR"/>
        </w:rPr>
        <w:t>.</w:t>
      </w:r>
      <w:bookmarkStart w:id="167" w:name="pg604_3919"/>
    </w:p>
    <w:p>
      <w:pPr>
        <w:pStyle w:val="Heading4"/>
        <w:numPr>
          <w:ilvl w:val="3"/>
          <w:numId w:val="1"/>
        </w:numPr>
        <w:rPr/>
      </w:pPr>
      <w:bookmarkStart w:id="168" w:name="__RefHeading___Toc5216981_211673320"/>
      <w:bookmarkStart w:id="169" w:name="_Toc63"/>
      <w:bookmarkEnd w:id="167"/>
      <w:bookmarkEnd w:id="168"/>
      <w:r>
        <w:rPr>
          <w:rtl w:val="true"/>
        </w:rPr>
        <w:t>توقیفی بودن حدود آیه ها</w:t>
      </w:r>
      <w:bookmarkEnd w:id="169"/>
    </w:p>
    <w:p>
      <w:pPr>
        <w:pStyle w:val="BookText"/>
        <w:rPr/>
      </w:pPr>
      <w:r>
        <w:rPr>
          <w:rFonts w:ascii="IRNazanin" w:hAnsi="IRNazanin" w:eastAsia="IRNazanin"/>
          <w:color w:val="111111"/>
          <w:sz w:val="28"/>
          <w:sz w:val="28"/>
          <w:szCs w:val="28"/>
          <w:rtl w:val="true"/>
          <w:lang w:bidi="fa-IR"/>
        </w:rPr>
        <w:t xml:space="preserve">شکل گیری این اصطلاح در محاوره مسلمانان این سؤال مطرح می سازد که آیا فاصله آیـه هـای قـرآن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که فلان قسمت از قرآن یک آیه به حساب آید آیا به امر رسـول اللّه صلی الله علیه و آله و سلم و وحـی اسـت؟ و توقیفی است، که دیگران حق اظهار نظر ندارند که حدود آیه را کمتر یا بیشتر تعیین کنند؟ و یا این موضوع از آن مقدار از اهمیت برخوردار نیست که نیاز به دستور 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شؤون قرآن است که اظهار نظر در آن راه دارد؟ بـسیاری از محققان دیدگاه اول را پذیرفته اند، که در این شان قرآن جای اظهار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از رسول اللّه صلی الله علیه و آله و سلم رسیده است باید همان روش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بسیاری مانند ابن عربی، زمخشری،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آیه ها توقیفی هستند آنگاه به برخی از مشکلاتی که در پذیرش این دیدگاه وجود دارد از جمله شناخت فاصله ها به صورت دقیق که به رسـول اللّه صلی الله علیه و آله و سلم مـستند باشد اشاره می کند و اعتراف ابن عربی را نقل می نماید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این مـوضوع را از عمل کرد و سیره مسلمانان تا حدودی می توان به دست آورد و متصل به سیره رسول اللّه صلی الله علیه و آله و سلم نمود، که در مثل المص، کهیعص، عسق، طسم، یس، حم، طه، آیه به حساب آمده است، اما در نـظـایـر آنـها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طس، ص، ق، ن، آیه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مدهـا مـتـان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آیـه بـه حـسـاب آمـده است و گاهی یک صفحه از قرآن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یک آیه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مواردی را که سیره مسلمانان نشان می دهد، جای اظهار نظر نیست باید به روش گذشته عمل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دو ضابطه برای تثبیت این نکته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سیره رسول اللّه صلی الله علیه و آله و سلم بوده است که در پایان آیه ها وقف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سجع آیه ها</w:t>
      </w:r>
    </w:p>
    <w:p>
      <w:pPr>
        <w:pStyle w:val="BookText"/>
        <w:rPr/>
      </w:pPr>
      <w:r>
        <w:rPr>
          <w:rFonts w:ascii="IRNazanin" w:hAnsi="IRNazanin" w:eastAsia="IRNazanin"/>
          <w:color w:val="111111"/>
          <w:sz w:val="28"/>
          <w:sz w:val="28"/>
          <w:szCs w:val="28"/>
          <w:rtl w:val="true"/>
          <w:lang w:bidi="fa-IR"/>
        </w:rPr>
        <w:t>نشانگر پایان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کدام از دو ضـابطه در تمام آیه های قرآن منطبق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سیره رسول اللّه صلی الله علیه و آله و سلم به صورت شامل در هـمـه آیـه هـا ثـابـت است و نه همه آیه های قرآن از سجع موزون بهره 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اختلاف در شمارش و تعداد آیه ها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زرکـشـی از ابـو عمر دانی نقل می کند در تعداد آیه های قرآن در شش هزار اتفاق است اما بیشتر از آن برخی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گفته 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حـتی اختلاف آن چنان گسترده است که بر اساس شهرهای مکه، مدینه، کوفه، بصره و شام تعداد آیه ها فرق می کند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بـنـابـرایـن گرچه شؤون قرآن از اهم امور است و نمی توان خود سرانه در آن دخالت نمود، لیکن برخی از شؤون قرآن از آن مقدار اهمیت برخوردار نیست، که اظهار نظر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مـورد حـدود آیـه های قرآن آن مقدار که از سیره رسول اللّه صلی الله علیه و آله و سلم به صورت قطعی به اثبات برسد و یا روایات و شواهد دیگر آن را تایید کنند، لازم است طبق آن پیروی شود و حق تجدید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مـواردی کـه چـنین معیارها به اثبات نرسد اظهار نظر بی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دخالت در شؤون تـوقـیفی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مسائل به خصوص تعداد آیه ها به زمان بعد از رسول اللّه صلی الله علیه و آله و سلم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اعراب گذاری، نقطه گذاری، تقسیم قرآن به سی جزء و شصت حزب و امثال این مسائل دخل و تصرف در قرآن به حساب نمی 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بـر این اساس اگر آیاتی احکام خاصی دارند که روایات بر آن دلالت نموده باشد، مانند آیة الکرسی در نـمـاز لـیلة الدفن و یا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ذاالنون اذ ذهب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عنده مفاتح الغیب </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غـفـیـله و چهار آیه که سجده واجب دارند </w:t>
      </w:r>
      <w:r>
        <w:rPr>
          <w:rStyle w:val="FootnoteAnchor"/>
          <w:rtl w:val="true"/>
        </w:rPr>
        <w:footnoteReference w:id="166"/>
      </w:r>
      <w:r>
        <w:rPr>
          <w:rFonts w:ascii="IRNazanin" w:hAnsi="IRNazanin" w:eastAsia="IRNazanin"/>
          <w:color w:val="111111"/>
          <w:sz w:val="28"/>
          <w:sz w:val="28"/>
          <w:szCs w:val="28"/>
          <w:rtl w:val="true"/>
          <w:lang w:bidi="fa-IR"/>
        </w:rPr>
        <w:t>امثال اینها بر اساس</w:t>
      </w:r>
      <w:bookmarkStart w:id="170" w:name="pg604_3921"/>
    </w:p>
    <w:p>
      <w:pPr>
        <w:pStyle w:val="BookText"/>
        <w:rPr/>
      </w:pPr>
      <w:bookmarkEnd w:id="170"/>
      <w:r>
        <w:rPr>
          <w:rFonts w:ascii="IRNazanin" w:hAnsi="IRNazanin" w:eastAsia="IRNazanin"/>
          <w:color w:val="111111"/>
          <w:sz w:val="28"/>
          <w:sz w:val="28"/>
          <w:szCs w:val="28"/>
          <w:rtl w:val="true"/>
          <w:lang w:bidi="fa-IR"/>
        </w:rPr>
        <w:t>روایات پیروی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این آیه ها نمی توان دخالت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سیره رسول اللّه صلی الله علیه و آله و سلم در وقف بر پایان آیه ثابت شود، و یا از سجع آیه ها اطمینان بر پایان آنها حاصل شـود، کـه پـذیـرفـته می شود و الا اگر این معیارها ثابت نشود، توقیفی بودن این موضوع به اثبات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نمی توان گفت حدود آیه های قرآن به طور کلی توقیفی هستند، لیکن به لحاظ ایجاد روش یـک دسـت در شـؤون قـرائت، بهتر است از اعمال نظرهای متفاوت پرهیز شود و به همین صورت که اکنون شماره گذاری شده و در بسیاری از نشرها رعایت شده است نگاشته و منتشر شود</w:t>
      </w:r>
      <w:r>
        <w:rPr>
          <w:rFonts w:eastAsia="IRNazanin" w:cs="IRNazanin"/>
          <w:color w:val="111111"/>
          <w:sz w:val="28"/>
          <w:szCs w:val="28"/>
          <w:rtl w:val="true"/>
          <w:lang w:bidi="fa-IR"/>
        </w:rPr>
        <w:t>.</w:t>
      </w:r>
    </w:p>
    <w:p>
      <w:pPr>
        <w:pStyle w:val="Heading4"/>
        <w:numPr>
          <w:ilvl w:val="3"/>
          <w:numId w:val="1"/>
        </w:numPr>
        <w:rPr/>
      </w:pPr>
      <w:bookmarkStart w:id="171" w:name="__RefHeading___Toc5216983_211673320"/>
      <w:bookmarkStart w:id="172" w:name="_Toc64"/>
      <w:bookmarkEnd w:id="171"/>
      <w:r>
        <w:rPr>
          <w:rtl w:val="true"/>
        </w:rPr>
        <w:t>فایده شناخت آیه ها</w:t>
      </w:r>
      <w:bookmarkEnd w:id="172"/>
    </w:p>
    <w:p>
      <w:pPr>
        <w:pStyle w:val="BookText"/>
        <w:rPr/>
      </w:pPr>
      <w:r>
        <w:rPr>
          <w:rFonts w:ascii="IRNazanin" w:hAnsi="IRNazanin" w:eastAsia="IRNazanin"/>
          <w:color w:val="111111"/>
          <w:sz w:val="28"/>
          <w:sz w:val="28"/>
          <w:szCs w:val="28"/>
          <w:rtl w:val="true"/>
          <w:lang w:bidi="fa-IR"/>
        </w:rPr>
        <w:t xml:space="preserve">بـرخـی بـرای شناخت حدود آیه ها فوایدی مطرح نموده اند از جمله این که چون کوتاه ترین سوره قرآن سه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آیه های تحدی به مقدار سه آیه را تحدی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بـه مـقـدار سه آیه همانند قرآن سخن بگوید، توانسته با قرآن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پایان هر آیه وقف نیکو است وقتی پایان آیه مشخص شد می توان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احکام فقهی که برای آیـه ها بیان شده است مانند این که اگر کسی در نماز قادر به قرائت سوره حمد نیست چون سوره حمد هفت آیه است می تواند معادل آن یعنی هفت آیه دیگر از قرآن را در نماز قرائت می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فـایـده دیـگری طبرسی رحمت الله علیه اضافه می کند و آن این که، اگر کسی در حال قرائت قرآن آیه ها را با انـگشتان خود بشمارد ثواب بیشتری می برد زیرا افزون بر زبان و قلب، انگشتان او هم به کار قرآنی مشغول بوده است و سزاوار است در قیامت شهادت هم به نفع قاری بدهد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چند نکته قابل توجه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نکته اول قابل پذیرش نیست زیرا قرآن به سوره تحدی نموده است نه به معادل آن که سـه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همانند یک سوره ها از سوره های قرآن بیاورد با قرآن</w:t>
      </w:r>
    </w:p>
    <w:p>
      <w:pPr>
        <w:pStyle w:val="BookText"/>
        <w:rPr/>
      </w:pPr>
      <w:r>
        <w:rPr>
          <w:rFonts w:ascii="IRNazanin" w:hAnsi="IRNazanin" w:eastAsia="IRNazanin"/>
          <w:color w:val="111111"/>
          <w:sz w:val="28"/>
          <w:sz w:val="28"/>
          <w:szCs w:val="28"/>
          <w:rtl w:val="true"/>
          <w:lang w:bidi="fa-IR"/>
        </w:rPr>
        <w:t>مقابله کرده است که شرح این نکته در بحث اعجاز آمده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دو دیگر اینکه نکته دوم هم نیاز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معتبر دلالت کند که پایان هر آیه وقف نیکو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 اینکه نکته سوم، تنها در نزد فرقه ای که برای آیه احکام فقهی باور دارند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مـورد مـثـال سـوره حـمـد مـخـصـوص فقه اهل سنت است، روایت لا صلوة الا بقرائتها مـشـروعـیت نماز بدون سوره حمد را مورد تردید قرار می دهد واگر کسی قادر به قرائت آن نـیـسـت، اگر منظور از عدم قدرت این است به هیچ وجه قادر به قرائت عربی صحیح نیست، این شـخص سایر آیه ها را هم نمی تواند صحیح بخواند و اگر حمد را قادر نیست صحیح ادا کند فتوای فقهای شیعه این است که باید بیاموزد و اگر فرضاً توان فراگیری ندارد به همان شکل که می تواند قرائت کند و در نهایت جایگزین آن به مقدار حمد از دیگر سوره ها و آیات که اختلاف دیدگاه در بین فقهاء فراوان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دیگر اینکه در مورد نکته ای که طبرسی عنوان می نماید البته اگر روایتی ولو ضعیف دلالت بـر آن کـرده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شمارش آیه ها توسط انگشتان ثواب امید می رود زیرا در اعطا ثواب از سـوی خـدای سـبحان 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صحت سند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احکام فقهی مانند ثواب پنجاه آیه قرآن خواندن، عن ابی عبدالله علیه السلام القرآن عهد الله خلقه فقد ینبغی للمرء المسلم ان ینظر فی عهده ان یقرأ منه کل یومٍ</w:t>
      </w:r>
      <w:bookmarkStart w:id="173" w:name="pg604_3923"/>
    </w:p>
    <w:p>
      <w:pPr>
        <w:pStyle w:val="BookText"/>
        <w:rPr/>
      </w:pPr>
      <w:bookmarkEnd w:id="173"/>
      <w:r>
        <w:rPr>
          <w:rFonts w:ascii="IRNazanin" w:hAnsi="IRNazanin" w:eastAsia="IRNazanin"/>
          <w:color w:val="111111"/>
          <w:sz w:val="28"/>
          <w:sz w:val="28"/>
          <w:szCs w:val="28"/>
          <w:rtl w:val="true"/>
          <w:lang w:bidi="fa-IR"/>
        </w:rPr>
        <w:t xml:space="preserve">خمسین آیة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 کند که قرآن عهد خدای سبحان برای مردم است بر فرد مسلمان سزاوار است همه روزه به این عهد نامه نگاه کند و هر روز پنجاه آیه از آن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حکم فقهی ثواب و حسنه داشتن قرائت هر آیه مانند، من قرا آیةً من کتاب اللّه عزوجل فی صلاته قـائماً یکتب له بکل حرفٍ ماة حسنةٍ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نمازش در حال ایستاده یک آیه تلاوت کند در برابر هر حرف از آن صد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امـثـال این احکام بر آیه ها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در مورد ترتیب آیه ها مطرح است، در فصل تدوین قرآن خواهد آمد</w:t>
      </w:r>
      <w:r>
        <w:rPr>
          <w:rFonts w:eastAsia="IRNazanin" w:cs="IRNazanin"/>
          <w:color w:val="111111"/>
          <w:sz w:val="28"/>
          <w:szCs w:val="28"/>
          <w:rtl w:val="true"/>
          <w:lang w:bidi="fa-IR"/>
        </w:rPr>
        <w:t>.</w:t>
      </w:r>
    </w:p>
    <w:p>
      <w:pPr>
        <w:pStyle w:val="Heading4"/>
        <w:numPr>
          <w:ilvl w:val="3"/>
          <w:numId w:val="1"/>
        </w:numPr>
        <w:rPr/>
      </w:pPr>
      <w:bookmarkStart w:id="174" w:name="__RefHeading___Toc5216985_211673320"/>
      <w:bookmarkStart w:id="175" w:name="_Toc65"/>
      <w:bookmarkEnd w:id="174"/>
      <w:r>
        <w:rPr>
          <w:rtl w:val="true"/>
        </w:rPr>
        <w:t>آخرین آیه</w:t>
      </w:r>
      <w:bookmarkEnd w:id="175"/>
    </w:p>
    <w:p>
      <w:pPr>
        <w:pStyle w:val="BookText"/>
        <w:rPr/>
      </w:pPr>
      <w:r>
        <w:rPr>
          <w:rFonts w:ascii="IRNazanin" w:hAnsi="IRNazanin" w:eastAsia="IRNazanin"/>
          <w:color w:val="111111"/>
          <w:sz w:val="28"/>
          <w:sz w:val="28"/>
          <w:szCs w:val="28"/>
          <w:rtl w:val="true"/>
          <w:lang w:bidi="fa-IR"/>
        </w:rPr>
        <w:t>شـواهـد بـسیاری با مضمون متفاوت از طریق اهل سنت درمورد آخرین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شواهد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سوره نساء آخرین آیه است، عن البراء قال آخر آیةٍ نزلت خاتمةٌ سورة النسا یستفتونک قل اللّه یفتیکم فی الکلالة</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برخی شواهد می گویند آخرین آیه، آیه رباست، عن ابن عباس آخر آیةٍ نزلت آیة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 ذروا ما بقی من الربا ان کنتم مؤمنین</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بـرخـی آخـریـن آیـه را آیـه، و مـا ارسلنا من قبلک من رسول </w:t>
      </w:r>
      <w:r>
        <w:rPr>
          <w:rStyle w:val="FootnoteAnchor"/>
          <w:rtl w:val="true"/>
        </w:rPr>
        <w:footnoteReference w:id="176"/>
      </w:r>
      <w:r>
        <w:rPr>
          <w:rFonts w:ascii="IRNazanin" w:hAnsi="IRNazanin" w:eastAsia="IRNazanin"/>
          <w:color w:val="111111"/>
          <w:sz w:val="28"/>
          <w:sz w:val="28"/>
          <w:szCs w:val="28"/>
          <w:rtl w:val="true"/>
          <w:lang w:bidi="fa-IR"/>
        </w:rPr>
        <w:t>دانسته اند و برخی دیگر آخرین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الی اللّه </w:t>
      </w:r>
      <w:r>
        <w:rPr>
          <w:rStyle w:val="FootnoteAnchor"/>
          <w:rtl w:val="true"/>
        </w:rPr>
        <w:footnoteReference w:id="177"/>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bookmarkStart w:id="176" w:name="pg604_3924"/>
    </w:p>
    <w:p>
      <w:pPr>
        <w:pStyle w:val="BookText"/>
        <w:rPr/>
      </w:pPr>
      <w:bookmarkEnd w:id="176"/>
      <w:r>
        <w:rPr>
          <w:rFonts w:ascii="IRNazanin" w:hAnsi="IRNazanin" w:eastAsia="IRNazanin"/>
          <w:color w:val="111111"/>
          <w:sz w:val="28"/>
          <w:sz w:val="28"/>
          <w:szCs w:val="28"/>
          <w:rtl w:val="true"/>
          <w:lang w:bidi="fa-IR"/>
        </w:rPr>
        <w:t xml:space="preserve">بـرخـی دیـگـر آیـه لقد جائکم من انفسکم </w:t>
      </w:r>
      <w:r>
        <w:rPr>
          <w:rStyle w:val="FootnoteAnchor"/>
          <w:rtl w:val="true"/>
        </w:rPr>
        <w:footnoteReference w:id="178"/>
      </w:r>
      <w:r>
        <w:rPr>
          <w:rFonts w:ascii="IRNazanin" w:hAnsi="IRNazanin" w:eastAsia="IRNazanin"/>
          <w:color w:val="111111"/>
          <w:sz w:val="28"/>
          <w:sz w:val="28"/>
          <w:szCs w:val="28"/>
          <w:rtl w:val="true"/>
          <w:lang w:bidi="fa-IR"/>
        </w:rPr>
        <w:t>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طریق شیعه گـفـتـه شده آخرین فریضه ای که نازل شده است ولایت است،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الفریضة تنزل بعد الفریضة فکانت الولایة آخر الفرائض فأنزل اللّه عزوجل الیوم اکملت لکم دینکم </w:t>
      </w:r>
      <w:r>
        <w:rPr>
          <w:rStyle w:val="FootnoteAnchor"/>
          <w:rtl w:val="true"/>
        </w:rPr>
        <w:footnoteReference w:id="179"/>
      </w:r>
      <w:r>
        <w:rPr>
          <w:rFonts w:ascii="IRNazanin" w:hAnsi="IRNazanin" w:eastAsia="IRNazanin"/>
          <w:color w:val="111111"/>
          <w:sz w:val="28"/>
          <w:sz w:val="28"/>
          <w:szCs w:val="28"/>
          <w:rtl w:val="true"/>
          <w:lang w:bidi="fa-IR"/>
        </w:rPr>
        <w:t>را خدای عزوجل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دیدگاه های اهل سنت خود آنها هم قبول ندارند اینها روایت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مانند قاضی ابوبکر و نـیز زرکشی می گویند اینها گمانی بیش نیستند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بعد از آیه ولایت آیه های دیگری نازل شده است، و این آیه آخرین آیه نبوده است، می توان گفت آخرین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مشهور است و دلیل بر مخدوش بودنش هم نیست</w:t>
      </w:r>
      <w:r>
        <w:rPr>
          <w:rFonts w:eastAsia="IRNazanin" w:cs="IRNazanin"/>
          <w:color w:val="111111"/>
          <w:sz w:val="28"/>
          <w:szCs w:val="28"/>
          <w:rtl w:val="true"/>
          <w:lang w:bidi="fa-IR"/>
        </w:rPr>
        <w:t>.</w:t>
      </w:r>
    </w:p>
    <w:p>
      <w:pPr>
        <w:pStyle w:val="Heading4"/>
        <w:numPr>
          <w:ilvl w:val="3"/>
          <w:numId w:val="1"/>
        </w:numPr>
        <w:rPr/>
      </w:pPr>
      <w:bookmarkStart w:id="177" w:name="__RefHeading___Toc5216987_211673320"/>
      <w:bookmarkStart w:id="178" w:name="_Toc66"/>
      <w:bookmarkEnd w:id="177"/>
      <w:r>
        <w:rPr>
          <w:rtl w:val="true"/>
        </w:rPr>
        <w:t>سخنی با سیوطی</w:t>
      </w:r>
      <w:bookmarkEnd w:id="178"/>
    </w:p>
    <w:p>
      <w:pPr>
        <w:pStyle w:val="Heading5"/>
        <w:numPr>
          <w:ilvl w:val="4"/>
          <w:numId w:val="1"/>
        </w:numPr>
        <w:rPr/>
      </w:pPr>
      <w:bookmarkStart w:id="179" w:name="__RefHeading___Toc5216989_21167332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سیوطی بعد از نقل دیدگاه ها با مشکلی روبرو می شود، که چگونه اگر آیه کلاله یا ربا آخرین آیه ها هستند آیه اکمال دین، قبل از این ها در مراسم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تا آن زمان تمام فرایض نازل نشده بودند و دین کامل نشده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برای حل این مشکل سخنی را از ابن جریر طبری بازگو می کند که علت این که در مراسم حجة الوداع سخن از اکمال دین و اتمام نعمت است بدین جهت است که تا آن زمان امر مهمی اتفاق افـتـاده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های برائت نازل شده بودند و دستور تخلیه مشرکان از مکه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لـوث وجـود آنـها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شرکت مشرکان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سخن از اتمام نعمت و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را این سخن باور آمده است</w:t>
      </w:r>
      <w:r>
        <w:rPr>
          <w:rFonts w:eastAsia="IRNazanin" w:cs="IRNazanin"/>
          <w:color w:val="111111"/>
          <w:sz w:val="28"/>
          <w:szCs w:val="28"/>
          <w:rtl w:val="true"/>
          <w:lang w:bidi="fa-IR"/>
        </w:rPr>
        <w:t xml:space="preserve">! </w:t>
      </w:r>
      <w:r>
        <w:rPr>
          <w:rStyle w:val="FootnoteAnchor"/>
          <w:rtl w:val="true"/>
        </w:rPr>
        <w:footnoteReference w:id="181"/>
      </w:r>
      <w:bookmarkStart w:id="181" w:name="pg604_3925"/>
    </w:p>
    <w:p>
      <w:pPr>
        <w:pStyle w:val="BookText"/>
        <w:rPr/>
      </w:pPr>
      <w:bookmarkEnd w:id="181"/>
      <w:r>
        <w:rPr>
          <w:rFonts w:ascii="IRNazanin" w:hAnsi="IRNazanin" w:eastAsia="IRNazanin"/>
          <w:color w:val="111111"/>
          <w:sz w:val="28"/>
          <w:sz w:val="28"/>
          <w:szCs w:val="28"/>
          <w:rtl w:val="true"/>
          <w:lang w:bidi="fa-IR"/>
        </w:rPr>
        <w:t>لیکن به ایشان و پیروانش می توان گفت دور از حقایق می اندیشید، زیرا اگر علت اکمال دین این مـسـائل مـهـم مـی بـاشـد ایـن حوادث در سال نهم اتفاق افتاده است که مشرکان از مکه بیرون رانده شدند و آیـه های برائت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آیه اکمال دین بعد از نزول این آیه ها نازل نشده است؟</w:t>
      </w:r>
    </w:p>
    <w:p>
      <w:pPr>
        <w:pStyle w:val="BookText"/>
        <w:rPr/>
      </w:pPr>
      <w:r>
        <w:rPr>
          <w:rFonts w:ascii="IRNazanin" w:hAnsi="IRNazanin" w:eastAsia="IRNazanin"/>
          <w:color w:val="111111"/>
          <w:sz w:val="28"/>
          <w:sz w:val="28"/>
          <w:szCs w:val="28"/>
          <w:rtl w:val="true"/>
          <w:lang w:bidi="fa-IR"/>
        </w:rPr>
        <w:t>افزون بر این آیا مـوضـوع رهبری جامعه و دین، که قوام و تحقق این فروعات به آن وابسته است، کمتر از این گونه فـروعـات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بگوییم آیه اکمال دین که قبل از برخی فروعات نازل شده به لحاظ اهمیت ولایت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به لحاظ فروعات دینی نیست به لحاظ تعیین مسیر و جهت رهبری و جانشینی رسول اللّه صلی الله علیه و آله و سلم می باشد، که در مراسم با شکوه حجة الوداع انجام گرفت و طرح ایـن مـوضـوع مـهـم در آن شـرایـط حـسـاس بـا مـراسـم بی نظیر و اهتمام قرآن به آن به لحاظ نـقش محوری رهبری در اجرای دین و تعیین سرنوشت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 به امت که بعد از رهبر فرزانه ای چون رسول اللّه صلی الله علیه و آله و سلم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مسؤولیت این امر مهم را به عهده فرد شایسته ای چون علی بن ابی طالب علیه السلام می باشد</w:t>
      </w:r>
      <w:r>
        <w:rPr>
          <w:rFonts w:eastAsia="IRNazanin" w:cs="IRNazanin"/>
          <w:color w:val="111111"/>
          <w:sz w:val="28"/>
          <w:szCs w:val="28"/>
          <w:rtl w:val="true"/>
          <w:lang w:bidi="fa-IR"/>
        </w:rPr>
        <w:t>.</w:t>
      </w:r>
    </w:p>
    <w:p>
      <w:pPr>
        <w:pStyle w:val="Heading3"/>
        <w:numPr>
          <w:ilvl w:val="2"/>
          <w:numId w:val="1"/>
        </w:numPr>
        <w:rPr/>
      </w:pPr>
      <w:bookmarkStart w:id="182" w:name="__RefHeading___Toc5216991_211673320"/>
      <w:bookmarkStart w:id="183" w:name="_Toc68"/>
      <w:bookmarkEnd w:id="182"/>
      <w:r>
        <w:rPr>
          <w:rtl w:val="true"/>
        </w:rPr>
        <w:t>گذری بر مطالب این بخش</w:t>
      </w:r>
      <w:bookmarkEnd w:id="183"/>
    </w:p>
    <w:p>
      <w:pPr>
        <w:pStyle w:val="BookText"/>
        <w:rPr/>
      </w:pPr>
      <w:r>
        <w:rPr>
          <w:rFonts w:ascii="IRNazanin" w:hAnsi="IRNazanin" w:eastAsia="IRNazanin"/>
          <w:color w:val="111111"/>
          <w:sz w:val="28"/>
          <w:sz w:val="28"/>
          <w:szCs w:val="28"/>
          <w:rtl w:val="true"/>
          <w:lang w:bidi="fa-IR"/>
        </w:rPr>
        <w:t>در بـخـش های این قسمت، نزول قرآن روشن شد که به معنای تجلی است نه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اول نازل شده اند پنج آیه اول سوره علق می باشد و آغاز بعثت رسول اللّه صلی الله علیه و آله و سلم در بیست و هفتم ماه رجـب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نـزول قـرآن در ماه رمضان به معنای نزول باطن و حقایق قرآن است نه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نـزول تـدریـجـی قرآن به صورت لفظ در طول بیست و سه سال رسالت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مـائده آخـرین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سوره ها به صورت طبیعی توسط مسلمانان انجام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رشـد اجتماعی و اندیشه های انسان سبب نزول وحی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فضای کـامـلاً تـفـاوت مـکه و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ها فضای خاصی برای آیه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مـکـی و مدنی و ترتیب نزول سوره ها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اصطلاحی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کـاربـرد قـرآنی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 و توفیقی بودن آیه ها بصورت مطلق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شناخت حدود آیه ها مورد توجه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اشاره شد که آخرین آیه نازل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سوره نساء می باشد</w:t>
      </w:r>
      <w:r>
        <w:rPr>
          <w:rFonts w:eastAsia="IRNazanin" w:cs="IRNazanin"/>
          <w:color w:val="111111"/>
          <w:sz w:val="28"/>
          <w:szCs w:val="28"/>
          <w:rtl w:val="true"/>
          <w:lang w:bidi="fa-IR"/>
        </w:rPr>
        <w:t>.</w:t>
      </w:r>
      <w:bookmarkStart w:id="184" w:name="pg604_3927"/>
    </w:p>
    <w:p>
      <w:pPr>
        <w:pStyle w:val="Heading2"/>
        <w:numPr>
          <w:ilvl w:val="1"/>
          <w:numId w:val="1"/>
        </w:numPr>
        <w:rPr/>
      </w:pPr>
      <w:bookmarkStart w:id="185" w:name="__RefHeading___Toc5216993_211673320"/>
      <w:bookmarkStart w:id="186" w:name="_Toc69"/>
      <w:bookmarkEnd w:id="184"/>
      <w:bookmarkEnd w:id="185"/>
      <w:r>
        <w:rPr>
          <w:rtl w:val="true"/>
        </w:rPr>
        <w:t>تدوین و جمع قرآن</w:t>
      </w:r>
      <w:bookmarkEnd w:id="186"/>
    </w:p>
    <w:p>
      <w:pPr>
        <w:pStyle w:val="Heading3"/>
        <w:numPr>
          <w:ilvl w:val="2"/>
          <w:numId w:val="1"/>
        </w:numPr>
        <w:rPr/>
      </w:pPr>
      <w:bookmarkStart w:id="187" w:name="__RefHeading___Toc5216995_211673320"/>
      <w:bookmarkStart w:id="188" w:name="_Toc70"/>
      <w:bookmarkEnd w:id="187"/>
      <w:r>
        <w:rPr>
          <w:rtl w:val="true"/>
        </w:rPr>
        <w:t xml:space="preserve">واژه </w:t>
      </w:r>
      <w:r>
        <w:rPr>
          <w:rtl w:val="true"/>
        </w:rPr>
        <w:t>«</w:t>
      </w:r>
      <w:r>
        <w:rPr>
          <w:rtl w:val="true"/>
        </w:rPr>
        <w:t>جمع</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جـمـع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دو کـار برد دارد؛ یکی به معنای جمع در اذهان و سینه ها که همان حفظ قرآن مـی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جمع به معنای تدوین و نگاشتن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معنای اول مورد نظر این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ایـن بـخـش آن است که تالیف قرآن به صورت کتاب مدون در چه زمانی صورت گرفته است؟</w:t>
      </w:r>
    </w:p>
    <w:p>
      <w:pPr>
        <w:pStyle w:val="BookText"/>
        <w:rPr/>
      </w:pPr>
      <w:r>
        <w:rPr>
          <w:rFonts w:ascii="IRNazanin" w:hAnsi="IRNazanin" w:eastAsia="IRNazanin"/>
          <w:color w:val="111111"/>
          <w:sz w:val="28"/>
          <w:sz w:val="28"/>
          <w:szCs w:val="28"/>
          <w:rtl w:val="true"/>
          <w:lang w:bidi="fa-IR"/>
        </w:rPr>
        <w:t xml:space="preserve">جـمـع به این معنا از موضوعات علوم قرآنی است که بسیاری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مـسـتقل در پیرامون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کثرت شواهد روایی و تاریخی و تفاوت های به ظاهر نـاسـازگـار آنـهـا، بـرخی از ایجاد هماهنگی میان آنها محروم شده و مجبور به طرد شواهد روایی شـده انـد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ایـن جهت مورد از موارد برخورد آرا است، که انتخاب دیدگاه صحیح پژوهش ژرف را طـالـب اسـت، تـا میان شواهد تاریخی و روایی سازگاری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اعتماد به روایات ضعیف و اکـاذیـب کـه مـنـجـر به اعتقاد به تحریف قرآن می شود، روش صحیح را انتخاب نموده و آسیب به انـدیـشـه هـای مـعتبر و ناب مسلمانان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موضوعات بهانه ها را از دست ملحدان و برخی مستشرقان بی اطـلاع از حـقایق و یا بهانه جو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ابتدا نگاهی به دو دیدگاه همراه با ادله آنها نموده آنگاه دیدگاه منتخب را به صورت مستدل طرح خواهیم نمود</w:t>
      </w:r>
      <w:r>
        <w:rPr>
          <w:rFonts w:eastAsia="IRNazanin" w:cs="IRNazanin"/>
          <w:color w:val="111111"/>
          <w:sz w:val="28"/>
          <w:szCs w:val="28"/>
          <w:rtl w:val="true"/>
          <w:lang w:bidi="fa-IR"/>
        </w:rPr>
        <w:t>.</w:t>
      </w:r>
      <w:bookmarkStart w:id="189" w:name="pg604_3928"/>
    </w:p>
    <w:p>
      <w:pPr>
        <w:pStyle w:val="Heading3"/>
        <w:numPr>
          <w:ilvl w:val="2"/>
          <w:numId w:val="1"/>
        </w:numPr>
        <w:rPr/>
      </w:pPr>
      <w:bookmarkStart w:id="190" w:name="__RefHeading___Toc5216997_211673320"/>
      <w:bookmarkStart w:id="191" w:name="_Toc71"/>
      <w:bookmarkEnd w:id="189"/>
      <w:bookmarkEnd w:id="190"/>
      <w:r>
        <w:rPr>
          <w:rtl w:val="true"/>
        </w:rPr>
        <w:t>دیدگاه ها</w:t>
      </w:r>
      <w:bookmarkEnd w:id="191"/>
    </w:p>
    <w:p>
      <w:pPr>
        <w:pStyle w:val="Heading4"/>
        <w:numPr>
          <w:ilvl w:val="3"/>
          <w:numId w:val="1"/>
        </w:numPr>
        <w:rPr/>
      </w:pPr>
      <w:bookmarkStart w:id="192" w:name="__RefHeading___Toc5216999_211673320"/>
      <w:bookmarkStart w:id="193" w:name="_Toc72"/>
      <w:bookmarkEnd w:id="192"/>
      <w:r>
        <w:rPr/>
        <w:t>1</w:t>
      </w:r>
      <w:r>
        <w:rPr>
          <w:rtl w:val="true"/>
        </w:rPr>
        <w:t xml:space="preserve">- </w:t>
      </w:r>
      <w:r>
        <w:rPr>
          <w:rtl w:val="true"/>
        </w:rPr>
        <w:t>دیـدگـاه اول</w:t>
      </w:r>
      <w:bookmarkEnd w:id="193"/>
    </w:p>
    <w:p>
      <w:pPr>
        <w:pStyle w:val="BookText"/>
        <w:rPr/>
      </w:pPr>
      <w:r>
        <w:rPr>
          <w:rFonts w:ascii="IRNazanin" w:hAnsi="IRNazanin" w:eastAsia="IRNazanin"/>
          <w:color w:val="111111"/>
          <w:sz w:val="28"/>
          <w:sz w:val="28"/>
          <w:szCs w:val="28"/>
          <w:rtl w:val="true"/>
          <w:lang w:bidi="fa-IR"/>
        </w:rPr>
        <w:t>این که تدوین قرآن به بعد از رحلت رسول اللّه صلی الله علیه و آله و سلم مربوط مـی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رسـول اللّه صلی الله علیه و آله و سلم در حـالی ارتحال نمود که هیچ اقدامی در مورد جمع آوری قرآن انجام نـگـرفته بود بلکه تنها نزول وحی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اذهان و سینه های مردم جمع بود و نـیز برخی از قرآن در الواح و اکتاف پراکنده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اللّه صلی الله علیه و آله و سلم در زمان خـلفا مسلمانان اقدام به جمع آوری آن الواح نموده و از اذهان مردم هم کمک گرفتند و قرآن را تدوین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پـیروان این دیدگاه نوعاً از اخباریون می باشند، متاسفانه در اثر اعتماد به روایات ضعیف و ساختگی همین نـکـتـه را تـأیـیـد بـر دیـدگاه خود قرار داده اند، که چون تدوین قرآن به دست غیر معصوم انجام گرفته، در آن تحریف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شواهدی هم برای تثبیت دیدگاه خود طرح می کنند که به برخی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نـزول قـرآن بـه صـورت تدریجی در طول بیست و سه سال رسالت بوده است، به لحاظ پـراکـندگی نزول وحی درحال نزول وحی که تا آخر عمر رسول اللّه صلی الله علیه و آله و سلم ادامه داشته است، امکان تـدویـن قرآن به صورت کامل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تدوین یک کتاب در صورتی ممکن است که همه مطالب آن یک جا آماده شوند تا مؤلف بتواند در پایان آنها را تنظیم و تألیف 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تاریخ و روایات هم همین دیدگاه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ثابت قُبض رسول اللّه صلی الله علیه و آله و سلم و لم یکن القرآن جُمع فی شیءٍ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در حالی رحلت نمود که قرآن در چیزی نگاشته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روایت دیگر خود حضرت بر این موضوع اعتراف می کنند و دستور می دهند که بعد از او اقـدام بـه تـدوین قرآن شود، عن رسول اللّه صلی الله علیه و آله و سلم یا علی، القرآن خلف فراشی فی الصحف و الحریر و الـقـراطـیـس فخذوه و اجمعوا ولاتضیّعوه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در هنگام رحلت به علی علیه السلام فرمودند، قرآن در پشت</w:t>
      </w:r>
      <w:bookmarkStart w:id="194" w:name="pg604_3929"/>
    </w:p>
    <w:p>
      <w:pPr>
        <w:pStyle w:val="BookText"/>
        <w:rPr/>
      </w:pPr>
      <w:bookmarkEnd w:id="194"/>
      <w:r>
        <w:rPr>
          <w:rFonts w:ascii="IRNazanin" w:hAnsi="IRNazanin" w:eastAsia="IRNazanin"/>
          <w:color w:val="111111"/>
          <w:sz w:val="28"/>
          <w:sz w:val="28"/>
          <w:szCs w:val="28"/>
          <w:rtl w:val="true"/>
          <w:lang w:bidi="fa-IR"/>
        </w:rPr>
        <w:t xml:space="preserve">بستر من در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حریر و کاغذها قرار دارد جمع آوری کنید و آن را ضایع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شواهد دیگر دلالت دارند جمع آوری قرآن در زمان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لیث ابن سعد، اول من جمع القرآن الابوبکر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اقدام به جمع آوری قرآن نمود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زمان رسول الله صلی الله علیه و آله و سلم جمع آوری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دیـدگاه بی اساس و ناشی از ناآگاهی به حقایق تاریخی و روایی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پایگی این دیدگاه در بررسی دیدگاه منتخب بهتر آشکار خواهد شد، لیکن به صورت خلاصه جواب دو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نزول قرآن تدریجی بوده دلیل نمی شود کسی قادر به تدوین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زمان با نزول تـدریجی تدوین آن هم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نزول آیه ها و سوره های جدید با راهنمایی رسول الله صلی الله علیه و آله و سلم آیه ها در جـایگاه مخصوص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روایی که عنوان شد مربوط به جمع آوری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عـهـد رسول اللّه صلی الله علیه و آله و سلم به صورت کتابی که جمع آوری شده باشد و جلد بر آن منظور نموده باشد، نـبـوده اسـت؛ نه این که هیچ گونه اقدامی نسبت به جمع آوری قرآن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هم اشاره دارد که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نشده بوده، در صحف و اکتاف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تـدویـن قرآن همانند سایر کتاب ها نیست که تمام مطالب آن جمع آوری، آنگاه جمع بندی، تجدید نـظـر، و ویـرایـش و تـقدیم و تأخیر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زمان با نزول، نویسندگان وحی آن را مـی نگاشتند و هنگامی که آیه جدید نازل می شد با راهنمایی رسول اللّه صلی الله علیه و آله و سلم در جای خودش قرار می گرفت حتی چه بسا آیه های مدنی در سوره های مکی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افـزون بر این ها چگونه ممکن است رسول اللّه صلی الله علیه و آله و سلم که این همه به شؤون قرآن اهتمام داشتند، اقدامی در مورد تدوین آن ننموده باشد؟</w:t>
      </w:r>
    </w:p>
    <w:p>
      <w:pPr>
        <w:pStyle w:val="Heading4"/>
        <w:numPr>
          <w:ilvl w:val="3"/>
          <w:numId w:val="1"/>
        </w:numPr>
        <w:rPr/>
      </w:pPr>
      <w:bookmarkStart w:id="195" w:name="__RefHeading___Toc5217001_211673320"/>
      <w:bookmarkStart w:id="196" w:name="_Toc73"/>
      <w:bookmarkEnd w:id="195"/>
      <w:r>
        <w:rPr/>
        <w:t>2</w:t>
      </w:r>
      <w:r>
        <w:rPr>
          <w:rtl w:val="true"/>
        </w:rPr>
        <w:t xml:space="preserve">- </w:t>
      </w:r>
      <w:r>
        <w:rPr>
          <w:rtl w:val="true"/>
        </w:rPr>
        <w:t>دیـدگـاه دوم،</w:t>
      </w:r>
      <w:bookmarkEnd w:id="1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کـامـلاً در مـقـابل دیدگاه اول معتقد است، قرآن به همین صورت که اکنون هـمگان در خدمت آن هستند، در عهد رسول اللّه صلی الله علیه و آله و سلم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آیه های آن کنار هم قرار گـرفـتـه و هـم سوره ها مرتب و منظم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سوره حمد اول</w:t>
      </w:r>
    </w:p>
    <w:p>
      <w:pPr>
        <w:pStyle w:val="BookText"/>
        <w:rPr/>
      </w:pPr>
      <w:r>
        <w:rPr>
          <w:rFonts w:ascii="IRNazanin" w:hAnsi="IRNazanin" w:eastAsia="IRNazanin"/>
          <w:color w:val="111111"/>
          <w:sz w:val="28"/>
          <w:sz w:val="28"/>
          <w:szCs w:val="28"/>
          <w:rtl w:val="true"/>
          <w:lang w:bidi="fa-IR"/>
        </w:rPr>
        <w:t>و سوره ناس آخر به هـمـین ترتیب کنونی، زیر نظر مبارک رسول اللّه صلی الله علیه و آله و سلم و با راهنمایی حضرت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شؤون قـرآن چـیـزی نیست که دیگران بتوانند در آن دخیل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که خود از این دیدگاه دفاع مـی کـنـد، عـده ای را هـم نـام مـی بـرد کـه مـعـتـقـد بـه ایـن دیدگاه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ابوبکر بن انـباری، کرمانی، طیبی، بیهقی، ابوجعفر نحاس، ابن حصار و ابن حجر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در بین معاصرین نیز افـرادی هـوادار ایـن دیـدگـاه مـی بـاشند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هر صورت مهم ادله این دیدگاه است که بررسی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یـکـی از ادلـه این گروه اهمیت قرآن است؛ چون قرآن آخرین وحی الهی است و معجزه خالده خـدای سـبـحـان است، باید از هر گونه خطر تحریف مصون بماند تا حجت خدا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در عهد رسول اللّه صلی الله علیه و آله و سلم با اشراف خود حضرت جمع آوری شده باشد، تا از هر خطر حـفـظ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ایـن مهم بدون تدوین در زمان حضرت امکان شکل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حـضـرت کـسـی به طور کامل به خصوصیات قرآن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دیگران دچار خطا و نـسـیـان مـی باشند، نمی توانند کامل و صحیح قرآن را تدوین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 همین نکته را تایید مـی کـنـد کـه قـرآن را غـیـر معصوم قادر نیست جمع آوری کند، عن ابی جعفر علیه السلام لا یستطیع احـد یدعی انه جمع القرآن کله ظاهرةً و باطنةً الا الاوصیاء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می کند کـسـی جـز جـانشینان پیامبر نمی توانند ادعا کنند که قرآن کامل، ظاهر و باطن آن را جمع آوری نموده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سـمـعـت ابـا جـعفر علیه السلام ما من احد من الناس ادعی انه جمع القرآن کله کما انزل اللّه الا کذب و ما جمعه و حفظه کما انزل اللّه الا علی بن ابی طالب علیه السلام و الائمة من بعده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هیچ کس نمی تواند ادعا کند که قرآن را همان گونه که نازل شده</w:t>
      </w:r>
    </w:p>
    <w:p>
      <w:pPr>
        <w:pStyle w:val="BookText"/>
        <w:rPr/>
      </w:pPr>
      <w:r>
        <w:rPr>
          <w:rFonts w:ascii="IRNazanin" w:hAnsi="IRNazanin" w:eastAsia="IRNazanin"/>
          <w:color w:val="111111"/>
          <w:sz w:val="28"/>
          <w:sz w:val="28"/>
          <w:szCs w:val="28"/>
          <w:rtl w:val="true"/>
          <w:lang w:bidi="fa-IR"/>
        </w:rPr>
        <w:t>جمع آوری نموده است، مگر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علیه السلام و جانشینان او قادر به این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نـیـز روایـت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و سلم امر علیاً بتألیف القرآن </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به علی علیه السلام دستور دادند که قرآن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علی رسول اللّه صلی الله علیه و آله و سلم الا أقرآنیها و املاها علَیَّ فاکتبها بخطی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آیـه ای نـازل نمی شده جز این که رسول اللّه صلی الله علیه و آله و سلم آن را بر من قرائت می کرد و املا می نمود و من با خط خودم می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تنها با اشراف رسول اللّه صلی الله علیه و آله و سلم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دیـگـر این که قرآن در آیه های فراخوانی و تحدی، به آوردن سوره تحدی نموده است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نـداریـد قـرآن از جـانـب خـداسـت، ده سـوره یـا یک سوره مثل آن بیورید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بعشر سور مثله مفتریات، </w:t>
      </w:r>
      <w:r>
        <w:rPr>
          <w:rStyle w:val="FootnoteAnchor"/>
          <w:rtl w:val="true"/>
        </w:rPr>
        <w:footnoteReference w:id="191"/>
      </w:r>
      <w:r>
        <w:rPr>
          <w:rFonts w:ascii="Amiri" w:hAnsi="Amiri" w:eastAsia="Amiri" w:cs="Amiri"/>
          <w:color w:val="111111"/>
          <w:sz w:val="28"/>
          <w:sz w:val="28"/>
          <w:szCs w:val="28"/>
          <w:rtl w:val="true"/>
          <w:lang w:bidi="ar-SA"/>
        </w:rPr>
        <w:t xml:space="preserve">فأتوا بسورةٍ من مثله </w:t>
      </w:r>
      <w:r>
        <w:rPr>
          <w:rStyle w:val="FootnoteAnchor"/>
          <w:rtl w:val="true"/>
        </w:rPr>
        <w:footnoteReference w:id="192"/>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تدوین قرآن در زمان نـزول وحـی اسـت، زیـرا اگـر آیـه هـای قـرآن کنار هم نباشند، و سوره ها شکل نگرفته باشند چکونه مـی گوید ده سوره و یا یک سوره مثل سوره های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تدوین قرآن همین است که سوره ها شکل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روایـات و شواهد تاریخی دلالت دارند که در عهد رسول اللّه صلی الله علیه و آله و سلم عده ای مشغول جمع آوری و تـدویـن قـرآن بـودنـد مـانـند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جمع القرآن علی عهد النبی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الانصار اُبیّ بن کعب، زید بن ثابت، معاذ بن جبل، عبادة بن الصامت، ابو درداء، سعید بن عبید و ابو زید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 الله صلی الله علیه و آله و سلم پنج یا شش نفر از انصار قرآن را جمع کردند، ابی بن کعب، زید ثابت، معاذ بن جبل، ابودرداء، سعید بن عبید، ابوزید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روایـت دیگر هـم از رسـول اللّه صلی الله علیه و آله و سلم نـقل شده است که، خذوا القرآن من اربعة من عبداللّه</w:t>
      </w:r>
      <w:bookmarkStart w:id="197" w:name="pg604_3932"/>
    </w:p>
    <w:p>
      <w:pPr>
        <w:pStyle w:val="BookText"/>
        <w:rPr/>
      </w:pPr>
      <w:bookmarkEnd w:id="197"/>
      <w:r>
        <w:rPr>
          <w:rFonts w:ascii="IRNazanin" w:hAnsi="IRNazanin" w:eastAsia="IRNazanin"/>
          <w:color w:val="111111"/>
          <w:sz w:val="28"/>
          <w:sz w:val="28"/>
          <w:szCs w:val="28"/>
          <w:rtl w:val="true"/>
          <w:lang w:bidi="fa-IR"/>
        </w:rPr>
        <w:t xml:space="preserve">بن مسعود و سـالـم و معاذ و اُبی بن کعب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چهار نفر عبد اللّه بن مسعود، سالم، معاذ، اُبی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عمده دلیل های دیدگاه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تـلاش بـر ایـن نـیـسـت که این ادله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اثبات بخشی از دیدگاه دوم تثبیت دیدگاه سوم که دیـدگاه منتخب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دلیل های یاد شده این جهت را اثـبـات نـمـی کنند که ترتیب سوره ها به همین گونه که اکنون است، در عهد رسول اللّه صلی الله علیه و آله و سلم شکل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بیشتری در این رابطه در استدلال به دیدگاه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مبسوطی نسبت به روایات جمع آوری قرآن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 این روایـات از جهاتی مبتلا به تعارض هستند، روایت زید بن ثابت و ابن اشته و سالم بن عبداللّه صریح است که قرآن در زمان ابوبکر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انس می گوید جمع آوری در زمـان عـثـمان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طایفه با روایاتی که دلالت دارند در زمان رسول اللّه صلی الله علیه و آله و سلم قرآن جـمـع آوری شـده،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با ظاهر آیه های فراخوانی و تحدی قرآن تعارض و منافات دارند، به همین خاطر از این جهت هم بی اعتبار می شوند، در نهایت برخی از این روایات با حکم عقل و اجـمـاع مـسـلمانان که معتقد هستند قرآن تنها با تواتر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باخبر واحد یا شهادت دو شاهد عادل که مفاد برخی از این روایات است ثابت نمی شود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مرحوم بلاغی نیز روایات را متعارض و مضطرب می بیند، به همین منوال که گفته شد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5217003_211673320"/>
      <w:bookmarkStart w:id="199" w:name="_Toc74"/>
      <w:bookmarkEnd w:id="198"/>
      <w:r>
        <w:rPr>
          <w:rtl w:val="true"/>
        </w:rPr>
        <w:t>بررسی</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این محقق بزرگوار می فرماید مفاد برخی روایات مخالف اجماع مسلمانان است که قرآن باتواتر ثابت می شود نه با خبر واحد، یا شهادت دو عادل، سخنی است حق و متقن؛ این گونه روایات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ایـن کـه جمع قرآن را به طور کامل در زمان رسول الله صلی الله علیه و آله و سلم می داند و یا ناسازگار با ظاهر آیه های تحدی قلمداد می کند؛ سخنی قابل خدشه</w:t>
      </w:r>
      <w:bookmarkStart w:id="200" w:name="pg604_3933"/>
    </w:p>
    <w:p>
      <w:pPr>
        <w:pStyle w:val="BookText"/>
        <w:rPr/>
      </w:pPr>
      <w:bookmarkEnd w:id="200"/>
      <w:r>
        <w:rPr>
          <w:rFonts w:ascii="IRNazanin" w:hAnsi="IRNazanin" w:eastAsia="IRNazanin"/>
          <w:color w:val="111111"/>
          <w:sz w:val="28"/>
          <w:sz w:val="28"/>
          <w:szCs w:val="28"/>
          <w:rtl w:val="true"/>
          <w:lang w:bidi="fa-IR"/>
        </w:rPr>
        <w:t>مـی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روایـات بـه جمع های گوناگون نظر دارند، اگر هر کدام به مورد خودش معنا شـود، تـعـارض وجـود نـخـواهد داشت و با آیه های تحدی هم ناسازگار نیستند، زیرا آیه های تحدی مفادش این است که قرآن به صورت سوره ها شکل گرفته بودند، نه این که سوره ها هم نظم خاصی داشـتـه انـد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برخی بزرگان است، با این که آشـنـا بـا عـلوم قرآن هستند و در حل تعارض روایات اهل فن، بلکه خریط فن می باشند، چگونه در اینجا با طـرح ایـن گونه تعارض ها روایات را طرد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هماهنگی بین روایات در بخش بـعدی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دلیل دوم این دیدگاه اشکال دیگری نیز متوجه است، که در بخش بـعـدی خـواهـد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 ادله ترتیب و نظم سوره ها را در عهد رسول اللّه صلی الله علیه و آله و سلم دلالت ندارند</w:t>
      </w:r>
      <w:r>
        <w:rPr>
          <w:rFonts w:eastAsia="IRNazanin" w:cs="IRNazanin"/>
          <w:color w:val="111111"/>
          <w:sz w:val="28"/>
          <w:szCs w:val="28"/>
          <w:rtl w:val="true"/>
          <w:lang w:bidi="fa-IR"/>
        </w:rPr>
        <w:t>.</w:t>
      </w:r>
    </w:p>
    <w:p>
      <w:pPr>
        <w:pStyle w:val="Heading3"/>
        <w:numPr>
          <w:ilvl w:val="2"/>
          <w:numId w:val="1"/>
        </w:numPr>
        <w:rPr/>
      </w:pPr>
      <w:bookmarkStart w:id="201" w:name="__RefHeading___Toc5217005_211673320"/>
      <w:bookmarkStart w:id="202" w:name="_Toc75"/>
      <w:bookmarkEnd w:id="201"/>
      <w:r>
        <w:rPr>
          <w:rtl w:val="true"/>
        </w:rPr>
        <w:t>مراحل تدوین</w:t>
      </w:r>
      <w:bookmarkEnd w:id="202"/>
    </w:p>
    <w:p>
      <w:pPr>
        <w:pStyle w:val="Heading4"/>
        <w:numPr>
          <w:ilvl w:val="3"/>
          <w:numId w:val="1"/>
        </w:numPr>
        <w:rPr/>
      </w:pPr>
      <w:bookmarkStart w:id="203" w:name="__RefHeading___Toc5217007_211673320"/>
      <w:bookmarkStart w:id="204" w:name="_Toc76"/>
      <w:bookmarkEnd w:id="203"/>
      <w:r>
        <w:rPr/>
        <w:t>3</w:t>
      </w:r>
      <w:r>
        <w:rPr>
          <w:rtl w:val="true"/>
        </w:rPr>
        <w:t xml:space="preserve">- </w:t>
      </w:r>
      <w:r>
        <w:rPr>
          <w:rtl w:val="true"/>
        </w:rPr>
        <w:t>دیـدگـاه سـوم</w:t>
      </w:r>
      <w:bookmarkEnd w:id="204"/>
    </w:p>
    <w:p>
      <w:pPr>
        <w:pStyle w:val="BookText"/>
        <w:rPr/>
      </w:pPr>
      <w:r>
        <w:rPr>
          <w:rFonts w:ascii="IRNazanin" w:hAnsi="IRNazanin" w:eastAsia="IRNazanin"/>
          <w:color w:val="111111"/>
          <w:sz w:val="28"/>
          <w:sz w:val="28"/>
          <w:szCs w:val="28"/>
          <w:rtl w:val="true"/>
          <w:lang w:bidi="fa-IR"/>
        </w:rPr>
        <w:t>معتقد است که برای قرآن سه مرحله جمع آوری شکل گرفته است، یکی در عهد رسـول اللّه صلی الله علیه و آله و سلم، دوم در زمـان ابو بکر و سوم در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شواهد تاریخی متفاوت هم، هر کدام نظر به زمان خاص خودش نظر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بـه دیـگر سخن در مورد قرآن سه نوع کار انجام گرفته است که از هر 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شـده اسـت، گـر چه هر سه جمع و تدوین به مفهوم واژگانی نیستند و نیز هر سه در یک رتبه از اعتبار و اهمیت هم نمی باشند؛ بلکه برخی از اهمیت بالا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سه مرحله شواهد روایایی نیز با هم هماهنگ شده و ناسازگاری موهوم از بین می رود</w:t>
      </w:r>
      <w:r>
        <w:rPr>
          <w:rFonts w:eastAsia="IRNazanin" w:cs="IRNazanin"/>
          <w:color w:val="111111"/>
          <w:sz w:val="28"/>
          <w:szCs w:val="28"/>
          <w:rtl w:val="true"/>
          <w:lang w:bidi="fa-IR"/>
        </w:rPr>
        <w:t xml:space="preserve">. </w:t>
      </w:r>
      <w:r>
        <w:rPr>
          <w:rStyle w:val="FootnoteAnchor"/>
          <w:rtl w:val="true"/>
        </w:rPr>
        <w:footnoteReference w:id="197"/>
      </w:r>
      <w:bookmarkStart w:id="205" w:name="pg604_3934"/>
    </w:p>
    <w:p>
      <w:pPr>
        <w:pStyle w:val="Heading4"/>
        <w:numPr>
          <w:ilvl w:val="3"/>
          <w:numId w:val="1"/>
        </w:numPr>
        <w:rPr/>
      </w:pPr>
      <w:bookmarkStart w:id="206" w:name="__RefHeading___Toc5217009_211673320"/>
      <w:bookmarkStart w:id="207" w:name="_Toc77"/>
      <w:bookmarkEnd w:id="205"/>
      <w:bookmarkEnd w:id="206"/>
      <w:r>
        <w:rPr>
          <w:rtl w:val="true"/>
        </w:rPr>
        <w:t>مرحله اول</w:t>
      </w:r>
      <w:bookmarkEnd w:id="207"/>
    </w:p>
    <w:p>
      <w:pPr>
        <w:pStyle w:val="Heading5"/>
        <w:numPr>
          <w:ilvl w:val="4"/>
          <w:numId w:val="1"/>
        </w:numPr>
        <w:rPr/>
      </w:pPr>
      <w:bookmarkStart w:id="208" w:name="__RefHeading___Toc5217011_211673320"/>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مرحله اول از جمع آوری عبارت از نظم و چینش آیه ها در کنار یکدیگر که شکل گیری سوره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آوری که از همه مهمتر می باشد در عهد رسول اللّه صلی الله علیه و آله و سلم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طـوری کـه تمام سوره ها در الواح و اکتاف و صحف جمع آوری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با آخر سوره مـقـدار جـمله ها و آیه ها و نیز ترتیب آیه ها کاملاً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سوره ها از نظم خاصی بـرخـوردار باشند، مثلاً سوره حمد اول سوره ناس آخر قرار گرقته باشد، به صورت یک کتاب مدون، این کار بعد از رسول اللّه صلی الله علیه و آله و سلم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 مقدار از اهمیت برخوردار نبوده است که رسول اللّه صلی الله علیه و آله و سلم به آن اقدام کند</w:t>
      </w:r>
      <w:r>
        <w:rPr>
          <w:rFonts w:eastAsia="IRNazanin" w:cs="IRNazanin"/>
          <w:color w:val="111111"/>
          <w:sz w:val="28"/>
          <w:szCs w:val="28"/>
          <w:rtl w:val="true"/>
          <w:lang w:bidi="fa-IR"/>
        </w:rPr>
        <w:t>.</w:t>
      </w:r>
    </w:p>
    <w:p>
      <w:pPr>
        <w:pStyle w:val="Heading5"/>
        <w:numPr>
          <w:ilvl w:val="4"/>
          <w:numId w:val="1"/>
        </w:numPr>
        <w:rPr/>
      </w:pPr>
      <w:bookmarkStart w:id="210" w:name="__RefHeading___Toc5217013_211673320"/>
      <w:bookmarkStart w:id="211" w:name="_Toc79"/>
      <w:bookmarkEnd w:id="210"/>
      <w:r>
        <w:rPr>
          <w:rtl w:val="true"/>
        </w:rPr>
        <w:t>انگیزه مرحله اول</w:t>
      </w:r>
      <w:bookmarkEnd w:id="211"/>
    </w:p>
    <w:p>
      <w:pPr>
        <w:pStyle w:val="BookText"/>
        <w:rPr/>
      </w:pPr>
      <w:r>
        <w:rPr>
          <w:rFonts w:ascii="IRNazanin" w:hAnsi="IRNazanin" w:eastAsia="IRNazanin"/>
          <w:color w:val="111111"/>
          <w:sz w:val="28"/>
          <w:sz w:val="28"/>
          <w:szCs w:val="28"/>
          <w:rtl w:val="true"/>
          <w:lang w:bidi="fa-IR"/>
        </w:rPr>
        <w:t>چـیـنـش و نظم آیه ها از یک سو فضا و سیاق سخن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چینش در برداشت های متفاوت از سیاق سخن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تعیین جایگاه جمله ها و نظم آنها مشخص می کند که هر سـوره ای چـه مـقدار از آیه و جمله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مقدار از جمله ها نظم و ترتیب حاصل نشود، احتمال جابجایی و حذف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دو محور مهم، آیه ها باید در عهد رسول اللّه صلی الله علیه و آله و سلم و با اشراف حضرت شکل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 سوره ها هیچ کدام از این دو ویژگی را ندارد و اگر در آن زمان هم انجام نمی گرفت، مشکلی پدید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آیات به لحاظ این که در محتوای سخن و نیز سر فصل ها و پاراگراف ها، در تحقق هدف نقش محوری دارد، ایـن مرحله از جمع آوری از اهمیت ویژه برخوردار است، که باید در عهد رسول اللّه صلی الله علیه و آله و سلم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دلایل آن می پردازیم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دلـیـل اول بـرخی روایات و شواهد تاریخی است که سخن از جمع آوری و تدوین قرآن در عهد رسـول اللّه صلی الله علیه و آله و سلم دارند؛ مانند یا علی القرآن خلف فراشی فی الصحف و الحریر و القراطیس فخذوه و اجـمـعـوا و لا تـضـیعوه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توضیح کوتاه در این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w:t>
      </w:r>
      <w:bookmarkStart w:id="212" w:name="pg604_3935"/>
    </w:p>
    <w:p>
      <w:pPr>
        <w:pStyle w:val="BookText"/>
        <w:rPr/>
      </w:pPr>
      <w:bookmarkEnd w:id="212"/>
      <w:r>
        <w:rPr>
          <w:rFonts w:ascii="IRNazanin" w:hAnsi="IRNazanin" w:eastAsia="IRNazanin"/>
          <w:color w:val="111111"/>
          <w:sz w:val="28"/>
          <w:sz w:val="28"/>
          <w:szCs w:val="28"/>
          <w:rtl w:val="true"/>
          <w:lang w:bidi="fa-IR"/>
        </w:rPr>
        <w:t>در صحف و پـارچـه های ابریشمی و کاغذها بوده است، معلوم می شود نگاشته شده بوده، گر چه سوره ها جدا و پـراکـنـده بـوده 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مـانـند عن زید بن ثابت قُبض رسول اللّه صلی الله علیه و آله و سلم و لم یکن القرآن جُمع فی شـیءٍ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و سلم در حالی رحلت نمودند که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طور کلی جمع آوری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تعبیر این است که سوره های قرآن جدا جدا جمع آوری شده بودند در درون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عن زید بن ثابت کُنّا عند رسول اللّه صلی الله علیه و آله و سلم نؤلف القرآن من الرقاع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رسول اللّه صلی الله علیه و آله و سلم که بودیم قرآن را از پوست ها جمع آوری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تعبیراتی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القرآن من اربعةٍ من عبد اللّه بن مسعود، سالم، معاذ، و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علی عهد النبی، قال اربعةٌ کلهم من الانصار،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به خوبی دلالت دارند که در عهد رسول اللّه صلی الله علیه و آله و سلم قرآن نگاشته می شده است</w:t>
      </w:r>
      <w:r>
        <w:rPr>
          <w:rFonts w:eastAsia="IRNazanin" w:cs="IRNazanin"/>
          <w:color w:val="111111"/>
          <w:sz w:val="28"/>
          <w:szCs w:val="28"/>
          <w:rtl w:val="true"/>
          <w:lang w:bidi="fa-IR"/>
        </w:rPr>
        <w:t>.</w:t>
      </w:r>
    </w:p>
    <w:p>
      <w:pPr>
        <w:pStyle w:val="Heading5"/>
        <w:numPr>
          <w:ilvl w:val="4"/>
          <w:numId w:val="1"/>
        </w:numPr>
        <w:rPr/>
      </w:pPr>
      <w:bookmarkStart w:id="213" w:name="__RefHeading___Toc5217015_211673320"/>
      <w:bookmarkStart w:id="214" w:name="_Toc80"/>
      <w:bookmarkEnd w:id="213"/>
      <w:r>
        <w:rPr>
          <w:rtl w:val="true"/>
        </w:rPr>
        <w:t>نویسندگان وحی</w:t>
      </w:r>
      <w:bookmarkEnd w:id="2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دلـیـل دیـگـری کـه بر مرحله اول می توان طرح نمود، وجود نویسندگان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اللّه صلی الله علیه و آله و سلم با این که هم افراد با سواد اندک بودند، و هم لوازم التحریر دایر نبود، لیکن به لحاظ اهـتـمـام رسول اللّه صلی الله علیه و آله و سلم به خواندن و نوشتن و نگاشتن قرآن، تعدادزیادی از این نعمت برخوردار شـدند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نگاشتند، گر چه نویسندگان وحی در یک درجه و رتـبـه نـبودند، بلکه برخی از اول همراه حضرت بودند و تمام قرآن را نگاشتند، و برخی مقداری از قـرآن را نـوشتند و برخی در اواخر بعثت حضرت به جمع آنان پیوستند؛ لیکن وجود افراد زیادی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گویایی به موضوع نگاشتن و جمع آوری قرآن و اهتمام فوق العاده به این شـان از شـؤون قـرآن مـی بـاشـد، افرادی اصولاً به همین عنوان معروف و مشهور شده بودند کـه اسـامی تعدادی از آنها تقدیم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زنجانی تعداد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عنوان کاتب وحی مطرح می کند، آنگاه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اسم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علی بن ابی طالب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ابوبکر بن ابـی قـحافه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عمر بن خطاب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سعید بن العاص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ابان بن سعید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ثـابـت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زبـیـر بـن عـوام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بن عبیداللّه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سعدبن ابی وقاص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فُهمیره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عـبـداللّه بـن ارقـم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عـبـداللّه بن رواحه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ابی السرح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ثـابت بن قیس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الربیع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بن حسنه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حضرمی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ولـید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معیقب بن ابی القاطمه الدوسی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حویطب بن عبد العزی عامری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سـفیان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آنگاه یعقوبی افراد دیگری را هم نام می برد،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جهیم بـن الـصـلـت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الحصیت بن نمیری</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ناسخ التواریخ چند نفر دیگر را اضافه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مـحمد بن سلمه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حصیب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بن عبد الاسد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عمر الاخطل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عقبه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آنگاه برخی منابع دیگر اضافه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سلول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دو نفر دیگر را نیز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بین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ورقه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تاریخ جرجی زیدان نیز اضافه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سـعـد بـن عـبـیـد، </w:t>
      </w:r>
      <w:r>
        <w:rPr>
          <w:rStyle w:val="FootnoteAnchor"/>
          <w:rtl w:val="true"/>
        </w:rPr>
        <w:footnoteReference w:id="206"/>
      </w:r>
      <w:r>
        <w:rPr>
          <w:rFonts w:ascii="IRNazanin" w:hAnsi="IRNazanin" w:eastAsia="IRNazanin"/>
          <w:color w:val="111111"/>
          <w:sz w:val="28"/>
          <w:sz w:val="28"/>
          <w:szCs w:val="28"/>
          <w:rtl w:val="true"/>
          <w:lang w:bidi="fa-IR"/>
        </w:rPr>
        <w:t>در التمهید افراد دیگری هم نام برده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ممکن است اگر به منابع بیشتر مراجعه شود افراد دیگری</w:t>
      </w:r>
    </w:p>
    <w:p>
      <w:pPr>
        <w:pStyle w:val="BookText"/>
        <w:rPr/>
      </w:pPr>
      <w:r>
        <w:rPr>
          <w:rFonts w:ascii="IRNazanin" w:hAnsi="IRNazanin" w:eastAsia="IRNazanin"/>
          <w:color w:val="111111"/>
          <w:sz w:val="28"/>
          <w:sz w:val="28"/>
          <w:szCs w:val="28"/>
          <w:rtl w:val="true"/>
          <w:lang w:bidi="fa-IR"/>
        </w:rPr>
        <w:t>نیز به این لیست اضافه شوند، مانند عبدالله بن عثمان و عبدالله بن زید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بـین این افراد شخصی چون ابو سفیان و معاویه و نیز شخصی همانند عبد اللّه بن ابی سلول نام بـرده شده است، که هیچ گونه ارزش و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مانند علی بن ابی طالب علیه السلام که از اول همراه رسول اللّه صلی الله علیه و آله و سلم بود و نیز مانند عبد اللّه بن مسعود و اُبی بن کعب نیز که تـمـام قرآن را نگاشته بودند،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فعلاً سخن در اعتبار کاتبان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مـوضـوع نـگـاشتن قرآن تا چه اندازه از اهمیت برخوردار بوده است، که در آن شرایط کم سوادی و تنگناهای فراوان، حدود پنجاه نفر به عنوان کاتب وحی ثبت شده، و به دست نسل های بعدی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تعداد نویسندگان بیش از اینها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دلیل دیگری که بر مرحله اول دیدگاه سوم می توان طرح نمود،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قرآن به عنوان کتاب یاد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شک بردار نیست رهنمود انسان های با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احکمت آیاته ثمّ فصلت من لدن حکیم خبیرٍ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آیات آن را احکام بخشیده آنگاه تفکیک و تفصیل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کتاب به چیزی که در خارج نگاشته شده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قرآن در هنگام نزول نوشته می شده است و نگاشتن قرآن نظم آیه ها و شکل گیری سوره ها را در پی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نـظـیر همین بیان را در مورد حدیث شریف ثقلین می توان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حدیث مبارک رسول اللّه صلی الله علیه و آله و سلم از دو یادگار خودش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این</w:t>
      </w:r>
    </w:p>
    <w:p>
      <w:pPr>
        <w:pStyle w:val="BookText"/>
        <w:rPr/>
      </w:pPr>
      <w:r>
        <w:rPr>
          <w:rFonts w:ascii="IRNazanin" w:hAnsi="IRNazanin" w:eastAsia="IRNazanin"/>
          <w:color w:val="111111"/>
          <w:sz w:val="28"/>
          <w:sz w:val="28"/>
          <w:szCs w:val="28"/>
          <w:rtl w:val="true"/>
          <w:lang w:bidi="fa-IR"/>
        </w:rPr>
        <w:t>کاربرد رایج در زبان احادیث نبوی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نگاشته نمی شده است به چه اعتبار به آن کتاب گفته می شده است؟ چـنـد نـکته دیگر را به لحاظ این که برخی اشکال ها در مورد آنها مطرح است، به عنوان تأیید نه به عنوان دلیل، می توان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روایـات بـسـیـاری سـخـن از فـضـایـل سوره ها و ثواب قرائت آنها و برخی احکام فقهی آنـهـا مـی بـاشد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حکم سوره را بیان می کند، یا حکم برخی آیات آنها را عنوان می نماید، شـاهـد بر این است که سوره ها نگاشته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خاصی داشته اند، ابتدا و انتهای آنها مشخص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رسول اللّه صلی الله علیه و آله و سلم ان فاتحة الکتاب و آیة الکرسی و آیتـیـن مـن آل عـمـران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شـهـد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اللهم مالک الملک معلقاتٌ لیس ما بینهن و بین اللّه حجاب؛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و آیة الکرسی و دو آیه آل عمران آویخته 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حبل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حجابی بین آنها و خدای سبحان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مـانـنـد یـا رسـول اللّه صلی الله علیه و آله و سلم قـد اُسـرع الـیـک الـشـیـب قال شیبتنی هود و الواقعة و المرسلات و عـمّ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رسـول اللّه صلی الله علیه و آله و سلم پـرسـیـدند چگونه زود پیر شدی، فرمودند سوره های هود، واقعه، مرسلات،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قـال رسـول اللّه صلی الله علیه و آله و سلم مـن قـرأ یـس و الصافات یوم الجمعة ثم سأل اللّه اعطاه سؤله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رسـول اللّه صلی الله علیه و آله و سلم نـقـل شـده که هر کس در روز جمعه سوره یس و صافات را بخواند و آنگاه از خدا طلب حاجت کند، حاجت او بر آورده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عـن رسـول اللّه صلی الله علیه و آله و سلم مـن قرأ حم و الدخان فی لیلة جمعة اصبح مغفوراً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شب جمعه سوره دخان و حم را بخواند،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عشر آیاتٍ من سورة کهف عصم من الدجال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ده آیه از سوره کهف را حفظ کند از شر دجال در</w:t>
      </w:r>
    </w:p>
    <w:p>
      <w:pPr>
        <w:pStyle w:val="BookText"/>
        <w:rPr/>
      </w:pPr>
      <w:r>
        <w:rPr>
          <w:rFonts w:ascii="IRNazanin" w:hAnsi="IRNazanin" w:eastAsia="IRNazanin"/>
          <w:color w:val="111111"/>
          <w:sz w:val="28"/>
          <w:sz w:val="28"/>
          <w:szCs w:val="28"/>
          <w:rtl w:val="true"/>
          <w:lang w:bidi="fa-IR"/>
        </w:rPr>
        <w:t>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الظهراوین من القرآن البقرة و سورة آل عمران</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ظهراوین از قرآن را بخوانید که منظور سوره بقره و آل عمران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تعبیرات که فراوان هستند شاهد بر این نکته می باشند که سوره ها مشخص بوده است، و سـوره هـا در صـورتـی مشخص می شوند که آیه های آنها با ترتیب خاص کنار هم قرار گیرند و این همان مرحله اول دیدگاه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که تأیید همین موضوع است، آیه های تحدی قرآن می باشد که می فرماید، اگر تردید داریـد قـرآن از جـانـب خداست، مانند این سوره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سوره در خود قرآن دلیل بر این است که سـوره هـا بـه صورت نوشتار بوده اند و حدود آنها مشخص بوده است که می گوید مثل این سوره ها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اهـمیت قرآن که آخرین وحی آسمانی است باید از هر گونه خطر در امان باشد و بدون شک نگاشتن آیه ها و تنظیم آن و مطرح شدن قرآن به صورت مکتوب در بین مردم کمک به تحقق ایـن هدف دارد، تا اراده الهی که می خواهد قرآن از هر خطر حفظ شود شکل گیرد، انا نحن نزلنا الذکر و انا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آن را از هر خطر مصون نگه می داریم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 این که این سه نکته را به عنوان مؤید نه دلیل عنوان نمودیم به لحاظ این است که بر سه مورد اشکال متوجه است، که استدلال بر آنها را سست می کند و آن اشکال این است که تحقق هیچ کدام از ایـن سـه مـحور با نوشتار قرآن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مطرح شدن فضایل سوره ها و مطرح بودن نام سـوره هـا در فـرهنگ و زبان روایات، مبتنی بر این نیست که قرآن به صورت نوشتار در آمده باشد، بـلکه اگر به صورت حفظ در سینه ها نیز شکل گرفته باشد، این کاربردها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چـنـیـن اطـلاق سـوره در آیـه هـای تـحدی ملازمه با نوشتار قرآن ندارد، بلکه اگر قرآن در بین مـسلمانان و حتی به صورت حفظ آن در سینه ها که ده ها نفر حافظ قرآن بودند شکل بگیرد، باز هم صحیح است که قرآن بگوید یک سوره همانند این سوره ها که مردم آنها را حفظ نموده اند و به طور دقـیق حدود آنها را می شناسند بیاورید</w:t>
      </w:r>
      <w:r>
        <w:rPr>
          <w:rFonts w:eastAsia="IRNazanin" w:cs="IRNazanin"/>
          <w:color w:val="111111"/>
          <w:sz w:val="28"/>
          <w:szCs w:val="28"/>
          <w:rtl w:val="true"/>
          <w:lang w:bidi="fa-IR"/>
        </w:rPr>
        <w:t>.</w:t>
      </w:r>
      <w:bookmarkStart w:id="215" w:name="pg604_3940"/>
    </w:p>
    <w:p>
      <w:pPr>
        <w:pStyle w:val="BookText"/>
        <w:rPr/>
      </w:pPr>
      <w:bookmarkEnd w:id="215"/>
      <w:r>
        <w:rPr>
          <w:rFonts w:ascii="IRNazanin" w:hAnsi="IRNazanin" w:eastAsia="IRNazanin"/>
          <w:color w:val="111111"/>
          <w:sz w:val="28"/>
          <w:sz w:val="28"/>
          <w:szCs w:val="28"/>
          <w:rtl w:val="true"/>
          <w:lang w:bidi="fa-IR"/>
        </w:rPr>
        <w:t xml:space="preserve">همین نکته درمورد مطلب سوم هم مطرح است، اهتمام بـه قـرآن فـوق العاده بوده است و قرآن باید از هر خطر حفظ می شد، و اراده الهی تحقق یابد، لـیـکـن هیچ کدام اینها متوقف بر مکتوب بودن قرآن نیست، بلکه اگر قرآن به صورت محفوظ در سـیـنـه هـا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به نسل دست به دست شود نیز این هدف را تأمین مـی کـنـد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تواتر قرآن به محفوظ بودن آن در سینه های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اسـلام بـه لـحـاظ ایـن کـه شـور و علاقه زاید الوصفی به قرآن داشتند، به محض این که سوره ای نـازل مـی شـد ده ها نفر به طور دقیق آن را حفظ می کردند ولو خواندن و نوشتن هم یاد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هـمـیـن موضوع باعث تواتر قرآن شد که هر کس می خواست دخل و تصرفی در آن صورت بدهد، هـمـگـان متوجه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محور در حفظ و حراست قرآن است تواتر آن است، و تواتر قرآن به کـتـابـت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نویسنده ای قرآن را نمی نگاشت باز هم با تواتر، قرآن از هر گزند مصون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صورت حفظ سینه به سینه، و نسل به نسل منتقل می شد</w:t>
      </w:r>
      <w:r>
        <w:rPr>
          <w:rFonts w:eastAsia="IRNazanin" w:cs="IRNazanin"/>
          <w:color w:val="111111"/>
          <w:sz w:val="28"/>
          <w:szCs w:val="28"/>
          <w:rtl w:val="true"/>
          <w:lang w:bidi="fa-IR"/>
        </w:rPr>
        <w:t>.</w:t>
      </w:r>
    </w:p>
    <w:p>
      <w:pPr>
        <w:pStyle w:val="Heading5"/>
        <w:numPr>
          <w:ilvl w:val="4"/>
          <w:numId w:val="1"/>
        </w:numPr>
        <w:rPr/>
      </w:pPr>
      <w:bookmarkStart w:id="216" w:name="__RefHeading___Toc5217017_211673320"/>
      <w:bookmarkStart w:id="217" w:name="_Toc81"/>
      <w:bookmarkEnd w:id="216"/>
      <w:r>
        <w:rPr>
          <w:rtl w:val="true"/>
        </w:rPr>
        <w:t>جواب یک اشکال</w:t>
      </w:r>
      <w:bookmarkEnd w:id="217"/>
    </w:p>
    <w:p>
      <w:pPr>
        <w:pStyle w:val="BookText"/>
        <w:rPr/>
      </w:pPr>
      <w:r>
        <w:rPr>
          <w:rFonts w:ascii="IRNazanin" w:hAnsi="IRNazanin" w:eastAsia="IRNazanin"/>
          <w:color w:val="111111"/>
          <w:sz w:val="28"/>
          <w:sz w:val="28"/>
          <w:szCs w:val="28"/>
          <w:rtl w:val="true"/>
          <w:lang w:bidi="fa-IR"/>
        </w:rPr>
        <w:t>از ایـن بـیـان جواب یک شبهه دیگر نیز روشن می شود، که برخی مستشرقان مطرح کرده اند که با توجه به این که در حجاز افراد با سواد کم بودند و با توجه به این که نوشت افزار کم یاب و یا نایاب بود و قرآن نگاشته نمی شد، چگونه مسلمانان ادعا می کنند که این قرآن همان قرآنی است که بر محمد صلی الله علیه و آله و سلم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این است که اولاً نویسندگان وحی وجود داشتند و قرآن را بـا هـمـان نـوشت افزار آن زمان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سلامتی قرآن متوقف بر نگاشتن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قرآن از هر نسلی به نسل بعدی با تواتر آن بوده است که شرح آن گذشت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 تـوجه به مطالبی که از نظر خوانندگان گذشت، نوشته شدن قرآن به صورت سوره ها و نظم و تـرتـیـب خـاص آیه ها که همین نظم فعلی می باشد، در زمان رسول اللّه صلی الله علیه و آله و سلم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تـرتـیـب سـوره هـا کـه مثلا سوره حمد اول قرار بگیرد و بقره دوم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رسول اللّه صلی الله علیه و آله و سلم صـورت نگرفت که پیروان دیدگاه دوم مدعی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ادله</w:t>
      </w:r>
      <w:bookmarkStart w:id="218" w:name="pg604_3941"/>
    </w:p>
    <w:p>
      <w:pPr>
        <w:pStyle w:val="BookText"/>
        <w:rPr/>
      </w:pPr>
      <w:bookmarkEnd w:id="218"/>
      <w:r>
        <w:rPr>
          <w:rFonts w:ascii="IRNazanin" w:hAnsi="IRNazanin" w:eastAsia="IRNazanin"/>
          <w:color w:val="111111"/>
          <w:sz w:val="28"/>
          <w:sz w:val="28"/>
          <w:szCs w:val="28"/>
          <w:rtl w:val="true"/>
          <w:lang w:bidi="fa-IR"/>
        </w:rPr>
        <w:t>تنها شکل گیری سـوره ها را دلالت دارند، نه نظم و ترتیب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بسیاری از محققان علوم قرآنی نیز به این نکته تصریح دارند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از همین جا نکته بسیار مهم دیگری نیز مستدل می شود، که ترتیب آیه ها در عهد رسول اللّه صلی الله علیه و آله و سلم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نظارت و اشراف حضرت بوده است، که قبل از پرداختن به دو مرحله دیگر از جمع آوری به توضیح این نکته می پردازیم</w:t>
      </w:r>
      <w:r>
        <w:rPr>
          <w:rFonts w:eastAsia="IRNazanin" w:cs="IRNazanin"/>
          <w:color w:val="111111"/>
          <w:sz w:val="28"/>
          <w:szCs w:val="28"/>
          <w:rtl w:val="true"/>
          <w:lang w:bidi="fa-IR"/>
        </w:rPr>
        <w:t>.</w:t>
      </w:r>
    </w:p>
    <w:p>
      <w:pPr>
        <w:pStyle w:val="Heading4"/>
        <w:numPr>
          <w:ilvl w:val="3"/>
          <w:numId w:val="1"/>
        </w:numPr>
        <w:rPr/>
      </w:pPr>
      <w:bookmarkStart w:id="219" w:name="__RefHeading___Toc5217019_211673320"/>
      <w:bookmarkStart w:id="220" w:name="_Toc82"/>
      <w:bookmarkEnd w:id="219"/>
      <w:r>
        <w:rPr>
          <w:rtl w:val="true"/>
        </w:rPr>
        <w:t>ترتیب آیه ها</w:t>
      </w:r>
      <w:bookmarkEnd w:id="220"/>
    </w:p>
    <w:p>
      <w:pPr>
        <w:pStyle w:val="BookText"/>
        <w:rPr/>
      </w:pPr>
      <w:r>
        <w:rPr>
          <w:rFonts w:ascii="IRNazanin" w:hAnsi="IRNazanin" w:eastAsia="IRNazanin"/>
          <w:color w:val="111111"/>
          <w:sz w:val="28"/>
          <w:sz w:val="28"/>
          <w:szCs w:val="28"/>
          <w:rtl w:val="true"/>
          <w:lang w:bidi="fa-IR"/>
        </w:rPr>
        <w:t>بـا تـوجـه بـه ادلـه ای که دلالت می نمایند که قرآن در عهد رسول اللّه صلی الله علیه و آله و سلم نگاشته شده است، این مطلب نیز مستدل می شود که نظم آیه های قرآن با اشراف حضرت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قرآن بـه صورت نوشتار در آید، نوشتار نظم کلمه ها و جمله ها را می طلبد، بدون نظم و ترتیب کلمه ها و جـمله ها نوشتار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شواهد دیگری نیز مؤید همین نکته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کـه، فکان اذا نزل علیه شئ دعا بعض من کان یکتب فقال ضعوا فی هذه الایات فی السورة التی یذکر فیها کذاکذا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حضرت چیزی نازل می شد برخی نویسندگان را می خواست و می فرمود این آیات را در فلان سوره بنگارید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جـای دیگر عثمان بن عاص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اتانی جبرئیل فأمرنی ان اضع هذه الایة فی هذا الموضع عن هذه السورة، ان اللّه یأمر بالعدل و الاحسان و ایتاء ذی القربی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 و دستور داد که این آیه را در این مکان از این سوره قرار بدهم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مـعـلـوم می شود جایگاه آیه ها به دستور رسول اللّه صلی الله علیه و آله و سلم انجام می گرفته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بـودن نـظم و ترتیب آیه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جابجایی آیه های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bookmarkStart w:id="221" w:name="pg604_3942"/>
    </w:p>
    <w:p>
      <w:pPr>
        <w:pStyle w:val="BookText"/>
        <w:rPr/>
      </w:pPr>
      <w:bookmarkEnd w:id="221"/>
      <w:r>
        <w:rPr>
          <w:rFonts w:ascii="IRNazanin" w:hAnsi="IRNazanin" w:eastAsia="IRNazanin"/>
          <w:color w:val="111111"/>
          <w:sz w:val="28"/>
          <w:sz w:val="28"/>
          <w:szCs w:val="28"/>
          <w:rtl w:val="true"/>
          <w:lang w:bidi="fa-IR"/>
        </w:rPr>
        <w:t xml:space="preserve">آیه ها در ایجاد سـیـاق مـؤثـر می باشند و محتوای سخن را تغییر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پاراگراف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بـنابراین ترتیب آیه ها زیر نظر رسول اللّه صلی الله علیه و آله و سلم شکل گرفته، و این امری است مسلم، گر چه برخی بزرگان از محققان شیعه در آن تردید نموده اند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222" w:name="__RefHeading___Toc5217021_211673320"/>
      <w:bookmarkStart w:id="223" w:name="_Toc83"/>
      <w:bookmarkEnd w:id="222"/>
      <w:r>
        <w:rPr>
          <w:rtl w:val="true"/>
        </w:rPr>
        <w:t>مرحله دوم</w:t>
      </w:r>
      <w:bookmarkEnd w:id="223"/>
    </w:p>
    <w:p>
      <w:pPr>
        <w:pStyle w:val="Heading5"/>
        <w:numPr>
          <w:ilvl w:val="4"/>
          <w:numId w:val="1"/>
        </w:numPr>
        <w:rPr/>
      </w:pPr>
      <w:bookmarkStart w:id="224" w:name="__RefHeading___Toc5217023_211673320"/>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آنـچه تا کنون گذشت توضیح مرحله اول از جمع آوری قرآن که مهمترین مرحله می باشد،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 نوع کار قرآنی در زمان خلفا صورت گرفته است، که از آنها هم به جمع آوری و تدوین قـرآن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از جمع آوری در زمان ابوبکر بوده است که عبارت از جمع نمودن مـصحف های پراکنده در یکجا و تهیه جلد برای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توضیح داده شد قرآن بر روی الواح و صُحف نگاشته شده بود؛ لیکن چون به صورت پراکنده بود،، ابوبکر، زید بن ثابت را مأمور کرد تا آنها را یکجا جمع نموده و به صورت کتاب مدون در آورد و برای آن جلد تهیه نماید</w:t>
      </w:r>
      <w:r>
        <w:rPr>
          <w:rFonts w:eastAsia="IRNazanin" w:cs="IRNazanin"/>
          <w:color w:val="111111"/>
          <w:sz w:val="28"/>
          <w:szCs w:val="28"/>
          <w:rtl w:val="true"/>
          <w:lang w:bidi="fa-IR"/>
        </w:rPr>
        <w:t>.</w:t>
      </w:r>
    </w:p>
    <w:p>
      <w:pPr>
        <w:pStyle w:val="Heading5"/>
        <w:numPr>
          <w:ilvl w:val="4"/>
          <w:numId w:val="1"/>
        </w:numPr>
        <w:rPr/>
      </w:pPr>
      <w:bookmarkStart w:id="226" w:name="__RefHeading___Toc5217025_211673320"/>
      <w:bookmarkStart w:id="227" w:name="_Toc85"/>
      <w:bookmarkEnd w:id="226"/>
      <w:r>
        <w:rPr>
          <w:rtl w:val="true"/>
        </w:rPr>
        <w:t>انگیزه مرحله دوم</w:t>
      </w:r>
      <w:bookmarkEnd w:id="2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یازدهم هجری بعد از رحلت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یمامه ادعای نبوت نموده و اکاذیبی هم به عنوان وحی بافته و فتنه انگیزی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موجب درگیری هواداران خود با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زمان ابوبکر اتفاق افتاد، تعداد زیادی از دو طرف کشته شدند، از جـمـلـه مـسـیـلمه به دست وحشی قاتل حمزه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تعداد زیادی از قاریان قرآن نیز که برخی تا هفتاد نفر یاد کرده اند، در</w:t>
      </w:r>
      <w:bookmarkStart w:id="228" w:name="pg604_3943"/>
    </w:p>
    <w:p>
      <w:pPr>
        <w:pStyle w:val="BookText"/>
        <w:rPr/>
      </w:pPr>
      <w:bookmarkEnd w:id="228"/>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بـعـد از ایـن جـنگ که تعداد زیادی از قاریان را از مسلمانان گرفت، این خطر مطرح شد که اگر چـنـین جنگی تکرار شود و تعداد دیگری از قاریان را از جامعه نو پای مسلمانان بگیرد؛ آنگاه خطر تحریف، قرآن را تهدید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عده ای از جمله عمر با اصرار از خلیفه خواستند تـا فـکری درباره جمع آوری قرآن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از زید بن ثابت که یکی از نویسندگان وحی بود درخواست نمود و وی را مأمور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این مسؤولیت را انجام داد، سوره های قرآن را که پراکنده بودند جمع آوری نموده و در داخل جلد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شـواهد دیگری نیز این عمل ابوبکر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تعبیراتی که از طریق اهل سنت نـقـل شـده است، سمعت علیاً علیه السلام یقول اعظم الناس فی المصاحف اجراً ابوبکر هو اوّل من جمع کتاب اللّه بین اللوحین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می فرمود ابوبکر بیشترین پاداش در مورد قرآن را دارد، زیرا وی اولین کسی بود که قرآن را جمع 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نزد ابوبکر بود تا هنگام وفات ایشان، آنگاه در نزد عمر قرار گرفت و پس از عمر هم در نـزد حـفـصـه دخـترش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از ایشان برای استنساخ نسخه اصلی مطالبه نمود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بنابراین شواهد روایی یا تاریخی که می گوید ابوبکر قرآن را جمع آوری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ابـوبـکـر فـی قـراطـیس </w:t>
      </w:r>
      <w:r>
        <w:rPr>
          <w:rStyle w:val="FootnoteAnchor"/>
          <w:rtl w:val="true"/>
        </w:rPr>
        <w:footnoteReference w:id="226"/>
      </w:r>
      <w:r>
        <w:rPr>
          <w:rFonts w:ascii="IRNazanin" w:hAnsi="IRNazanin" w:eastAsia="IRNazanin"/>
          <w:color w:val="111111"/>
          <w:sz w:val="28"/>
          <w:sz w:val="28"/>
          <w:szCs w:val="28"/>
          <w:rtl w:val="true"/>
          <w:lang w:bidi="fa-IR"/>
        </w:rPr>
        <w:t>و مانند آنچه اکنون اشاره شد موردش همین کار قرآنی ابوبکر مـی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هیچ گونه تعارضی با روایات جمع آوری قرآن در عهد رسول اللّه صلی الله علیه و آله و سلم یا در زمان عثمان ندارد</w:t>
      </w:r>
      <w:r>
        <w:rPr>
          <w:rFonts w:eastAsia="IRNazanin" w:cs="IRNazanin"/>
          <w:color w:val="111111"/>
          <w:sz w:val="28"/>
          <w:szCs w:val="28"/>
          <w:rtl w:val="true"/>
          <w:lang w:bidi="fa-IR"/>
        </w:rPr>
        <w:t>.</w:t>
      </w:r>
    </w:p>
    <w:p>
      <w:pPr>
        <w:pStyle w:val="Heading4"/>
        <w:numPr>
          <w:ilvl w:val="3"/>
          <w:numId w:val="1"/>
        </w:numPr>
        <w:rPr/>
      </w:pPr>
      <w:bookmarkStart w:id="229" w:name="__RefHeading___Toc5217027_211673320"/>
      <w:bookmarkStart w:id="230" w:name="_Toc86"/>
      <w:bookmarkEnd w:id="229"/>
      <w:r>
        <w:rPr>
          <w:rtl w:val="true"/>
        </w:rPr>
        <w:t>مرحله سوم</w:t>
      </w:r>
      <w:bookmarkEnd w:id="230"/>
    </w:p>
    <w:p>
      <w:pPr>
        <w:pStyle w:val="Heading5"/>
        <w:numPr>
          <w:ilvl w:val="4"/>
          <w:numId w:val="1"/>
        </w:numPr>
        <w:rPr/>
      </w:pPr>
      <w:bookmarkStart w:id="231" w:name="__RefHeading___Toc5217029_211673320"/>
      <w:bookmarkStart w:id="232" w:name="_Toc87"/>
      <w:bookmarkEnd w:id="231"/>
      <w:r>
        <w:rPr>
          <w:rtl w:val="true"/>
        </w:rPr>
        <w:t>اشاره</w:t>
      </w:r>
      <w:bookmarkEnd w:id="2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از تدوین قرآن، مربوط به زمان عثمان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اختلاف قرائتی که</w:t>
      </w:r>
      <w:bookmarkStart w:id="233" w:name="pg604_3944"/>
    </w:p>
    <w:p>
      <w:pPr>
        <w:pStyle w:val="BookText"/>
        <w:rPr/>
      </w:pPr>
      <w:bookmarkEnd w:id="233"/>
      <w:r>
        <w:rPr>
          <w:rFonts w:ascii="IRNazanin" w:hAnsi="IRNazanin" w:eastAsia="IRNazanin"/>
          <w:color w:val="111111"/>
          <w:sz w:val="28"/>
          <w:sz w:val="28"/>
          <w:szCs w:val="28"/>
          <w:rtl w:val="true"/>
          <w:lang w:bidi="fa-IR"/>
        </w:rPr>
        <w:t>پدید آمده بود عثمان عده ای را مأموریت داد تا برای ایجاد وحدت قرائت تمام قرآن های نویسندگان وحی را جمع آوری کنند و از روی صحیح ترین آنها یک قرآن به عنوان الگو در قرائت بنگارند و از روی آن نسخه چـندین نسخه دیگر استنساخ نموده و به شهرهای بزرگ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نیز به عنوان جـمـع آوری قـرآن یـاد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مشهور است که جامع قرآن عثمان </w:t>
      </w:r>
      <w:r>
        <w:rPr>
          <w:rStyle w:val="FootnoteAnchor"/>
          <w:rtl w:val="true"/>
        </w:rPr>
        <w:footnoteReference w:id="227"/>
      </w:r>
      <w:r>
        <w:rPr>
          <w:rFonts w:ascii="IRNazanin" w:hAnsi="IRNazanin" w:eastAsia="IRNazanin"/>
          <w:color w:val="111111"/>
          <w:sz w:val="28"/>
          <w:sz w:val="28"/>
          <w:szCs w:val="28"/>
          <w:rtl w:val="true"/>
          <w:lang w:bidi="fa-IR"/>
        </w:rPr>
        <w:t>است، منظور این نوع جمع آوری می باشد</w:t>
      </w:r>
      <w:r>
        <w:rPr>
          <w:rFonts w:eastAsia="IRNazanin" w:cs="IRNazanin"/>
          <w:color w:val="111111"/>
          <w:sz w:val="28"/>
          <w:szCs w:val="28"/>
          <w:rtl w:val="true"/>
          <w:lang w:bidi="fa-IR"/>
        </w:rPr>
        <w:t>.</w:t>
      </w:r>
    </w:p>
    <w:p>
      <w:pPr>
        <w:pStyle w:val="Heading5"/>
        <w:numPr>
          <w:ilvl w:val="4"/>
          <w:numId w:val="1"/>
        </w:numPr>
        <w:rPr/>
      </w:pPr>
      <w:bookmarkStart w:id="234" w:name="__RefHeading___Toc5217031_211673320"/>
      <w:bookmarkStart w:id="235" w:name="_Toc88"/>
      <w:bookmarkEnd w:id="234"/>
      <w:r>
        <w:rPr>
          <w:rtl w:val="true"/>
        </w:rPr>
        <w:t>انگیزۀ مرحله سوم</w:t>
      </w:r>
      <w:bookmarkEnd w:id="235"/>
    </w:p>
    <w:p>
      <w:pPr>
        <w:pStyle w:val="BookText"/>
        <w:rPr/>
      </w:pPr>
      <w:r>
        <w:rPr>
          <w:rFonts w:ascii="IRNazanin" w:hAnsi="IRNazanin" w:eastAsia="IRNazanin"/>
          <w:color w:val="111111"/>
          <w:sz w:val="28"/>
          <w:sz w:val="28"/>
          <w:szCs w:val="28"/>
          <w:rtl w:val="true"/>
          <w:lang w:bidi="fa-IR"/>
        </w:rPr>
        <w:t>در زمان عثمان حدود پانزده سال از رحلت رسول اللّه صلی الله علیه و آله و سلم گذشته بود و فتوحاتی هم بر فتوحات رسـول اللّه صلی الله علیه و آله و سلم افـزوده شـده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بزرگی چون ایران و روم تحت تاثیر قرار گرفته و بـسیاری از آنها با ملیت های گوناگون و زبان های متفاوت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از یـک سو و وجود زبان ها و لهجه های گوناگون از سوی دیگر، موجب تشدید اختلاف قرائت از قرآن شده بود، که از زمان خود رسول اللّه صلی الله علیه و آله و سلم این پدیده عارضی در کنار قرائت اصلی قرآن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زمان عثمان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بعد از فتح ارمنستان و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در آذربایجان بود، با مشاهده قرائت ها و لهجه های گوناگون از قرآن، هـراسـان بـه خـدمـت خـلـیـفـه می آید و داد واقرآنا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احساسات تمام، دم از خطر تـحـریـف قـرآن مـی زنـد کـه اگـر به فکر قرآن نباشید، امت اسلامی به سرنوشتی مانند یهود و نصاری دچـار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عثمان با مشاوره با سران امت اسلامی هیئتی را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مـتـشکل از دوازده نفر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این هیئت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 زید بن ثابت، عبد اللّه بن زبیر، عبد الرحمن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همکاری اُبی بن کعب، مالک بن ابی عامر، کثیر بن افلح، انس بن مالک، عبد اللّه بن عباس، مصعب بن سعد، عبد اللّه بن فطیمه، شروع به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ماموریت دارد تا قرآن ها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بین آنها یک قرآن به عنوان الگو و امام بنگارند و آنگاه از روی الگو چندین</w:t>
      </w:r>
      <w:bookmarkStart w:id="236" w:name="pg604_3945"/>
    </w:p>
    <w:p>
      <w:pPr>
        <w:pStyle w:val="BookText"/>
        <w:rPr/>
      </w:pPr>
      <w:bookmarkEnd w:id="236"/>
      <w:r>
        <w:rPr>
          <w:rFonts w:ascii="IRNazanin" w:hAnsi="IRNazanin" w:eastAsia="IRNazanin"/>
          <w:color w:val="111111"/>
          <w:sz w:val="28"/>
          <w:sz w:val="28"/>
          <w:szCs w:val="28"/>
          <w:rtl w:val="true"/>
          <w:lang w:bidi="fa-IR"/>
        </w:rPr>
        <w:t>قرآن استنساخ نموده به شهرهای بزرگ آن زمان بفرستد و قرآنهای دیگر را محو نماید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انگیزه اصلی از این اقدام از بین بردن قرائت های گوناگون از قرآن و ایجاد یک قرائت در بین همه مـسـلـمـانان است؛ تا قرآن از خطرها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جمع آوری این بود که افزون بر ایجاد وحدت قرائت که هدف اصل بود، سوره ها نیز نظم خاصی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جمع آوری ابوبکر تـرتـیـب سوره ها در نظر نبود، فقط جمع کردن مصاحف در یکجا مد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تدوین مرحله سوم سوره ها هم نظم خاصی پیداکردند، همین نظم که اکنون در سوره ها وجود دارد، یعنی سوره حـمـد اول و سوره ناس آخرین سوره قرآن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برخی 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نظم سوره های آن قرآن تاکنون باقی مانده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بنابراین اگر روایاتی و یا شـواهـد تـاریـخـی سخن از جمع آوری عثمان دارند، منظور این جمع آوری است و با شواهد دیگر ناسازگار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عثمان بحث های دیگری نیز مطرح است مانند اینکه چرا زید بن ثابت را بـه عـنـوان مـسـؤول انتخاب کرد، تعداد نسخه های آن قرآن ها چند عدد بوده، قرآن را به چه رسم الخطی می نگاشتند، نظر علی علیه السلام چه بود، که برخی این محورها را مطرح می کنیم</w:t>
      </w:r>
      <w:r>
        <w:rPr>
          <w:rFonts w:eastAsia="IRNazanin" w:cs="IRNazanin"/>
          <w:color w:val="111111"/>
          <w:sz w:val="28"/>
          <w:szCs w:val="28"/>
          <w:rtl w:val="true"/>
          <w:lang w:bidi="fa-IR"/>
        </w:rPr>
        <w:t>.</w:t>
      </w:r>
    </w:p>
    <w:p>
      <w:pPr>
        <w:pStyle w:val="Heading5"/>
        <w:numPr>
          <w:ilvl w:val="4"/>
          <w:numId w:val="1"/>
        </w:numPr>
        <w:rPr/>
      </w:pPr>
      <w:bookmarkStart w:id="237" w:name="__RefHeading___Toc5217033_211673320"/>
      <w:bookmarkStart w:id="238" w:name="_Toc89"/>
      <w:bookmarkEnd w:id="237"/>
      <w:r>
        <w:rPr>
          <w:rtl w:val="true"/>
        </w:rPr>
        <w:t>تعداد قرآنهای مرحله سوم</w:t>
      </w:r>
      <w:bookmarkEnd w:id="2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تـعداد قرآنهایی که عثمان استنساخ نمود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چهار عدد نوشته اند که یکی در مـدیـنـه و بـقـیـه را به مکه و یمن و بحرین ارسال نمود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برخی تعداد آنها را شش عدد مـی دانـنـد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بـرخـی تـعـداد آنـهـا را هفت عدد عنوان می کنند، که افزون بر آن شهرها به بصره، کوفه، شام نیز فرستاده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یعقوبی آنها را نه عدد می داند، مصر و جزیره را هم اضافه می کند</w:t>
      </w:r>
      <w:r>
        <w:rPr>
          <w:rFonts w:eastAsia="IRNazanin" w:cs="IRNazanin"/>
          <w:color w:val="111111"/>
          <w:sz w:val="28"/>
          <w:szCs w:val="28"/>
          <w:rtl w:val="true"/>
          <w:lang w:bidi="fa-IR"/>
        </w:rPr>
        <w:t xml:space="preserve">. </w:t>
      </w:r>
      <w:r>
        <w:rPr>
          <w:rStyle w:val="FootnoteAnchor"/>
          <w:rtl w:val="true"/>
        </w:rPr>
        <w:footnoteReference w:id="233"/>
      </w:r>
      <w:bookmarkStart w:id="239" w:name="pg604_3946"/>
    </w:p>
    <w:p>
      <w:pPr>
        <w:pStyle w:val="Heading5"/>
        <w:numPr>
          <w:ilvl w:val="4"/>
          <w:numId w:val="1"/>
        </w:numPr>
        <w:rPr/>
      </w:pPr>
      <w:bookmarkStart w:id="240" w:name="__RefHeading___Toc5217035_211673320"/>
      <w:bookmarkStart w:id="241" w:name="_Toc90"/>
      <w:bookmarkEnd w:id="239"/>
      <w:bookmarkEnd w:id="240"/>
      <w:r>
        <w:rPr>
          <w:rtl w:val="true"/>
        </w:rPr>
        <w:t>موفقیت مرحله سوم</w:t>
      </w:r>
      <w:bookmarkEnd w:id="241"/>
    </w:p>
    <w:p>
      <w:pPr>
        <w:pStyle w:val="BookText"/>
        <w:rPr/>
      </w:pPr>
      <w:r>
        <w:rPr>
          <w:rFonts w:ascii="IRNazanin" w:hAnsi="IRNazanin" w:eastAsia="IRNazanin"/>
          <w:color w:val="111111"/>
          <w:sz w:val="28"/>
          <w:sz w:val="28"/>
          <w:szCs w:val="28"/>
          <w:rtl w:val="true"/>
          <w:lang w:bidi="fa-IR"/>
        </w:rPr>
        <w:t>عـثـمـان از ایـن کـار قـرآنـی دو هـدف را دنبال می کرد، یکی نظم سوره ها، دیگری وحدت قرائت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به هدف اولی دست یافت، لیکن موفقیت آن در هدف دوم که هدف اصلی بود چشم گیر نـبـود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قرآن نقطه و اعراب گذاری نشده بود و برای ایجاد وحدت قرائت هم با هر قـرآنـی کـه به شهرها می فرستاد یک قاری آشنا به قرائت اصلی قرآن، همراه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قاری هـمان کار علائم اعراب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مصحف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مـغـیـرة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قرآن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قرآن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نـمـود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عثمان گرچه در رسیدن به این هدف خیلی پا فشاری نمود و سایر قرآن ها را به هر نـحـوی بود ولو با تمسک به قدرت، جمع آوری کرد و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وحدت قرائت دستیازی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برخی موارد مانند مورد عـبـداللّه بـن مـسـعـود مـنـجـر بـه مـخـالـفت و ضرب و شتم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همواره بر عثمان غضبناک بود تا در گذشت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امـا ایـن کـه عثمان با سایر قرآنها چه کرد برخی می گویند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سوی برخی از شیعیان این کار به عنوان طعن و خورده گیری بر عثمان تلقی می شود، که سوزاندن قرآن ها اهانت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دیگر چون یعقوبی نقل می کند که قرآن ها را با آب جوش یا سرکه محو کرد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این نقل صحیح تر به نظر می رسد و شاید مطرح شدن سوزاندن قرآن هم از همین جا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محو کردن با آب جوش نیاز به گرم کردن آب با آتش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سـایـر قـرآنـها را سوزانده باشد، نمی توان گفت که قصد اهانت داشته است، زیرا منظور وی از این کـار ایجاد وحدت قرائت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نه قرآن های</w:t>
      </w:r>
      <w:bookmarkStart w:id="242" w:name="pg604_3947"/>
    </w:p>
    <w:p>
      <w:pPr>
        <w:pStyle w:val="BookText"/>
        <w:rPr/>
      </w:pPr>
      <w:bookmarkEnd w:id="242"/>
      <w:r>
        <w:rPr>
          <w:rFonts w:ascii="IRNazanin" w:hAnsi="IRNazanin" w:eastAsia="IRNazanin"/>
          <w:color w:val="111111"/>
          <w:sz w:val="28"/>
          <w:sz w:val="28"/>
          <w:szCs w:val="28"/>
          <w:rtl w:val="true"/>
          <w:lang w:bidi="fa-IR"/>
        </w:rPr>
        <w:t>الگوی عثمان دوام پیدا کردند و نه پا فشاری عثمان موجب متوقف شدن قرائت های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قرآن ها منشأ اختلاف های جدید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های قرآن عثمانی به مرور زمان از بـیـن رفت و اختلاف قرائت هم همواره در حاشیه قرائت اصلی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بسیاری ایـن نـکـتـه را تـصـریح کنند که اثری از قرآن های عثمانی باقی نمانده است، هر کس هم ادعا مـی کند در فلان موزه قرآن عثمانی مشاهده کرده است، اثبات آن به عهده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سـمـهـودی مـی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قرآن های عثمانی باقی نمانده است به مرور زمان کهنه و مندرس شـدنـد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زرقانی می گوید ما دلیل نداریم که اثبات کند قرآن عثمانی تا کنون باقی مانده است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243" w:name="__RefHeading___Toc5217037_211673320"/>
      <w:bookmarkStart w:id="244" w:name="_Toc91"/>
      <w:bookmarkEnd w:id="243"/>
      <w:r>
        <w:rPr>
          <w:rtl w:val="true"/>
        </w:rPr>
        <w:t>دیدگاه علی علیه السلام</w:t>
      </w:r>
      <w:bookmarkEnd w:id="244"/>
    </w:p>
    <w:p>
      <w:pPr>
        <w:pStyle w:val="BookText"/>
        <w:rPr/>
      </w:pPr>
      <w:r>
        <w:rPr>
          <w:rFonts w:ascii="IRNazanin" w:hAnsi="IRNazanin" w:eastAsia="IRNazanin"/>
          <w:color w:val="111111"/>
          <w:sz w:val="28"/>
          <w:sz w:val="28"/>
          <w:szCs w:val="28"/>
          <w:rtl w:val="true"/>
          <w:lang w:bidi="fa-IR"/>
        </w:rPr>
        <w:t>در مـورد عـمـل کـرد عـثـمان دیدگاه های متفاوتی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موضوعات قرآنی دور از تـعـصـب هـا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همواره در نظر باشد که شؤون قرآن امری نـیـسـت کـه شـخـصـی ولو خلیفه مقتدر مثل عثمان بتواند اعمال نظرکند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مـسـلمانان بسیار در این باره حساس بودند و اگر احساس می کردند موضوعی دخالت در شؤون قرآن، به حساب مـی آیـد، یـک تنه در برابر خلیفه می ایستادند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هم وقتی خواست این کار را انجام دهد با مشورت صحابه حتی علی بن ابی طالب علیه السلام انجام داد، فو اللّه ما فعل فی المصاحف الا عن ملا منا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این کار را با مشورت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کـار وی مورد تایید امام علیه السلام بود و حتی از برخی شواهد تاریخی می توان بدست آورد که اگر علی بـن ابـی طالب علیه السلام هم در آن شرایط بود همان کار عثمان</w:t>
      </w:r>
      <w:bookmarkStart w:id="245" w:name="pg604_3948"/>
    </w:p>
    <w:p>
      <w:pPr>
        <w:pStyle w:val="BookText"/>
        <w:rPr/>
      </w:pPr>
      <w:bookmarkEnd w:id="245"/>
      <w:r>
        <w:rPr>
          <w:rFonts w:ascii="IRNazanin" w:hAnsi="IRNazanin" w:eastAsia="IRNazanin"/>
          <w:color w:val="111111"/>
          <w:sz w:val="28"/>
          <w:sz w:val="28"/>
          <w:szCs w:val="28"/>
          <w:rtl w:val="true"/>
          <w:lang w:bidi="fa-IR"/>
        </w:rPr>
        <w:t xml:space="preserve">را انجام می داد، زیرا این کار قرآنی باید صـورت مـی گرفت، عن علی علیه السلام لو ولیت لعملت بالمصاحف التی عمل بها عثمان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والی بودم همان کاری که عثمان در مورد مصاحف انجام داد،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حین حرق عثمان المصاحف، لو لم یصنعه لصنعته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عثمان مصاحف را محو نمی کرد، من این کار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هـر صـورت ایـن کـار خورده گیری بر عثمان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به اندازه کافی ضعف دارند و نیاز به طرح این گونه مسائل نمی باشد</w:t>
      </w:r>
      <w:r>
        <w:rPr>
          <w:rFonts w:eastAsia="IRNazanin" w:cs="IRNazanin"/>
          <w:color w:val="111111"/>
          <w:sz w:val="28"/>
          <w:szCs w:val="28"/>
          <w:rtl w:val="true"/>
          <w:lang w:bidi="fa-IR"/>
        </w:rPr>
        <w:t>.</w:t>
      </w:r>
    </w:p>
    <w:p>
      <w:pPr>
        <w:pStyle w:val="Heading4"/>
        <w:numPr>
          <w:ilvl w:val="3"/>
          <w:numId w:val="1"/>
        </w:numPr>
        <w:rPr/>
      </w:pPr>
      <w:bookmarkStart w:id="246" w:name="__RefHeading___Toc5217039_211673320"/>
      <w:bookmarkStart w:id="247" w:name="_Toc92"/>
      <w:bookmarkEnd w:id="246"/>
      <w:r>
        <w:rPr>
          <w:rtl w:val="true"/>
        </w:rPr>
        <w:t>قرآن علی علیه السلام</w:t>
      </w:r>
      <w:bookmarkEnd w:id="247"/>
    </w:p>
    <w:p>
      <w:pPr>
        <w:pStyle w:val="BookText"/>
        <w:rPr/>
      </w:pPr>
      <w:r>
        <w:rPr>
          <w:rFonts w:ascii="IRNazanin" w:hAnsi="IRNazanin" w:eastAsia="IRNazanin"/>
          <w:color w:val="111111"/>
          <w:sz w:val="28"/>
          <w:sz w:val="28"/>
          <w:szCs w:val="28"/>
          <w:rtl w:val="true"/>
          <w:lang w:bidi="fa-IR"/>
        </w:rPr>
        <w:t xml:space="preserve">بر اساس توصیه رسول اللّه صلی الله علیه و آله و سلم به علی علیه السلام که قرآن را یکجا جمع کنید و نگذارید ضایع شود، علی بن ابی طالب علیه السلام بعد از تجهیز رسول اللّه صلی الله علیه و آله و سلم مهمترین کاری که در سرلوحه کارهای خویش قرار داد، جمع آوری و تنظیم قرآن بود، عن علی علیه السلام لما قبض رسول اللّه صلی الله علیه و آله و سلم اقسمت ألا اضع ردائی عـن ظـهـری حـتی اجمع ما بن اللوحین فما وضعت ردائی حتی جمعت القرآن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اللّه صلی الله علیه و آله و سلم رحلت کردند، قسم یاد کردم که ردا بر دوش نگیرم تا وقتی که قرآن را جمع آوری کـنـم، و ردا بـر نگرفتم تا قرآن را جمع آوری نمودم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النبی صلی الله علیه و آله و سلم جلسَ علیٌّ فألّفه کما اَنزل اللّه و کان به عالماً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اللّه صلی الله علیه و آله و سلم رحلت نمودند علی علیه السلام قرآن را آن گونه که نـازل شده بود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شواهد آمده است این کار شش ماه طول کشید، جمعه بعد مـوت الـنـبی صلی الله علیه و آله و سلم ستة اشهر</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این گونه تعبیرات فراوان است که حضرت بعد از رحلت رسول اللّه صلی الله علیه و آله و سلم مهم ترین کار را تنظیم قرآن قرار دادند</w:t>
      </w:r>
      <w:r>
        <w:rPr>
          <w:rFonts w:eastAsia="IRNazanin" w:cs="IRNazanin"/>
          <w:color w:val="111111"/>
          <w:sz w:val="28"/>
          <w:szCs w:val="28"/>
          <w:rtl w:val="true"/>
          <w:lang w:bidi="fa-IR"/>
        </w:rPr>
        <w:t>.</w:t>
      </w:r>
      <w:bookmarkStart w:id="248" w:name="pg604_3949"/>
    </w:p>
    <w:p>
      <w:pPr>
        <w:pStyle w:val="Heading4"/>
        <w:numPr>
          <w:ilvl w:val="3"/>
          <w:numId w:val="1"/>
        </w:numPr>
        <w:rPr/>
      </w:pPr>
      <w:bookmarkStart w:id="249" w:name="__RefHeading___Toc5217041_211673320"/>
      <w:bookmarkStart w:id="250" w:name="_Toc93"/>
      <w:bookmarkEnd w:id="248"/>
      <w:bookmarkEnd w:id="249"/>
      <w:r>
        <w:rPr>
          <w:rtl w:val="true"/>
        </w:rPr>
        <w:t>ویژگی های قرآن علی علیه السلام</w:t>
      </w:r>
      <w:bookmarkEnd w:id="250"/>
    </w:p>
    <w:p>
      <w:pPr>
        <w:pStyle w:val="BookText"/>
        <w:rPr/>
      </w:pPr>
      <w:r>
        <w:rPr>
          <w:rFonts w:ascii="IRNazanin" w:hAnsi="IRNazanin" w:eastAsia="IRNazanin"/>
          <w:color w:val="111111"/>
          <w:sz w:val="28"/>
          <w:sz w:val="28"/>
          <w:szCs w:val="28"/>
          <w:rtl w:val="true"/>
          <w:lang w:bidi="fa-IR"/>
        </w:rPr>
        <w:t>نکته حایز اهمیت دیگر این است که قرآنی که علی علیه السلام جمع آوری نمود با قرآنی که عثمان تنظیم کـرد و متداول بین مردم شد چه تفاوت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قرآن عثمان تفاوت داشت؟ کم یا زیـاد بـوده است؟</w:t>
      </w:r>
    </w:p>
    <w:p>
      <w:pPr>
        <w:pStyle w:val="BookText"/>
        <w:rPr/>
      </w:pPr>
      <w:r>
        <w:rPr>
          <w:rFonts w:ascii="IRNazanin" w:hAnsi="IRNazanin" w:eastAsia="IRNazanin"/>
          <w:color w:val="111111"/>
          <w:sz w:val="28"/>
          <w:sz w:val="28"/>
          <w:szCs w:val="28"/>
          <w:rtl w:val="true"/>
          <w:lang w:bidi="fa-IR"/>
        </w:rPr>
        <w:t>از شواهد روایی و تاریخی دو تفاوت برای قرآن علی علیه السلام مشاهده می شود، یکی این که حضرت سوره ها را بر اساس ترتیب نزول که کاملاً به آنها آگاهی داشت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سوره علق اول سوره مزّمل دوم سوره مدثر،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حضرت در حاشیه قرآن خود برخی شـأن نـزول هـا، ناسخ و منسوخ ها، محکم و متشابه های قرآن را شرح داد و چه بسا برخی شان نـزولـهـا طـعـن و خـورده گـیـری بر خلفا هم به حساب می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عمده تفاوت های قـرآن حـضـرت ایـن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قرآن علی علیه السلام برخی آیه ها یا سوره ها بوده است که در قرآن عثمان حذف شده باشد، چنین مسائلی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تحریف قرآن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امـام علیه السلام و مـسـلمانان در برابر آن نمی توانستند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تحریفی در قرآن عثمان در کار نبوده اسـت، فـلـمّا قبض النبی صلی الله علیه و آله و سلم جلس علی فألّفه کما انزل اللّه و کان به عالماً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رسول اللّه صلی الله علیه و آله و سلم علی علیه السلام قرآن را بر اساس ترتیب نزول که به آن آگاه بود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اول مصحف علی علیه السلام سورة إقرأ ثم سورة المدثر، ثم المزمل، ثم تبت، ثم التکویر، و هکذا الی آخـر تـرتـیب السور حسب نزولها</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حضرت، قرآن را براساس ترتیب نزول سوره ها تنظیم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أصبغ عن علی علیه السلام انی لا عرف ناسخه و منسوخه و محکمه و 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فیما انزل و فی ایّ یوم و فی ایّ موضعٍ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نقل می کند حضرت می فرماید من به ناسخ و مـنـسـوخ، و مـحـکـم و متشابه، شأن نزولها، که آیه ها کجا و در مورد</w:t>
      </w:r>
      <w:bookmarkStart w:id="251" w:name="pg604_3950"/>
    </w:p>
    <w:p>
      <w:pPr>
        <w:pStyle w:val="BookText"/>
        <w:rPr/>
      </w:pPr>
      <w:bookmarkEnd w:id="251"/>
      <w:r>
        <w:rPr>
          <w:rFonts w:ascii="IRNazanin" w:hAnsi="IRNazanin" w:eastAsia="IRNazanin"/>
          <w:color w:val="111111"/>
          <w:sz w:val="28"/>
          <w:sz w:val="28"/>
          <w:szCs w:val="28"/>
          <w:rtl w:val="true"/>
          <w:lang w:bidi="fa-IR"/>
        </w:rPr>
        <w:t>چه کسی، نازل شده اند،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عـن عـلـی علیه السلام مـا نزلت آیة علی رسول اللّه صلی الله علیه و آله و سلم الا أقرآنیها و أملَاَها علیّ فأکتبها بخطی و عَلَّمنی تـأویـلـهـا و تفسیرها و ناسخها و منسوخها و محکمها و متشابهها؛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ای نازل می شد رسول اللّه صلی الله علیه و آله و سلم آن را بر من قرائت می کرد و املا می کرد و من می نوشتم و تاویل و تفسیر و ناسخ و مـنـسـوخ و محکم و متشابه آن را آگاه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اساس این آگاهی ها قرآن را تنظیم نمود و عرضه کرد؛ لیکن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ان علیاً جاء بالقرآن و فیه فضائح المهجرین و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قرآنی آورد که در آن طعن ها بر مهاجرین و انصار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نقل شأن نزولها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وقتی قرآن علی علیه السلام را گشود، فلما فتحها خرج من اول صفحته فتحها فضایح القوم فوثب عمر و قـال یا علی اردده فلا حاجة لنا فیه فأخذه و انصرف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قرآن علی علیه السلام را گشود در هـمـان صـفـحـه اول فضایح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مشاهده کرد، آنگاه عمر گفت ما نیازی به این قرآن نداریم برگردان و امام علی علیه السلام آن را برگرداند</w:t>
      </w:r>
      <w:r>
        <w:rPr>
          <w:rFonts w:eastAsia="IRNazanin" w:cs="IRNazanin"/>
          <w:color w:val="111111"/>
          <w:sz w:val="28"/>
          <w:szCs w:val="28"/>
          <w:rtl w:val="true"/>
          <w:lang w:bidi="fa-IR"/>
        </w:rPr>
        <w:t>!».</w:t>
      </w:r>
    </w:p>
    <w:p>
      <w:pPr>
        <w:pStyle w:val="Heading4"/>
        <w:numPr>
          <w:ilvl w:val="3"/>
          <w:numId w:val="1"/>
        </w:numPr>
        <w:rPr/>
      </w:pPr>
      <w:bookmarkStart w:id="252" w:name="__RefHeading___Toc5217043_211673320"/>
      <w:bookmarkStart w:id="253" w:name="_Toc94"/>
      <w:bookmarkEnd w:id="252"/>
      <w:r>
        <w:rPr>
          <w:rtl w:val="true"/>
        </w:rPr>
        <w:t>سرنوشت قرآن علی علیه السلام</w:t>
      </w:r>
      <w:bookmarkEnd w:id="253"/>
    </w:p>
    <w:p>
      <w:pPr>
        <w:pStyle w:val="BookText"/>
        <w:rPr/>
      </w:pPr>
      <w:r>
        <w:rPr>
          <w:rFonts w:ascii="IRNazanin" w:hAnsi="IRNazanin" w:eastAsia="IRNazanin"/>
          <w:color w:val="111111"/>
          <w:sz w:val="28"/>
          <w:sz w:val="28"/>
          <w:szCs w:val="28"/>
          <w:rtl w:val="true"/>
          <w:lang w:bidi="fa-IR"/>
        </w:rPr>
        <w:t>بـنـابـرایـن، قرآن علی علیه السلام تفاوت اساسی با قرآن متداول زمان عثمان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بود که اکنون همگان در خدمت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تفاوت در ترتیب نزول و حاشیه نویسی هایی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چـنـیـن نبود که قرآن عثمان از لحاظ قرآن بودن مخدوش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سوره ها را حذف نموده باشد، که در قرآن علی علیه السلام آمده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عثمان یا دیگران چنین تصرفی می کردند علی علیه السلام و نیز مـسـلـمـانـان در بـرابر آن سکوت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برتر از قرآن نبود وقتی احساس خطر می شد شمشیرها برهنه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ازعلی در مورد قرآنش سؤال شد، حضرت سؤال کرد آیا این قرآنی که متداول است قرآن نیست، گفتند چرا، فرمودند به همین قرآن عمل کنید، کفایت می کند</w:t>
      </w:r>
      <w:r>
        <w:rPr>
          <w:rFonts w:eastAsia="IRNazanin" w:cs="IRNazanin"/>
          <w:color w:val="111111"/>
          <w:sz w:val="28"/>
          <w:szCs w:val="28"/>
          <w:rtl w:val="true"/>
          <w:lang w:bidi="fa-IR"/>
        </w:rPr>
        <w:t>.</w:t>
      </w:r>
      <w:bookmarkStart w:id="254" w:name="pg604_3951"/>
    </w:p>
    <w:p>
      <w:pPr>
        <w:pStyle w:val="BookText"/>
        <w:rPr/>
      </w:pPr>
      <w:bookmarkEnd w:id="254"/>
      <w:r>
        <w:rPr>
          <w:rFonts w:ascii="IRNazanin" w:hAnsi="IRNazanin" w:eastAsia="IRNazanin"/>
          <w:color w:val="111111"/>
          <w:sz w:val="28"/>
          <w:sz w:val="28"/>
          <w:szCs w:val="28"/>
          <w:rtl w:val="true"/>
          <w:lang w:bidi="fa-IR"/>
        </w:rPr>
        <w:t xml:space="preserve">عن طلحة عن علی علیه السلام اخبرنی عما کتب عمر و عثمان أقرآن کله ام فیه لیس بقرآن قال طلحة؛ کـله قرآن قال ان خذتم بما فیه نجوتم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صلی الله علیه و آله و سلم ان ادفعه الی وَصّییی و اولی الـنـاس بـعـدی بـالـنـاس ابـنـی الـحـسـن ثـم یـدفـعه إبنی الحسین ثم یصیر واحدٍ بعد واحدٍ من ولد الحسین حتی یرد آخرهم علی رسول اللّه صلی الله علیه و آله و سلم؛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علیه السلام در گـفـتـگو طلحه با وی؛ طلحه از قرآن علی علیه السلام جستجو کرد، از طلحه پرسید آیا آنـچه متداول است غیر از قرآن چیز دیگری در آن وجود دارد، طلحه می گوید خیر، همه آن قرآن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آنـگـاه حضرت فرمودند اگر به همان تمسک کنید نجات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من جمع آوری نـمـودم رسـول اللّه صلی الله علیه و آله و سلم بـه من فرموده است در نزد برترین انسان بعد از خودم و سزاوارترین انسان برای زمامداری مسلمانان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دهد و در نزد اوصیا یکی پس از دیگری قرار گیرد تا آخری آنها به رسول اللّه صلی الله علیه و آله و سلم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سرنوشت قرآن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ادعا این که نسخه ای از قرآن امیرالمؤمنین در فلان موزه نگهداری می شود بی دلیل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علی در دسترس احدی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 این که امام نه در زمان خلفا و نه در آن زمان کـه قـدرت در دست خودش بود، هیچ گونه پافشاری در مطرح کردن قرآن خود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بـدیـن خاطر بود تفاوت مهم با قرآن متداول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حداقل در زمان زمامداری خودش آنگاه کـه تـمام قدرت در دست وی بود و هیچ مانعی در طرح اهداف خویش مشاهده نمی کرد، مصحف خود را مطرح می ساخت</w:t>
      </w:r>
      <w:r>
        <w:rPr>
          <w:rFonts w:eastAsia="IRNazanin" w:cs="IRNazanin"/>
          <w:color w:val="111111"/>
          <w:sz w:val="28"/>
          <w:szCs w:val="28"/>
          <w:rtl w:val="true"/>
          <w:lang w:bidi="fa-IR"/>
        </w:rPr>
        <w:t>.</w:t>
      </w:r>
    </w:p>
    <w:p>
      <w:pPr>
        <w:pStyle w:val="Heading4"/>
        <w:numPr>
          <w:ilvl w:val="3"/>
          <w:numId w:val="1"/>
        </w:numPr>
        <w:rPr/>
      </w:pPr>
      <w:bookmarkStart w:id="255" w:name="__RefHeading___Toc5217045_211673320"/>
      <w:bookmarkStart w:id="256" w:name="_Toc95"/>
      <w:bookmarkEnd w:id="255"/>
      <w:r>
        <w:rPr>
          <w:rtl w:val="true"/>
        </w:rPr>
        <w:t>مصحف های دیگر</w:t>
      </w:r>
      <w:bookmarkEnd w:id="2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ویـژگـی هـای قـرآن علی علیه السلام مطرح شد و این نکته معلوم شد که قرآن علی علیه السلام تفاوت اساسی با قرآن متداول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برخی مصحف های دیگر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صحابه و نویسندگان وحی که صاحب مصحف بودند، مصحف آنها چه</w:t>
      </w:r>
    </w:p>
    <w:p>
      <w:pPr>
        <w:pStyle w:val="BookText"/>
        <w:rPr/>
      </w:pPr>
      <w:r>
        <w:rPr>
          <w:rFonts w:ascii="IRNazanin" w:hAnsi="IRNazanin" w:eastAsia="IRNazanin"/>
          <w:color w:val="111111"/>
          <w:sz w:val="28"/>
          <w:sz w:val="28"/>
          <w:szCs w:val="28"/>
          <w:rtl w:val="true"/>
          <w:lang w:bidi="fa-IR"/>
        </w:rPr>
        <w:t>تفاوتی با مصحف علی علیه السلام داشت و سرنوشت آنها به کجا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 دهد که عمده تفاوت بین مصحف ها در تنظیم و ترتیب سوره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سلیقه خودش سوره ها را تنظیم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ستون زیر</w:t>
      </w:r>
    </w:p>
    <w:p>
      <w:pPr>
        <w:pStyle w:val="BookText"/>
        <w:rPr/>
      </w:pPr>
      <w:r>
        <w:rPr>
          <w:rFonts w:ascii="IRNazanin" w:hAnsi="IRNazanin" w:eastAsia="IRNazanin"/>
          <w:color w:val="111111"/>
          <w:sz w:val="28"/>
          <w:sz w:val="28"/>
          <w:szCs w:val="28"/>
          <w:rtl w:val="true"/>
          <w:lang w:bidi="fa-IR"/>
        </w:rPr>
        <w:t>نموداری از تفاوت ها در ترتیب سوره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علی مصحف عثمان مصحف اُبی بن کعب مصحف عبدالله بن مسعود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اقرأ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در مصحف عبد اللّه بن مسعود سوره فاتحة الکتاب نام برده نشده که یا به وضوح آن واگذار شده است، زیرا که مشخص بوده و همواره در نمازها قرائت می شده است و یا از قلم افتاده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نـکـته دیگری که از تفاوت موجود به دست می آید، این که این تفاوت ها دلیل بر این</w:t>
      </w:r>
      <w:bookmarkStart w:id="257" w:name="pg604_3953"/>
    </w:p>
    <w:p>
      <w:pPr>
        <w:pStyle w:val="BookText"/>
        <w:rPr/>
      </w:pPr>
      <w:bookmarkEnd w:id="257"/>
      <w:r>
        <w:rPr>
          <w:rFonts w:ascii="IRNazanin" w:hAnsi="IRNazanin" w:eastAsia="IRNazanin"/>
          <w:color w:val="111111"/>
          <w:sz w:val="28"/>
          <w:sz w:val="28"/>
          <w:szCs w:val="28"/>
          <w:rtl w:val="true"/>
          <w:lang w:bidi="fa-IR"/>
        </w:rPr>
        <w:t>است که سوره ها تـرتـیب خاصی در عهد رسول اللّه صلی الله علیه و آله و سلم نداشته اند و الا اگر با اشراف حضرت سوره ها تنظیم شده بـاشـنـد، چـگونه صحابی بزرگواری چون عبد اللّه بن مسعود و اُبی بن کعب بر خلاف نظم قرآن رسول اللّه صلی الله علیه و آله و سلم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قرآن علی علیه السلام بر اساس ترتیب نزول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عهد رسول اللّه صلی الله علیه و آله و سلم سوره ها به شکل فعلی جمع آوری شده باشند که صاحبان دیدگاه دوم مـعـتـقد هستند، چگونه علی علیه السلام بر خلاف قرآنی که زیر نظر رسول اللّه صلی الله علیه و آله و سلم نظم یافته است قرآن را جمع 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کـه بـرخی می گویند صحابه دو نوع قرآن داشته اند یک قرآن خصوصی و دیگری عمومی، آن قرآنی که تفاوت داشته است قرآن خصوصی بوده است نه عمومی</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اثبات چنین مطلبی بر عـهده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دو نوع قرآن داشته باشند و بر فرض داشتن دو قرآن چرا قرآن خصوصی خود را بر خلاف قرآن رسول اللّه صلی الله علیه و آله و سلم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نوع این مصحف ها را عثمان جمع آوری و محو نمود، ادعای این که نسخه ای از آنها باقی می باشد، باید مستند باشد</w:t>
      </w:r>
      <w:r>
        <w:rPr>
          <w:rFonts w:eastAsia="IRNazanin" w:cs="IRNazanin"/>
          <w:color w:val="111111"/>
          <w:sz w:val="28"/>
          <w:szCs w:val="28"/>
          <w:rtl w:val="true"/>
          <w:lang w:bidi="fa-IR"/>
        </w:rPr>
        <w:t>.</w:t>
      </w:r>
    </w:p>
    <w:p>
      <w:pPr>
        <w:pStyle w:val="Heading4"/>
        <w:numPr>
          <w:ilvl w:val="3"/>
          <w:numId w:val="1"/>
        </w:numPr>
        <w:rPr/>
      </w:pPr>
      <w:bookmarkStart w:id="258" w:name="__RefHeading___Toc5217047_211673320"/>
      <w:bookmarkStart w:id="259" w:name="_Toc96"/>
      <w:bookmarkEnd w:id="258"/>
      <w:r>
        <w:rPr>
          <w:rtl w:val="true"/>
        </w:rPr>
        <w:t>قرآن با چه خطی نوشته می شد؟</w:t>
      </w:r>
      <w:bookmarkEnd w:id="259"/>
    </w:p>
    <w:p>
      <w:pPr>
        <w:pStyle w:val="BookText"/>
        <w:rPr/>
      </w:pPr>
      <w:r>
        <w:rPr>
          <w:rFonts w:ascii="IRNazanin" w:hAnsi="IRNazanin" w:eastAsia="IRNazanin"/>
          <w:color w:val="111111"/>
          <w:sz w:val="28"/>
          <w:sz w:val="28"/>
          <w:szCs w:val="28"/>
          <w:rtl w:val="true"/>
          <w:lang w:bidi="fa-IR"/>
        </w:rPr>
        <w:t xml:space="preserve">قـرآن هم مانند سایر نوشتار تا قرن دوم با خط کوفی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بین اعراف حجاز دو نوع خط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وارداتی از شام و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خط نسخ یعنی همین خط رایج فعلی که نشأت گرفته از خط نبطی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خط کوفی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نام شهری در نزدیکی کوفه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خط کوفی حیری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این خط 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 لملک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 انبار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گرفته و به مکه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الکوفه،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قرن اول اسلام این خط در بین اعراب رایج بود و مکاتبات رسمی و استاد با این خط نگاشته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بنی عباس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تاریخ الکوفه،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تحسیناتی در خط نسخ نبطی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خط کوفی از رسمیت افتاد و مرسلات رسمی و نوشتار با خط نسخ انجام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هم که همواره بر زیبایی های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خط 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سابقه خط در بین مکه و حجاز خیلی زیاد نیست و اگر برخی نسبت خط عربی را به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العربی و تطوره،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ممکن است منظورشان تکلم به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اسماعیل اولین کسی است که به زبان عربی تکلم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bookmarkStart w:id="260" w:name="pg604_3954"/>
    </w:p>
    <w:p>
      <w:pPr>
        <w:pStyle w:val="BookText"/>
        <w:rPr/>
      </w:pPr>
      <w:bookmarkEnd w:id="260"/>
      <w:r>
        <w:rPr>
          <w:rFonts w:ascii="IRNazanin" w:hAnsi="IRNazanin" w:eastAsia="IRNazanin"/>
          <w:color w:val="111111"/>
          <w:sz w:val="28"/>
          <w:sz w:val="28"/>
          <w:szCs w:val="28"/>
          <w:rtl w:val="true"/>
          <w:lang w:bidi="fa-IR"/>
        </w:rPr>
        <w:t>با خـط نسخ نوشته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هم با همین خط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کوفی که قرآن بر آن نـگـاشـته می شده تا نیمه قرن اول هجری بدون نقطه و علائم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 اعراب گـذاری قرآن در زمان حجاج بن یوسف ثقفی والی کوفه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شاگردان ابـی الاسـود الـدُولی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مخلصان علی بن ابی طالب علیه السلام بودند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نقطه گذاری و اعراب گذاری قرآن نمودند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تا آن زمان باء از نـون یـا تـاء و ثـاء و دیـگـر حـروف نـقـطـه دار از یکدیگر تشخیص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إعراب حروف عـلامـت گـذاری نـبـود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خـصـوصـیـات در واقع از طریق شنیدن از قبلی ها سینه به سینه منتقل می شد</w:t>
      </w:r>
      <w:r>
        <w:rPr>
          <w:rFonts w:eastAsia="IRNazanin" w:cs="IRNazanin"/>
          <w:color w:val="111111"/>
          <w:sz w:val="28"/>
          <w:szCs w:val="28"/>
          <w:rtl w:val="true"/>
          <w:lang w:bidi="fa-IR"/>
        </w:rPr>
        <w:t>.</w:t>
      </w:r>
    </w:p>
    <w:p>
      <w:pPr>
        <w:pStyle w:val="Heading4"/>
        <w:numPr>
          <w:ilvl w:val="3"/>
          <w:numId w:val="1"/>
        </w:numPr>
        <w:rPr/>
      </w:pPr>
      <w:bookmarkStart w:id="261" w:name="__RefHeading___Toc5217049_211673320"/>
      <w:bookmarkStart w:id="262" w:name="_Toc97"/>
      <w:bookmarkEnd w:id="261"/>
      <w:r>
        <w:rPr>
          <w:rtl w:val="true"/>
        </w:rPr>
        <w:t>قرآن بر چه چیز نوشته می شده است؟</w:t>
      </w:r>
      <w:bookmarkEnd w:id="262"/>
    </w:p>
    <w:p>
      <w:pPr>
        <w:pStyle w:val="BookText"/>
        <w:rPr/>
      </w:pPr>
      <w:r>
        <w:rPr>
          <w:rFonts w:ascii="IRNazanin" w:hAnsi="IRNazanin" w:eastAsia="IRNazanin"/>
          <w:color w:val="111111"/>
          <w:sz w:val="28"/>
          <w:sz w:val="28"/>
          <w:szCs w:val="28"/>
          <w:rtl w:val="true"/>
          <w:lang w:bidi="fa-IR"/>
        </w:rPr>
        <w:t>گـرچـه لـوازم الـتحریر در آن زمان اندک فراهم می شده است، لیکن علاقه مندان به نوشتن قرآن به هر نـحـوی بـود، قرآن را در هر چیز که مناسب تشخیص می دادند، می نگاشتند، که به برخی از آنها اشاره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اکـتـاف، جـمـع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کتف شتر و گوسفند، اقتاب، تخته های پهن جلوی جهاز شتر، اضـلاع، اسـتخوان دنده ها، لخاف، سنگ های نازک سیقلی، ظرر، سنگ های تیز</w:t>
      </w:r>
      <w:bookmarkStart w:id="263" w:name="pg604_3955"/>
    </w:p>
    <w:p>
      <w:pPr>
        <w:pStyle w:val="BookText"/>
        <w:rPr/>
      </w:pPr>
      <w:bookmarkEnd w:id="263"/>
      <w:r>
        <w:rPr>
          <w:rFonts w:ascii="IRNazanin" w:hAnsi="IRNazanin" w:eastAsia="IRNazanin"/>
          <w:color w:val="111111"/>
          <w:sz w:val="28"/>
          <w:sz w:val="28"/>
          <w:szCs w:val="28"/>
          <w:rtl w:val="true"/>
          <w:lang w:bidi="fa-IR"/>
        </w:rPr>
        <w:t xml:space="preserve">یا سنگهای مدور، رقاع، پوست دباغی و پرداخت شده، کاغذ، ورق، حریر، پارچه های ابـریـشـمـی، ادیـم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قـضـیم، پوست نازک و سفید، جرائد النحل شاخه های خرما،کرانیف، بیخ شاخه های خرما، عُسُب جمعی عسیب، یعنی شاخه های نخل و</w:t>
      </w:r>
      <w:r>
        <w:rPr>
          <w:rFonts w:eastAsia="IRNazanin" w:cs="IRNazanin"/>
          <w:color w:val="111111"/>
          <w:sz w:val="28"/>
          <w:szCs w:val="28"/>
          <w:rtl w:val="true"/>
          <w:lang w:bidi="fa-IR"/>
        </w:rPr>
        <w:t>...</w:t>
      </w:r>
    </w:p>
    <w:p>
      <w:pPr>
        <w:pStyle w:val="Heading3"/>
        <w:numPr>
          <w:ilvl w:val="2"/>
          <w:numId w:val="1"/>
        </w:numPr>
        <w:rPr/>
      </w:pPr>
      <w:bookmarkStart w:id="264" w:name="__RefHeading___Toc5217051_211673320"/>
      <w:bookmarkStart w:id="265" w:name="_Toc98"/>
      <w:bookmarkEnd w:id="264"/>
      <w:r>
        <w:rPr>
          <w:rtl w:val="true"/>
        </w:rPr>
        <w:t>مروری بر مطالب این بخش</w:t>
      </w:r>
      <w:bookmarkEnd w:id="265"/>
    </w:p>
    <w:p>
      <w:pPr>
        <w:pStyle w:val="BookText"/>
        <w:rPr/>
      </w:pPr>
      <w:r>
        <w:rPr>
          <w:rFonts w:ascii="IRNazanin" w:hAnsi="IRNazanin" w:eastAsia="IRNazanin"/>
          <w:color w:val="111111"/>
          <w:sz w:val="28"/>
          <w:sz w:val="28"/>
          <w:szCs w:val="28"/>
          <w:rtl w:val="true"/>
          <w:lang w:bidi="fa-IR"/>
        </w:rPr>
        <w:t>در بحث تاریخ قرآن شیوه ای انتخاب شد که نوع روایات و شواهد تاریخی معنا و هماهنگ شدند و از طرد آنها به گمان تعارض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سه دیدگاه مطرح شد که دیدگاه اول از اخباریون بود، که سست و بی اساس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این باور است که قرآن در عهد رسول اللّه صلی الله علیه و آله و سلم جمع 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معتقد است که قرآن با تمام خصوصیات حتی ترتیب سـوره هـا در عـهد رسول اللّه صلی الله علیه و آله و سلم صورت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ترتیب سوره ها در زمان حضرت بـسـیـار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بهترین بود، برای قرآن سه مرحله تدوین معتقد است، یکی شـکـل گـیـری سـوره ها با ترتیب آیه ها که در عهد رسول اللّه صلی الله علیه و آله و سلم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جمع آوری صـحـف و قـرآن های پراکنده در داخل جلد که در عهد ابوبکر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تنظیم سـوره ها برای ایجاد وحدت قرائت که در زمان عثمان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هر روایت و شـاهـد تـاریـخی را به مورد خودش متوجه و معنا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دیدگاه علی علیه السلام و نیز به جـمـع آوری و تـدویـن عـلـی بـن ابی طالب علیه السلام و ویژگی های قرآن حضرت بررسی شد و نیز به سرنوشت قرآن امام علیه السلام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قرآن های عثمانی مطرح شد که همه مندرس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ایـن نکته نیز اشاره شد که ترتیب آیه ها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اعراب گذاری و نقطه گذاری قرآن در زمان حجاج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پیدایش خط عربی نیز مطرح گردید</w:t>
      </w:r>
      <w:r>
        <w:rPr>
          <w:rFonts w:eastAsia="IRNazanin" w:cs="IRNazanin"/>
          <w:color w:val="111111"/>
          <w:sz w:val="28"/>
          <w:szCs w:val="28"/>
          <w:rtl w:val="true"/>
          <w:lang w:bidi="fa-IR"/>
        </w:rPr>
        <w:t>.</w:t>
      </w:r>
    </w:p>
    <w:p>
      <w:pPr>
        <w:pStyle w:val="Heading3"/>
        <w:numPr>
          <w:ilvl w:val="2"/>
          <w:numId w:val="1"/>
        </w:numPr>
        <w:rPr/>
      </w:pPr>
      <w:bookmarkStart w:id="266" w:name="__RefHeading___Toc5217053_211673320"/>
      <w:bookmarkStart w:id="267" w:name="_Toc99"/>
      <w:bookmarkEnd w:id="266"/>
      <w:r>
        <w:rPr>
          <w:rtl w:val="true"/>
        </w:rPr>
        <w:t>صیانت قرآن</w:t>
      </w:r>
      <w:bookmarkEnd w:id="267"/>
    </w:p>
    <w:p>
      <w:pPr>
        <w:pStyle w:val="Heading4"/>
        <w:numPr>
          <w:ilvl w:val="3"/>
          <w:numId w:val="1"/>
        </w:numPr>
        <w:rPr/>
      </w:pPr>
      <w:bookmarkStart w:id="268" w:name="__RefHeading___Toc5217055_211673320"/>
      <w:bookmarkStart w:id="269" w:name="_Toc100"/>
      <w:bookmarkEnd w:id="268"/>
      <w:r>
        <w:rPr>
          <w:rtl w:val="true"/>
        </w:rPr>
        <w:t>اشاره</w:t>
      </w:r>
      <w:bookmarkEnd w:id="2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 های علوم قرآنی صیانت قرآن از تحریف نیز، یکی از موضوعات علوم قرآنی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به صورت مستقل موضوع را مورد تحقیق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لحاظ این که این موضوع بسیار روشن و بدون غبار است، شایسته نیست</w:t>
      </w:r>
      <w:bookmarkStart w:id="270" w:name="pg604_3956"/>
    </w:p>
    <w:p>
      <w:pPr>
        <w:pStyle w:val="BookText"/>
        <w:rPr/>
      </w:pPr>
      <w:bookmarkEnd w:id="270"/>
      <w:r>
        <w:rPr>
          <w:rFonts w:ascii="IRNazanin" w:hAnsi="IRNazanin" w:eastAsia="IRNazanin"/>
          <w:color w:val="111111"/>
          <w:sz w:val="28"/>
          <w:sz w:val="28"/>
          <w:szCs w:val="28"/>
          <w:rtl w:val="true"/>
          <w:lang w:bidi="fa-IR"/>
        </w:rPr>
        <w:t>که آن را بـه عـنـوان یک موضوع مستقل علوم قرآنی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صیانت قرآن امری ضروری می باشد و تـنـها برخی افراد معاند، ایجاد شبهه نموده اند و تحریف قرآن را مطرح ساخته اند و عده ای خوش باور هم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موضوع به صورت مبسوط و مستقل مطرح نمی شود و تنها به محورهای اصلی آن اشاره می گردد</w:t>
      </w:r>
      <w:r>
        <w:rPr>
          <w:rFonts w:eastAsia="IRNazanin" w:cs="IRNazanin"/>
          <w:color w:val="111111"/>
          <w:sz w:val="28"/>
          <w:szCs w:val="28"/>
          <w:rtl w:val="true"/>
          <w:lang w:bidi="fa-IR"/>
        </w:rPr>
        <w:t>.</w:t>
      </w:r>
    </w:p>
    <w:p>
      <w:pPr>
        <w:pStyle w:val="Heading4"/>
        <w:numPr>
          <w:ilvl w:val="3"/>
          <w:numId w:val="1"/>
        </w:numPr>
        <w:rPr/>
      </w:pPr>
      <w:bookmarkStart w:id="271" w:name="__RefHeading___Toc5217057_211673320"/>
      <w:bookmarkStart w:id="272" w:name="_Toc101"/>
      <w:bookmarkEnd w:id="271"/>
      <w:r>
        <w:rPr>
          <w:rtl w:val="true"/>
        </w:rPr>
        <w:t>دلیل تواتر</w:t>
      </w:r>
      <w:bookmarkEnd w:id="272"/>
    </w:p>
    <w:p>
      <w:pPr>
        <w:pStyle w:val="BookText"/>
        <w:rPr/>
      </w:pPr>
      <w:r>
        <w:rPr>
          <w:rFonts w:ascii="IRNazanin" w:hAnsi="IRNazanin" w:eastAsia="IRNazanin"/>
          <w:color w:val="111111"/>
          <w:sz w:val="28"/>
          <w:sz w:val="28"/>
          <w:szCs w:val="28"/>
          <w:rtl w:val="true"/>
          <w:lang w:bidi="fa-IR"/>
        </w:rPr>
        <w:t>بهترین دلیل بر صیانت قرآن از تحریف، تواتر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 قرائت نیز مطرح شده است، مـسـلـمـانـان در تواتر قرآن تردید ندارند، و همه محققان متفق هستند که قرآن به غیر تواتر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بحث قرائت بر تواتر یک اعراب نیز برهان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تواتر قرآن این است که هم خود قرآن و هم رسول اللّه صلی الله علیه و آله و سلم و ائمه اطهار علیهم السلاماهتمام فوق العاده ای به قرآن قایل بـودنـد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جاذبه های ذاتی قرآن موجب شیفتگی انبوه حق باوران شده و دل باختگان قرآن خمیر مایه و خونشان با قرآن آمیخته می شده است، به گونه ای که هزاران قرآن را در سینه ها حفظ کردند و دست به دست، نسل به نسل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تواتر قرآن شکل گرفته و موجب صیانت آن از هر خطر شده است</w:t>
      </w:r>
      <w:r>
        <w:rPr>
          <w:rFonts w:eastAsia="IRNazanin" w:cs="IRNazanin"/>
          <w:color w:val="111111"/>
          <w:sz w:val="28"/>
          <w:szCs w:val="28"/>
          <w:rtl w:val="true"/>
          <w:lang w:bidi="fa-IR"/>
        </w:rPr>
        <w:t>.</w:t>
      </w:r>
    </w:p>
    <w:p>
      <w:pPr>
        <w:pStyle w:val="Heading4"/>
        <w:numPr>
          <w:ilvl w:val="3"/>
          <w:numId w:val="1"/>
        </w:numPr>
        <w:rPr/>
      </w:pPr>
      <w:bookmarkStart w:id="273" w:name="__RefHeading___Toc5217059_211673320"/>
      <w:bookmarkStart w:id="274" w:name="_Toc102"/>
      <w:bookmarkEnd w:id="273"/>
      <w:r>
        <w:rPr>
          <w:rtl w:val="true"/>
        </w:rPr>
        <w:t>استدلال به آیه های قرآن</w:t>
      </w:r>
      <w:bookmarkEnd w:id="274"/>
    </w:p>
    <w:p>
      <w:pPr>
        <w:pStyle w:val="BookText"/>
        <w:rPr/>
      </w:pPr>
      <w:r>
        <w:rPr>
          <w:rFonts w:ascii="IRNazanin" w:hAnsi="IRNazanin" w:eastAsia="IRNazanin"/>
          <w:color w:val="111111"/>
          <w:sz w:val="28"/>
          <w:sz w:val="28"/>
          <w:szCs w:val="28"/>
          <w:rtl w:val="true"/>
          <w:lang w:bidi="fa-IR"/>
        </w:rPr>
        <w:t>تحریف به زیاده به مقدار سوره در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قادر نیست همانند قرآن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تحدی آن نیست که بخشی از قرآن را مانند نصف سوره بقره یا آل عمران کسی توان آوردنش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تحدی قرآن به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آیه های دو کلمه ای یا یک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آوردنش برای انسان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قرآن به این گونه مورد تحدی ننموده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قرآن با دلیل تواتر، به آیه های قرآن نیز برای اثبات صیانت قرآن از تحریف به نقیصه می توان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حفظ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w:t>
      </w:r>
      <w:bookmarkStart w:id="275" w:name="pg604_3957"/>
    </w:p>
    <w:p>
      <w:pPr>
        <w:pStyle w:val="BookText"/>
        <w:rPr/>
      </w:pPr>
      <w:bookmarkEnd w:id="275"/>
      <w:r>
        <w:rPr>
          <w:rFonts w:ascii="IRNazanin" w:hAnsi="IRNazanin" w:eastAsia="IRNazanin"/>
          <w:color w:val="111111"/>
          <w:sz w:val="28"/>
          <w:sz w:val="28"/>
          <w:szCs w:val="28"/>
          <w:rtl w:val="true"/>
          <w:lang w:bidi="fa-IR"/>
        </w:rPr>
        <w:t xml:space="preserve">الذکر و انا له لحافظون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آن را از هر خطر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وعـده الـهـی اجـتـناب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برابر اراده الهی نمی تواند ایجاد خلل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مبارکه نفی باطل، و انه لکتاب عزیز لا یاتیه الباطل 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نفوذ نـاپذیر، باطل از هیچ جانبی به سوی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تحریف باطل است که ساحت قرآن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عترت را دو میراث رسول اللّه صلی الله علیه و آله و سلم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پـیـروی از ایـن دو مـی دهـد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صیانت قرآن از هر گونه باطل و تحریف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تـحـریـف در آن راه پـیـدا می کرد، رسول اللّه صلی الله علیه و آله و سلم به صورت مطلق و فراگیر امر به پیروی از آن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در ناسازگاری روایات با قرآن، قرآن را محور قرار می دهند، که روایات را بـه قـرآن عـرضـه نـمـایـیـد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آنـچه با قرآن ناسازگار بود باطل است، دلیل بر حق مداری قرآن و بی پیرایگی آن از هر گونه باطل و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وحی بودن قرآن نیز دلیل بر صیانت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آخرین وحی الهی هم دست خوش تحریف قرار گیرد، اتمام حجت بر مردم از سوی خدای سـبـحـان رخـت بـرمـی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دلیل هایی است که افزون بر تواتر قرآن می توان بر صیانت قرآن ارائه نمود</w:t>
      </w:r>
      <w:r>
        <w:rPr>
          <w:rFonts w:eastAsia="IRNazanin" w:cs="IRNazanin"/>
          <w:color w:val="111111"/>
          <w:sz w:val="28"/>
          <w:szCs w:val="28"/>
          <w:rtl w:val="true"/>
          <w:lang w:bidi="fa-IR"/>
        </w:rPr>
        <w:t>.</w:t>
      </w:r>
    </w:p>
    <w:p>
      <w:pPr>
        <w:pStyle w:val="Heading4"/>
        <w:numPr>
          <w:ilvl w:val="3"/>
          <w:numId w:val="1"/>
        </w:numPr>
        <w:rPr/>
      </w:pPr>
      <w:bookmarkStart w:id="276" w:name="__RefHeading___Toc5217061_211673320"/>
      <w:bookmarkStart w:id="277" w:name="_Toc103"/>
      <w:bookmarkEnd w:id="276"/>
      <w:r>
        <w:rPr>
          <w:rtl w:val="true"/>
        </w:rPr>
        <w:t>پاسخ شبهات</w:t>
      </w:r>
      <w:bookmarkEnd w:id="2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 ایـن دلایل پاسخ شبهات برخی که متأسفانه تحریف قرآن را پذیرفته، حتی به گمان سست خویش بر آن اسـتـدلال هـم مـی نـمـایند،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افرادی که این نکته انحرافی را پذیرفته اند، از اخـبـاریـون هـسـتند که برخی دیگر را نیز به اشتباه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اثر اعتماد به برخی روایات بی اساس مطلبی بی پایه را باور نموده و مطالبی را هم به عنوان دلیل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جـمله این که چون جمع آوری قرآن به دست معصوم انجام</w:t>
      </w:r>
    </w:p>
    <w:p>
      <w:pPr>
        <w:pStyle w:val="BookText"/>
        <w:rPr/>
      </w:pPr>
      <w:r>
        <w:rPr>
          <w:rFonts w:ascii="IRNazanin" w:hAnsi="IRNazanin" w:eastAsia="IRNazanin"/>
          <w:color w:val="111111"/>
          <w:sz w:val="28"/>
          <w:sz w:val="28"/>
          <w:szCs w:val="28"/>
          <w:rtl w:val="true"/>
          <w:lang w:bidi="fa-IR"/>
        </w:rPr>
        <w:t>نگرفته است و بعد از رسول اللّه صلی الله علیه و آله و سلم بـوده اسـت خـطا و تحریف در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روایات بسیاری دلالت دارند که اولین کـسـیـکـه قـرآن را جـمع آوری کرد علی علیه السلام بود و چون قرآن علی علیه السلام قرآن حقیقی بود و قرآن مـتـداول بـیـن عـموم مردم تفاوت ها داشت، آن را نپذیرفتند؛ معلوم می شود که قرآن متداول با قرآن اصلی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که برخی اخباریون به آن اعتماد نموده اند روایات زیادی است که تعبیرات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می گویند فلان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علیه السلام یا روایاتی که دلالت دارند چند آیه یا ثلث قرآن از فلان قسمت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معتمد این خوش باوران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پاسخ این پندارها آشکار شد، زیرا در جمع و تدوین قرآن به اثبات رسید که قرآن بـا اشراف رسول اللّه صلی الله علیه و آله و سلم در عهد خود حضرت جمع آوری شد و قرآن علی علیه السلام تفاوت اساسی بـا قـرآن های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ترتیب سوره ها و برخی توضیحات حاشیه ای با قرآن متداول فرق مـی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عمده معتمد اینان است، یا روایات تفسیری و تطبیق است، و یا بیان شان نزول می باشند کـه دلالـت بـر تحریف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می گویند برخی قسمت های قرآن حذف شده، بـاطـل مـحض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سند ندارند، ثانیاً با قرآن تعارض دارند، و براساس روایات صحیح عـرضـه نـمـودن روایات بر قرآن زخرف و باطل هستند، اگر چه صدها روایات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متواتر نیستند که برخی می پندارند زیرا از تراکم ایـن گونه روایات تواتر و صدق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صدق در هیچ کدام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از روایـات کـثـیری بدست می آید که در تک تک آنها احتمال صدق باشد و احتمال تبانی همه آنها بر کـذب مـحال باشد،که از تراکم آنها صدق و یقین 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هیچ کدام احتمال صدق نـباشد تواتر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تراکم کذب صدق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کسی تو هم تواتر که در مورد روایات تحریف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تواتری در کار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مـقـدار بـحث که اشاره به دلیل های صیانت قرآن از تحریف و نیز پاسخ شبهات عمده</w:t>
      </w:r>
    </w:p>
    <w:p>
      <w:pPr>
        <w:pStyle w:val="BookText"/>
        <w:rPr/>
      </w:pPr>
      <w:r>
        <w:rPr>
          <w:rFonts w:ascii="IRNazanin" w:hAnsi="IRNazanin" w:eastAsia="IRNazanin"/>
          <w:color w:val="111111"/>
          <w:sz w:val="28"/>
          <w:sz w:val="28"/>
          <w:szCs w:val="28"/>
          <w:rtl w:val="true"/>
          <w:lang w:bidi="fa-IR"/>
        </w:rPr>
        <w:t>بود در این راستا کافی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توضیح این نکتۀ مهم نیز آشکار شد که در میان اندیشمندان شیعه اندک افرادی وجود دارند که در اثر اعتماد به روایات بی اساس تحریف قرآن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محققان و نیز محدثان بر این باور هستند که قرآن از هر گونه خطر تحریف در امان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کاشف الغطاء، مدعی اجماع و اتفاق امامیه، در این راستا می باشد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باید توجه شود که نقل روایات ضعیف مانند نقل های کلینی یا عیاشی و یا مجلسی و یا هر محدث دیگر، دلیل بر پذیرش آن روایات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اعتقاد به تحریف قرآن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می باشد</w:t>
      </w:r>
      <w:r>
        <w:rPr>
          <w:rFonts w:eastAsia="IRNazanin" w:cs="IRNazanin"/>
          <w:color w:val="111111"/>
          <w:sz w:val="28"/>
          <w:szCs w:val="28"/>
          <w:rtl w:val="true"/>
          <w:lang w:bidi="fa-IR"/>
        </w:rPr>
        <w:t>.</w:t>
      </w:r>
      <w:bookmarkStart w:id="278" w:name="pg604_3960"/>
    </w:p>
    <w:p>
      <w:pPr>
        <w:pStyle w:val="Heading2"/>
        <w:numPr>
          <w:ilvl w:val="1"/>
          <w:numId w:val="1"/>
        </w:numPr>
        <w:rPr/>
      </w:pPr>
      <w:bookmarkStart w:id="279" w:name="__RefHeading___Toc5217063_211673320"/>
      <w:bookmarkStart w:id="280" w:name="_Toc104"/>
      <w:bookmarkEnd w:id="278"/>
      <w:bookmarkEnd w:id="279"/>
      <w:r>
        <w:rPr>
          <w:rtl w:val="true"/>
        </w:rPr>
        <w:t>قرائت متواتر در قرآن</w:t>
      </w:r>
      <w:bookmarkEnd w:id="280"/>
    </w:p>
    <w:p>
      <w:pPr>
        <w:pStyle w:val="Heading3"/>
        <w:numPr>
          <w:ilvl w:val="2"/>
          <w:numId w:val="1"/>
        </w:numPr>
        <w:rPr/>
      </w:pPr>
      <w:bookmarkStart w:id="281" w:name="__RefHeading___Toc5217065_211673320"/>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در بـحـث قـرائت، شـیوۀ جدیدی پیش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منتخب این است که قرآن یک قـرائت بـیـشـتـر 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تـلاش شـده بـر قرائت صحیح و اصلی قرآن، برهان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گوناگون در قرآن یک پدیدۀ عارضی است که از صدر اسلام در کنار قرائت اصلی قرآن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ها هـیـچ گاه آسیب به قرائت اصلی هم وارد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ادعا شده است که یک قـرائت از قـرآن متواتر است و آن همین قرائت عمومی که همه مسلمانان بر آنند،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قرائت ها حتی قرائت های قراء سبع هم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برهان عقلی و روایات نبوی صلی الله علیه و آله و سلم و آثار عترت علیهم السلام آنها را تایید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نوشتار، ریشه های پدیدۀ اختلاف قرائت نیز بـررسـی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معروف به روایات نزول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بـحـث مـلاک صـحت قرائت را تنها یک چیز می داند و آن تواتر است و قرائت عاصم نیز چون در بیشتر موارد مـنـطـبـق بـا قرائت متواتر بوده شهرت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نه قرائت عاصم و نه سایر قراء سبع به لحاظ قرائت فرد هیچ کدام معتبر و مستند به زمان رسول اللّه صلی الله علیه و آله و سلم نمی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پژوهش بحث به صورت کامل نتیجه و ارمغان این بخش با ادله ای که طرح شده است، این خواهد بود که یک قرائت از قرآن بیشتر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خوانندگان ارجمند این انتظار است که با دقت به ایـن بـحث توجه فرموده و به لحاظ نو بودن شیوۀ استدلال قهراً ممکن است مشتمل بر کاستی نیز باشد، که انتقاد علمی و توأم با اخلاص، کاستی ها را جبران خواهد نمود</w:t>
      </w:r>
      <w:r>
        <w:rPr>
          <w:rFonts w:eastAsia="IRNazanin" w:cs="IRNazanin"/>
          <w:color w:val="111111"/>
          <w:sz w:val="28"/>
          <w:szCs w:val="28"/>
          <w:rtl w:val="true"/>
          <w:lang w:bidi="fa-IR"/>
        </w:rPr>
        <w:t>.</w:t>
      </w:r>
      <w:bookmarkStart w:id="283" w:name="pg604_3961"/>
    </w:p>
    <w:p>
      <w:pPr>
        <w:pStyle w:val="Heading3"/>
        <w:numPr>
          <w:ilvl w:val="2"/>
          <w:numId w:val="1"/>
        </w:numPr>
        <w:rPr/>
      </w:pPr>
      <w:bookmarkStart w:id="284" w:name="__RefHeading___Toc5217067_211673320"/>
      <w:bookmarkStart w:id="285" w:name="_Toc106"/>
      <w:bookmarkEnd w:id="283"/>
      <w:bookmarkEnd w:id="284"/>
      <w:r>
        <w:rPr>
          <w:rtl w:val="true"/>
        </w:rPr>
        <w:t>معنای قرائت</w:t>
      </w:r>
      <w:bookmarkEnd w:id="285"/>
    </w:p>
    <w:p>
      <w:pPr>
        <w:pStyle w:val="BookText"/>
        <w:rPr/>
      </w:pPr>
      <w:r>
        <w:rPr>
          <w:rFonts w:ascii="IRNazanin" w:hAnsi="IRNazanin" w:eastAsia="IRNazanin"/>
          <w:color w:val="111111"/>
          <w:sz w:val="28"/>
          <w:sz w:val="28"/>
          <w:szCs w:val="28"/>
          <w:rtl w:val="true"/>
          <w:lang w:bidi="fa-IR"/>
        </w:rPr>
        <w:t>قرائت، یعنی ردیف کردن حروف و کلمات و تلفظ آنها با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فارسی قرائت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تلفظ کلمات در فضای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قرائت دو چیز محور است؛ یکی حروف، دیگر عـلائم و اعـراب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جزء حقیقت و جوهر قرائت هستند، که قرائت بدون یکی از آنها شکل نـمی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چون در بخش قرائت سخن از تلفظ حروف است، در تلفظ حروف افزون بـر خـود حـروف، اعـراب آنها نیز جزء حقیقت قرائت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بدون اعراب هیچ حرفی تـلـفـظ نمی شود، گرچه در نگاشتن، حروف و کلمات بدون اعراب نیز نگاشته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اختصاص به قرآن ندارد، تلفظ تمام حروف در هر فرهنگ و زبانی این چنین است</w:t>
      </w:r>
      <w:r>
        <w:rPr>
          <w:rFonts w:eastAsia="IRNazanin" w:cs="IRNazanin"/>
          <w:color w:val="111111"/>
          <w:sz w:val="28"/>
          <w:szCs w:val="28"/>
          <w:rtl w:val="true"/>
          <w:lang w:bidi="fa-IR"/>
        </w:rPr>
        <w:t>.</w:t>
      </w:r>
    </w:p>
    <w:p>
      <w:pPr>
        <w:pStyle w:val="Heading3"/>
        <w:numPr>
          <w:ilvl w:val="2"/>
          <w:numId w:val="1"/>
        </w:numPr>
        <w:rPr/>
      </w:pPr>
      <w:bookmarkStart w:id="286" w:name="__RefHeading___Toc5217069_211673320"/>
      <w:bookmarkStart w:id="287" w:name="_Toc107"/>
      <w:bookmarkEnd w:id="286"/>
      <w:r>
        <w:rPr>
          <w:rtl w:val="true"/>
        </w:rPr>
        <w:t>دیدگاه منتخب</w:t>
      </w:r>
      <w:bookmarkEnd w:id="287"/>
    </w:p>
    <w:p>
      <w:pPr>
        <w:pStyle w:val="BookText"/>
        <w:rPr/>
      </w:pPr>
      <w:r>
        <w:rPr>
          <w:rFonts w:ascii="IRNazanin" w:hAnsi="IRNazanin" w:eastAsia="IRNazanin"/>
          <w:color w:val="111111"/>
          <w:sz w:val="28"/>
          <w:sz w:val="28"/>
          <w:szCs w:val="28"/>
          <w:rtl w:val="true"/>
          <w:lang w:bidi="fa-IR"/>
        </w:rPr>
        <w:t>در ایـن بـخش آن چه به عنوان دیدگاه صحیح و منتخب انتخاب می شود، این است که قرآن یک قـرائت بیشتر ندارد و قرائت های گوناگون از قرآن، خارج از حقیقت قرآن هستند و باید از آن پرهیز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اخـتـلاف قـرائت در قـرآن یـک پدیدۀ عارضی می باشد و مورد تأیید برهان عقلی و رسول الله صلی الله علیه و آله و سلم و عترت علیهم السلام نمی باشد</w:t>
      </w:r>
      <w:r>
        <w:rPr>
          <w:rFonts w:eastAsia="IRNazanin" w:cs="IRNazanin"/>
          <w:color w:val="111111"/>
          <w:sz w:val="28"/>
          <w:szCs w:val="28"/>
          <w:rtl w:val="true"/>
          <w:lang w:bidi="fa-IR"/>
        </w:rPr>
        <w:t>.</w:t>
      </w:r>
    </w:p>
    <w:p>
      <w:pPr>
        <w:pStyle w:val="Heading3"/>
        <w:numPr>
          <w:ilvl w:val="2"/>
          <w:numId w:val="1"/>
        </w:numPr>
        <w:rPr/>
      </w:pPr>
      <w:bookmarkStart w:id="288" w:name="__RefHeading___Toc5217071_211673320"/>
      <w:bookmarkStart w:id="289" w:name="_Toc108"/>
      <w:bookmarkEnd w:id="288"/>
      <w:r>
        <w:rPr>
          <w:rtl w:val="true"/>
        </w:rPr>
        <w:t>تأسیس قاعده</w:t>
      </w:r>
      <w:bookmarkEnd w:id="2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نکته قابل توجه است که صحیح بودن یک قرائت در قرآن بر اساس قاعده و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عبارتی یک اعراب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قرائت های گوناگون از قرآن نیاز به برهان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مدعی است دو قرائت یا هفت قرائت در قرآن جایز و صحیح می باشد، باید دلیل بیاورد، نه آن که می گوید یک قرائت بیشتر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ادعا بر طبق قاعده و اصل در محاوره و سـخـن گـفتن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گوناگون بر خلاف قاعده می باشند و باید با دلیل معتبر اثبات شـوند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عـیـن حـال به دیدگاه منتخب هم برهان اقامه خواهد شد و هم ادلۀ طرف مقابل مورد نقد قرار خواهند گرفت</w:t>
      </w:r>
      <w:r>
        <w:rPr>
          <w:rFonts w:eastAsia="IRNazanin" w:cs="IRNazanin"/>
          <w:color w:val="111111"/>
          <w:sz w:val="28"/>
          <w:szCs w:val="28"/>
          <w:rtl w:val="true"/>
          <w:lang w:bidi="fa-IR"/>
        </w:rPr>
        <w:t>.</w:t>
      </w:r>
      <w:bookmarkStart w:id="290" w:name="pg604_3962"/>
    </w:p>
    <w:p>
      <w:pPr>
        <w:pStyle w:val="Heading3"/>
        <w:numPr>
          <w:ilvl w:val="2"/>
          <w:numId w:val="1"/>
        </w:numPr>
        <w:rPr/>
      </w:pPr>
      <w:bookmarkStart w:id="291" w:name="__RefHeading___Toc5217073_211673320"/>
      <w:bookmarkStart w:id="292" w:name="_Toc109"/>
      <w:bookmarkEnd w:id="290"/>
      <w:bookmarkEnd w:id="291"/>
      <w:r>
        <w:rPr>
          <w:rtl w:val="true"/>
        </w:rPr>
        <w:t>برهان عقلی</w:t>
      </w:r>
      <w:bookmarkEnd w:id="292"/>
    </w:p>
    <w:p>
      <w:pPr>
        <w:pStyle w:val="BookText"/>
        <w:rPr/>
      </w:pPr>
      <w:r>
        <w:rPr>
          <w:rFonts w:ascii="IRNazanin" w:hAnsi="IRNazanin" w:eastAsia="IRNazanin"/>
          <w:color w:val="111111"/>
          <w:sz w:val="28"/>
          <w:sz w:val="28"/>
          <w:szCs w:val="28"/>
          <w:rtl w:val="true"/>
          <w:lang w:bidi="fa-IR"/>
        </w:rPr>
        <w:t xml:space="preserve">در بـحـث قـرائت سـخن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قرآن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قرآنی است که با صـوت بـر رسـول صلی الله علیه و آله و سلم تـلـفظ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مربوط به قرآن مَقرو و ملفوظ است که توسط فرشته وحی بر رسول الله صلی الله علیه و آله و سلم تلاوت شده است، نزل به روح الامین علی قلبک لتکون من المنذرین بلسان عربی مبین،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فرستاد قرآن را بر قلب تو روح الامین با زبانی عربی رسا تا تو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همان است که، انا انزلناه قرآناً عربیاً </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به زبان عربی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قرآن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قرآن در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لفظ عربی و غیر عربی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لفظی هر کلمه یا جمله ای که تلفظ می شود، یک اعراب نیز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بدون اعراب مـمکن نیست و یک تلفظ هم یک اعراب بیشتر پذیرا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اعراب جزء حقیقت تلفظ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بدون اعراب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یـک تلفظ هیچ گاه دو اعراب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یک مرتبه بر رسول اللّه صلی الله علیه و آله و سلم تلفظ شده اسـت، یـعنی حقیقت قرآن که به شکل لفظ عربی مبین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 رسول اللّه صلی الله علیه و آله و سلم تلفظ شـده اسـت؛ یـک مرتبه تلفظ یک ایرشتر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قرآن یک اعراب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مـقـدمـات بـرهان را به این شکل می توان تنظیم نمود و تردید در هر کدام از این مقدمات تردید در حصول نتیجه خواهد بود و اگر تردید در مقدمات راه نداشت، نتیجۀ برهان حتمی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 تلفظ یک اعراب را همراه دارد؛ انفکاک این دو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تلفظ هر عبارت یعنی کلمات و جمله ها یک اعراب بیشتر پذیرا نمی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یک مرتبه بیشتر بر رسول اللّه صلی الله علیه و آله و سلم تلفظ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تلفظ، یک اعراب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بیشتر ندارد؛ به همین خاطر قرآن یک اعراب بیشتـر نــدارد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مـقـدمـه اول و دوم بـیـش از این نیاز به توضیح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نتیجه برهان بهتر آشکار شود مقدمه سوم را قدری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قرآن، قرآن تلفظ شده است، قرآن توسط روح الامین علیه السلام یک مرتبه بر پیامبر تلفظ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آیه را روح الامین علیه السلام یک مرتبه بر رسول اللّه صلی الله علیه و آله و سلم تلفظ می کرد و حضرت هم بـه طـور صـحیح آن را تلقی نموده و بر مردم ابلاغ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یک مرتبه بیشتر نزول نـدارد و حـتـی کـسـانـی مـانـند بسیاری از فقهای شیعه که قرائت های گوناگون را می پذیرند، نـمـی گـویند قرآن چند مرتبه نازل شده است؛ بلکه آنها نیز یک مرتبه نزول قرآن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ثانی که می فرماید همه قرائات هفتگانه از جانب خداست، مورد نقد فقهای شیعه می باشد، ان کلاً من القراءات السبع من عندالله تعالی نزل به الروح الامین علی قلب سید المرسلین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فقها بر قرائت های گوناگون دلیل دیگری طرح می کنند، تعدد نزول دلیل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در این نیست که یک اعراب چندین مـرتبه نمی تواند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یا جمله با یک اعراب دو مرتبه یا ده مرتبه می تواند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برخی از سوره ها مانند سوره حمد گفته می شود، یک بار در مکه و یک مرتبه در مـدیـنـه نـازل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یـا آیـه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اولـئک علی هدیً من ربهم و اولئک هم المفلحون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آیـه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فـبـأی آلاء ربکما تکذبان در سوره 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 در سوره مرسلات، دو یا چندین بار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عکس این قضیه است که یـک نـزول چـنـدین اعراب ندارد، نه یک اعراب چند مرتبه نمی تواند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وقتی قرآن یک نزول داشته باشد، یک اعراب نیز بیشتر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های دیگر و قرائت های متفاوت خارج از حقیقت قرآن خواهند بود</w:t>
      </w:r>
      <w:r>
        <w:rPr>
          <w:rFonts w:eastAsia="IRNazanin" w:cs="IRNazanin"/>
          <w:color w:val="111111"/>
          <w:sz w:val="28"/>
          <w:szCs w:val="28"/>
          <w:rtl w:val="true"/>
          <w:lang w:bidi="fa-IR"/>
        </w:rPr>
        <w:t>.</w:t>
      </w:r>
      <w:bookmarkStart w:id="293" w:name="pg604_3964"/>
    </w:p>
    <w:p>
      <w:pPr>
        <w:pStyle w:val="Heading3"/>
        <w:numPr>
          <w:ilvl w:val="2"/>
          <w:numId w:val="1"/>
        </w:numPr>
        <w:rPr/>
      </w:pPr>
      <w:bookmarkStart w:id="294" w:name="__RefHeading___Toc5217075_211673320"/>
      <w:bookmarkStart w:id="295" w:name="_Toc110"/>
      <w:bookmarkEnd w:id="293"/>
      <w:bookmarkEnd w:id="294"/>
      <w:r>
        <w:rPr>
          <w:rtl w:val="true"/>
        </w:rPr>
        <w:t>رسول اللّه صلی الله علیه و آله و سلم و اختلاف قرائت</w:t>
      </w:r>
      <w:bookmarkEnd w:id="295"/>
    </w:p>
    <w:p>
      <w:pPr>
        <w:pStyle w:val="BookText"/>
        <w:rPr/>
      </w:pPr>
      <w:r>
        <w:rPr>
          <w:rFonts w:ascii="IRNazanin" w:hAnsi="IRNazanin" w:eastAsia="IRNazanin"/>
          <w:color w:val="111111"/>
          <w:sz w:val="28"/>
          <w:sz w:val="28"/>
          <w:szCs w:val="28"/>
          <w:rtl w:val="true"/>
          <w:lang w:bidi="fa-IR"/>
        </w:rPr>
        <w:t>اگر برهان عقلی که طرح شد بدون خدشه باشد، روایات هیچ گاه مقابل برهان عقلی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رسول اللّه صلی الله علیه و آله و سلم و عترت علیهم السلام همگون و هم نوا با برهان عقلی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اگر روایتی به ظـاهـر فـضـای سخن، ناسازگاری با برهان عقلی داشته باشد، باید دربارۀ آن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هـمـیـن جـهـت اگـر روایات با برهان سازگار بودند، که مشکلی نخواهد بود، و الا روایاتی اعتبار خواهند داشت که با قواعد اصلی و برهان عقلی هم 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فرض صحیح بـودن سـنـد آن روایـات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 ایـن تـوضـیح به بررسی روایات رسیده از رسول اللّه صلی الله علیه و آله و سلم می پردازیم که آیا حضرت اختلاف قرائت را تایید می نمود،</w:t>
      </w:r>
    </w:p>
    <w:p>
      <w:pPr>
        <w:pStyle w:val="BookText"/>
        <w:rPr/>
      </w:pPr>
      <w:r>
        <w:rPr>
          <w:rFonts w:ascii="IRNazanin" w:hAnsi="IRNazanin" w:eastAsia="IRNazanin"/>
          <w:color w:val="111111"/>
          <w:sz w:val="28"/>
          <w:sz w:val="28"/>
          <w:szCs w:val="28"/>
          <w:rtl w:val="true"/>
          <w:lang w:bidi="fa-IR"/>
        </w:rPr>
        <w:t>یا روایات رسیده از رسول الله صلی الله علیه و آله و سلم هم مؤید همان برهان عقلی می باشند؟</w:t>
      </w:r>
    </w:p>
    <w:p>
      <w:pPr>
        <w:pStyle w:val="BookText"/>
        <w:rPr/>
      </w:pPr>
      <w:r>
        <w:rPr>
          <w:rFonts w:ascii="IRNazanin" w:hAnsi="IRNazanin" w:eastAsia="IRNazanin"/>
          <w:color w:val="111111"/>
          <w:sz w:val="28"/>
          <w:sz w:val="28"/>
          <w:szCs w:val="28"/>
          <w:rtl w:val="true"/>
          <w:lang w:bidi="fa-IR"/>
        </w:rPr>
        <w:t>از بـرخـی روایـات بـه خوبی آشکار است که رسول اللّه صلی الله علیه و آله و سلم نه تنها قرائت های گوناگون را تایید نـمـی کـرد، بـلکه در مقابل آن سخت برمی آشفت و آنها را مردود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یک قرائت بـیـشـتر جزء حقیقت قرآن نباشد، قرائت های گوناگون تغییر قرآن به حساب خواهد آمد و رسول اللّه صلی الله علیه و آله و سلم کـه حافظ و نگهبان قرآن از همه خطرها است، می بایست در مقابل این نوع مسائل مقابله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عـبـداللّه بن مسعود نقل می کند دو نفر در قرائت قرآن اختلاف داشتند و هر دو قرائت خود را به رسول اللّه صلی الله علیه و آله و سلم نسبت می دادند، به محضر حضرت رسیدند، حضرت قرائت هر دو را شنید و سخت برآشفت، آنگاه آنها را از آن قرائت نهی کرد، اخـتـلـف رجلان فی 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اقرأنی النبی و قال الآخر هذا أقرأنی النبی فأتی النبی فأخبر بـذلـک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وجهه و عنده رجل فقال إقرؤوا کما عُلِّمتم فلا أدری أبشیء امر قبل نفسه فانما هلک من کان قبلکم احتلافهم علی أنبیائهم</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نـفر در قرائت اختلاف داشتند که هر دو قرائت خویش را به رسول اللّه صلی الله علیه و آله و سلم نسبت می دادند، خـدمـت حضرت رسیدند و موضوع را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شدت ناراحتی صورتش تغییر کـرد و بـه آنـهـا فـرمود، قرآن را همان گونه که یاد گرفته اید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پیش خود بدعت گـذاری نـکـنید که امت های پیش از شما در اثر همین بدعت گذاری و نا سازگاری با پیامبران خویش،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روایت دو نکته اساسی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حضرت همگان را به یک قرائت رهنمود مـی دهد، همان قرائتی که متداول است و یاد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از قرائتهای گوناگون پرهیز می دهد و اجازه نمی دهد قرآن را به بیش از یک قرائت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یک احتمال است در کنار آن احتمال دیگر مشکل می سازد و آن این که حـضـرت آنـها را از قرائت های غیر صحیح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چندین قرائت از قرآن وجود داشته و همه آنها صحیح بوده اند، لیکن آن دو نفر به غیر این قرائت های صحیح قرائت کرده اند که موجب نگرانی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لـیکن تثبیت این احتمال در صورتی است که دلیل بر رواج قرائت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صلی الله علیه و آله و سلم وجـود داشـته باشد؛ در حالی که چنین دلیلی وجود ندارد و اگر قرائت های دیگری هم وجـود داشـتند، در حاشیۀ قرائت اصلی بوده و رواج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این احتمال مخالف با برهان عقلی نیز می باشد و بر خلاف قاعده و اصل اولی است، بدین جهت احتمال اول در روایت تثبیت می شود که منظور روایت نفی هر گونه قرائت غیر از یک قرائت متداول و اصلی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روایـت دیگر از رسول اللّه صلی الله علیه و آله و سلم نقل شده است که، لو انَّ الناس قرؤوا القرآن کما اُنزل ما اختلف فـیه اثنان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قرآن را همان گونه که نازل شده است قرائت می کردند، حتی دو نفر درباره آن اختلاف پیدا نمی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دلالـت ایـن روایت خیلی آشکارتر از قبلی است که یک قرائت بیشتر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فرماید اگر قرآن همان گونه که نازل شده قرائت شود، کسی درآن اختلاف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هر گونه تـفاوت قرائت را مردود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نوع قرائت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این روایت یکی از آنها قرآن نیست بلکه خارج از حقیقت قرآن است</w:t>
      </w:r>
      <w:r>
        <w:rPr>
          <w:rFonts w:eastAsia="IRNazanin" w:cs="IRNazanin"/>
          <w:color w:val="111111"/>
          <w:sz w:val="28"/>
          <w:szCs w:val="28"/>
          <w:rtl w:val="true"/>
          <w:lang w:bidi="fa-IR"/>
        </w:rPr>
        <w:t>.</w:t>
      </w:r>
      <w:bookmarkStart w:id="296" w:name="pg604_3966"/>
    </w:p>
    <w:p>
      <w:pPr>
        <w:pStyle w:val="Heading3"/>
        <w:numPr>
          <w:ilvl w:val="2"/>
          <w:numId w:val="1"/>
        </w:numPr>
        <w:rPr/>
      </w:pPr>
      <w:bookmarkStart w:id="297" w:name="__RefHeading___Toc5217077_211673320"/>
      <w:bookmarkStart w:id="298" w:name="_Toc111"/>
      <w:bookmarkEnd w:id="296"/>
      <w:bookmarkEnd w:id="297"/>
      <w:r>
        <w:rPr>
          <w:rtl w:val="true"/>
        </w:rPr>
        <w:t>اختلاف لهجه</w:t>
      </w:r>
      <w:bookmarkEnd w:id="298"/>
    </w:p>
    <w:p>
      <w:pPr>
        <w:pStyle w:val="BookText"/>
        <w:rPr/>
      </w:pPr>
      <w:r>
        <w:rPr>
          <w:rFonts w:ascii="IRNazanin" w:hAnsi="IRNazanin" w:eastAsia="IRNazanin"/>
          <w:color w:val="111111"/>
          <w:sz w:val="28"/>
          <w:sz w:val="28"/>
          <w:szCs w:val="28"/>
          <w:rtl w:val="true"/>
          <w:lang w:bidi="fa-IR"/>
        </w:rPr>
        <w:t>اخـتـلاف قـرائت در واقـع اختلاف در حقیقت کلمه و یا در اعراب کلمات می باشد و با اختلاف لهجه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مـمـکـن اسـت کسی در اثر داشتن لهجه نتواند یک اعراب را همانند یک عرب زبان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حـقـیـقت می خواهد همان قرائت و اعراب اصلی را تلفظ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زبان او انعطاف ندارد و قادر نـیست اعراب اصلی را واضح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فارسی زبان ها هستند شهرهایی که وقتی می خواهد امـام بگویند، امام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مسجد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تلفظ در اثر لهجه است؛ تفاوت در قـرائت نـیـست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اللّه صلی الله علیه و آله و سلم هم چنین چیزی وجود داشته است، حضرت این گونه تفاوت ها را مردود نمی دانستند، چه بسا تأیید هم می نمودند، عـن اُبَّـی بن کعب قال کنت فی المسجد فدخل رجل یصلی فقرأ قرائة فانکرتها ثم دخل رجل آخـر فـقرأ قرائة غیر قرائة صاحبه فدخلنا جمیعاً علی رسول اللّه صلی الله علیه و آله و سلم فامرهم رسول اللّه صلی الله علیه و آله و سلم فقرءا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رسول اللّه شأنهما</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اُبـی نـقـل مـی کند من در مسجد بودم که شخصی آمد و شروع به خواندن نماز کرد و نماز را به قـرائتـی خواند که من آن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 دیگری که رفیق همان بود آمد او نیز با قرائتی نماز خواند که حتی مثل قرائت فرد قبلی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محضر رسول اللّه صلی الله علیه و آله و سلم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دستور فرمودند قرائت کنند، وقتی قرائت کردند قرائت هر دو را تأیید و تحسین نمودند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تفاوت قرائت این دو نفر چگونه بوده است که مورد تایید حضرت می باشند؟ احتمال دارد اینها دو نـوع دیـگـر قـرآن را قـرائت کـردند که هر دو نوع در عین حال واقعاً اختلاف در اعراب بوده است؛ حضرت آنها را تایید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دو نفر اختلاف لهجه داشته اند و در واقع همان قرائت اصلی را با لهجه خودشان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هر دو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نـوع تـفاوت اختلاف در قرائت نیست</w:t>
      </w:r>
      <w:r>
        <w:rPr>
          <w:rFonts w:eastAsia="IRNazanin" w:cs="IRNazanin"/>
          <w:color w:val="111111"/>
          <w:sz w:val="28"/>
          <w:szCs w:val="28"/>
          <w:rtl w:val="true"/>
          <w:lang w:bidi="fa-IR"/>
        </w:rPr>
        <w:t>.</w:t>
      </w:r>
      <w:bookmarkStart w:id="299" w:name="pg604_3967"/>
    </w:p>
    <w:p>
      <w:pPr>
        <w:pStyle w:val="BookText"/>
        <w:rPr/>
      </w:pPr>
      <w:bookmarkEnd w:id="299"/>
      <w:r>
        <w:rPr>
          <w:rFonts w:ascii="IRNazanin" w:hAnsi="IRNazanin" w:eastAsia="IRNazanin"/>
          <w:color w:val="111111"/>
          <w:sz w:val="28"/>
          <w:sz w:val="28"/>
          <w:szCs w:val="28"/>
          <w:rtl w:val="true"/>
          <w:lang w:bidi="fa-IR"/>
        </w:rPr>
        <w:t>احتمال اول در روایت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 شخصی چون اُبی بن کعب است که نویسنده قرآن بود و قرآن را مانند علی بن ابی طالب علیه السلام و عبد اللّه بن مسعود از اول تا آخر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مُصحف کامل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مقدار سوره هایی که تا زمان صدور روایـت نازل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کاملاً آشنا به شؤون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قرائتی از قرآن وجود دارد و آن قـرائت صـحیح هم می باشد، و آن دو نفر وارد شده آشنا بوده اند، اما فردی چون اُبی که همواره هـمراه سول اللّه صلی الله علیه و آله و سلم بود با آن قرائت ها آشنا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احـتـمـال دوم در روایـت تثبیت می شود، که این دو نفر اختلاف لهجه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 دور از حـجـاز بوده اند و یا عجم بوده اند که وقتی قرائت می کرده اند برای مثل اُبی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رسـول اللّه صلی الله علیه و آله و سلم چـون تـشـخـیص دادند که اینها در واقع اختلاف قرائت نمی باشد، هر دو را تأیید نـمودند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احتمال هم با دلیل عقلی و قاعده اولی در محاوره کلمات و جمله ها را یک مرتبه تلفظ یک اعراب بیشتر نمی پذیرد نیز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مـشـابـه ایـن روایـت، روایـت دیگر از رسول اللّه صلی الله علیه و آله و سلم است، فایّ ذلک قرأتم اصبتم فلا تماروا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اینها را قرائت نمودید درست است، بحث و جدل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روایـات هـم مـانند قبلی ناظر به اختلاف لهجه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نوع روایات را که اختلاف را تأیید مـی نماید، می تواند به اختلاف لهجه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روایتی از رسول اللّه صلی الله علیه و آله و سلم وجود ندارد که اختلاف قرائت را تأیید نماید</w:t>
      </w:r>
      <w:r>
        <w:rPr>
          <w:rFonts w:eastAsia="IRNazanin" w:cs="IRNazanin"/>
          <w:color w:val="111111"/>
          <w:sz w:val="28"/>
          <w:szCs w:val="28"/>
          <w:rtl w:val="true"/>
          <w:lang w:bidi="fa-IR"/>
        </w:rPr>
        <w:t>.</w:t>
      </w:r>
    </w:p>
    <w:p>
      <w:pPr>
        <w:pStyle w:val="Heading3"/>
        <w:numPr>
          <w:ilvl w:val="2"/>
          <w:numId w:val="1"/>
        </w:numPr>
        <w:rPr/>
      </w:pPr>
      <w:bookmarkStart w:id="300" w:name="__RefHeading___Toc5217079_211673320"/>
      <w:bookmarkStart w:id="301" w:name="_Toc112"/>
      <w:bookmarkEnd w:id="300"/>
      <w:r>
        <w:rPr>
          <w:rtl w:val="true"/>
        </w:rPr>
        <w:t>ائمه علیهم السلام و اختلاف قرائت</w:t>
      </w:r>
      <w:bookmarkEnd w:id="301"/>
    </w:p>
    <w:p>
      <w:pPr>
        <w:pStyle w:val="Heading4"/>
        <w:numPr>
          <w:ilvl w:val="3"/>
          <w:numId w:val="1"/>
        </w:numPr>
        <w:rPr/>
      </w:pPr>
      <w:bookmarkStart w:id="302" w:name="__RefHeading___Toc5217081_211673320"/>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هنگامی که قـرائت هـای متفاوت خارج از حقیقت قرآن و بر خلاف برهان و بر خلاف سیره رسول اللّه صلی الله علیه و آله و سلم بـاشـند، مـوضـع ائمـه علیهم السلام نـیـز هـمان موضع رسول اللّه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نه تنها قـرائت هـای گـونـاگون را تأیید نخواهند نمود، بلکه با آن مقابله نموده و مردم را به قرائت اصلی قرآن رهنمود خواهند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روایات ائمه علیهم السلام مراجعه می شود، آنچه آشکارا از زبان گویای آنها بگوش</w:t>
      </w:r>
    </w:p>
    <w:p>
      <w:pPr>
        <w:pStyle w:val="BookText"/>
        <w:rPr/>
      </w:pPr>
      <w:r>
        <w:rPr>
          <w:rFonts w:ascii="IRNazanin" w:hAnsi="IRNazanin" w:eastAsia="IRNazanin"/>
          <w:color w:val="111111"/>
          <w:sz w:val="28"/>
          <w:sz w:val="28"/>
          <w:szCs w:val="28"/>
          <w:rtl w:val="true"/>
          <w:lang w:bidi="fa-IR"/>
        </w:rPr>
        <w:t>می رسد، مقابله با اختلاف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زرارة با سند صحیح از امام باقر علیه السلام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القرآن واحد نزل من عند واحد و لکن الاختلاف یجیء من قبل الرواة</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یکی است از جانب یک خدا نازل شده است، اختلاف از جانب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مـنـظـور از یکی بودن قرآن چیست؟ آیا منظور این است که قرآن یک معنا دارد؟ این معنا مردود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آیـه های قرآن چه بسا چندین معنای صحیح و محکم داشته باشند اختلاف دیگری هم جز اخـتلاف قرائت در قرآن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یک خداست و یـکـی اسـت، یـعـنـی یـک قـرائت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قرائت های متفاوت از قرآن را مردود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روایـت صـحـیحه دیگر وقتی سخن از نزول قرآن بر هفت حرف است، امام علیه السلام به شدت برخورد مـی کـند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می گویند، قرآن بر یک حرف نازل شده است، قلت لابی عبداللّه علیه السلام ان الناس، یقولون نزل القرآن علی سبعة أحرف فقال کَذَبوا أعداءُ اللّه و لکنّه نزل علی حرف واحـد مـن عند الواحد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شد، برخی از مردم می گویند قرآن بر هـفت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دشمنان خدا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یک حرف از سوی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ایـن روایـت سـخـن از نـزول قـرآن بر هفت حرف است که بر اساس روایاتی که اهل سنت نقل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أحرف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شدت با آن مقابله می کند که این سخن صحیح نیست کـه قـرآن بـر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أحرف سبعه در عین حال که سند ندارند، معانی گـونـاگـون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معانی قرائت های گوناگون می باشد، که برخی روایات سبع را قـرائت هـای قـراء سبع معنا نموده اند که امام علیه السلام این نکته را مردود می 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منظور از روایات احرف سبعه هر چه که باشد، امام علیه السلام آنها را مردود</w:t>
      </w:r>
    </w:p>
    <w:p>
      <w:pPr>
        <w:pStyle w:val="BookText"/>
        <w:rPr/>
      </w:pPr>
      <w:r>
        <w:rPr>
          <w:rFonts w:ascii="IRNazanin" w:hAnsi="IRNazanin" w:eastAsia="IRNazanin"/>
          <w:color w:val="111111"/>
          <w:sz w:val="28"/>
          <w:sz w:val="28"/>
          <w:szCs w:val="28"/>
          <w:rtl w:val="true"/>
          <w:lang w:bidi="fa-IR"/>
        </w:rPr>
        <w:t>می داند و با توجه به ذیل روایت که مشابه تعبیر روایت قبل است، فضا و سیاق روایت همان مردود دانستن قرائت های گوناگون است و توجه دادن مردم به این نکته که قرآن از جانب یک خدا است و یک اعراب و قرائت نیز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موثق دیگر به طور آشکار امام صادق علیه السلام تنها یک قرائت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دیگر را مردود و گمراهی می خواند، حتی اگر آن قرائت از عبد اللّه بن مسعود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عـن ابی عبد اللّه علیه السلام إن کان ابن مسعود لا یقرأ علی قرائتنا، فهو ضال،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نعم ضال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اَمّا نحن فنقرأ علی قرائة اُبّی</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مسعود بر خلاف قرائت ما قرائت 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تعبیر امام تعجب می کند که ابـن مـسـعـود گمراه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ابن مسعود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مجدداً می فرماید آری، آنگاه مـی فـرمـاید ما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می فرماید ما بر یک قرائت هستیم و آن قرائت 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قرآئت اُبّی بن 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های گوناگون از قرآن صحیح بود، چرا امام آنها را رد می کند؟ اُبی که بیش از یک قرائت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های گوناگون بخواهند صحیح باشند، باید قرائت هایی مانند عبد اللّه بن مسعود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بیش از یک قرائت را حتی اگر از ابن مسعود هم باشد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آشکارا رد قرائت های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علیه السلام بخواهد قرائت های گوناگون را رد کند با چه زبانی طرح می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بـرخـی روایات ضمن این که امام علیه السلام مخاطب را از قرائت های گوناگون پرهیز می دهد، آنها را به قرائت متداول و متواتر در نزد مردم ارجاع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قـرأ رجـل علی ابی عبداللّه علیه السلام و انا أسمع حروفاً من القرآن لیس علی ما یقرؤوها الناس فقال ابو عـبد اللّه علیه السلام کفِّ عن هذه القراءة إقرأ کما یقرء الناس</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نزد امام صادق علیه السلام به نـوعـی قرآن قرائت می کند که متداول بین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می فرماید از این قرائت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قرائت می کنند، همان گونه که مردم قرائت می کنند،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طرد</w:t>
      </w:r>
      <w:bookmarkStart w:id="304" w:name="pg604_3970"/>
    </w:p>
    <w:p>
      <w:pPr>
        <w:pStyle w:val="BookText"/>
        <w:rPr/>
      </w:pPr>
      <w:bookmarkEnd w:id="304"/>
      <w:r>
        <w:rPr>
          <w:rFonts w:ascii="IRNazanin" w:hAnsi="IRNazanin" w:eastAsia="IRNazanin"/>
          <w:color w:val="111111"/>
          <w:sz w:val="28"/>
          <w:sz w:val="28"/>
          <w:szCs w:val="28"/>
          <w:rtl w:val="true"/>
          <w:lang w:bidi="fa-IR"/>
        </w:rPr>
        <w:t>قرائت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دنبال روایت سخن از قرآنی که علی بن ابی طالب علیه السلام جمع آوری نمود می باشد، که در نزد امام زمان علیه السلام ودیعه است، که قبلاً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این مطلب تعبیر دیگر شده است، عن الصادق علیه السلام إقرؤوا کما عَلَّمتم</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یاد گرفته اید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تعبیرها که در سخنان رسول اللّه صلی الله علیه و آله و سلم نیز نقل شده بود، رهنمود به همین قرائت متداول در نزد مردم است که یک قرائت همواره معروف و متواتر در نزد مردم بوده است و این قرائت همان قرائت اصلی قرآن است که معصومین علیهم السلام بر آن رهنمود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یک قرائت همواره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قرائت اصلی و متواتر قرآن قرائت های گمنام همواره نیز بوده اندکه رسول اللّه صلی الله علیه و اله و سلم و ائمه از آن ها پرهیز می دهند</w:t>
      </w:r>
      <w:r>
        <w:rPr>
          <w:rFonts w:eastAsia="IRNazanin" w:cs="IRNazanin"/>
          <w:color w:val="111111"/>
          <w:sz w:val="28"/>
          <w:szCs w:val="28"/>
          <w:rtl w:val="true"/>
          <w:lang w:bidi="fa-IR"/>
        </w:rPr>
        <w:t>.</w:t>
      </w:r>
    </w:p>
    <w:p>
      <w:pPr>
        <w:pStyle w:val="Heading3"/>
        <w:numPr>
          <w:ilvl w:val="2"/>
          <w:numId w:val="1"/>
        </w:numPr>
        <w:rPr/>
      </w:pPr>
      <w:bookmarkStart w:id="305" w:name="__RefHeading___Toc5217083_211673320"/>
      <w:bookmarkStart w:id="306" w:name="_Toc114"/>
      <w:bookmarkEnd w:id="305"/>
      <w:r>
        <w:rPr>
          <w:rtl w:val="true"/>
        </w:rPr>
        <w:t>احتمال دیگر</w:t>
      </w:r>
      <w:bookmarkEnd w:id="306"/>
    </w:p>
    <w:p>
      <w:pPr>
        <w:pStyle w:val="BookText"/>
        <w:rPr/>
      </w:pPr>
      <w:r>
        <w:rPr>
          <w:rFonts w:ascii="IRNazanin" w:hAnsi="IRNazanin" w:eastAsia="IRNazanin"/>
          <w:color w:val="111111"/>
          <w:sz w:val="28"/>
          <w:sz w:val="28"/>
          <w:szCs w:val="28"/>
          <w:rtl w:val="true"/>
          <w:lang w:bidi="fa-IR"/>
        </w:rPr>
        <w:t xml:space="preserve">برخی در این روایات احتمال دیگر طرح نموده اند که منظور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اقرؤوا کما یقرء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رهـنـمـود بـه یـک قـرائت نـیست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رهنمود به قرائت های متداول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بسا خـواسـتـه انـد ایـن روایـت را تـأیـید بر قرائت های قراء سبع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مردم قرائت های گوناگون دارند به همان قرائت ها،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آنها قرائت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فـقـهـا کـه قـرائت هـای گوناگون و بخصوص قراء سبع را جایز می دانند، این روایات را به همین احتمال معنا 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لـیـکـن این احتمال بی پایه است، زیرا در صورتی این احتمال صحیح می تواند باشد که قرائت های قراء سبع از قرآن، در آن زمـان مـتداول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مردم آنها را بشناسند، تا امام مخاطب را به آن رهنمود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زمان صدور این روایت، سخن از قرائت قراء سبع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هفت نفر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قراء سبع به بعد از امام صادق علیه السلام بازکشت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اصولاً در آن زمان مطرح نبودند و برخی هم اگر مطرح بودند به صورت قرائت گمنام بودند</w:t>
      </w:r>
      <w:r>
        <w:rPr>
          <w:rFonts w:eastAsia="IRNazanin" w:cs="IRNazanin"/>
          <w:color w:val="111111"/>
          <w:sz w:val="28"/>
          <w:szCs w:val="28"/>
          <w:rtl w:val="true"/>
          <w:lang w:bidi="fa-IR"/>
        </w:rPr>
        <w:t>.</w:t>
      </w:r>
      <w:bookmarkStart w:id="307" w:name="pg604_3971"/>
    </w:p>
    <w:p>
      <w:pPr>
        <w:pStyle w:val="BookText"/>
        <w:rPr/>
      </w:pPr>
      <w:bookmarkEnd w:id="307"/>
      <w:r>
        <w:rPr>
          <w:rFonts w:ascii="IRNazanin" w:hAnsi="IRNazanin" w:eastAsia="IRNazanin"/>
          <w:color w:val="111111"/>
          <w:sz w:val="28"/>
          <w:sz w:val="28"/>
          <w:szCs w:val="28"/>
          <w:rtl w:val="true"/>
          <w:lang w:bidi="fa-IR"/>
        </w:rPr>
        <w:t xml:space="preserve">زیرا شهرت و مطرح شدن قراء سبع به اواخر قرن سوم،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 روایات امام صادق علیه السلام و دیگر ائمه علیهم السلام بر قرائت آنها به عنوان قرائت معروف در نزد مردم، بی اطلاعی از تطورات قراءات و مطرح شدن قـراء سـبع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بیشتر در این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تحلیل که از روایات مطرح شد، قرائت های گوناگون از قرآن، از نظر ائمه علیهم السلام نیز مردود می باشد</w:t>
      </w:r>
      <w:r>
        <w:rPr>
          <w:rFonts w:eastAsia="IRNazanin" w:cs="IRNazanin"/>
          <w:color w:val="111111"/>
          <w:sz w:val="28"/>
          <w:szCs w:val="28"/>
          <w:rtl w:val="true"/>
          <w:lang w:bidi="fa-IR"/>
        </w:rPr>
        <w:t>.</w:t>
      </w:r>
    </w:p>
    <w:p>
      <w:pPr>
        <w:pStyle w:val="Heading3"/>
        <w:numPr>
          <w:ilvl w:val="2"/>
          <w:numId w:val="1"/>
        </w:numPr>
        <w:rPr/>
      </w:pPr>
      <w:bookmarkStart w:id="308" w:name="__RefHeading___Toc5217085_211673320"/>
      <w:bookmarkStart w:id="309" w:name="_Toc115"/>
      <w:bookmarkEnd w:id="308"/>
      <w:r>
        <w:rPr>
          <w:rtl w:val="true"/>
        </w:rPr>
        <w:t>پدیده اختلاف قرائت</w:t>
      </w:r>
      <w:bookmarkEnd w:id="309"/>
    </w:p>
    <w:p>
      <w:pPr>
        <w:pStyle w:val="BookText"/>
        <w:rPr/>
      </w:pPr>
      <w:r>
        <w:rPr>
          <w:rFonts w:ascii="IRNazanin" w:hAnsi="IRNazanin" w:eastAsia="IRNazanin"/>
          <w:color w:val="111111"/>
          <w:sz w:val="28"/>
          <w:sz w:val="28"/>
          <w:szCs w:val="28"/>
          <w:rtl w:val="true"/>
          <w:lang w:bidi="fa-IR"/>
        </w:rPr>
        <w:t>بـا تـوجـه بـه مطالبی که گذشت، قرائت های گوناگون از قرآن خارج از حقیقت قرآن و از نظر بـرهان و روایات رسول اللّه صلی الله علیه و آله و سلم و ائمه علیهم السلام امری مردود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مردود بودن قرائت های گـونـاگـون دلـیل نمی شود که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پدیدۀ عارضی از همان عهد رسول اللّه صلی الله علیه و آله و سلم پـدیـد آمـده بود و همیشه نیز وجود داشته است که روایات خود اشاره به این نکته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عـیـن حـال این قرائات همواره در حاشیه قرائت اصلی بوده اند، هیچ گاه متداول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همواره یک قرائت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قرائت عموم مردم می باشد</w:t>
      </w:r>
      <w:r>
        <w:rPr>
          <w:rFonts w:eastAsia="IRNazanin" w:cs="IRNazanin"/>
          <w:color w:val="111111"/>
          <w:sz w:val="28"/>
          <w:szCs w:val="28"/>
          <w:rtl w:val="true"/>
          <w:lang w:bidi="fa-IR"/>
        </w:rPr>
        <w:t>.</w:t>
      </w:r>
    </w:p>
    <w:p>
      <w:pPr>
        <w:pStyle w:val="Heading3"/>
        <w:numPr>
          <w:ilvl w:val="2"/>
          <w:numId w:val="1"/>
        </w:numPr>
        <w:rPr/>
      </w:pPr>
      <w:bookmarkStart w:id="310" w:name="__RefHeading___Toc5217087_211673320"/>
      <w:bookmarkStart w:id="311" w:name="_Toc116"/>
      <w:bookmarkEnd w:id="310"/>
      <w:r>
        <w:rPr>
          <w:rtl w:val="true"/>
        </w:rPr>
        <w:t>عوامل اختلاف قرائت</w:t>
      </w:r>
      <w:bookmarkEnd w:id="311"/>
    </w:p>
    <w:p>
      <w:pPr>
        <w:pStyle w:val="BookText"/>
        <w:rPr/>
      </w:pPr>
      <w:r>
        <w:rPr>
          <w:rFonts w:ascii="IRNazanin" w:hAnsi="IRNazanin" w:eastAsia="IRNazanin"/>
          <w:color w:val="111111"/>
          <w:sz w:val="28"/>
          <w:sz w:val="28"/>
          <w:szCs w:val="28"/>
          <w:rtl w:val="true"/>
          <w:lang w:bidi="fa-IR"/>
        </w:rPr>
        <w:t>اختلاف قرائت انگیزه ها و عوامل متفاوت دارد که برخی از آنها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بـرخـی اختلاف ها در اثر اختلاف لهجه است که قاری قرائت اصلی را با لهجۀ خاص خودش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آن را غیر از قرائت اصلی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تفاوت، اختلاف قرائت به حساب نمی آید و مورد تأیید رسول اللّه صلی الله علیه و آله و سلم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لهجه همان است که روایت موثق 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الـرجـل الاعـجـمی من امتی لیقرأ القرآن بعجمیته فترفعه الملائکة علی عربیته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امت من قرآن را با لحن عجمی قرائت می کنند، فرشتگان به عربی می پذیرند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نـوع دوم اشتباه و خطا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در اثر عدم آشنایی با قرائت اصلی،</w:t>
      </w:r>
      <w:bookmarkStart w:id="312" w:name="pg604_3972"/>
    </w:p>
    <w:p>
      <w:pPr>
        <w:pStyle w:val="BookText"/>
        <w:rPr/>
      </w:pPr>
      <w:bookmarkEnd w:id="312"/>
      <w:r>
        <w:rPr>
          <w:rFonts w:ascii="IRNazanin" w:hAnsi="IRNazanin" w:eastAsia="IRNazanin"/>
          <w:color w:val="111111"/>
          <w:sz w:val="28"/>
          <w:sz w:val="28"/>
          <w:szCs w:val="28"/>
          <w:rtl w:val="true"/>
          <w:lang w:bidi="fa-IR"/>
        </w:rPr>
        <w:t>به صورت غلط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اختلاف هم مورد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شـکـل دیـگـر اخـتلاف این است که دو اعراب یا بیشتر، از یک حرف به عنوان قرائت اصلی آن مـطـرح شـود، تـمـام آن قرائت ها را صحیح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عنوان این که همۀ آنها قرآن هستند یا ایـن کـه یـکی از آنها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اختلاف قرائت که مردود شناخته شد این نوع اختلاف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عـامل این نوع اختلاف را در دو چیز 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اجتهاد و برداشت از روایات نـبـوی صلی الله علیه و آله و سلم یـا ائمـه علیهم السلام کـه قـرائت های گوناگون را طرح نموده اند، دوم برداشت از روایات أحرف سبعه که برخی این روایات را دست آویز قرار داده و قرائت های گوناگون را تجویز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های گـذشـتـه ضـعـف عامل اول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احتمال یک برداشت خلاف اصول محاوره ای از روایات است و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رسول اللّه صلی الله علیه و آله و سلم نقل شده و نیز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بـرخی از آنها طرح شد، اختلاف قرائت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 به بی پایگی عامل دوم نیز اشـاره شـد، در عـیـن حـال به لحاظ اهمیت این عامل و برای آشنایی بیشتر با آن، قدری بیشتر در این باره سخن می گوییم</w:t>
      </w:r>
      <w:r>
        <w:rPr>
          <w:rFonts w:eastAsia="IRNazanin" w:cs="IRNazanin"/>
          <w:color w:val="111111"/>
          <w:sz w:val="28"/>
          <w:szCs w:val="28"/>
          <w:rtl w:val="true"/>
          <w:lang w:bidi="fa-IR"/>
        </w:rPr>
        <w:t>.</w:t>
      </w:r>
    </w:p>
    <w:p>
      <w:pPr>
        <w:pStyle w:val="Heading3"/>
        <w:numPr>
          <w:ilvl w:val="2"/>
          <w:numId w:val="1"/>
        </w:numPr>
        <w:rPr/>
      </w:pPr>
      <w:bookmarkStart w:id="313" w:name="__RefHeading___Toc5217089_211673320"/>
      <w:bookmarkStart w:id="314" w:name="_Toc117"/>
      <w:bookmarkEnd w:id="313"/>
      <w:r>
        <w:rPr>
          <w:rtl w:val="true"/>
        </w:rPr>
        <w:t>روایات اَحرف سَبعه</w:t>
      </w:r>
      <w:bookmarkEnd w:id="314"/>
    </w:p>
    <w:p>
      <w:pPr>
        <w:pStyle w:val="BookText"/>
        <w:rPr/>
      </w:pPr>
      <w:r>
        <w:rPr>
          <w:rFonts w:ascii="IRNazanin" w:hAnsi="IRNazanin" w:eastAsia="IRNazanin"/>
          <w:color w:val="111111"/>
          <w:sz w:val="28"/>
          <w:sz w:val="28"/>
          <w:szCs w:val="28"/>
          <w:rtl w:val="true"/>
          <w:lang w:bidi="fa-IR"/>
        </w:rPr>
        <w:t>روایـات مـتـعددی در کتاب های روایی اهل سنت و نیز برخی کتاب های شیعه وارد شده است، که قـرآن بـر هـفـت حـرف نـازل شـده اسـت، عـن الـنـبـی صلی الله علیه و آله و سلم قـال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انـزل الـقـرآن علی سبعة احرف</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 صلی الله علیه و آله و سلم نقل می کنند که قرآن را بر هفت حرف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عـن النبی صلی الله علیه و آله و سلم نزل القرآن من سبعة ابواب و علی سبعة احرف</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هفت در بر هفت حرف نازل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طـریـق شیعه نیز روایاتی به همین مضمون نقل شده است، عن ابی عبداللّه علیه السلام اِنّ القرآن نزل علی سبعة أحرف</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 کنند که قرآن بر هفت حرف</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روایـتـی دیـگـر آمـده اسـت کـه حـضرت از خدا می خواست که خدا بر او آسان بگیرد و بر این امر اصرار مـی ورزیـد، تـا در نهایت خدای سبحان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هفت حرف قرائت کنند، ان اللّه یأمرک ان تقرأ القرآن علی سبعة احرف</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تو دستور می دهد که قرآن را بر هفت حرف قرائت کنی که سخن از قرائت قرآن بر هفت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لـیـکـن روایت معتبر از طریق شیعه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روایت احرف سبعه بـرداشـت های گوناگونی شده است که به لحاظ احتمالات گوناگون شاهدی بر تثبیت احتمال قرائت های متفاوت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منظور از هفت حرف هفت لغت و فرهنگ عرب است از قبیل قریش، هُذُیل، تمیم، أزد، ربـیـعـه، هوازن و </w:t>
      </w:r>
      <w:r>
        <w:rPr>
          <w:rFonts w:eastAsia="IRNazanin" w:cs="IRNazanin"/>
          <w:color w:val="111111"/>
          <w:sz w:val="28"/>
          <w:szCs w:val="28"/>
          <w:rtl w:val="true"/>
          <w:lang w:bidi="fa-IR"/>
        </w:rPr>
        <w:t>... .</w:t>
      </w:r>
      <w:r>
        <w:rPr>
          <w:rStyle w:val="FootnoteAnchor"/>
          <w:rtl w:val="true"/>
        </w:rPr>
        <w:footnoteReference w:id="276"/>
      </w:r>
      <w:r>
        <w:rPr>
          <w:rFonts w:ascii="IRNazanin" w:hAnsi="IRNazanin" w:eastAsia="IRNazanin"/>
          <w:color w:val="111111"/>
          <w:sz w:val="28"/>
          <w:sz w:val="28"/>
          <w:szCs w:val="28"/>
          <w:rtl w:val="true"/>
          <w:lang w:bidi="fa-IR"/>
        </w:rPr>
        <w:t>برخی گفته اند منظور هفت نوع موضوع سخن است؛ امر، نهی، وعده، وعید، قصص، تاریخ، حلال، حرام، محکم، متشابه و امثال اینها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برخی مانند فیض کاشانی فـرمـوده انـد مـمـکـن اسـت مـنـظـور هـفـت لهجه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هم از باب کثرت می تواند باشد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بـرخـی دیـگـر مـانند ابن جزری و ابن قتیبه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منظور هفت نوع اختلاف قرائت اسـت؛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اخـتلاف در اعراب بدون تغییری درمعنای کلمه،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اختلاف در اعراب با تغییر در معنا،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اخـتـلاف در حـروف کـلـمـه با تغییر در معنا بدون اختلاف در صورت کلمه مانند نَتلُو با نَبلُو،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احتمال چهارم عکس فرض سوم،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احتمال پنجم تغییر در معنا و صورت،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احتمال ششم تقدیم و تاخیر،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احتمال هفتم اختلاف به زیاده و نقصان حروف و کلمات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دیـدگـاه پـنـجم که زرکشی نقل می کند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هفت حرف، قرائت قراء سبع باشد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دیـدگاه 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کدام از اینها دلیل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15" w:name="pg604_3974"/>
    </w:p>
    <w:p>
      <w:pPr>
        <w:pStyle w:val="BookText"/>
        <w:rPr/>
      </w:pPr>
      <w:bookmarkEnd w:id="315"/>
      <w:r>
        <w:rPr>
          <w:rFonts w:ascii="IRNazanin" w:hAnsi="IRNazanin" w:eastAsia="IRNazanin"/>
          <w:color w:val="111111"/>
          <w:sz w:val="28"/>
          <w:sz w:val="28"/>
          <w:szCs w:val="28"/>
          <w:rtl w:val="true"/>
          <w:lang w:bidi="fa-IR"/>
        </w:rPr>
        <w:t>خصوص احتمال پـنـجـم که ارتباط به بحث قرائت دارد به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احرف سبع گر چه ضعیف هستند، لیکن منسوب به رسول اللّه صلی الله علیه و آله و سلم می باشند و اگر صادر شده باشند، از زبان حضرت صادر شـده انـد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صلی الله علیه و آله و سلم اکثر قراء سبع متولد نشده بودند تا نوبت به قرائت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روایات هیچ ارتباطی با قرائت قراء سبع نمی توانند داشته باشند</w:t>
      </w:r>
      <w:r>
        <w:rPr>
          <w:rFonts w:eastAsia="IRNazanin" w:cs="IRNazanin"/>
          <w:color w:val="111111"/>
          <w:sz w:val="28"/>
          <w:szCs w:val="28"/>
          <w:rtl w:val="true"/>
          <w:lang w:bidi="fa-IR"/>
        </w:rPr>
        <w:t>.</w:t>
      </w:r>
    </w:p>
    <w:p>
      <w:pPr>
        <w:pStyle w:val="Heading3"/>
        <w:numPr>
          <w:ilvl w:val="2"/>
          <w:numId w:val="1"/>
        </w:numPr>
        <w:rPr/>
      </w:pPr>
      <w:bookmarkStart w:id="316" w:name="__RefHeading___Toc5217091_211673320"/>
      <w:bookmarkStart w:id="317" w:name="_Toc118"/>
      <w:bookmarkEnd w:id="316"/>
      <w:r>
        <w:rPr>
          <w:rtl w:val="true"/>
        </w:rPr>
        <w:t>قراء سبع</w:t>
      </w:r>
      <w:bookmarkEnd w:id="317"/>
    </w:p>
    <w:p>
      <w:pPr>
        <w:pStyle w:val="BookText"/>
        <w:rPr/>
      </w:pPr>
      <w:r>
        <w:rPr>
          <w:rFonts w:ascii="IRNazanin" w:hAnsi="IRNazanin" w:eastAsia="IRNazanin"/>
          <w:color w:val="111111"/>
          <w:sz w:val="28"/>
          <w:sz w:val="28"/>
          <w:szCs w:val="28"/>
          <w:rtl w:val="true"/>
          <w:lang w:bidi="fa-IR"/>
        </w:rPr>
        <w:t>قرائت قراء سبع هیچ کدام تواتر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راویان آنها از حد خیر واحد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مثل قرائت عاصم به روایت حفص در حد خبر واحد موثق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قرائت ها ابتدا به اماکن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مدینه، مکه، کوفه، بصره؛ نه به افراد مانند قراء سبع</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علت این نکته آن بوده است که قرآن هایی که عثمان به شهرها فرستاد و می خواست مبنای قرائت صحیح قرار گیرند، خود مشتمل بر اختلاف 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فرض این که یک قرائت بیشتر در قرآن صحیح نمی باشد، احتمال تواتر چند قرائت امری موهوم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همۀ اینها از بـحث هایی که در موضوع قرائت مطرح است، پیدایش قراء سبع می باشد که برخی از فقها قرآن را براساس قرائت های آنها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اجمالی به زندگی نامه این هفت نفر و زمان شهرت قـرائت آنـهـا ایـن نـکته بهتر آشکار خواهد شد که هیچ روایت نبوی صلی الله علیه و آله و سلم و روایات رسیده از ائمه اطـهار علیهم السلام را نمی توان متوجه قرائت های این هفت نفر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صدور روایات فاصله زیادی با زمان مطرح شدن قرائت این هفت 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نفر عبارتند از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عـبـد اللّه بـن عـامر دمشقی، 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قراء اهل شام است و از پیروان معاویه می باشد که نسبت فسق هم به او فراوان داده شده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عبد اللّه بن کثیر مکی، تولد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عاصم بن بهدله ابی النجود کوفی، درگذشت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زبان بن العلا ابو عمرو بصری، تولد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حمزة بن حبیب کوفی تولد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نافع بن عبد الرحمن مدنی، درگذشت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علی بن حمزۀ کسایی کوفی، درگذشت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زندگی این افراد هیچ کدام معاصر رسول اللّه صلی الله علیه و آله و سلم نبوده است و زمان برخی مانند نافع و کسایی به بعد از امـام باقر علیه السلام و امام صادق علیه السلام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زمان برخی از اینها همزمان با امام صادق علیه السلام است، لیکن اولاً همه هفت نفر معلوم نیست در آن زمان بوده باشند، و ثانیاً مهم مطرح بودن قرائت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هـفـت نـفر در زمان امام صادق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نبوده اند، بلکه قرائت آنها هم مانند سایر قرائت های گمنام در حاشیه قرائت اصلی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احمد بن موسی بن العباس بن مجاهد ابوبکر المقری،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مجاهد</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إقراء و شؤون قـرآن در دربـار بـنـی عـبـاس بـه عهده گرفت، از بین قراء، این هفت نفر را به عنوان قرائت های صحیح انتخاب، به همه جا ابلاغ کرد و مردم را از قرائت های دیگر منع نمود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ابن مجاهد که هیچ ملاک و پایه علمی هم نداشت، موجب مطرح شدن قرائت این هفت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هفت قرائت معروف و مشهور در کنار قرائت اصلی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هفت قرائت نسبت به سایر قرائت های گمنام، شـهـره پـیـدا کـردنـد و اگـر کـسی می خواست قرائت گوناگون داشته باشد، به این قرائت ها مـی خـواند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p>
    <w:p>
      <w:pPr>
        <w:pStyle w:val="BookText"/>
        <w:rPr/>
      </w:pPr>
      <w:r>
        <w:rPr>
          <w:rFonts w:ascii="IRNazanin" w:hAnsi="IRNazanin" w:eastAsia="IRNazanin"/>
          <w:color w:val="111111"/>
          <w:sz w:val="28"/>
          <w:sz w:val="28"/>
          <w:szCs w:val="28"/>
          <w:rtl w:val="true"/>
          <w:lang w:bidi="fa-IR"/>
        </w:rPr>
        <w:t>این قرائت ها نسبت به قرائت اصلی هم چنان گمنام و در حاشیه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قـرائت قـراء سبع با زمان رسول اللّه صلی الله علیه و آله و سلم خیلی فاصله دارند و نمی توان آنها را متصل به زمان رسول اللّه صلی الله علیه و آله و سلم و حتی زمان ائمه علیهم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هر قرائتی باید مستند به نظر حضرت یا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قرائت اینها توسط دیگران پیش از اینها به زمان رسول الله صلی الله علیه و آله و سلم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نسبت قرائت به اینها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ایـن بـحث نکته دیگری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قرائت قراء سبع بی سند باشد و نتوان آنها را به زمـان رسـول اللّه صلی الله علیه و آله و سلم و ائمـه علیهم السلام مـتـصـل کرد، تواتر هفت قرائت نیز امری موهوم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بـسیاری از محققان به این نکته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می گوید من ابتدا قرائت های قراء سبع را مـتـواتـر مـی دانـستم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اشکال آن پی بردم</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سیوطی می گوید قرائت های سبع مـتـواتـر نمی باشند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فخر رازی می گوید تواتر قرائت های سبع اشکال دارد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زمخشری می گوید، ان القراءة الصحیحة قرأ بها رسول الله صلی الله علیه و آله و سلم انما هی واحدة</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صحیح که رسول الله صلی الله علیه و آله و سلم قرائت می نمود یکی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می گوید، القراءة الصحیحة واحدة،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صحیح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بلاغی مـی گـوید قرائت های قراء سبع خبر واحد می باشند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آیت الله خویی می فرماید قرائت های قراء سبع یا به خبر واحد یا به اجتهاد خود فرد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آیت الله معرفت می فرماید تواتر قرآن ربطی به تواتر قراء سبع ندارد و دلیل بر عدم تواتر قراء سبع اقامه شده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بخش قرائت مشتمل بر دو مرحله اسـت، قـبـل از طـرح مـرحـلـۀ دوم مـروری کوتاه به</w:t>
      </w:r>
      <w:bookmarkStart w:id="318" w:name="pg604_3977"/>
    </w:p>
    <w:p>
      <w:pPr>
        <w:pStyle w:val="BookText"/>
        <w:rPr/>
      </w:pPr>
      <w:bookmarkEnd w:id="318"/>
      <w:r>
        <w:rPr>
          <w:rFonts w:ascii="IRNazanin" w:hAnsi="IRNazanin" w:eastAsia="IRNazanin"/>
          <w:color w:val="111111"/>
          <w:sz w:val="28"/>
          <w:sz w:val="28"/>
          <w:szCs w:val="28"/>
          <w:rtl w:val="true"/>
          <w:lang w:bidi="fa-IR"/>
        </w:rPr>
        <w:t>مرحله اول نموده، آنگاه مرحلۀ دوم را طرح مـی نـمـایـیم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بر این نکته پافشاری شد که یک تلفظ یک قرائت بیشتر پذیرا نیست و تـبـیـیـن شـد که روایاتی که از رسول اللّه صلی الله علیه و آله و سلم و یا از ائمه علیهم السلام رسیده است همین موضوع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قراء سبع را نمی توان به رسول اللّه صلی الله علیه و آله و سلم یا ائمه علیهم السلام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قرآن یک قرائت از قرآن متداول بوده است، در نتیجه یک قرائت در قرآن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قرائت کدام است در مرحله دوم به این موضوع می پردازیم</w:t>
      </w:r>
      <w:r>
        <w:rPr>
          <w:rFonts w:eastAsia="IRNazanin" w:cs="IRNazanin"/>
          <w:color w:val="111111"/>
          <w:sz w:val="28"/>
          <w:szCs w:val="28"/>
          <w:rtl w:val="true"/>
          <w:lang w:bidi="fa-IR"/>
        </w:rPr>
        <w:t>.</w:t>
      </w:r>
    </w:p>
    <w:p>
      <w:pPr>
        <w:pStyle w:val="Heading3"/>
        <w:numPr>
          <w:ilvl w:val="2"/>
          <w:numId w:val="1"/>
        </w:numPr>
        <w:rPr/>
      </w:pPr>
      <w:bookmarkStart w:id="319" w:name="__RefHeading___Toc5217093_211673320"/>
      <w:bookmarkStart w:id="320" w:name="_Toc119"/>
      <w:bookmarkEnd w:id="319"/>
      <w:r>
        <w:rPr>
          <w:rtl w:val="true"/>
        </w:rPr>
        <w:t>تواتر قرآن</w:t>
      </w:r>
      <w:bookmarkEnd w:id="320"/>
    </w:p>
    <w:p>
      <w:pPr>
        <w:pStyle w:val="Heading4"/>
        <w:numPr>
          <w:ilvl w:val="3"/>
          <w:numId w:val="1"/>
        </w:numPr>
        <w:rPr/>
      </w:pPr>
      <w:bookmarkStart w:id="321" w:name="__RefHeading___Toc5217095_211673320"/>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مـرحله دوم بحث قرائت را از تواتر قرآن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باورهای قطعی عموم مسلمانان ثبوت قرآن با تواتر است که موجب صیانت آن از هر گونه خطر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روح الامین بر قلب رسول الله صلی الله علیه و آله و سلم نازل نموده، همین قرآن است که امروز عموم مسلمانان آن را قرائت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جمله ها و نیز اعراب قرآن امری است که در آن تردید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این باور حق تواتر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 قطعی و باور یقینی باید با برهان قطعی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ظنی نمی توان باور قطعی و یقینی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عموم مسلمانان به ویژه فقها و محققان علوم قرآنی بر موضوع تواتر قرآن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اعتقاد حق هستند که قرآن از طریق امارات ظنی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ثبوت قرآن به تواتر و برهان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با خبر رواحد موثق و یا شهادت دو نفر عادل یا سایر راه های ظنی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ثبوت قرآن تواتر آن است که همگان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 کنند که حتی شؤون قرآن مانند اعراب و قرائت آن به غیر تواتر ثابت نمی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همین نکته است که فقها بر تواتر قرآن حتی قرائت قراء سبع اصرار می ورزند و می گویند در ثبوت قرآن تواتر شرط است که نمونه هایی از اجماع و تواتر در همین بخش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نکته تصریح دارند که شهادت فردی حتی مانند شهید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علامه و صاحب مدارک و محقق اردبیلی و بسیای دیگری بر این</w:t>
      </w:r>
      <w:bookmarkStart w:id="323" w:name="pg604_3978"/>
    </w:p>
    <w:p>
      <w:pPr>
        <w:pStyle w:val="BookText"/>
        <w:rPr/>
      </w:pPr>
      <w:bookmarkEnd w:id="323"/>
      <w:r>
        <w:rPr>
          <w:rFonts w:ascii="IRNazanin" w:hAnsi="IRNazanin" w:eastAsia="IRNazanin"/>
          <w:color w:val="111111"/>
          <w:sz w:val="28"/>
          <w:sz w:val="28"/>
          <w:szCs w:val="28"/>
          <w:rtl w:val="true"/>
          <w:lang w:bidi="fa-IR"/>
        </w:rPr>
        <w:t>نکته اصرار دارند، لا تکفی شهادة الشهید، یا شهادة الشهید غیر کافیة لا شتراط التواتر فی القرآن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همان نکته ای که محقق فرزانه محمد جواد بلاغی می فرماید، من اجل تواتر القرآن بین عامة المسلمین جیلاً بعد جیلٍ</w:t>
      </w:r>
      <w:r>
        <w:rPr>
          <w:rFonts w:eastAsia="IRNazanin" w:cs="IRNazanin"/>
          <w:color w:val="111111"/>
          <w:sz w:val="28"/>
          <w:szCs w:val="28"/>
          <w:rtl w:val="true"/>
          <w:lang w:bidi="fa-IR"/>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البته بخشی از این ادعا مورد نقد است که تواتر قرآن به معنای تواتر قرائت های متفاوت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تواتر قرآن تواتر یک قرائت را همراه و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تواتر قراء سبع امری موهوم بوده، در عین حال که تواتر اصل قرآن با اعراب و قرائت اصلی آن امری قطعی می باشد</w:t>
      </w:r>
      <w:r>
        <w:rPr>
          <w:rFonts w:eastAsia="IRNazanin" w:cs="IRNazanin"/>
          <w:color w:val="111111"/>
          <w:sz w:val="28"/>
          <w:szCs w:val="28"/>
          <w:rtl w:val="true"/>
          <w:lang w:bidi="fa-IR"/>
        </w:rPr>
        <w:t>.</w:t>
      </w:r>
    </w:p>
    <w:p>
      <w:pPr>
        <w:pStyle w:val="Heading4"/>
        <w:numPr>
          <w:ilvl w:val="3"/>
          <w:numId w:val="1"/>
        </w:numPr>
        <w:rPr/>
      </w:pPr>
      <w:bookmarkStart w:id="324" w:name="__RefHeading___Toc5217097_211673320"/>
      <w:bookmarkStart w:id="325" w:name="_Toc121"/>
      <w:bookmarkEnd w:id="324"/>
      <w:r>
        <w:rPr>
          <w:rtl w:val="true"/>
        </w:rPr>
        <w:t>سبب تواتر</w:t>
      </w:r>
      <w:bookmarkEnd w:id="325"/>
    </w:p>
    <w:p>
      <w:pPr>
        <w:pStyle w:val="BookText"/>
        <w:rPr/>
      </w:pPr>
      <w:r>
        <w:rPr>
          <w:rFonts w:ascii="IRNazanin" w:hAnsi="IRNazanin" w:eastAsia="IRNazanin"/>
          <w:color w:val="111111"/>
          <w:sz w:val="28"/>
          <w:sz w:val="28"/>
          <w:szCs w:val="28"/>
          <w:rtl w:val="true"/>
          <w:lang w:bidi="fa-IR"/>
        </w:rPr>
        <w:t>به لحاظ جاذبه فوق العاده قرآن و تشویق خود قرآن و نیز به لحاظ اهـتـمـام رسـول اللّه صلی الله علیه و آله و سلم بـه قرآن، قرآن از هنگام نزول در بین مـسـلمانان به صورت گسترده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سخن روز مردم چه مؤمن و چه مخالف قـرآن بـود، وقـتـی سوره ای نازل می شد، مؤمن با شوق و حرص وصف ناشدنی به سوی آن شتاب می کرد و قرآن را از دو لب رسول اللّه صلی الله علیه و آله و سلم می گرفت و در قلب و سینۀ خود جا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نیز به لحاظ اعجاب ها و زیبایی های قرآن شیفته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هر محفلی سخن از قرآن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قـرآن بـه نـوعی در بین مسلمانان مطرح بود که تمام حدود آن را کاملاً و دقیقاً می شناختند و به حـروف و کـلـمـات و اعـراب آن کـاملاً آگاه بودند، به گونه ای که اگر کسی کلمه ای را اشتباه مـی گفت یا اعرابی را اشتباه قرائت می کرد، همگان متوجه می شدند و او را به اشتباهش گوش زد مـی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مسلمانان شیرین ترین سخن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منزل آوای ملکوتی قرآن بـلـنـد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مکه و مدینه عطر آگین از قرائت و حفظ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بین مسلمانان با حـدود و شـؤونـش در حـد تـواتر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بقای قرآن و حفاظت آن از هر گونه خطر تحریف، همین تواتر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bookmarkStart w:id="326" w:name="pg604_3979"/>
    </w:p>
    <w:p>
      <w:pPr>
        <w:pStyle w:val="BookText"/>
        <w:rPr/>
      </w:pPr>
      <w:bookmarkEnd w:id="326"/>
      <w:r>
        <w:rPr>
          <w:rFonts w:ascii="IRNazanin" w:hAnsi="IRNazanin" w:eastAsia="IRNazanin"/>
          <w:color w:val="111111"/>
          <w:sz w:val="28"/>
          <w:sz w:val="28"/>
          <w:szCs w:val="28"/>
          <w:rtl w:val="true"/>
          <w:lang w:bidi="fa-IR"/>
        </w:rPr>
        <w:t>دلیل بهتر از تواتر به حراست و صیانت قرآن نمی توان طرح نـمـود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اگر نویسندگان قرآن ده ها نفر بودند، حافظان قرآن صدها و قاریان قرآن هـزاران بـودنـد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بـین مسلمانان قرآن با تواتر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پذیرفته نبود و نیست که جـمـلـه و یا کلمه ای و یا حتی اعرابی از قرآن با خبر واحد و یا شهادت دو فرد عادل و یا امارات و ظـنـون دیـگر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قرآن مورد پذیرش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تواتر قرآن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اندک توضیح هم که داده شد بدین جهت بود که عوامل تواتر اشاره شده باشد</w:t>
      </w:r>
      <w:r>
        <w:rPr>
          <w:rFonts w:eastAsia="IRNazanin" w:cs="IRNazanin"/>
          <w:color w:val="111111"/>
          <w:sz w:val="28"/>
          <w:szCs w:val="28"/>
          <w:rtl w:val="true"/>
          <w:lang w:bidi="fa-IR"/>
        </w:rPr>
        <w:t>.</w:t>
      </w:r>
    </w:p>
    <w:p>
      <w:pPr>
        <w:pStyle w:val="Heading4"/>
        <w:numPr>
          <w:ilvl w:val="3"/>
          <w:numId w:val="1"/>
        </w:numPr>
        <w:rPr/>
      </w:pPr>
      <w:bookmarkStart w:id="327" w:name="__RefHeading___Toc5217099_211673320"/>
      <w:bookmarkStart w:id="328" w:name="_Toc122"/>
      <w:bookmarkEnd w:id="327"/>
      <w:r>
        <w:rPr>
          <w:rtl w:val="true"/>
        </w:rPr>
        <w:t>تواتر یک قرائت</w:t>
      </w:r>
      <w:bookmarkEnd w:id="328"/>
    </w:p>
    <w:p>
      <w:pPr>
        <w:pStyle w:val="BookText"/>
        <w:rPr/>
      </w:pPr>
      <w:r>
        <w:rPr>
          <w:rFonts w:ascii="IRNazanin" w:hAnsi="IRNazanin" w:eastAsia="IRNazanin"/>
          <w:color w:val="111111"/>
          <w:sz w:val="28"/>
          <w:sz w:val="28"/>
          <w:szCs w:val="28"/>
          <w:rtl w:val="true"/>
          <w:lang w:bidi="fa-IR"/>
        </w:rPr>
        <w:t>وقتی قرآن متواتر باشد به ناچار باید یک قرائت آن نیز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تواتر قرآن و تواتر یک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بدون آن اعراب و نه با غیر آن اعراب می تواند متواتر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بخش اول گذشت که یک اعراب جزء حقیقت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ملفوظ بدون اعراب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تواتر قرآن نقش اصلی دارد ملفوظ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متواتر بود، قرآن ملفوظ که در زبـان هـای مـردم صبح و شام تلاوت می شد، بود؛ نه قرآن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ثبت و انتقال حـدود قـرآن مـانـند اعراب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نسلی به نسل دیگر آنچه مورد اعتماد مردم بود، همان حفظ قرآن بر اذهان و قلب ها بود، نه 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در این رابطه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القرآن علی حفظ القلوب لا علی خط الـمـصاحف و الکتب</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قرآن از نسلی به نسل دیگر در اثر حفظ آن بر سـیـنـه هـا بـود، نه نگاشتن آن بر کاغذ</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قرن اول که قرآن نقطه و اعراب گذاری نشده بود، مسلمانان با حفظ آن در سینه ها این خصوصیات را نسل به نسل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ملفوظ همراه بـا اعـراب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اصلی قرآن جزء حقیقت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قرآن نه بدون اعراب و نه با اعراب غیر اصلی نمی تواند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اعراب که ممکن نیست، چون هنگام یک اعراب، تلفظ مـی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طـرفـی اگر بخواهد با اعراب غیر اصلی متواتر شود،</w:t>
      </w:r>
      <w:bookmarkStart w:id="329" w:name="pg604_3980"/>
    </w:p>
    <w:p>
      <w:pPr>
        <w:pStyle w:val="BookText"/>
        <w:rPr/>
      </w:pPr>
      <w:bookmarkEnd w:id="329"/>
      <w:r>
        <w:rPr>
          <w:rFonts w:ascii="IRNazanin" w:hAnsi="IRNazanin" w:eastAsia="IRNazanin"/>
          <w:color w:val="111111"/>
          <w:sz w:val="28"/>
          <w:sz w:val="28"/>
          <w:szCs w:val="28"/>
          <w:rtl w:val="true"/>
          <w:lang w:bidi="fa-IR"/>
        </w:rPr>
        <w:t>قرآن متواتر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خارج از حقیقت قرآن در آن ضمیمه شده است، لذا اعراب در تحقق و شکل گیری قرآن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قـرآن مـتـواتـر اسـت که همه پذیرفته اند، باید تواتر یک اعراب آن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مـلازمـه غـیـر قـابل انفکاک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نکته دیگر تواتر در مورد قرائت هیچ یک از قراء سبعة یا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تواتری که محرز است، در مورد قرائت عموم است که قرائت عموم مردم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ملازمه تواتر قرآن بر قرائت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قـرائت های گوناگون خارج از حقیقت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 گونه که بر یک قرائت برهان اقامه شد، به تواتر یک قرائت نیز برهان شکل می گیرد</w:t>
      </w:r>
      <w:r>
        <w:rPr>
          <w:rFonts w:eastAsia="IRNazanin" w:cs="IRNazanin"/>
          <w:color w:val="111111"/>
          <w:sz w:val="28"/>
          <w:szCs w:val="28"/>
          <w:rtl w:val="true"/>
          <w:lang w:bidi="fa-IR"/>
        </w:rPr>
        <w:t>.</w:t>
      </w:r>
    </w:p>
    <w:p>
      <w:pPr>
        <w:pStyle w:val="Heading4"/>
        <w:numPr>
          <w:ilvl w:val="3"/>
          <w:numId w:val="1"/>
        </w:numPr>
        <w:rPr/>
      </w:pPr>
      <w:bookmarkStart w:id="330" w:name="__RefHeading___Toc5217101_211673320"/>
      <w:bookmarkStart w:id="331" w:name="_Toc123"/>
      <w:bookmarkEnd w:id="330"/>
      <w:r>
        <w:rPr>
          <w:rtl w:val="true"/>
        </w:rPr>
        <w:t>کدام قرائت متواتر است؟</w:t>
      </w:r>
      <w:bookmarkEnd w:id="331"/>
    </w:p>
    <w:p>
      <w:pPr>
        <w:pStyle w:val="BookText"/>
        <w:rPr/>
      </w:pPr>
      <w:r>
        <w:rPr>
          <w:rFonts w:ascii="IRNazanin" w:hAnsi="IRNazanin" w:eastAsia="IRNazanin"/>
          <w:color w:val="111111"/>
          <w:sz w:val="28"/>
          <w:sz w:val="28"/>
          <w:szCs w:val="28"/>
          <w:rtl w:val="true"/>
          <w:lang w:bidi="fa-IR"/>
        </w:rPr>
        <w:t>فـضای نوشتار اکنون این سؤال را در مقابل چشمان خواننده سبز می نماید، که اگر یک قرائت در قـرآن صـحـیـح است و آن قرائت هم همانند خود قرآن متواتر است، این قرائت کدام قرائت است و منطبق به قرائت کدام قاری می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بـه ایـن نـکته در بخش های قبلی اشاره شده که پدیدۀ قرائت های گوناگون یک پدیدۀ نو ظهور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زمان نزول قرآن اختلاف قرائت پدیدار شده و در طول تاریخ قرآن نیز ادامه داشته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قرائت های گوناگون هیچ گاه در متن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و حـاشیه قرائت اصلی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بر یک قرائت عمومی در بین تمام مسلمانان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عمومی قرآن همان قرائتی است که هم اکنون نیز عموم مردم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شهرها، روستاها، حتی صحرانشینان آشنا با قرآن، با آن قرائت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های دیگر یا خبر ندارند و یا اگر هم اطلاع داشته باشند،</w:t>
      </w:r>
    </w:p>
    <w:p>
      <w:pPr>
        <w:pStyle w:val="BookText"/>
        <w:rPr/>
      </w:pPr>
      <w:r>
        <w:rPr>
          <w:rFonts w:ascii="IRNazanin" w:hAnsi="IRNazanin" w:eastAsia="IRNazanin"/>
          <w:color w:val="111111"/>
          <w:sz w:val="28"/>
          <w:sz w:val="28"/>
          <w:szCs w:val="28"/>
          <w:rtl w:val="true"/>
          <w:lang w:bidi="fa-IR"/>
        </w:rPr>
        <w:t>می گویند آن گونه نیز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بی اسـاس اسـت کـه گفته شود قرائت های متفاوت در شهر و یا بلاد قاری معروف، مطرح بوده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بـلکه حتی قرائت قاری های معروف در شهر و دیار خودش هم در حاشیه قرائت اصلی قرآن بوده است؛ هان گونه که امروز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مـحـقـقـان از عـلـوم قـرآنی هم ملاک اعتبار قرائت را همین قرائت عمومی قرار می دهند و به قرائت های دیگر هر چند از قراء معروف باشد، همه را گمنام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گمنام بودن نسبی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گـاهـی قـرائت هـای دیگر با هم سنجیده می شوند برخی نسبت به برخی دیگر ممکن است شهرت داشته باشند، مانند قرائت های قراء سبع بعد از زمان ابن مجاهد نسبت به سایر قرائت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قرائت ها نسبت به قرائت اصلی قرآن، گمنام و در حاشیه قرائت اصلی بوده اند،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اصلی کـه جزء حقیقت قرآن است، از ابتدا با حفظ در اذهان نسل به نسل منتقل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 اعراب اصلی آن همراه با حروف و کلمات قرآن در همه جا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بحمد اللّه در اثـر رواج نـعـمـت چـاپ و نشر، حتی در چاپ قرآن ها هم وحدت رویه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مـسـلمان که اقدام به نشر قرآن می کنند، همگان بر یک اعراب، آن را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در گـوشـه و کنار اعمال سلیقه نموده و به برخی قرائت متفاوت هم توجه نموده اند، لیکن این نوعی کـژراهـگی بوده و ناشی از ناآگاهی ناشر می باشد، که برخلاف قرائت عمومی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اِعمال سلیقه ها پرهیز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هرصورت قرائت عمومی متواتر اکنون در کتابت قرآن هم افزون بـر تـلـفـظ و حفظ آن در اذهان مشاهده می شود، که همه بر یک قرائت می نویسند، و بر یک قرائت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قـرائت هـمان قرائتی است که رسول اللّه صلی الله علیه و آله و سلم و ائمه اطهار علیهم السلام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گر چه نـیـاز بـه تأیید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برهانی است در عین حال به اعترافات برخی پژوهشگران وادی علوم قرآن و تفسیر اشاره می شود، که در طول تاریخ قرآن، به این نکته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حـمـد بن سیرین اعتراف عبیدة السلمانی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که قرائت عموم مردم که همگان بر آن هستند همان قرائتی است که رسول اللّه صلی الله علیه و آله و سلم برآن بودند، القراة التی عرضت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هـی القراءة التی یقرؤها الناس الیوم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خلاد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یـحیی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نافع قرائت دیگری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گـفـت مـا به این نقل ها کاری نداریم، هر کس غیر از قرائت عموم مردم قرائت کند یا باید توبه کند، یا گردن به شمشیر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لانـه قـرأ غـیـر قراة الناس و نحن لو وجدنا رجلاً یقرأ بما لیس بین اللوحین ما کان بیننا و بینه الا الـتوبة او نضرب عنقه</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قرائت که از نافع روایت می شود، اگر غیر از قرائت عمومی است، چنین قاری یا باید توبه کند، و یا به شمشیر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جـای دیـگر قرائتی را که بر خلاف قرائت عموم مردم باشد، گمنام می داند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از ابو عمرو بصری که یکی از قراء سبع است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خلاف قرائت عموم مردم قرائت کند، آن قرائت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انـی أتـهـم الـواحد الشاذ اذا کان علی خلاف ما جاءت به العامة</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بر خلاف قرائت عموم را از کجا آورده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 گوید از قرائت عموم مردم عدول نباید نمود، نحن معشرالمتکلفین فقد جمعنا اللّه بحسن إختیار السلف لنا علی مصحف هو آخر العرض و لیس لنا ان نعدوه</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قرائت زیبایی هستیم که گذشتگان ما آنرا انتخاب نموده اند و آخرین قرائتی است که بر رسول اللّه صلی الله علیه و آله و سلم عرضه شده است، نباید از آن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بـه هـیـچ کدام از</w:t>
      </w:r>
    </w:p>
    <w:p>
      <w:pPr>
        <w:pStyle w:val="BookText"/>
        <w:rPr/>
      </w:pPr>
      <w:r>
        <w:rPr>
          <w:rFonts w:ascii="IRNazanin" w:hAnsi="IRNazanin" w:eastAsia="IRNazanin"/>
          <w:color w:val="111111"/>
          <w:sz w:val="28"/>
          <w:sz w:val="28"/>
          <w:szCs w:val="28"/>
          <w:rtl w:val="true"/>
          <w:lang w:bidi="fa-IR"/>
        </w:rPr>
        <w:t>قرائت ها نمی توان اعتماد نمود، چه قرائت قراء سبع 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قرائت عموم مردم، یعنی قرائت متواتر ملاک صحت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جواد بلاغی محقق فرزانه و دانـش ور فرهیخته علم کلام و علوم قرآن و تفسیر، سنگ تمام را در این مورد گذاشته و سخنی بـس آشکار و متقن ابراز نموده است که به لحاظ زیبایی و إحکام فوق العاده آن، قسمتی از عبارت ایشان را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مـن اجل تواتر القرآن الکریم بین عامة المسلمین جیلاً بعد جیل استمرت مادته و صورته و قراءته المتداولة علی نحو واحد فلم یوثر شیئاً علی مادته و صورته ما یروی عن بعض الناس من الخلاف فی قرائته من القراء سبعة المعروفین و غیر هم لم یسیطر علی صورته قرائة احدهم اتباعاً له و لو فی بعض الـنـسـخ و لم یسیطر علیه ایضاً ما روی من کثرة القراءات المخالفة له مما انتشرت روایته فی الکتب کجامع البخاری و مستدرک الحاکم مستندة عن النبی صلی الله علیه و آله و سلم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قرآن کریم متواتر بین عموم مسلمانان، نسل به نسل بوده است، تمام خصوصیات قـرآن بـه یـک روش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ماده و هم حروف و هم شکل قرائت متداول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این حـقـیـقت تاثیر منفی ننهاده است، حتی قرائت قراء سبع حتی در برخی نسخه ها هم تاثیر در قرائت مـتـداول قـرآن نـنـهـاده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که درجوامع روایی از رسول اللّه صلی الله علیه و آله و سلم و دیگران در قرائت های گوناگون نقل شده است، اینها هم تأثیر در قرائت اصلی قرآن نگذاشته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در مـورد قـرائت سبع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القراءات السبع فضلاً عن العشر انما هی صورة بعض الـکلمات لا بزیادة کلمة او نقصانها و مع ذلک ما هی الا روایات آحاد عن آحاد لا توجب اطمیناناً و لا وثوقـاً فـضـلاً عـن وهـنها بالتعارض و مخالفتها للرسم المتداول المتواتر بین عامة المسلمین فی السنین المتطاوله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قـرائت های هفت گانه تا چه رسد به ده گانه در اصل کلمه به زیاده و نقصان نیست، در اعراب و قـرائت آن اسـت، تـمـام اینها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تعارض هستند و موجب اطمینان نیستند، تا چه رسد به این</w:t>
      </w:r>
    </w:p>
    <w:p>
      <w:pPr>
        <w:pStyle w:val="BookText"/>
        <w:rPr/>
      </w:pPr>
      <w:r>
        <w:rPr>
          <w:rFonts w:ascii="IRNazanin" w:hAnsi="IRNazanin" w:eastAsia="IRNazanin"/>
          <w:color w:val="111111"/>
          <w:sz w:val="28"/>
          <w:sz w:val="28"/>
          <w:szCs w:val="28"/>
          <w:rtl w:val="true"/>
          <w:lang w:bidi="fa-IR"/>
        </w:rPr>
        <w:t>که با قرائت عموم مردم که متواتر و متداول در طول سال های طولانی بوده است،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این مقدمات زیبا و متقن این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فلا یحسن ان یعدل فی القرائة عـما هو المتداول فی الرسم و المعمول علیه بین عامة المسلمین فی أجیالهم الی خصوصیات هذه الـقـراءات مـضـافاً الی انا معاشرة الشیعة الإمامیة قد امرنا بان نقرأ کما یقرأ الناس، ای نوع المسلمین و عامتهم</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صحیح و نیکو نیست که کسی از قرائت متداول و متواتر بین عموم مردم به ویژگی های سـایـر قـرائت ها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ما شیعه از جانب ائمه اطهار علیهم السلام مامور هستیم برطبق قرائت متداول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دقیق ترین و محکم ترین سخن است که از سوی یک پژوهشگر قرآنی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کـه تا کنون بر آن استدال و پا فشاری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نکات مهمی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متواتر بودن یـک قرائت در طول 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 این که قرائت های گوناگون حتی در یک نسخه و یک مورد هـم آسیب بـر قرائت متداول وارد نساخته اند و قرائت های گوناگون حتی قراء سبع بی پایه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دیـگـر این که ائمه اطهار علیهم السلام هم شیعه را به همان قرائت عموم مردم رهنمود کرده اند و این همان تفسیر صحیح از تعبیر روایاتی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کما یقرء الناس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مـحـقق بزرگوار،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ملاک صحة القرائة هی موافقة ذاک الـنـص الـمحفوظ لدی عامة المسلمین</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صحت قرائت موافقت با قرائت عموم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دنبال این سخن، سخن از سه شرط درباره ملاک صحت قرائت دارد، که آن سه شرط به یک شرط ارجاع داده می شود، که توضیح آن خواهد آمد</w:t>
      </w:r>
      <w:r>
        <w:rPr>
          <w:rFonts w:eastAsia="IRNazanin" w:cs="IRNazanin"/>
          <w:color w:val="111111"/>
          <w:sz w:val="28"/>
          <w:szCs w:val="28"/>
          <w:rtl w:val="true"/>
          <w:lang w:bidi="fa-IR"/>
        </w:rPr>
        <w:t>.</w:t>
      </w:r>
      <w:bookmarkStart w:id="332" w:name="pg604_3985"/>
    </w:p>
    <w:p>
      <w:pPr>
        <w:pStyle w:val="Heading4"/>
        <w:numPr>
          <w:ilvl w:val="3"/>
          <w:numId w:val="1"/>
        </w:numPr>
        <w:rPr/>
      </w:pPr>
      <w:bookmarkStart w:id="333" w:name="__RefHeading___Toc5217103_211673320"/>
      <w:bookmarkStart w:id="334" w:name="_Toc124"/>
      <w:bookmarkEnd w:id="332"/>
      <w:bookmarkEnd w:id="333"/>
      <w:r>
        <w:rPr>
          <w:rtl w:val="true"/>
        </w:rPr>
        <w:t>قرائت های حاشیه ای</w:t>
      </w:r>
      <w:bookmarkEnd w:id="334"/>
    </w:p>
    <w:p>
      <w:pPr>
        <w:pStyle w:val="BookText"/>
        <w:rPr/>
      </w:pPr>
      <w:r>
        <w:rPr>
          <w:rFonts w:ascii="IRNazanin" w:hAnsi="IRNazanin" w:eastAsia="IRNazanin"/>
          <w:color w:val="111111"/>
          <w:sz w:val="28"/>
          <w:sz w:val="28"/>
          <w:szCs w:val="28"/>
          <w:rtl w:val="true"/>
          <w:lang w:bidi="fa-IR"/>
        </w:rPr>
        <w:t>تـا ایـن قسمت نوشتار این نتیجه را می توان گرفت که قرائت های متفاوت از قرآن در حاشیه بوده اند، و حـتـی مـشهورترین قرائت متفاوت، بر قرائت اصلی آسیب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نـمونه معروف ترین قرائت در مقابل قرائت متواتر،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مـالـک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دیگر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قرائت، هیچ گاه به قـرائت مـتـواتـر آسیب نزده است و هیچ گاه ملک یوم الدین متواتر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عموم مسلمانان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احیاناً برحی از چاپ های قرآن در اثر کژراهگی ملک هم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هیچ کدام از این عوامل باعث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تواتر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نقطه از جامعه اسلامی که بروی و به قرائت هر مسلمانی گوش فرادهی مالک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آشکار و بدون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طرح نکته دیگری نیز لازم به نظر می رسد که چرا بسیاری از فقهای فریقین قرائت های گوناگون از قرآن را جایز می شمارند؟</w:t>
      </w:r>
    </w:p>
    <w:p>
      <w:pPr>
        <w:pStyle w:val="Heading4"/>
        <w:numPr>
          <w:ilvl w:val="3"/>
          <w:numId w:val="1"/>
        </w:numPr>
        <w:rPr/>
      </w:pPr>
      <w:bookmarkStart w:id="335" w:name="__RefHeading___Toc5217105_211673320"/>
      <w:bookmarkStart w:id="336" w:name="_Toc125"/>
      <w:bookmarkEnd w:id="335"/>
      <w:r>
        <w:rPr>
          <w:rtl w:val="true"/>
        </w:rPr>
        <w:t>فقهاء و قراء سبع</w:t>
      </w:r>
      <w:bookmarkEnd w:id="336"/>
    </w:p>
    <w:p>
      <w:pPr>
        <w:pStyle w:val="BookText"/>
        <w:rPr/>
      </w:pPr>
      <w:r>
        <w:rPr>
          <w:rFonts w:ascii="IRNazanin" w:hAnsi="IRNazanin" w:eastAsia="IRNazanin"/>
          <w:color w:val="111111"/>
          <w:sz w:val="28"/>
          <w:sz w:val="28"/>
          <w:szCs w:val="28"/>
          <w:rtl w:val="true"/>
          <w:lang w:bidi="fa-IR"/>
        </w:rPr>
        <w:t>در پاسخ این سؤال می توان گفت فرق عمده بین فقهای اهل سنت و شیعه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فـقـهـای اهـل سـنت و نیز برخی محققان علوم قرآنی بر اساس این که روایات نزول قرآن بر احرف سبعه را صـحـیح می پندارند می گویند قرائت های گوناگون همه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قرائت برطبق همه آنها حتی قـرائت هـای غـیـر سـبـعه هم جایز دانسته و همه آنها را قرآن می 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قرائة وافقت الـعـربیة و لو بوجه و وافقت احد مصاحف العثمانیة، لا یجوز ردها من الاحرف السبعة التی نزلت بها الـقـرآن</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هـر قـرائتـی کـه مـوافـق</w:t>
      </w:r>
      <w:bookmarkStart w:id="337" w:name="pg604_3986"/>
    </w:p>
    <w:p>
      <w:pPr>
        <w:pStyle w:val="BookText"/>
        <w:rPr/>
      </w:pPr>
      <w:bookmarkEnd w:id="337"/>
      <w:r>
        <w:rPr>
          <w:rFonts w:ascii="IRNazanin" w:hAnsi="IRNazanin" w:eastAsia="IRNazanin"/>
          <w:color w:val="111111"/>
          <w:sz w:val="28"/>
          <w:sz w:val="28"/>
          <w:szCs w:val="28"/>
          <w:rtl w:val="true"/>
          <w:lang w:bidi="fa-IR"/>
        </w:rPr>
        <w:t>عـربیت ولو از یک جهت باشد و بر طبق یکی از مصحف های عثمانی باشد، رد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ها که بر اساس احرف سبعه هستند که قرآن بر اساس آنها نازل شده است، صحیح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زرقـانـی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القراءات کلها علی اختلافها کلام اللّه لا مدخل لبشرفیها</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قراءات، کلام اللّه هستند و بشر در آنها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جـواب این گروه از علما بحث دیگری می طلبد که روایات احرف سبعه بی 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مفاد آنها ربطی به قرائات قراء سبع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خلاصه این بحث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اسـت اهل سنت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فقهای شیعه در اثر اعتماد به اجماع و برداشت و اجتهاد از روایاتی که برخی از آنها در هـمـین نوشتار اشاره شد، به این فتوا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یک فرق عمده با فقهای اهل سنت، و آن ایـن کـه فـقـهای شیعه هفت قرائت یا کمتر و یا بیشتر را قرآن نمی دانند، بلکه قرآن را تنها یک قرائت مـی دانـند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فقهای شیعه از بین چندین قرائت تنها یکی از آنها را قرآن می دانند، نه همه قـرائت هـا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عـیـن حـال بـر اسـاس برخی ادله این فتوا را ابراز می کنند</w:t>
      </w:r>
      <w:r>
        <w:rPr>
          <w:rFonts w:eastAsia="IRNazanin" w:cs="IRNazanin"/>
          <w:color w:val="111111"/>
          <w:sz w:val="28"/>
          <w:szCs w:val="28"/>
          <w:rtl w:val="true"/>
          <w:lang w:bidi="fa-IR"/>
        </w:rPr>
        <w:t>.</w:t>
      </w:r>
    </w:p>
    <w:p>
      <w:pPr>
        <w:pStyle w:val="Heading4"/>
        <w:numPr>
          <w:ilvl w:val="3"/>
          <w:numId w:val="1"/>
        </w:numPr>
        <w:rPr/>
      </w:pPr>
      <w:bookmarkStart w:id="338" w:name="__RefHeading___Toc5217107_211673320"/>
      <w:bookmarkStart w:id="339" w:name="_Toc126"/>
      <w:bookmarkEnd w:id="338"/>
      <w:r>
        <w:rPr>
          <w:rtl w:val="true"/>
        </w:rPr>
        <w:t>ادله فقهای شیعه</w:t>
      </w:r>
      <w:bookmarkEnd w:id="339"/>
    </w:p>
    <w:p>
      <w:pPr>
        <w:pStyle w:val="BookText"/>
        <w:rPr/>
      </w:pPr>
      <w:r>
        <w:rPr>
          <w:rFonts w:ascii="IRNazanin" w:hAnsi="IRNazanin" w:eastAsia="IRNazanin"/>
          <w:color w:val="111111"/>
          <w:sz w:val="28"/>
          <w:sz w:val="28"/>
          <w:szCs w:val="28"/>
          <w:rtl w:val="true"/>
          <w:lang w:bidi="fa-IR"/>
        </w:rPr>
        <w:t>فقهای شیعه برخی به دلیل اجماع، برخی به دلیل تقیه و برخی نیز به دلیل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براساس برداشت از روایاتی مانند اقرؤوا کما یقرأ الناس، قرائت های گـوناگون را اجازه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دلیل ها مخدوش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 ایـن اسـاس پایه فتوای فقهای شیعه دلیل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این نکته را بر خلاف قاعده می 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شـیخ الطایفه که از بزرگان فقه و تفسیر و کلام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 امامیه و روایات، ایـن نـکته محرز است که قرآن یکی است و بر یک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علت جواز قرائت های گوناگون به دلیل اجماع است، غیر انهم اجمعوا علی جواز القراءة بما یتداوله القراء</w:t>
      </w:r>
      <w:r>
        <w:rPr>
          <w:rFonts w:eastAsia="IRNazanin" w:cs="IRNazanin"/>
          <w:color w:val="111111"/>
          <w:sz w:val="28"/>
          <w:szCs w:val="28"/>
          <w:rtl w:val="true"/>
          <w:lang w:bidi="fa-IR"/>
        </w:rPr>
        <w:t xml:space="preserve">... .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محقق طـبـرسی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الشیاع فی اخبارهم ان القرآن نزل علی حرف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مطرح است در نزد امامیه این که قرآن بر یک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مـی فـرمـایـد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الـظـاهـر مـن مذهب الامامیة انهم اجمعوا علی جواز القراءة بما تتداوله القراء بینهم</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امامیه برای این است که قرائت بر قراء مشهور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صـاحـب جواهر این نکته را ضروری مذهب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معروفیة مذهبنا بان القرآن نزل بحرف واحد</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ضروری مذهب امامیه است که قرآن بر یک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القرائة عندنا نزلت بحرف واحد؛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امامیه قرائت بر یک حرف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صـاحـب حـدایـق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قرائت های گوناگون به دلیل قرآن بودن آنها نیست، بلکه به جـهـت تقیه و طلب اصلاح بین مسلمانان است و قرآن که از رسول اللّه صلی الله علیه و آله و سلم ثابت است، یک قرائت بـیـشتر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القراءة لنا تلک القراءات رخصة و تقیة و ان کانت القراءة الثابتة عنه صلی الله علیه و آله و سلم انما هی واحدة</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قرائات گوناگون را به لحاظ تقیه بر ما اجازه داده اند، گر چه قرائتی که از رسول اللّه صلی الله علیه و آله و سلم ثابت است، یکی بیش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آیـة اللّه خوئی بعد از این که قرائت های گوناگون را خلاف قاعده می داند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از ایـن قاعده عدول می کنیم به خاطر سیره قطعیه که متصل به اصحاب ائمه علیهم السلام می شود، لجریان الـسـیرة القطعیة من اصحاب الائمة علی ذلک فان اختلاف القراءات امر</w:t>
      </w:r>
      <w:bookmarkStart w:id="340" w:name="pg604_3988"/>
    </w:p>
    <w:p>
      <w:pPr>
        <w:pStyle w:val="BookText"/>
        <w:rPr/>
      </w:pPr>
      <w:bookmarkEnd w:id="340"/>
      <w:r>
        <w:rPr>
          <w:rFonts w:ascii="IRNazanin" w:hAnsi="IRNazanin" w:eastAsia="IRNazanin"/>
          <w:color w:val="111111"/>
          <w:sz w:val="28"/>
          <w:sz w:val="28"/>
          <w:szCs w:val="28"/>
          <w:rtl w:val="true"/>
          <w:lang w:bidi="fa-IR"/>
        </w:rPr>
        <w:t>شایع ذایع بل کان متحققاً بعد عصر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 این اساس فقهای شیعه در عین حال که قرائت های متفاوت را اجازه می دهند آن را مخالف اصل و قاعده می دانند و به دلیل خاص از قاعده اصلی عدول نموده اند</w:t>
      </w:r>
      <w:r>
        <w:rPr>
          <w:rFonts w:eastAsia="IRNazanin" w:cs="IRNazanin"/>
          <w:color w:val="111111"/>
          <w:sz w:val="28"/>
          <w:szCs w:val="28"/>
          <w:rtl w:val="true"/>
          <w:lang w:bidi="fa-IR"/>
        </w:rPr>
        <w:t>.</w:t>
      </w:r>
    </w:p>
    <w:p>
      <w:pPr>
        <w:pStyle w:val="Heading4"/>
        <w:numPr>
          <w:ilvl w:val="3"/>
          <w:numId w:val="1"/>
        </w:numPr>
        <w:rPr/>
      </w:pPr>
      <w:bookmarkStart w:id="341" w:name="__RefHeading___Toc5217109_211673320"/>
      <w:bookmarkStart w:id="342" w:name="_Toc127"/>
      <w:bookmarkEnd w:id="341"/>
      <w:r>
        <w:rPr>
          <w:rtl w:val="true"/>
        </w:rPr>
        <w:t>اجماع</w:t>
      </w:r>
      <w:bookmarkEnd w:id="342"/>
    </w:p>
    <w:p>
      <w:pPr>
        <w:pStyle w:val="BookText"/>
        <w:rPr/>
      </w:pPr>
      <w:r>
        <w:rPr>
          <w:rFonts w:ascii="IRNazanin" w:hAnsi="IRNazanin" w:eastAsia="IRNazanin"/>
          <w:color w:val="111111"/>
          <w:sz w:val="28"/>
          <w:sz w:val="28"/>
          <w:szCs w:val="28"/>
          <w:rtl w:val="true"/>
          <w:lang w:bidi="fa-IR"/>
        </w:rPr>
        <w:t>دلیل هایی که این گروه از فقهای ارجمند شیعه عنوان می فرمایند، به دلایلی مورد پذیرش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عرصه فقهی بود بیشتر در این رابطه گفتگو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موضوع علوم قرآنی است به صورت فشرده این ادله نقد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آشکار است که هیچ گونه زمینه تقیه در مورد مسئله مشاهده نمی شود یا یادآوری این نکته نقد را در مورد اجماع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فقهی بر تجویز قرائات قراء سبع ادعای اجماع است که در منابع فقهی به چشم می خورد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متقن فقهی مانند کتاب هایی که نام برده می شوند یا ادعای اجماع اصحاب امامیه بر تواتر قرائات هفتگانه شده و یا ادعای تواتر این قرائات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رحمت الله علیه در منتهی می فرماید، یجوز ان قرأ بای قراءة شاء من السبعة لتواترها اجمع</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فرد به هر کدام از قرائت های هفتگانه، قرآن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اینها متواتر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تذکرة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یقرأ بالمتواتر من القراءات و هی سبعة</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نماز به یکی از قرائت های هفتگانه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قرأ بای قرائة شاء من القراءات السبع</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کدام از قرائت های هفتگانه قرائت کند،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در قواعد که یک کتاب متقن فقهی و متن است چنین مطلبی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ذکری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القراءة بالمتواتر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تواترها کثبوت قرائة القراء السبعة،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قرائت متواتر مانند قرائت قراء هفتگانه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روض الجنان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اجمع العلماء علی تواتر السبعة و اختلفوا فی تمام العشرة</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تواتر قرائات هفتگانه اجماع دارند اما در قرائات دهگانه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در جامع المقاصد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اتفقوا علی تواتر السبع</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امامیه اتفاق بر تواتر قرائت های هفتگانه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لا خلاف فی السبعة</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قرائات قراء سبع اختلافی بین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جمع من الاصحاب الاجماع علی تواتر القراءات السبع</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اصحاب امامیه نقل اجماع نموده اند بر تواتر قرائت های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را بر برخی منابع دیگر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موجز الحاوی، کشف الالتباس و المقاصد العلیه شهید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اکثر علمائنا یجب ان یقرأ بالمتواتر و هی سبع</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قرائت قرآن باید به قرائت متواتر که هفت قرائت می باشد، صورت 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ادعای اجتماع یا تواتر یا اجماع منقول در کلمات فقهای بنام شیعه فراوان</w:t>
      </w:r>
      <w:bookmarkStart w:id="343" w:name="pg604_3990"/>
    </w:p>
    <w:p>
      <w:pPr>
        <w:pStyle w:val="BookText"/>
        <w:rPr/>
      </w:pPr>
      <w:bookmarkEnd w:id="343"/>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این نکته بررسی شود که آیا اجماع در این مسئله می تواند یک دلیل فقهی مستقل و پشتوانه فتوای فقها قرار گیرد، یا این که اجماع قابل نقد می باشد؟</w:t>
      </w:r>
    </w:p>
    <w:p>
      <w:pPr>
        <w:pStyle w:val="Heading4"/>
        <w:numPr>
          <w:ilvl w:val="3"/>
          <w:numId w:val="1"/>
        </w:numPr>
        <w:rPr/>
      </w:pPr>
      <w:bookmarkStart w:id="344" w:name="__RefHeading___Toc5217111_211673320"/>
      <w:bookmarkStart w:id="345" w:name="_Toc128"/>
      <w:bookmarkEnd w:id="344"/>
      <w:r>
        <w:rPr>
          <w:rtl w:val="true"/>
        </w:rPr>
        <w:t>نقد اجماع</w:t>
      </w:r>
      <w:bookmarkEnd w:id="345"/>
    </w:p>
    <w:p>
      <w:pPr>
        <w:pStyle w:val="BookText"/>
        <w:rPr/>
      </w:pPr>
      <w:r>
        <w:rPr>
          <w:rFonts w:ascii="IRNazanin" w:hAnsi="IRNazanin" w:eastAsia="IRNazanin"/>
          <w:color w:val="111111"/>
          <w:sz w:val="28"/>
          <w:sz w:val="28"/>
          <w:szCs w:val="28"/>
          <w:rtl w:val="true"/>
          <w:lang w:bidi="fa-IR"/>
        </w:rPr>
        <w:t>در مورد اجماع به عنوان دلیل فقهی می تواند گفت اجماعی معتبر است که به طور کامل شکل گرفته باشد و مخالف در مورد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مدرک اجماع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اجماع محصل در کتاب های فقهایی که از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مورد عنایت فقها می باشد، نه اجماع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را به سه دوره تقسیم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تا قرن ششم، زمان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قرن ششم تا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قرن دهم تا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می توان گفت این موضوع در کتاب های فقهی قدماء به طور کلی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مقنع صدوق و نه در مغنعه مفید و نه نهایه و مبسوط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غنیه ابن زهره و وسیله ابن حمزه و مراسم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مهذب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کتاب های مهم فقهی قدماء موضوع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مثل شرایع الاسلام محقق حلی که تقریباً آخرین فرد از قدماء به حساب می آید مسئله مطرح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کتاب های فقهی از زمان علامه حلی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علامه شهید اول آنگاه شهید ثانی و محقق کرکی و نیز صاحب مدارک و صاحب جواهر و صاحب حدایق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مطرح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قدماء شیخ طوسی در تبیان که کتاب تفسیری است موضوع را مطرح می سازد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که بدنبال آن محقق طبرسی نیز مسئله را مطرح می نماید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بین متأخرین هم بیشتر آنان سخن از تواتر دارند که قرائات قراء سبع متواتر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تواتر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اجماع به میان نیآورده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در</w:t>
      </w:r>
      <w:bookmarkStart w:id="346" w:name="pg604_3991"/>
    </w:p>
    <w:p>
      <w:pPr>
        <w:pStyle w:val="BookText"/>
        <w:rPr/>
      </w:pPr>
      <w:bookmarkEnd w:id="346"/>
      <w:r>
        <w:rPr>
          <w:rFonts w:ascii="IRNazanin" w:hAnsi="IRNazanin" w:eastAsia="IRNazanin"/>
          <w:color w:val="111111"/>
          <w:sz w:val="28"/>
          <w:sz w:val="28"/>
          <w:szCs w:val="28"/>
          <w:rtl w:val="true"/>
          <w:lang w:bidi="fa-IR"/>
        </w:rPr>
        <w:t>مثل جامع المقاصد کرکی رحمت الله علیه، روض الجنان شهید، مدارک الاحکام، و مفتاح الکرامه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نقل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متأخرین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اجماع منقول نقل به برخی از متأخرین تا چه مقدار می توان به عنوان دلل فقهی مستقل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اجماع محصل به ویژه اجماع قدماء و پیشینیان از فقها در مسئله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اجماع منقول برخی از متأخرین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کتاب های فقهی پیشینیان مطرح نیست و بسیاری از فقها که اسامی برخی از آنها آورده شد، مخالف اجماع و مخالف 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در مورد مسئله روایات فراوانی وجود دارد که ممکن است مستند فقها در این فتوا آن روایات باشد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فقهای معاصر مانند محقق خویی به اجماع اعتماد نمی کند، دلیل مگر مانند سیره را مطرح می سازد</w:t>
      </w:r>
      <w:r>
        <w:rPr>
          <w:rFonts w:eastAsia="IRNazanin" w:cs="IRNazanin"/>
          <w:color w:val="111111"/>
          <w:sz w:val="28"/>
          <w:szCs w:val="28"/>
          <w:rtl w:val="true"/>
          <w:lang w:bidi="fa-IR"/>
        </w:rPr>
        <w:t>.</w:t>
      </w:r>
    </w:p>
    <w:p>
      <w:pPr>
        <w:pStyle w:val="Heading4"/>
        <w:numPr>
          <w:ilvl w:val="3"/>
          <w:numId w:val="1"/>
        </w:numPr>
        <w:rPr/>
      </w:pPr>
      <w:bookmarkStart w:id="347" w:name="__RefHeading___Toc5217113_211673320"/>
      <w:bookmarkStart w:id="348" w:name="_Toc129"/>
      <w:bookmarkEnd w:id="347"/>
      <w:r>
        <w:rPr>
          <w:rtl w:val="true"/>
        </w:rPr>
        <w:t>توجیه تواتر</w:t>
      </w:r>
      <w:bookmarkEnd w:id="348"/>
    </w:p>
    <w:p>
      <w:pPr>
        <w:pStyle w:val="Heading5"/>
        <w:numPr>
          <w:ilvl w:val="4"/>
          <w:numId w:val="1"/>
        </w:numPr>
        <w:rPr/>
      </w:pPr>
      <w:bookmarkStart w:id="349" w:name="__RefHeading___Toc5217115_211673320"/>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اما تواتر به قرائت های هفتگانه همان گونه که مطرح شد، پایه و اساس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مطلب برهان اقامه شد که تنها یک قرائت در قرآن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تنها یک قرائت می تواند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تواتر بیش از یک قرائت دلیل بر تکاذب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قرائت صحیح باشد تواتر قرائت دیگر قهراً باطل است و نمی 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شکل گیری تواتر بر بیش از قرائت صحیح قرآن امری موهوم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در شکل گیری تواتر فقها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آنان تواتر قرائت های هفتگان را منکر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علمای شیعه و اهل سنت و اهل سنت تواتر را انکار می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علت مدعیان تواتر هم به نوعی تواتر را توجیه می کنند که منظور از تواتر این قرائات به رسول الله صلی الله علیه و آله و سلم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توجیه از زبان فقها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فرمایند</w:t>
      </w:r>
    </w:p>
    <w:p>
      <w:pPr>
        <w:pStyle w:val="BookText"/>
        <w:rPr/>
      </w:pPr>
      <w:r>
        <w:rPr>
          <w:rFonts w:ascii="IRNazanin" w:hAnsi="IRNazanin" w:eastAsia="IRNazanin"/>
          <w:color w:val="111111"/>
          <w:sz w:val="28"/>
          <w:sz w:val="28"/>
          <w:szCs w:val="28"/>
          <w:rtl w:val="true"/>
          <w:lang w:bidi="fa-IR"/>
        </w:rPr>
        <w:t>منظور از تواتر این نیست که تمام این قرائات هفتگانه مستند به رسول الله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وحی منزل می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جواب فخر رازی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تواتر همه قرائات سبع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قرآن متواتر در بین قرائات سبع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بتواترها ان کل ما ورد من هذه السبع متواتر بل المراد انحصار المتواتر الان فیها نقل من هذه القراءات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بازگشت این سخن به همان مبنای منتخب است که قرآن متواتر همان قرائت عمومی است که در این قرائت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همه قرائت های هفتگانه متواتر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مفتاح الکرامة تواتر را نوعی دیگر توجیه می کند که منظور از تواتر این قرائات تواتر به صاحبان این قرائات است نه تواتر به رسول الله صلی الله علیه و آله و سلم کلام الاصحاب و اجماعاتهم یحمل عل یالتواتر الی اصحابها لا الیه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این اساس به استناد قرائت های قراء سبع به رسول الله صلی الله علیه و آله و سلم نه اجماع محصل نه اجماع منقول و نه تواتر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عنوان دلیل فقهی مستقل نمی تواند پشتوانه فتوای فقها قرار گیرد که قرائت قرآن را به قرائت های هفتگانه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مستمر و متصل به زمان ائمه علیهم السلام و یا رسول الله صلی الله علیه و آله در مورد قرائت قراء سبع امری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سیره به زمان ائمه علیهم السلام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قرائات سبع کدام سیره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قرائات قراء سبع را جایز می داند چگونه حتی احتمال آنها را در زمان ائمه علیهم السلام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های قبلی به اثبات رسید که مطرح شدن قرائت قراء سبع به اوایل قرن چهارم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زمان ائمه علیهم السلام نمی توان آنها را استناد کرد، تا چه رسد به زمان رسول الله صلی الله علیه و آله و سلم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سیره مستمر مردم قرائت های گوناگون از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مردم به یک قرائت است که همان قرائت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قرائت های گوناگون را با</w:t>
      </w:r>
      <w:bookmarkStart w:id="351" w:name="pg604_3993"/>
    </w:p>
    <w:p>
      <w:pPr>
        <w:pStyle w:val="BookText"/>
        <w:rPr/>
      </w:pPr>
      <w:bookmarkEnd w:id="351"/>
      <w:r>
        <w:rPr>
          <w:rFonts w:ascii="IRNazanin" w:hAnsi="IRNazanin" w:eastAsia="IRNazanin"/>
          <w:color w:val="111111"/>
          <w:sz w:val="28"/>
          <w:sz w:val="28"/>
          <w:szCs w:val="28"/>
          <w:rtl w:val="true"/>
          <w:lang w:bidi="fa-IR"/>
        </w:rPr>
        <w:t>سیره به زمان رسول الله صلی الله علیه و آله و سلم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سیره ای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که برداشت ها از اقرأ کما یقرأ الناس، مبنی بر این که این گونه قرائت ها متداول بوده اند و امام علیه السلام به همان قرائت ها ارجاع می دهد، نیز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قرائت ها در هیچ زمانی متداول نبودند، اقرأ کما یقرأ الناس؛ یعنی همانند قرائت عمومی متواتر و متداول بین مردم که یک قرائت بیش نیست قرائت کنید، نه قرائت های متفاوت قرائت های متفاوت هیچ گاه به عنوان قرائت مردم متداول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جو از قرائات از این گونه روایات بی اطلاعی از تطور قرائات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آگاه به این موضوع به گونه دیگر فتوا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ثابت شود تواتر در یک قرائت تحقق دارد، ادعای امثال محقق کرکی که در مورد قراء سبع تواتر ادعا می کند، </w:t>
      </w:r>
      <w:r>
        <w:rPr>
          <w:rStyle w:val="FootnoteAnchor"/>
          <w:rtl w:val="true"/>
        </w:rPr>
        <w:footnoteReference w:id="326"/>
      </w:r>
      <w:r>
        <w:rPr>
          <w:rFonts w:ascii="IRNazanin" w:hAnsi="IRNazanin" w:eastAsia="IRNazanin"/>
          <w:color w:val="111111"/>
          <w:sz w:val="28"/>
          <w:sz w:val="28"/>
          <w:szCs w:val="28"/>
          <w:rtl w:val="true"/>
          <w:lang w:bidi="fa-IR"/>
        </w:rPr>
        <w:t>مخدوش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دلیلی وجود ندارد که از قاعده اولی برگشته، برخلاف آن فتوا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اولیه اقتضا می کند یک قرائت بیشتر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 نیز روایات نبوی صلی الله علیه و آله و سلم و آثار اهل بیت علیهم السلام و سیره مسلمانان همه هماهنگ یکدیگرند و یک پیام را ندا می دهند که یک قرائت بیشتر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قرائت همین قرائت عمومی مسلمانان است که همه بر آن اتفاق و تواتر دارند</w:t>
      </w:r>
      <w:r>
        <w:rPr>
          <w:rFonts w:eastAsia="IRNazanin" w:cs="IRNazanin"/>
          <w:color w:val="111111"/>
          <w:sz w:val="28"/>
          <w:szCs w:val="28"/>
          <w:rtl w:val="true"/>
          <w:lang w:bidi="fa-IR"/>
        </w:rPr>
        <w:t>.</w:t>
      </w:r>
    </w:p>
    <w:p>
      <w:pPr>
        <w:pStyle w:val="Heading4"/>
        <w:numPr>
          <w:ilvl w:val="3"/>
          <w:numId w:val="1"/>
        </w:numPr>
        <w:rPr/>
      </w:pPr>
      <w:bookmarkStart w:id="352" w:name="__RefHeading___Toc5217117_211673320"/>
      <w:bookmarkStart w:id="353" w:name="_Toc131"/>
      <w:bookmarkEnd w:id="352"/>
      <w:r>
        <w:rPr>
          <w:rtl w:val="true"/>
        </w:rPr>
        <w:t>قرائت عاصم</w:t>
      </w:r>
      <w:bookmarkEnd w:id="353"/>
    </w:p>
    <w:p>
      <w:pPr>
        <w:pStyle w:val="BookText"/>
        <w:rPr/>
      </w:pPr>
      <w:r>
        <w:rPr>
          <w:rFonts w:ascii="IRNazanin" w:hAnsi="IRNazanin" w:eastAsia="IRNazanin"/>
          <w:color w:val="111111"/>
          <w:sz w:val="28"/>
          <w:sz w:val="28"/>
          <w:szCs w:val="28"/>
          <w:rtl w:val="true"/>
          <w:lang w:bidi="fa-IR"/>
        </w:rPr>
        <w:t xml:space="preserve">در بـحـث قرائت همواره سخن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ابی النجود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علوم قرآنی شیعه و اهل سنت و نیز کتاب های فقهی همواره معتبرترین و معتمدترین قرائت، قرائت عاصم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چاپ قرآن ها را در ایران اسلامی براساس قرائت عاصم به روایت حفص تجویز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پندارند که قرائت عاصم معتبرترین قرائت در بین قرائت های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ایشان چه ویژگی دارد که ملاک صحت قرائت قرار می 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پـاسخ این سؤال می توان گفت بر اساس فضای سخن این نوشتار و هر کسی که این شیوه را در پـیـش گیرد، برای قرائت فردی مانند عاصم یا غیر عاصم هیچ گونه امتیازی</w:t>
      </w:r>
    </w:p>
    <w:p>
      <w:pPr>
        <w:pStyle w:val="BookText"/>
        <w:rPr/>
      </w:pP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اصلی تـواتر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فرد هیچ گونه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نمی تواند معتمد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فـقـهی هم قرائت عاصم که توسط راویان ایشان نقل شده اعتباری در عرصه فقاهت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عاصم قرائت خود را با سه واسطه در عرض هم از علی بن ابی طالب علیهم السلام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عبد الرحمن سلمی، زر بن حبیش و ابو عمرو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راویانی که قرائت ایشان را نقل می کنند عبارتند از حـفـص بن سـلـیمان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معروفترین بوده و از همه بیشتر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شعبة بن عیاش معروف به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عاصم به سلمی آنگاه به عبدالله بن مسعود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قرائت متواتر منطبق است با قرائت امیرالمؤمنین علیه السلام هماهنگ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رجالی شیعه نام و نشانی از عاصم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نقل البیان،رجالیون اهل سنت وی را توثیق می کنند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در مورد راویان ایشان آنچه مورد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حـفـص در کتاب های رجالی شیعه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سخنانی که به عنوان کذاب و جاعل حـدیـث کـه بـرخی عنوان می کنند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مورد ایشان ثابت نشود، حداقل این است که امامی مـجـهـول الحال است و به روایت او نمی توان در فقه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عاصم چون با یک واسـطه به زمان علی بن ابی طالب علیه السلام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اهل کوفه بوده و قرائت وی به لحاظ دقتی که داشـتـه در اکـثـر مـوارد مـنطبق با قرائت عموم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زیبای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معکوس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ملاک قرائت متواتر است نه قرائت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قراء سبع عاصم چنین ویژگی را دارد که همراه با قرائت عمومی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بسیار اندک، از قـرائت مـتـواتـر فـاصـلـه نـگـرفـته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صحیح نیست صحت قرائت قرآن را قرائت عاصم به روایت حفص عنوان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که از نقل اختلاف قرائت های تفسیر شریف مجمع البیان انجام گرفت به دو مورد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عاصم به روایت حفص با قرائت متواتر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یـکی کسره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354" w:name="pg604_3995"/>
    </w:p>
    <w:p>
      <w:pPr>
        <w:pStyle w:val="BookText"/>
        <w:rPr/>
      </w:pPr>
      <w:bookmarkEnd w:id="354"/>
      <w:r>
        <w:rPr>
          <w:rFonts w:ascii="IRNazanin" w:hAnsi="IRNazanin" w:eastAsia="IRNazanin"/>
          <w:color w:val="111111"/>
          <w:sz w:val="28"/>
          <w:sz w:val="28"/>
          <w:szCs w:val="28"/>
          <w:rtl w:val="true"/>
          <w:lang w:bidi="fa-IR"/>
        </w:rPr>
        <w:t xml:space="preserve">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قرائت منسوب به عاصم نصب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الکافرین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است که قرائت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قرائت منسوب به عاصم به روایـت حـفـص بـه کـسـر قـاف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دیگر از عاصم در همین مورد همان قرائت عـمـومـی اسـت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این ویژگی مهم قرائت عاصم است که از برکت پیروی از اهل بیت و علی بن ابی طالب علیه السلام نصیب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صحت قرائت، قرائت فردی چون عاصم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تواتر قرائت است که قرائت عاصم به روایت حفص جز در موارد اندک منطبق با قرائت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ممکن است نیاز به توضیح داشته باشد که در روایت موثق از امام صادق علیه السلام این چنین آمـده بـود کـه ما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قرائت اُبیَ هم به عنوان فرد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که قرائت ابی مـنـطبق با قرائت متواتر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اصلی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امام علیه السلام می فرماید ما بر طبق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ائمه علیهم السلام هم به این جهت که به لحاظ آگاهی به حقیقت قرآن همراه با قرائت متواتر بوده اعتبار دارد</w:t>
      </w:r>
      <w:r>
        <w:rPr>
          <w:rFonts w:eastAsia="IRNazanin" w:cs="IRNazanin"/>
          <w:color w:val="111111"/>
          <w:sz w:val="28"/>
          <w:szCs w:val="28"/>
          <w:rtl w:val="true"/>
          <w:lang w:bidi="fa-IR"/>
        </w:rPr>
        <w:t>.</w:t>
      </w:r>
    </w:p>
    <w:p>
      <w:pPr>
        <w:pStyle w:val="Heading4"/>
        <w:numPr>
          <w:ilvl w:val="3"/>
          <w:numId w:val="1"/>
        </w:numPr>
        <w:rPr/>
      </w:pPr>
      <w:bookmarkStart w:id="355" w:name="__RefHeading___Toc5217119_211673320"/>
      <w:bookmarkStart w:id="356" w:name="_Toc132"/>
      <w:bookmarkEnd w:id="355"/>
      <w:r>
        <w:rPr>
          <w:rtl w:val="true"/>
        </w:rPr>
        <w:t>ملاک صحت قرائت</w:t>
      </w:r>
      <w:bookmarkEnd w:id="356"/>
    </w:p>
    <w:p>
      <w:pPr>
        <w:pStyle w:val="BookText"/>
        <w:rPr/>
      </w:pPr>
      <w:r>
        <w:rPr>
          <w:rFonts w:ascii="IRNazanin" w:hAnsi="IRNazanin" w:eastAsia="IRNazanin"/>
          <w:color w:val="111111"/>
          <w:sz w:val="28"/>
          <w:sz w:val="28"/>
          <w:szCs w:val="28"/>
          <w:rtl w:val="true"/>
          <w:lang w:bidi="fa-IR"/>
        </w:rPr>
        <w:t>نتیجه مهم این پژوهش این است که تنها ملاک صحت قرائت یک چیز است و آن تواتر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ملاک های متعدد عنوان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موافقت با قرائت عمومی، موافقت با افصح در زبان عـربی، عدم مخالفت با دلیل و برهان قطعی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از مطالب گذشته به دست آمد آنچه ملاک صحت قرائت است همان موافقت با قرائت عمومی و متواتر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قرائت اصلی قرآن احـراز شـد، مـطـابق افصح نیز خواهد بود و هیچ دلیل قطعی هم با آن منافاتی نخواهد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سـراسر کتاب های روایی هم روایت صحیحی وجود ندارد که با قرائت متواتر</w:t>
      </w:r>
      <w:bookmarkStart w:id="357" w:name="pg604_3996"/>
    </w:p>
    <w:p>
      <w:pPr>
        <w:pStyle w:val="BookText"/>
        <w:rPr/>
      </w:pPr>
      <w:bookmarkEnd w:id="357"/>
      <w:r>
        <w:rPr>
          <w:rFonts w:ascii="IRNazanin" w:hAnsi="IRNazanin" w:eastAsia="IRNazanin"/>
          <w:color w:val="111111"/>
          <w:sz w:val="28"/>
          <w:sz w:val="28"/>
          <w:szCs w:val="28"/>
          <w:rtl w:val="true"/>
          <w:lang w:bidi="fa-IR"/>
        </w:rPr>
        <w:t>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اگـر وجـود هـم داشـت نـمـی تـوانـسـت بـا تـواتر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نـتیجه این که در تمام موارد اختلاف قرائت تنها می توان به قرائت اصلی،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مالک یوم الدین، ملک یوم الدین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حتی یَطهُرن، حتی یَطَّهَرن صحیح نیست و همچنین در سایر موارد اختلاف قرائت</w:t>
      </w:r>
      <w:r>
        <w:rPr>
          <w:rFonts w:eastAsia="IRNazanin" w:cs="IRNazanin"/>
          <w:color w:val="111111"/>
          <w:sz w:val="28"/>
          <w:szCs w:val="28"/>
          <w:rtl w:val="true"/>
          <w:lang w:bidi="fa-IR"/>
        </w:rPr>
        <w:t>.</w:t>
      </w:r>
    </w:p>
    <w:p>
      <w:pPr>
        <w:pStyle w:val="Heading3"/>
        <w:numPr>
          <w:ilvl w:val="2"/>
          <w:numId w:val="1"/>
        </w:numPr>
        <w:rPr/>
      </w:pPr>
      <w:bookmarkStart w:id="358" w:name="__RefHeading___Toc5217121_211673320"/>
      <w:bookmarkStart w:id="359" w:name="_Toc133"/>
      <w:bookmarkEnd w:id="358"/>
      <w:r>
        <w:rPr>
          <w:rtl w:val="true"/>
        </w:rPr>
        <w:t>مروری به آنچه گذشت</w:t>
      </w:r>
      <w:bookmarkEnd w:id="359"/>
    </w:p>
    <w:p>
      <w:pPr>
        <w:pStyle w:val="BookText"/>
        <w:rPr/>
      </w:pPr>
      <w:r>
        <w:rPr>
          <w:rFonts w:ascii="IRNazanin" w:hAnsi="IRNazanin" w:eastAsia="IRNazanin"/>
          <w:color w:val="111111"/>
          <w:sz w:val="28"/>
          <w:sz w:val="28"/>
          <w:szCs w:val="28"/>
          <w:rtl w:val="true"/>
          <w:lang w:bidi="fa-IR"/>
        </w:rPr>
        <w:t>در مـرحـله اول این بخش استدلال شد که قرآن که یک مرتبه بر رسول الله تلفظ 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تلفظ بیش از یک اعراب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 جزء حقیقت قرآن است، قرائت های متفاوت از قرآن یک پدیده عارضی اسـت و از عصر رسول اللّه صلی الله علیه و آله و سلم شروع شده است که هم برهان عقلی و هم راوایات رسیده از رسول اللّه صلی الله علیه و آله و سلم و ائمـه علیهم السلام آنها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ها همواره در حاشیه بوده اند و هیچ گاه به قرائت متواتر قرآن آسیب وارد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مـرحله دوم این بخش این نکته به اثبات رسید که تواتر قرآن ملازم با تواتر یک قرائت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پذیرش تواتر قرآن پذیرش تواتر یک قرائت هم می باشد، این قرائت، قرائت هیچ فردی از قراء نمی باشد، بلکه همان قرائت عموم مسلمانان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از ابـتـدای نزول قرآن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این نکته اشاره شد قرائت های دیگر بر طبق نظر فقهای شیعه خارج از حقیقت قرآن هستند و بر خلاف قاعده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لحاظ بـرخی ادله، عده ای از فقهای شیعه قرائت های گوناگون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نیز اشاره شد که ادله این گروه از فـقـهـا نیز مخدوش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اهل سنت قرائت های گوناگون را قرآن می پندارند که اساس و مـبـنـای آنـهـا مخدوش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ویژگی قرائت عاصم اشاره شد که جز در موارد اندک منطبق با قرائت عـمومی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شد که ملاک صحت قرائت تنها یک چیز است و آن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شد که ملاک صحت قرائت یک چیز است و آن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ملاک صحت قرائت در قرآن تواتر قرائت است نه قرائت عاصم به روایت حفص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پـایان ضمن احترام به همه فقها و سنگرداران عرصه فقه و فقاهت و معتبر و</w:t>
      </w:r>
    </w:p>
    <w:p>
      <w:pPr>
        <w:pStyle w:val="BookText"/>
        <w:rPr/>
      </w:pPr>
      <w:r>
        <w:rPr>
          <w:rFonts w:ascii="IRNazanin" w:hAnsi="IRNazanin" w:eastAsia="IRNazanin"/>
          <w:color w:val="111111"/>
          <w:sz w:val="28"/>
          <w:sz w:val="28"/>
          <w:szCs w:val="28"/>
          <w:rtl w:val="true"/>
          <w:lang w:bidi="fa-IR"/>
        </w:rPr>
        <w:t>حجت بودن فتوای آنان بر مقلدانشان بر این نکته تاکید می شود که تنها یک قرائت در قرآن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در چاپ قرآن نباید ملاک صحت قرائت را قرائت عاصم به روایت حفص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صحت تواتر قرائت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bookmarkStart w:id="360" w:name="pg604_3998"/>
    </w:p>
    <w:p>
      <w:pPr>
        <w:pStyle w:val="Heading2"/>
        <w:numPr>
          <w:ilvl w:val="1"/>
          <w:numId w:val="1"/>
        </w:numPr>
        <w:rPr/>
      </w:pPr>
      <w:bookmarkStart w:id="361" w:name="__RefHeading___Toc5217123_211673320"/>
      <w:bookmarkStart w:id="362" w:name="_Toc134"/>
      <w:bookmarkEnd w:id="360"/>
      <w:bookmarkEnd w:id="361"/>
      <w:r>
        <w:rPr>
          <w:rtl w:val="true"/>
        </w:rPr>
        <w:t>محکم و متشابه</w:t>
      </w:r>
      <w:bookmarkEnd w:id="362"/>
    </w:p>
    <w:p>
      <w:pPr>
        <w:pStyle w:val="Heading3"/>
        <w:numPr>
          <w:ilvl w:val="2"/>
          <w:numId w:val="1"/>
        </w:numPr>
        <w:rPr/>
      </w:pPr>
      <w:bookmarkStart w:id="363" w:name="__RefHeading___Toc5217125_211673320"/>
      <w:bookmarkStart w:id="364" w:name="_Toc135"/>
      <w:bookmarkEnd w:id="363"/>
      <w:r>
        <w:rPr>
          <w:rtl w:val="true"/>
        </w:rPr>
        <w:t>پیدایش این بحث</w:t>
      </w:r>
      <w:bookmarkEnd w:id="364"/>
    </w:p>
    <w:p>
      <w:pPr>
        <w:pStyle w:val="BookText"/>
        <w:rPr/>
      </w:pPr>
      <w:r>
        <w:rPr>
          <w:rFonts w:ascii="IRNazanin" w:hAnsi="IRNazanin" w:eastAsia="IRNazanin"/>
          <w:color w:val="111111"/>
          <w:sz w:val="28"/>
          <w:sz w:val="28"/>
          <w:szCs w:val="28"/>
          <w:rtl w:val="true"/>
          <w:lang w:bidi="fa-IR"/>
        </w:rPr>
        <w:t>بـحـث از مـحـکـم و متشابه از جمله بحث های علوم قرآنی است که نه تنها قرآن منشأ پیدایش آن مـی بـاشـد، بـلکه قرآن به این نکته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های خویش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است، هـو الـذی انـزل عـلـیک الکتاب منه آیات محکمات هُنَّ ام الکتاب و اُخر متشابهات فاما الذین فی قـلـوبـهم زیغ فیتبعون ما تشابه منه ابتغا الفتنة و ابتغاء تأویله و ما یعلم تأویله الا اللّه و الراسخون فی العلم یقولون آمنا به کل من عند ربنا و ما یذکّر الا اولوا الالباب</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خـدای سـبـحـان خدایی است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فرود فرستاد که برخی از آیه ها آن مـحـکم، که مرجع کتاب هستند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قلب و روحشان انحراف است، متشابه را پیروی می کنند تا فتنه انگیزی نموده و طلب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تاویل قرآن را جز خدای سبحان و ژرف نگران در دانش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می گویند مـا قـرآن را بـاور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از جانب خدای سبحان و پرورش دهنده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نکات عمیق تنها خردمندان توجه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کریمه از آیه های محکم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عمیق قدسی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یافتی است برای بـهـره وری از قـرآن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بحث به موضوعاتی چون معنای محکم و</w:t>
      </w:r>
      <w:bookmarkStart w:id="365" w:name="pg604_3999"/>
    </w:p>
    <w:p>
      <w:pPr>
        <w:pStyle w:val="BookText"/>
        <w:rPr/>
      </w:pPr>
      <w:bookmarkEnd w:id="365"/>
      <w:r>
        <w:rPr>
          <w:rFonts w:ascii="IRNazanin" w:hAnsi="IRNazanin" w:eastAsia="IRNazanin"/>
          <w:color w:val="111111"/>
          <w:sz w:val="28"/>
          <w:sz w:val="28"/>
          <w:szCs w:val="28"/>
          <w:rtl w:val="true"/>
          <w:lang w:bidi="fa-IR"/>
        </w:rPr>
        <w:t xml:space="preserve">متشابه، راه تفسیر آیه های مـتـشابه، چرا قرآن مشتمل بر متشابه است؟ خطر پیروی از متشابه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طرح بـحـث هـای دامـنه داری چون توضیح آیه های متشابه قرآن که بیشتر جنبه تفسیری دارند، نه علوم قرآنی، پـرهـیـز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از مؤلفان این موضوع را به صورت گسترده و حجیم به علوم قرآنی کشانیده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 باید روش ها بررسی شود، نه مفاهیم آیه هاکه بحث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قـرآن همانند اصول فقه نسبت به فقه است، همان گونه که طرح مسایل فقهی در اصول خروج از مـوضـوع است، طرح مفاهیم آیه ها نیز خروج از موضوع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وارد بحث های این بخش می شویم</w:t>
      </w:r>
      <w:r>
        <w:rPr>
          <w:rFonts w:eastAsia="IRNazanin" w:cs="IRNazanin"/>
          <w:color w:val="111111"/>
          <w:sz w:val="28"/>
          <w:szCs w:val="28"/>
          <w:rtl w:val="true"/>
          <w:lang w:bidi="fa-IR"/>
        </w:rPr>
        <w:t>.</w:t>
      </w:r>
    </w:p>
    <w:p>
      <w:pPr>
        <w:pStyle w:val="Heading3"/>
        <w:numPr>
          <w:ilvl w:val="2"/>
          <w:numId w:val="1"/>
        </w:numPr>
        <w:rPr/>
      </w:pPr>
      <w:bookmarkStart w:id="366" w:name="__RefHeading___Toc5217127_211673320"/>
      <w:bookmarkStart w:id="367" w:name="_Toc136"/>
      <w:bookmarkEnd w:id="366"/>
      <w:r>
        <w:rPr>
          <w:rtl w:val="true"/>
        </w:rPr>
        <w:t>معنای محکم</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مـحـکم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از نظر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المَنع، الحاکم من یَمنَعُ الظالم عن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کسی گفته می شود که مانع ظلم ظالم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حـکـمـة الـلجام هی تمنع الفرس عن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دهنه افسار اسب است که اسب را از اضطراب به چپ و راست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محکم ای وثیق یمنع عن التعرض؛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محکم ساختمانی است که مطمئن و مانع از تعرض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 با حکمت، سخنی که بی مورد و لغو نیست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 واقع حکم باور یقینی و حقیقت محم و خلل ناپذیر است</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مـحـکم به این معنا صفت تمام آیه های قرآن است و نمی توان آیه های قرآن را به دو بخش محکم و غیر محکم تقسیم نمود، کتاب احکمت آیاته ثمّ فصّلت</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های قرآن حکمت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یـأتـیـه الـبـاطل من بین یدیه و لا من خلفه</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هیچ جانب به سوی قرآن راه ندارد</w:t>
      </w:r>
      <w:r>
        <w:rPr>
          <w:rFonts w:eastAsia="IRNazanin" w:cs="IRNazanin"/>
          <w:color w:val="111111"/>
          <w:sz w:val="28"/>
          <w:szCs w:val="28"/>
          <w:rtl w:val="true"/>
          <w:lang w:bidi="fa-IR"/>
        </w:rPr>
        <w:t>».</w:t>
      </w:r>
      <w:bookmarkStart w:id="368" w:name="pg604_4000"/>
    </w:p>
    <w:p>
      <w:pPr>
        <w:pStyle w:val="Heading3"/>
        <w:numPr>
          <w:ilvl w:val="2"/>
          <w:numId w:val="1"/>
        </w:numPr>
        <w:rPr/>
      </w:pPr>
      <w:bookmarkStart w:id="369" w:name="__RefHeading___Toc5217129_211673320"/>
      <w:bookmarkStart w:id="370" w:name="_Toc137"/>
      <w:bookmarkEnd w:id="368"/>
      <w:bookmarkEnd w:id="369"/>
      <w:r>
        <w:rPr>
          <w:rtl w:val="true"/>
        </w:rPr>
        <w:t>معنای متشابه</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تشابه یعنی تماثل 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هم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همانند و مشابه حق است؛ حق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به معنای واژگانی آن، همانند محکم صفت و ویژگی تمام آیه های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آیـه هـای قـرآن در حق بودن، صدق بودن، معجزه و وحی بودن و رهنمود و هدایت بودن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نـمـی تـوان آیـه هـای قـرآن را بـه دو گـروه مـتـشـابـه و غـیـر مـتـشـابـه تـقـسـیـم نـمـود، و اللّه نـزّل احـسـن الـحـدیـث کـتـابـاً متشابهاً؛ </w:t>
      </w:r>
      <w:r>
        <w:rPr>
          <w:rStyle w:val="FootnoteAnchor"/>
          <w:rtl w:val="true"/>
        </w:rPr>
        <w:footnoteReference w:id="340"/>
      </w:r>
      <w:r>
        <w:rPr>
          <w:rFonts w:ascii="IRNazanin" w:hAnsi="IRNazanin" w:eastAsia="IRNazanin"/>
          <w:color w:val="111111"/>
          <w:sz w:val="28"/>
          <w:sz w:val="28"/>
          <w:szCs w:val="28"/>
          <w:rtl w:val="true"/>
          <w:lang w:bidi="fa-IR"/>
        </w:rPr>
        <w:t>خدای سبحان زیباترین سخن را فرود فرستاد، کتابی که آیه های آن متشابه و همانند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بـنـابراین از مفهوم واژگانی محکم و متشابه نمی توان به منظور این تقسیم بندی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مـفـهـوم واژگـانـی می 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بیان ویژگی آیات محکم و متشابه دیـدگـاه هـای بسیاری ابراز شده است و تنها المیزان شانزده دیدگاه نقل می کند </w:t>
      </w:r>
      <w:r>
        <w:rPr>
          <w:rStyle w:val="FootnoteAnchor"/>
          <w:rtl w:val="true"/>
        </w:rPr>
        <w:footnoteReference w:id="341"/>
      </w:r>
      <w:r>
        <w:rPr>
          <w:rFonts w:ascii="IRNazanin" w:hAnsi="IRNazanin" w:eastAsia="IRNazanin"/>
          <w:color w:val="111111"/>
          <w:sz w:val="28"/>
          <w:sz w:val="28"/>
          <w:szCs w:val="28"/>
          <w:rtl w:val="true"/>
          <w:lang w:bidi="fa-IR"/>
        </w:rPr>
        <w:t>که به برخی از آنها برای ایجاد زمینه جهت طرح دیدگاه منتخب اشاره می شود</w:t>
      </w:r>
      <w:r>
        <w:rPr>
          <w:rFonts w:eastAsia="IRNazanin" w:cs="IRNazanin"/>
          <w:color w:val="111111"/>
          <w:sz w:val="28"/>
          <w:szCs w:val="28"/>
          <w:rtl w:val="true"/>
          <w:lang w:bidi="fa-IR"/>
        </w:rPr>
        <w:t>.</w:t>
      </w:r>
    </w:p>
    <w:p>
      <w:pPr>
        <w:pStyle w:val="Heading3"/>
        <w:numPr>
          <w:ilvl w:val="2"/>
          <w:numId w:val="1"/>
        </w:numPr>
        <w:rPr/>
      </w:pPr>
      <w:bookmarkStart w:id="371" w:name="__RefHeading___Toc5217131_211673320"/>
      <w:bookmarkStart w:id="372" w:name="_Toc138"/>
      <w:bookmarkEnd w:id="371"/>
      <w:r>
        <w:rPr>
          <w:rtl w:val="true"/>
        </w:rPr>
        <w:t>دیدگاه ها</w:t>
      </w:r>
      <w:bookmarkEnd w:id="372"/>
    </w:p>
    <w:p>
      <w:pPr>
        <w:pStyle w:val="Heading4"/>
        <w:numPr>
          <w:ilvl w:val="3"/>
          <w:numId w:val="1"/>
        </w:numPr>
        <w:rPr/>
      </w:pPr>
      <w:bookmarkStart w:id="373" w:name="__RefHeading___Toc5217133_211673320"/>
      <w:bookmarkStart w:id="374" w:name="_Toc139"/>
      <w:bookmarkEnd w:id="373"/>
      <w:r>
        <w:rPr>
          <w:rtl w:val="true"/>
        </w:rPr>
        <w:t>اشاره</w:t>
      </w:r>
      <w:bookmarkEnd w:id="3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برخی گفته اند آیه های محکم، یعنی آیه های ناسخ ، و آیه های متشابه یعنی آیه های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دیدگاه دلیل ابراز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آیه های متشابه منسوخ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آیه های متشابه در مـورد خـداشـنـاسی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منسوخ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دیدگاه مخدوش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برخی گفته اند آیه های محکم آیاتی که عقل برای درک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آنها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 آیـه های متشابه آیاتی هستند که عقل آنها را نمی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قـرآن هـمـگان را دعوت می کند که در همه آیه های آن تعقل و تدبر کنند، أفلا یتدبرون القرآن ام عـلـی قـلوب اقفالها،</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را تدبر</w:t>
      </w:r>
      <w:bookmarkStart w:id="375" w:name="pg604_4001"/>
    </w:p>
    <w:p>
      <w:pPr>
        <w:pStyle w:val="BookText"/>
        <w:rPr/>
      </w:pPr>
      <w:bookmarkEnd w:id="375"/>
      <w:r>
        <w:rPr>
          <w:rFonts w:ascii="IRNazanin" w:hAnsi="IRNazanin" w:eastAsia="IRNazanin"/>
          <w:color w:val="111111"/>
          <w:sz w:val="28"/>
          <w:sz w:val="28"/>
          <w:szCs w:val="28"/>
          <w:rtl w:val="true"/>
          <w:lang w:bidi="fa-IR"/>
        </w:rPr>
        <w:t>قرآن را از بین بره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در تمام آیه های قرآن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این دیدگاه نیز مستدل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دیـدگـاه دیـگـر این که آیه های محکم آیاتی هستند که یک احتمال بیشتر در آنها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آیـه هـای متشابه احتمالاتی نیز در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 از این جهت مخدوش است که در آیـه هـای محکم احتمالاتی که همۀ آنها محکم باشند،فرض صحیح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مشتمل بر مفاهیم عمیق و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آن موجب برداشت های ژرف، محکم و متقن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دیـدگـاه دیـگـر مـی گوید آیه های محکم آیه های روشن و مبین و آیه های متشابه آیات مبهم هـسـتـنـد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آیـاتـی که معنای روشن دارند، محکم و آیاتی که مفهوم روشن ندارند، مبهم و مجمل می باشند، متشابه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ایـن دیـدگاه بدون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ابهام صفت لفظ و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 اگر معنا نداشته بـاشـد به آن مهمل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داشته باشد و معنای آن برای مـخاطب روشن نباشد، مبهم و مجمل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واژه ای مبهم شد با مراجعه به فرهنگ لـغـت، ابهام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قـرآن واژه نامفهوم وجود ندارد و اگر مبهم هم وجود داشت، باید برای رفع ابهام به فرهنگ عرب مراجعه شود تا ابهام آن رفـع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حـالی که قرآن برای رفع تشابه می فرماید به محکمات رجوع کنید، نه به فرهنگ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می توان ادعا کرد در قـرآن واژه و یا جمله مبهم وجود ندارد و متشابه را به دلایلی که گفته می شود، نمی توان به مبهم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عوامل ابهام چند چیز می تواند باشد که هیچ کدام از آنها در قرآن راه ندارند</w:t>
      </w:r>
      <w:r>
        <w:rPr>
          <w:rFonts w:eastAsia="IRNazanin" w:cs="IRNazanin"/>
          <w:color w:val="111111"/>
          <w:sz w:val="28"/>
          <w:szCs w:val="28"/>
          <w:rtl w:val="true"/>
          <w:lang w:bidi="fa-IR"/>
        </w:rPr>
        <w:t>.</w:t>
      </w:r>
    </w:p>
    <w:p>
      <w:pPr>
        <w:pStyle w:val="Heading4"/>
        <w:numPr>
          <w:ilvl w:val="3"/>
          <w:numId w:val="1"/>
        </w:numPr>
        <w:rPr/>
      </w:pPr>
      <w:bookmarkStart w:id="376" w:name="__RefHeading___Toc5217135_211673320"/>
      <w:bookmarkStart w:id="377" w:name="_Toc140"/>
      <w:bookmarkEnd w:id="376"/>
      <w:r>
        <w:rPr>
          <w:rtl w:val="true"/>
        </w:rPr>
        <w:t>عوامل ابهام واژه</w:t>
      </w:r>
      <w:bookmarkEnd w:id="3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یـکـی از مواردی که ممکن است در قرآن باعث ابهام لفظ شود، وجود چندین اعراب از یک لـفـظ اسـت کـه مخاطب نداند کدام یک از آنها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آیه مبارکه حتی یَطهُرن، نداند یَـطهُرنَ است یا یَطهُرن باشد، معنای آن این است</w:t>
      </w:r>
    </w:p>
    <w:p>
      <w:pPr>
        <w:pStyle w:val="BookText"/>
        <w:rPr/>
      </w:pPr>
      <w:r>
        <w:rPr>
          <w:rFonts w:ascii="IRNazanin" w:hAnsi="IRNazanin" w:eastAsia="IRNazanin"/>
          <w:color w:val="111111"/>
          <w:sz w:val="28"/>
          <w:sz w:val="28"/>
          <w:szCs w:val="28"/>
          <w:rtl w:val="true"/>
          <w:lang w:bidi="fa-IR"/>
        </w:rPr>
        <w:t>با همسران خود نمی توانند هـمـبـستر شوند، تا زمانی که از عادت ماهانگی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 شدند و لو هنوز غسل نکرده باشند، همبستر شدن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یَطَّهَرن باشد، معنای آیه این است که افزون بر پاک شدن باید غـسـل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اعراب و ساختار واژه مشخص نباشد، ابهام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 قرآن یک اعراب بیشتر ندارد که همان اعراب متواتر باشد، در این آیه هم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متواتر اسـت و سـاختار واژه هم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ابهامی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ایـن نـکـتـه در بحث قرائت به اثبات رسیده است که قرآن یک اعراب بیشتر ندارد، ابهامی از ناحیه تفاوت اعراب متوجه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ابهام اشتراک واژه در چند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 ای به صورت اشتراک لفظی بیش از یک معنا داشته باشد و با قرائن هم نتوان مشخص کرد که در کدام معنا به کار رفته است، در این صورت نیز واژه مبهم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قرآن واژه مشترک نباشد و یا اگر باشد، با قرینه معینه به کـار رفـتـه بـاشـد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کاربرد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ابهامی از جهت اشتراک وجود نخواهد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برخی کلمات قرآن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قرء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پاکی است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قاعدگی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آیـه مبارکه، و المطلقات یتربصن بأنفسهن ثلاثة قروء،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های مطلقه باید به مدت سه نوبت پاک شدن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مـشخص نیست مراد کدام یک از دو معناست، ابهام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قرء به معنای پاکی باشد، معنای آن این خواهد بود که بعد از طلاق، زن باید سه مرتبه پاک شود تا بتواند ازدواج کند و نیازی نیست دوران قاعدگی سوم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حیض باشد، باید نوبت سوم قاعدگی نیز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مشترک است، آیه مبهم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امیرالمؤمنین نیز همین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القرء الطهر الذی یقرء فیه الدم، الأقراءهن الاطهار</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لـیـکـن این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واژه در اصل به معنای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اصـل قـرء بـه مـعـنـای جَـمـع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الجَمعُ</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لسان العرب از ابواسحاق نقل مـی کـنـد، ان القرء فی اللغة الجمع قولهم قرئت الماء فی الحوض جمعت،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در لغت به معنای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قرئت الماء یعنی آب در حوض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واژه به معنای جمع باشد، هماهنگ با زمان پاکی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خون در رحم وی جـمـع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حیض که خون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اصلی واژه این باشد، قرآن هم همان مفهوم اصلی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کاربردهای روایی یا صحابه رسول اللّه صلی الله علیه و آله و سلم قرء به معنای حیض به کار 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الصلوة ایام اقرائک،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در هنگام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اولاً این کاربرد همراه با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طهر و پاکی معنا ندارد گفته شود نماز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با زمان ناپاکی زن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محتوا قرینه در کاربرد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کاربـرد روایی ربطی به کاربرد قرآنی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قرء بدون قرینه هم در حیض به کار رود، دلـیـل نـمـی شـود در قـرآن هم از معنای اصلی عدول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قرء در کاربرد قرآنی به همان مفهوم اصلی واژه یعنی طهر است، و در آیه ابهامی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والیل اذا عسعس و الصبح اذا تنفس، </w:t>
      </w:r>
      <w:r>
        <w:rPr>
          <w:rStyle w:val="FootnoteAnchor"/>
          <w:rtl w:val="true"/>
        </w:rPr>
        <w:footnoteReference w:id="349"/>
      </w:r>
      <w:r>
        <w:rPr>
          <w:rFonts w:ascii="IRNazanin" w:hAnsi="IRNazanin" w:eastAsia="IRNazanin"/>
          <w:color w:val="111111"/>
          <w:sz w:val="28"/>
          <w:sz w:val="28"/>
          <w:szCs w:val="28"/>
          <w:rtl w:val="true"/>
          <w:lang w:bidi="fa-IR"/>
        </w:rPr>
        <w:t>نیز گفته شده اسـت کـه ابـهـام وجـود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عسعس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آورد،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گرداند،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لفظ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مبهم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معنای اصلی این واژه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اللیل</w:t>
      </w:r>
    </w:p>
    <w:p>
      <w:pPr>
        <w:pStyle w:val="BookText"/>
        <w:rPr/>
      </w:pPr>
      <w:r>
        <w:rPr>
          <w:rFonts w:ascii="IRNazanin" w:hAnsi="IRNazanin" w:eastAsia="IRNazanin"/>
          <w:color w:val="111111"/>
          <w:sz w:val="28"/>
          <w:sz w:val="28"/>
          <w:szCs w:val="28"/>
          <w:rtl w:val="true"/>
          <w:lang w:bidi="fa-IR"/>
        </w:rPr>
        <w:t xml:space="preserve">أقبل و دنا ظلامه،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 شب، ظلمت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 در کـاربـرد قـرآنـی به لحاظ فضای سخن به معنای ادبر یعنی رو برگرداند،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اذا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صبح آنگاه که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صبح بعد از رو گردان شدن شب است، نه هنگام روی آوردن شب در این کاربرد هم چون همراه با قرینه است،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تا مچ، نیز گفته شده است، لفظ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تا مچ، تا آرنج، دست تـا کـتـف، کـاربـرد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قـرآن چون بدون قرینه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و السارقة فاقطعوا ایدیهما،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دزد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منظور از کجای دست است، به همین خاطر مبهم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 فـارسـی اسـت کـه منظور تا مچ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دیگر به عنایت و قرینه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مـی شـود با هم دست دادند، یا برای فلانی دست زدند و یا دست را دراز کن، دست را بکش و امثال اینها، و یا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الفأس ید الرحی، ید البیعت، ید القوس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تیشه، دست آسیاب، دست بیعت، دست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معنای دست تا مچ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موضعی که با کف دست گرفته می شود،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فـارسی گفته می شود دسته تبر، دسته 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کارد، دسته قاشق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که با کف دست گـرفـتـه مـی شـود،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وقتی می خواهد بگوید کف دست را بر زمین بزند،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یده علی الارض، ضرب بیده علی الارض،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زمین نهاد، دستش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مچ است و اگر نبود توضیح روایات که در آیه حد سرقت مقصود آیه را بیان کند، کـه دست تـا آخر انگشتان منظور است، نه همه دست، از نظر قرآن می توان گفت که دست دزد باید از مچ</w:t>
      </w:r>
    </w:p>
    <w:p>
      <w:pPr>
        <w:pStyle w:val="BookText"/>
        <w:rPr/>
      </w:pP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مقصود آن را بیان نموده اند، در مورد حد سرقت دست دزد از انگشتان بریده می شود نه از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واژه ید ابهامی واژگانی وجود ندارد که مفهوم کلمه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 عـوامـل دیـگـر چون غیر مانوس بودن معنای واژه مانند منسأه، به معنای عصا، نسئ به معنای تـغـییر، ضیزی به معنای تنگ نظری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ابهام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چگونه اثبات می شود که این واژه ها غیر مأنوس هستند و ثانیاً غیر مأنوس بودن دلیل بر ابهام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آن است که مفهوم روشن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مأنوس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واژه مشخص باشد و لو غیرمأنوس مبین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 در مـواردی که در آن ها مرجع ضمیر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در قرآن وجود داشـتـه باشد و از سیاق و فضای سخن مرجع ضمیر مشخص نشود، ابهام واژگانی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است که در قرآن واژه و جمله مبهم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p>
    <w:p>
      <w:pPr>
        <w:pStyle w:val="BookText"/>
        <w:rPr/>
      </w:pPr>
      <w:r>
        <w:rPr>
          <w:rFonts w:ascii="IRNazanin" w:hAnsi="IRNazanin" w:eastAsia="IRNazanin"/>
          <w:color w:val="111111"/>
          <w:sz w:val="28"/>
          <w:sz w:val="28"/>
          <w:szCs w:val="28"/>
          <w:rtl w:val="true"/>
          <w:lang w:bidi="fa-IR"/>
        </w:rPr>
        <w:t>تنها در مورد حروف مقطعات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واژه یا جمله از لحاظ واژگانی ابهام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دیـگـر ایـنکه بر فرض در قرآن واژه مبهمی به هر علت وجود داشته باشد، آیه های متشابه از این قـبیل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ای که مصداق بارز متشابه است، الرحمن علی العرش استوی، </w:t>
      </w:r>
      <w:r>
        <w:rPr>
          <w:rStyle w:val="FootnoteAnchor"/>
          <w:rtl w:val="true"/>
        </w:rPr>
        <w:footnoteReference w:id="35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خـدا بـر روی تـخت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متشکل از چهار واژه است، الرحمن، علی، 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مبهم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برای خدای سبحان است یعنی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هم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جمله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مثل ید اللّه فوق ایدیهم،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مـفـهوم همه واژه 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هم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روشـن و مـبین است،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 توان</w:t>
      </w:r>
      <w:bookmarkStart w:id="378" w:name="pg604_4006"/>
    </w:p>
    <w:p>
      <w:pPr>
        <w:pStyle w:val="BookText"/>
        <w:rPr/>
      </w:pPr>
      <w:bookmarkEnd w:id="378"/>
      <w:r>
        <w:rPr>
          <w:rFonts w:ascii="IRNazanin" w:hAnsi="IRNazanin" w:eastAsia="IRNazanin"/>
          <w:color w:val="111111"/>
          <w:sz w:val="28"/>
          <w:sz w:val="28"/>
          <w:szCs w:val="28"/>
          <w:rtl w:val="true"/>
          <w:lang w:bidi="fa-IR"/>
        </w:rPr>
        <w:t>محکمات را به مبینات و متشابهات را به مبهمات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مبهم هم بود، برای رفع ابهام آن به لغت مراجعه می شد نه به آیات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سـه دیـگـر ایـن که اصولاً مبهم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پیروان متشابهات را نکوهش مـی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انسان های مریض از متشابهات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دیدگاه چهارم نیز مخدوش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ابـن تـیمیه نقل شده که آیات محکم آیاتی هستند که افزون بر ایمان به آنها، باید به مفاد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 آیـاتـی هستند که باید تنها به آنها ایمان آورد؛ عمل طبق آن منظور نیست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این سخن نیز در عـیـن حـال کـه بی دلیل است، مخالف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های متشابه با تفسیرصحیح مفهوم محکم دارند و عمل هم طبق آن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بـرخـی تـحـلـیـل صـحـیـح مـتـشـابـه را مشکل پنداشته تدبر و تفسیر آن را منع می نمایند و مـی گـویـند، ایمان به متشابهات واجب، سؤال در مورد آنها ممنوع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مالکی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دهند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اشـکـالـی کـه مـتوجه این دیدگاه است این که این سخن دعوت مسلمانان به جمود و ایستایی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جامعه مسلمانان را به رشد و پویایی و بالندگی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قرآنی رشید و متفکر است، نه جامعه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دیدگاه برخلاف آیه های قرآن است که همگان را به تدبر در آیه های قرآن و آیه های تکوینی الهی فرا می خواند</w:t>
      </w:r>
      <w:r>
        <w:rPr>
          <w:rFonts w:eastAsia="IRNazanin" w:cs="IRNazanin"/>
          <w:color w:val="111111"/>
          <w:sz w:val="28"/>
          <w:szCs w:val="28"/>
          <w:rtl w:val="true"/>
          <w:lang w:bidi="fa-IR"/>
        </w:rPr>
        <w:t>.</w:t>
      </w:r>
    </w:p>
    <w:p>
      <w:pPr>
        <w:pStyle w:val="Heading3"/>
        <w:numPr>
          <w:ilvl w:val="2"/>
          <w:numId w:val="1"/>
        </w:numPr>
        <w:rPr/>
      </w:pPr>
      <w:bookmarkStart w:id="379" w:name="__RefHeading___Toc5217137_211673320"/>
      <w:bookmarkStart w:id="380" w:name="_Toc141"/>
      <w:bookmarkEnd w:id="379"/>
      <w:r>
        <w:rPr>
          <w:rtl w:val="true"/>
        </w:rPr>
        <w:t>دیدگاه صحیح</w:t>
      </w:r>
      <w:bookmarkEnd w:id="380"/>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دیـدگـاه صـحـیـح ایـن کـه تشابه صفت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به اعتبار مفهوم واژگانی متشابه نـمـی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بـلکه لفظ به اعتبار معنای اضطراب آوری که دارد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به اعتبار معنای همانند،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آیه ها را به محکم و متشابه تقسیم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متشابه بودن لفظ آیات به اعتبار مفاهیم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مفهومی را می رساند که آن مفهوم در عین حال که مبین و روشن است، شبهه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w:t>
      </w:r>
    </w:p>
    <w:p>
      <w:pPr>
        <w:pStyle w:val="BookText"/>
        <w:rPr/>
      </w:pPr>
      <w:r>
        <w:rPr>
          <w:rFonts w:ascii="IRNazanin" w:hAnsi="IRNazanin" w:eastAsia="IRNazanin"/>
          <w:color w:val="111111"/>
          <w:sz w:val="28"/>
          <w:sz w:val="28"/>
          <w:szCs w:val="28"/>
          <w:rtl w:val="true"/>
          <w:lang w:bidi="fa-IR"/>
        </w:rPr>
        <w:t>باطل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الرحمن علی العرش استوی این اسـت که خدا بر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روشن است، در عین حال شبهه انگیز می باشد که مـگـر خـدا جـسـم است که بر روی تخت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با معارف توحیدی هم 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به باطل دارد و شبهه انگیز است؛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ید اللّه فوق ایدیهم همین شبهه را به ذهن می آورد که مگر خدا جسم است که دست داشته باشد؟</w:t>
      </w:r>
    </w:p>
    <w:p>
      <w:pPr>
        <w:pStyle w:val="BookText"/>
        <w:rPr/>
      </w:pPr>
      <w:r>
        <w:rPr>
          <w:rFonts w:ascii="IRNazanin" w:hAnsi="IRNazanin" w:eastAsia="IRNazanin"/>
          <w:color w:val="111111"/>
          <w:sz w:val="28"/>
          <w:sz w:val="28"/>
          <w:szCs w:val="28"/>
          <w:rtl w:val="true"/>
          <w:lang w:bidi="fa-IR"/>
        </w:rPr>
        <w:t>و یا آیاتی که افعال انسان را به خدا نسبت می دهند، ممکن است این شبهه را ایجاد کنند که انـسـان در کـارش مـجـبور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جبر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کار انسان را به خود او نسبت مـی دهـد، شـبـهه تفویض را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آیه های قرآن به دو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بـرخی مفهوم شبهه انگیز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محکم بدون اضطراب دارند؛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عین داشـتـن مفهوم روشن، شبهه انگیز و اضطراب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مفهوم واژگانی دو لفظ محکم و متشابه نیز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برطرف کردن تشابه هم رجوع به فرهنگ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واژگانی روشـن اسـت، بلکه برای زدودن تشابه باید به محکمات رجوع می شود تا آن اضطراب و تشابه به باطل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آیه شفاف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متشابهات را به دامن محکمات بر می گرداند، تا مفهوم صحیح و محکم آن به دست 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مـثلاً تمام آیه های متشابه در خداشناسی وقتی به دامن آیه ای چون، لیس کمثله شئ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کنند؛ مفهوم محکم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عرش و استقرار بر روی تـخت،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همانند خدا چیزی نیست و اجسام همه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تدبیر امور نظام هستی است و چون تخت مظهر فرمانروایی و مدیریت یک کشور و جامعه است، از مقام تدبیر الـهـی ایـن چنین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مفاد قریب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تدبیر و تربیت تمام نظام هستی در اختیارخداست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متشابه به دامن محکم بر می گردد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ام الـکـتـاب</w:t>
      </w:r>
      <w:r>
        <w:rPr>
          <w:rFonts w:eastAsia="IRNazanin" w:cs="IRNazanin"/>
          <w:color w:val="111111"/>
          <w:sz w:val="28"/>
          <w:szCs w:val="28"/>
          <w:rtl w:val="true"/>
          <w:lang w:bidi="fa-IR"/>
        </w:rPr>
        <w:t>.</w:t>
      </w:r>
      <w:bookmarkStart w:id="381" w:name="pg604_4008"/>
    </w:p>
    <w:p>
      <w:pPr>
        <w:pStyle w:val="BookText"/>
        <w:rPr/>
      </w:pPr>
      <w:bookmarkEnd w:id="381"/>
      <w:r>
        <w:rPr>
          <w:rFonts w:ascii="IRNazanin" w:hAnsi="IRNazanin" w:eastAsia="IRNazanin"/>
          <w:color w:val="111111"/>
          <w:sz w:val="28"/>
          <w:sz w:val="28"/>
          <w:szCs w:val="28"/>
          <w:rtl w:val="true"/>
          <w:lang w:bidi="fa-IR"/>
        </w:rPr>
        <w:t>همچنین مـنظور از ید اللّه فوق ایدیهم قدرت الهی است، که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مـظـهر قدرت نمایی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قرآن در مورد اعمال انسان، دو نسبت را می رسانند که کار انسان هم به واسطه یعنی انسان و هم به 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نه جبر نه تفویض، بلکه اختیار که بین این دو می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تشابهی هم باشد، بر طرف مـی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نـتـیجه این دیدگاه این است که آیه های متشابه در عین داشتن مفهوم روشن متشابه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آنها تردید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نکته عمیقی است که المیزان طرح می کند، معنی المتشابه ان تکون الایة مع حفظ کونها آیة دالة علی معنا مریب مردد لا من جهت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جهت کون معناها غیر ملائم لمعنا آیة اخری محکمة</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آیه از لحاظ لفظ نیست، از لحاظ این است که مفهومی را ایفا می کند با آیه های محکم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روشن تر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المعدودة من 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الوضوح من جهت المفهوم انما التشابه فی المراد منها</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آیـاتـی کـه متشابه شمرده شده اند از جهت مفهوم در نهایت روشنی هستند تشابه آنه ابه لحاظ مقصود از آیه هاست</w:t>
      </w:r>
      <w:r>
        <w:rPr>
          <w:rFonts w:eastAsia="IRNazanin" w:cs="IRNazanin"/>
          <w:color w:val="111111"/>
          <w:sz w:val="28"/>
          <w:szCs w:val="28"/>
          <w:rtl w:val="true"/>
          <w:lang w:bidi="fa-IR"/>
        </w:rPr>
        <w:t>».</w:t>
      </w:r>
    </w:p>
    <w:p>
      <w:pPr>
        <w:pStyle w:val="Heading3"/>
        <w:numPr>
          <w:ilvl w:val="2"/>
          <w:numId w:val="1"/>
        </w:numPr>
        <w:rPr/>
      </w:pPr>
      <w:bookmarkStart w:id="382" w:name="__RefHeading___Toc5217139_211673320"/>
      <w:bookmarkStart w:id="383" w:name="_Toc142"/>
      <w:bookmarkEnd w:id="382"/>
      <w:r>
        <w:rPr>
          <w:rtl w:val="true"/>
        </w:rPr>
        <w:t>تفسیر متشابهات</w:t>
      </w:r>
      <w:bookmarkEnd w:id="383"/>
    </w:p>
    <w:p>
      <w:pPr>
        <w:pStyle w:val="Heading4"/>
        <w:numPr>
          <w:ilvl w:val="3"/>
          <w:numId w:val="1"/>
        </w:numPr>
        <w:rPr/>
      </w:pPr>
      <w:bookmarkStart w:id="384" w:name="__RefHeading___Toc5217141_211673320"/>
      <w:bookmarkStart w:id="385" w:name="_Toc143"/>
      <w:bookmarkEnd w:id="384"/>
      <w:r>
        <w:rPr>
          <w:rtl w:val="true"/>
        </w:rPr>
        <w:t>اشاره</w:t>
      </w:r>
      <w:bookmarkEnd w:id="3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گذشت این نکته نیز به دست آمد که راه برداشت صحیح از متشابهات برگرداندن آنها بـه دامـن مـحـکـمـات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تا زمانی که خود مستقل معنا شود، مفهوم شک آور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هـنـگـامی که بر دامن آیه های محکم برگشت، تردید و اضطراب از مفهوم آن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نامیده شده اند که فرمود هُنّ 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که ام می گویند برای این است که محل رجوع</w:t>
      </w:r>
      <w:bookmarkStart w:id="386" w:name="pg604_4009"/>
    </w:p>
    <w:p>
      <w:pPr>
        <w:pStyle w:val="BookText"/>
        <w:rPr/>
      </w:pPr>
      <w:bookmarkEnd w:id="386"/>
      <w:r>
        <w:rPr>
          <w:rFonts w:ascii="IRNazanin" w:hAnsi="IRNazanin" w:eastAsia="IRNazanin"/>
          <w:color w:val="111111"/>
          <w:sz w:val="28"/>
          <w:sz w:val="28"/>
          <w:szCs w:val="28"/>
          <w:rtl w:val="true"/>
          <w:lang w:bidi="fa-IR"/>
        </w:rPr>
        <w:t>نیازهای فرزند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شهر یا چیزی که نسبت به سایرین نوعی مرکزیت داشته باشد که برای رفع مشکلات و نـیـازهـا بـه آنـجـا رجوع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مکه که مرکز وحی و رفع نیازهای مـعـنوی و انسانی کره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هذا کتاب انزلناه مصدق الذی بین یدیه و لتنذر ام القری و من حولها،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فرود فرستادیم تا وحی هایی که در دسترس رسول اللّه صلی الله علیه و آله و سلم است، تصدیق کند و ام القری، و کسانی را که در اطراف آن هستند، از خطر ها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مـاکـان ربـک مـهـلـک الـقری حتی یبعث فی امها رسولاً،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هیچ گاه منطقه ای را هلاک نمی کند، تا این که در مرکز آن پیامبری را مبعوث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آیـه هـای مـحـکم هم مرجع برای متشابهات هستند و چون مراتب احکام آیات محکم تفاوت دارند بـرای آیـه هـای دیـگر محکم نیز می توانند مرجع و مبین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هر گونه خطر انحراف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راه تفسیر متشابهات بازگشت دادن آنها به دامن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متشابهات بر تمام افراد ربانی که قلب سلیم دارند، ممکن است، منظور از تأویل در آیه هم همان تفسیر صحیح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بازگرداندن آنها به محکمات</w:t>
      </w:r>
      <w:r>
        <w:rPr>
          <w:rFonts w:eastAsia="IRNazanin" w:cs="IRNazanin"/>
          <w:color w:val="111111"/>
          <w:sz w:val="28"/>
          <w:szCs w:val="28"/>
          <w:rtl w:val="true"/>
          <w:lang w:bidi="fa-IR"/>
        </w:rPr>
        <w:t>.</w:t>
      </w:r>
    </w:p>
    <w:p>
      <w:pPr>
        <w:pStyle w:val="Heading4"/>
        <w:numPr>
          <w:ilvl w:val="3"/>
          <w:numId w:val="1"/>
        </w:numPr>
        <w:rPr/>
      </w:pPr>
      <w:bookmarkStart w:id="387" w:name="__RefHeading___Toc5217143_211673320"/>
      <w:bookmarkStart w:id="388" w:name="_Toc144"/>
      <w:bookmarkEnd w:id="387"/>
      <w:r>
        <w:rPr>
          <w:rtl w:val="true"/>
        </w:rPr>
        <w:t>خطر پیروی از متشابهات</w:t>
      </w:r>
      <w:bookmarkEnd w:id="3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های متشابه اگر به محکم باز گردانده نشوند، مفهوم شبهه انگیزدارند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تـشابه به باطل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روشن می شود که پیروی مفهوم متشابه بدون بازگشت به دامن محکم، دامی خطرناک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و انسان حق باور همواره خود را از این خطر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منحرف و مریض و انسانی که دنبال بهانه برای تفسیر به رأی قرآن می گردد، دیـن سـاز، دیـن پرور و مذهب تراش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آیه های متشابه می رود و مفاد ریـب آور آن را می گیرد و موجب انحراف دیگران نیز می گردد</w:t>
      </w:r>
      <w:r>
        <w:rPr>
          <w:rFonts w:eastAsia="IRNazanin" w:cs="IRNazanin"/>
          <w:color w:val="111111"/>
          <w:sz w:val="28"/>
          <w:szCs w:val="28"/>
          <w:rtl w:val="true"/>
          <w:lang w:bidi="fa-IR"/>
        </w:rPr>
        <w:t>.</w:t>
      </w:r>
      <w:bookmarkStart w:id="389" w:name="pg604_4010"/>
    </w:p>
    <w:p>
      <w:pPr>
        <w:pStyle w:val="BookText"/>
        <w:rPr/>
      </w:pPr>
      <w:bookmarkEnd w:id="389"/>
      <w:r>
        <w:rPr>
          <w:rFonts w:ascii="IRNazanin" w:hAnsi="IRNazanin" w:eastAsia="IRNazanin"/>
          <w:color w:val="111111"/>
          <w:sz w:val="28"/>
          <w:sz w:val="28"/>
          <w:szCs w:val="28"/>
          <w:rtl w:val="true"/>
          <w:lang w:bidi="fa-IR"/>
        </w:rPr>
        <w:t>به همین جهت آیه مبارکه آشکارا و با لحن شدید این خطر را گوشزد می کند و هشدار می دهد که گرفتار این دام نشوید، فاما الذین فی قلوبهم زیغ فیتبعون ما تشابه منه ابتغاء الفتنة و ابتغاء تأویله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قلب هایشان انحراف است، از متشابه پیروی می کنند، تا بتوانند فتنه انگیزی کنند و قرآن را تفسیر به رای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نور و کتاب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تحلیل می نماید که انسان دین پرور و مذهب ساز و منحرف نه انسان حق باور، برای زمینه سازی انحراف پیرو آیه های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آیـه هـای محکم چنین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برداشت انحرافی را به آیه محکم نمی توان تحمیل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 در آیـه هـای متشابه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انحرافی و پیش داوری خود را به آیه مـتـشابه بهتر می توان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فتنه انگیزی که باعث تفرقه در بین مردم با ایجاد فـرقـه و مـذهـب هـا مـی شـود، در آیـات مـتـشـابـه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و تحمیل آن بر قرآن هموارترین راه مذهب تراشی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نزول قرآن نوع مذهب ها و فرقه ها که پدید آمده است، مانند مذهب جبر، تفویض، تجسیم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وهابیت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برداشت های سوء و مستقل از آیه های متشابه و احیاناً از روایات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قرآن هشدار می دهد که آیات متشابه باید به دامن محکم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آیات متشابه بدون بازگشت دادن آنها به محکمات خطر گمراه شدن و گمراه نمودن را به دنبال دارد</w:t>
      </w:r>
      <w:r>
        <w:rPr>
          <w:rFonts w:eastAsia="IRNazanin" w:cs="IRNazanin"/>
          <w:color w:val="111111"/>
          <w:sz w:val="28"/>
          <w:szCs w:val="28"/>
          <w:rtl w:val="true"/>
          <w:lang w:bidi="fa-IR"/>
        </w:rPr>
        <w:t>.</w:t>
      </w:r>
    </w:p>
    <w:p>
      <w:pPr>
        <w:pStyle w:val="Heading4"/>
        <w:numPr>
          <w:ilvl w:val="3"/>
          <w:numId w:val="1"/>
        </w:numPr>
        <w:rPr/>
      </w:pPr>
      <w:bookmarkStart w:id="390" w:name="__RefHeading___Toc5217145_211673320"/>
      <w:bookmarkStart w:id="391" w:name="_Toc145"/>
      <w:bookmarkEnd w:id="390"/>
      <w:r>
        <w:rPr>
          <w:rtl w:val="true"/>
        </w:rPr>
        <w:t>تاویل چیست؟</w:t>
      </w:r>
      <w:bookmarkEnd w:id="391"/>
    </w:p>
    <w:p>
      <w:pPr>
        <w:pStyle w:val="BookText"/>
        <w:rPr/>
      </w:pPr>
      <w:r>
        <w:rPr>
          <w:rFonts w:ascii="IRNazanin" w:hAnsi="IRNazanin" w:eastAsia="IRNazanin"/>
          <w:color w:val="111111"/>
          <w:sz w:val="28"/>
          <w:sz w:val="28"/>
          <w:szCs w:val="28"/>
          <w:rtl w:val="true"/>
          <w:lang w:bidi="fa-IR"/>
        </w:rPr>
        <w:t xml:space="preserve">در بخش محکم و متشابه به لحاظ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کار رفته، سخن از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هـمـیـن سـبـب مـفـسـران و نـیز محققان علوم قرآن بحث های گسترده ای در این راستا طرح نـمـوده انـد کـه بـیـشـتر جنبه تفسیری دارد، نه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خاطرآشنایی با این موضوع، خیلی خلاصه به برخی از دیدگاه ها اشاره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بـرخـی گـفته اند تأویل همان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هـمـان گـونه که خدای سبحان تأویل و تفسیر قرآن را می داند، ژرف اندیشان نیز تأویلقرآن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بـرخـی گـفـتـه اند تأویل از سنخ مفاهیم است، لیکن نه مفهوم ظاهر و واژگان گفتاری آیه، که ممکن است همه بفهمند؛ بلکه مفهوم و معنای مخالف معنای ظاهر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مـرحـوم عـلامـه در المیزان تأویل را از سنخ مفهوم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عینیت خارجی و حقایق را تأویل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تأویل یک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رؤیایی را در خواب مشاهده می کند، این رؤیا یک عـیـنـیـت خارجی دارد و آن حقیقتی است که در خارج تحقق پیدا کند، تأویل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یوسف علیه السلام در رؤیا مـشاهده کرد یازده ستاره و ماه و خورشید بر او سجده کردند، که تأویل آن به سجده افتادن یازده برادر و مادر و پدر وی آنگاه که در زمان حکومت داری یوسف در مصر اتفاق افتاد، می باشد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گرچه علامه بر این سخن پا فشاری دارد و بحث های مبسوط و عمیق در مورد تأویل طرح فرموده اسـت، لـیـکن این برداشت با فضای سخن این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برای همه چیز تـاویل باشد، یعنی همان حقیقت و عینیت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تأویل به معنای تفسیر نیز هست و در فضای ایـن آیـه سخن از تفسیر و برداشت از آیه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فهمیدن آیه های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خطر پیروی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برداشتهای انحرافی و تحمیل آنها 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سخن از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منظور از تأویل می تواند همان تفسیر باشد، نه حقیقت خارجی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مردم را بر دو گـروه تـقـسـیـم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برای ایجاد فتنه و دین تراشی پیرو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دیـگرکه حق باورند، به همه ایمان دارند و ژرف نگرند، متشابه را به دامن محکم برمی گردانند، تا بـرداشـت صـحـیـح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راسخان در علم با مراتبی که دارند،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داوری و تـفـسـیـر به رأی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هستند و با تدبر صحیح در قرآن در اعماق دریای بی کران معارف غواصی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ویژگی مهم وجود آنها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باوری و دیـگـری ژرف اندیشی و رسوخ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ورالراسخون فی العلم، می تواند عاطفه باشد، نه مستأنفه و مضمون</w:t>
      </w:r>
      <w:bookmarkStart w:id="392" w:name="pg604_4012"/>
    </w:p>
    <w:p>
      <w:pPr>
        <w:pStyle w:val="BookText"/>
        <w:rPr/>
      </w:pPr>
      <w:bookmarkEnd w:id="392"/>
      <w:r>
        <w:rPr>
          <w:rFonts w:ascii="IRNazanin" w:hAnsi="IRNazanin" w:eastAsia="IRNazanin"/>
          <w:color w:val="111111"/>
          <w:sz w:val="28"/>
          <w:sz w:val="28"/>
          <w:szCs w:val="28"/>
          <w:rtl w:val="true"/>
          <w:lang w:bidi="fa-IR"/>
        </w:rPr>
        <w:t>آیه این می شود که تفسیر قرآن را کسی جز خداوند و راسخان در علم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راسخان در علم همه در یک مرحله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اندیشانی چون عترت علیه السلام در بـالاترین مـرتـبـه رسـوخ در علمند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نوعی از معارف را غواصی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متصل به وحی و معارف قدسی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آنها که سلوک راه آنها را دارند و بهره ای از ژرف انـدیـشـی دارنـد، بـهـره ای از تـفسیر و تبیین آیات الهی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اگر در روایات راسخان در علم را به عترت رسول اللّه صلی الله علیه و آله و سلم تفسیر شده باشد، به لحاظ مصداق بارز و فرد اعلی می باشد، نـه از آن جهت که منحصر در آنها باشد، عن ابی عبداللّه علیه السلام نحن الراسخون فی العلم و نحن نعلم تـأویـلـه،</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 کند که فرموده است که راسخان در علم که تأویل قرآن را می دانند،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روایت راسخان در علم را دارای مراتب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را افضل از همه معرفی مـی نماید، فرسول اللّه صلی الله علیه و آله و سلم افضل الراسخین فی العلم،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برترین فرد از راسخان در علم می باشد</w:t>
      </w:r>
      <w:r>
        <w:rPr>
          <w:rFonts w:eastAsia="IRNazanin" w:cs="IRNazanin"/>
          <w:color w:val="111111"/>
          <w:sz w:val="28"/>
          <w:szCs w:val="28"/>
          <w:rtl w:val="true"/>
          <w:lang w:bidi="fa-IR"/>
        </w:rPr>
        <w:t>».</w:t>
      </w:r>
    </w:p>
    <w:p>
      <w:pPr>
        <w:pStyle w:val="Heading4"/>
        <w:numPr>
          <w:ilvl w:val="3"/>
          <w:numId w:val="1"/>
        </w:numPr>
        <w:rPr/>
      </w:pPr>
      <w:bookmarkStart w:id="393" w:name="__RefHeading___Toc5217147_211673320"/>
      <w:bookmarkStart w:id="394" w:name="_Toc146"/>
      <w:bookmarkEnd w:id="393"/>
      <w:r>
        <w:rPr>
          <w:rtl w:val="true"/>
        </w:rPr>
        <w:t>چرا قرآن مشتمل بر متشابه است؟</w:t>
      </w:r>
      <w:bookmarkEnd w:id="394"/>
    </w:p>
    <w:p>
      <w:pPr>
        <w:pStyle w:val="BookText"/>
        <w:rPr/>
      </w:pPr>
      <w:r>
        <w:rPr>
          <w:rFonts w:ascii="IRNazanin" w:hAnsi="IRNazanin" w:eastAsia="IRNazanin"/>
          <w:color w:val="111111"/>
          <w:sz w:val="28"/>
          <w:sz w:val="28"/>
          <w:szCs w:val="28"/>
          <w:rtl w:val="true"/>
          <w:lang w:bidi="fa-IR"/>
        </w:rPr>
        <w:t>مـمـکـن اسـت اکنون این سؤال در مقابل چشمان خوانندگان سبز شود که چرا قرآن مشتمل بر آیـه های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تمام آیه ها محکم بودند چه می شد؟</w:t>
      </w:r>
    </w:p>
    <w:p>
      <w:pPr>
        <w:pStyle w:val="BookText"/>
        <w:rPr/>
      </w:pPr>
      <w:r>
        <w:rPr>
          <w:rFonts w:ascii="IRNazanin" w:hAnsi="IRNazanin" w:eastAsia="IRNazanin"/>
          <w:color w:val="111111"/>
          <w:sz w:val="28"/>
          <w:sz w:val="28"/>
          <w:szCs w:val="28"/>
          <w:rtl w:val="true"/>
          <w:lang w:bidi="fa-IR"/>
        </w:rPr>
        <w:t>آیا وجود متشابهات، زمینه انحراف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تمام آیات خود را محکم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پـاسـخ ایـن سـؤال بـرخی گفته اند چون به دست آوردن احکام و معارف از متشابهات زحمت بـیشتری دارد، و از طرفی هر مقدار کار سخت تر باشد، اجر پاداش بیشتر خواهد داشت، برای کسب پاداش برتر قرآن مشتمل بر متشابه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 اند اگر قرآن مشتمل بر متشابه نبود گروه ها و فرقه های گوناگون به آن</w:t>
      </w:r>
    </w:p>
    <w:p>
      <w:pPr>
        <w:pStyle w:val="BookText"/>
        <w:rPr/>
      </w:pPr>
      <w:r>
        <w:rPr>
          <w:rFonts w:ascii="IRNazanin" w:hAnsi="IRNazanin" w:eastAsia="IRNazanin"/>
          <w:color w:val="111111"/>
          <w:sz w:val="28"/>
          <w:sz w:val="28"/>
          <w:szCs w:val="28"/>
          <w:rtl w:val="true"/>
          <w:lang w:bidi="fa-IR"/>
        </w:rPr>
        <w:t>روی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مشتمل بر متشابه باشد برای تأیید دیدگاه خود به قرآن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روی آوردن سبب رهنمود آنها به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وجود متشابهات باعث اندیشوری و بالندگی افکار و دوری گزیدن از تقلید و پـیروی های بی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دیگر که برخی در شأن یک مفسر نیست و برخی هم در نهایت ضعف بوده و قلب را آرامش نمی دهد،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دست رسی به دیدگاه بهتر و قابل پذیرش به خود آیه مراجعه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آیـه مورد بحث مطالب عمیق معارف مهم را تبیین می کند و این سؤال خیلی واضح در این مورد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تنگاتنگ با موضوع اصلی قرآن یعنی رهنمود و کتاب عقیده و حق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خود قرآن به این سؤال محوری پاسخ نداده باشد و بی تفاوت از کنار آن عبور نموده باشد؟</w:t>
      </w:r>
    </w:p>
    <w:p>
      <w:pPr>
        <w:pStyle w:val="BookText"/>
        <w:rPr/>
      </w:pPr>
      <w:r>
        <w:rPr>
          <w:rFonts w:ascii="IRNazanin" w:hAnsi="IRNazanin" w:eastAsia="IRNazanin"/>
          <w:color w:val="111111"/>
          <w:sz w:val="28"/>
          <w:sz w:val="28"/>
          <w:szCs w:val="28"/>
          <w:rtl w:val="true"/>
          <w:lang w:bidi="fa-IR"/>
        </w:rPr>
        <w:t>از فضای سخن خود آیه می توان بهره گرفت که علت این که برخی آیه ها متشابه هستند، این است که مردم در عرصه اعتقاد و رسیدن به معارف قدسی آزموده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عرصه عـمـل مردم مورد آزمایش قرار می گیرند، تا مدعی ایمان از مؤمن خالص و استوار آشکار شود، ام حـسـبـتـم ان تـدخلوا الجنة و لما یعلم الذین جاهدوا منک و یعلم الصابرین،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مـی بـریـد که بهشت نصیب شما می شود و خدا مجاهدین در راه حق و پایداران در جبهه حق را از دیگران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تـلـک الایـام نـداولـهـا بـین الناس و لیعلم الذین آمنوا و یتخذ منکم شهداء و اللّه لا یحب الظالمین و لیمحص الذین امنوا و یمحق الکافرین</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قـدرت ها را در بین مردم دست به دست می گردانیم، تا مؤمن از مدعی ایمان مشخص شود و از بـیـن شـمـا گواهانی تحقق یابد و خدای سبحان دوست دار ستمگر نیست و تا این که خالص شوند، انسان های مؤمن و کافران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عمل، انسان در کوران حوادث آزمایش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اعتقاد نیز اعتقاد خالص و ناب را شـنـاخـتن و به آن باور داشتن و پیرو آن بودن</w:t>
      </w:r>
      <w:bookmarkStart w:id="395" w:name="pg604_4014"/>
    </w:p>
    <w:p>
      <w:pPr>
        <w:pStyle w:val="BookText"/>
        <w:rPr/>
      </w:pPr>
      <w:bookmarkEnd w:id="395"/>
      <w:r>
        <w:rPr>
          <w:rFonts w:ascii="IRNazanin" w:hAnsi="IRNazanin" w:eastAsia="IRNazanin"/>
          <w:color w:val="111111"/>
          <w:sz w:val="28"/>
          <w:sz w:val="28"/>
          <w:szCs w:val="28"/>
          <w:rtl w:val="true"/>
          <w:lang w:bidi="fa-IR"/>
        </w:rPr>
        <w:t>چیزی نیست که به رایگان نصیب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سلامت نفس و تسلیم حق بودن را می طلبد، تا با جوشش اندیشه ناب فطری و صفای درونی قلب و سلوک قدسی شناخت معارف الهی بر او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اعتقاد جمود از یک سو، تحمیل پیش داوری و خود رأیی و خود محوری از سوی دیگر؛ مانع اصلی رسیدن به شناخت حقیقت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آیه های متشابه زمینه ساز عرصه آزمون می باشد تا مشخص شود چه کسی به پیروی از حـق، مـتـشـابـه را بـه مـحـکـم بر می گرداند و مفهوم صحیح و محکم به دست می آورد و چه کسی متشابه را دست آویز و بهانه برای ایجاد انحراف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خود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الـذیـن فـی قـلـوبهم زیغ فیتبعون 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مریض متشابه را در عرصه اعتقاد، آنگاه عمل، دسـت آویـز قـرار مـی دهـد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و سالم ژرف اندیش تسلیم حق است، والراسخون فی العلم یقولون آمنا به کل من عند ربنا؛ اینان تسلیم حقند و به آنچه از سوی خداست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خردمند و قرآن اندیش هستند و به این نکته اساسی تنها خردمندان توجه دارند، و مـا یذکر الا الوا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این نکته نیز معلوم شد که وجود آیه ها متشابه زمینه انحراف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برداشت از آنها سبب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آیه های متشابه زمینه ساز آزمون می باشند</w:t>
      </w:r>
      <w:r>
        <w:rPr>
          <w:rFonts w:eastAsia="IRNazanin" w:cs="IRNazanin"/>
          <w:color w:val="111111"/>
          <w:sz w:val="28"/>
          <w:szCs w:val="28"/>
          <w:rtl w:val="true"/>
          <w:lang w:bidi="fa-IR"/>
        </w:rPr>
        <w:t>.</w:t>
      </w:r>
    </w:p>
    <w:p>
      <w:pPr>
        <w:pStyle w:val="Heading3"/>
        <w:numPr>
          <w:ilvl w:val="2"/>
          <w:numId w:val="1"/>
        </w:numPr>
        <w:rPr/>
      </w:pPr>
      <w:bookmarkStart w:id="396" w:name="__RefHeading___Toc5217149_211673320"/>
      <w:bookmarkStart w:id="397" w:name="_Toc147"/>
      <w:bookmarkEnd w:id="396"/>
      <w:r>
        <w:rPr>
          <w:rtl w:val="true"/>
        </w:rPr>
        <w:t>مروری بر آنچه در این بخش گذشت</w:t>
      </w:r>
      <w:bookmarkEnd w:id="397"/>
    </w:p>
    <w:p>
      <w:pPr>
        <w:pStyle w:val="BookText"/>
        <w:rPr/>
      </w:pPr>
      <w:r>
        <w:rPr>
          <w:rFonts w:ascii="IRNazanin" w:hAnsi="IRNazanin" w:eastAsia="IRNazanin"/>
          <w:color w:val="111111"/>
          <w:sz w:val="28"/>
          <w:sz w:val="28"/>
          <w:szCs w:val="28"/>
          <w:rtl w:val="true"/>
          <w:lang w:bidi="fa-IR"/>
        </w:rPr>
        <w:t>در ایـن بـخـش علت پیدایش بحث محکم و متشابه و معنای محکم و متشابه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تـحقیق شد که از مفهوم واژگانی این دو واژه، نمی توان مقصود از تقسیم آیه ها به محکم و متشابه دسـت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دیدگاه های گوناگونی در تحلیل محکم و متشابه مورد نقد قرار گرفت و در پایان دیـدگـاه منتخب این شد که متشابه آن آیاتی هستند که مفهوم روشن ولی شبهه انگیز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مـحـکـم آیـاتی هستند که مفهوم روشن و مطمئن و بدون شبهه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راه تفسیر مـتـشـابـه گوش زد شد که باز گشت دادن آنها به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پیروی از متشابهات که گـمـراهـی است، نیز طرح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تأویل بررسی شد که منظور از آن می تواند همان تفسیر باشد و راسخان در علم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ژرف اندیشان به لحاظ مراتبی که دارند از معارف و تفسیر قرآن بهره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عـلـت ایـن که قرآن مشتمل بر متشابه است این می تواند باشد که وجود متشابهات زمینۀ امتحان بـزرگـی در عـرصه اعتقاد، برای انسان های سالم و انسان های منحرف است که، علت انحراف آنها زیغ و بیماری روحی و روان آنهاست، نه وجود آیه های متشابه</w:t>
      </w:r>
      <w:r>
        <w:rPr>
          <w:rFonts w:eastAsia="IRNazanin" w:cs="IRNazanin"/>
          <w:color w:val="111111"/>
          <w:sz w:val="28"/>
          <w:szCs w:val="28"/>
          <w:rtl w:val="true"/>
          <w:lang w:bidi="fa-IR"/>
        </w:rPr>
        <w:t>.</w:t>
      </w:r>
      <w:bookmarkStart w:id="398" w:name="pg604_4016"/>
    </w:p>
    <w:p>
      <w:pPr>
        <w:pStyle w:val="Heading2"/>
        <w:numPr>
          <w:ilvl w:val="1"/>
          <w:numId w:val="1"/>
        </w:numPr>
        <w:rPr/>
      </w:pPr>
      <w:bookmarkStart w:id="399" w:name="__RefHeading___Toc5217151_211673320"/>
      <w:bookmarkStart w:id="400" w:name="_Toc148"/>
      <w:bookmarkEnd w:id="398"/>
      <w:bookmarkEnd w:id="399"/>
      <w:r>
        <w:rPr>
          <w:rtl w:val="true"/>
        </w:rPr>
        <w:t>ناسخ و منسوخ</w:t>
      </w:r>
      <w:bookmarkEnd w:id="400"/>
    </w:p>
    <w:p>
      <w:pPr>
        <w:pStyle w:val="Heading3"/>
        <w:numPr>
          <w:ilvl w:val="2"/>
          <w:numId w:val="1"/>
        </w:numPr>
        <w:rPr/>
      </w:pPr>
      <w:bookmarkStart w:id="401" w:name="__RefHeading___Toc5217153_211673320"/>
      <w:bookmarkStart w:id="402" w:name="_Toc149"/>
      <w:bookmarkEnd w:id="401"/>
      <w:r>
        <w:rPr>
          <w:rtl w:val="true"/>
        </w:rPr>
        <w:t>شیوه های قانون گذاری</w:t>
      </w:r>
      <w:bookmarkEnd w:id="402"/>
    </w:p>
    <w:p>
      <w:pPr>
        <w:pStyle w:val="BookText"/>
        <w:rPr/>
      </w:pPr>
      <w:r>
        <w:rPr>
          <w:rFonts w:ascii="IRNazanin" w:hAnsi="IRNazanin" w:eastAsia="IRNazanin"/>
          <w:color w:val="111111"/>
          <w:sz w:val="28"/>
          <w:sz w:val="28"/>
          <w:szCs w:val="28"/>
          <w:rtl w:val="true"/>
          <w:lang w:bidi="fa-IR"/>
        </w:rPr>
        <w:t>نهادن قانون، ابلاغ قانون از سوی یک قانون گذار شیوه های گوناگون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گـاهی قانون به صورت فراگیر اعتبار و ابراز می شود و قانون و ابلاغ آن به نوعی است که هیچ گـونـه مـحدودیتی را پذیرا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یک مدیریت به کارگزاران خود ابلاغ می کند که همه موظف هستید با ارباب رجوع با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هیچ گونه محدودیت نـمـی پـذیرد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در مورد چه افرادی، در چه شرایطی، بلکه به صورت مطلق و بدون شرط قانون تنظیم و ابلاغ می شود و پذیرای هیچ گونه محدودیت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گـاهی قانون و شیوه ابلاغ به نوعی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در آن محدودیت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قاضی دادگاه بگوید در دادگاه من شهادت دو نفر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ایجاد مـحدودیت کند که دو نفر در صورتی که عادل باشند شهادشان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حکم اول شـرط بیان کرده است و محدود به افراد عادل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حکم اول را مطلق، دومی را مقید می گویند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شکل دیگری نیز وجود دارد و آن ایجاد محدودیت در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 قانون فراگیر ابـلاغ مـی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برخی موارد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ابتدا می گوید تمام جوانان هیجده ساله پسر باید به خدمت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 تنها فرزند پسر نان آور خانواده که پدر او بیش از شصت سال دارد، لازم نیست به سربازی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bookmarkStart w:id="403" w:name="pg604_4017"/>
    </w:p>
    <w:p>
      <w:pPr>
        <w:pStyle w:val="BookText"/>
        <w:rPr/>
      </w:pPr>
      <w:bookmarkEnd w:id="403"/>
      <w:r>
        <w:rPr>
          <w:rFonts w:ascii="IRNazanin" w:hAnsi="IRNazanin" w:eastAsia="IRNazanin"/>
          <w:color w:val="111111"/>
          <w:sz w:val="28"/>
          <w:sz w:val="28"/>
          <w:szCs w:val="28"/>
          <w:rtl w:val="true"/>
          <w:lang w:bidi="fa-IR"/>
        </w:rPr>
        <w:t>تعرض به قانون اول است و قانون اول را مـحـدود کـرده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صورت اخراج برخی مصادیق که آنها را از شمول قانون منع کرده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نـوع قانون گذاری به قانون اول عام و به دوم خاص می گویند و همانند شیوۀ دوم تعرض به قانون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نـوع دیگر تعرض به قانون اول وجود دارد و آن این که به طور کلی از قانون اول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مـانـنـد این که ابتدا ابلاغ می کند تمام دختران هجده ساله باید به خدمت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چـون مـی بـیند این قانون بر خلاف مصالح اجتماعی و نیز سیاسی و نظامی است، به طور کلی لغو می کند، که هیچ یک از دختران لارم نیست به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قانون گذاری قانون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قانون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شیوه های اول و دوم و سـوم در تـشریع قوانین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شیوه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قانون گذاری در دین آسمانی راه دارد یا ندارد؟</w:t>
      </w:r>
    </w:p>
    <w:p>
      <w:pPr>
        <w:pStyle w:val="Heading3"/>
        <w:numPr>
          <w:ilvl w:val="2"/>
          <w:numId w:val="1"/>
        </w:numPr>
        <w:rPr/>
      </w:pPr>
      <w:bookmarkStart w:id="404" w:name="__RefHeading___Toc5217155_211673320"/>
      <w:bookmarkStart w:id="405" w:name="_Toc150"/>
      <w:bookmarkEnd w:id="404"/>
      <w:r>
        <w:rPr>
          <w:rtl w:val="true"/>
        </w:rPr>
        <w:t>یهود و امکان نسخ</w:t>
      </w:r>
      <w:bookmarkEnd w:id="405"/>
    </w:p>
    <w:p>
      <w:pPr>
        <w:pStyle w:val="BookText"/>
        <w:rPr/>
      </w:pPr>
      <w:r>
        <w:rPr>
          <w:rFonts w:ascii="IRNazanin" w:hAnsi="IRNazanin" w:eastAsia="IRNazanin"/>
          <w:color w:val="111111"/>
          <w:sz w:val="28"/>
          <w:sz w:val="28"/>
          <w:szCs w:val="28"/>
          <w:rtl w:val="true"/>
          <w:lang w:bidi="fa-IR"/>
        </w:rPr>
        <w:t>از بیان سابق معلوم شد که نسخ یعنی ازاله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اصطلاحی هم منظور از نسخ همین اسـت کـه حـکم بعدی به کلی حکم قبلی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یهود به انگیزه سیاسی و مذهبی نسخ را در قانون آسمانی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نسخ قانون ناشی از جهل به عاقبت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قانون گذار به مصالح و مفاسد قانون آگاهی نداشته باشد و قانون تنظیم شود که تأمین مقاصد را ننماید، مجبور به نسخ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آگاه و خبیر است، در مورد شرایع آسمانی نسخ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برای تأمین این انگیزه است که شریعت یهود توسط ادیان بعدی مانند مسیحیت و اسلام نسخ نشده، بلکه دین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می توان پاسخ داد که نسخ تنها ناشی از جهل قانون گذار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با این کـه قانون موقت است و در زمان مشخص لغو خواهد شد، به صورت همیشگی اعلام می شود، برای آزمون افراد و یا جهات دیگر آن گاه در موعد مقرر نسخ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نسخ با این نوع انگیزه ها در مورد خدای سبحان نیز روا می باشد و به همین</w:t>
      </w:r>
      <w:bookmarkStart w:id="406" w:name="pg604_4018"/>
    </w:p>
    <w:p>
      <w:pPr>
        <w:pStyle w:val="BookText"/>
        <w:rPr/>
      </w:pPr>
      <w:bookmarkEnd w:id="406"/>
      <w:r>
        <w:rPr>
          <w:rFonts w:ascii="IRNazanin" w:hAnsi="IRNazanin" w:eastAsia="IRNazanin"/>
          <w:color w:val="111111"/>
          <w:sz w:val="28"/>
          <w:sz w:val="28"/>
          <w:szCs w:val="28"/>
          <w:rtl w:val="true"/>
          <w:lang w:bidi="fa-IR"/>
        </w:rPr>
        <w:t>جهت در شرایع آسـمـانـی نـسـخ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بعدی شریعت قبلی را نسخ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مقررات تأمین کـنـنـده مصالح در زمان مشخص بوده اند و یا برخی قوانین آنها نسخ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حکم قبله که ابتدا به جهت بیت المقدس بود و از جانب خدا هم در شریعت اسلام ابقا شده بود، و ما جعلنا القبلة الـتی کنت علیها الا لنعلم من یتبع الرسول ممن ینقلب علی عقبیه،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قبیله ای که بـه سـوی آن بـودی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نـداشـتـه بـودیـم جز برای اینکه پیروان حق و رسول خود را از هواداران خواهش های نفسانی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مـفـاد ایـن آیـه تثبـیـت قـبله اول یعنی بـیت المقدس است، این مفاد نسخ شده است، توسط آیه، قد نری تقلب وجهک فی السماء فلنولینک قبلة ترضیها فولّ وجهک شطر المسجد الحرام</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بینیم که صورت خویش را همواره به سوی آسمان دوخته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منتظر حکم تغییر قبله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سمت قبله ای که مورد رضایت باشد جهت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خویش را به طرف مسجد الحرام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حکم شریعت قبلی حتی بعد از مدتی تثبیت در شریعت بعدی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امکان دارد در درون یک شرعیت حکمی به صورت تا اطلاع ثانوی نهاده، آنگاه نسخ شود، مانند آیه نجوا </w:t>
      </w:r>
      <w:r>
        <w:rPr>
          <w:rStyle w:val="FootnoteAnchor"/>
          <w:rtl w:val="true"/>
        </w:rPr>
        <w:footnoteReference w:id="368"/>
      </w:r>
      <w:r>
        <w:rPr>
          <w:rFonts w:ascii="IRNazanin" w:hAnsi="IRNazanin" w:eastAsia="IRNazanin"/>
          <w:color w:val="111111"/>
          <w:sz w:val="28"/>
          <w:sz w:val="28"/>
          <w:szCs w:val="28"/>
          <w:rtl w:val="true"/>
          <w:lang w:bidi="fa-IR"/>
        </w:rPr>
        <w:t>و آیه امتاع</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407" w:name="__RefHeading___Toc5217157_211673320"/>
      <w:bookmarkStart w:id="408" w:name="_Toc151"/>
      <w:bookmarkEnd w:id="407"/>
      <w:r>
        <w:rPr>
          <w:rtl w:val="true"/>
        </w:rPr>
        <w:t>اقسام نسخ</w:t>
      </w:r>
      <w:bookmarkEnd w:id="408"/>
    </w:p>
    <w:p>
      <w:pPr>
        <w:pStyle w:val="BookText"/>
        <w:rPr/>
      </w:pPr>
      <w:r>
        <w:rPr>
          <w:rFonts w:ascii="IRNazanin" w:hAnsi="IRNazanin" w:eastAsia="IRNazanin"/>
          <w:color w:val="111111"/>
          <w:sz w:val="28"/>
          <w:sz w:val="28"/>
          <w:szCs w:val="28"/>
          <w:rtl w:val="true"/>
          <w:lang w:bidi="fa-IR"/>
        </w:rPr>
        <w:t>در بـحث ناسخ و منسوخ برای نسخ اقسامی ذکر شده است، که برخی از آنها در قرآن مصداق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آشنایی اجمالی به آنها اشاره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نـسـخ تلاوت با ابقاء حکم، که الفاظی به عنوان قرآن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تلاوت آنها</w:t>
      </w:r>
      <w:bookmarkStart w:id="409" w:name="pg604_4019"/>
    </w:p>
    <w:p>
      <w:pPr>
        <w:pStyle w:val="BookText"/>
        <w:rPr/>
      </w:pPr>
      <w:bookmarkEnd w:id="409"/>
      <w:r>
        <w:rPr>
          <w:rFonts w:ascii="IRNazanin" w:hAnsi="IRNazanin" w:eastAsia="IRNazanin"/>
          <w:color w:val="111111"/>
          <w:sz w:val="28"/>
          <w:sz w:val="28"/>
          <w:szCs w:val="28"/>
          <w:rtl w:val="true"/>
          <w:lang w:bidi="fa-IR"/>
        </w:rPr>
        <w:t>نسخ شده و نـمی توان آنها را به عنوان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حکم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نسخ را اهل سـنـت مـعـتقد هستند و مواردی چون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قبیل می پندارند که ابتدا قرآن گفته است، الشیخ و الشیخة اذا زنیا فارجموهما 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مرد و پیرزن بزهکار، وقتی تن به بزهکاری دادنـد باید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عبارات را به عنوان قرآن تلقی نموده اند که تلاوت آن نـسـخ شـده، ولـی حُـکـمـش باقی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اما شیعه این گونه عبارت ها را اصولاً مجعول و سـاخـتگی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قرآن هستند و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زنای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زن و مرد همسردار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قرآن نیامده است، بلکه روایات آن را بیان نموده است که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قـسـم دوم نـسخ تلاوت و حکم، که هم تلاوت آن و هم حکم نسخ شده باشد، که باز اهل سنت چـنـیـن معتقد هستند، عبارتی جزء قرآن بوده است، لیکن هم حکم آن و هم تلاوتش به عنوان قرآن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مسائل را تحریف در قرآن می داند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عبارتی به عنوان قرآن نازل نشده است که در قرآن کنونی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قـسـم سوم نسخ در حکم نه در تلاوت که آیه ای با این که جزء قرآن بوده و حکمی را بیان نموده اسـت، آیـه دیگر حکم آن را نسخ نموده، لیکن هر دو آیه به عنوان قرآن باقی می باشند و هر دو آیه را می توان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در ناسخ و منسوخ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آیاتی این چنینی وجود دارد یا خیر؟</w:t>
      </w:r>
    </w:p>
    <w:p>
      <w:pPr>
        <w:pStyle w:val="BookText"/>
        <w:rPr/>
      </w:pPr>
      <w:r>
        <w:rPr>
          <w:rFonts w:ascii="IRNazanin" w:hAnsi="IRNazanin" w:eastAsia="IRNazanin"/>
          <w:color w:val="111111"/>
          <w:sz w:val="28"/>
          <w:sz w:val="28"/>
          <w:szCs w:val="28"/>
          <w:rtl w:val="true"/>
          <w:lang w:bidi="fa-IR"/>
        </w:rPr>
        <w:t>مـواردی گـفـتـه شده است که از این نوع نسخ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آنها اقسام ناسخ را بررسی می نماییم</w:t>
      </w:r>
      <w:r>
        <w:rPr>
          <w:rFonts w:eastAsia="IRNazanin" w:cs="IRNazanin"/>
          <w:color w:val="111111"/>
          <w:sz w:val="28"/>
          <w:szCs w:val="28"/>
          <w:rtl w:val="true"/>
          <w:lang w:bidi="fa-IR"/>
        </w:rPr>
        <w:t>.</w:t>
      </w:r>
    </w:p>
    <w:p>
      <w:pPr>
        <w:pStyle w:val="Heading3"/>
        <w:numPr>
          <w:ilvl w:val="2"/>
          <w:numId w:val="1"/>
        </w:numPr>
        <w:rPr/>
      </w:pPr>
      <w:bookmarkStart w:id="410" w:name="__RefHeading___Toc5217159_211673320"/>
      <w:bookmarkStart w:id="411" w:name="_Toc152"/>
      <w:bookmarkEnd w:id="410"/>
      <w:r>
        <w:rPr>
          <w:rtl w:val="true"/>
        </w:rPr>
        <w:t>اقسام ناسخ</w:t>
      </w:r>
      <w:bookmarkEnd w:id="4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وقـتـی دلـیـل حکمی می خواهد دلیل حکم قبلی را نسخ کند، از لحاظ اعتبار یا باید برتر باشد و یا حداقل همتراز آن دلیل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از لحاظ اعتبار کمتر باشد، نمی تواند دلیل قوی تر را نـسـخ کـنـد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واحد خبری که به حد تواتر نرسد و سند و اتصال آن به رسول اللّه صلی الله علیه و آله و سلم یا ائمـه علیهم السلام یقینی نباشد، نمی تواند آیه های قرآن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bookmarkStart w:id="412" w:name="pg604_4020"/>
    </w:p>
    <w:p>
      <w:pPr>
        <w:pStyle w:val="BookText"/>
        <w:rPr/>
      </w:pPr>
      <w:bookmarkEnd w:id="412"/>
      <w:r>
        <w:rPr>
          <w:rFonts w:ascii="IRNazanin" w:hAnsi="IRNazanin" w:eastAsia="IRNazanin"/>
          <w:color w:val="111111"/>
          <w:sz w:val="28"/>
          <w:sz w:val="28"/>
          <w:szCs w:val="28"/>
          <w:rtl w:val="true"/>
          <w:lang w:bidi="fa-IR"/>
        </w:rPr>
        <w:t>تقیید و تخصیص قرآن با خبر واحد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نـاسـخ قـرآن سه چیز می تواند باشد،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آیه های قرآن، دیگر خـبر متواتر که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حکم و برهان عقل که آن هم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 خبر متواتر که ناسخ و معارض قرآن باشد وجود دارد و نه حکم عقل یعنی درک صحیح و یقینی عقل در مقابل قرآن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هـیـچ حـکـم قـطعی عقل با قرآن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هماهنگ با تمام احکام و مدرکات صحیح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مواردی از نسخ تحقق داشته باشد، قسم اول، یعنی در آیه های قرآن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ای آیۀ دیگر را نـسـخ کـنـد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منسوخ با این که حکمش از جهت زمان موقت است، یا ملاک حکم آن در انجام، طـبـیـعـی مکلف است، نه همه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آزمودن و آمادگی مخاطبان و تشخیص میزان پیروی آنها و یا انگیزه عقلایی دیگر، در ظاهر به صورت همیشگی ابلاغ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 عنوان حکمت نسخ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مواردی از این گونه نسخ در قرآن وجود دارد؟</w:t>
      </w:r>
    </w:p>
    <w:p>
      <w:pPr>
        <w:pStyle w:val="Heading3"/>
        <w:numPr>
          <w:ilvl w:val="2"/>
          <w:numId w:val="1"/>
        </w:numPr>
        <w:rPr/>
      </w:pPr>
      <w:bookmarkStart w:id="413" w:name="__RefHeading___Toc5217161_211673320"/>
      <w:bookmarkStart w:id="414" w:name="_Toc153"/>
      <w:bookmarkEnd w:id="413"/>
      <w:r>
        <w:rPr>
          <w:rtl w:val="true"/>
        </w:rPr>
        <w:t>موارد نسخ</w:t>
      </w:r>
      <w:bookmarkEnd w:id="414"/>
    </w:p>
    <w:p>
      <w:pPr>
        <w:pStyle w:val="BookText"/>
        <w:rPr/>
      </w:pPr>
      <w:r>
        <w:rPr>
          <w:rFonts w:ascii="IRNazanin" w:hAnsi="IRNazanin" w:eastAsia="IRNazanin"/>
          <w:color w:val="111111"/>
          <w:sz w:val="28"/>
          <w:sz w:val="28"/>
          <w:szCs w:val="28"/>
          <w:rtl w:val="true"/>
          <w:lang w:bidi="fa-IR"/>
        </w:rPr>
        <w:t>مـنـظـور از نـسخ همین نسخ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نسخ به معنای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تخصیص نیز در بـسیاری از موارد به خصوص در عباراتی که از ابن عباس در تفسیر نقل می شود، به عنوان نسخ یاد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قرآن چند مورد نسخ وجود دارد، دیدگاه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بیش از دویـسـت مـورد را مـنسوخ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حدود صد و سی مورد را می شمارند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توان گفت نـسخ اصطلاحی در قرآن جز در موارد اندک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حقیقت حکم منسوخ از ابتدا بـه صـورت موقت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نسخ اصطلاحی است نه در واقع و حتی در برخی موارد تصریح شده است که این حکم تا اطلاع ثانوی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الـتـی یأتین الفاحشة من نسائکم فاستشهدوا علیهن اربعة منکم فان شهدوا فامسکوهن فی البیوت حتی یتوفاهن الموت او یجعل اللّه لهن سبیلاً</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زنـانـی کـه دچـار</w:t>
      </w:r>
    </w:p>
    <w:p>
      <w:pPr>
        <w:pStyle w:val="BookText"/>
        <w:rPr/>
      </w:pPr>
      <w:r>
        <w:rPr>
          <w:rFonts w:ascii="IRNazanin" w:hAnsi="IRNazanin" w:eastAsia="IRNazanin"/>
          <w:color w:val="111111"/>
          <w:sz w:val="28"/>
          <w:sz w:val="28"/>
          <w:szCs w:val="28"/>
          <w:rtl w:val="true"/>
          <w:lang w:bidi="fa-IR"/>
        </w:rPr>
        <w:t>بزهکاری می شوند، اگر چهار مرد بر فساد آنها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خانه ها حبس کنید تا مرگ آنها را فرار گیرد و یا خدا راه دیگری برای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ایـن آیه حکم زن بزهکار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حکم و تصمیم دیگری ابلاغ نـشـده بـاشد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مدت این حکم تا اطلاع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آیه دیگری این حکم را در برخی موارد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الـزانـیـة و الـزانـی فاجلدوا کل واحد منهما مأة جلدة،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بزهکار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آیـه در خصوص زن و مرد بزهکار است که همسر ندارد که حکم حبس را لغو نموده است و سخن از تازیاته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بزهکاران همسردار هم قبلاً اشاره شد که روایات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را بیان نـمـوده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حکم حبس از بین رفته، حکم اطلاع ثانوی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مـورد تـحـقیقاً از موارد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آیه منسوخ تا اطلاع ثانوی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آیه دوم حکم بـخـشـی از مـصـادیـق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بزهکارانی که همسردار نباشند و بخش دیگر را روایات تـوضـیـح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دوم و روایات در واقع هر کدام مخصوص آیه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روایات تـعـبـیـر بـه نـسـخ شده است، عن الصادق علیه السلام هی منسوخة و السبیل هی الحدود الجلد و الرجم،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امـام صادق علیه السلام نقل شده است که این آیه منسوخ شده و راهی که در آن پیش بینی شده بود همان حدود تازیانه و سنگسار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مورد دیگر، و الذین یتوفون منکم و یذرون ازواجاً وصیة لازواجهم متاعاً الی الحول غیر اخراج فان خرجن فلا جناح علیکم فی ما فعلن فی انفسهن من معروف و اللّه عزیزٌ حکیم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کـسانی که رحلت می کنند و همسران خود را باقی می گذارند، وصیت کنند به مقدار مالی که تا یک سال هزینه همسران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هم حق ندارند این زنان را از آن خانه بیرون کنند و اگـر آن زنان خواستند به میل خود بروند، بر ورثه</w:t>
      </w:r>
    </w:p>
    <w:p>
      <w:pPr>
        <w:pStyle w:val="BookText"/>
        <w:rPr/>
      </w:pPr>
      <w:r>
        <w:rPr>
          <w:rFonts w:ascii="IRNazanin" w:hAnsi="IRNazanin" w:eastAsia="IRNazanin"/>
          <w:color w:val="111111"/>
          <w:sz w:val="28"/>
          <w:sz w:val="28"/>
          <w:szCs w:val="28"/>
          <w:rtl w:val="true"/>
          <w:lang w:bidi="fa-IR"/>
        </w:rPr>
        <w:t>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زنان اگر خواستند آن منزل را تـرک کـنـنـد، به قصد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شؤون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و شرکت در مراسم و مرتب نمودن خویشتن به نوعی عمل کنند که عقل و عرف پسند باشد و خدای سبحان هم ارجمند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ذیـل آیـه از امـام صـادق علیه السلام روایـت نقل شده است که در بین عرب ها رسم بوده برای همسران خـود وصـیـت می کردند یک سال هزینه آنها را از میراث متوفی تأمین کنند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که مفاد این آیه مبارکه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حکم به آیه های عده وفات و آیه های ارث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عده وفات را، از یک سال به چهار ماه و ده روز تقلیل می دهد، و الذین یتوفون منکم و یذرون ازواجاً یتربصن بانفسهن اربعة اشهر و عشراً </w:t>
      </w:r>
      <w:r>
        <w:rPr>
          <w:rFonts w:eastAsia="IRNazanin" w:cs="IRNazanin"/>
          <w:color w:val="111111"/>
          <w:sz w:val="28"/>
          <w:szCs w:val="28"/>
          <w:rtl w:val="true"/>
          <w:lang w:bidi="fa-IR"/>
        </w:rPr>
        <w:t xml:space="preserve">... .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کـسـانی که رحلت می کنند و همسران خود را باقی می نهند، همسران چهار ماه و ده روز انتظار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توانند ازواج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هزینۀ یک سال هم به یک چهارم از میراث مرد اگر مرد صاحب فرزند نباشد و یک هشتم میراث اگر صاحب فرزند باشد، تغییر نموده، که در سوره نساء آمده است، و لـهـن الـربـع مما ترکتم ان لم یکن لکم ولد فان کان لکم ولد فلهن الثمن مما ترکتم،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همسران شما یک چهارم میراث است اگر فرزند نداشته باشید؛ و اگر فرزند دارید، برای آنها یک هشتم میراث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حـکـم آیـه اول بـا ایـن دو آیـه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تلاوت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آیت اللّه خـویـی نـقـل می کنند که تمایل داشته حکم آیه نساء را به عنوان حکم استحبابی حفظ کند، لیکن چنین فتوایی از ایشان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احتمال را بپذیرد، آنگاه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نسخ تحقق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دیگر از نسخ آیه نجوا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صلی الله علیه و آله و سلم عده ای به صورت مکرر</w:t>
      </w:r>
    </w:p>
    <w:p>
      <w:pPr>
        <w:pStyle w:val="BookText"/>
        <w:rPr/>
      </w:pPr>
      <w:r>
        <w:rPr>
          <w:rFonts w:ascii="IRNazanin" w:hAnsi="IRNazanin" w:eastAsia="IRNazanin"/>
          <w:color w:val="111111"/>
          <w:sz w:val="28"/>
          <w:sz w:val="28"/>
          <w:szCs w:val="28"/>
          <w:rtl w:val="true"/>
          <w:lang w:bidi="fa-IR"/>
        </w:rPr>
        <w:t>این کار در اثـر ایـن که مرتب تکرار می شد، هم سبب ایذا حضرت بود، و هم وقت حضرت را بی جهت صرف مـی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لحاظ اخلاق بلند مرتبه ای که داشت به 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این بـاره بـه قـدری افراط شد که خدای سبحان برای نجوا مقررات تعیین کرد که هر کسی می خواهد نـجـوا کـنـد، بـایـد ابـتـدا صـدقـه بـدهـد، یـاایـهـا الـذیـن آمـنـوا اذا نـاجیتم الرسول فقدموا بین یـدی نـجـویـکـم صدقة،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خواستید با پیامبر نجوا کنید ابتدا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 آن به یک درهم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 نـزول این آیه دور حضرت خلوت شد و دیگر کسی نجوا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علی بن ابی طالب علیه السلام بود که بارها صدقه داد و با حضرت نجوا نمود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بعد از مدتی که آن جو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صدقه هم نسخ شد، أأشـفـقـتـم ان تـقدموا بین یدی نجویکم صدقات فاذ لم تفعلوا و تاب اللّه علیکم فاقیموا الصلوة و آتوا الزکاة و اطیعوا الله و رسوله و الله خبیر بما تعملون</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آیـا تـرسیدید که قبل از نجوا نمودن صدقه هایی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انجام ندادید خدای سبحان به سـوی شـمـا بازگشت می کند و از آن دستور صرف نظر می نماید، بروید سایر مسؤولیت ها را که بپا داشـتـن نـماز و پرداخت زکات و پیروی از خدا و رسول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به آنچه انجام می دهید آگاه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حکم وجوب پرداخت صدقه را برای نجوا نمودن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نجوا کند دیگر نیازی به پرداخت صدقه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در مورد آیه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نـخـسـت ایـن کـه دستور پرداخت صدقه برای نجوا تنها دستور صوری که برای انجام کار نباشد و تنها امـتـحـان آمادگی فقط باشد، مانند دستور ذبح اسماعیل بر ابراهیم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 چـه کسی موفق به عمل به آن جز علی بن ابی طالب علیه السلام نشد و به اتفاق فریقین تنها کسی که بارها صدقه داد و نجوا کرد،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این دستور مؤمن خالص و حقیقی در درجه بالایی از ایمان را با دیگر افراد مدعی ایمان آزمود</w:t>
      </w:r>
      <w:r>
        <w:rPr>
          <w:rFonts w:eastAsia="IRNazanin" w:cs="IRNazanin"/>
          <w:color w:val="111111"/>
          <w:sz w:val="28"/>
          <w:szCs w:val="28"/>
          <w:rtl w:val="true"/>
          <w:lang w:bidi="fa-IR"/>
        </w:rPr>
        <w:t>.</w:t>
      </w:r>
      <w:bookmarkStart w:id="415" w:name="pg604_4024"/>
    </w:p>
    <w:p>
      <w:pPr>
        <w:pStyle w:val="BookText"/>
        <w:rPr/>
      </w:pPr>
      <w:bookmarkEnd w:id="415"/>
      <w:r>
        <w:rPr>
          <w:rFonts w:ascii="IRNazanin" w:hAnsi="IRNazanin" w:eastAsia="IRNazanin"/>
          <w:color w:val="111111"/>
          <w:sz w:val="28"/>
          <w:sz w:val="28"/>
          <w:szCs w:val="28"/>
          <w:rtl w:val="true"/>
          <w:lang w:bidi="fa-IR"/>
        </w:rPr>
        <w:t xml:space="preserve">دو دیگر اینکه عمل به این آیه فضیلت بزرگی را بر مولای همه مسلمانان و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طـالب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که در موقع مناسب برای برتری ایمان مال می دهد و در موقع مناسب بـرای ارتـقـا ایـمـان آمـاده اسـت جـان را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آیه بیان می کند، ان اللّه اشتری من الـمـؤمـنـین انفسهم و اموالهم بانّ لهم الجنة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خریدار مال و جان مؤمن در مقابل بـهـشـت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رسول اللّه صلی الله علیه و آله و سلم در مواقع حساس همراه نبودند و فضیلت علی علیه السلام را 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درباره همین فضیلت از علی علیه السلام روایت است، من به فضیلتی دست یافتم که نه پیش از من و نه بعد از من کسی موفق به آن نشد</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416" w:name="__RefHeading___Toc5217163_211673320"/>
      <w:bookmarkStart w:id="417" w:name="_Toc154"/>
      <w:bookmarkEnd w:id="416"/>
      <w:r>
        <w:rPr>
          <w:rtl w:val="true"/>
        </w:rPr>
        <w:t>فخر رازی و توجیه مرام</w:t>
      </w:r>
      <w:bookmarkEnd w:id="417"/>
    </w:p>
    <w:p>
      <w:pPr>
        <w:pStyle w:val="BookText"/>
        <w:rPr/>
      </w:pPr>
      <w:r>
        <w:rPr>
          <w:rFonts w:ascii="IRNazanin" w:hAnsi="IRNazanin" w:eastAsia="IRNazanin"/>
          <w:color w:val="111111"/>
          <w:sz w:val="28"/>
          <w:sz w:val="28"/>
          <w:szCs w:val="28"/>
          <w:rtl w:val="true"/>
          <w:lang w:bidi="fa-IR"/>
        </w:rPr>
        <w:t>سـه دیـگر این که بر این اساس فرمایش فخر رازی در توجیه عمل کرد دیگران که برای دل جویی از فـقرا بوده است،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دیگران که صدقه ندادند با این که تمکن مالی بیشتری هـم نـسبت به علی علیه السلام داشتند، برای این بود که فقرا غمناک نشوند که تمکن مالی ندارند تا از این فـضیلت بهره وری کنند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که اینها این مقدار به فکر فقرا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بود چرا خدا بـه فـکـر دل جـویی از فقرا نبود و دستور انفاق و تصدق به اغنیا می داد؟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دفاع مثلوم و تـعاشی از حق است و فرار از واقعیت ها می باشد، که کسی مرا می را بپذیرد و آنگاه در توجیه آن هر چه به ذهن می آید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علی علیه السلام بر دیگران چیزی نیست که قابل کتمان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بـرای کـتـمـان فـضـایـل خورشید حقیقت تنها رسوایی ببار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 این مقدار کاسه از آش داغ تـرشـدن کـه آنـهـا خـود اعـتـراف به این فضایل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به بن بست رسیده در توجیه مـرام خـویـش بـه ایـن سـخـنـان مـتـشبث می شوند</w:t>
      </w:r>
      <w:r>
        <w:rPr>
          <w:rFonts w:eastAsia="IRNazanin" w:cs="IRNazanin"/>
          <w:color w:val="111111"/>
          <w:sz w:val="28"/>
          <w:szCs w:val="28"/>
          <w:rtl w:val="true"/>
          <w:lang w:bidi="fa-IR"/>
        </w:rPr>
        <w:t>:</w:t>
      </w:r>
      <w:bookmarkStart w:id="418" w:name="pg604_4025"/>
    </w:p>
    <w:p>
      <w:pPr>
        <w:pStyle w:val="BookText"/>
        <w:rPr/>
      </w:pPr>
      <w:bookmarkEnd w:id="418"/>
      <w:r>
        <w:rPr>
          <w:rFonts w:ascii="IRNazanin" w:hAnsi="IRNazanin" w:eastAsia="IRNazanin"/>
          <w:color w:val="111111"/>
          <w:sz w:val="28"/>
          <w:sz w:val="28"/>
          <w:szCs w:val="28"/>
          <w:rtl w:val="true"/>
          <w:lang w:bidi="fa-IR"/>
        </w:rPr>
        <w:t xml:space="preserve">کان لعلی علیه السلام ثلاث لو کانت لی واحدة مـنـهـن کانت احب الیَّ من حُمُر النِعم تزویجه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اعطاءه الرایة یوم خیبر و آیة النجوی</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عـمـر اعـتـراف مـی کند که علی علیه السلام به سه فضیلت و برتری نائل شده است که اگر یکی از آنها نصیب من می شد، نزد من برتر بود از شترهای سرخ موی، یکی ازدواج با فاطمه علیه السلام دیگری پرچم دار بودن سپاه رسول اللّه صلی الله علیه و آله و سلم در جنگ خیبر و سومی آیه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هـر صورت تنها موردی که می توان پذیرفت که در قرآن نسخ واقع شده است، آیه نجوا می باشد و اگر برای این نسخ که حکم ابتدا به صورت کلی و همیشگی بیان شد ،آن گاه نسخ انجام گرفت حـکـمـتـی جـز روشن شدن برتری علی علیه السلام بر دیگران برای چندمین بار نبود، برای سخن حکیم کـفـایـت مـی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این گونه احکام اگر نسخ هم نمی شدند چون بعد از رحلت رسـول اللّه صلی الله علیه و آله و سلم مـوضوع آنها منتفی می شد، زمان حکم نیز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خصائص الـنـبـی، مـانـنـد حـرمـت نـکـاح بـا هـمـسران رسول اللّه صلی الله علیه و آله و سلم و لا ان تنکحوا ازواجه من بعده أبدا،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نباید با همسران او بعد از وی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و سلم ازدواج با همسران او برای همیشه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بـا رحـلـت زنـان پـیـامـبر موضوع حکم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گونه آیه ها یک پیام همیشگی دارند و آن حفظ حرمت برای مقام والای رسول اللّه صلی الله علیه و آله و سلم می باشد و شاید مصلحت جعل و اعـتـبـار اینگونه احکام که بعد از مدت کوتاهی نسخ می شوند در تحقق طبیعی عمل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برخی از مکلفین آن را انجام دهند، نه همه مکلفین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طبیعی مکلف هم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تأمین شده است</w:t>
      </w:r>
      <w:r>
        <w:rPr>
          <w:rFonts w:eastAsia="IRNazanin" w:cs="IRNazanin"/>
          <w:color w:val="111111"/>
          <w:sz w:val="28"/>
          <w:szCs w:val="28"/>
          <w:rtl w:val="true"/>
          <w:lang w:bidi="fa-IR"/>
        </w:rPr>
        <w:t>.</w:t>
      </w:r>
    </w:p>
    <w:p>
      <w:pPr>
        <w:pStyle w:val="Heading3"/>
        <w:numPr>
          <w:ilvl w:val="2"/>
          <w:numId w:val="1"/>
        </w:numPr>
        <w:rPr/>
      </w:pPr>
      <w:bookmarkStart w:id="419" w:name="__RefHeading___Toc5217165_211673320"/>
      <w:bookmarkStart w:id="420" w:name="_Toc155"/>
      <w:bookmarkEnd w:id="419"/>
      <w:r>
        <w:rPr>
          <w:rtl w:val="true"/>
        </w:rPr>
        <w:t>آنچه در این بخش گذشت</w:t>
      </w:r>
      <w:r>
        <w:rPr>
          <w:rtl w:val="true"/>
        </w:rPr>
        <w:t>.</w:t>
      </w:r>
      <w:bookmarkEnd w:id="4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نوشتار شیوه های قانون گذاری و ابلاغ آن گوش 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بررسی شد که نسخ در دین و شریعت الهی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انواع نسخ و اقسام</w:t>
      </w:r>
    </w:p>
    <w:p>
      <w:pPr>
        <w:pStyle w:val="BookText"/>
        <w:rPr/>
      </w:pPr>
      <w:r>
        <w:rPr>
          <w:rFonts w:ascii="IRNazanin" w:hAnsi="IRNazanin" w:eastAsia="IRNazanin"/>
          <w:color w:val="111111"/>
          <w:sz w:val="28"/>
          <w:sz w:val="28"/>
          <w:szCs w:val="28"/>
          <w:rtl w:val="true"/>
          <w:lang w:bidi="fa-IR"/>
        </w:rPr>
        <w:t>ناسخ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بـحـث مواردی از آیه های قرآن که گفته می شود منسوخ شده اند طرح گردید که تنها یک مورد آن پذیرفته شد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آیه امتاع نیز وقوع نسخ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آیه عدۀ وفات و آیه های ارث این اسـت کـه حـکـم امتاع و تامین هزینه همسر متوفی تا یک سال حکمی است که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موارد که برخی گمان می کنند نسخ واقع شده است، در حقیقت توضیح و یا تخصیص می باشند و با دقت در آیه ها احتمال نسخ بر طرف می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در بحث نسخ به گمان این که این مقدار، اصول بحث را در بردارد پایان می بریم 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امـثـال آن ربطی به نسخ ندارد و طرح آنها در کتاب های علوم قرآنی خروج از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ملتزم نباشد هرچه دیگران طرح کرده اند مطرح کند</w:t>
      </w:r>
      <w:r>
        <w:rPr>
          <w:rFonts w:eastAsia="IRNazanin" w:cs="IRNazanin"/>
          <w:color w:val="111111"/>
          <w:sz w:val="28"/>
          <w:szCs w:val="28"/>
          <w:rtl w:val="true"/>
          <w:lang w:bidi="fa-IR"/>
        </w:rPr>
        <w:t>!</w:t>
      </w:r>
      <w:bookmarkStart w:id="421" w:name="pg604_4027"/>
    </w:p>
    <w:p>
      <w:pPr>
        <w:pStyle w:val="Heading2"/>
        <w:numPr>
          <w:ilvl w:val="1"/>
          <w:numId w:val="1"/>
        </w:numPr>
        <w:rPr/>
      </w:pPr>
      <w:bookmarkStart w:id="422" w:name="__RefHeading___Toc5217167_211673320"/>
      <w:bookmarkStart w:id="423" w:name="_Toc156"/>
      <w:bookmarkEnd w:id="421"/>
      <w:bookmarkEnd w:id="422"/>
      <w:r>
        <w:rPr>
          <w:rtl w:val="true"/>
        </w:rPr>
        <w:t>اعجاز قرآن</w:t>
      </w:r>
      <w:bookmarkEnd w:id="423"/>
    </w:p>
    <w:p>
      <w:pPr>
        <w:pStyle w:val="Heading3"/>
        <w:numPr>
          <w:ilvl w:val="2"/>
          <w:numId w:val="1"/>
        </w:numPr>
        <w:rPr/>
      </w:pPr>
      <w:bookmarkStart w:id="424" w:name="__RefHeading___Toc5217169_211673320"/>
      <w:bookmarkStart w:id="425" w:name="_Toc157"/>
      <w:bookmarkEnd w:id="424"/>
      <w:r>
        <w:rPr>
          <w:rtl w:val="true"/>
        </w:rPr>
        <w:t>اعجاز در سخن</w:t>
      </w:r>
      <w:bookmarkEnd w:id="425"/>
    </w:p>
    <w:p>
      <w:pPr>
        <w:pStyle w:val="BookText"/>
        <w:rPr/>
      </w:pPr>
      <w:r>
        <w:rPr>
          <w:rFonts w:ascii="IRNazanin" w:hAnsi="IRNazanin" w:eastAsia="IRNazanin"/>
          <w:color w:val="111111"/>
          <w:sz w:val="28"/>
          <w:sz w:val="28"/>
          <w:szCs w:val="28"/>
          <w:rtl w:val="true"/>
          <w:lang w:bidi="fa-IR"/>
        </w:rPr>
        <w:t>اعـجاز عبارت است از</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پدید آوردن امری خارق العاده توسط نفس پاک پیامبر برای اثبات</w:t>
      </w:r>
    </w:p>
    <w:p>
      <w:pPr>
        <w:pStyle w:val="BookText"/>
        <w:rPr/>
      </w:pPr>
      <w:r>
        <w:rPr>
          <w:rFonts w:ascii="IRNazanin" w:hAnsi="IRNazanin" w:eastAsia="IRNazanin"/>
          <w:color w:val="111111"/>
          <w:sz w:val="28"/>
          <w:sz w:val="28"/>
          <w:szCs w:val="28"/>
          <w:rtl w:val="true"/>
          <w:lang w:bidi="fa-IR"/>
        </w:rPr>
        <w:t>نـبـوت، پـدید آوردن امری خارق العاده در زمینه های گوناگون مانند، شکافتن دریا، زنده کردن مرده ها، شکافتن ماه و مانند اینها با اعجاز در وادی سخن تفاوت موردی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سخن گفتن نـعـمـتـی اسـت کـه همه انسانها از آن بهره ور هستند و تحقق اعجاز در مورد آن بسی امر شگفت انگیز مـی نـمـاید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اعجاز جاویدان و همیشگی باشد و هیچ گاه مشمول زیبایی های تازه قرار نـگیرد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اعجاز در ساختار سخن پژوهشی ژرف می طلبد تا چگونگی آن آشکار و باور نـمودن آن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حد توان از این ویژگی 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زیبایی های قرآن برخی مطالب که جنبه زمینه سازی دارد بایسته دقت است</w:t>
      </w:r>
      <w:r>
        <w:rPr>
          <w:rFonts w:eastAsia="IRNazanin" w:cs="IRNazanin"/>
          <w:color w:val="111111"/>
          <w:sz w:val="28"/>
          <w:szCs w:val="28"/>
          <w:rtl w:val="true"/>
          <w:lang w:bidi="fa-IR"/>
        </w:rPr>
        <w:t>.</w:t>
      </w:r>
    </w:p>
    <w:p>
      <w:pPr>
        <w:pStyle w:val="Heading3"/>
        <w:numPr>
          <w:ilvl w:val="2"/>
          <w:numId w:val="1"/>
        </w:numPr>
        <w:rPr/>
      </w:pPr>
      <w:bookmarkStart w:id="426" w:name="__RefHeading___Toc5217171_211673320"/>
      <w:bookmarkStart w:id="427" w:name="_Toc158"/>
      <w:bookmarkEnd w:id="426"/>
      <w:r>
        <w:rPr>
          <w:rtl w:val="true"/>
        </w:rPr>
        <w:t>اهمیت سخن</w:t>
      </w:r>
      <w:bookmarkEnd w:id="4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سـخـن گـفتن پدیده ای است که بسیاری از موجودات از آن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ترین وسیله ارتباط میان موجودات هستی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وسیله سخن از راز و مقاصد یکدیگر آگـاه مـی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سخن بسیاری از مخلوقات برای انسان مفهوم نیست</w:t>
      </w:r>
    </w:p>
    <w:p>
      <w:pPr>
        <w:pStyle w:val="BookText"/>
        <w:rPr/>
      </w:pPr>
      <w:r>
        <w:rPr>
          <w:rFonts w:ascii="IRNazanin" w:hAnsi="IRNazanin" w:eastAsia="IRNazanin"/>
          <w:color w:val="111111"/>
          <w:sz w:val="28"/>
          <w:sz w:val="28"/>
          <w:szCs w:val="28"/>
          <w:rtl w:val="true"/>
          <w:lang w:bidi="fa-IR"/>
        </w:rPr>
        <w:t>و همچون راز نهفته است، اما این نکته روشن است که سخن گفتن حیوانات به لحاظ غریزی بودن آن یکنواخت بوده و فـراز و نـشـیـب و تکامل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دیگران نسبت به انسان گنگ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گفتن انسان این ویژگی را دارد که اختیار انسان در آن دخالت داشته و همواره سبب تکامل و احیاناً تنازل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این ودیعه الهی در زندگی آدمیان آن چنان نقشی ایفا می کند که می توان گفت اگر با دقت بیشتر بنگریم عامل اصلی ارتباط و انتقال تجربیات و آفرینش تمدن ها را سخن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سـخـن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نوشتار عامل تشکل زندگی اجتماعی و ارتباط انسان شـرق بـا غـرب و انسان گذشته با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به ظاهر ساده که خدای سبحان رایـگـان در اختیار انسان قرار داده، نبود و انسان مثل سایر پدیده ها بود، زندگی او از تمدن عاری بود و روند تکاملی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 سخن پیوند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اندیشه زندگی مـی کـنـد و اگـر ادراک و اندیشه انسان از آن مقدار اهمیت برخوردار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هـمـان انـدیـشـه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 که همانند زنجیری که بدن های انسانها را به یکدیگر پیوند مـی دهـد، انـدیـشـه هـا را به هم آمیخته و با نوک تیز زبان و قلم که ابزار سخن اند و مشابه هم نیز می باشند، بـه کـاوش پرداخته، افکار شفاف و ناب را از بین غبارهای وَهم بیرون کشیده در تابلو مقابل چشمان انسان ترسیم می کند و انسان ها را با هم ارتباط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بـه لحاظ اهمیت سخن است که در انسان این ویژگی معیار کمال و نقص به شمار می رود که هنر انسان در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انسان مانند انبار سرپوشیده است و سخن کلید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آشکار می شود که نهان گنجینه هنر است یا طبل میان تهی، المرء مخبوء تحت لسانه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پنهان در پوشش زبان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سخنور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هنرش نهفته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اگـر سـخـن زیـبا باشد، هنر آشکار می شود که هنر انسان به زیبایی های اوست، قیمة کل إمرءٍ ما یحسنه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بـه هـمـیـن لـحـاظ خـدای سـبـحان در زیباترین سخن خود، قرآن، هم از سخن</w:t>
      </w:r>
      <w:bookmarkStart w:id="428" w:name="pg604_4029"/>
    </w:p>
    <w:p>
      <w:pPr>
        <w:pStyle w:val="BookText"/>
        <w:rPr/>
      </w:pPr>
      <w:bookmarkEnd w:id="428"/>
      <w:r>
        <w:rPr>
          <w:rFonts w:ascii="IRNazanin" w:hAnsi="IRNazanin" w:eastAsia="IRNazanin"/>
          <w:color w:val="111111"/>
          <w:sz w:val="28"/>
          <w:sz w:val="28"/>
          <w:szCs w:val="28"/>
          <w:rtl w:val="true"/>
          <w:lang w:bidi="fa-IR"/>
        </w:rPr>
        <w:t>آشکار و هم از سـخـن پنهان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علم القرآن خلق الانسان علمه البیان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 که قرآن آموخت و انسان آفرید و به انسان سخن گفتن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بـعـد از یـاد نام خویش به صفت حسنای رحمان و یاد تعلیم قرآن و نعمت هستی،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آشکار است به عظمت یاد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سخن پنهان این چنین ستایش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والقلم و ما یـسـطـرون،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 و قلم و آنچه که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پدیده های با عظمت از جمله قلم و نوشتار آن سوگند یاد مـی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وقتی در سخن زیبای خویش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خویش را زیباترین سخن نامیده که چهره ها از آن گلگون و قلب ها به آن نرم و خاشع می شوند، و اللّه نزّل احسن الحدیث کتاباً متشابهاً مثانی تقشعّر منه جلود الذین یخشون ربهم ثم تلین قلوبهم الی ذکراللّه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برای رهنمود انسان زیباترین سخن را نازل کرد که سخنان آن بـه یـکـدیـگـر تشابه و نگرش دارند و تلاوت این سخن آن چنان تاثیر می گذارد که چهره ها را گلگون و دل ها را به یاد خدا نرم و خاشع می نماید</w:t>
      </w:r>
      <w:r>
        <w:rPr>
          <w:rFonts w:eastAsia="IRNazanin" w:cs="IRNazanin"/>
          <w:color w:val="111111"/>
          <w:sz w:val="28"/>
          <w:szCs w:val="28"/>
          <w:rtl w:val="true"/>
          <w:lang w:bidi="fa-IR"/>
        </w:rPr>
        <w:t>».</w:t>
      </w:r>
    </w:p>
    <w:p>
      <w:pPr>
        <w:pStyle w:val="Heading3"/>
        <w:numPr>
          <w:ilvl w:val="2"/>
          <w:numId w:val="1"/>
        </w:numPr>
        <w:rPr/>
      </w:pPr>
      <w:bookmarkStart w:id="429" w:name="__RefHeading___Toc5217173_211673320"/>
      <w:bookmarkStart w:id="430" w:name="_Toc159"/>
      <w:bookmarkEnd w:id="429"/>
      <w:r>
        <w:rPr>
          <w:rtl w:val="true"/>
        </w:rPr>
        <w:t>مراتب و اعجاز در سخن</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 زیبا در انسان مراحل مختلف دارد، از کودنی گرفته تا زیباترین سخن انسان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مرحله مراحلی وجود دارد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معلوم می شود که سخن گفتن حقیقت وجودی و تشکیک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کمال و نقص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می شود کمال سخن با مخاطب سخن تناسب دارد و چون زندگی اجتماعی انسان روند تکاملی دارد سخن گـفـتـن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هم با رعایت این اصل در طول زندگی بشر با او سخن گفته است، تا سخن به مرحله کمال خویش رسیده، احسن الحدیث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bookmarkStart w:id="431" w:name="pg604_4030"/>
    </w:p>
    <w:p>
      <w:pPr>
        <w:pStyle w:val="BookText"/>
        <w:rPr/>
      </w:pPr>
      <w:bookmarkEnd w:id="431"/>
      <w:r>
        <w:rPr>
          <w:rFonts w:ascii="IRNazanin" w:hAnsi="IRNazanin" w:eastAsia="IRNazanin"/>
          <w:color w:val="111111"/>
          <w:sz w:val="28"/>
          <w:sz w:val="28"/>
          <w:szCs w:val="28"/>
          <w:rtl w:val="true"/>
          <w:lang w:bidi="fa-IR"/>
        </w:rPr>
        <w:t>زیـبـا سخن و سخن زیبا گفتن با مراحل خاص خودش به گونه ای است که تا در محدوده بشری اسـت، امـکـان آفـریـدن زیباتر از آن و مقابله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سخنوری در هر مرحله از زیبایی های سـخـن، سـخـن زیبا بگوید دیر یا زود زیبایی آن زدوده و مشمول مرور زمان و مغلوب زیبایی های دیگران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فرهنگی آن را جایگزین می نماید، زیرا زیبایی هنر انسان روند تـکـامـلـی دارد و در وادی هـنـرهـای انـسانی دست بالای دست بسیار است، و فوق کل ذی علم عـلـیم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برتراز هر دانا داناتری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از محدوده بشری گذشت و نوبت به آفـریـدگـار سـخـن و زیـبـایـی، کـه زیبایی محض است رسید، آن گاه دیگر توان زیباتر از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 چنان زیبا در سخن خود تجلی می نماید که دیگران، نه بُلَهای بشر، بلکه فُصحا و انـدیشوران در مقابل او گنگ و خاموش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دست خدا بالای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فـوق ایـدیـهـم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قـدرت خـدا بالاترین 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یارای مقابله را از همگان گرفته است</w:t>
      </w:r>
      <w:r>
        <w:rPr>
          <w:rFonts w:eastAsia="IRNazanin" w:cs="IRNazanin"/>
          <w:color w:val="111111"/>
          <w:sz w:val="28"/>
          <w:szCs w:val="28"/>
          <w:rtl w:val="true"/>
          <w:lang w:bidi="fa-IR"/>
        </w:rPr>
        <w:t>.</w:t>
      </w:r>
    </w:p>
    <w:p>
      <w:pPr>
        <w:pStyle w:val="Heading3"/>
        <w:numPr>
          <w:ilvl w:val="2"/>
          <w:numId w:val="1"/>
        </w:numPr>
        <w:rPr/>
      </w:pPr>
      <w:bookmarkStart w:id="432" w:name="__RefHeading___Toc5217175_211673320"/>
      <w:bookmarkStart w:id="433" w:name="_Toc160"/>
      <w:bookmarkEnd w:id="432"/>
      <w:r>
        <w:rPr>
          <w:rtl w:val="true"/>
        </w:rPr>
        <w:t>فراخوانی قرآن</w:t>
      </w:r>
      <w:bookmarkEnd w:id="433"/>
    </w:p>
    <w:p>
      <w:pPr>
        <w:pStyle w:val="BookText"/>
        <w:rPr/>
      </w:pPr>
      <w:r>
        <w:rPr>
          <w:rFonts w:ascii="IRNazanin" w:hAnsi="IRNazanin" w:eastAsia="IRNazanin"/>
          <w:color w:val="111111"/>
          <w:sz w:val="28"/>
          <w:sz w:val="28"/>
          <w:szCs w:val="28"/>
          <w:rtl w:val="true"/>
          <w:lang w:bidi="fa-IR"/>
        </w:rPr>
        <w:t>قـرآن بـرای اثبات اعجاز خویش همه را فرا می خواند و می گوید اگر این سخن از جانب جن یا از سـوی انس است، تمام جن و انس را جمع کنند و مثل قرآن بیآورید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قرآن در هر زمان بـرای هـمـگـان مـطرح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اعجاز قرآن در آن حدی است که با اطمینان خاطر همواره دیـگـران را فـرا می خواند که همانند قرآن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توان مقابله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و سخن قرآن آن چنان منسجم و هماهنگ و استوار است که توان مقابله را از همگان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الهی هیچ گونه تجدید نظر راه ندارد و کوچک ترین جابجایی آن را از زیباترین سخن بودن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کلمات وجودی هستی امکان</w:t>
      </w:r>
    </w:p>
    <w:p>
      <w:pPr>
        <w:pStyle w:val="BookText"/>
        <w:rPr/>
      </w:pPr>
      <w:r>
        <w:rPr>
          <w:rFonts w:ascii="IRNazanin" w:hAnsi="IRNazanin" w:eastAsia="IRNazanin"/>
          <w:color w:val="111111"/>
          <w:sz w:val="28"/>
          <w:sz w:val="28"/>
          <w:szCs w:val="28"/>
          <w:rtl w:val="true"/>
          <w:lang w:bidi="fa-IR"/>
        </w:rPr>
        <w:t>تجدید نظر نیست، در کلمات لفظی نیز تغییر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لکلمات اللّه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الهی تبدیل و جابجایی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قـرآن مدعی است که این سخن از ملکوت نشأت گرفته و فراتر از توان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بشر را یارای آن نیست که این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ندارید، مثل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 الجن علی ان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اگـر تـمـام جـن و انـس پشتیبان یکدیگر شوند و بخواهند مثل قرآن را بیاورند،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تقوله بل لا یؤمنون فلیأتوا بحدیث مثله ان کانوا صادقین</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آیـا مـی گـویـنـد قرآن ساخته خودش است، نه این چنین نیست اینها برای فرار از ایمان چنین مـی گـویـند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ساخته و پرداخته بشر است و در این ادعا راستگو هستید مثل قرآن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فراخوانی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آنـگـاه قـرآن تنزل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آوردن پیشکش شما، شما که مدعی هستید قرآن سـخـن بـشـر اسـت، ده سوره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کار از هر کسی که می خواهید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دانشوران را به کمک بگیرید و ده سوره همسنگ سوره های قرآنی بیاورید؛ ام یـقـولـون افـتـراه قل فأتوا بعشر سور مثله مفتریاتٍ و ادعوا من استطعتم من دون اللّه ان کنتم صادقین</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آیـا می گویند این سخن افترا بر خداست شما هم آنچه در توان دارید ـ غیر از خدا ـ یار بگیرید و ده سوره همانند قرآن بیاورید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فـراخوانی خود را تخفیف می دهد و می فرماید ده سوره هم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هستید قـرآن سخن انسان است، شما که در حقانیت قرآن تردید دارید، یک سوره؛ آری تنها یک سوره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کنتم فی ریب مما نزّلنا علی عبدنا</w:t>
      </w:r>
      <w:bookmarkStart w:id="434" w:name="pg604_4032"/>
    </w:p>
    <w:p>
      <w:pPr>
        <w:pStyle w:val="BookText"/>
        <w:rPr/>
      </w:pPr>
      <w:bookmarkEnd w:id="434"/>
      <w:r>
        <w:rPr>
          <w:rFonts w:ascii="IRNazanin" w:hAnsi="IRNazanin" w:eastAsia="IRNazanin"/>
          <w:color w:val="111111"/>
          <w:sz w:val="28"/>
          <w:sz w:val="28"/>
          <w:szCs w:val="28"/>
          <w:rtl w:val="true"/>
          <w:lang w:bidi="fa-IR"/>
        </w:rPr>
        <w:t>فأتوا بسورة من مثله و ادعوا شهدائکم من دون اللّه ان کنتم صادقین</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شک و تردید هستید که قرآن وحی است، گواهان خویش ـ غیر خدا ـ بخوانید که یک سوره مانند آن بیاورید، چنان چه در گفته خود صادق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یـقـولـون افـتـراه قـل فـأتـوا بسورة من مثله و ادعوا من استطعتم من دون اللّه ان کنتم صادقین؛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گویند که قرآن افترا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همگان را کمک بگیرید غیر از خدا یک سوره مثل آن بیاورید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فـان لـم تـفعلوا و لن تفعلوا فاتقوا النار التی وقودها الناس و الحجارة اعدت للکافرین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اگـر نـتوانستید که نخواهید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شرار آتشی که هیمۀ آن سنگ و مـردمـان می باشد،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تمرد و طغیان در برابر حق، عذاب الهی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Style w:val="FootnoteAnchor"/>
          <w:rtl w:val="true"/>
        </w:rPr>
        <w:footnoteReference w:id="401"/>
      </w:r>
      <w:r>
        <w:rPr>
          <w:rFonts w:ascii="IRNazanin" w:hAnsi="IRNazanin" w:eastAsia="IRNazanin"/>
          <w:color w:val="111111"/>
          <w:sz w:val="28"/>
          <w:sz w:val="28"/>
          <w:szCs w:val="28"/>
          <w:rtl w:val="true"/>
          <w:lang w:bidi="fa-IR"/>
        </w:rPr>
        <w:t>قرآن به یک سوره است گرچه کمتر از آن، مثل نصف سوره و یا حتی کمتر هم مقدور نباشد، مانند نصف سوره بقره یا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تحدی نیست آیه ها و یا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جملۀ چند 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ایـن اسـت فراخوانی قرآن حتی به یک سوره هم قانع شده که اگر کسی به مقدار یک سوره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قرآن از ادعای بی همتایی خود دست برمی دارد</w:t>
      </w:r>
      <w:r>
        <w:rPr>
          <w:rFonts w:eastAsia="IRNazanin" w:cs="IRNazanin"/>
          <w:color w:val="111111"/>
          <w:sz w:val="28"/>
          <w:szCs w:val="28"/>
          <w:rtl w:val="true"/>
          <w:lang w:bidi="fa-IR"/>
        </w:rPr>
        <w:t>.</w:t>
      </w:r>
    </w:p>
    <w:p>
      <w:pPr>
        <w:pStyle w:val="Heading3"/>
        <w:numPr>
          <w:ilvl w:val="2"/>
          <w:numId w:val="1"/>
        </w:numPr>
        <w:rPr/>
      </w:pPr>
      <w:bookmarkStart w:id="435" w:name="__RefHeading___Toc5217177_211673320"/>
      <w:bookmarkStart w:id="436" w:name="_Toc161"/>
      <w:bookmarkEnd w:id="435"/>
      <w:r>
        <w:rPr>
          <w:rtl w:val="true"/>
        </w:rPr>
        <w:t>رمز اعجاز</w:t>
      </w:r>
      <w:bookmarkEnd w:id="4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واژگان و جمله ها مواد تشکیل دهنده سخن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دارای دو بعد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رمـز اعـجـاز قرآن در این است که با این که مواد سخن یکسان در اختیار همگان است، دیگران توان پدید آوردن سـخـن زیـبـایـی</w:t>
      </w:r>
      <w:bookmarkStart w:id="437" w:name="pg604_4033"/>
    </w:p>
    <w:p>
      <w:pPr>
        <w:pStyle w:val="BookText"/>
        <w:rPr/>
      </w:pPr>
      <w:bookmarkEnd w:id="437"/>
      <w:r>
        <w:rPr>
          <w:rFonts w:ascii="IRNazanin" w:hAnsi="IRNazanin" w:eastAsia="IRNazanin"/>
          <w:color w:val="111111"/>
          <w:sz w:val="28"/>
          <w:sz w:val="28"/>
          <w:szCs w:val="28"/>
          <w:rtl w:val="true"/>
          <w:lang w:bidi="fa-IR"/>
        </w:rPr>
        <w:t>چـون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از منبع کمال و زیبایی محض سر چشمه می گیرد و چون صفت کمال دیگران محدود است، به همین خاطر قادر به این گونه سخن گفتن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حـروف کـه مـواد سـخن را تشکیل می دهند در اختیار همگان است و همه در کاربرد ابزار سـخـن و سـاخـتـن جمله آزادند، که توان خود را به کار گرفته و به زیباترین شکل ممکن سخن بـگویند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نمی توانند مثل قرآن سخن بگویند، برای این است که ساختار جمله بندی قرآن و نیز محتوای عمیق آن از جای دیگری است که در فکررس اندیشه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همیت خاطر انسان بر همانند سازی سخن قرآن عاجز و ناتوان است</w:t>
      </w:r>
      <w:r>
        <w:rPr>
          <w:rFonts w:eastAsia="IRNazanin" w:cs="IRNazanin"/>
          <w:color w:val="111111"/>
          <w:sz w:val="28"/>
          <w:szCs w:val="28"/>
          <w:rtl w:val="true"/>
          <w:lang w:bidi="fa-IR"/>
        </w:rPr>
        <w:t>.</w:t>
      </w:r>
    </w:p>
    <w:p>
      <w:pPr>
        <w:pStyle w:val="Heading3"/>
        <w:numPr>
          <w:ilvl w:val="2"/>
          <w:numId w:val="1"/>
        </w:numPr>
        <w:rPr/>
      </w:pPr>
      <w:bookmarkStart w:id="438" w:name="__RefHeading___Toc5217179_211673320"/>
      <w:bookmarkStart w:id="439" w:name="_Toc162"/>
      <w:bookmarkEnd w:id="438"/>
      <w:r>
        <w:rPr>
          <w:rtl w:val="true"/>
        </w:rPr>
        <w:t>بی پایگی صرفه</w:t>
      </w:r>
      <w:bookmarkEnd w:id="439"/>
    </w:p>
    <w:p>
      <w:pPr>
        <w:pStyle w:val="BookText"/>
        <w:rPr/>
      </w:pPr>
      <w:r>
        <w:rPr>
          <w:rFonts w:ascii="IRNazanin" w:hAnsi="IRNazanin" w:eastAsia="IRNazanin"/>
          <w:color w:val="111111"/>
          <w:sz w:val="28"/>
          <w:sz w:val="28"/>
          <w:szCs w:val="28"/>
          <w:rtl w:val="true"/>
          <w:lang w:bidi="fa-IR"/>
        </w:rPr>
        <w:t xml:space="preserve">از ایـن بـیـان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اعجاز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مانند قرآن بـرای بـشـر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جمله و نیز محتوای سخن قرآن به گونه ای است که در توان انسان نیست مـثـل آن زیـبا سخن و سخن زیبا بگوید؛ با اینکه انسان آزاد است که توان خود را به کارگیرد لیکن محال است هـمـانـند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کسی بگوید قرآن معجزه نیست مثل قرآن حرف زدن برای بشر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نتوانسته و یا نـمی تواند همانند قرآن سخن بگوید برای این است که هر گاه کسی بخواد مثل قرآن سخن بگوید خـدای سبحان او را از این کار منصرف نموده به کار دیگری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خدا قدرت او را سـلـب مـی کـنـد که توان سخن گفتن مثل قرآن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کـنند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در مورد اعجاز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اعجاز قرآن و هماوردی طـلـبـی آن کـه دیـگـران را فـرا مـیـخـواند که مثل قرآن را بیاورند امری نا معقول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بـدان مـی ماند که ده نفر در مسابقه دو میدانی شرکت کنند یکی از آنها ادعای برتری نماید که هیچ کس همانند من توان دویدن ندارد، آنگاه هنگامی که خواستند بدوند پاهای نه نفر دیگر را ببندد و خـود بـه تـنهایی بدود و در آخر هم ادعا کند هیچ کس مثل من نمی تواند بدود، من برنده مسابقه هـسـتـم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صـرفه در اعجاز همین است و چون بی پایگی آن آشکار است، نیازی به بسط سخن و نقل دیدگاه های دیـگران و نقد و بررسی نمی باشد، زیرا</w:t>
      </w:r>
      <w:bookmarkStart w:id="440" w:name="pg604_4034"/>
    </w:p>
    <w:p>
      <w:pPr>
        <w:pStyle w:val="BookText"/>
        <w:rPr/>
      </w:pPr>
      <w:bookmarkEnd w:id="440"/>
      <w:r>
        <w:rPr>
          <w:rFonts w:ascii="IRNazanin" w:hAnsi="IRNazanin" w:eastAsia="IRNazanin"/>
          <w:color w:val="111111"/>
          <w:sz w:val="28"/>
          <w:sz w:val="28"/>
          <w:szCs w:val="28"/>
          <w:rtl w:val="true"/>
          <w:lang w:bidi="fa-IR"/>
        </w:rPr>
        <w:t>صرف وقت در این گونه موضوعات جز تضییع عمر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مثل این می ماند که مصالح ساختمانی در اختیار چند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اسطبل زشتی بـرای چـهار پـایان بسازد و دیگری آلونکی تنفر آمیز بنا کند و سومی ساختمان نسبتاً زیبایی بسازد و معماری با تهیه نقشه صحیح و زیبا، شکیل ترین و مستحکم ترین مجتمع مسکونی را با استفاده از همان مواد ساختمانی بنا کند که مجهز به تمام تجهیزات و تأسیسات رفاهی مدرن، نور مناسب و تهویه کافی و هـوای لـطـیف و فضای سبز مکفی، در آن پیش بینی شده و به بهترین شکل آن را تزیین و آرایه نموده باشد؛ به طوری که مزیت ها و محسنات آن مشمول مرور زمان نشود و مغلوب هیچ زیبایی که در پـیـش خـواهد 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آگاهی از زیباییهای موجود و آینده این هنر را پدید آورده است در این صورت است، کـه فـراخـوانـی دیـگـران و هـمانند طلبی فرض صحیح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مواد اصلی در اختیارتان قرار دارد، اگر در وحی بودن قرآن تردید دارید همانند آن سخن بگویید</w:t>
      </w:r>
      <w:r>
        <w:rPr>
          <w:rFonts w:eastAsia="IRNazanin" w:cs="IRNazanin"/>
          <w:color w:val="111111"/>
          <w:sz w:val="28"/>
          <w:szCs w:val="28"/>
          <w:rtl w:val="true"/>
          <w:lang w:bidi="fa-IR"/>
        </w:rPr>
        <w:t>.</w:t>
      </w:r>
    </w:p>
    <w:p>
      <w:pPr>
        <w:pStyle w:val="Heading3"/>
        <w:numPr>
          <w:ilvl w:val="2"/>
          <w:numId w:val="1"/>
        </w:numPr>
        <w:rPr/>
      </w:pPr>
      <w:bookmarkStart w:id="441" w:name="__RefHeading___Toc5217181_211673320"/>
      <w:bookmarkStart w:id="442" w:name="_Toc163"/>
      <w:bookmarkEnd w:id="441"/>
      <w:r>
        <w:rPr>
          <w:rtl w:val="true"/>
        </w:rPr>
        <w:t>حقیقت اعجاز</w:t>
      </w:r>
      <w:bookmarkEnd w:id="442"/>
    </w:p>
    <w:p>
      <w:pPr>
        <w:pStyle w:val="BookText"/>
        <w:rPr/>
      </w:pPr>
      <w:r>
        <w:rPr>
          <w:rFonts w:ascii="IRNazanin" w:hAnsi="IRNazanin" w:eastAsia="IRNazanin"/>
          <w:color w:val="111111"/>
          <w:sz w:val="28"/>
          <w:sz w:val="28"/>
          <w:szCs w:val="28"/>
          <w:rtl w:val="true"/>
          <w:lang w:bidi="fa-IR"/>
        </w:rPr>
        <w:t>قـانـون علیت در نظام هستی اصلی خدشه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هستی محض نیست و موجود ممکن است، مشمول نظام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کمال محض و حقیقت وجود است و وجودش ذاتـی است، از این اصل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نیز نظام علیت امری مشهود است که پدیده ای از پـدیـده دیـگر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روشنایی از تابش آفتاب، گرما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الوجود علت ممکن وجود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معطی الوجود تنها علت العلل و خدای سبحان است، لیکن منظور از نظام علیت در ممکنات همین مقدار است که پدیده ای در پدید آمدن دیگری مؤثر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علت پدیده ها همواره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علت ها از چشم رس انسان دور باشد، لیکن پـنهان بودن علت ناقض نظام علت و معلولی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علت ها گاهی آشکار و گاهی پنهان، گـاهـی به صورت طبیعی مؤثر واقع شده و عمل می کند و گاهی به صورت غیر طبیعی و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آشکار یا پنهان به صورت طبیعی فعال شود و عمل</w:t>
      </w:r>
    </w:p>
    <w:p>
      <w:pPr>
        <w:pStyle w:val="BookText"/>
        <w:rPr/>
      </w:pPr>
      <w:r>
        <w:rPr>
          <w:rFonts w:ascii="IRNazanin" w:hAnsi="IRNazanin" w:eastAsia="IRNazanin"/>
          <w:color w:val="111111"/>
          <w:sz w:val="28"/>
          <w:sz w:val="28"/>
          <w:szCs w:val="28"/>
          <w:rtl w:val="true"/>
          <w:lang w:bidi="fa-IR"/>
        </w:rPr>
        <w:t xml:space="preserve">کند امری عادی تلقی می شود و اگـر بـه صـورت غـیر عادی و دفعی فعال شد، خارق العاده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ویژگی اعجاز تحقق پدیدها با علل آشکار و پنهان به صورت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حقیقت اعجاز به خوبی آشکار و ثابت می شود که اعجاز خارج از نظام علیت نیست بلکه خارج از علیت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نظام علیت را می پذیرد اعجاز را تثبیت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پدیده ها را به وسایط فیض نسبت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امراً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کنندگان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مقالید السموات و الارض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خزاین گشوره می شود که از خزاین الهی فیض نصیب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ارسـلنا الریاح لواقح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برای تلقیح 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در نظام تکوین بوسیله بادها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وجـعلنا من الماء کل شئٍ حیٍ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زنده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موجب پیدایش حیات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دادهـای اجـتماعی علت پدیده ها را به اراده و عمل کرد مردم نسبت می دهد و پدید آمدن چیزی را مشروط به چیز دیگر می کند، ان اللّه لا یـغیّر ما بقوم حتی یغیّروا ما بانفسهم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سرنوشت ملتی را تغییر نمی دهد مگر در صورتی که آن ملت عامل دگرگونی را فراهم سازند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همان پذیرش نظام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عناوین گوناگون به نقش واسطه ها ها اذعان دارد؛ از موارد واسطه ها اعجاز است که معجزه را به واسطه،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و ما کان لرسول ان یأتی بآیة الا باذن اللّه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اعجاز نمی کند مگر به اذن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اعجاز با نظام علیت ناسازگاری ندارد، بلکه براساس نظام علیت تحقق می یابد</w:t>
      </w:r>
      <w:r>
        <w:rPr>
          <w:rFonts w:eastAsia="IRNazanin" w:cs="IRNazanin"/>
          <w:color w:val="111111"/>
          <w:sz w:val="28"/>
          <w:szCs w:val="28"/>
          <w:rtl w:val="true"/>
          <w:lang w:bidi="fa-IR"/>
        </w:rPr>
        <w:t>.</w:t>
      </w:r>
      <w:bookmarkStart w:id="443" w:name="pg604_4036"/>
    </w:p>
    <w:p>
      <w:pPr>
        <w:pStyle w:val="Heading3"/>
        <w:numPr>
          <w:ilvl w:val="2"/>
          <w:numId w:val="1"/>
        </w:numPr>
        <w:rPr/>
      </w:pPr>
      <w:bookmarkStart w:id="444" w:name="__RefHeading___Toc5217183_211673320"/>
      <w:bookmarkStart w:id="445" w:name="_Toc164"/>
      <w:bookmarkEnd w:id="443"/>
      <w:bookmarkEnd w:id="444"/>
      <w:r>
        <w:rPr>
          <w:rtl w:val="true"/>
        </w:rPr>
        <w:t>اعجاز و توحید</w:t>
      </w:r>
      <w:bookmarkEnd w:id="445"/>
    </w:p>
    <w:p>
      <w:pPr>
        <w:pStyle w:val="BookText"/>
        <w:rPr/>
      </w:pPr>
      <w:r>
        <w:rPr>
          <w:rFonts w:ascii="IRNazanin" w:hAnsi="IRNazanin" w:eastAsia="IRNazanin"/>
          <w:color w:val="111111"/>
          <w:sz w:val="28"/>
          <w:sz w:val="28"/>
          <w:szCs w:val="28"/>
          <w:rtl w:val="true"/>
          <w:lang w:bidi="fa-IR"/>
        </w:rPr>
        <w:t>ممکن است سؤالی مطرح شود که پذیرش نظام علیت و نسبت دادن پدیده ها به علل تکوینی آشکار یا پنهان چه نسبتی با توحید دارد، آیا نظام علیت منافات با توحید افعالی که نظام هستی در تحت پوشش آن است ندارد؟</w:t>
      </w:r>
    </w:p>
    <w:p>
      <w:pPr>
        <w:pStyle w:val="BookText"/>
        <w:rPr/>
      </w:pPr>
      <w:r>
        <w:rPr>
          <w:rFonts w:ascii="IRNazanin" w:hAnsi="IRNazanin" w:eastAsia="IRNazanin"/>
          <w:color w:val="111111"/>
          <w:sz w:val="28"/>
          <w:sz w:val="28"/>
          <w:szCs w:val="28"/>
          <w:rtl w:val="true"/>
          <w:lang w:bidi="fa-IR"/>
        </w:rPr>
        <w:t>در پاسخ این سؤال می توان گفت در نـظـام علیت دو نوع علت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علت های مستقل مقابل یکدیگر، که تأثیر یکی مانع از دیـگـری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آب مانع سوزاندن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علت های غیر مستقل و وسایط فیض که علیت و تاثیرگذاری آنها وابسته به اذن عـلـت اصـلـی یعنی خدای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شبهه و سوال است نوع اول از علیت است که چنین علیتی از سوی پدیده ها نسبت به خدا فرض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دوم که علیت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طـولـی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 مـنافاتی با توحید افعالی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افعالی یعنی این که تمام تاثیرات به اذن خدای سبحان است و هر چیزی که منشأ تاثیر و علیت برای دیگری است به اذن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نـظـام عـلیت تاثیر علت های واسطه به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می سوزاند به فرمان الهی است، اگـر آب غـرق مـی کـنـد بـه اذن اللّه است، و اغرقنا الذین کذبوا بایاتنا</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اگر طعام سیر مـی کـنـد و اگر آب سیراب می نماید به اذن اللّه است، هو الذی یطعمنی و یَسقینی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زیرا تـمام نظام هستی در دست قدرت الهی است، هر جا که سخن از تأثیر است چه در جهت خیر و چه در جـهـت شـر بـه اذن اللّه است، بیده ملکوت کل شئ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و باطن هر موجودی در دست خداست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تاثیر علل پنهان در جهت شر مانند سحر نیز به اذن اللّه است، و ما هم بضارّین الا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ساحران تاثیر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جز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اعجازی از سوی پیامبری</w:t>
      </w:r>
      <w:bookmarkStart w:id="446" w:name="pg604_4037"/>
    </w:p>
    <w:p>
      <w:pPr>
        <w:pStyle w:val="BookText"/>
        <w:rPr/>
      </w:pPr>
      <w:bookmarkEnd w:id="446"/>
      <w:r>
        <w:rPr>
          <w:rFonts w:ascii="IRNazanin" w:hAnsi="IRNazanin" w:eastAsia="IRNazanin"/>
          <w:color w:val="111111"/>
          <w:sz w:val="28"/>
          <w:sz w:val="28"/>
          <w:szCs w:val="28"/>
          <w:rtl w:val="true"/>
          <w:lang w:bidi="fa-IR"/>
        </w:rPr>
        <w:t xml:space="preserve">هم به اذن تکوینی الهی است، مـا کـان لـرسـول ان یـاتـی بآیـة الا باذن اللّه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معجزه ای نمی آورد، مگر ایـن کـه تـأثیر اعجاز آن راخدای سبحان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توحید افعالی الهی با اعجاز، هیچ گونه منافاتی ندارد</w:t>
      </w:r>
      <w:r>
        <w:rPr>
          <w:rFonts w:eastAsia="IRNazanin" w:cs="IRNazanin"/>
          <w:color w:val="111111"/>
          <w:sz w:val="28"/>
          <w:szCs w:val="28"/>
          <w:rtl w:val="true"/>
          <w:lang w:bidi="fa-IR"/>
        </w:rPr>
        <w:t>.</w:t>
      </w:r>
    </w:p>
    <w:p>
      <w:pPr>
        <w:pStyle w:val="Heading3"/>
        <w:numPr>
          <w:ilvl w:val="2"/>
          <w:numId w:val="1"/>
        </w:numPr>
        <w:rPr/>
      </w:pPr>
      <w:bookmarkStart w:id="447" w:name="__RefHeading___Toc5217185_211673320"/>
      <w:bookmarkStart w:id="448" w:name="_Toc165"/>
      <w:bookmarkEnd w:id="447"/>
      <w:r>
        <w:rPr>
          <w:rtl w:val="true"/>
        </w:rPr>
        <w:t>انگیزه اعجاز</w:t>
      </w:r>
      <w:bookmarkEnd w:id="448"/>
    </w:p>
    <w:p>
      <w:pPr>
        <w:pStyle w:val="BookText"/>
        <w:rPr/>
      </w:pPr>
      <w:r>
        <w:rPr>
          <w:rFonts w:ascii="IRNazanin" w:hAnsi="IRNazanin" w:eastAsia="IRNazanin"/>
          <w:color w:val="111111"/>
          <w:sz w:val="28"/>
          <w:sz w:val="28"/>
          <w:szCs w:val="28"/>
          <w:rtl w:val="true"/>
          <w:lang w:bidi="fa-IR"/>
        </w:rPr>
        <w:t>انـگـیـزه ای کـه اعـجـاز را بایسته می نماید، اثبات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ادعای پیام الهی را دارد و مـی گـویـد سخن من، سخن خداست و من از پیش خود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که این سـخـن بـه گـزاف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نشاید که چنین از پیش خویش مدعی رسالت الهی شود، اعـجـاز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پیامبر بدین خاطر است تـا مـردم را نـسـبت به ادعای او باور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راحتی ادعای کسی را پذیرا نسیتند و سند و برهان مطالبه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برای اثبات رسالت خویش از برهان معجزه بهره گرفته تا مـردم از تـردیـد بـیـرون آمده به آنها ایمان بیاورند، ان کنتم فی ریب ممّا نزلنا علی عبدنا فاتوا بسورة من مثله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وحی بودن قرآن تردید دارید مثل قرآن پیامبر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توان آن را ندارید بدانید که این اعجاز است و پیامبر به حق ادعا می کند که من فرستاده خدا بـر شـمـا هـسـتـم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وقـتی اعجاز قرآن را مشاهده می کنید تسلیم 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انگیزه اعجاز پـیـامـبـران اثبات ادعای نبوت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هر زمان به تناسب شرایط، معجزه هماهنگ تحقق مـی یـابـد، و چون قرآن بـرای هـمـه زمان ها و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آن هم در ابعاد گوناگون است، که مشمول مرور زمان و مغلوب هنرهای آیندگان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جاوید رسالت جهانی رسول اکرم صلی الله علیه و آله و سلم است</w:t>
      </w:r>
      <w:r>
        <w:rPr>
          <w:rFonts w:eastAsia="IRNazanin" w:cs="IRNazanin"/>
          <w:color w:val="111111"/>
          <w:sz w:val="28"/>
          <w:szCs w:val="28"/>
          <w:rtl w:val="true"/>
          <w:lang w:bidi="fa-IR"/>
        </w:rPr>
        <w:t>.</w:t>
      </w:r>
    </w:p>
    <w:p>
      <w:pPr>
        <w:pStyle w:val="Heading3"/>
        <w:numPr>
          <w:ilvl w:val="2"/>
          <w:numId w:val="1"/>
        </w:numPr>
        <w:rPr/>
      </w:pPr>
      <w:bookmarkStart w:id="449" w:name="__RefHeading___Toc5217187_211673320"/>
      <w:bookmarkStart w:id="450" w:name="_Toc166"/>
      <w:bookmarkEnd w:id="449"/>
      <w:r>
        <w:rPr>
          <w:rtl w:val="true"/>
        </w:rPr>
        <w:t>اعجاز جاوید</w:t>
      </w:r>
      <w:bookmarkEnd w:id="4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بـیان رمز جاودانگی اعجاز نیز روشن می شود، که چگونه یک معجزه برای</w:t>
      </w:r>
      <w:bookmarkStart w:id="451" w:name="pg604_4038"/>
    </w:p>
    <w:p>
      <w:pPr>
        <w:pStyle w:val="BookText"/>
        <w:rPr/>
      </w:pPr>
      <w:bookmarkEnd w:id="451"/>
      <w:r>
        <w:rPr>
          <w:rFonts w:ascii="IRNazanin" w:hAnsi="IRNazanin" w:eastAsia="IRNazanin"/>
          <w:color w:val="111111"/>
          <w:sz w:val="28"/>
          <w:sz w:val="28"/>
          <w:szCs w:val="28"/>
          <w:rtl w:val="true"/>
          <w:lang w:bidi="fa-IR"/>
        </w:rPr>
        <w:t>همیشه در هر زمان زنده 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اعجاز رنگ مادی داشته باشد، تأثیر آن هم محدود بوده و مشمول مـرور زمان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مورد اعجاز بعد فیزیکی نداشته باشد، مانند ساختار و محتوای سـخـن، آنـگـاه اعجاز آن هم محدود به زمان خاصی نخواهد بود، می تواند برای همیشه زنده و جاوید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جاودانگی اعجاز قرآن هم در همین جهت است که ویژگی های مادی و فیزیکی ندارد تا مرور زمان آن را تحت تأثیر قرار دهد، بلکه قرآن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شد قرآن چگونه سخنی است که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لم ینزله لزمان دون زمان و لا لناس دون ناس فهو فی کل زمان جدید و عند کل قوم غض الی یوم القیمة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قرآن را برای زمان و ملتی خاص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زمان برای هر ملتی تا قیامت تازه است</w:t>
      </w:r>
      <w:r>
        <w:rPr>
          <w:rFonts w:eastAsia="IRNazanin" w:cs="IRNazanin"/>
          <w:color w:val="111111"/>
          <w:sz w:val="28"/>
          <w:szCs w:val="28"/>
          <w:rtl w:val="true"/>
          <w:lang w:bidi="fa-IR"/>
        </w:rPr>
        <w:t>.»</w:t>
      </w:r>
    </w:p>
    <w:p>
      <w:pPr>
        <w:pStyle w:val="Heading3"/>
        <w:numPr>
          <w:ilvl w:val="2"/>
          <w:numId w:val="1"/>
        </w:numPr>
        <w:rPr/>
      </w:pPr>
      <w:bookmarkStart w:id="452" w:name="__RefHeading___Toc5217189_211673320"/>
      <w:bookmarkStart w:id="453" w:name="_Toc167"/>
      <w:bookmarkEnd w:id="452"/>
      <w:r>
        <w:rPr>
          <w:rtl w:val="true"/>
        </w:rPr>
        <w:t>علم و اعجاز</w:t>
      </w:r>
      <w:bookmarkEnd w:id="453"/>
    </w:p>
    <w:p>
      <w:pPr>
        <w:pStyle w:val="BookText"/>
        <w:rPr/>
      </w:pPr>
      <w:r>
        <w:rPr>
          <w:rFonts w:ascii="IRNazanin" w:hAnsi="IRNazanin" w:eastAsia="IRNazanin"/>
          <w:color w:val="111111"/>
          <w:sz w:val="28"/>
          <w:sz w:val="28"/>
          <w:szCs w:val="28"/>
          <w:rtl w:val="true"/>
          <w:lang w:bidi="fa-IR"/>
        </w:rPr>
        <w:t xml:space="preserve">ارتـباط پدیده ها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آشکار است، لیکن آگاهی از همه علت ها چیزی نبوده است که در مـحـدوده عـلم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 همه دانشوری خود به علل پدیده ها واقف نیست و تلاش عـلـمی او هم در این باره تنها بخشی از راه را هموار نموده و پرده ها مقداری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هـزاران راز هـنوز پشت پرده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پنهان بودن علت ها تمام موضوع اعجاز نیست، بلکه غـیـر طـبـیـعی بودن تأثیر علت ها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علم به علل پنهان دسترسی پیدا کند و عـلـت هـای نا پیدای امور فیزیکی را پیدا کند، باز مورد اعجاز در امور فیزیکی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فـعـال شـدن عـلـل در اعجاز به صورت غیرطبیعی و با نفوس افراد پاک انجام می گیرد نه با ابزار آزمایشگاهی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اگرانسان توانست در کوتاه ترین زمان توسط نرم افزاری چوب را تبدیل به اژدها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علم راز حـیـات را کـشـف کـرد و شرایط حیات را بوسیله ابزار پدید آورد و خدای فیاض هم روح در آن دمـیـد، این موضوع اعجاز نیست و اعجاز این مورد را</w:t>
      </w:r>
      <w:bookmarkStart w:id="454" w:name="pg604_4039"/>
    </w:p>
    <w:p>
      <w:pPr>
        <w:pStyle w:val="BookText"/>
        <w:rPr/>
      </w:pPr>
      <w:bookmarkEnd w:id="454"/>
      <w:r>
        <w:rPr>
          <w:rFonts w:ascii="IRNazanin" w:hAnsi="IRNazanin" w:eastAsia="IRNazanin"/>
          <w:color w:val="111111"/>
          <w:sz w:val="28"/>
          <w:sz w:val="28"/>
          <w:szCs w:val="28"/>
          <w:rtl w:val="true"/>
          <w:lang w:bidi="fa-IR"/>
        </w:rPr>
        <w:t>هم منتفی نمی کند، زیرا پیامبری که عصای چوبی را تبدیل به اژدها می نماید، با نفس زکیه خویش این اعجاز را تحقق می دهد نه با ابزار</w:t>
      </w:r>
      <w:r>
        <w:rPr>
          <w:rFonts w:eastAsia="IRNazanin" w:cs="IRNazanin"/>
          <w:color w:val="111111"/>
          <w:sz w:val="28"/>
          <w:szCs w:val="28"/>
          <w:rtl w:val="true"/>
          <w:lang w:bidi="fa-IR"/>
        </w:rPr>
        <w:t>.</w:t>
      </w:r>
    </w:p>
    <w:p>
      <w:pPr>
        <w:pStyle w:val="Heading3"/>
        <w:numPr>
          <w:ilvl w:val="2"/>
          <w:numId w:val="1"/>
        </w:numPr>
        <w:rPr/>
      </w:pPr>
      <w:bookmarkStart w:id="455" w:name="__RefHeading___Toc5217191_211673320"/>
      <w:bookmarkStart w:id="456" w:name="_Toc168"/>
      <w:bookmarkEnd w:id="455"/>
      <w:r>
        <w:rPr>
          <w:rtl w:val="true"/>
        </w:rPr>
        <w:t>اعجاز و کرامت</w:t>
      </w:r>
      <w:bookmarkEnd w:id="456"/>
    </w:p>
    <w:p>
      <w:pPr>
        <w:pStyle w:val="BookText"/>
        <w:rPr/>
      </w:pPr>
      <w:r>
        <w:rPr>
          <w:rFonts w:ascii="IRNazanin" w:hAnsi="IRNazanin" w:eastAsia="IRNazanin"/>
          <w:color w:val="111111"/>
          <w:sz w:val="28"/>
          <w:sz w:val="28"/>
          <w:szCs w:val="28"/>
          <w:rtl w:val="true"/>
          <w:lang w:bidi="fa-IR"/>
        </w:rPr>
        <w:t>شـایـسـتـه اسـت کـه در هـمین جا فرق اعجاز با کرامت نیز گوشزد شود و پیش از بیان تفاوت این دو، تـوضـیـح همانندی این دو نیز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اعجاز و کرامات در حقیقت این دو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طـوری کـه از نظر حقیقت هیچ گونه تفاوتی بین این دو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فعال نمودن علل آشکار و پنهان به صورت غیر عادی توسط نفوس پاک و زکیه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تکامل برای همگان باز و بـه صورت یکسان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در اثر پیمودن راه حق به مراحلی از کمال برسند که مـظـهر اسماء حسنای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مظهر صفات و افعال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مظهر اسماء الهی شد با اراده خویش باذن اللّه کرامت می آفریند، بیمار شفا می دهد و مرده زنده می کند، این ویژگی اختصاص به پیامبران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اعجاز با کرامت از این جهت هیچ گونه تفاوتی ندارند، که هر دو فعال نمودن علت ها به صورت غیر عادی بوده و هر دو سبب غالبند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اعجاز با کرامت در انـگیزه تحقق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برای اثبات ادعای نبوت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برای این که مردم نـبـوت او را بـپـذیرند معجزه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کرامت 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جهات دیگر در صورت صلاح دید مرده را زنده می کند و بیمار را شفا می دهد و باران را از آسمان نازل می کند و </w:t>
      </w:r>
      <w:r>
        <w:rPr>
          <w:rFonts w:eastAsia="IRNazanin" w:cs="IRNazanin"/>
          <w:color w:val="111111"/>
          <w:sz w:val="28"/>
          <w:szCs w:val="28"/>
          <w:rtl w:val="true"/>
          <w:lang w:bidi="fa-IR"/>
        </w:rPr>
        <w:t>...</w:t>
      </w:r>
    </w:p>
    <w:p>
      <w:pPr>
        <w:pStyle w:val="Heading3"/>
        <w:numPr>
          <w:ilvl w:val="2"/>
          <w:numId w:val="1"/>
        </w:numPr>
        <w:rPr/>
      </w:pPr>
      <w:bookmarkStart w:id="457" w:name="__RefHeading___Toc5217193_211673320"/>
      <w:bookmarkStart w:id="458" w:name="_Toc169"/>
      <w:bookmarkEnd w:id="457"/>
      <w:r>
        <w:rPr>
          <w:rtl w:val="true"/>
        </w:rPr>
        <w:t>اعجاز و سحر</w:t>
      </w:r>
      <w:bookmarkEnd w:id="458"/>
    </w:p>
    <w:p>
      <w:pPr>
        <w:pStyle w:val="BookText"/>
        <w:rPr/>
      </w:pPr>
      <w:r>
        <w:rPr>
          <w:rFonts w:ascii="IRNazanin" w:hAnsi="IRNazanin" w:eastAsia="IRNazanin"/>
          <w:color w:val="111111"/>
          <w:sz w:val="28"/>
          <w:sz w:val="28"/>
          <w:szCs w:val="28"/>
          <w:rtl w:val="true"/>
          <w:lang w:bidi="fa-IR"/>
        </w:rPr>
        <w:t>در بـخش های قبلی به این نکته اشاره شد که سحر و اعجاز هر دو تأثیر در علت هاست و همچنین به این مـطـلـب تـوجه شد که هیچ کدام از این دو منافات با توحید افعالی ندارند و تأثیر هر دو باذن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عـین حال سحر با اعجاز از جهاتی تفاوت عمده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راه و روش ویژه دارد که با پیمودن آن روش ساحر موفق به انجام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دایره روش، سحر او تأثیر نمی گذارد که این روش قـابل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459" w:name="pg604_4040"/>
    </w:p>
    <w:p>
      <w:pPr>
        <w:pStyle w:val="BookText"/>
        <w:rPr/>
      </w:pPr>
      <w:bookmarkEnd w:id="459"/>
      <w:r>
        <w:rPr>
          <w:rFonts w:ascii="IRNazanin" w:hAnsi="IRNazanin" w:eastAsia="IRNazanin"/>
          <w:color w:val="111111"/>
          <w:sz w:val="28"/>
          <w:sz w:val="28"/>
          <w:szCs w:val="28"/>
          <w:rtl w:val="true"/>
          <w:lang w:bidi="fa-IR"/>
        </w:rPr>
        <w:t>اعجاز هیچ گونه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خدای سبحان در هر موردی کـه صـلاح بـاشد اعجاز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قابل یادگیری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اعجاز سبب غالب است و هیچ گـاه مـغـلوب عوامل دیگر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چه بسا مغلوب واقع شده و عامل دیگری مانع تأثیر ساحر شود و لو روش خاص خود را به کار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افـزون بـر اینها تأثیر سحر در محدوده تصور و خیال انسان است، نه واقعیات خارجی ساحر با وِرد و اعـمـال مـخصوص خود، توهماتی در خیال طرف پدید می آورد، به طوری که واقع را خلاف تصور مـی کـنـد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طـنـاب آرام روی زمـیـن را مـار در حـرکـت مـی پـنـدارد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تصرف در خیال و چشم بندی است، فلمّا القوا سحروا اعین الناس و استرهبوهم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ابزار خود را افکندند چشمان مردم را سحر کردند و مردم را شدید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فـاذا حـبـالهم و عصیهم یخیل الیه من سحرهم أنها تسعی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طناب ها و عصاهای خود را انداختند، باعث تاثیر در خیال شدند که رسنها و چوبها با سرعت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 مـحـدوده تـأثـیـر اعـجـاز واقـعـیـت خـارج اسـت، یعنی در خارج عصا واقعاً تبدیل به اژدها می شود، فالقی عصاه فاذا هی ثعبان مبین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عصا را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اژدهایی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 موسی عصاه فاذا هی تلقف ما یأفکون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عصای خود را انداخت همه سحر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تفاوتها تنها فرق اعجاز با سحر نیست بلکه نوع علوم غریبه این تفاوت ها را با اعجاز دارند</w:t>
      </w:r>
      <w:r>
        <w:rPr>
          <w:rFonts w:eastAsia="IRNazanin" w:cs="IRNazanin"/>
          <w:color w:val="111111"/>
          <w:sz w:val="28"/>
          <w:szCs w:val="28"/>
          <w:rtl w:val="true"/>
          <w:lang w:bidi="fa-IR"/>
        </w:rPr>
        <w:t>.</w:t>
      </w:r>
    </w:p>
    <w:p>
      <w:pPr>
        <w:pStyle w:val="Heading3"/>
        <w:numPr>
          <w:ilvl w:val="2"/>
          <w:numId w:val="1"/>
        </w:numPr>
        <w:rPr/>
      </w:pPr>
      <w:bookmarkStart w:id="460" w:name="__RefHeading___Toc5217195_211673320"/>
      <w:bookmarkStart w:id="461" w:name="_Toc170"/>
      <w:bookmarkEnd w:id="460"/>
      <w:r>
        <w:rPr>
          <w:rtl w:val="true"/>
        </w:rPr>
        <w:t>ابعاد اعجاز قرآن</w:t>
      </w:r>
      <w:bookmarkEnd w:id="461"/>
    </w:p>
    <w:p>
      <w:pPr>
        <w:pStyle w:val="Heading4"/>
        <w:numPr>
          <w:ilvl w:val="3"/>
          <w:numId w:val="1"/>
        </w:numPr>
        <w:rPr/>
      </w:pPr>
      <w:bookmarkStart w:id="462" w:name="__RefHeading___Toc5217197_211673320"/>
      <w:bookmarkStart w:id="463" w:name="_Toc171"/>
      <w:bookmarkEnd w:id="462"/>
      <w:r>
        <w:rPr>
          <w:rtl w:val="true"/>
        </w:rPr>
        <w:t>اشاره</w:t>
      </w:r>
      <w:bookmarkEnd w:id="4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زیـبایی قرآن آن چنان ابعاد گوناگون دارد که نمی توان آن را در چند محور خلاصه</w:t>
      </w:r>
      <w:bookmarkStart w:id="464" w:name="pg604_4041"/>
    </w:p>
    <w:p>
      <w:pPr>
        <w:pStyle w:val="BookText"/>
        <w:rPr/>
      </w:pPr>
      <w:bookmarkEnd w:id="464"/>
      <w:r>
        <w:rPr>
          <w:rFonts w:ascii="IRNazanin" w:hAnsi="IRNazanin" w:eastAsia="IRNazanin"/>
          <w:color w:val="111111"/>
          <w:sz w:val="28"/>
          <w:sz w:val="28"/>
          <w:szCs w:val="28"/>
          <w:rtl w:val="true"/>
          <w:lang w:bidi="fa-IR"/>
        </w:rPr>
        <w:t>نمود، هم از لـحـاظ لفظ نمی توان معیارها را محدود کرد و هم از جهت محتوا نمی توان حد مرزی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زیـرا راز و رمـز زیـبایی در چند محور خلاصه نمی شود و انسان هم به همه آنها واقف نشده است و هـنـوز رازهـای فـراوانـی نهفته است، هم از لحاظ زیبا سخن بودن و هم از لحاظ سخن زیبا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زیـبـاییهای قرآن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علی علیه السلام قرآن ناطق، قرآن دریایی است که به قعر آن نـتـوان رسید، بحرا لا یدرک قعره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زیبایی قرآن را به دو بخش می توان تقسیم نمود، یکی زیـبـایـی ظـاهر سخن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یاد کرد، دیگری زیبایی محتوای سخن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بخش در قرآن آن چنان توامان هستند که امکان تفکیک آنها میسر نیست، لیکن می شود در یک بخش عمده نظر به زیبایی های ظاهر معطوف گردد، در بخش دیگر بـه زیبایی های محتوا بیشتر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سراسر قرآن هم زیبا سخن و هم سخن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بـنـابـرایـن در بخش اعجاز بـه بـررسی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به محورهای اصلی دو بخش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تبارک و تعالی</w:t>
      </w:r>
      <w:r>
        <w:rPr>
          <w:rFonts w:eastAsia="IRNazanin" w:cs="IRNazanin"/>
          <w:color w:val="111111"/>
          <w:sz w:val="28"/>
          <w:szCs w:val="28"/>
          <w:rtl w:val="true"/>
          <w:lang w:bidi="fa-IR"/>
        </w:rPr>
        <w:t>.</w:t>
      </w:r>
    </w:p>
    <w:p>
      <w:pPr>
        <w:pStyle w:val="Heading4"/>
        <w:numPr>
          <w:ilvl w:val="3"/>
          <w:numId w:val="1"/>
        </w:numPr>
        <w:rPr/>
      </w:pPr>
      <w:bookmarkStart w:id="465" w:name="__RefHeading___Toc5217199_211673320"/>
      <w:bookmarkStart w:id="466" w:name="_Toc172"/>
      <w:bookmarkEnd w:id="465"/>
      <w:r>
        <w:rPr>
          <w:rtl w:val="true"/>
        </w:rPr>
        <w:t>بخش اول زیـبا سخـن</w:t>
      </w:r>
      <w:bookmarkEnd w:id="466"/>
    </w:p>
    <w:p>
      <w:pPr>
        <w:pStyle w:val="Heading5"/>
        <w:numPr>
          <w:ilvl w:val="4"/>
          <w:numId w:val="1"/>
        </w:numPr>
        <w:rPr/>
      </w:pPr>
      <w:bookmarkStart w:id="467" w:name="__RefHeading___Toc5217201_211673320"/>
      <w:bookmarkStart w:id="468" w:name="_Toc173"/>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محورهای اصلی زیبایی سخن </w:t>
      </w:r>
      <w:r>
        <w:rPr>
          <w:rStyle w:val="FootnoteAnchor"/>
          <w:rtl w:val="true"/>
        </w:rPr>
        <w:footnoteReference w:id="419"/>
      </w:r>
      <w:r>
        <w:rPr>
          <w:rFonts w:ascii="IRNazanin" w:hAnsi="IRNazanin" w:eastAsia="IRNazanin"/>
          <w:color w:val="111111"/>
          <w:sz w:val="28"/>
          <w:sz w:val="28"/>
          <w:szCs w:val="28"/>
          <w:rtl w:val="true"/>
          <w:lang w:bidi="fa-IR"/>
        </w:rPr>
        <w:t>را به سه بخش می 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شیوایی و آرایه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مـنظور از بخش اول رعایت مقام و تناسب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بخش دوم رساندن مقصود به صورت روان و بدون گیر و تعقید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بخش سوم آزین بندی و آرایه</w:t>
      </w:r>
      <w:bookmarkStart w:id="469" w:name="pg604_4042"/>
    </w:p>
    <w:p>
      <w:pPr>
        <w:pStyle w:val="BookText"/>
        <w:rPr/>
      </w:pPr>
      <w:bookmarkEnd w:id="469"/>
      <w:r>
        <w:rPr>
          <w:rFonts w:ascii="IRNazanin" w:hAnsi="IRNazanin" w:eastAsia="IRNazanin"/>
          <w:color w:val="111111"/>
          <w:sz w:val="28"/>
          <w:sz w:val="28"/>
          <w:szCs w:val="28"/>
          <w:rtl w:val="true"/>
          <w:lang w:bidi="fa-IR"/>
        </w:rPr>
        <w:t>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اندیشوری توانست تمام معیارها را در هر سه بخش رعایت کند، سخن او زیباترین سخن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ویژگی هم در انتخاب حروف و نیز اعراب و هم در ترکیب واژه ها و ساختار جمله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تمام این محورها اعجاز است و هیچ فرهیخته و اندیشوری را نرسد که مانند قرآن زیبایی بیاورد که قرآن سراسرش زیبا و زیباترین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در بخش اول در سه فصل انتخاب حروف، اعراب حروف، ترکیب واژه ها مطرح می نماییم</w:t>
      </w:r>
      <w:r>
        <w:rPr>
          <w:rFonts w:eastAsia="IRNazanin" w:cs="IRNazanin"/>
          <w:color w:val="111111"/>
          <w:sz w:val="28"/>
          <w:szCs w:val="28"/>
          <w:rtl w:val="true"/>
          <w:lang w:bidi="fa-IR"/>
        </w:rPr>
        <w:t>.</w:t>
      </w:r>
    </w:p>
    <w:p>
      <w:pPr>
        <w:pStyle w:val="Heading5"/>
        <w:numPr>
          <w:ilvl w:val="4"/>
          <w:numId w:val="1"/>
        </w:numPr>
        <w:rPr/>
      </w:pPr>
      <w:bookmarkStart w:id="470" w:name="__RefHeading___Toc5217203_211673320"/>
      <w:bookmarkStart w:id="471" w:name="_Toc174"/>
      <w:bookmarkEnd w:id="470"/>
      <w:r>
        <w:rPr>
          <w:rtl w:val="true"/>
        </w:rPr>
        <w:t>ویژگی های سخن</w:t>
      </w:r>
      <w:bookmarkEnd w:id="471"/>
    </w:p>
    <w:p>
      <w:pPr>
        <w:pStyle w:val="Heading6"/>
        <w:numPr>
          <w:ilvl w:val="5"/>
          <w:numId w:val="1"/>
        </w:numPr>
        <w:rPr/>
      </w:pPr>
      <w:bookmarkStart w:id="472" w:name="__RefHeading___Toc5217205_211673320"/>
      <w:bookmarkStart w:id="473" w:name="_Toc175"/>
      <w:bookmarkEnd w:id="472"/>
      <w:r>
        <w:rPr>
          <w:rtl w:val="true"/>
        </w:rPr>
        <w:t>الف ـ ویژگی های حروف و واژه</w:t>
      </w:r>
      <w:bookmarkEnd w:id="473"/>
    </w:p>
    <w:p>
      <w:pPr>
        <w:pStyle w:val="BookText"/>
        <w:rPr/>
      </w:pPr>
      <w:r>
        <w:rPr>
          <w:rFonts w:ascii="IRNazanin" w:hAnsi="IRNazanin" w:eastAsia="IRNazanin"/>
          <w:color w:val="111111"/>
          <w:sz w:val="28"/>
          <w:sz w:val="28"/>
          <w:szCs w:val="28"/>
          <w:rtl w:val="true"/>
          <w:lang w:bidi="fa-IR"/>
        </w:rPr>
        <w:t>حـروف کـه مـواد سخن را تشکیل می دهند قبل از ترکیب و بعد از ترکیب با یکدیگر، ویژگی هایی دارنـد کـه جـای انـکـار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غریبه به حق یا باطل مانند سحر علم جدول ها، از تأثیر حـروف نشأت می گیرد، و نیز به لحاظ مخارج ادای حروف و صداهای آنها از ویژگی هایی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ادا و صفات حروف در طنین و آهنگ موسیقی کاملاً نقش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حـروف از نـظـر روانـی و رسـایی و آسانی و زیبایی انتقال از حرف به حرف دیگر نقش مهم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اشاراتی به تاثیر حروف شده است، مانند تاثیر قرائت سوره حمد در شفای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محتوا و مـضمون سوره تأثیر اصلی دارد، لیکن روایت اشاره به تأثیر حروف آن نیز می نماید، که چون این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نشانه آفت است ندارد، در شفای بیمار اثر دارد، ان اللّه لـم یـنزل علیک سورة من القرآن الا و فیها فاء و کل فاء من آفة ما خلا الحمد فانه لیس فیها فاء</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سوره ای بر تو که حرف فاء نداشته باشد به غیر از سوره حمد نازل نکرد، تنها این سوره فاء ندارد که فاء نشان از آفت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یـا دربـاره بسم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ینجیه اللّه من الزبانیة التسعة عشر فلیقرأ بسم</w:t>
      </w:r>
    </w:p>
    <w:p>
      <w:pPr>
        <w:pStyle w:val="BookText"/>
        <w:rPr/>
      </w:pPr>
      <w:r>
        <w:rPr>
          <w:rFonts w:ascii="IRNazanin" w:hAnsi="IRNazanin" w:eastAsia="IRNazanin"/>
          <w:color w:val="111111"/>
          <w:sz w:val="28"/>
          <w:sz w:val="28"/>
          <w:szCs w:val="28"/>
          <w:rtl w:val="true"/>
          <w:lang w:bidi="fa-IR"/>
        </w:rPr>
        <w:t xml:space="preserve">اللّه الرحمن الـرحـیـم فـانه تسعة عشر حرفاً لیجعل اللّه کل حرف جنة من واحد منهم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مـی خواهد از زبانیه و فرشتگان نوزده گانه عذاب آتش در امان باشد، بسم اللّه را قرائت کند تا خدا در مـقابل هر حرف آن که نوزده حرف است او را سپری در مقابل خطر هر یک از آن فرشتگان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به این نکته اشاره می شود که حروف تأثیر خاص دارند و طنین و آوای سخن نیز به این خصوصیات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سـخـنـور زیرک و هوشمند کسی است که به اسرار حروف آگاه بوده و در هنگام کاربرد هم به آنها توجه کـامـل داشـتـه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از سوی خدای علیم و تواناست آن چنان این ویژگی ها را رعایت مـی نـمـایـد کـه حـتـی در بـلـنـدتـرین کلمات آن روانی و رسایی و جذابیت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انلزمکموها</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را ملاحظه کنید، مشتمل بر ده حرف است که با یک ادات استفهام، سه ضمیر متکلم و جمع و مفرد مؤنث چگونه مفاد را با کوتاه ترین عبارت؛ ترکیب بلند در عین حال روان و رسا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با حروف تکراری سیزده حرف است، چگونه در عین حال که ترکیب بـلـنـدی دارد و خـوانـنده یا شنونده فکر می کند یک کلمه بیش نیست، روان و رسا افاده مطلب می کند و 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ده حرف کنار هم قرارگرفته اند اما روان در ادا و رسا در مـفـاد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رموز در حروف و واژه ها به خصوص در فرهنگ و زبان غنی عربی که از لـحـاظ واژه بسیار پر بار است و واژه های نزدیک به یکدیگر در آن زیاد است اعجاز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علتهای انـتـخـاب ایـن زبان برای قرآن همین ویژگی زبان عربی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این زبـان بـرای ریـزش بـاران الـفاظ گوناگون با تفاوت میزان بارش باران وجود دارد، برای اوایل و شـروع بـاران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آنـگاه که کمی تند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به کـار مـی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عـربی در مورد ابر نیز واژه های گوناگون به کار می رود، اولین لکه ابر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ابـرهـای کشیده شده در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آسمان را تغییر دهد و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سایه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اگـر بـا رعـد و بـرق هـمراه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ابرهای متراکم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ابرهای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جریان آب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آب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ثـح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ثعالبی برای آب با او صاف گوناگون پنجاه و پنج واژه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زیادی که راکد است و با ایجاد موج در یک طرف آن طرف دیگر حرکت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غرق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های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جاری زیرزمین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که در بین درختها در جریان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که سیل آورده در برکه ای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بدبو قابل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بدبو و غیر قابل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بدبو و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جـمع انسانها هیچ سخنور توانا و بلیغ نیست که اولاً به تمام این ویژگی ها اشراف داشته باشد و ثـانـیـاً در هـنـگـام کـاربـرد فـرامـوش نـکـرده و رعـایـت ویـژگـی هـا را بـنـمـایـد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سـبـحـان کـه بـه اسـرار آگـاه است و هیچ گاه هم فراموش نمی کند، و هم توانمند است، همه این ویژگی ها را رعایت می کند، بدین سبب قرآن زیباترین سخن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همواره با واژه های مانوس و آشکار، با تألیف روان و رسا کلام خود را آزین بندی نموده است، به گونه ای کـه یـک واژه سنگین و یک ترکیب غیر روان در قرآن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برخی واژه ها با این که در لغت فصیح عرب کاربرد داشته لیکن اندکی ثقیل به نظر می رسیده است، از به کـارگـیـری آن صرف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آجر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از هر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ثقیل هستند، صرف نظر کرده است، فاوقد لی یا هامان علی الطین فاجعل لی صرحاً لعلی اطلع الی اله موسی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برای من از گل پخته قصری بنا کن تا بر بالای آن رفته از خدای موسی خبری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مثل جمع ارض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قدری سنگین می باشد، تعبیر دیگری عنوان می کند، اللّه الذی خلق سبع سموات و من الارض مثلهن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چنان است که هفت آسمان را آفرید و از زمـیـن هم مانند آنها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خرد که انتقال از لام که حرف رخوی شدید است به باء مشدد که سنگین می نماید؛ از کاربرد آن صرف نظر کرده و به جای آن قلب یا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قلب و فؤاد ویژگی دیگری نیز دارند که ممکن است آن ویژگی نیز در نظر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ولـی ایـن مشکل چون در لفظ جمع این واژه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است در موارد متعدد الباب به کار برده است مـانند، و لکم فی القصاص حیوة یا اولی الالباب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شما در قصاص کردن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خـصـوص کـاربـرد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تـعـال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کسی در بالا قرار بگیرد به دیگری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که صدا می زند هم سطح یا پایین تر از دیگری باشد، هَلَم یا اِلیَ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وقـتـی ندا از سوی خداست که رفتن به سوی او به معنی بالا رفتن است، واژه تعال را به کار می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اهل الکتاب تعالوا الی کلمة سواء بیننا و بینکم الا نعبد الااللّه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بگو بیایید به سوی یک محور مشترک، میان همه ادیان الهی که جز خدای سبحان را عبادت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قاتلوا فی سبیل اللّه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در راه خدا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 وقـتـی نـدا از سوی انسانی به انسان باشد هلم و اِلیَّ به کار می برد، قد یعلم اللّه المعوقین منکم و القائلین لاخوانهم هَلُّم الینا و لا یأتون البأس الا قلیلاً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 روحیه منافقان که دیگران را از رفتن به جبهه منع می کنند و به هم پیمانان و هواداران خود می گویند به سوی ما بیایید به جبهه نروید،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اندک در جبهه شرکت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هـم چـه بسا برای کارشکنی و اطلاع از اوضاع 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جـاری شـدن آب از دل سنگ در جریان اعجازموسی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همین خـصـوصـیـت کار برد دارد استعمال می نماید، ان الضرب بعصاک الحجر فانبجست منه اثنتا عشرة عیناً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به سنگ بزن، ناگهان دوازده چشمه از سنگ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کـاربـرد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رفـع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بالا بردن کوه طور است در چند مورد رفع استعمال شده است، و رفعنا فوقکم الطور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طور را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 خواهد خصوصیت دیگری را برسانند که این چیزی را که بالا بردیم چیزی است که در زمین ریشه داشته، و الجبال اوتاداً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میخ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وقـتـی ایـن ویـژگـی را مـی خـواهـد برساند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کندن و بالا بردن است بهره می گیرد، و اذ نتقنا الجبل فوقهم کانه ظُلّه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را کندیم و بالا بردیم همانند سایه بان بر بالای سر آنها قرار دادیم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مـورد زمـیـن کـه آماده کشت و زرع است وقتی این ویژگی را می خواهد گوشزد کند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انفعال و پذیرش است، بهره می گیرد، و تری الارض خاشعة</w:t>
      </w:r>
      <w:bookmarkStart w:id="474" w:name="pg604_4047"/>
    </w:p>
    <w:p>
      <w:pPr>
        <w:pStyle w:val="BookText"/>
        <w:rPr/>
      </w:pPr>
      <w:bookmarkEnd w:id="474"/>
      <w:r>
        <w:rPr>
          <w:rFonts w:ascii="IRNazanin" w:hAnsi="IRNazanin" w:eastAsia="IRNazanin"/>
          <w:color w:val="111111"/>
          <w:sz w:val="28"/>
          <w:sz w:val="28"/>
          <w:szCs w:val="28"/>
          <w:rtl w:val="true"/>
          <w:lang w:bidi="fa-IR"/>
        </w:rPr>
        <w:t>فاذا انزلنا علیها الماء اهتزت و ربت ان الذی احیاها لمحی الموتی</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می بینی که خاشع و آماده پذیرش است، و هنگامی که آب بر آن نازل کردیم حرکت کرد و بـالا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سبزی زمین که گیاهان بالا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زمین مرده را زنده کرد انسان های مرده را نیز می تواند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 هنگامی که می خواهد توجه انسان را به یک ویژگی دیگر معطوف کند، و بگوید که این مرده و زندگی زمین یک مرتبه نیست بلکه همواره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این صحنه در هر سال دیگر هـیـچ گـونه تردیدی در مورد معاد و زنده شدن مرده 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مـعنای طفأ است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 یعنی چیزی که آتش داشته و خاموش شده، و تری الارض هـامـدة فاذا انزلنا علیها الماء اهتزت و ربت و انبتت من کل زوج بهیج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می بینی خاموش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بوده و خاموش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بر آن فرود آوردیم بالا آمد و رویانده از هر گیاه جفتی که ابتهاج و لذت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ها بارها تکرار می شود؛ چگونه شما که این صحنه ها را می بینید در معاد تردید می کنید؟</w:t>
      </w:r>
      <w:r>
        <w:rPr>
          <w:rFonts w:eastAsia="IRNazanin" w:cs="IRNazanin"/>
          <w:color w:val="111111"/>
          <w:sz w:val="28"/>
          <w:szCs w:val="28"/>
          <w:rtl w:val="true"/>
          <w:lang w:bidi="fa-IR"/>
        </w:rPr>
        <w:t>!</w:t>
      </w:r>
    </w:p>
    <w:p>
      <w:pPr>
        <w:pStyle w:val="Heading6"/>
        <w:numPr>
          <w:ilvl w:val="5"/>
          <w:numId w:val="1"/>
        </w:numPr>
        <w:rPr/>
      </w:pPr>
      <w:bookmarkStart w:id="475" w:name="__RefHeading___Toc5217207_211673320"/>
      <w:bookmarkStart w:id="476" w:name="_Toc176"/>
      <w:bookmarkEnd w:id="475"/>
      <w:r>
        <w:rPr>
          <w:rtl w:val="true"/>
        </w:rPr>
        <w:t>ب ـ انتخاب اعراب</w:t>
      </w:r>
      <w:bookmarkEnd w:id="476"/>
    </w:p>
    <w:p>
      <w:pPr>
        <w:pStyle w:val="BookText"/>
        <w:rPr/>
      </w:pPr>
      <w:r>
        <w:rPr>
          <w:rFonts w:ascii="IRNazanin" w:hAnsi="IRNazanin" w:eastAsia="IRNazanin"/>
          <w:color w:val="111111"/>
          <w:sz w:val="28"/>
          <w:sz w:val="28"/>
          <w:szCs w:val="28"/>
          <w:rtl w:val="true"/>
          <w:lang w:bidi="fa-IR"/>
        </w:rPr>
        <w:t>اعـراب نـسـبـت بـه حروف افزون بر این که همانند لباس نسبت به بدن پوشش به حساب می آید، گـاهی موجب تغییر معنا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مناسب و هماهنگ موجب زیبایی در ادای الفاظ شده به جامۀ متناسب با اندام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مـواردی هـم تـغییر یک اعراب موجب تغییر کلی در معنا می شود مانند قَدَرَ، یقدِر از قَدر، به معنای تـقـدیـر و اندازه است، اما قَدَر یَقدُرُ،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توان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حضرت یونس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ان لن نقدر علیه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یـعنی ان لن نضیق علیه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یبسط الرزق لمن یشاء و</w:t>
      </w:r>
    </w:p>
    <w:p>
      <w:pPr>
        <w:pStyle w:val="BookText"/>
        <w:rPr/>
      </w:pPr>
      <w:r>
        <w:rPr>
          <w:rFonts w:ascii="IRNazanin" w:hAnsi="IRNazanin" w:eastAsia="IRNazanin"/>
          <w:color w:val="111111"/>
          <w:sz w:val="28"/>
          <w:sz w:val="28"/>
          <w:szCs w:val="28"/>
          <w:rtl w:val="true"/>
          <w:lang w:bidi="fa-IR"/>
        </w:rPr>
        <w:t xml:space="preserve">یقدر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کس بخواهد رزق وسیع می دهد و به هر کس بخواهد رزق کمتر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آیه مبارکه مفهوم صحیح دارد، اما یَقدُرُ به معنای قدرت مضمون صحیحی در داستان یونس علیه السلام ندارد، زیرا هیچ پیامبری چنین گمان نخواهد داشت که خدا بر او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در انتخاب اعراب هماهنگ برای رساندن ویژگی های مقام سخن با طنین و آهنگی دل پذیر تمام اصول و معیارها را رعایت نموده است، چنانکه وقتی می خواهد ویژگی عذاب قوم ثمود را که هم استمرار داشت و هم در اثر نافرمانی و پی کردن ناقۀ صالح علیه السلام آنان را ریشه کن نمود؛ بیان کند، بـا چه طنینی استمرار را می رساند، فعقروها فدمدم علیهم ربهم بذنبهم فـسـوّیها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گفته پیامبر خویش را دروغ پنداشتند و ناقه که را معجزه او بود پی نـمـودنـد، آنـگاه در اثر ارتکاب گناه خدا آنان را به هلاکت رساند و شهرهای آنها را با خاک یکسان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ردیـف شـدن حـرف دال بـا میم و تکرار این دو حرف با اعراب متوالی فتحه چه نقشی را در ایفای مضمون عذاب مستمر و ریشه کن کننده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مشابه همین مورد در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طوفان پر سر و صدای مستمر را بیان کند، که چند شبانه روز دامن گیر آن قوم شد، چگونه حروف با ویژگی صدای هماهنگ با حادثه و استمرار آنرا با اعراب هماهنگ ترسیم می نماید، و اما عاد فاهلکوا بریح صرصر آتیة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قوم عاد بوسیله باد طوفان را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حرف صاد که از حروف صفیر به معنای سوت کشیدن است، با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فتحه با چه طنین زیبا هم استمرار و هم پر صدا و صفیر طوفان را تـبـیـیـن نـموده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حروف و اعراب هماهنگ با طوفان سهم گین و مهیب که همراه با سوت است می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مثل، و اللیل اذا عسعس و الصبح اذا تنفس </w:t>
      </w:r>
      <w:r>
        <w:rPr>
          <w:rStyle w:val="FootnoteAnchor"/>
          <w:rtl w:val="true"/>
        </w:rPr>
        <w:footnoteReference w:id="445"/>
      </w:r>
      <w:r>
        <w:rPr>
          <w:rFonts w:ascii="IRNazanin" w:hAnsi="IRNazanin" w:eastAsia="IRNazanin"/>
          <w:color w:val="111111"/>
          <w:sz w:val="28"/>
          <w:sz w:val="28"/>
          <w:szCs w:val="28"/>
          <w:rtl w:val="true"/>
          <w:lang w:bidi="fa-IR"/>
        </w:rPr>
        <w:t>، انتخاب حرف عین و سن و</w:t>
      </w:r>
      <w:bookmarkStart w:id="477" w:name="pg604_4049"/>
    </w:p>
    <w:p>
      <w:pPr>
        <w:pStyle w:val="BookText"/>
        <w:rPr/>
      </w:pPr>
      <w:bookmarkEnd w:id="477"/>
      <w:r>
        <w:rPr>
          <w:rFonts w:ascii="IRNazanin" w:hAnsi="IRNazanin" w:eastAsia="IRNazanin"/>
          <w:color w:val="111111"/>
          <w:sz w:val="28"/>
          <w:sz w:val="28"/>
          <w:szCs w:val="28"/>
          <w:rtl w:val="true"/>
          <w:lang w:bidi="fa-IR"/>
        </w:rPr>
        <w:t>تکرار این دو با اعراب فتحه های متوالی و تکراری چگونه فرا رسیدن تدریجی، صبح را نوید می دهد</w:t>
      </w:r>
      <w:r>
        <w:rPr>
          <w:rFonts w:eastAsia="IRNazanin" w:cs="IRNazanin"/>
          <w:color w:val="111111"/>
          <w:sz w:val="28"/>
          <w:szCs w:val="28"/>
          <w:rtl w:val="true"/>
          <w:lang w:bidi="fa-IR"/>
        </w:rPr>
        <w:t>.</w:t>
      </w:r>
    </w:p>
    <w:p>
      <w:pPr>
        <w:pStyle w:val="Heading6"/>
        <w:numPr>
          <w:ilvl w:val="5"/>
          <w:numId w:val="1"/>
        </w:numPr>
        <w:rPr/>
      </w:pPr>
      <w:bookmarkStart w:id="478" w:name="__RefHeading___Toc5217209_211673320"/>
      <w:bookmarkStart w:id="479" w:name="_Toc177"/>
      <w:bookmarkEnd w:id="478"/>
      <w:r>
        <w:rPr>
          <w:rtl w:val="true"/>
        </w:rPr>
        <w:t>ج ـ ساختار جمله</w:t>
      </w:r>
      <w:bookmarkEnd w:id="479"/>
    </w:p>
    <w:p>
      <w:pPr>
        <w:pStyle w:val="BookText"/>
        <w:rPr/>
      </w:pPr>
      <w:r>
        <w:rPr>
          <w:rFonts w:ascii="IRNazanin" w:hAnsi="IRNazanin" w:eastAsia="IRNazanin"/>
          <w:color w:val="111111"/>
          <w:sz w:val="28"/>
          <w:sz w:val="28"/>
          <w:szCs w:val="28"/>
          <w:rtl w:val="true"/>
          <w:lang w:bidi="fa-IR"/>
        </w:rPr>
        <w:t>سـاخـتار جمله نقش محوری در زیبایی سخن و سخن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سخنور در دو بخش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حروف و واژه ها و انتخاب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زیبایی را رعایت نماید، لیکن در جمله بندی نـتـوانـد مـنـسـجم و هماهنگ و روان و رسا سخن بگوید؛ سخن او ارزش و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جمله است که مقصود سخنگو را زیبا و روان و یا زشت و ناقص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تناسب سـخـن و حـالات سـخـنور و شنونده کاملاً متفاوت است، موقعیت گاهی تعظیم، گاهی تحقیر گـاهی تشویق، و یا إنذار، تبشیر، کنایه، تشبیه و یا استعاره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جمله با ملاحظه این نوع ویژگی ها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جایگاه محورهای اصلی سخن مانند نهاد و گزاره و مفعول و متعلقات فاعل و فعل در تقدیم و تأخیر و جمع و تثنیه و اسمیه یا فعلیه بودن، استمراری یا غـیـر اسـتـمـراری و خـلاصـه ده ها خصوصیت دیگر همه در ساختار جمله نقش دارند و انسان با مـحـدودیـت عـلـمی که دارد، هیچ گاه به تمام رموز و اسرار آگاهی نخواهد داشت و با نسیان و فـرامـوشـی کـه دارد هـیـچ گـاه نـسبت به آموخته های خود حضور ذهن ندارد، به همین خاطر قادر به آفریدن زیباترین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این میدان اعجاز می آفریند به یک نمونه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حـادثـه طـوفـان عـظیم نوح علیه السلام که به صورت اعجاز شکل گرفت، آب از زمین جوشش و از آسمان ریزش نمود، و این دو باعث شد که آب از قله های بلند کوه های هم فراتر رود و همه را در کام خود غرق کند و تنها گروهی که در درون کشتی نوح قرارداشتند نجات یابند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خدای سبحان مـی خواهد این حادثه را به صورت اعجاز پایان دهد و اوضاع به سرعت نه به صورت تدریجیبه صورت عادی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تدریجی باشد تمام جانداران و انسان هایی هم که در کشتی بودند به هـلاکت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معجزه آسا آب طوفان جابجا شده و کشتی بر روی زمین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قرآن با این</w:t>
      </w:r>
    </w:p>
    <w:p>
      <w:pPr>
        <w:pStyle w:val="BookText"/>
        <w:rPr/>
      </w:pPr>
      <w:r>
        <w:rPr>
          <w:rFonts w:ascii="IRNazanin" w:hAnsi="IRNazanin" w:eastAsia="IRNazanin"/>
          <w:color w:val="111111"/>
          <w:sz w:val="28"/>
          <w:sz w:val="28"/>
          <w:szCs w:val="28"/>
          <w:rtl w:val="true"/>
          <w:lang w:bidi="fa-IR"/>
        </w:rPr>
        <w:t>جملات کوتاه و بی نهایت زیبا طرح می کند، و قـیـل یـا ارض ابلعی ماءک و یا سماء اقلعی و غیض الماء و قضی الامر و استوت علی الجودی و قیل بعداً للقوم الظالمین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ابتدا معنای چند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را یک مرتبه فرو بردن، مانند بلعیدن حیوان طعمه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ریشه کندن چیزی، مانند کندن درخت یا کندن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آب در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خـدای سـبحان ابتدا به زمین دستور می دهد که آب خود را فرو ببرد با این امر تکوینی آنچه آب از زمین جوشیده بود به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دستور می دهد آب خود را قطع کند، یعنی آبی که تـا کـنون همانند آبشار از آسمان ریزش می کرد یک مرتبه ریشه 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آثاری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آب از آسمان آمده بود و چه آنچه زمین جوشیده بود جابجا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زمین که سالهای سال طول خواهد کشید و یا سرعت عمل موقعیت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ظاهر آیه این است که زمین تنها آبی که از آن جوشیده بود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همین بود، یا ارض ابلعی مائک، که زمین مأمور شد آبی که از خودش جوشیده و آب آن به حساب می آید ببلعد، نه بیشتر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 رفت می توان فهمید که آب آسمان نیز همانند آب زمین جابه جا شد و به جای اولش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و منظور همان آب طوفان است که مجموع آب زمین و آسمان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یعصمنی من الماء </w:t>
      </w:r>
      <w:r>
        <w:rPr>
          <w:rStyle w:val="FootnoteAnchor"/>
          <w:rtl w:val="true"/>
        </w:rPr>
        <w:footnoteReference w:id="447"/>
      </w:r>
      <w:r>
        <w:rPr>
          <w:rFonts w:ascii="IRNazanin" w:hAnsi="IRNazanin" w:eastAsia="IRNazanin"/>
          <w:color w:val="111111"/>
          <w:sz w:val="28"/>
          <w:sz w:val="28"/>
          <w:szCs w:val="28"/>
          <w:rtl w:val="true"/>
          <w:lang w:bidi="fa-IR"/>
        </w:rPr>
        <w:t>بر اساس معنای غیض هر آبی به جای اولش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زمین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آسمان هم به دریا بازگشت، زیرا آب آسمان همان آب دریاست که تـبـخیر شده به صورت باران ریزش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جابجایی با دستور العمل تکوینی الهی به سرعت انجام گرفت و آب آسمان هم به دریا جابجا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را با یک آیه کوتاه و زیبا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مضمون افزون بر این که بر اساس ظاهر آیه است و به خوبی از آیه استفاده می شود، موافق با روایات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اسـت آب زمـیـن بـلعیده شد و آب آسمان به دریای دور کُره زمین بازگشت، عن الصادق علیه السلام فبلعت الارض مائها فصیر ماء السماء بحراً حول الدنیا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آب خودش را بلعید اما آب آسمان به دور کره زمین دریا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مشیت الهی تحقق گرفت و حادثه پایان یافت و</w:t>
      </w:r>
    </w:p>
    <w:p>
      <w:pPr>
        <w:pStyle w:val="BookText"/>
        <w:rPr/>
      </w:pPr>
      <w:r>
        <w:rPr>
          <w:rFonts w:ascii="IRNazanin" w:hAnsi="IRNazanin" w:eastAsia="IRNazanin"/>
          <w:color w:val="111111"/>
          <w:sz w:val="28"/>
          <w:sz w:val="28"/>
          <w:szCs w:val="28"/>
          <w:rtl w:val="true"/>
          <w:lang w:bidi="fa-IR"/>
        </w:rPr>
        <w:t>قُضِیَ الامر، کشتی با کمال اطمینان بر زمین مستقر شد، و استوت علی الجودی که بر اساس برخی روایات کشتی در موصل عراق بر زمین قرار گرفت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آنگاه آیه در پـایـان فـلـسـفه این حادثه الهی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قرآن کتاب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نـیـست، که بخواهد داستان های گذشتگان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 حادثه ای را تبیین می کند از آن بـهـره هدایت و عبرت می گیرد، که این عذاب الهی به خاطر عملکرد ظالمانه آنها بوده، به خاطر ایـن بـوده کـه سـال هـای سـال از اجابت دعوت الهی سر باز زدند و حتی آن چنان لجاجت و عناد داشتند که گوش های خود را در برابر پیام حق مسدود کردند و لباس های خود را بر روی راه های درک خـود می کـشـیـدنـد و در راه بـاطـل خـود اصـرار ورزیـدنـد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استکبار مقابل حق را به نهایت رسـانـدند، جعلوا اصابعهم فی اذانهم و استغشوا ثیابهم و اصروا و استکبروا استکباراً</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سزای مـلـتـی کـه این چنین در لاک خویشتن فرو رفته و این چنین بر تمرد و عناد در مقابل حق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هیچ وجه حاضر نیست به پیام حق گوش دهد، دعوت مستمر پیامبر نور و هدایت نه تـنـهـا در آنها اثر نمی گذارد، بلکه</w:t>
      </w:r>
    </w:p>
    <w:p>
      <w:pPr>
        <w:pStyle w:val="BookText"/>
        <w:rPr/>
      </w:pPr>
      <w:r>
        <w:rPr>
          <w:rFonts w:ascii="IRNazanin" w:hAnsi="IRNazanin" w:eastAsia="IRNazanin"/>
          <w:color w:val="111111"/>
          <w:sz w:val="28"/>
          <w:sz w:val="28"/>
          <w:szCs w:val="28"/>
          <w:rtl w:val="true"/>
          <w:lang w:bidi="fa-IR"/>
        </w:rPr>
        <w:t xml:space="preserve">موجب فرار و اعراض بیشتر آنها از خدا و حقیقت نیز می شود، انی دعـوت قومی لیلاً و نهاراً فلم یزدهم دعایی الا فراراً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قوم خویش را به سوی خدا خواندم لیکن دعوت من موجب افزایش فرار آنها از 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چـنـیـن مـلـتـی که به طور کامل حجت بر آنان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نفرین الهی را دارند وقت آن رسیده که پیامبر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خدای قادر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تـذر عـلی الارض من الکافرین دیاراً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فردی از کفار را بر روی زمین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اکـنـون در آیـات مورد نظر، سخن از این حادثه عظیم است دعای پیامبر خدا مستجاب شده، تـصـمیم نهایی گرفته شده است، حتی اذا جاء امرنا و فار التنور</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اجرا صادر شده و آب از تنور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رسیده است که هیچ راه گریزی از خطر این حادثه باقی نمانده است، لا عاصم الیوم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پـس از پـایـان یـافـتـن حـادثـه فـلـسـفـه تـاریـخ و حـادثـه را بـیـان مـی کـنـد، و قـیل بعداً للقوم الظالمین </w:t>
      </w:r>
      <w:r>
        <w:rPr>
          <w:rStyle w:val="FootnoteAnchor"/>
          <w:rtl w:val="true"/>
        </w:rPr>
        <w:footnoteReference w:id="455"/>
      </w:r>
      <w:r>
        <w:rPr>
          <w:rFonts w:ascii="IRNazanin" w:hAnsi="IRNazanin" w:eastAsia="IRNazanin"/>
          <w:color w:val="111111"/>
          <w:sz w:val="28"/>
          <w:sz w:val="28"/>
          <w:szCs w:val="28"/>
          <w:rtl w:val="true"/>
          <w:lang w:bidi="fa-IR"/>
        </w:rPr>
        <w:t>که این سرنوشت شوم به خاطر ظلم و سرکشی این ملت بوده، اختصاص به ایـن مـلـت هـم 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مـلـتی که مقابل حق استکبار نماید، به همین سرنوشت دچارمی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زیـرا، فـلـن تـجـد لـسـنـت اللّه تبدیلاً و لن تجد لسنت اللّه تحویلاً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الهی نه دگرگون و عوض می شوند و نه متحول و جابجا می گردند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مـلاحـظـه نـمـودید که این یک آیه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مطاللب عمیق در بر دارد و چگونه قرآن این حجم مطلب را در یک سطر با چه</w:t>
      </w:r>
      <w:bookmarkStart w:id="480" w:name="pg604_4053"/>
    </w:p>
    <w:p>
      <w:pPr>
        <w:pStyle w:val="BookText"/>
        <w:rPr/>
      </w:pPr>
      <w:bookmarkEnd w:id="480"/>
      <w:r>
        <w:rPr>
          <w:rFonts w:ascii="IRNazanin" w:hAnsi="IRNazanin" w:eastAsia="IRNazanin"/>
          <w:color w:val="111111"/>
          <w:sz w:val="28"/>
          <w:sz w:val="28"/>
          <w:szCs w:val="28"/>
          <w:rtl w:val="true"/>
          <w:lang w:bidi="fa-IR"/>
        </w:rPr>
        <w:t>زیبایی بیان نموده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کـسـی بـخواهد از آن فیلم نامه و سریال تلویزیونی تهیه کند باید صدها صفحه کتاب بنگارد و ده ها حلقه فیلم مصرف کند تا بتواند این مفاهیم و ویژگی ها را تبیین کند و آنگاه باز هم هرگز نخواهد توانست زیبایی و حلاوت قرآن را داشته باشد</w:t>
      </w:r>
      <w:r>
        <w:rPr>
          <w:rFonts w:eastAsia="IRNazanin" w:cs="IRNazanin"/>
          <w:color w:val="111111"/>
          <w:sz w:val="28"/>
          <w:szCs w:val="28"/>
          <w:rtl w:val="true"/>
          <w:lang w:bidi="fa-IR"/>
        </w:rPr>
        <w:t>.</w:t>
      </w:r>
    </w:p>
    <w:p>
      <w:pPr>
        <w:pStyle w:val="Heading5"/>
        <w:numPr>
          <w:ilvl w:val="4"/>
          <w:numId w:val="1"/>
        </w:numPr>
        <w:rPr/>
      </w:pPr>
      <w:bookmarkStart w:id="481" w:name="__RefHeading___Toc5217211_211673320"/>
      <w:bookmarkStart w:id="482" w:name="_Toc178"/>
      <w:bookmarkEnd w:id="481"/>
      <w:r>
        <w:rPr>
          <w:rtl w:val="true"/>
        </w:rPr>
        <w:t>نمونه دیگر</w:t>
      </w:r>
      <w:bookmarkEnd w:id="482"/>
    </w:p>
    <w:p>
      <w:pPr>
        <w:pStyle w:val="BookText"/>
        <w:rPr/>
      </w:pPr>
      <w:r>
        <w:rPr>
          <w:rFonts w:ascii="IRNazanin" w:hAnsi="IRNazanin" w:eastAsia="IRNazanin"/>
          <w:color w:val="111111"/>
          <w:sz w:val="28"/>
          <w:sz w:val="28"/>
          <w:szCs w:val="28"/>
          <w:rtl w:val="true"/>
          <w:lang w:bidi="fa-IR"/>
        </w:rPr>
        <w:t>همچنین قرآن وقتی می خواهد در مورد قیامت که در چه زمانی اتفاق می افتد سوال طرح کند، این گونه سـوال 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ایّان مُرسیها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قیامت می پرسند کـه لـنـگـرگاه آن در چه زمانی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اسم زمان و مکان به معنای لنگرگاه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 السفینة انتهت الی قرار الماء فبقیت لا تـسـیـر</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در حادثه طوفان نوح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مَجریها و مُرسیها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حرکت و لنگر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حرکت می کرد و با بسم اللّه لنگر می گرفت، لنگر گرفتن کشتی در پایان حرکت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سـیـر بـه پـایـان برسد و کشتی برای بارگیری یا تخلیه بار در کنار اسکله پهلو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خدای سـبـحـان از فـرا رسـیـدن قیات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یعنی 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کشتی می خواهد لنگر بـیافکند؟ این چه تعبیری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تعبیر به فرمایش برخی اساتید </w:t>
      </w:r>
      <w:r>
        <w:rPr>
          <w:rStyle w:val="FootnoteAnchor"/>
          <w:rtl w:val="true"/>
        </w:rPr>
        <w:footnoteReference w:id="460"/>
      </w:r>
      <w:r>
        <w:rPr>
          <w:rFonts w:ascii="IRNazanin" w:hAnsi="IRNazanin" w:eastAsia="IRNazanin"/>
          <w:color w:val="111111"/>
          <w:sz w:val="28"/>
          <w:sz w:val="28"/>
          <w:szCs w:val="28"/>
          <w:rtl w:val="true"/>
          <w:lang w:bidi="fa-IR"/>
        </w:rPr>
        <w:t>به این مـعـنـا نـیست که نظام هستی یک مجموعه به هم پیوسته همانند یک کشتی در حرکت می باشد و ما انـسـان هـا بـر روی کره زمین همانند سرنشینان این کشتی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سیر و حرکت کشتی پایان یافته و نوبت لنگر انداختن آن فرا می رسد؛ و آن روز، روزی است که کشتی بـه مـقـصـد رسـیـده و مـی خـواهـد بـار خـود را تـخـلـیـه نـمـاید، و اذا الارض مدت و القت ما فیهاو تخلّت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فرا می رسد که زمین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بلندی های</w:t>
      </w:r>
      <w:bookmarkStart w:id="483" w:name="pg604_4054"/>
    </w:p>
    <w:p>
      <w:pPr>
        <w:pStyle w:val="BookText"/>
        <w:rPr/>
      </w:pPr>
      <w:bookmarkEnd w:id="483"/>
      <w:r>
        <w:rPr>
          <w:rFonts w:ascii="IRNazanin" w:hAnsi="IRNazanin" w:eastAsia="IRNazanin"/>
          <w:color w:val="111111"/>
          <w:sz w:val="28"/>
          <w:sz w:val="28"/>
          <w:szCs w:val="28"/>
          <w:rtl w:val="true"/>
          <w:lang w:bidi="fa-IR"/>
        </w:rPr>
        <w:t>آن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درون دارد رها می کند و بار خود را تخلیه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اخرجت الارض اثقالها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بارها و سنگینی های خود را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ظرافت و لطافت و عمق طرح سوال در مورد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کدام هوشمند و فرهیخته ای اسـت کـه این گونه سوال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اعجاز قرآن در زیبایی ظاهر و عمق آن نیست؟</w:t>
      </w:r>
    </w:p>
    <w:p>
      <w:pPr>
        <w:pStyle w:val="BookText"/>
        <w:rPr/>
      </w:pPr>
      <w:r>
        <w:rPr>
          <w:rFonts w:ascii="IRNazanin" w:hAnsi="IRNazanin" w:eastAsia="IRNazanin"/>
          <w:color w:val="111111"/>
          <w:sz w:val="28"/>
          <w:sz w:val="28"/>
          <w:szCs w:val="28"/>
          <w:rtl w:val="true"/>
          <w:lang w:bidi="fa-IR"/>
        </w:rPr>
        <w:t>آیا این گونه ساختار سخن و جمله بندی اعجاز نیست؟</w:t>
      </w:r>
      <w:r>
        <w:rPr>
          <w:rFonts w:eastAsia="IRNazanin" w:cs="IRNazanin"/>
          <w:color w:val="111111"/>
          <w:sz w:val="28"/>
          <w:szCs w:val="28"/>
          <w:rtl w:val="true"/>
          <w:lang w:bidi="fa-IR"/>
        </w:rPr>
        <w:t>!</w:t>
      </w:r>
    </w:p>
    <w:p>
      <w:pPr>
        <w:pStyle w:val="Heading5"/>
        <w:numPr>
          <w:ilvl w:val="4"/>
          <w:numId w:val="1"/>
        </w:numPr>
        <w:rPr/>
      </w:pPr>
      <w:bookmarkStart w:id="484" w:name="__RefHeading___Toc5217213_211673320"/>
      <w:bookmarkStart w:id="485" w:name="_Toc179"/>
      <w:bookmarkEnd w:id="484"/>
      <w:r>
        <w:rPr>
          <w:rtl w:val="true"/>
        </w:rPr>
        <w:t>قرآن و تمثیل</w:t>
      </w:r>
      <w:bookmarkEnd w:id="485"/>
    </w:p>
    <w:p>
      <w:pPr>
        <w:pStyle w:val="BookText"/>
        <w:rPr/>
      </w:pPr>
      <w:r>
        <w:rPr>
          <w:rFonts w:ascii="IRNazanin" w:hAnsi="IRNazanin" w:eastAsia="IRNazanin"/>
          <w:color w:val="111111"/>
          <w:sz w:val="28"/>
          <w:sz w:val="28"/>
          <w:szCs w:val="28"/>
          <w:rtl w:val="true"/>
          <w:lang w:bidi="fa-IR"/>
        </w:rPr>
        <w:t>اسـتـفـاده از تمثیل و تشبیه در سخن در رساندن مطالب و درک بهتر و سریع تر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مطالب علمی و عقلی مَثَل و تشبیه بهترین وسیله برای تفهیم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قرآن با همه اقشار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در مـوضـوعـات گوناگون با استفاده از مَثَل های محسوس و ملموس و قابل درک همگان مـطـالب عمیق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انتخاب مثال آن قدر ظریف و زیبا عمل نموده است که با مثال عینیت خارجی را در ذهن مخاطب مجسم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فرمایید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پایداری حق و ناپایداری باطل را با مثال این گونه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الـم تر کیف ضرب اللّه مثلاً کلمة طیبة کشجرة طیبة اصلها ثابت و فرعها فی السماء تؤتی اکلها کل حین باذن ربها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همانند درخت سودمند و پاکیزه است که ریشه های آن در اعماق زمین فرورفته و آن را ثـابت و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شاخه های آن در آسمان پر کشیده و همواره ثمر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همانند چنین درخت سر سبز، شاداب، 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مـثـل کـلـمـة خـبـیـثـة کـشـجـرةِ خـبـیـثـةٍ اجـتـثـت مـن فـوق الارض مـالـها مـن قـرار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بـاطـل هـمـانـنـد درخـت خـبـیـث و بـی ثمری اسـت کـه در سطح زمین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هیچ گونه ثبات و قرار ندارد و با اندک وزش نسیم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باطل سخن از میوه نیست، زیرا باطل بی ثمر است و در مثال کاملاً ترسیم شده که درخت بـی ریشه اگر چند روزی هم سبز باشد، گذرا و ناپایدار است و زود پژمرده و خشک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است که روانی و رسایی و شیوایی این مثال را متوجه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مـورد اضـطـراب و نـگـرانی انسان های مشرک که تکیه گاه اصلی یعنی خدا را رها کرده و به پناهگاه های پوشالی و غیر خدا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پناه گاه های آنان را به خانه، عنکبوت تشبیه می کند که سست ترین خانه هاست، مثل الذین اتخذوا من دون اللّه اولیاء کمثل العنکبوت اتخذت بیتاً و إنّ اوهن البیوت لبیت العنکبوت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غیر خدا را سرپرست خویش قرار داده اند همانند خانه عنکبوت است، که پوشالی ترین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مثلی گویا و ساده و رسا و قابل فهم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مـورد بـی توجه بودن به آیات الهی و بهره نگرفتن از نعمت اندیشه و تعقل با داشتن توان تفکر که در نهایت بی بهره و محروم مـانـدن از نور هدایت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مـثـل الـذیـن حـمـلو التوریة ثم لم یحملوها کمثل الحمار یحمل اسـفـاراً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چهارپایی است که بار آن کتاب آسمانی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پا از کتاب چه می فهمد، برای چهار پا چه فرق می کند بارش کتاب آسمانی باشد یا سنگ بیابانی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قـرآن نـمـونـه هـای زیـادی مَـثَـل وجـود دارد که مجال طرح همه آنها نیست از این نمونه ها ویـژگـی هـای مـثـالـهـا همچون روانی و رسایی و نیز عمق آنها،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کلام و اسـتـحکام بیان و شیوایی تمثیل در حدی است که با همراه شدن با سایر زیبایی های سخن، از توان انسان خارج است که چنین زیبا و روان و قابل فهم همۀ انسان ها سخن بگوید</w:t>
      </w:r>
      <w:r>
        <w:rPr>
          <w:rFonts w:eastAsia="IRNazanin" w:cs="IRNazanin"/>
          <w:color w:val="111111"/>
          <w:sz w:val="28"/>
          <w:szCs w:val="28"/>
          <w:rtl w:val="true"/>
          <w:lang w:bidi="fa-IR"/>
        </w:rPr>
        <w:t>.</w:t>
      </w:r>
      <w:bookmarkStart w:id="486" w:name="pg604_4056"/>
    </w:p>
    <w:p>
      <w:pPr>
        <w:pStyle w:val="Heading5"/>
        <w:numPr>
          <w:ilvl w:val="4"/>
          <w:numId w:val="1"/>
        </w:numPr>
        <w:rPr/>
      </w:pPr>
      <w:bookmarkStart w:id="487" w:name="__RefHeading___Toc5217215_211673320"/>
      <w:bookmarkStart w:id="488" w:name="_Toc180"/>
      <w:bookmarkEnd w:id="486"/>
      <w:bookmarkEnd w:id="487"/>
      <w:r>
        <w:rPr>
          <w:rtl w:val="true"/>
        </w:rPr>
        <w:t>قرآن و استعاره</w:t>
      </w:r>
      <w:bookmarkEnd w:id="488"/>
    </w:p>
    <w:p>
      <w:pPr>
        <w:pStyle w:val="BookText"/>
        <w:rPr/>
      </w:pPr>
      <w:r>
        <w:rPr>
          <w:rFonts w:ascii="IRNazanin" w:hAnsi="IRNazanin" w:eastAsia="IRNazanin"/>
          <w:color w:val="111111"/>
          <w:sz w:val="28"/>
          <w:sz w:val="28"/>
          <w:szCs w:val="28"/>
          <w:rtl w:val="true"/>
          <w:lang w:bidi="fa-IR"/>
        </w:rPr>
        <w:t>استعاره به معنای عاریه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کاربرد واژه با معنای اصلی آن کاملاً متفاوت بوده به طوری که نسبت به معنا بیگانه به حساب آید، و کاربرد لفظ در آن معنا عاریه گرفتن لفظ بـاشد، استعاره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ترفندهایی است که ظرافت و زیبایی ویژه به ظاهر سخن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های قرآن به لحاظ توجه به تمام ریزه کاری ها و رموز و رعایت سایر محورهای زیـبـایی در حد اعجاز است به طوری که کسی را توان همانند سازی تعبیرهای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چند نمونه ممکن است این نکته بهتر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قـرآن در حـادثـه عـظـیم طوفان نوح علیه السلام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ارض ابلعی مائک و یا سماء اقلعی </w:t>
      </w:r>
      <w:r>
        <w:rPr>
          <w:rStyle w:val="FootnoteAnchor"/>
          <w:rtl w:val="true"/>
        </w:rPr>
        <w:footnoteReference w:id="467"/>
      </w:r>
      <w:r>
        <w:rPr>
          <w:rFonts w:ascii="IRNazanin" w:hAnsi="IRNazanin" w:eastAsia="IRNazanin"/>
          <w:color w:val="111111"/>
          <w:sz w:val="28"/>
          <w:sz w:val="28"/>
          <w:szCs w:val="28"/>
          <w:rtl w:val="true"/>
          <w:lang w:bidi="fa-IR"/>
        </w:rPr>
        <w:t>دو استعاره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حیوان که طعمه خود را یک مرتبه فرو برد، در مـورد زمـین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از ریشه کندن چیزی است در مـورد آسـمـان بـه کـار بـرده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آبی که تمام سطح کره زمین را فرا گرفته بود، یک مرتبه جابه جا مـی شـود، آبی که از زمین جوشیده بود، توسط زمین بلعیده می شود، آبی که آن را آسمان به سرعت و مـسـتمر باریده است، یک مرتبه ریشه 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مطلب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دریاهایی از آب تـوسـط زمـیـنی و ریشه کن شدن آبشارهای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هماهنگی دو واژه ابلعی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بـی نـهـایـت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طـوری که تمام سخن شناسان مخالف و موافق قرآن، به آن اعتراف دارند؛ حـتـی عنودترین دشمن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و بی نظیری آن اعتراف می کند که شرح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489" w:name="__RefHeading___Toc5217217_211673320"/>
      <w:bookmarkStart w:id="490" w:name="_Toc181"/>
      <w:bookmarkEnd w:id="489"/>
      <w:r>
        <w:rPr>
          <w:rtl w:val="true"/>
        </w:rPr>
        <w:t>نمونه های دیگر</w:t>
      </w:r>
      <w:bookmarkEnd w:id="4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خـانواده محل آشکار شدن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به لحاظ تماس نزدیک و</w:t>
      </w:r>
    </w:p>
    <w:p>
      <w:pPr>
        <w:pStyle w:val="BookText"/>
        <w:rPr/>
      </w:pPr>
      <w:r>
        <w:rPr>
          <w:rFonts w:ascii="IRNazanin" w:hAnsi="IRNazanin" w:eastAsia="IRNazanin"/>
          <w:color w:val="111111"/>
          <w:sz w:val="28"/>
          <w:sz w:val="28"/>
          <w:szCs w:val="28"/>
          <w:rtl w:val="true"/>
          <w:lang w:bidi="fa-IR"/>
        </w:rPr>
        <w:t>مستمری که با هم دارنـد از اسـرار و عـیـوب یـکـدیگر کاملاً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بتواند سر خود را از هـمسرش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می توان گفت خانواده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فاش شدن اسرار و عیوب موجب بی آبرویی و آسیب زدن به نهاد مقدس خانواده می باشد؛ قوام زنـدگـی به آبرو و شخصیت و کرامت خانواده است و خانواده بی آبرو زنده نیست، از مرده مرده تر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ازجـانـب سـوم مـی دانـیـم کـه اسـلام بیش از هر مکتبی در تحکیم و حفظ بنیاد خانواده جدی است، حال چنین مکتبی که خواهان پیوند پایدار بین دو همسر است و بذر الفت و صمیمیت و صـفـا و محبت در زمین این نهاد ارزشمند می پاشد، با این مشکل چگونه برخورد می کند؟ چه طرفندی به کار می برد که برملا شدن اسرار در محیط خانواده، هیچ گونه آسیبی بر اساس خانواده وارد نکند و موجب اضطراب نشود؟</w:t>
      </w:r>
    </w:p>
    <w:p>
      <w:pPr>
        <w:pStyle w:val="BookText"/>
        <w:rPr/>
      </w:pPr>
      <w:r>
        <w:rPr>
          <w:rFonts w:ascii="IRNazanin" w:hAnsi="IRNazanin" w:eastAsia="IRNazanin"/>
          <w:color w:val="111111"/>
          <w:sz w:val="28"/>
          <w:sz w:val="28"/>
          <w:szCs w:val="28"/>
          <w:rtl w:val="true"/>
          <w:lang w:bidi="fa-IR"/>
        </w:rPr>
        <w:t>قرآن برای مقابله با این خطر دو همسر را پوشش یکدیگر قرار داده است و با دو جمله کوتاه و زیبا و عـمـیـق نکات اساسی را گوشزد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اسرار و عیوب فاش شد، نباید از درون خـانـواده بـه بیرون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آسیب و چه بسا به عنوان خطر، بنیان خانواده را تهدید مـی کند، فاش شدن اسرار به بیرون خانواده و اطلاع دیگران مانند اقوام و خویشاوندان و بیگانگان از درون زنـدگـی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 باعث فاش شدن اسرار، آنگاه این خطر را در پی دارد که مطرح کردن مسایل دیگران، موجب بـی آبرویی و در نهایت چه بسا زمینه دخالت بی جای دیگران را در زندگی خانوادگی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طـرزی زیـبـا و عـمـیـق بـا ایـن خطر مقابله نموده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انتم لباس لهن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شما لباس و پوشش شما هستند و شما نیز پوشش آنانید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نـقـش لـباس پوشاندن عیوب و اسرار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لباس حفظ کرامت و آبروی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لـبـاس در جـایـی کـاربـرد دارد که بدنی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لباس در مورد حفظ اسرار و عیوب خانواده کاملاً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ارتباطی بین این دو وجود ندارد، لیکن</w:t>
      </w:r>
    </w:p>
    <w:p>
      <w:pPr>
        <w:pStyle w:val="BookText"/>
        <w:rPr/>
      </w:pPr>
      <w:r>
        <w:rPr>
          <w:rFonts w:ascii="IRNazanin" w:hAnsi="IRNazanin" w:eastAsia="IRNazanin"/>
          <w:color w:val="111111"/>
          <w:sz w:val="28"/>
          <w:sz w:val="28"/>
          <w:szCs w:val="28"/>
          <w:rtl w:val="true"/>
          <w:lang w:bidi="fa-IR"/>
        </w:rPr>
        <w:t xml:space="preserve">با استعاره گرفتن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لـبـاس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ستر عیوب و اسرار خانواده نقش عمیق را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همسر را هـمـانـنـد لباسی که سراسر بدن را بپوشاند و تمام عیوب و اسرار را حفظ کند قلمداد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جـمـلـه از لـحـاظ عـمق بی نظیر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لحاظ حسن ظاهر با این ایجاز و زیبایی بـی نـظـیر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کوتاه چه وسعتی از معنا را در بر گرفته است و چه ابعادی از مشکلات خـانـوادگـی را حل کرده است و با چه خطرهایی که از این روزنه خانواده را تهدید می کند مقابله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جـریـان طـلـب فـرزنـد نـمـودن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اتفاق افتاد، که خود حضرت تمام زمـینه های ناامیدی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خود حضرت در دوران کهن سالی به سر مـی بـرد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همسر او، در جوانی عقیم و نازا بود تا چه رسد به دوران کهولت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با مـشاهده کرامات و پاکی مریم علیه السلام علاقه شدید به داشتن چنین فرزندی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در واپسین روزهای عمر خودش قرار دارد و برف پیری بر سر و صورتش نشسته است، با آن شرایط خـانـوادگـی به ظاهر مأیوس کننده، لیکن امیدوار و واثق به رحمت الهی شرح حال خود را به خدا عرضه می کند و تقاضای فرزند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این حقیقت را این گونه بازگو می کند، قال رب انی وهن العظم منی و اشتعل الرأس شیباً و لم اکن بدعائک ربّ شقیاً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قـدری پـیـر شده ام که استخوان های بدن سست شده است و آثار پیری از سرم شعله ور شده است، لیکن از درگاه تو، ناامید نیستم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ایـن بخشی از دعای حضرت است که شرح بیشتر آن در آیات بعدی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اعجاز استعاره جـمله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اشتعال یعنی شعله ور شدن یا به تعبیر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وقـتی آتش تمام هیزم را فرا بگیرد می گویند شعله 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بیان معجزه آسا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وصف پیری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کهولت و پیری هنگامی که سر و صورت انسان را فرا می گیرد، موهای سر و صورت</w:t>
      </w:r>
      <w:bookmarkStart w:id="491" w:name="pg604_4059"/>
    </w:p>
    <w:p>
      <w:pPr>
        <w:pStyle w:val="BookText"/>
        <w:rPr/>
      </w:pPr>
      <w:bookmarkEnd w:id="491"/>
      <w:r>
        <w:rPr>
          <w:rFonts w:ascii="IRNazanin" w:hAnsi="IRNazanin" w:eastAsia="IRNazanin"/>
          <w:color w:val="111111"/>
          <w:sz w:val="28"/>
          <w:sz w:val="28"/>
          <w:szCs w:val="28"/>
          <w:rtl w:val="true"/>
          <w:lang w:bidi="fa-IR"/>
        </w:rPr>
        <w:t>یک پارچه سفید می شود، چین و چروک، پوست صورت و گردن را خشن و زبر می کند، این دو از علامت پیری، تمام سر و صورت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تعبیر ظرافتی بس شگفت به کـار بـرده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تـعـبـیر در بیان مقصود رسا و روان است و از لحاظ ظاهر لفظ هم زیبا و انیق و با جمله های قبل و بعد منسجم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 نظیر و بی بدیل است که سخن سنجان و ادیـبـان را بـه اعجاب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یقین در توان بشری نیست که چنین زیبا و عمیق سخن بگوید</w:t>
      </w:r>
      <w:r>
        <w:rPr>
          <w:rFonts w:eastAsia="IRNazanin" w:cs="IRNazanin"/>
          <w:color w:val="111111"/>
          <w:sz w:val="28"/>
          <w:szCs w:val="28"/>
          <w:rtl w:val="true"/>
          <w:lang w:bidi="fa-IR"/>
        </w:rPr>
        <w:t>.</w:t>
      </w:r>
    </w:p>
    <w:p>
      <w:pPr>
        <w:pStyle w:val="Heading5"/>
        <w:numPr>
          <w:ilvl w:val="4"/>
          <w:numId w:val="1"/>
        </w:numPr>
        <w:rPr/>
      </w:pPr>
      <w:bookmarkStart w:id="492" w:name="__RefHeading___Toc5217219_211673320"/>
      <w:bookmarkStart w:id="493" w:name="_Toc182"/>
      <w:bookmarkEnd w:id="492"/>
      <w:r>
        <w:rPr>
          <w:rtl w:val="true"/>
        </w:rPr>
        <w:t>سجع</w:t>
      </w:r>
      <w:bookmarkEnd w:id="493"/>
    </w:p>
    <w:p>
      <w:pPr>
        <w:pStyle w:val="BookText"/>
        <w:rPr/>
      </w:pPr>
      <w:r>
        <w:rPr>
          <w:rFonts w:ascii="IRNazanin" w:hAnsi="IRNazanin" w:eastAsia="IRNazanin"/>
          <w:color w:val="111111"/>
          <w:sz w:val="28"/>
          <w:sz w:val="28"/>
          <w:szCs w:val="28"/>
          <w:rtl w:val="true"/>
          <w:lang w:bidi="fa-IR"/>
        </w:rPr>
        <w:t>سـجـع در نـثـر مـانـند قافیه 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 بر زیبایی و لطافت شعر می افزاند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موجب موزونی و ظرافت نثر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زیبا پسندی در سرشت او نهاده شده است، همواره مجذوب پدیده های زیبای نظام هستی و بخصوص زیبایی محض، خدای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هنری زیبا به مقدار زیبایی اش مورد توجه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از ترفندها و فنون بدیع و آرایه سخن است، که یک سخنور فرزانه و فصیح همواره آن را مورد تـوجه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انواع مختلف دارد که برای آشنایی به تمام ابعاد آن به کتاب های ادبیات و معانی و بیان باید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اینکه کاربرد این فن بدیع در قرآن نیز قدری آشکار گردد، توضیح مختصر در مورد اقسام سجع داده می شود</w:t>
      </w:r>
      <w:r>
        <w:rPr>
          <w:rFonts w:eastAsia="IRNazanin" w:cs="IRNazanin"/>
          <w:color w:val="111111"/>
          <w:sz w:val="28"/>
          <w:szCs w:val="28"/>
          <w:rtl w:val="true"/>
          <w:lang w:bidi="fa-IR"/>
        </w:rPr>
        <w:t>.</w:t>
      </w:r>
    </w:p>
    <w:p>
      <w:pPr>
        <w:pStyle w:val="Heading5"/>
        <w:numPr>
          <w:ilvl w:val="4"/>
          <w:numId w:val="1"/>
        </w:numPr>
        <w:rPr/>
      </w:pPr>
      <w:bookmarkStart w:id="494" w:name="__RefHeading___Toc5217221_211673320"/>
      <w:bookmarkStart w:id="495" w:name="_Toc183"/>
      <w:bookmarkEnd w:id="494"/>
      <w:r>
        <w:rPr>
          <w:rtl w:val="true"/>
        </w:rPr>
        <w:t>اقسام سجع</w:t>
      </w:r>
      <w:bookmarkEnd w:id="495"/>
    </w:p>
    <w:p>
      <w:pPr>
        <w:pStyle w:val="Heading6"/>
        <w:numPr>
          <w:ilvl w:val="5"/>
          <w:numId w:val="1"/>
        </w:numPr>
        <w:rPr/>
      </w:pPr>
      <w:bookmarkStart w:id="496" w:name="__RefHeading___Toc5217223_211673320"/>
      <w:bookmarkStart w:id="497" w:name="_Toc18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انواع سجع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متوازی، سجع متوازن، سجع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سجع قرآن را در هر سه قسم ممتاز می کند انسجام سجع با عمق مفاهیم می باشد</w:t>
      </w:r>
      <w:r>
        <w:rPr>
          <w:rFonts w:eastAsia="IRNazanin" w:cs="IRNazanin"/>
          <w:color w:val="111111"/>
          <w:sz w:val="28"/>
          <w:szCs w:val="28"/>
          <w:rtl w:val="true"/>
          <w:lang w:bidi="fa-IR"/>
        </w:rPr>
        <w:t>.</w:t>
      </w:r>
    </w:p>
    <w:p>
      <w:pPr>
        <w:pStyle w:val="Heading6"/>
        <w:numPr>
          <w:ilvl w:val="5"/>
          <w:numId w:val="1"/>
        </w:numPr>
        <w:rPr/>
      </w:pPr>
      <w:bookmarkStart w:id="498" w:name="__RefHeading___Toc5217225_211673320"/>
      <w:bookmarkStart w:id="499" w:name="_Toc185"/>
      <w:bookmarkEnd w:id="498"/>
      <w:r>
        <w:rPr>
          <w:rtl w:val="true"/>
        </w:rPr>
        <w:t>الف ـ سجع متوازی</w:t>
      </w:r>
      <w:bookmarkEnd w:id="4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سـجع متوازی که زیباترین نوع سجع می باشد عبارت است از موزون و متماثل بودن واژه های آخر جـمـلـه 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هـم از لـحاظ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لحاظ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اصلی آخر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آزاد با آباد، شـاداب بـا آداب دلـیـر بـا کـویر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نوع سجع فراوان به چشم</w:t>
      </w:r>
    </w:p>
    <w:p>
      <w:pPr>
        <w:pStyle w:val="BookText"/>
        <w:rPr/>
      </w:pPr>
      <w:r>
        <w:rPr>
          <w:rFonts w:ascii="IRNazanin" w:hAnsi="IRNazanin" w:eastAsia="IRNazanin"/>
          <w:color w:val="111111"/>
          <w:sz w:val="28"/>
          <w:sz w:val="28"/>
          <w:szCs w:val="28"/>
          <w:rtl w:val="true"/>
          <w:lang w:bidi="fa-IR"/>
        </w:rPr>
        <w:t>می 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و طلح منضود و ظل ممدود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 در سایه درختان سدر پر میوه بدون خار هستند، درختان پر برگ سایه دار، سایه ای کشیده شده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مـانـنـد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الـشـمس و ضحیها و القمر اذا تلیها و النهار اذا جلیها و الیل اذا یغشیها و السما و ما بناها و الارض و مـا طـحـیـها و نفس و ما سویها فالهمها فجورها و تقویها قد افلح من زکیها و قد خاب من دسیها کذبت ثمود بطغویها اذ انبعث اشقیها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آفتاب و نورانیت آن و سوگند به ماه که به دنبال آفتاب در حرکت است و سوگند به روز و زمانی که روشنایی می دهد و سوگند به آسمان و بنای با عظمتش و قسم به زمین و آنکه آن را بگستراند و قسم به نفس انسان و آنکه آن را نیکو آفرید و نیکی و بدی را بر او الهام نمود، به یقین آنـان که خویشتن را از آلودگی ها پاک کنند رستگارند و آنان که آن را آلوده نمایند زیان کارند؛ قـوم ثمود تقوا و هدایت خویش را تکذیب نمودند و پست ترین آنها برخواست و ناقه صالح را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مـلاحـظـه می فرمایید چـگونه سوره مبارکه در پانزده آیه مسجع به سجع متوازی با مفهوم عمیق و رسا مطالب را تـنـظیم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مقدار در آن تدبر شود به مفاهیم عمیق تر راه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خـلـل و کـاستی در آن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موجب اعجاز در سجع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سجع معمولی با مواردی از اشکال و کاستی در سخن انسان نیز ممکن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اقرب الیه من حبل الورید اذ یتلقی المتلقیان عن الیمین و عن الشمال قعید ما یلفظ من قول الا لدیه رقیب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جائت کل نفس معها سائق و شهید لقد کنت فی غفلة من هذا فکشفنا عنک غطاءک فبصرک الیوم حدید و قال قرینه هذا مالدی عتید القیا فی جهنّم کل کفّار عنید</w:t>
      </w:r>
      <w:r>
        <w:rPr>
          <w:rFonts w:eastAsia="IRNazanin" w:cs="IRNazanin"/>
          <w:color w:val="111111"/>
          <w:sz w:val="28"/>
          <w:szCs w:val="28"/>
          <w:rtl w:val="true"/>
          <w:lang w:bidi="fa-IR"/>
        </w:rPr>
        <w:t xml:space="preserve">. </w:t>
      </w:r>
      <w:r>
        <w:rPr>
          <w:rStyle w:val="FootnoteAnchor"/>
          <w:rtl w:val="true"/>
        </w:rPr>
        <w:footnoteReference w:id="473"/>
      </w:r>
      <w:bookmarkStart w:id="500" w:name="pg604_4061"/>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بـر هـر انـسان از رگ گردن نزدیک تر هستیم و دو فرشته مراقب که از سمت راست و چپ او آمـاده نشسته اند و هر سخنی را از او سر می زند آن را ضبط می کنند، تا آن هنگام که لحظه سخت جـان دادن فـرا رسـد و هر نفسی را حرکت دهنده و گواهی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انسان از این واقـعه در غفلت بودی، اکنون که پرده ها را کنار زدیم چشم های تو تیز بین شده حقایق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هـمراه او گوید این همان انسان است که نزد من آماده و مهیا بوده، آنگاه ندا رسد که کافران لجوج را به جهنم افکنید</w:t>
      </w:r>
      <w:r>
        <w:rPr>
          <w:rFonts w:eastAsia="IRNazanin" w:cs="IRNazanin"/>
          <w:color w:val="111111"/>
          <w:sz w:val="28"/>
          <w:szCs w:val="28"/>
          <w:rtl w:val="true"/>
          <w:lang w:bidi="fa-IR"/>
        </w:rPr>
        <w:t>».</w:t>
      </w:r>
    </w:p>
    <w:p>
      <w:pPr>
        <w:pStyle w:val="Heading6"/>
        <w:numPr>
          <w:ilvl w:val="5"/>
          <w:numId w:val="1"/>
        </w:numPr>
        <w:rPr/>
      </w:pPr>
      <w:bookmarkStart w:id="501" w:name="__RefHeading___Toc5217227_211673320"/>
      <w:bookmarkStart w:id="502" w:name="_Toc186"/>
      <w:bookmarkEnd w:id="501"/>
      <w:r>
        <w:rPr>
          <w:rtl w:val="true"/>
        </w:rPr>
        <w:t>ب ـ سجع متوازن</w:t>
      </w:r>
      <w:bookmarkEnd w:id="502"/>
    </w:p>
    <w:p>
      <w:pPr>
        <w:pStyle w:val="BookText"/>
        <w:rPr/>
      </w:pPr>
      <w:r>
        <w:rPr>
          <w:rFonts w:ascii="IRNazanin" w:hAnsi="IRNazanin" w:eastAsia="IRNazanin"/>
          <w:color w:val="111111"/>
          <w:sz w:val="28"/>
          <w:sz w:val="28"/>
          <w:szCs w:val="28"/>
          <w:rtl w:val="true"/>
          <w:lang w:bidi="fa-IR"/>
        </w:rPr>
        <w:t xml:space="preserve">سـجـع مـتوازن و آن در مواردی است که واژه های آخر جمله و پاراگراف تنها در وزن نه در روی هماهنگ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تیز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قـرآن مـانـنـد و الـسـمـاء و الـطـارق و ما ادریک مالطارق النجم الثاقب ان کل نفس لما علیها حـافـظ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سـوگـنـد بـه آسمان و طارق، و تو چه می دانی طارق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ای درخشان است که نورش فرو می رود، برای هر نفسی از سوی خدای سبحان مراقب وجود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ما الحاقة و ما ادریک ما الحاقة کذّبت ثمود و عاد بالقارعة فاما ثمود فاُهلکوا بالطاغیة و اما عاد فاُهلکوا بریح صر صر 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اعجاز نخل خاویة فهل تری لهم من باقیة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کـه حقایق آشکار شود، آن روز را نمی دانی چگونه روزی است، همانا قوم ثمود و عاد آن را دروغ مـی پـنداشتند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قوم ثمود و هلاکت آنها به خاطر طغیان و سرکشی خودشان بود، و امـا قـوم عاد آنها هم با بادهای تند طوفان زا و ریشه کن کننده که به صورت مستمر بر آنها وزیدن گـرفت، هلاک شدند به طوری که همانند نخل هایی که از ریشه برآیند ریشه 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واژه های پایانی آیات قرآن مزین به سجع متوازن است</w:t>
      </w:r>
      <w:r>
        <w:rPr>
          <w:rFonts w:eastAsia="IRNazanin" w:cs="IRNazanin"/>
          <w:color w:val="111111"/>
          <w:sz w:val="28"/>
          <w:szCs w:val="28"/>
          <w:rtl w:val="true"/>
          <w:lang w:bidi="fa-IR"/>
        </w:rPr>
        <w:t>.</w:t>
      </w:r>
      <w:bookmarkStart w:id="503" w:name="pg604_4062"/>
    </w:p>
    <w:p>
      <w:pPr>
        <w:pStyle w:val="Heading6"/>
        <w:numPr>
          <w:ilvl w:val="5"/>
          <w:numId w:val="1"/>
        </w:numPr>
        <w:rPr/>
      </w:pPr>
      <w:bookmarkStart w:id="504" w:name="__RefHeading___Toc5217229_211673320"/>
      <w:bookmarkStart w:id="505" w:name="_Toc187"/>
      <w:bookmarkEnd w:id="503"/>
      <w:bookmarkEnd w:id="504"/>
      <w:r>
        <w:rPr>
          <w:rtl w:val="true"/>
        </w:rPr>
        <w:t>ج ـ سجع مُطَرَّف</w:t>
      </w:r>
      <w:bookmarkEnd w:id="505"/>
    </w:p>
    <w:p>
      <w:pPr>
        <w:pStyle w:val="BookText"/>
        <w:rPr/>
      </w:pPr>
      <w:r>
        <w:rPr>
          <w:rFonts w:ascii="IRNazanin" w:hAnsi="IRNazanin" w:eastAsia="IRNazanin"/>
          <w:color w:val="111111"/>
          <w:sz w:val="28"/>
          <w:sz w:val="28"/>
          <w:szCs w:val="28"/>
          <w:rtl w:val="true"/>
          <w:lang w:bidi="fa-IR"/>
        </w:rPr>
        <w:t xml:space="preserve">سـجع مطرف و آن توازن حروف واژه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اصلی آخر کلمه است مانند شاد با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قـرآن مـانـنـد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الـم تر کیف فعل ربک باصحاب الفیل الم یجعل کیدهم فی تضلیل و ارسل علیهم طیراً ابابیل ترمیهم بحجارة من سجیل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که پروردگار تو با اصحاب فـیل چه کرد، آیا کید آنان را در تخریب خانه خدا بی نتیجه نکرد؟ آیا بر آنان پرندگان ابابیل را مأمور نساخت که با سنگریزه ها آنها را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مـانند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اذا اسفر إنها لاحدی الکبر نذیراً للبشر لمن شاء منکم ان یتقدم او یتاخر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سـوگند به صبح هنگامی که روشنایی بخشد، همانا که قرآن یکی از بزرگترین نشانه های الهی اسـت کـه بـرای بشر نذیر و هشدار دهنده است تا هر کس خواست به سوی آن رود یا از آن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بیاورد یا کفر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مـانـنـد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المدثّر قم فانذر و ربّک فکبّر و ثیابک فَطَهّر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که به لباس در پیچیده ای بر خیز و هشدار بده و خدا را به بزرگی یاد کن و جامه های خویش را پاکیزه گردان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انواع سجع در جای جای آیات بهره برده است به طوری که وقتی دقت شود معلوم می شود که اکثر متن قرآن نثر مسجع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که قرآن را شعر و پیامبر صلی الله علیه و آله و سلم را شاعر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محورهای زیبایی ظاهر سخن بود که به طور فشرده مطرح گردید</w:t>
      </w:r>
      <w:r>
        <w:rPr>
          <w:rFonts w:eastAsia="IRNazanin" w:cs="IRNazanin"/>
          <w:color w:val="111111"/>
          <w:sz w:val="28"/>
          <w:szCs w:val="28"/>
          <w:rtl w:val="true"/>
          <w:lang w:bidi="fa-IR"/>
        </w:rPr>
        <w:t>.</w:t>
      </w:r>
      <w:bookmarkStart w:id="506" w:name="pg604_4063"/>
    </w:p>
    <w:p>
      <w:pPr>
        <w:pStyle w:val="Heading4"/>
        <w:numPr>
          <w:ilvl w:val="3"/>
          <w:numId w:val="1"/>
        </w:numPr>
        <w:rPr/>
      </w:pPr>
      <w:bookmarkStart w:id="507" w:name="__RefHeading___Toc5217231_211673320"/>
      <w:bookmarkStart w:id="508" w:name="_Toc188"/>
      <w:bookmarkEnd w:id="506"/>
      <w:bookmarkEnd w:id="507"/>
      <w:r>
        <w:rPr>
          <w:rtl w:val="true"/>
        </w:rPr>
        <w:t>بخش دوم</w:t>
      </w:r>
      <w:r>
        <w:rPr>
          <w:rtl w:val="true"/>
        </w:rPr>
        <w:t xml:space="preserve">: </w:t>
      </w:r>
      <w:r>
        <w:rPr>
          <w:rtl w:val="true"/>
        </w:rPr>
        <w:t>سخن زیبا</w:t>
      </w:r>
      <w:bookmarkEnd w:id="508"/>
    </w:p>
    <w:p>
      <w:pPr>
        <w:pStyle w:val="Heading5"/>
        <w:numPr>
          <w:ilvl w:val="4"/>
          <w:numId w:val="1"/>
        </w:numPr>
        <w:rPr/>
      </w:pPr>
      <w:bookmarkStart w:id="509" w:name="__RefHeading___Toc5217233_211673320"/>
      <w:bookmarkStart w:id="510" w:name="_Toc189"/>
      <w:bookmarkEnd w:id="509"/>
      <w:r>
        <w:rPr>
          <w:rtl w:val="true"/>
        </w:rPr>
        <w:t>ابعاد معارف قرآن</w:t>
      </w:r>
      <w:bookmarkEnd w:id="510"/>
    </w:p>
    <w:p>
      <w:pPr>
        <w:pStyle w:val="BookText"/>
        <w:rPr/>
      </w:pPr>
      <w:r>
        <w:rPr>
          <w:rFonts w:ascii="IRNazanin" w:hAnsi="IRNazanin" w:eastAsia="IRNazanin"/>
          <w:color w:val="111111"/>
          <w:sz w:val="28"/>
          <w:sz w:val="28"/>
          <w:szCs w:val="28"/>
          <w:rtl w:val="true"/>
          <w:lang w:bidi="fa-IR"/>
        </w:rPr>
        <w:t>تاکنون محور سخن پیرامون زیبای های ظاهر سخن بود؛ گرچه به محتوای آن نیز اشاره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اعجاز محتوایی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که از سوی مـلـکـوت و وحـی الـهـی مـی بـاشـد، در ابعاد گوناگون معارف انسانی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بعد معارف، احکام و ایدئولوژی، اخلاق، حکومت و سیاسیت، حقوق اجتماعی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وحـی اعـجـاز است، یعنی معارف الهی به نوعی است که در فکررس علوم و دانش بشری نیست و انسان بدون استمداد از وحی هرگز به آنها راه ندارد</w:t>
      </w:r>
      <w:r>
        <w:rPr>
          <w:rFonts w:eastAsia="IRNazanin" w:cs="IRNazanin"/>
          <w:color w:val="111111"/>
          <w:sz w:val="28"/>
          <w:szCs w:val="28"/>
          <w:rtl w:val="true"/>
          <w:lang w:bidi="fa-IR"/>
        </w:rPr>
        <w:t>.</w:t>
      </w:r>
    </w:p>
    <w:p>
      <w:pPr>
        <w:pStyle w:val="Heading5"/>
        <w:numPr>
          <w:ilvl w:val="4"/>
          <w:numId w:val="1"/>
        </w:numPr>
        <w:rPr/>
      </w:pPr>
      <w:bookmarkStart w:id="511" w:name="__RefHeading___Toc5217235_211673320"/>
      <w:bookmarkStart w:id="512" w:name="_Toc190"/>
      <w:bookmarkEnd w:id="511"/>
      <w:r>
        <w:rPr>
          <w:rtl w:val="true"/>
        </w:rPr>
        <w:t>ابعاد انسان</w:t>
      </w:r>
      <w:bookmarkEnd w:id="512"/>
    </w:p>
    <w:p>
      <w:pPr>
        <w:pStyle w:val="BookText"/>
        <w:rPr/>
      </w:pPr>
      <w:r>
        <w:rPr>
          <w:rFonts w:ascii="IRNazanin" w:hAnsi="IRNazanin" w:eastAsia="IRNazanin"/>
          <w:color w:val="111111"/>
          <w:sz w:val="28"/>
          <w:sz w:val="28"/>
          <w:szCs w:val="28"/>
          <w:rtl w:val="true"/>
          <w:lang w:bidi="fa-IR"/>
        </w:rPr>
        <w:t>انـسان از لحاظ ظرفیت و استعداد فراگیری موجود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انسان از تمام موجودات هستی حتی از فرشتگان مجرد الهی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 انسان بدین نحو تنها توسط وحی ممکن است و بدون وحی کسی قادر نیست این چنین ابعاد وجودی انسان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ظرفیت فراگیری انسان می فرماید فرشتگان در هنگام آفریدن انسان در اندیشهبودند که انگیزه آفرینش این موجود چیست، حتی هنگامی که از اراده و مقصد خدا در این رابطه اطلاع یافتند در محضر الهی سؤال کردند که برای چه انسان می آفرینی، اتجعل فیها من یفسد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در زمین قرار می دهی که فساد به پاکند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پاسخ فرشته ها فرمود من چیزی می دانم که شما به آن آگاهی ندارید، اِنی اَعلم مـا لا تعلمون </w:t>
      </w:r>
      <w:r>
        <w:rPr>
          <w:rStyle w:val="FootnoteAnchor"/>
          <w:rtl w:val="true"/>
        </w:rPr>
        <w:footnoteReference w:id="479"/>
      </w:r>
      <w:r>
        <w:rPr>
          <w:rFonts w:ascii="IRNazanin" w:hAnsi="IRNazanin" w:eastAsia="IRNazanin"/>
          <w:color w:val="111111"/>
          <w:sz w:val="28"/>
          <w:sz w:val="28"/>
          <w:szCs w:val="28"/>
          <w:rtl w:val="true"/>
          <w:lang w:bidi="fa-IR"/>
        </w:rPr>
        <w:t>و آن موضوع ظرفیت فراگیری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این حقیقت آگاه شوید دیگر چنین سوالی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عَـَّلـم آدم الاسـمـا کـلـهـا ثـم عـرضـهـم عـلـی الـمـلائکـة فـقـال انـبـؤنـی باسماء هؤلاء ان کنتم صادقین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از تمام حقایق آگاه</w:t>
      </w:r>
      <w:bookmarkStart w:id="513" w:name="pg604_4064"/>
    </w:p>
    <w:p>
      <w:pPr>
        <w:pStyle w:val="BookText"/>
        <w:rPr/>
      </w:pPr>
      <w:bookmarkEnd w:id="513"/>
      <w:r>
        <w:rPr>
          <w:rFonts w:ascii="IRNazanin" w:hAnsi="IRNazanin" w:eastAsia="IRNazanin"/>
          <w:color w:val="111111"/>
          <w:sz w:val="28"/>
          <w:sz w:val="28"/>
          <w:szCs w:val="28"/>
          <w:rtl w:val="true"/>
          <w:lang w:bidi="fa-IR"/>
        </w:rPr>
        <w:t>ساخت آنگاه آن حقایق را بر فرشتگان عرضه نموده، از آنها خواست که اگر آگاهی دارند، مرا از آن حقایق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شـنـاخـت ابـعاد وجودی و نیازهای انسان بدون بهره گیری از تعالیم وحی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کـاوشـهـای خود قادر نیست ابعاد وجودی و درون انسان را روانکاوی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 مند نیست تا از زوایای روحی انسان به طـور دقـیـق اطـلاع حـاصـل کند و در صدد تأمین خواسته های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را می شناسد خدای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بعد از آفرینش انسان به عنوان زیباترین مخلوق، بر آن عمل با عظمت، خود را ستود، فتبارک اللّه احسن الخالقین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5217237_211673320"/>
      <w:bookmarkStart w:id="515" w:name="_Toc191"/>
      <w:bookmarkEnd w:id="514"/>
      <w:r>
        <w:rPr>
          <w:rtl w:val="true"/>
        </w:rPr>
        <w:t>دو مبدأ، دو گرایش</w:t>
      </w:r>
      <w:bookmarkEnd w:id="515"/>
    </w:p>
    <w:p>
      <w:pPr>
        <w:pStyle w:val="Heading6"/>
        <w:numPr>
          <w:ilvl w:val="5"/>
          <w:numId w:val="1"/>
        </w:numPr>
        <w:rPr/>
      </w:pPr>
      <w:bookmarkStart w:id="516" w:name="__RefHeading___Toc5217239_211673320"/>
      <w:bookmarkStart w:id="517" w:name="_Toc192"/>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قـرآن بـرای آفرینش انسانی دو مبدأ عنوان می کند زیرا که وجود انسان وجود ترکیبی از ماده و مجرد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انـسان به نوعی آفریده شده که بُعد وجودی او با جسم و ماده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دو مبدأ می طلبد که هم جنبه مادی و هم جنبه تجرد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قرآن وجود عنصری و جـسـم انسان را به آب و گل نسبت می دهد، و لقد خلقنا الانسان من سلالة من طین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خالصی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 حـقـیـقـت وجـودی انسان که روح او است مبدأ آن را عالم ملکوت می داند، و نفخت فیه من روحی،</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 دمیدم</w:t>
      </w:r>
      <w:r>
        <w:rPr>
          <w:rFonts w:eastAsia="IRNazanin" w:cs="IRNazanin"/>
          <w:color w:val="111111"/>
          <w:sz w:val="28"/>
          <w:szCs w:val="28"/>
          <w:rtl w:val="true"/>
          <w:lang w:bidi="fa-IR"/>
        </w:rPr>
        <w:t>».</w:t>
      </w:r>
    </w:p>
    <w:p>
      <w:pPr>
        <w:pStyle w:val="Heading6"/>
        <w:numPr>
          <w:ilvl w:val="5"/>
          <w:numId w:val="1"/>
        </w:numPr>
        <w:rPr/>
      </w:pPr>
      <w:bookmarkStart w:id="518" w:name="__RefHeading___Toc5217241_211673320"/>
      <w:bookmarkStart w:id="519" w:name="_Toc193"/>
      <w:bookmarkEnd w:id="518"/>
      <w:r>
        <w:rPr>
          <w:rtl w:val="true"/>
        </w:rPr>
        <w:t>گرایش فطری</w:t>
      </w:r>
      <w:bookmarkEnd w:id="5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دو مبدأ در آفرینش انسان، دو گرایش هماهنگ با دو مبدأ نیز در درون انسان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مـبـدأ مـلـکـوتی انسان گرایش به اصل خود یعنی عالم ملکوت دارد بر همین اساس کشش های فطری انسان هـمـواره بـه سوی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های بی نهایت فطرت</w:t>
      </w:r>
    </w:p>
    <w:p>
      <w:pPr>
        <w:pStyle w:val="BookText"/>
        <w:rPr/>
      </w:pPr>
      <w:r>
        <w:rPr>
          <w:rFonts w:ascii="IRNazanin" w:hAnsi="IRNazanin" w:eastAsia="IRNazanin"/>
          <w:color w:val="111111"/>
          <w:sz w:val="28"/>
          <w:sz w:val="28"/>
          <w:szCs w:val="28"/>
          <w:rtl w:val="true"/>
          <w:lang w:bidi="fa-IR"/>
        </w:rPr>
        <w:t>انسان به سوی شناخت و پیوند با اصل خویشتن است، فطرت اللّه التی فطر الناس علیها</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انسان از این بعد به شناخت و پرستش خدا مفطور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بعد طبیعی انسان نیز گرایش به اصل خود یعنی عالم مُلک و عالم ماده دارد، همان طور کـه فـطـرت گـرایش به ملکوت دارد، طبیعت انسان گرایش به فجور دارد؛ خدای سبحان انسان را به دو جنبه گـرایش وجودی خویش آگاه ساخت، و نفس و ما سویها فالهمها فجورها و تقویها </w:t>
      </w:r>
      <w:r>
        <w:rPr>
          <w:rStyle w:val="FootnoteAnchor"/>
          <w:rtl w:val="true"/>
        </w:rPr>
        <w:footnoteReference w:id="485"/>
      </w:r>
      <w:r>
        <w:rPr>
          <w:rFonts w:ascii="IRNazanin" w:hAnsi="IRNazanin" w:eastAsia="IRNazanin"/>
          <w:color w:val="111111"/>
          <w:sz w:val="28"/>
          <w:sz w:val="28"/>
          <w:szCs w:val="28"/>
          <w:rtl w:val="true"/>
          <w:lang w:bidi="fa-IR"/>
        </w:rPr>
        <w:t>تسویه نـفـس و مـستوی القامة بودن نفس انسانی به این است که هم بر گرایش های فطری خود آگاه اسـت و هـم گـرایـش های طبیعی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های فطری به سوی تکامل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گـرایـش هـای فطری به سوی برتری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گـرایـش های فطری به سوی نور و صفا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فطری به آن جهت است که انـسـان در دانش، ظرفیت تعلیم و فراگیری همه حقایق را دارد، و عَلَّم ادم الاسما کلَّها، گرایش فـطـری جـذبـه بـه سوی کمال است تا آنجا که مسجود فرشته قرارگیرد، و اذ قال للملائکه اسجدوا لادم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بُـعـد عـمـل و تـزکـیه تا بدانجا تعالی پیدا کند که در جذب منافع، دیگران را بر خود مقدم شایسته تر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یـؤثـرون عـلی انفسهم و لو کان بهم خصاصة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خود نیازمندند دیگران را بر تأمین نیاز خود بر می گزینند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نه تنها عادل و منصف و به حق خویش قانع بوده، بلکه از حق خود نیز باشدت نیاز، به نـفـع دیگران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تقویت بُعد فطری تا به این حد زمینه رشد و تعالی دارد که البته به این مراحل محدود و خلاصه نمی شود، بلکه بُعد تقوا و پاکی نهایت و پایان ندارد تا به آنجا راه پیدا می کند که جز خدا چیزی نخواهد و جز خواسته</w:t>
      </w:r>
      <w:bookmarkStart w:id="520" w:name="pg604_4066"/>
    </w:p>
    <w:p>
      <w:pPr>
        <w:pStyle w:val="BookText"/>
        <w:rPr/>
      </w:pPr>
      <w:bookmarkEnd w:id="520"/>
      <w:r>
        <w:rPr>
          <w:rFonts w:ascii="IRNazanin" w:hAnsi="IRNazanin" w:eastAsia="IRNazanin"/>
          <w:color w:val="111111"/>
          <w:sz w:val="28"/>
          <w:sz w:val="28"/>
          <w:szCs w:val="28"/>
          <w:rtl w:val="true"/>
          <w:lang w:bidi="fa-IR"/>
        </w:rPr>
        <w:t xml:space="preserve">الهی چیز طلب نکند، و مـا تـشـاءون الا ان یـشـاء اللّه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چـیـزی را نـمی خواهد مگر آنکه ذات مقدس نیز آن را بخواهد</w:t>
      </w:r>
      <w:r>
        <w:rPr>
          <w:rFonts w:eastAsia="IRNazanin" w:cs="IRNazanin"/>
          <w:color w:val="111111"/>
          <w:sz w:val="28"/>
          <w:szCs w:val="28"/>
          <w:rtl w:val="true"/>
          <w:lang w:bidi="fa-IR"/>
        </w:rPr>
        <w:t>».</w:t>
      </w:r>
    </w:p>
    <w:p>
      <w:pPr>
        <w:pStyle w:val="Heading6"/>
        <w:numPr>
          <w:ilvl w:val="5"/>
          <w:numId w:val="1"/>
        </w:numPr>
        <w:rPr/>
      </w:pPr>
      <w:bookmarkStart w:id="521" w:name="__RefHeading___Toc5217243_211673320"/>
      <w:bookmarkStart w:id="522" w:name="_Toc194"/>
      <w:bookmarkEnd w:id="521"/>
      <w:r>
        <w:rPr>
          <w:rtl w:val="true"/>
        </w:rPr>
        <w:t>گرایش طبیعی</w:t>
      </w:r>
      <w:bookmarkEnd w:id="522"/>
    </w:p>
    <w:p>
      <w:pPr>
        <w:pStyle w:val="Heading6"/>
        <w:numPr>
          <w:ilvl w:val="5"/>
          <w:numId w:val="1"/>
        </w:numPr>
        <w:rPr/>
      </w:pPr>
      <w:bookmarkStart w:id="523" w:name="__RefHeading___Toc5217245_211673320"/>
      <w:bookmarkStart w:id="524" w:name="_Toc195"/>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در مقابل بعد مادی انسان که طبیعت گرایی است، گرایش های آن هم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هلوع و حـریـص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انـسان در بعد طبیعت مناع للخیر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گرایش طبیعی افزون طلب است، الهیکم التکاثر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شما را از یاد خدا غافل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الانسان خُلِق هلوعاً اذا مسّه الشر جزوعاً و اذا مسّه الخیر منوعاً</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ناملایمی به او می رسد جزع و ناشکیبایی می کند و وقتی نعمت برای او فراهم می شود از دیگران آن را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احـضـرت الانـفـس الشح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در درون نفس انسان همواره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طبیعت ظـلـوم و جهول یعنی طغیانگر و بسیار جاهل است، انه کان ظلوماً و جهولاً </w:t>
      </w:r>
      <w:r>
        <w:rPr>
          <w:rStyle w:val="FootnoteAnchor"/>
          <w:rtl w:val="true"/>
        </w:rPr>
        <w:footnoteReference w:id="492"/>
      </w:r>
      <w:r>
        <w:rPr>
          <w:rFonts w:ascii="IRNazanin" w:hAnsi="IRNazanin" w:eastAsia="IRNazanin"/>
          <w:color w:val="111111"/>
          <w:sz w:val="28"/>
          <w:sz w:val="28"/>
          <w:szCs w:val="28"/>
          <w:rtl w:val="true"/>
          <w:lang w:bidi="fa-IR"/>
        </w:rPr>
        <w:t xml:space="preserve">انسان تجاوز کـار و سـفـاهـت پـیشه آفریده شده است، ظلم و طغیان انسان هم بی پایان است، کلا ان الانسان لـیـطغی ان راه استغنی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آنگاه که بی نیازی احساس کند طغیانگر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طغیانگری انـسان تا بدان جاست که، انا ربکم الاعلی </w:t>
      </w:r>
      <w:r>
        <w:rPr>
          <w:rStyle w:val="FootnoteAnchor"/>
          <w:rtl w:val="true"/>
        </w:rPr>
        <w:footnoteReference w:id="494"/>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تفرعن و تفوق طلبی در نهاد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لااله الا اللّه که گرایش فطری است، گرایش</w:t>
      </w:r>
      <w:bookmarkStart w:id="525" w:name="pg604_4067"/>
    </w:p>
    <w:p>
      <w:pPr>
        <w:pStyle w:val="BookText"/>
        <w:rPr/>
      </w:pPr>
      <w:bookmarkEnd w:id="525"/>
      <w:r>
        <w:rPr>
          <w:rFonts w:ascii="IRNazanin" w:hAnsi="IRNazanin" w:eastAsia="IRNazanin"/>
          <w:color w:val="111111"/>
          <w:sz w:val="28"/>
          <w:sz w:val="28"/>
          <w:szCs w:val="28"/>
          <w:rtl w:val="true"/>
          <w:lang w:bidi="fa-IR"/>
        </w:rPr>
        <w:t xml:space="preserve">بی پایان طبیعی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تصمیم تنها تصمیم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 او در دو سو بی نهایت است که، منهومان لایشبعان طالب علم و طالب دنیا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 سیر نمی شوند طالب علم و فضیلت و طالب دنیا</w:t>
      </w:r>
      <w:r>
        <w:rPr>
          <w:rFonts w:eastAsia="IRNazanin" w:cs="IRNazanin"/>
          <w:color w:val="111111"/>
          <w:sz w:val="28"/>
          <w:szCs w:val="28"/>
          <w:rtl w:val="true"/>
          <w:lang w:bidi="fa-IR"/>
        </w:rPr>
        <w:t>.»</w:t>
      </w:r>
    </w:p>
    <w:p>
      <w:pPr>
        <w:pStyle w:val="Heading5"/>
        <w:numPr>
          <w:ilvl w:val="4"/>
          <w:numId w:val="1"/>
        </w:numPr>
        <w:rPr/>
      </w:pPr>
      <w:bookmarkStart w:id="526" w:name="__RefHeading___Toc5217247_211673320"/>
      <w:bookmarkStart w:id="527" w:name="_Toc196"/>
      <w:bookmarkEnd w:id="526"/>
      <w:r>
        <w:rPr>
          <w:rtl w:val="true"/>
        </w:rPr>
        <w:t>دو راهنما، دو سرنوشت</w:t>
      </w:r>
      <w:bookmarkEnd w:id="527"/>
    </w:p>
    <w:p>
      <w:pPr>
        <w:pStyle w:val="BookText"/>
        <w:rPr/>
      </w:pPr>
      <w:r>
        <w:rPr>
          <w:rFonts w:ascii="IRNazanin" w:hAnsi="IRNazanin" w:eastAsia="IRNazanin"/>
          <w:color w:val="111111"/>
          <w:sz w:val="28"/>
          <w:sz w:val="28"/>
          <w:szCs w:val="28"/>
          <w:rtl w:val="true"/>
          <w:lang w:bidi="fa-IR"/>
        </w:rPr>
        <w:t>ایـن دو گـرایـش را که از درون انسان شعله ور است دو راهنما از بیرون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فـطـرت خـدا و انـبـیـا و فـرشـتـگـان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طبیعت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قد افلح من زکیها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پیروز و رستگار شد که نفس خود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پـیـام شـیطان، قد افلح الیوم من استعلی </w:t>
      </w:r>
      <w:r>
        <w:rPr>
          <w:rStyle w:val="FootnoteAnchor"/>
          <w:rtl w:val="true"/>
        </w:rPr>
        <w:footnoteReference w:id="49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آن کسی است که سلطه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را به قدرت و تفوق طلبی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پـیـام خـدا تعدیل خواهش های نفسانی است، و من یوق شح نفسه فاولئک هم المفلحون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بخل خویش را باز دارد و سرکوب کند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پـیـام شیطان شعله ور کردن خواسته های نفسانی است، زین للناس حب الشهوات </w:t>
      </w:r>
      <w:r>
        <w:rPr>
          <w:rStyle w:val="FootnoteAnchor"/>
          <w:rtl w:val="true"/>
        </w:rPr>
        <w:footnoteReference w:id="499"/>
      </w:r>
      <w:r>
        <w:rPr>
          <w:rFonts w:ascii="IRNazanin" w:hAnsi="IRNazanin" w:eastAsia="IRNazanin"/>
          <w:color w:val="111111"/>
          <w:sz w:val="28"/>
          <w:sz w:val="28"/>
          <w:szCs w:val="28"/>
          <w:rtl w:val="true"/>
          <w:lang w:bidi="fa-IR"/>
        </w:rPr>
        <w:t xml:space="preserve">پیام خـدا دعـوت به صراط مستقیم است، ان هذا صراطی مستقیماً فاتبعوه </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 و هموار من است که باید از آن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شیطان سر راه مـسـتقیم نشستن و راه را گرفتن است، فبعزّتک لاقعدنَّ لهم صراطک المستقیم</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که به سر راه مستقیم تو خواهم نشست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 عاقبت راه خدا نعیم است و فرجام راه شیطان جحیم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امـا مـن خـاف</w:t>
      </w:r>
      <w:bookmarkStart w:id="528" w:name="pg604_4068"/>
    </w:p>
    <w:p>
      <w:pPr>
        <w:pStyle w:val="BookText"/>
        <w:rPr/>
      </w:pPr>
      <w:bookmarkEnd w:id="528"/>
      <w:r>
        <w:rPr>
          <w:rFonts w:ascii="IRNazanin" w:hAnsi="IRNazanin" w:eastAsia="IRNazanin"/>
          <w:color w:val="111111"/>
          <w:sz w:val="28"/>
          <w:sz w:val="28"/>
          <w:szCs w:val="28"/>
          <w:rtl w:val="true"/>
          <w:lang w:bidi="fa-IR"/>
        </w:rPr>
        <w:t xml:space="preserve">مقام ربّه و نهی النفس عن الهوی فان الجنه هی المأوی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عـظـمـت خدا بترسد و خواهش های نفس را توجه نکند، جایگاهش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شیطان انما یـدعـو حـزبـه لیکونوا من اصحاب السعیر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پیروان خود را دعوت می کند تا به جهنم بکشاند که حزب شیطان جایگاهش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تبیین روح و روان انسان گرایش های متضاد آن و راه و چاه و سرنوشت انسان از دیدگاه قرآن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هدایت و نور است به صورت موضوعی در تمام زمینه ها رهنمود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آفرینش گرایش ها و راهبرها و سرنوشتها خبر می دهد، آنگاه می گوید هذا بیان للناس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پیام آشکار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معارف در میان علوم بشری قرار دارد، و انسان بدون بهره گیری از وحی می تواند این گونه شناخت صحیح از انسان وگرایش ها و راه و سرنوشت او ارائه دهد؟ آیا این معارف از آن سوی هـسـتـی و از مـلکوت نمی باشند؟ و آیا اینها مصادیق یعلمکم ما لم تکونوا تعلمون نیست؟ آیا این معارف نشان اعجاز محتوایی و سخن زیبا بودن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مـحـورهـای محتوایی اعجاز قرآن بسیار است، برای رعایت اختصار تنها برخی محورهای دیگری که کمتر به آنها پرداخته شده است، می پردازیم</w:t>
      </w:r>
      <w:r>
        <w:rPr>
          <w:rFonts w:eastAsia="IRNazanin" w:cs="IRNazanin"/>
          <w:color w:val="111111"/>
          <w:sz w:val="28"/>
          <w:szCs w:val="28"/>
          <w:rtl w:val="true"/>
          <w:lang w:bidi="fa-IR"/>
        </w:rPr>
        <w:t>.</w:t>
      </w:r>
    </w:p>
    <w:p>
      <w:pPr>
        <w:pStyle w:val="Heading5"/>
        <w:numPr>
          <w:ilvl w:val="4"/>
          <w:numId w:val="1"/>
        </w:numPr>
        <w:rPr/>
      </w:pPr>
      <w:bookmarkStart w:id="529" w:name="__RefHeading___Toc5217249_211673320"/>
      <w:bookmarkStart w:id="530" w:name="_Toc197"/>
      <w:bookmarkEnd w:id="529"/>
      <w:r>
        <w:rPr>
          <w:rtl w:val="true"/>
        </w:rPr>
        <w:t>قرآن و روابط سیاسی و بین المللی</w:t>
      </w:r>
      <w:bookmarkEnd w:id="5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ویـژگـی هـای مـهـم قـرآن نـسـبـت بـه کتاب های آسمانی پیشین این است، که قرآن در ابعاد گـونـاگـون نـیـازهـای انسان، یک برنامه جامع و کامل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مـحـدود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پیام قرآن جهانی است، جهانی و فراگیر بودن پیام قرآن تنها از آیاتی که تصریح به این ادعا می کنند به دست نمی آید، مانند</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ارسلناک کافة للناس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تمام مردم مبعوث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محمد ابا احد من رجالکم و لکن رسول اللّه و خاتم النبیین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احدی از شما نمی باشد، محمد فرستاده خدا و آخرین پیامبرآسمانی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آیـاتـی از ایـن قبیل خود ادعای جهانی بودن قرآن را مطرح می نمایند، مهم این است که محتوای قرآن این ادعا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محتوای قرآن از لحاظ جهانبینی و نیز ایدئولوژی به نوعی باشد کـه مـدیـریـت جـهانی را عهده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روشن است که آن مرام و مذهبی می تواند ادعـای مدیریت جهانی داشته باشد، که در تمام شؤون عمومی و روابط سیاسی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مدیریت صحیح بر اسـاس روابط با دیگران است و مرامی که روابط با دیگران را نادیده می گیرد به انزوا کشیده شده در محدودۀ خود نیز نمی تواند مدیریت صحیح بدهد، تا چه رسد به جامعه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اجتماعی انـسـان زنـدگی روابط است، بدون تنظیم روابط صحیح ایجاد مدیریتی جهانی هیچ گاه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اسـلام کـه مـدعی پیام آور جهانی است در صورتی در این ادعا صادق خواهد بود، که با گروههای مـختلف جامعه و ملتها و دولتها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چنین نیست که در جامعه اسلامی همه مردم مسلمان باشند و یا همه مردم جهان،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عقیده های گوناگون مانند شرک و نـیز اهل کتاب همواره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مدعی به مدیریت جهانی است باید موضع خـود را در قبال اعتقادات و گروه ها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پایگی این سخن روشن است که یک دین ادعـای مـدیریت جهانی نماید، آنگاه دیدگاهش این باشد که با اعتقادات و گروه های مخالف قطع رابطه 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چون شناخت صحیح از ارزش های الهی و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شناخت دقیق از روحیات گروه ها و مـسـلـک هـای مختلف دارد در جهان سیاست نیز از اصول و معیارهای ثابت بهره مند است، حتی اسـتـراتژی ثابت در جهان سیاست و ایجاد روابط تنظیم نموده</w:t>
      </w:r>
      <w:bookmarkStart w:id="531" w:name="pg604_4070"/>
    </w:p>
    <w:p>
      <w:pPr>
        <w:pStyle w:val="BookText"/>
        <w:rPr/>
      </w:pPr>
      <w:bookmarkEnd w:id="5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اعجاز محتوایی قرآن است که با آگاهی از واقعیات و ارزشها و شناخت گروه ها موضع ثابت اتخاذ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افـزون بـر حـقوق اجتماعی و سیاسی جامعه اسلامی، برای انسانها از آن بعد که انسان هستند با هر مرام و مسلک حقوق قایل است و این حقوق را محترم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انسانی حسن معاشرت و احـتـرام مـتـقابل و پای بند بودن به مواثیق و تعهدات بین المللی از جمله اصول استراتژیک اسلام است</w:t>
      </w:r>
      <w:r>
        <w:rPr>
          <w:rFonts w:eastAsia="IRNazanin" w:cs="IRNazanin"/>
          <w:color w:val="111111"/>
          <w:sz w:val="28"/>
          <w:szCs w:val="28"/>
          <w:rtl w:val="true"/>
          <w:lang w:bidi="fa-IR"/>
        </w:rPr>
        <w:t>.</w:t>
      </w:r>
    </w:p>
    <w:p>
      <w:pPr>
        <w:pStyle w:val="Heading5"/>
        <w:numPr>
          <w:ilvl w:val="4"/>
          <w:numId w:val="1"/>
        </w:numPr>
        <w:rPr/>
      </w:pPr>
      <w:bookmarkStart w:id="532" w:name="__RefHeading___Toc5217251_211673320"/>
      <w:bookmarkStart w:id="533" w:name="_Toc198"/>
      <w:bookmarkEnd w:id="532"/>
      <w:r>
        <w:rPr>
          <w:rtl w:val="true"/>
        </w:rPr>
        <w:t>قرآن و حقوق انسانی</w:t>
      </w:r>
      <w:bookmarkEnd w:id="533"/>
    </w:p>
    <w:p>
      <w:pPr>
        <w:pStyle w:val="Heading6"/>
        <w:numPr>
          <w:ilvl w:val="5"/>
          <w:numId w:val="1"/>
        </w:numPr>
        <w:rPr/>
      </w:pPr>
      <w:bookmarkStart w:id="534" w:name="__RefHeading___Toc5217253_211673320"/>
      <w:bookmarkStart w:id="535" w:name="_Toc19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ایـجـاد روابط و برخورد عاقلانه و عادلانه با انسان ها پایه و اساس روابط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یک جمله موضع خود را که ثابت و استوار است تبیین می کند، قولوا للناس حسناً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نیکی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 مـردم در هـر مرام مسلک که هستند در برخوردهای اجتماعی، سیاسی، حقوق انسانی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را علی بن ابی طالب علیه السلام در مورد والی و حاکم اسلامی این چنین تبیین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أشـعـر قلبک الرحمة للرعیه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صنفان اما اخ لک فی الدین او نظیر لک فی الخلق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خویش را مأوای رحمت به مردم قرار ده و نسبت به آنها مهربان باش زیرا مردم دو گروهند یا برادر دینی تو هستند و یا اگر مسلمان هم نباشند همانند تو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انسانی آنها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انصف الناس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انصاف رفتار کن</w:t>
      </w:r>
      <w:r>
        <w:rPr>
          <w:rFonts w:eastAsia="IRNazanin" w:cs="IRNazanin"/>
          <w:color w:val="111111"/>
          <w:sz w:val="28"/>
          <w:szCs w:val="28"/>
          <w:rtl w:val="true"/>
          <w:lang w:bidi="fa-IR"/>
        </w:rPr>
        <w:t>».</w:t>
      </w:r>
    </w:p>
    <w:p>
      <w:pPr>
        <w:pStyle w:val="Heading6"/>
        <w:numPr>
          <w:ilvl w:val="5"/>
          <w:numId w:val="1"/>
        </w:numPr>
        <w:rPr/>
      </w:pPr>
      <w:bookmarkStart w:id="536" w:name="__RefHeading___Toc5217255_211673320"/>
      <w:bookmarkStart w:id="537" w:name="_Toc200"/>
      <w:bookmarkEnd w:id="536"/>
      <w:r>
        <w:rPr>
          <w:rtl w:val="true"/>
        </w:rPr>
        <w:t>پیمانها</w:t>
      </w:r>
      <w:bookmarkEnd w:id="5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جـمـلـه دیـدگـاه های ثابت قرآن در برخورد دیگران رعایت پیمان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قراردادها را در زمینه های گوناگون محترم می شمارد و به عنوان یک ارزش و حقوق عمومی پایبند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قرارداد سیاسی با دشمن هم که باشد اجازه نقض</w:t>
      </w:r>
      <w:bookmarkStart w:id="538" w:name="pg604_4071"/>
    </w:p>
    <w:p>
      <w:pPr>
        <w:pStyle w:val="BookText"/>
        <w:rPr/>
      </w:pPr>
      <w:bookmarkEnd w:id="538"/>
      <w:r>
        <w:rPr>
          <w:rFonts w:ascii="IRNazanin" w:hAnsi="IRNazanin" w:eastAsia="IRNazanin"/>
          <w:color w:val="111111"/>
          <w:sz w:val="28"/>
          <w:sz w:val="28"/>
          <w:szCs w:val="28"/>
          <w:rtl w:val="true"/>
          <w:lang w:bidi="fa-IR"/>
        </w:rPr>
        <w:t>یک جانبه پیمان را نمی دهد، ان العهد کان مسئولاً</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مـورد دشـمـن مـی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عاهدتم من المشرکین ثم لم ینقضوکم شیئا و لم یظاهروا عـلـیـکـم احدا فاتموا الیهم عهدهم الی مدتهم ان اللّه یحب المتقین</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خود را با مـشـرکـانـی کـه قـراردادهای خود را نقض نکرده اند و با دشمنان شما هم پیمان نشده و کمک کار و پـشتیبان آنان قرار نگرفته اند، محترم بدانید و تا آخرین لحظه پیمان به عهد خود وفادار باشید که اگر این کار را انجام دهید تقوا خواهید داشت که خدا انسان با تقوا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مـلاحـظه می کنید سفارش به رعایت عهد و پیمان با مشرک است که خصم کینه توز علیه اسلام و مسلمانان است، لـتـجـدنَّ اشـد الـنـاس عـداوة للذین امنوا الیهود و الذین اشرکوا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یهود را شـدیـدترین دشمنان مسلمانان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دشمنی هم وفای به عهد و رعایت حقوق انسانی محفوظ است همچون رعایت مفاد قرار دادهای سیاسی و نظامی</w:t>
      </w:r>
      <w:r>
        <w:rPr>
          <w:rFonts w:eastAsia="IRNazanin" w:cs="IRNazanin"/>
          <w:color w:val="111111"/>
          <w:sz w:val="28"/>
          <w:szCs w:val="28"/>
          <w:rtl w:val="true"/>
          <w:lang w:bidi="fa-IR"/>
        </w:rPr>
        <w:t>.</w:t>
      </w:r>
    </w:p>
    <w:p>
      <w:pPr>
        <w:pStyle w:val="Heading6"/>
        <w:numPr>
          <w:ilvl w:val="5"/>
          <w:numId w:val="1"/>
        </w:numPr>
        <w:rPr/>
      </w:pPr>
      <w:bookmarkStart w:id="539" w:name="__RefHeading___Toc5217257_211673320"/>
      <w:bookmarkStart w:id="540" w:name="_Toc201"/>
      <w:bookmarkEnd w:id="539"/>
      <w:r>
        <w:rPr>
          <w:rtl w:val="true"/>
        </w:rPr>
        <w:t>عدالت</w:t>
      </w:r>
      <w:bookmarkEnd w:id="540"/>
    </w:p>
    <w:p>
      <w:pPr>
        <w:pStyle w:val="BookText"/>
        <w:rPr/>
      </w:pPr>
      <w:r>
        <w:rPr>
          <w:rFonts w:ascii="IRNazanin" w:hAnsi="IRNazanin" w:eastAsia="IRNazanin"/>
          <w:color w:val="111111"/>
          <w:sz w:val="28"/>
          <w:sz w:val="28"/>
          <w:szCs w:val="28"/>
          <w:rtl w:val="true"/>
          <w:lang w:bidi="fa-IR"/>
        </w:rPr>
        <w:t>رعـایـت عـدالـت در جامعه انسانی اصل دیگری است که نقش محوری در روابط با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عـدالـت مـایـه قـوام جامعه انسانی و بقاء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رعایت این اصل اصرار دارد و اجازه نـمـی دهد در هیچ شرایط این اصل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همواره عدالت را تهدید می کند دو مـوضـوع است؛ یـکی سودجویی برای خود یا برای وابستگان و خویشاوندان، دیگری عداوت و دشمنی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انگیزه مهم در عدول از عدالت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هر دو مورد اشاره می کند، یا ایها الذین آمنوا کونوا قوامین بالقسط شهداء للّه و لو علی انفسکم او الوالدین و الاقربین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مـومنان باید بپادارنده عدالت و قسط باشند</w:t>
      </w:r>
      <w:bookmarkStart w:id="541" w:name="pg604_4072"/>
    </w:p>
    <w:p>
      <w:pPr>
        <w:pStyle w:val="BookText"/>
        <w:rPr/>
      </w:pPr>
      <w:bookmarkEnd w:id="541"/>
      <w:r>
        <w:rPr>
          <w:rFonts w:ascii="IRNazanin" w:hAnsi="IRNazanin" w:eastAsia="IRNazanin"/>
          <w:color w:val="111111"/>
          <w:sz w:val="28"/>
          <w:sz w:val="28"/>
          <w:szCs w:val="28"/>
          <w:rtl w:val="true"/>
          <w:lang w:bidi="fa-IR"/>
        </w:rPr>
        <w:t>و به حق برای خدا گواهی دهند ولو بر علیه خود یا پدر یا مادر و نزدیکان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عـلاقه به منافع خویش و نزدیکان نباید سبب بیرون رفتن از مدار عدالت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شخصی خود، یا نـزدیـکـان و دوسـتان یک انگیزه عمده بر زیر پا نهادن عدالت است، که قرآن از آن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انـگـیزه دوم دشمنی است که چه بسا دشمنی باعث شود که انسان حقوق انسانی دیگران را نادیده گرفته و از این جهت عدالت را پایمال کند، یا ایها الذین امنوا کونوا قوامین للّه شهداء بالقسط و لا یجرمنکم شنئان قوم علی الا تعدلوا اعدلوا هو اقرب للتقوی و اتقوا اللّه ان اللّه خبیر بما تعملون</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مـومنان باید برای خدا بر پا دارنده حق باشند و همواره بر عدالت و قسط شاهد باشند، دشمنی با قومی نباید سبب عدول از مدار عدالت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عدالت باید حتی نسبت به دشمن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رعـایـت عـدل و حقوق انسانی تقوا پیشه کردن است و خدا هم به عملکرد شماها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نظاره گر است که چگونه عدالت را رعایت می کنید</w:t>
      </w:r>
      <w:r>
        <w:rPr>
          <w:rFonts w:eastAsia="IRNazanin" w:cs="IRNazanin"/>
          <w:color w:val="111111"/>
          <w:sz w:val="28"/>
          <w:szCs w:val="28"/>
          <w:rtl w:val="true"/>
          <w:lang w:bidi="fa-IR"/>
        </w:rPr>
        <w:t>».</w:t>
      </w:r>
    </w:p>
    <w:p>
      <w:pPr>
        <w:pStyle w:val="Heading6"/>
        <w:numPr>
          <w:ilvl w:val="5"/>
          <w:numId w:val="1"/>
        </w:numPr>
        <w:rPr/>
      </w:pPr>
      <w:bookmarkStart w:id="542" w:name="__RefHeading___Toc5217259_211673320"/>
      <w:bookmarkStart w:id="543" w:name="_Toc202"/>
      <w:bookmarkEnd w:id="542"/>
      <w:r>
        <w:rPr>
          <w:rtl w:val="true"/>
        </w:rPr>
        <w:t>احسان</w:t>
      </w:r>
      <w:bookmarkEnd w:id="543"/>
    </w:p>
    <w:p>
      <w:pPr>
        <w:pStyle w:val="BookText"/>
        <w:rPr/>
      </w:pPr>
      <w:r>
        <w:rPr>
          <w:rFonts w:ascii="IRNazanin" w:hAnsi="IRNazanin" w:eastAsia="IRNazanin"/>
          <w:color w:val="111111"/>
          <w:sz w:val="28"/>
          <w:sz w:val="28"/>
          <w:szCs w:val="28"/>
          <w:rtl w:val="true"/>
          <w:lang w:bidi="fa-IR"/>
        </w:rPr>
        <w:t xml:space="preserve">نه تنها عدالت مد نظر قرآن است، بلکه قرآن حتی نسبت به دیگران یعنی آنان که مسلمان نیستند، احسان را روا می دارد و می فرماید نسبت به آنها احسان و نیکی نمایید، لا ینهیکم اللّه عن الذین لم یـقـاتـلـوکـم فـی الـدیـن و لـم یـخـرجـوکـم من دیارکم اَن تَبرّوهم و تُقسطوا الیهم ان اللّه یحب الـمـقـسـطین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که علیه دین شما در جنگ نیستند و شما را از وطن خود آواره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با آنان به نیکی و احسان برخورد کنید و عدالت را در مورد آنها رعایت نمایید، خدا به یقین عدالت پیشگان را دوست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ایـن چـنـد اصـل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 پایبندی به پیمانها، رعایت عدالت،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میان تمام انسانها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اصول و معیارها و حقوق بین المللی است که</w:t>
      </w:r>
      <w:bookmarkStart w:id="544" w:name="pg604_4073"/>
    </w:p>
    <w:p>
      <w:pPr>
        <w:pStyle w:val="BookText"/>
        <w:rPr/>
      </w:pPr>
      <w:bookmarkEnd w:id="544"/>
      <w:r>
        <w:rPr>
          <w:rFonts w:ascii="IRNazanin" w:hAnsi="IRNazanin" w:eastAsia="IRNazanin"/>
          <w:color w:val="111111"/>
          <w:sz w:val="28"/>
          <w:sz w:val="28"/>
          <w:szCs w:val="28"/>
          <w:rtl w:val="true"/>
          <w:lang w:bidi="fa-IR"/>
        </w:rPr>
        <w:t>قرآن آنها را تدوین کرده و همواره پایبند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این اصول مانند حسن معاشرت کلی باشد سه اصل دیگر، اصـول استراتژیک قرآن در روابط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قرآن ایجاد روابط مسالمت آمیز و رعایت اصـل حـسـن مـعاشرت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محور قراردادن اصل رعایت حقوق انسانی، جهانی بودن پیام قرآن آشـکـارا تـثـبـیت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مسلکی توان مدیریت جهانی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پذیرش این اصول تمام گروه های مختلف جامعه جهانی که از نظر ایده و دین متفاوت می باشند تحت پوشش قرار خواهند گرفت</w:t>
      </w:r>
      <w:r>
        <w:rPr>
          <w:rFonts w:eastAsia="IRNazanin" w:cs="IRNazanin"/>
          <w:color w:val="111111"/>
          <w:sz w:val="28"/>
          <w:szCs w:val="28"/>
          <w:rtl w:val="true"/>
          <w:lang w:bidi="fa-IR"/>
        </w:rPr>
        <w:t>.</w:t>
      </w:r>
    </w:p>
    <w:p>
      <w:pPr>
        <w:pStyle w:val="Heading6"/>
        <w:numPr>
          <w:ilvl w:val="5"/>
          <w:numId w:val="1"/>
        </w:numPr>
        <w:rPr/>
      </w:pPr>
      <w:bookmarkStart w:id="545" w:name="__RefHeading___Toc5217261_211673320"/>
      <w:bookmarkStart w:id="546" w:name="_Toc203"/>
      <w:bookmarkEnd w:id="545"/>
      <w:r>
        <w:rPr>
          <w:rtl w:val="true"/>
        </w:rPr>
        <w:t>تفاوت در روابط</w:t>
      </w:r>
      <w:bookmarkEnd w:id="546"/>
    </w:p>
    <w:p>
      <w:pPr>
        <w:pStyle w:val="BookText"/>
        <w:rPr/>
      </w:pPr>
      <w:r>
        <w:rPr>
          <w:rFonts w:ascii="IRNazanin" w:hAnsi="IRNazanin" w:eastAsia="IRNazanin"/>
          <w:color w:val="111111"/>
          <w:sz w:val="28"/>
          <w:sz w:val="28"/>
          <w:szCs w:val="28"/>
          <w:rtl w:val="true"/>
          <w:lang w:bidi="fa-IR"/>
        </w:rPr>
        <w:t>ایـجاد روابط با گروه ها و ملت ها و دولت ها اصل ثابت است و بر اساس تفاهم عمومی و مسالمت و هـمـزیـستی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مرام ها و گروه ها در موضع گیری خود یکسان نیستند، موضع قـرآن هـم در بـرابر آنها یکسان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کنار اصول یاد شده معیارهای دیگری نیز مورد توجه اسـت، کـه در ایـجـاد روابـط بـاید به طور دقیق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ارائه گر رهنمودهایی است، که بر اساس عقیده های متفاوت طرف اتخاذ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جامعه اسلامی معیارهایی همچون ایمان و تشکل و صبر و پایداری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نـسـبـت به خارج از حوزه اسلامی موضع گیری قرآن بر اساس تفاوت موضع گیری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قـرآن مردم بیرون از حوزه اسلامی را به دو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 گروه در دشمنی و عداوت با اسلام و مسلمانان همانند نیستند، لتجدن اشد الناس عداوة للذین آمنوا الـیـهود و الذین اشرکوا و لتجدن اقربهم مودة للذین آمنوا الذین قالو انا نصاری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تـریـن دشـمـن نسبت به مسلمانان، یهود و مشرکان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نزدیک ترین گروه ها در مهرورزی به مسلمانان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مـلاحـظه می کنید بین دو گروه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w:t>
      </w:r>
      <w:bookmarkStart w:id="547" w:name="pg604_4074"/>
    </w:p>
    <w:p>
      <w:pPr>
        <w:pStyle w:val="BookText"/>
        <w:rPr/>
      </w:pPr>
      <w:bookmarkEnd w:id="547"/>
      <w:r>
        <w:rPr>
          <w:rFonts w:ascii="IRNazanin" w:hAnsi="IRNazanin" w:eastAsia="IRNazanin"/>
          <w:color w:val="111111"/>
          <w:sz w:val="28"/>
          <w:sz w:val="28"/>
          <w:szCs w:val="28"/>
          <w:rtl w:val="true"/>
          <w:lang w:bidi="fa-IR"/>
        </w:rPr>
        <w:t>اندازه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الناس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مانند اهل کتاب به معاند و غیر معاند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روابـط سـیـاسـی و اجـتماعی قرآن با این گروه ها بر اساس موضع گیری های متفاوت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این اصـولـی مـورد تـوجه قرار گیرند که ایجاد روابط با بیگانگان باعث تمایل و جذب آنها به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افـزون بـر ایـن هـمـواره این خطر را هشدار می دهد که ایجاد روابط با بیگانگان نباید جهت تأثر و منفی داشته باشد، روابط نباید هویت جامعه و امت اسلامی را تهدید کند، که به شرح چند اصل و یا استراتژی در این راستا می پردازیم</w:t>
      </w:r>
      <w:r>
        <w:rPr>
          <w:rFonts w:eastAsia="IRNazanin" w:cs="IRNazanin"/>
          <w:color w:val="111111"/>
          <w:sz w:val="28"/>
          <w:szCs w:val="28"/>
          <w:rtl w:val="true"/>
          <w:lang w:bidi="fa-IR"/>
        </w:rPr>
        <w:t>.</w:t>
      </w:r>
    </w:p>
    <w:p>
      <w:pPr>
        <w:pStyle w:val="Heading6"/>
        <w:numPr>
          <w:ilvl w:val="5"/>
          <w:numId w:val="1"/>
        </w:numPr>
        <w:rPr/>
      </w:pPr>
      <w:bookmarkStart w:id="548" w:name="__RefHeading___Toc5217263_211673320"/>
      <w:bookmarkStart w:id="549" w:name="_Toc204"/>
      <w:bookmarkEnd w:id="548"/>
      <w:r>
        <w:rPr>
          <w:rtl w:val="true"/>
        </w:rPr>
        <w:t>دوستی با کفار</w:t>
      </w:r>
      <w:r>
        <w:rPr>
          <w:rtl w:val="true"/>
        </w:rPr>
        <w:t>!</w:t>
      </w:r>
      <w:bookmarkEnd w:id="549"/>
    </w:p>
    <w:p>
      <w:pPr>
        <w:pStyle w:val="BookText"/>
        <w:rPr/>
      </w:pPr>
      <w:r>
        <w:rPr>
          <w:rFonts w:ascii="IRNazanin" w:hAnsi="IRNazanin" w:eastAsia="IRNazanin"/>
          <w:color w:val="111111"/>
          <w:sz w:val="28"/>
          <w:sz w:val="28"/>
          <w:szCs w:val="28"/>
          <w:rtl w:val="true"/>
          <w:lang w:bidi="fa-IR"/>
        </w:rPr>
        <w:t>در ایـجـاد روابط با کفار و حتی اهل کتاب باید روابط به نوعی باشد که موجب دوستی با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ایـجـاد رابـطه غیر از پیمانهای مودت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دوستی خطر خوپذیری را به صورت جدی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 که اصل را بر ایجاد روابط و معاشرت 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بستن پـیـمان دوستی با کفار بر حذر می دارد و گوشزد می کند که روابط با کفار نباید منجر به دوستی با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جامعه اسلامی در معرض خوپذیری از اعتقادات کفر آنها قرار خواهد گرفت، یـا ایها الذین آمنوا لا تتخذوا عدوی و عدوکم اولیاء تلقون الیهم بالمودة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نباید دشـمنان خدا و خود را ولی خویش قرار داده و طرح دوستی با آنها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دوستی با کفار شـدیداً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رهبری باشد نکته دیگری را نیز ایفاد می کند که ولایت کفار را نباید پذیرا باشند</w:t>
      </w:r>
      <w:r>
        <w:rPr>
          <w:rFonts w:eastAsia="IRNazanin" w:cs="IRNazanin"/>
          <w:color w:val="111111"/>
          <w:sz w:val="28"/>
          <w:szCs w:val="28"/>
          <w:rtl w:val="true"/>
          <w:lang w:bidi="fa-IR"/>
        </w:rPr>
        <w:t>.</w:t>
      </w:r>
    </w:p>
    <w:p>
      <w:pPr>
        <w:pStyle w:val="Heading6"/>
        <w:numPr>
          <w:ilvl w:val="5"/>
          <w:numId w:val="1"/>
        </w:numPr>
        <w:rPr/>
      </w:pPr>
      <w:bookmarkStart w:id="550" w:name="__RefHeading___Toc5217265_211673320"/>
      <w:bookmarkStart w:id="551" w:name="_Toc205"/>
      <w:bookmarkEnd w:id="550"/>
      <w:r>
        <w:rPr>
          <w:rtl w:val="true"/>
        </w:rPr>
        <w:t>پذیرش ولایت کفار</w:t>
      </w:r>
      <w:r>
        <w:rPr>
          <w:rtl w:val="true"/>
        </w:rPr>
        <w:t>!</w:t>
      </w:r>
      <w:bookmarkEnd w:id="55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وقـتـی انـعـقـاد پیمان دوستی ممنوع باشد، پذیرش سلطه و رهبری کفار نیز به طور قطع ممنوع خـواهـد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ایـجـاد رابطه با کفار به ویژه کفار معاند نباید ولایت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زمینه های گوناگون، سیاسی، فرهنگی و اجتماعی و اقتصادی،</w:t>
      </w:r>
      <w:bookmarkStart w:id="552" w:name="pg604_4075"/>
    </w:p>
    <w:p>
      <w:pPr>
        <w:pStyle w:val="BookText"/>
        <w:rPr/>
      </w:pPr>
      <w:bookmarkEnd w:id="552"/>
      <w:r>
        <w:rPr>
          <w:rFonts w:ascii="IRNazanin" w:hAnsi="IRNazanin" w:eastAsia="IRNazanin"/>
          <w:color w:val="111111"/>
          <w:sz w:val="28"/>
          <w:sz w:val="28"/>
          <w:szCs w:val="28"/>
          <w:rtl w:val="true"/>
          <w:lang w:bidi="fa-IR"/>
        </w:rPr>
        <w:t>کفار تصمیم گیرنده امور مسلمانان بـاشـنـد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مـسلمانان نباید زیر سلطه کفار قرار گیرند، زیرا که مشخص است پذیرش سلطه آنها چه خـطرهایی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کفار سلطه کفر و فساد است و جامعه اسلامی را از هویت خـویـش تـهـی مـی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همرنگ و هم کیش خود خواهند ساخت، ان یثقفوکم یکونوا لکم اعداء و یبسطوا الیکم ایدیهم و السنتهم بالسوء ودّوا لو تکفرون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بر شما دسترسی پیدا کنند چون دشمن شما هستند سلطه و قدرت خویش را بر شما گسترش داده و و با هجمۀ فرهنگی آنچنان حمله ور می شوند، تا شما را به کفر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و برگشت از دیـن نـتـیـجـه پـذیـرش ولایـت کفار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این خطر قرآن در این جـهـت پـافـشـاری دارد که موضع خود را خیلی آشکار و فراگیر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جامعه اسلامی را بـه هیچ وجه اجازه نمی دهد کمترین سلطه از سوی کفار را بپذیرد، و لن یجعل اللّه للکافرین علی الـمـومـنـیـن سـبـیـلاً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هیچ زمینه ای سلطه کفار را بر مومنان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یـک اصـل فـراگـیـر اسـت شامل تمام زمینه های اعتقادی و فرهنگی اقتصادی و سیاسی و اجتماعی و حقوقی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نقش محوری در مصونیت بخشیدن به جامعه اسلامی و حفظ هویت اسلامی آن دارد، که اگر ایجاد رابطه هم باشد باید با رعایت این اصول انجام پذیرد</w:t>
      </w:r>
      <w:r>
        <w:rPr>
          <w:rFonts w:eastAsia="IRNazanin" w:cs="IRNazanin"/>
          <w:color w:val="111111"/>
          <w:sz w:val="28"/>
          <w:szCs w:val="28"/>
          <w:rtl w:val="true"/>
          <w:lang w:bidi="fa-IR"/>
        </w:rPr>
        <w:t>.</w:t>
      </w:r>
    </w:p>
    <w:p>
      <w:pPr>
        <w:pStyle w:val="Heading6"/>
        <w:numPr>
          <w:ilvl w:val="5"/>
          <w:numId w:val="1"/>
        </w:numPr>
        <w:rPr/>
      </w:pPr>
      <w:bookmarkStart w:id="553" w:name="__RefHeading___Toc5217267_211673320"/>
      <w:bookmarkStart w:id="554" w:name="_Toc206"/>
      <w:bookmarkEnd w:id="553"/>
      <w:r>
        <w:rPr>
          <w:rtl w:val="true"/>
        </w:rPr>
        <w:t>حفظ اسرار</w:t>
      </w:r>
      <w:bookmarkEnd w:id="55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اصل دیگر مورد توجه قرآن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برای حفظ هویت و کیان خـویـش بـایـد مـراقب اسرار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بیگانه ای به اندرون جامعه و به مراکز تصمیم گیری جـامـعـه اسـلامـی نباید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نفوذ دشمن به مراکز تصمیم گیری از اسرار آگاهی حاصل نموده جامعه اسلامی از سوی آنان آسیب پذیر خواهد</w:t>
      </w:r>
      <w:bookmarkStart w:id="555" w:name="pg604_4076"/>
    </w:p>
    <w:p>
      <w:pPr>
        <w:pStyle w:val="BookText"/>
        <w:rPr/>
      </w:pPr>
      <w:bookmarkEnd w:id="555"/>
      <w:r>
        <w:rPr>
          <w:rFonts w:ascii="IRNazanin" w:hAnsi="IRNazanin" w:eastAsia="IRNazanin"/>
          <w:color w:val="111111"/>
          <w:sz w:val="28"/>
          <w:sz w:val="28"/>
          <w:szCs w:val="28"/>
          <w:rtl w:val="true"/>
          <w:lang w:bidi="fa-IR"/>
        </w:rPr>
        <w:t xml:space="preserve">شد، یـا ایها الذین آمنوا لا تتخذوا بطانة من دونکم لا یألونکم خبالاً ودّوا ما عنتم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بیگانگان را محرم اسرار خویش قرار ندهید که آنان از اخلال در امور شما هیچ گاه دریغ ندارند و با آگاهی از اسرار شما مشکلات بزرگی برای شما پدید می آورند و شما را به زحمت خواهند افکند</w:t>
      </w:r>
      <w:r>
        <w:rPr>
          <w:rFonts w:eastAsia="IRNazanin" w:cs="IRNazanin"/>
          <w:color w:val="111111"/>
          <w:sz w:val="28"/>
          <w:szCs w:val="28"/>
          <w:rtl w:val="true"/>
          <w:lang w:bidi="fa-IR"/>
        </w:rPr>
        <w:t>».</w:t>
      </w:r>
    </w:p>
    <w:p>
      <w:pPr>
        <w:pStyle w:val="Heading6"/>
        <w:numPr>
          <w:ilvl w:val="5"/>
          <w:numId w:val="1"/>
        </w:numPr>
        <w:rPr/>
      </w:pPr>
      <w:bookmarkStart w:id="556" w:name="__RefHeading___Toc5217269_211673320"/>
      <w:bookmarkStart w:id="557" w:name="_Toc207"/>
      <w:bookmarkEnd w:id="556"/>
      <w:r>
        <w:rPr>
          <w:rtl w:val="true"/>
        </w:rPr>
        <w:t>هوشیاری سیاسی و دفاعی</w:t>
      </w:r>
      <w:bookmarkEnd w:id="557"/>
    </w:p>
    <w:p>
      <w:pPr>
        <w:pStyle w:val="Heading6"/>
        <w:numPr>
          <w:ilvl w:val="5"/>
          <w:numId w:val="1"/>
        </w:numPr>
        <w:rPr/>
      </w:pPr>
      <w:bookmarkStart w:id="558" w:name="__RefHeading___Toc5217271_211673320"/>
      <w:bookmarkStart w:id="559" w:name="_Toc208"/>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اصـل دیـگـر در روابـط بـا بـیـگـانگان، هوشیاری است؛ یعنی مراقبت مستمر از اوضاع سیاسی و تـصـمـیـم گـیری های جهان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جامعه اسلامی را هشدار می دهد که باید تحرکات سـیـاسـی و تـصـمیم گیری های عمومی و به ویژه نظامی دشمنان باشند، تا غافل 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جامعه اسلامی نباید از خطر دشمن و بیگانه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همواره مـراقـب دشـمن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صورتی تحقق می یابد که از روابط سیاسی و تصمیمات عـمـومـی و نـقـشـۀ آنـهـا مـطـلـع بـاشند، تا توان مقابله و دفاع داشته باشند، و لیأخذوا حذرهم و اسلحتهم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 هوشیاری خود را حفظ کنند و هم سلاح خویش را برگیرند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هوشیار، آماده، مراقب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کفار درصدد غفلت شما هستند؛ آنان در پی آنند که شما از آمادگی دفاعی و اقتصادی غافل شوید، آنگاه با یک تهاجم همه جانبه شما را از پای درآورند، ود الـذیـن کـفـروا لو تغفلون عن اسلحتکم و امتعتکم فیمیلون علیکم میلةً واحدةً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هـمـواره مـی خـواهـنـد که شما از سلاح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غافل شوید، تا با تهاجم همه جانبه بر شما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مـلاحـظه می کنید قرآن چگونه روحیات و استراتژی دشمن را تبیین می کند و در جهان سیاست قـرآن چـگونه بیان و هدایت و رهنمود است، که هذا بیان للناس بودن قرآن با این</w:t>
      </w:r>
      <w:bookmarkStart w:id="560" w:name="pg604_4077"/>
    </w:p>
    <w:p>
      <w:pPr>
        <w:pStyle w:val="BookText"/>
        <w:rPr/>
      </w:pPr>
      <w:bookmarkEnd w:id="560"/>
      <w:r>
        <w:rPr>
          <w:rFonts w:ascii="IRNazanin" w:hAnsi="IRNazanin" w:eastAsia="IRNazanin"/>
          <w:color w:val="111111"/>
          <w:sz w:val="28"/>
          <w:sz w:val="28"/>
          <w:szCs w:val="28"/>
          <w:rtl w:val="true"/>
          <w:lang w:bidi="fa-IR"/>
        </w:rPr>
        <w:t>موضع گیری ها به خـوبـی آشـکار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یهدی للتی هی اقوم؛ به خوبی تبیین می شود، که قرآن در هـمـه عـرصـه هـا رهـنـمـود منحصر بر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موجود در جهان خارج همواره طبق رهنمودهای آن مصداق عینی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 قرآن در برابر کفار معاند کاملاً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در ایجاد روابط سیاسی حساب کفار معاند مشرک و سرسخت را از دیگران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در مـورد سـایـرین اصل بر حسن معاشرت و مسالمت و ایجاد رابطه است، در کفار معاند مـوضـع گیری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بدین معنا نیست که اصول انسانی را در مورد معاند نادیده بگیرد، بلکه با حفظ اصول انسانی مـوضـع قـرآن هم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عناد و استکبار آنها در مقابل حق و تمرد آنان با اهل حق این تصمیم شدید و موضع قـاطـع را بـاعـث مـی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در این رابطه موضع خود را به صورت حتی موردی و ریز و اسـتـراتـژیـک بیان نموده است؛ در عین حال که روحیات کفار معاند به ویژه یهود و صهیونیست و اسـتکبار جهانی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تند و خشن در برابر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هم استراتژی دشمن را به خوبی تشریح می کند و هم اینکه با چنین دشمنی چگونه باید برخورد نمود، رهنمود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برخی محورها به طور خلاصه اشاره می گردد</w:t>
      </w:r>
      <w:r>
        <w:rPr>
          <w:rFonts w:eastAsia="IRNazanin" w:cs="IRNazanin"/>
          <w:color w:val="111111"/>
          <w:sz w:val="28"/>
          <w:szCs w:val="28"/>
          <w:rtl w:val="true"/>
          <w:lang w:bidi="fa-IR"/>
        </w:rPr>
        <w:t>.</w:t>
      </w:r>
    </w:p>
    <w:p>
      <w:pPr>
        <w:pStyle w:val="Heading6"/>
        <w:numPr>
          <w:ilvl w:val="5"/>
          <w:numId w:val="1"/>
        </w:numPr>
        <w:rPr/>
      </w:pPr>
      <w:bookmarkStart w:id="561" w:name="__RefHeading___Toc5217273_211673320"/>
      <w:bookmarkStart w:id="562" w:name="_Toc209"/>
      <w:bookmarkEnd w:id="561"/>
      <w:r>
        <w:rPr>
          <w:rtl w:val="true"/>
        </w:rPr>
        <w:t>الف ـ جنگ ستیزی کفار</w:t>
      </w:r>
      <w:bookmarkEnd w:id="562"/>
    </w:p>
    <w:p>
      <w:pPr>
        <w:pStyle w:val="BookText"/>
        <w:rPr/>
      </w:pPr>
      <w:r>
        <w:rPr>
          <w:rFonts w:ascii="IRNazanin" w:hAnsi="IRNazanin" w:eastAsia="IRNazanin"/>
          <w:color w:val="111111"/>
          <w:sz w:val="28"/>
          <w:sz w:val="28"/>
          <w:szCs w:val="28"/>
          <w:rtl w:val="true"/>
          <w:lang w:bidi="fa-IR"/>
        </w:rPr>
        <w:t>از روحـیـات ذاتـی و اسـتـراتـژی کـفار معاند و استکبار جهانی، جنگ و ستیز همیشگی با اسلام و مـسـلمانان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فرصتی در مشتعل نمودن شعله های جنگ دریغ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زمـانی ملاحظه شود که آتش جنگ از سوی استکبار شعله ور نیست، نه به این دلیل است که دست از ستیزه جویی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سر ناتوانی و ناکامی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فرمایید رهنمود معجزه آسای قرآن را، و لا یزالون یقاتلونکم حتی یردّوکم عن دینکم ان استطاعوا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جنگ و ستیز با شما هستند، تا چنان که بتوانند شما را به کفر و ارتداد باز گردانند</w:t>
      </w:r>
      <w:r>
        <w:rPr>
          <w:rFonts w:eastAsia="IRNazanin" w:cs="IRNazanin"/>
          <w:color w:val="111111"/>
          <w:sz w:val="28"/>
          <w:szCs w:val="28"/>
          <w:rtl w:val="true"/>
          <w:lang w:bidi="fa-IR"/>
        </w:rPr>
        <w:t>».</w:t>
      </w:r>
      <w:bookmarkStart w:id="563" w:name="pg604_4078"/>
    </w:p>
    <w:p>
      <w:pPr>
        <w:pStyle w:val="Heading6"/>
        <w:numPr>
          <w:ilvl w:val="5"/>
          <w:numId w:val="1"/>
        </w:numPr>
        <w:rPr/>
      </w:pPr>
      <w:bookmarkStart w:id="564" w:name="__RefHeading___Toc5217275_211673320"/>
      <w:bookmarkStart w:id="565" w:name="_Toc210"/>
      <w:bookmarkEnd w:id="563"/>
      <w:bookmarkEnd w:id="564"/>
      <w:r>
        <w:rPr>
          <w:rtl w:val="true"/>
        </w:rPr>
        <w:t>ب ـ توطئه و خیانت کفار</w:t>
      </w:r>
      <w:bookmarkEnd w:id="565"/>
    </w:p>
    <w:p>
      <w:pPr>
        <w:pStyle w:val="BookText"/>
        <w:rPr/>
      </w:pPr>
      <w:r>
        <w:rPr>
          <w:rFonts w:ascii="IRNazanin" w:hAnsi="IRNazanin" w:eastAsia="IRNazanin"/>
          <w:color w:val="111111"/>
          <w:sz w:val="28"/>
          <w:sz w:val="28"/>
          <w:szCs w:val="28"/>
          <w:rtl w:val="true"/>
          <w:lang w:bidi="fa-IR"/>
        </w:rPr>
        <w:t>قرآن در تبیین اصل دیگر از شناخت دشمن معاند به ویژه صهیونیست، بیان توطئه های گوناگون آنـان علیه اسلام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همراهی اینان همواره در صدد نقشه علیه عزت و اعـتـلای جـامـعه اسلامی هستند و با ایجاد تفرقه و تجزیه یک پارچگی مسلمانان، آنان را تکه تکه نموده تا بـلـعـیـدن آنـها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واقعیاتی که همواره در طول تاریخ و این زمان شاهد آن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قـرآن در تبیین این روحیه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تطلع علی خائنة منهم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همواره از خـیانت های نقشه های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 و یهودیان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مسلمانان آگاه می شوید آنها همواره علیه کیان امت اسلامی توطئه می کنند</w:t>
      </w:r>
      <w:r>
        <w:rPr>
          <w:rFonts w:eastAsia="IRNazanin" w:cs="IRNazanin"/>
          <w:color w:val="111111"/>
          <w:sz w:val="28"/>
          <w:szCs w:val="28"/>
          <w:rtl w:val="true"/>
          <w:lang w:bidi="fa-IR"/>
        </w:rPr>
        <w:t>».</w:t>
      </w:r>
    </w:p>
    <w:p>
      <w:pPr>
        <w:pStyle w:val="Heading6"/>
        <w:numPr>
          <w:ilvl w:val="5"/>
          <w:numId w:val="1"/>
        </w:numPr>
        <w:rPr/>
      </w:pPr>
      <w:bookmarkStart w:id="566" w:name="__RefHeading___Toc5217277_211673320"/>
      <w:bookmarkStart w:id="567" w:name="_Toc211"/>
      <w:bookmarkEnd w:id="566"/>
      <w:r>
        <w:rPr>
          <w:rtl w:val="true"/>
        </w:rPr>
        <w:t>ج ـ جاسوسی کفار</w:t>
      </w:r>
      <w:bookmarkEnd w:id="567"/>
    </w:p>
    <w:p>
      <w:pPr>
        <w:pStyle w:val="BookText"/>
        <w:rPr/>
      </w:pPr>
      <w:r>
        <w:rPr>
          <w:rFonts w:ascii="IRNazanin" w:hAnsi="IRNazanin" w:eastAsia="IRNazanin"/>
          <w:color w:val="111111"/>
          <w:sz w:val="28"/>
          <w:sz w:val="28"/>
          <w:szCs w:val="28"/>
          <w:rtl w:val="true"/>
          <w:lang w:bidi="fa-IR"/>
        </w:rPr>
        <w:t>قرآن تعیین استراتژی سیاسی را در برابر دشمن دقیق و مشخص مطرح می کند و به طور مستقیم مـورد را آشـکـار مـی سـازد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از مـوارد خیانت کفار معاند و به ویژه یهود صهیونیست پرده بر مـی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آنـان بـه عـنـوان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پـرداز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سـماع کذب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من الذین هادوا سـمـاعـون لـلـکذب سماعون لقوم آخرین </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ازیهودیان علاوه بر اینکه سماع کذب می باشند، گوش و چشم و جاسوس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جاسوسی برای دیگران تنها در مـورد یـهـود خـیبر بود چه ارزشی و اعتباری داشت که قرآن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برای دیـگـران روش ایـنهاست، سیره مستمره اینان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هم اکنون مشاهده می شود، اینان گـوش و چشم استکبار و جاسوس جیره خوار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زندگی ننگین خود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سـازمـان جـاسـوسـی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مـوسـاد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چـه نـقشی در اطلاع رسانی به ویژه در خاورمیانه برای کفار مـعـاند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صهیونیست غلام حلقه به گوش استکبار نیست و زیر سلطه استکبار در ننگ ذلـت بـه سر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اینان از عزت و سرافرازی بهره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مهر</w:t>
      </w:r>
    </w:p>
    <w:p>
      <w:pPr>
        <w:pStyle w:val="BookText"/>
        <w:rPr/>
      </w:pPr>
      <w:r>
        <w:rPr>
          <w:rFonts w:ascii="IRNazanin" w:hAnsi="IRNazanin" w:eastAsia="IRNazanin"/>
          <w:color w:val="111111"/>
          <w:sz w:val="28"/>
          <w:sz w:val="28"/>
          <w:szCs w:val="28"/>
          <w:rtl w:val="true"/>
          <w:lang w:bidi="fa-IR"/>
        </w:rPr>
        <w:t>ذلت بر پیشانی صهیونیست تا ابد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ضـربـت عـلـیهم الذلة و المسکنه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ذلت و درماندگی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حیات ننگین خود را با حلقه به گوشی استکبار ادامه می دهند، و حبل من الناس </w:t>
      </w:r>
      <w:r>
        <w:rPr>
          <w:rStyle w:val="FootnoteAnchor"/>
          <w:rtl w:val="true"/>
        </w:rPr>
        <w:footnoteReference w:id="527"/>
      </w:r>
      <w:r>
        <w:rPr>
          <w:rFonts w:ascii="IRNazanin" w:hAnsi="IRNazanin" w:eastAsia="IRNazanin"/>
          <w:color w:val="111111"/>
          <w:sz w:val="28"/>
          <w:sz w:val="28"/>
          <w:szCs w:val="28"/>
          <w:rtl w:val="true"/>
          <w:lang w:bidi="fa-IR"/>
        </w:rPr>
        <w:t>زنجیر استکبار بر گردن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امـروز طناب سلطه استکبار در گردن صهیونیست است و صهیونیست خبر رسان و جاسوس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مقابل این روحیه بر خورد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جامعه اسلامی خطر اینان را هـشـدار داده اسـت و با معرفی کامل دشمن، خطرهای آن را توجه داده است و جامعه را از پذیرش دوستی و رهبری و سلطه آنان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مسئولین و امت اسلامی دستور شدت و غلظت در برابر اینان می دهد، مـحـمد رسول اللّه صلی الله علیه و آله و سلم و الذین معه اشداء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فرستاده خدا، وی و همراهان او با کفار شدید و خشن هستند و بین خود عطوف و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انـمـا یـنهیکم اللّه عن الذین قاتلوکم فی الدین و اخرجوکم من دیارکم و ظاهروا علی اخراجکم ان تـولوهم و من یتولهم فاولئک هم الظالمون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دوستی با کفار معاند را نهی می کند، هم آنان که شما را از وطن تان آواره کردند و آنان که دست به دست دادند تا شما را از دیارتان آواره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ایـن حـقـیـقـت هـم اکنون هم مصداق بارز دارد، گویا این آیه هم اکنون در مورد اوضاع سیاسی خاورمیانه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اشغالگران قدس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در هر زمان سـخن روز و تازه است نه طرح اصول و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قرآن در قبال اینان مذاکره نـمـودن نـیـسـت زیـرا آنـها به پیمان پایبند نیستند موضع قرآن فقاتلوا ائمة الکفر انهم لا اَیمانَ لهم </w:t>
      </w:r>
      <w:r>
        <w:rPr>
          <w:rStyle w:val="FootnoteAnchor"/>
          <w:rtl w:val="true"/>
        </w:rPr>
        <w:footnoteReference w:id="5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سران کفر که به هیچ پیمانی پایبند نیستند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مـوضـع قـرآن مـقـابـلـه بـا تـهـاجـمـات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قرآن و اعدوا لهم ما استطعتم من قـوة </w:t>
      </w:r>
      <w:r>
        <w:rPr>
          <w:rStyle w:val="FootnoteAnchor"/>
          <w:rtl w:val="true"/>
        </w:rPr>
        <w:footnoteReference w:id="530"/>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امـت اسـلامـی تـمـام تـوان مـقابله با دشمن را به کار گیرد، که شامل ابعاد گوناگون به خصوص مسئله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قرآن حفظ هوشیاری و مراقبت دائم از توطئه های دشمن است، حتی آنان که به ظاهر پیمان و روابـط با امت اسلامی دارند، نباید از توطئه های آنان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بسیار موارد که مشرک به لـحـاظ اینکه در موضع ضعف قرار دارد روابط سیاسی برقرار نموده و پیمان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کـه تـوان و فـرصت پیدا کرد پیمان و عهد برای او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ان یظهروا علیکم لا یرقبوا فـیـکـم الاًّ و لا ذمـة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اگـر بر شما قدرت پیدا کنند مراقب رابطه و نگهدار پیمان خویش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جانبه نقض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قرآن در قبال چنین سیاست این است که مراقب کـامـل بوده و به محض اینکه احساس کردی درصدد توطئه هستند و می خواهند پیمان خود را یک جانبه نقض کنند، با نقض عهدنامه آنان، با آنها مقابله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تخافنَّ من قوم خیانة فانبذ الیهم علی سواء ان اللّه لا یحب الخائنین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خطر پیمان شـکـنـی دشـمن را احساس کردی پیمان نامه را بر روی آنان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از سوی آنان شـروع شـده اسـت از ایـن جهت شما اقدام به مثل نموده اید، در این صورت شما حقوق انسانی را نادیده نگرفته اید زیرا از جانب آنها خیانت را احساس کردید آنگاه پیمان را نادیده انگاشتید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در تنظیم روابط سیاسی و پیام جهانی از آن جهت است که بر خاسته از علم و آگاهی و شناخت صحیح گروه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قرآن بر معیارها و ارزش های ثابت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قرآن قابل انطباق با اوضـاع در هـر زمـان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سیاست نیز سخن قرآن سخن روز است؛ چنین موضع گیری صـحیح و به جا و دقیق در حیطه فهم و توان بشر نیست به خصوص در جهان سیاست که ناپایداری ملازم همیشگی آن است</w:t>
      </w:r>
      <w:r>
        <w:rPr>
          <w:rFonts w:eastAsia="IRNazanin" w:cs="IRNazanin"/>
          <w:color w:val="111111"/>
          <w:sz w:val="28"/>
          <w:szCs w:val="28"/>
          <w:rtl w:val="true"/>
          <w:lang w:bidi="fa-IR"/>
        </w:rPr>
        <w:t>.</w:t>
      </w:r>
      <w:bookmarkStart w:id="568" w:name="pg604_4081"/>
    </w:p>
    <w:p>
      <w:pPr>
        <w:pStyle w:val="BookText"/>
        <w:rPr/>
      </w:pPr>
      <w:bookmarkEnd w:id="568"/>
      <w:r>
        <w:rPr>
          <w:rFonts w:ascii="IRNazanin" w:hAnsi="IRNazanin" w:eastAsia="IRNazanin"/>
          <w:color w:val="111111"/>
          <w:sz w:val="28"/>
          <w:sz w:val="28"/>
          <w:szCs w:val="28"/>
          <w:rtl w:val="true"/>
          <w:lang w:bidi="fa-IR"/>
        </w:rPr>
        <w:t>اگر امت اسلامی این معیارها را نصب العین خود قرار دهد به طور قطع عظمت و مجد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این اصول را در سیاست خود ملاک قرار دهد هرگز زیر سلطه کفار معاند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اوضاع اسف انگیز حاکم بر امت اسلامی، و به امید آن روزی که این ارزشها مورد توجه قرار گیرد</w:t>
      </w:r>
      <w:r>
        <w:rPr>
          <w:rFonts w:eastAsia="IRNazanin" w:cs="IRNazanin"/>
          <w:color w:val="111111"/>
          <w:sz w:val="28"/>
          <w:szCs w:val="28"/>
          <w:rtl w:val="true"/>
          <w:lang w:bidi="fa-IR"/>
        </w:rPr>
        <w:t>.</w:t>
      </w:r>
    </w:p>
    <w:p>
      <w:pPr>
        <w:pStyle w:val="Heading5"/>
        <w:numPr>
          <w:ilvl w:val="4"/>
          <w:numId w:val="1"/>
        </w:numPr>
        <w:rPr/>
      </w:pPr>
      <w:bookmarkStart w:id="569" w:name="__RefHeading___Toc5217279_211673320"/>
      <w:bookmarkStart w:id="570" w:name="_Toc212"/>
      <w:bookmarkEnd w:id="569"/>
      <w:r>
        <w:rPr>
          <w:rtl w:val="true"/>
        </w:rPr>
        <w:t>اعجاز و دانش بشر</w:t>
      </w:r>
      <w:bookmarkEnd w:id="570"/>
    </w:p>
    <w:p>
      <w:pPr>
        <w:pStyle w:val="BookText"/>
        <w:rPr/>
      </w:pPr>
      <w:r>
        <w:rPr>
          <w:rFonts w:ascii="IRNazanin" w:hAnsi="IRNazanin" w:eastAsia="IRNazanin"/>
          <w:color w:val="111111"/>
          <w:sz w:val="28"/>
          <w:sz w:val="28"/>
          <w:szCs w:val="28"/>
          <w:rtl w:val="true"/>
          <w:lang w:bidi="fa-IR"/>
        </w:rPr>
        <w:t>مـوضـوعـاتـی که در حیطه دانش بشر است همواره مورد کاوش بشر قرار گرفته و در بسیاری از موارد بر اسرار پدیده ها اطلاع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دانش بشری پژوهش و تحقیقات فراوان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بسیاری از دستاوردهای دانش بشری فرضیه های علمی می باشند که بـعـد از سـال هـا تـحـقـیق هم به بار نمی نشیند، زیرا قلمرو دانش بشری نه از ویژگی فراگیری برخوردار است و نه انطباق قطعی بر واقعیات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بسیاری از باورهای آن در حد پـنـدار است، که بی پایگی آن با تحقیق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زمان هایی که باوری به عنوان امر قطعی تلقی می شود، آنگاه بی پایگی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دانش بشری همواره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 بشری نیز از اظهارنظر قطعی بـی بـهـره نـیست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نیست که اظهار نظرهای علمی را مقصد اصلی قرارداده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مـوضوع قرآن انسان است و سخن اصلی قرآن در مورد ابعاد وجودی و رهنمودهای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عـین حال از پدیده های هستی سخن دارد، اظهار نظرهای علمی نیز در قرآن وجود دارد، که از چـگونگی پیدایش نظام هستی و نیز چگونگی تدبیر و راز و رمز آن، برای رهنمون ساختن انسان به مبدأ هستی سخن گفته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اظـهـار نظر قرآن در مورد پدیده ها این ویژگی را دارد که چون از منبع علم و آگاهی الهی است، همواره منطبق با واقع می باشد، هیچ گاه خطا و اشتباه در آن راه ندارد و اعجاز آن هم به همین جهت است</w:t>
      </w:r>
      <w:r>
        <w:rPr>
          <w:rFonts w:eastAsia="IRNazanin" w:cs="IRNazanin"/>
          <w:color w:val="111111"/>
          <w:sz w:val="28"/>
          <w:szCs w:val="28"/>
          <w:rtl w:val="true"/>
          <w:lang w:bidi="fa-IR"/>
        </w:rPr>
        <w:t>.</w:t>
      </w:r>
      <w:bookmarkStart w:id="571" w:name="pg604_4082"/>
    </w:p>
    <w:p>
      <w:pPr>
        <w:pStyle w:val="Heading5"/>
        <w:numPr>
          <w:ilvl w:val="4"/>
          <w:numId w:val="1"/>
        </w:numPr>
        <w:rPr/>
      </w:pPr>
      <w:bookmarkStart w:id="572" w:name="__RefHeading___Toc5217281_211673320"/>
      <w:bookmarkStart w:id="573" w:name="_Toc213"/>
      <w:bookmarkEnd w:id="571"/>
      <w:bookmarkEnd w:id="572"/>
      <w:r>
        <w:rPr>
          <w:rtl w:val="true"/>
        </w:rPr>
        <w:t>گردش کرات آسمانی</w:t>
      </w:r>
      <w:bookmarkEnd w:id="573"/>
    </w:p>
    <w:p>
      <w:pPr>
        <w:pStyle w:val="BookText"/>
        <w:rPr/>
      </w:pPr>
      <w:r>
        <w:rPr>
          <w:rFonts w:ascii="IRNazanin" w:hAnsi="IRNazanin" w:eastAsia="IRNazanin"/>
          <w:color w:val="111111"/>
          <w:sz w:val="28"/>
          <w:sz w:val="28"/>
          <w:szCs w:val="28"/>
          <w:rtl w:val="true"/>
          <w:lang w:bidi="fa-IR"/>
        </w:rPr>
        <w:t xml:space="preserve">در مـورد پـیدایش و گردش کرات آسمانی دیدگاه های دانش بشری همواره در نوسان و همراه با نـظـرات مـتـضاد بوده است، که آیا خورشید ثابت است یا در حرکت؟ آیا ماه و زمین در حرکت هستند؟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های سال پندارهای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افکار بشر حاکم بود که آسمان ها را مانند پوست پیاز محیط و محاط بر روی هم قرار گرفته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ساکن و مرکز فرض می کردند؛ فلک را یک جسم شفاف و لطیف که ستاره ها همانند نگین نقره کوب بر روی آن کوبیده شده و نقش بسته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نزول قرآن هم همین پندارها بر یونان و جزیرة العرب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پندارها در طول قرون وسطایی هم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بـعـد از رنسانس علمی که از مغرب زمین شروع شد پندارهای قرون وسطایی زیر سوال رفت که علم هیئت و نجوم هم از این رنسانس بی 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رنسانس دیدگاه های جدید علمی و منطبق بر واقع در مورد گردش ستارگان ابراز شد، به طوری که هیئت بطلیموس سست و بی ارزش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اساس هیئت جدید دیگر سخن از آسمان های پوست پیازی و نیز وجود جسم شفافی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ستارگان بر آن نقش باشند و سکون زمین و امـثـال این مقولات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بی پایگی این نظریات آشکار و مبرهن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هیئت هـیـچ سـتاره ای را ثـابت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پی برده که تمام ستارگان دم دستی مانند ماه و خورشید و نیز ستارگان دور دست در گردش هستند و حرکت فلکی و دوری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این حقایق سال ها پیش از دانش بشری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حرکت دوری آفتاب و ماه و نیز زمین این چنین اظهار نظر می کند، لا الـشمس ینبغی لها ان تدرک القمر و لا الیل سابق النهار و کل فی فلک یسبحون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به ماه می رسد و نه شب به روز سبقت می گیرد، همه در مدار خاص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توضیح آیه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74" w:name="pg604_4084"/>
    </w:p>
    <w:p>
      <w:pPr>
        <w:pStyle w:val="BookText"/>
        <w:rPr/>
      </w:pPr>
      <w:bookmarkEnd w:id="574"/>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نـزول قرآن در نزد عده ای فلک عبارت از جسم لطیف و شفافی بود که ستارگان بر آن کـوبیده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معنای فلک سارش ندارد، زیرا لغت عرب فلک را مدار معنا می کند نـه جـسـم شـفـاف، و دانـش امـروز هـم هـمـیـن حـقیقت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الفلک مجری الکواکب </w:t>
      </w:r>
      <w:r>
        <w:rPr>
          <w:rStyle w:val="FootnoteAnchor"/>
          <w:rtl w:val="true"/>
        </w:rPr>
        <w:footnoteReference w:id="534"/>
      </w:r>
      <w:r>
        <w:rPr>
          <w:rFonts w:ascii="IRNazanin" w:hAnsi="IRNazanin" w:eastAsia="IRNazanin"/>
          <w:color w:val="111111"/>
          <w:sz w:val="28"/>
          <w:sz w:val="28"/>
          <w:szCs w:val="28"/>
          <w:rtl w:val="true"/>
          <w:lang w:bidi="fa-IR"/>
        </w:rPr>
        <w:t>مفردات فلک را مـدار و مجرای ستارگان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نهایه می گویـد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الـفـلک و هو مدار النجوم من السماء </w:t>
      </w:r>
      <w:r>
        <w:rPr>
          <w:rStyle w:val="FootnoteAnchor"/>
          <w:rtl w:val="true"/>
        </w:rPr>
        <w:footnoteReference w:id="535"/>
      </w:r>
      <w:r>
        <w:rPr>
          <w:rFonts w:ascii="IRNazanin" w:hAnsi="IRNazanin" w:eastAsia="IRNazanin"/>
          <w:color w:val="111111"/>
          <w:sz w:val="28"/>
          <w:sz w:val="28"/>
          <w:szCs w:val="28"/>
          <w:rtl w:val="true"/>
          <w:lang w:bidi="fa-IR"/>
        </w:rPr>
        <w:t>فلک عبارت است از مدار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مدار النجوم </w:t>
      </w:r>
      <w:r>
        <w:rPr>
          <w:rStyle w:val="FootnoteAnchor"/>
          <w:rtl w:val="true"/>
        </w:rPr>
        <w:footnoteReference w:id="536"/>
      </w:r>
      <w:r>
        <w:rPr>
          <w:rFonts w:ascii="IRNazanin" w:hAnsi="IRNazanin" w:eastAsia="IRNazanin"/>
          <w:color w:val="111111"/>
          <w:sz w:val="28"/>
          <w:sz w:val="28"/>
          <w:szCs w:val="28"/>
          <w:rtl w:val="true"/>
          <w:lang w:bidi="fa-IR"/>
        </w:rPr>
        <w:t>فلک یعنی مدار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مرحوم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لغویین نیز نقل می کند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با این تذکر و توضیح کوتاه به آیه برمی گردیم</w:t>
      </w:r>
      <w:r>
        <w:rPr>
          <w:rFonts w:eastAsia="IRNazanin" w:cs="IRNazanin"/>
          <w:color w:val="111111"/>
          <w:sz w:val="28"/>
          <w:szCs w:val="28"/>
          <w:rtl w:val="true"/>
          <w:lang w:bidi="fa-IR"/>
        </w:rPr>
        <w:t>.</w:t>
      </w:r>
    </w:p>
    <w:p>
      <w:pPr>
        <w:pStyle w:val="Heading5"/>
        <w:numPr>
          <w:ilvl w:val="4"/>
          <w:numId w:val="1"/>
        </w:numPr>
        <w:rPr/>
      </w:pPr>
      <w:bookmarkStart w:id="575" w:name="__RefHeading___Toc5217283_211673320"/>
      <w:bookmarkStart w:id="576" w:name="_Toc214"/>
      <w:bookmarkEnd w:id="575"/>
      <w:r>
        <w:rPr>
          <w:rtl w:val="true"/>
        </w:rPr>
        <w:t>پدیده های جوی</w:t>
      </w:r>
      <w:bookmarkEnd w:id="576"/>
    </w:p>
    <w:p>
      <w:pPr>
        <w:pStyle w:val="BookText"/>
        <w:rPr/>
      </w:pPr>
      <w:r>
        <w:rPr>
          <w:rFonts w:ascii="IRNazanin" w:hAnsi="IRNazanin" w:eastAsia="IRNazanin"/>
          <w:color w:val="111111"/>
          <w:sz w:val="28"/>
          <w:sz w:val="28"/>
          <w:szCs w:val="28"/>
          <w:rtl w:val="true"/>
          <w:lang w:bidi="fa-IR"/>
        </w:rPr>
        <w:t>قـرآن یـک کتاب علمی مدون متداول نیست که موضوعات خاصی را در فصل مشخص جای داده مـورد تـوجه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در ارائه دیدگاه در موضوعات گوناگون توأم نمودن مطالب عـلـمـی، فلسفی، اجتماعی و اعتقادی با رهنمودها و وعظ در ابواب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نظر و سخن قـرآن را در موردی خاص هیچ گاه نمی توان از یک آیه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مواردی کـه بـه نحوی از آن موضوع سخن گفته ملاحظه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پیدایش پدیده های جوی مانند باد و ابـر و بـاران و ارتـبـاط آنـهـا با تابش نور خورشید و شب و روز و گردش زمین و جابه جایی هوا آیـات قـرآن اشاراتی دارند که قبل از طرح برخی آیات به توضیحی کوتاه در مورد برخی پدیده های جوی می پردازیم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همان جابه جایی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مستقیم آفتاب به یک نقطه و نیز تراکم هوا موجب گرمای شدید در یک نقطه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نتابیدن آفتاب در اثر وجود مانع چون ابر و نیز</w:t>
      </w:r>
    </w:p>
    <w:p>
      <w:pPr>
        <w:pStyle w:val="BookText"/>
        <w:rPr/>
      </w:pPr>
      <w:r>
        <w:rPr>
          <w:rFonts w:ascii="IRNazanin" w:hAnsi="IRNazanin" w:eastAsia="IRNazanin"/>
          <w:color w:val="111111"/>
          <w:sz w:val="28"/>
          <w:sz w:val="28"/>
          <w:szCs w:val="28"/>
          <w:rtl w:val="true"/>
          <w:lang w:bidi="fa-IR"/>
        </w:rPr>
        <w:t>تابش مایل آفـتـاب مـوجـب خنک ماندن نقطه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نواسانات گرمای زمین، از دو جهت تأثیر به سزایی در پیدایش 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حرکت زمین، تغییر دمای نقاط مختلف زمین می شود، از سـوی دیگر حرکت زمین باعث تغییر نقاطی می شود که برابر تابش آفتاب قرار می گیرند، و نیز جابجایی هوا سبب جابه جایی ابرها از نقطه ای به نقطه دیگر شده، موجب پیدایش باران و سایر نزولات جوی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نزول باران نیز همانند پدید آمدن باد تابش خورشید و حرکت وضعی زمین روز و شب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حرکت باد نقش اساسی دیگری، افزون بر حرکت ابرها در پیدایش باران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نزول باران یا برف تا عمل تلقیح صورت نپذیرد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علاوه بر اینکه گردافشانی و تلقیح نباتات را به عـهـده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ایجاد و ریزش باران و برف نیز همین نقش را ایفا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تابش آفتاب موجب تبخیر آب دریا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ذرات بسیار ریز بلوری در فضا معلق می گردد و چون ایـن ذرات بسیار ریز و سبک هستند به یکدیگر پیوند نمی خورند و وزن پیدا نمی کنند، تا جاذبه زمین آنها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ذرات نامرئی نمک را از سطح دریا حرکت می دهد، در هوا به ذرات تلقیح می نماید، آنگاه ذرات بخار وزن پیدا کرده به همدیگر متصل می شوند و سپس بـه صورت دانه های باران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برف بعد از پیوند خوردن ذرات ریز، اطراف برگ های برف را بـا رطـوبـت هـوا تـلقیح می کنند، آنگاه دانه های برف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تلقیح که تـوسـط بـاد انـجـام مـی گـیـرد چه نقش محوری در پیدایش باران و برف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دانشکده های هواشناسی دانش امروز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توضیحات بیشتر را در کتاب های مربوطه باید جـستجو نمود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در زمان نزول قرآن کسی از این اسرار اطلاع نداشت و پنداشته های هیئت قـدیم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کوتاه اینک برخی آیات قرآن را که در این رابطه سخن دارند مطرح می کنیم</w:t>
      </w:r>
      <w:r>
        <w:rPr>
          <w:rFonts w:eastAsia="IRNazanin" w:cs="IRNazanin"/>
          <w:color w:val="111111"/>
          <w:sz w:val="28"/>
          <w:szCs w:val="28"/>
          <w:rtl w:val="true"/>
          <w:lang w:bidi="fa-IR"/>
        </w:rPr>
        <w:t>.</w:t>
      </w:r>
      <w:bookmarkStart w:id="577" w:name="pg604_4089"/>
    </w:p>
    <w:p>
      <w:pPr>
        <w:pStyle w:val="Heading5"/>
        <w:numPr>
          <w:ilvl w:val="4"/>
          <w:numId w:val="1"/>
        </w:numPr>
        <w:rPr/>
      </w:pPr>
      <w:bookmarkStart w:id="578" w:name="__RefHeading___Toc5217285_211673320"/>
      <w:bookmarkStart w:id="579" w:name="_Toc215"/>
      <w:bookmarkEnd w:id="577"/>
      <w:bookmarkEnd w:id="578"/>
      <w:r>
        <w:rPr>
          <w:rtl w:val="true"/>
        </w:rPr>
        <w:t>قرآن و بارش باران</w:t>
      </w:r>
      <w:bookmarkEnd w:id="579"/>
    </w:p>
    <w:p>
      <w:pPr>
        <w:pStyle w:val="BookText"/>
        <w:rPr/>
      </w:pPr>
      <w:r>
        <w:rPr>
          <w:rFonts w:ascii="IRNazanin" w:hAnsi="IRNazanin" w:eastAsia="IRNazanin"/>
          <w:color w:val="111111"/>
          <w:sz w:val="28"/>
          <w:sz w:val="28"/>
          <w:szCs w:val="28"/>
          <w:rtl w:val="true"/>
          <w:lang w:bidi="fa-IR"/>
        </w:rPr>
        <w:t xml:space="preserve">ان فی خلق السموات و الارض و اختلاف الیل و النهار و الفلک التی تجری بما ینفع الناس و ما انزل اللّه مـن الـسماء مـن ماء فاحیا به الارض بعد موتها و بث فیها من کل دابة و تصریف الریاح و السحاب المسخر بین السماء و الارض لایات لقوم یعقلون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در آفرینش آسمان ها و زمین و جانشینی شب و روز، کشتی ها که در دریا در حرکت هـسـتند با منافعی که دارند، و باران که خدا از آسمان نازل می کند و زمین را با بارش باران زنده کرد بـعد از اینکه زمین مرده بود، و جانداران را بر روی زمین روان ساخت و چرخش بادها و ابر که بین زمین و آسمان مسخر خداست؛ در تمام این ها نشانه های خداست برای کسانی که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اخـتـلاف الیل و النهار و ما انزل اللّه من السماء من رزق فاحیا به الارض بعد موتها و تصریف الریاح آیات لقوم یعقلون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جـانـشـیـن شدن شب و روز و آنچه به عنوان روزی خدا از آسمان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زمین را پس از مردگی زنده می کند و چرخش های بادها نشانه هایی برای خدای سبحان است، برای آنان که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آیـه اول سخن از آفرینش زمین و آسمان ها و پدید آمدن روز و شب و پس از آن سخن از نزولات جـوی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مـعلوم می شود که پدید آمدن روز و شب در اثر گردش وضعی زمین در نزول باران نـقش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که پیشتر بدان اشاره شد که گردش زمین نقش محوری در جابه جایی نور خـورشید و نیز دمای هوا دارد که موجب پدید آمدن باد می شود و حرکت باد موجب پیدایش باران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از گردش های چرخشی بادها می باشد که پیدایش ابر را سبب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نیز بعد از اینکه سخن از پیدایش شب و روز است سخن از نزولات جوی می باشد همانند آیه اول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دقـت در دو آیه و نیز آیات مشابه، ارتباط پدیده های جوی را بخوبی نشان می دهد</w:t>
      </w:r>
      <w:r>
        <w:rPr>
          <w:rFonts w:eastAsia="IRNazanin" w:cs="IRNazanin"/>
          <w:color w:val="111111"/>
          <w:sz w:val="28"/>
          <w:szCs w:val="28"/>
          <w:rtl w:val="true"/>
          <w:lang w:bidi="fa-IR"/>
        </w:rPr>
        <w:t>.</w:t>
      </w:r>
      <w:bookmarkStart w:id="580" w:name="pg604_4091"/>
    </w:p>
    <w:p>
      <w:pPr>
        <w:pStyle w:val="BookText"/>
        <w:rPr/>
      </w:pPr>
      <w:bookmarkEnd w:id="580"/>
      <w:r>
        <w:rPr>
          <w:rFonts w:ascii="IRNazanin" w:hAnsi="IRNazanin" w:eastAsia="IRNazanin"/>
          <w:color w:val="111111"/>
          <w:sz w:val="28"/>
          <w:sz w:val="28"/>
          <w:szCs w:val="28"/>
          <w:rtl w:val="true"/>
          <w:lang w:bidi="fa-IR"/>
        </w:rPr>
        <w:t>انسجام سخن کـه در موارد مختلف پیدایش پدیده های جوی را منسجم و هماهنگ و درکنار یکدیگر بیان نموده ارتـباط تنگاتنگ آنها را رهنمود است، که پیدایش باران ارتباط با حرکت بادها و نیز حرکت زمین و تابش نور خورشید و پدید آمدن شب و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اسرار امروز بر بشر آشکار شده است در صورتی که قرآن قرنها قبل، دیدگاهی منطبق بر علم و دانش ابراز نموده است</w:t>
      </w:r>
      <w:r>
        <w:rPr>
          <w:rFonts w:eastAsia="IRNazanin" w:cs="IRNazanin"/>
          <w:color w:val="111111"/>
          <w:sz w:val="28"/>
          <w:szCs w:val="28"/>
          <w:rtl w:val="true"/>
          <w:lang w:bidi="fa-IR"/>
        </w:rPr>
        <w:t>.</w:t>
      </w:r>
    </w:p>
    <w:p>
      <w:pPr>
        <w:pStyle w:val="Heading5"/>
        <w:numPr>
          <w:ilvl w:val="4"/>
          <w:numId w:val="1"/>
        </w:numPr>
        <w:rPr/>
      </w:pPr>
      <w:bookmarkStart w:id="581" w:name="__RefHeading___Toc5217287_211673320"/>
      <w:bookmarkStart w:id="582" w:name="_Toc216"/>
      <w:bookmarkEnd w:id="581"/>
      <w:r>
        <w:rPr>
          <w:rtl w:val="true"/>
        </w:rPr>
        <w:t>اُمی بودن رسول اللّه صلی الله علیه و آله و سلم</w:t>
      </w:r>
      <w:bookmarkEnd w:id="582"/>
    </w:p>
    <w:p>
      <w:pPr>
        <w:pStyle w:val="Heading6"/>
        <w:numPr>
          <w:ilvl w:val="5"/>
          <w:numId w:val="1"/>
        </w:numPr>
        <w:rPr/>
      </w:pPr>
      <w:bookmarkStart w:id="583" w:name="__RefHeading___Toc5217289_211673320"/>
      <w:bookmarkStart w:id="584" w:name="_Toc217"/>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بـسـیاری از محققان علوم قرآنی و مفسران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اللّه صلی الله علیه و آله و سلم را بعد دیگری از اعجاز قـرآن مطرح نموده اند، که چون پیامبر درس ناخوانده بود آوردن کتابی زیبا و عمیق چون قرآن از چـنـیـن شـخصی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این آیه استدلال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شاء اللّه ما تلوته علیکم و لا ادریکم به فقد لبثت فیکم عمراً مـن قـبله افلا تعقلون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قرآن را بر شما تـلاوت نـمی کردم و شما را از معارف آن آگاه نمی ساختم، من پیش از نزول قرآن یک عمر در بین شما زندگی کردم، آیا شما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از نزد من است من چهل سال با شما زندگی می کردم چگونه خبری از این سخن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خواست و اراده الهی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سابقه پیامبر بر همه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 چهل سال مکتب نرفته، درس نـاخـوانـده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مـراکـز علمی حضور نیافته و شخص اُمی بود، چگونه ممکن است قرآنی با این مـعـارف عـمیق را از پیش خود بسازد و در تمام زمینه ها صاحب نظر باشد؛ از فرد درس ناخوانده چنین امری جز اعجاز چیزی دیگری نمی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می توان گفت درس ناخوانده بودن رسول اللّه صلی الله علیه و آله و سلم دلیل بر اعجاز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مـعـارف قـرآن چـیـزی نیستند که حتی در دسترس درس خوانده ها باشند، که فارغ التحصیل های دانـشگاه ها بتوانند همانند قرآن زیبا و عمیق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فرزانگان جهان جمع شوند و سـال هـای سال به کاوش تحقیق بپردازند قادر نخواهند بود همانند قرآن</w:t>
      </w:r>
      <w:bookmarkStart w:id="585" w:name="pg604_4093"/>
    </w:p>
    <w:p>
      <w:pPr>
        <w:pStyle w:val="BookText"/>
        <w:rPr/>
      </w:pPr>
      <w:bookmarkEnd w:id="585"/>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معارف قرآن فرا سـوی دانـش بـشـری اسـت و روی سخن قرآن در فراخوانی به همین مراکز علمی است که تمام دانش وران و فرهیختگان جهان را جمع کنید و همانند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صلی الله علیه و آله و سلم یک عمر هم در مراکز علمی بسر می برد، آوردن قرآن هم چنان اعجاز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قرآن سابقه رسول اللّه صلی الله علیه و آله و سلم طرح می کند که پیامبر امی بود که مکتب نرفته بود، و ما کنت تتلوا من کتاب و لا تخطه بیمینک اذا لارتاب المبطلون،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بـعـثـت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کـتـاب نـمـی خواندی و خط نمی نوشتی برای اینکه هوادارن باطل تردید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می کند که حضرت نمی خواند و نمی نوشت، نه اینکه قادر به خواندن و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آشکار بر این دارد که رسول الله صلی الله علیه و آله و سلم نمی خواند و نمی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روایت از امام باقر علیه السلام </w:t>
      </w:r>
      <w:r>
        <w:rPr>
          <w:rStyle w:val="FootnoteAnchor"/>
          <w:rtl w:val="true"/>
        </w:rPr>
        <w:footnoteReference w:id="543"/>
      </w:r>
      <w:r>
        <w:rPr>
          <w:rFonts w:ascii="IRNazanin" w:hAnsi="IRNazanin" w:eastAsia="IRNazanin"/>
          <w:color w:val="111111"/>
          <w:sz w:val="28"/>
          <w:sz w:val="28"/>
          <w:szCs w:val="28"/>
          <w:rtl w:val="true"/>
          <w:lang w:bidi="fa-IR"/>
        </w:rPr>
        <w:t>در این رابطه امی را به معنای منسوب به ام القری یعنی مکه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حکمت این کار این است که زمینه پذیرش رسالت رسول اللّه صلی الله علیه و آله و سلم بهتر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درس می خواند یا خط می نوشت، عده ای بهانه جو نسبت های ناروا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 بودن رسول الله صلی الله علیه و آله و سلم زمینه پذیرش رسالت حضرت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اعجاز دخیل نیست</w:t>
      </w:r>
      <w:r>
        <w:rPr>
          <w:rFonts w:eastAsia="IRNazanin" w:cs="IRNazanin"/>
          <w:color w:val="111111"/>
          <w:sz w:val="28"/>
          <w:szCs w:val="28"/>
          <w:rtl w:val="true"/>
          <w:lang w:bidi="fa-IR"/>
        </w:rPr>
        <w:t>.</w:t>
      </w:r>
    </w:p>
    <w:p>
      <w:pPr>
        <w:pStyle w:val="Heading6"/>
        <w:numPr>
          <w:ilvl w:val="5"/>
          <w:numId w:val="1"/>
        </w:numPr>
        <w:rPr/>
      </w:pPr>
      <w:bookmarkStart w:id="586" w:name="__RefHeading___Toc5217291_211673320"/>
      <w:bookmarkStart w:id="587" w:name="_Toc218"/>
      <w:bookmarkEnd w:id="586"/>
      <w:r>
        <w:rPr>
          <w:rtl w:val="true"/>
        </w:rPr>
        <w:t>اعجاز عددی</w:t>
      </w:r>
      <w:bookmarkEnd w:id="5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نوشته های جدید که در موضوع اعجاز منتشر شده اند، بُعد دیگری در اعجاز قرآن مطرح شده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نوشته ها برخی کاربردهای قرآنی با واقعیتهای خارجی از نظر تعداد هماهنگ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بکار رفته است، به تعداد ماه های سال می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کار رفته است، به تـعداد روزهای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بـه کـار رفـتـه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ایـن نـوع تحقیق در صورتی که مستند باشد بسیار جالب و اعجاب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پژوهش ها اگر مستدل باشند به بعد دیگری از اعجاز قرآن رهنمود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حاضر که علوم نرم افزاری پیشرفت حیرت انگیزی نموده است، زمینه پژوهش وسیع را فراهم می 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 رابطه از یک نکته مهم نباید غفلت نمود که این گونه برداشت ها باید مستدل باشند نه مبتنی بر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در این گونه موارد خود موجب ایـجاد تردید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برخی غیر تحقیقی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کمتر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مشتقات دیگر بیش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چه دلیل ابلیس را مقابل اسـتـعـاذه قـرار می دهـیم، شیطان را مقابل استعاذه قرار ندهیم و شبهات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اعـجـاز مـحـتوایی محورهای بسیار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انسجام سخن قرآن، تأثیرگذاری قرآن، معانی گوناگون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آوردن آنها خودداری می شود</w:t>
      </w:r>
      <w:r>
        <w:rPr>
          <w:rFonts w:eastAsia="IRNazanin" w:cs="IRNazanin"/>
          <w:color w:val="111111"/>
          <w:sz w:val="28"/>
          <w:szCs w:val="28"/>
          <w:rtl w:val="true"/>
          <w:lang w:bidi="fa-IR"/>
        </w:rPr>
        <w:t xml:space="preserve">. </w:t>
      </w:r>
      <w:r>
        <w:rPr>
          <w:rStyle w:val="FootnoteAnchor"/>
          <w:rtl w:val="true"/>
        </w:rPr>
        <w:footnoteReference w:id="545"/>
      </w:r>
      <w:bookmarkStart w:id="588" w:name="pg604_4097"/>
    </w:p>
    <w:p>
      <w:pPr>
        <w:pStyle w:val="Heading2"/>
        <w:numPr>
          <w:ilvl w:val="1"/>
          <w:numId w:val="1"/>
        </w:numPr>
        <w:rPr/>
      </w:pPr>
      <w:bookmarkStart w:id="589" w:name="__RefHeading___Toc5217293_211673320"/>
      <w:bookmarkStart w:id="590" w:name="_Toc219"/>
      <w:bookmarkEnd w:id="588"/>
      <w:bookmarkEnd w:id="589"/>
      <w:r>
        <w:rPr>
          <w:rtl w:val="true"/>
        </w:rPr>
        <w:t>زبان قرآن</w:t>
      </w:r>
      <w:bookmarkEnd w:id="590"/>
    </w:p>
    <w:p>
      <w:pPr>
        <w:pStyle w:val="Heading3"/>
        <w:numPr>
          <w:ilvl w:val="2"/>
          <w:numId w:val="1"/>
        </w:numPr>
        <w:rPr/>
      </w:pPr>
      <w:bookmarkStart w:id="591" w:name="__RefHeading___Toc5217295_211673320"/>
      <w:bookmarkStart w:id="592" w:name="_Toc220"/>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سـخـن از زبـان و شیوه های گفتاری قرآن از دیرباز تحت عناوین معانی بیان و ادبـیات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طرح این بحث با سبک و شیوه نوین از موضوعاتی است که تازگی بـه جـمع موضوعات علوم قرآنی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مبارکه و ما أرسلنا من رسول الا بلسان قومه،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مبعوث نکردیم، مگر به زبان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سـؤالاتـی در اطراف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زبان قوم چیست؟</w:t>
      </w:r>
    </w:p>
    <w:p>
      <w:pPr>
        <w:pStyle w:val="BookText"/>
        <w:rPr/>
      </w:pPr>
      <w:r>
        <w:rPr>
          <w:rFonts w:ascii="IRNazanin" w:hAnsi="IRNazanin" w:eastAsia="IRNazanin"/>
          <w:color w:val="111111"/>
          <w:sz w:val="28"/>
          <w:sz w:val="28"/>
          <w:szCs w:val="28"/>
          <w:rtl w:val="true"/>
          <w:lang w:bidi="fa-IR"/>
        </w:rPr>
        <w:t>اصولاً زبان چـه ویژگی هایی دارد؟ آیا به زبان قوم سخن گفتن تأثر از فرهنگ قوم است؟</w:t>
      </w:r>
    </w:p>
    <w:p>
      <w:pPr>
        <w:pStyle w:val="BookText"/>
        <w:rPr/>
      </w:pPr>
      <w:r>
        <w:rPr>
          <w:rFonts w:ascii="IRNazanin" w:hAnsi="IRNazanin" w:eastAsia="IRNazanin"/>
          <w:color w:val="111111"/>
          <w:sz w:val="28"/>
          <w:sz w:val="28"/>
          <w:szCs w:val="28"/>
          <w:rtl w:val="true"/>
          <w:lang w:bidi="fa-IR"/>
        </w:rPr>
        <w:t>و آیا قرآن در برخی از مـوارد بـازتـاب فـرهـنگ زمانه خویش می باشد؟</w:t>
      </w:r>
    </w:p>
    <w:p>
      <w:pPr>
        <w:pStyle w:val="BookText"/>
        <w:rPr/>
      </w:pPr>
      <w:r>
        <w:rPr>
          <w:rFonts w:ascii="IRNazanin" w:hAnsi="IRNazanin" w:eastAsia="IRNazanin"/>
          <w:color w:val="111111"/>
          <w:sz w:val="28"/>
          <w:sz w:val="28"/>
          <w:szCs w:val="28"/>
          <w:rtl w:val="true"/>
          <w:lang w:bidi="fa-IR"/>
        </w:rPr>
        <w:t>و آیا آیات قرآن که به زبان قوم رسول اللّه صلی الله علیه و آله و سلم مـی باشد، مخاطب قرآن چه کسانی هستند؟ آیا قرآن متأثر از دانش و باورهای مخاطبان خود است؟</w:t>
      </w:r>
    </w:p>
    <w:p>
      <w:pPr>
        <w:pStyle w:val="BookText"/>
        <w:rPr/>
      </w:pPr>
      <w:r>
        <w:rPr>
          <w:rFonts w:ascii="IRNazanin" w:hAnsi="IRNazanin" w:eastAsia="IRNazanin"/>
          <w:color w:val="111111"/>
          <w:sz w:val="28"/>
          <w:sz w:val="28"/>
          <w:szCs w:val="28"/>
          <w:rtl w:val="true"/>
          <w:lang w:bidi="fa-IR"/>
        </w:rPr>
        <w:t>آیا قرآن در مورد باورهای مخاطبان خود تسامح کرده است؟ و یا باورهای غلط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تفاوت از کنار آن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اصولاً زبان قرآن زبان توأم با تسامح و اغماض است؟</w:t>
      </w:r>
    </w:p>
    <w:p>
      <w:pPr>
        <w:pStyle w:val="BookText"/>
        <w:rPr/>
      </w:pPr>
      <w:r>
        <w:rPr>
          <w:rFonts w:ascii="IRNazanin" w:hAnsi="IRNazanin" w:eastAsia="IRNazanin"/>
          <w:color w:val="111111"/>
          <w:sz w:val="28"/>
          <w:sz w:val="28"/>
          <w:szCs w:val="28"/>
          <w:rtl w:val="true"/>
          <w:lang w:bidi="fa-IR"/>
        </w:rPr>
        <w:t>و آیا اگر قرآن بازتاب فرهنگ زمانه خویش بـاشـد، بـا جـهـانـی بـودن آن سـازگار است؟ و مانند این گونه سؤال 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پاسخ به این گونه سـؤال ها قبل از ورود به اصل بحث، سخن را از برخی محورهایی که جنبۀ زمینه سازی دارند، شروع می کنیم</w:t>
      </w:r>
      <w:r>
        <w:rPr>
          <w:rFonts w:eastAsia="IRNazanin" w:cs="IRNazanin"/>
          <w:color w:val="111111"/>
          <w:sz w:val="28"/>
          <w:szCs w:val="28"/>
          <w:rtl w:val="true"/>
          <w:lang w:bidi="fa-IR"/>
        </w:rPr>
        <w:t>.</w:t>
      </w:r>
      <w:bookmarkStart w:id="593" w:name="pg604_4100"/>
    </w:p>
    <w:p>
      <w:pPr>
        <w:pStyle w:val="Heading3"/>
        <w:numPr>
          <w:ilvl w:val="2"/>
          <w:numId w:val="1"/>
        </w:numPr>
        <w:rPr/>
      </w:pPr>
      <w:bookmarkStart w:id="594" w:name="__RefHeading___Toc5217297_211673320"/>
      <w:bookmarkStart w:id="595" w:name="_Toc221"/>
      <w:bookmarkEnd w:id="593"/>
      <w:bookmarkEnd w:id="594"/>
      <w:r>
        <w:rPr>
          <w:rtl w:val="true"/>
        </w:rPr>
        <w:t>دو چهره پیامبران</w:t>
      </w:r>
      <w:bookmarkEnd w:id="595"/>
    </w:p>
    <w:p>
      <w:pPr>
        <w:pStyle w:val="BookText"/>
        <w:rPr/>
      </w:pPr>
      <w:r>
        <w:rPr>
          <w:rFonts w:ascii="IRNazanin" w:hAnsi="IRNazanin" w:eastAsia="IRNazanin"/>
          <w:color w:val="111111"/>
          <w:sz w:val="28"/>
          <w:sz w:val="28"/>
          <w:szCs w:val="28"/>
          <w:rtl w:val="true"/>
          <w:lang w:bidi="fa-IR"/>
        </w:rPr>
        <w:t>بـرای رسـانـدن پـیـام وحـی به انسان ها پیامبرکه گیرنده و واسطه رساندن پیام است، نمی تواند فرشته و نه انسان یک سویه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فرشته نمی تواند پیامبر انسان باشد، به این جهت است کـه پیامبر الگو و راهبر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گان که از لحاظ حقیقت آفرینش تفاوت هایی با انسان دارنـد، الگو و راهبر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فرشته از صراط مستقیم و راه حق عدول نکرد، مـمکن است گفته شود چون فرشته است،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کـه انـسـان یـک سویه و وابسته به دنیا نمی تواند رسول و راهبر قرار گیرد، خیلی روشن است نیازی به تبیین ندارد؛ زیرا ذات نایافته از هستی بخش کی تواند که شود هستی بخش، انسان وابسته به دنیا چگونه راهبر ملکوت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پـیامبر بشر، باید انسان ملکوتی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باشد تا بتواند الگو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باشد، تا بتواند راه را تشخیص داده و طی کند و راهبر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چهره بشری پیامبر یک حقیقت اجـتـنـاب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اعتراض افرادی که می گویند چرا پیامبر صلی الله علیه و آله و سلم همانند ما انسان است، غذا می خورد، در بازار راه می رود، انتظار بی جاست، قالوا ما لهذا الرسول یأکل الطعام و یمشی فی الاسواق </w:t>
      </w:r>
      <w:r>
        <w:rPr>
          <w:rStyle w:val="FootnoteAnchor"/>
          <w:rtl w:val="true"/>
        </w:rPr>
        <w:footnoteReference w:id="547"/>
      </w:r>
      <w:r>
        <w:rPr>
          <w:rFonts w:ascii="IRNazanin" w:hAnsi="IRNazanin" w:eastAsia="IRNazanin"/>
          <w:color w:val="111111"/>
          <w:sz w:val="28"/>
          <w:sz w:val="28"/>
          <w:szCs w:val="28"/>
          <w:rtl w:val="true"/>
          <w:lang w:bidi="fa-IR"/>
        </w:rPr>
        <w:t xml:space="preserve">ما هذا الا بشر مثلکم یأکل مما تاکلون و یشرب مما تشربون و لئن أطعتم بشراً مثلکم انکم اذا لخاسرون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بـشـری مـانند شما از آنچه شما می خورید، می خورد و از آنچه می آشامید،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بشری مانند خودتان پیروی کنید، به تحقیق در خسران و تباهی خواهید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 سلم در جواب این سخن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ادعا را می پذیرد کـه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انا بشر مثلکم یوحی الی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همانند شما بشر هستم لیکن با یک تفاوت و آن ایـن کـه مـن بشر ملکوتی هستم کـه در اثر آن وحی بر من نازل می شود</w:t>
      </w:r>
      <w:r>
        <w:rPr>
          <w:rFonts w:eastAsia="IRNazanin" w:cs="IRNazanin"/>
          <w:color w:val="111111"/>
          <w:sz w:val="28"/>
          <w:szCs w:val="28"/>
          <w:rtl w:val="true"/>
          <w:lang w:bidi="fa-IR"/>
        </w:rPr>
        <w:t>.»</w:t>
      </w:r>
      <w:bookmarkStart w:id="596" w:name="pg604_4102"/>
    </w:p>
    <w:p>
      <w:pPr>
        <w:pStyle w:val="BookText"/>
        <w:rPr/>
      </w:pPr>
      <w:bookmarkEnd w:id="596"/>
      <w:r>
        <w:rPr>
          <w:rFonts w:ascii="IRNazanin" w:hAnsi="IRNazanin" w:eastAsia="IRNazanin"/>
          <w:color w:val="111111"/>
          <w:sz w:val="28"/>
          <w:sz w:val="28"/>
          <w:szCs w:val="28"/>
          <w:rtl w:val="true"/>
          <w:lang w:bidi="fa-IR"/>
        </w:rPr>
        <w:t xml:space="preserve">هل کنت الا بشراً رسـولاً،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جز بشر پیام رسان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بشر هستم الگوی شما می باشم و چـون مـلـکوتی هستم راهبر بشر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بشر بودن رسول به شخص او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بشر است، نه پیام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چهره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 او وحی و نشأت گرفته از ملکوت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چهره دیگر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پیامبران دو چهره دارند؛ یک چهره بشری، دیگری چهره ملکوتی</w:t>
      </w:r>
      <w:r>
        <w:rPr>
          <w:rFonts w:eastAsia="IRNazanin" w:cs="IRNazanin"/>
          <w:color w:val="111111"/>
          <w:sz w:val="28"/>
          <w:szCs w:val="28"/>
          <w:rtl w:val="true"/>
          <w:lang w:bidi="fa-IR"/>
        </w:rPr>
        <w:t>.</w:t>
      </w:r>
    </w:p>
    <w:p>
      <w:pPr>
        <w:pStyle w:val="Heading3"/>
        <w:numPr>
          <w:ilvl w:val="2"/>
          <w:numId w:val="1"/>
        </w:numPr>
        <w:rPr/>
      </w:pPr>
      <w:bookmarkStart w:id="597" w:name="__RefHeading___Toc5217299_211673320"/>
      <w:bookmarkStart w:id="598" w:name="_Toc222"/>
      <w:bookmarkEnd w:id="597"/>
      <w:r>
        <w:rPr>
          <w:rtl w:val="true"/>
        </w:rPr>
        <w:t>وحی در قالب لفظ</w:t>
      </w:r>
      <w:bookmarkEnd w:id="598"/>
    </w:p>
    <w:p>
      <w:pPr>
        <w:pStyle w:val="BookText"/>
        <w:rPr/>
      </w:pPr>
      <w:r>
        <w:rPr>
          <w:rFonts w:ascii="IRNazanin" w:hAnsi="IRNazanin" w:eastAsia="IRNazanin"/>
          <w:color w:val="111111"/>
          <w:sz w:val="28"/>
          <w:sz w:val="28"/>
          <w:szCs w:val="28"/>
          <w:rtl w:val="true"/>
          <w:lang w:bidi="fa-IR"/>
        </w:rPr>
        <w:t>پیامبر برای راهبری مردم ناگزیر از ایجاد انس و سازگاری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مردم فاصله داشته باشد، قادر به راهنمایی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از بین مردم و با مردم و مردمی باشد، هو الذی بعث فی الامیین رسولاً منهم یتلوا علیهم آیاته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چنان خدایی است که از میان مردم اُمی پیام رسانی از خودشان برگزید تا آیات خدا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از بین خود مردم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بـرای ایجاد انس و سازگاری با مردم راه اصلی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پیامبر باید با مردم سخن بـگوید و پیام خدای سبحان را با سخن که عامل اصلی ارتباط بین انسان هاست، پیام 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وحی گرچه از ملکوت است، گرچه معارف وحی قدسی و آن سویی می باشد، لیکن برای ایـجـاد انـس و رابـطـه با مردم، بـایـد به صورت سخن درآید و در فکررس قرار گیرد، تا سبب ارتباط بین انسان ها و خدای سبحان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گرچه معارف وحی بلند مرتبه در نزد خدای سبحان می باشند، لیکن بـرای رشد و تعالی انسان باید ریزش نموده و به صورت لفظ درآیند و بر بشر تجلی نمایند، انا انزلناه قرآناً عربیاً لعلکم تعقلون،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صورت عربی در آوردیم تـا شـایـد شـما در آن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به صورت لفظ در نیاید و در فکررس بشر قرار نگیرد نمی تواند</w:t>
      </w:r>
      <w:bookmarkStart w:id="599" w:name="pg604_4104"/>
    </w:p>
    <w:p>
      <w:pPr>
        <w:pStyle w:val="BookText"/>
        <w:rPr/>
      </w:pPr>
      <w:bookmarkEnd w:id="599"/>
      <w:r>
        <w:rPr>
          <w:rFonts w:ascii="IRNazanin" w:hAnsi="IRNazanin" w:eastAsia="IRNazanin"/>
          <w:color w:val="111111"/>
          <w:sz w:val="28"/>
          <w:sz w:val="28"/>
          <w:szCs w:val="28"/>
          <w:rtl w:val="true"/>
          <w:lang w:bidi="fa-IR"/>
        </w:rPr>
        <w:t xml:space="preserve">رهنمود بـاشـد، انـا جعلنا قـرآناً عربیاً لعلکم تعقلون و انه فی ام الکتاب لدینا لعلی حکیم،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عربی قرار دادیم تا در فکررس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تدبیر و اندیشه کنید و الا حقیقت قرآن در ام الکتاب در نزد ماست و بلند مرتبه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حقیقت وحی، برای ایجاد انس با انسان مادی در قالب الفاظ در می آید</w:t>
      </w:r>
      <w:r>
        <w:rPr>
          <w:rFonts w:eastAsia="IRNazanin" w:cs="IRNazanin"/>
          <w:color w:val="111111"/>
          <w:sz w:val="28"/>
          <w:szCs w:val="28"/>
          <w:rtl w:val="true"/>
          <w:lang w:bidi="fa-IR"/>
        </w:rPr>
        <w:t>.</w:t>
      </w:r>
    </w:p>
    <w:p>
      <w:pPr>
        <w:pStyle w:val="Heading3"/>
        <w:numPr>
          <w:ilvl w:val="2"/>
          <w:numId w:val="1"/>
        </w:numPr>
        <w:rPr/>
      </w:pPr>
      <w:bookmarkStart w:id="600" w:name="__RefHeading___Toc5217301_211673320"/>
      <w:bookmarkStart w:id="601" w:name="_Toc223"/>
      <w:bookmarkEnd w:id="600"/>
      <w:r>
        <w:rPr>
          <w:rtl w:val="true"/>
        </w:rPr>
        <w:t>سخن و مخاطب</w:t>
      </w:r>
      <w:bookmarkEnd w:id="601"/>
    </w:p>
    <w:p>
      <w:pPr>
        <w:pStyle w:val="BookText"/>
        <w:rPr/>
      </w:pPr>
      <w:r>
        <w:rPr>
          <w:rFonts w:ascii="IRNazanin" w:hAnsi="IRNazanin" w:eastAsia="IRNazanin"/>
          <w:color w:val="111111"/>
          <w:sz w:val="28"/>
          <w:sz w:val="28"/>
          <w:szCs w:val="28"/>
          <w:rtl w:val="true"/>
          <w:lang w:bidi="fa-IR"/>
        </w:rPr>
        <w:t>وقـتی ارتباط انسان ها با پیام پیامبر شکل می گیرد، این پیام ولو ملکوتی است، لیکن باید قابل فهم مخاطبان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با زبانی سخن بگوید که مخاطبان آن درک نکنند، هیچ گاه پیام رسالت خود را ایفا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پیامبر رمز بین خود و خدای خود باشد و کسی از این راز و رمز آگاه نشود، آن شخص پیامبر این قوم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که پیامش آشکار و روشن بدون هیچ پرده پوشی بر مردم طرح شود، می تواند پیام رسان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هم پیامبر در رساندن پیام باید آشکار و واضح سخن بگوید و هم سخن و پیام باید آشکار و قابل درک مخاطبان باشد، فهل علی الرسول الا البلاغ المبین،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باید روان و رسا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هم باید روان و رسـا باشد، و هذا لسان عربی مبین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زبان عربی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وحی باید آشکار و رسا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پیامبر مبهم و راز و رمزی نمی 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شفاف هم وصف بـرای رسـول است و هم برای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می فرماید قرآن پیام آشکاری است که قابل درک و فهم همۀ مخاطبان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دریافت پیام آن، باور آن و روی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زمان متوجه این پیام شود آن را فهمیده و راهنمای او قرار خواهد گرفت، و لـقـد یسّرنا القرآن للذکر هل من مدکر،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فهمیدن آسان</w:t>
      </w:r>
      <w:bookmarkStart w:id="602" w:name="pg604_4106"/>
    </w:p>
    <w:p>
      <w:pPr>
        <w:pStyle w:val="BookText"/>
        <w:rPr/>
      </w:pPr>
      <w:bookmarkEnd w:id="602"/>
      <w:r>
        <w:rPr>
          <w:rFonts w:ascii="IRNazanin" w:hAnsi="IRNazanin" w:eastAsia="IRNazanin"/>
          <w:color w:val="111111"/>
          <w:sz w:val="28"/>
          <w:sz w:val="28"/>
          <w:szCs w:val="28"/>
          <w:rtl w:val="true"/>
          <w:lang w:bidi="fa-IR"/>
        </w:rPr>
        <w:t>قرار دادیم، آیا انسان هوشیاری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آسان و سهل الوصول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قرآن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پیامی آشکار بر اساس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هوشمند می خواهد که به سوی پیام آن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معنایگفتن، و به عبارت دیگر ذکر زبانی نیست، که منظور این باشد قرآن را می توانند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واژه ای و هر کتابی را دیگران می توانند قـرائت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درک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فاسئلوا اهل الذکر ان کنتم لا تعلمون،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دانید به اهل ذکر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اهل علم و اهل درک مراجعه کنید تا شما را بهره مند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 سهل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الـبته درک آن در صورتی میسر است که زبان قرآن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حق باور و زبان فهم، در فهمیدن قرآن مشکلی ندارد</w:t>
      </w:r>
      <w:r>
        <w:rPr>
          <w:rFonts w:eastAsia="IRNazanin" w:cs="IRNazanin"/>
          <w:color w:val="111111"/>
          <w:sz w:val="28"/>
          <w:szCs w:val="28"/>
          <w:rtl w:val="true"/>
          <w:lang w:bidi="fa-IR"/>
        </w:rPr>
        <w:t>.</w:t>
      </w:r>
    </w:p>
    <w:p>
      <w:pPr>
        <w:pStyle w:val="Heading3"/>
        <w:numPr>
          <w:ilvl w:val="2"/>
          <w:numId w:val="1"/>
        </w:numPr>
        <w:rPr/>
      </w:pPr>
      <w:bookmarkStart w:id="603" w:name="__RefHeading___Toc5217303_211673320"/>
      <w:bookmarkStart w:id="604" w:name="_Toc224"/>
      <w:bookmarkEnd w:id="603"/>
      <w:r>
        <w:rPr>
          <w:rtl w:val="true"/>
        </w:rPr>
        <w:t>مخاطب قرآن</w:t>
      </w:r>
      <w:bookmarkEnd w:id="604"/>
    </w:p>
    <w:p>
      <w:pPr>
        <w:pStyle w:val="BookText"/>
        <w:rPr/>
      </w:pPr>
      <w:r>
        <w:rPr>
          <w:rFonts w:ascii="IRNazanin" w:hAnsi="IRNazanin" w:eastAsia="IRNazanin"/>
          <w:color w:val="111111"/>
          <w:sz w:val="28"/>
          <w:sz w:val="28"/>
          <w:szCs w:val="28"/>
          <w:rtl w:val="true"/>
          <w:lang w:bidi="fa-IR"/>
        </w:rPr>
        <w:t>مخاطب هـر سخن، یعنی کسانی که سخن گو پیام و کلامش را در قالب سخن به آنها منتقل می کند، گاهی تنها شنوندگان حاضر می باشند که در این صورت پیام سخن در افرادی که در آن هـنـگـام حـضـور دارند، و سخن را دریافت می کنند،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پیام سخن فراتر از حاضران مـی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آیندگان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اگر قانون گذاری گفت هیچ وسیله نقلیه ای حق عبور از پیاده رو را ندارد، روی سخنش تنها با افرادی که اکنون صاحب وسیله نقلیه هستند نیست؛ بلکه آن کسانی که در آینده دارای وسیله نقلیه می شوند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کودکانی که هنوز پدید نیآمده اند نیز مخاطب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گویی تـنـاسـب دو نـوع فضای سخن را باید رعایت کند تا با هر دو مخاطب ایجاد انس و سازگاری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چون کتاب همیشگی برای همه انسان هاست، پیام او فراگیر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w:t>
      </w:r>
      <w:bookmarkStart w:id="605" w:name="pg604_4109"/>
    </w:p>
    <w:p>
      <w:pPr>
        <w:pStyle w:val="BookText"/>
        <w:rPr/>
      </w:pPr>
      <w:bookmarkEnd w:id="605"/>
      <w:r>
        <w:rPr>
          <w:rFonts w:ascii="IRNazanin" w:hAnsi="IRNazanin" w:eastAsia="IRNazanin"/>
          <w:color w:val="111111"/>
          <w:sz w:val="28"/>
          <w:sz w:val="28"/>
          <w:szCs w:val="28"/>
          <w:rtl w:val="true"/>
          <w:lang w:bidi="fa-IR"/>
        </w:rPr>
        <w:t>انسان های زمـان نـزول را پیام رسانی می کند و هم آیندگان را مشمول خطاب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هم اکنون از ملکوت نازل می شود و با جامعه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مخاطبان قرآن تنها حاضران در محضر رسول اللّه صلی الله علیه و آله و سلم و با عرب حجاز نمی باشند، بلکه تمام انسان های عجم را در هر زمان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مخاطب های غیر عرب برای فراگیری پیام قرآن یا باید با زبان قرآن آشنا شوند و یا زبان قرآن بـه زبان در خور فهم آنها ترجمه شده، تا از آن بهره 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 قرآن هم انسان های زمان نزول قرآن می باشند، و هم انسانهایی که تا روز قیامت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قرآن باید به گونه ای سخن بگوید که با هر دو گروه از مخاطبان خود ایجاد انس و سازگاری نماید</w:t>
      </w:r>
      <w:r>
        <w:rPr>
          <w:rFonts w:eastAsia="IRNazanin" w:cs="IRNazanin"/>
          <w:color w:val="111111"/>
          <w:sz w:val="28"/>
          <w:szCs w:val="28"/>
          <w:rtl w:val="true"/>
          <w:lang w:bidi="fa-IR"/>
        </w:rPr>
        <w:t>.</w:t>
      </w:r>
    </w:p>
    <w:p>
      <w:pPr>
        <w:pStyle w:val="Heading3"/>
        <w:numPr>
          <w:ilvl w:val="2"/>
          <w:numId w:val="1"/>
        </w:numPr>
        <w:rPr/>
      </w:pPr>
      <w:bookmarkStart w:id="606" w:name="__RefHeading___Toc5217305_211673320"/>
      <w:bookmarkStart w:id="607" w:name="_Toc225"/>
      <w:bookmarkEnd w:id="606"/>
      <w:r>
        <w:rPr>
          <w:rtl w:val="true"/>
        </w:rPr>
        <w:t>پیامبر و زبان قوم</w:t>
      </w:r>
      <w:bookmarkEnd w:id="607"/>
    </w:p>
    <w:p>
      <w:pPr>
        <w:pStyle w:val="BookText"/>
        <w:rPr/>
      </w:pPr>
      <w:r>
        <w:rPr>
          <w:rFonts w:ascii="IRNazanin" w:hAnsi="IRNazanin" w:eastAsia="IRNazanin"/>
          <w:color w:val="111111"/>
          <w:sz w:val="28"/>
          <w:sz w:val="28"/>
          <w:szCs w:val="28"/>
          <w:rtl w:val="true"/>
          <w:lang w:bidi="fa-IR"/>
        </w:rPr>
        <w:t>پیامبر که از بین ملتی مبعوث می شود، باید به زبان همان ملت پیام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زبان دیگر سخن بگوید و مخاطبان او درک نکنند قادر به ایجاد انس با آنان نخواهد شد و این نوعی بیگانگی از قـوم خـویـش مـحسوب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بین آرامی ها مبعوث می شود، باید پیام او به زبان آرامی، و اگر از بین عبری ها، پیام او به زبان عبری، و اگر از بین قوم عرب است، ولو برای غیر عرب، باید زبان او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با قوم خود ارتباط برقرار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رسالت، پیامبران که از بین ملت ها برانگیخته شده اند با زبان همان ملت سخن گفته اند، و ما ارسلنا مـن رسـول الا بلسان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پیامبران را نفرستادیم مگر با زبان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با زبان قوم خود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منظوراز زبـان آیـا فقط فرهنگ گـفتاری و نوشتاری و گویش واژگانی است، و یا سایر ویژگی های گویشی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آینده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تورات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bookmarkStart w:id="608" w:name="pg604_4111"/>
    </w:p>
    <w:p>
      <w:pPr>
        <w:pStyle w:val="Heading3"/>
        <w:numPr>
          <w:ilvl w:val="2"/>
          <w:numId w:val="1"/>
        </w:numPr>
        <w:rPr/>
      </w:pPr>
      <w:bookmarkStart w:id="609" w:name="__RefHeading___Toc5217307_211673320"/>
      <w:bookmarkStart w:id="610" w:name="_Toc226"/>
      <w:bookmarkEnd w:id="608"/>
      <w:bookmarkEnd w:id="609"/>
      <w:r>
        <w:rPr>
          <w:rtl w:val="true"/>
        </w:rPr>
        <w:t>زبان قوم چیست؟</w:t>
      </w:r>
      <w:bookmarkEnd w:id="610"/>
    </w:p>
    <w:p>
      <w:pPr>
        <w:pStyle w:val="BookText"/>
        <w:rPr/>
      </w:pPr>
      <w:r>
        <w:rPr>
          <w:rFonts w:ascii="IRNazanin" w:hAnsi="IRNazanin" w:eastAsia="IRNazanin"/>
          <w:color w:val="111111"/>
          <w:sz w:val="28"/>
          <w:sz w:val="28"/>
          <w:szCs w:val="28"/>
          <w:rtl w:val="true"/>
          <w:lang w:bidi="fa-IR"/>
        </w:rPr>
        <w:t>زبان قوم عبارت است از واژگان گویشی با ویژگی گرامر و عناصر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 های روانی، رسایی و آرایه و فنون کمکی مانند تمثـیل، مـجـاز، استــعاره، مبالغه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 عامل اصلی ایجاد ارتباط و انس و رساندن مقاصد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قوم از فرهنگ قوم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زبان عـامـل و ابـزار رسـاندن مقاصد و فرهنگ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معارف و باورهای حق یا باطل یک قوم مـی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لـحاظ ارزشی، ارزش فرهنگ اصیل و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ارزش زبان ابزاری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یعنی باورها و پندارها، درست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یعنی ابزار ارتباط و گویش که فرهنگ ها را به یکدیگر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تفاوت زبان و فرهنگ، به برخی از ویژگی های زبان قوم می پردازیم</w:t>
      </w:r>
      <w:r>
        <w:rPr>
          <w:rFonts w:eastAsia="IRNazanin" w:cs="IRNazanin"/>
          <w:color w:val="111111"/>
          <w:sz w:val="28"/>
          <w:szCs w:val="28"/>
          <w:rtl w:val="true"/>
          <w:lang w:bidi="fa-IR"/>
        </w:rPr>
        <w:t>.</w:t>
      </w:r>
    </w:p>
    <w:p>
      <w:pPr>
        <w:pStyle w:val="Heading3"/>
        <w:numPr>
          <w:ilvl w:val="2"/>
          <w:numId w:val="1"/>
        </w:numPr>
        <w:rPr/>
      </w:pPr>
      <w:bookmarkStart w:id="611" w:name="__RefHeading___Toc5217309_211673320"/>
      <w:bookmarkStart w:id="612" w:name="_Toc227"/>
      <w:bookmarkEnd w:id="611"/>
      <w:r>
        <w:rPr>
          <w:rtl w:val="true"/>
        </w:rPr>
        <w:t>ویژگی های زبان قوم</w:t>
      </w:r>
      <w:bookmarkEnd w:id="612"/>
    </w:p>
    <w:p>
      <w:pPr>
        <w:pStyle w:val="Heading4"/>
        <w:numPr>
          <w:ilvl w:val="3"/>
          <w:numId w:val="1"/>
        </w:numPr>
        <w:rPr/>
      </w:pPr>
      <w:bookmarkStart w:id="613" w:name="__RefHeading___Toc5217311_211673320"/>
      <w:bookmarkStart w:id="614" w:name="_Toc228"/>
      <w:bookmarkEnd w:id="613"/>
      <w:r>
        <w:rPr>
          <w:rtl w:val="true"/>
        </w:rPr>
        <w:t>الف</w:t>
      </w:r>
      <w:r>
        <w:rPr>
          <w:rtl w:val="true"/>
        </w:rPr>
        <w:t xml:space="preserve">: </w:t>
      </w:r>
      <w:r>
        <w:rPr>
          <w:rtl w:val="true"/>
        </w:rPr>
        <w:t>واژگان گویشی</w:t>
      </w:r>
      <w:bookmarkEnd w:id="614"/>
    </w:p>
    <w:p>
      <w:pPr>
        <w:pStyle w:val="BookText"/>
        <w:rPr/>
      </w:pPr>
      <w:r>
        <w:rPr>
          <w:rFonts w:ascii="IRNazanin" w:hAnsi="IRNazanin" w:eastAsia="IRNazanin"/>
          <w:color w:val="111111"/>
          <w:sz w:val="28"/>
          <w:sz w:val="28"/>
          <w:szCs w:val="28"/>
          <w:rtl w:val="true"/>
          <w:lang w:bidi="fa-IR"/>
        </w:rPr>
        <w:t>واژگان گویشی که تشکیل دهنده اسکلت هر زبان می باشد، هویت اصلی هر زبان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الـبـتـه منظور واژه ها با مفاهیم است که عامل انتقال مقاصد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هایی که عامل انتقال مفاهیم مـی بـاشند، همواره در حال تغییر و تحولند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جایگزین می شوند و یا ساختار آنها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و پالایش و ویرایش از ویژگی های واژگان گویشی زبان هاست که به زبان تکامل می بخشد</w:t>
      </w:r>
      <w:r>
        <w:rPr>
          <w:rFonts w:eastAsia="IRNazanin" w:cs="IRNazanin"/>
          <w:color w:val="111111"/>
          <w:sz w:val="28"/>
          <w:szCs w:val="28"/>
          <w:rtl w:val="true"/>
          <w:lang w:bidi="fa-IR"/>
        </w:rPr>
        <w:t>.</w:t>
      </w:r>
    </w:p>
    <w:p>
      <w:pPr>
        <w:pStyle w:val="Heading4"/>
        <w:numPr>
          <w:ilvl w:val="3"/>
          <w:numId w:val="1"/>
        </w:numPr>
        <w:rPr/>
      </w:pPr>
      <w:bookmarkStart w:id="615" w:name="__RefHeading___Toc5217313_211673320"/>
      <w:bookmarkStart w:id="616" w:name="_Toc229"/>
      <w:bookmarkEnd w:id="615"/>
      <w:r>
        <w:rPr>
          <w:rtl w:val="true"/>
        </w:rPr>
        <w:t>ب</w:t>
      </w:r>
      <w:r>
        <w:rPr>
          <w:rtl w:val="true"/>
        </w:rPr>
        <w:t xml:space="preserve">: </w:t>
      </w:r>
      <w:r>
        <w:rPr>
          <w:rtl w:val="true"/>
        </w:rPr>
        <w:t>قرار دادی بودن مفاهیم</w:t>
      </w:r>
      <w:bookmarkEnd w:id="6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مفاهیم توسط واژه ها یک امر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اعتباری و وابسته به قرارداد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 پایه است که کسی ادعا کند مفاهیم اثر ذاتی الفاظ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بود باید هر واژه ای برای هر کس همان پیام خاص را می رساند و نیازی به فراگیری زبان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مایع روان را می رساند 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رساندن این مفهوم ذاتی واژه بود باید هر کس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آن مفهوم به ذهنش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آشنایی با زبان عربی نباید باشد</w:t>
      </w:r>
      <w:r>
        <w:rPr>
          <w:rFonts w:eastAsia="IRNazanin" w:cs="IRNazanin"/>
          <w:color w:val="111111"/>
          <w:sz w:val="28"/>
          <w:szCs w:val="28"/>
          <w:rtl w:val="true"/>
          <w:lang w:bidi="fa-IR"/>
        </w:rPr>
        <w:t>.</w:t>
      </w:r>
      <w:bookmarkStart w:id="617" w:name="pg604_4113"/>
    </w:p>
    <w:p>
      <w:pPr>
        <w:pStyle w:val="BookText"/>
        <w:rPr/>
      </w:pPr>
      <w:bookmarkEnd w:id="617"/>
      <w:r>
        <w:rPr>
          <w:rFonts w:ascii="IRNazanin" w:hAnsi="IRNazanin" w:eastAsia="IRNazanin"/>
          <w:color w:val="111111"/>
          <w:sz w:val="28"/>
          <w:sz w:val="28"/>
          <w:szCs w:val="28"/>
          <w:rtl w:val="true"/>
          <w:lang w:bidi="fa-IR"/>
        </w:rPr>
        <w:t>بر این اساس رساندن مفاهیم یک امر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زبانی هر واژه ای برای مـفهوم خاصی قرار 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آن مفهوم نیاز به آشنایی با قراردادهای آن زبان را دارد بـدون آشنایی با قراردادهای آن زبان، واژگان آن زبان نامفهوم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چه مفهومی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داد که ناشی از ایجاد انس بین واژه و مفهوم می باشد تعبیر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چون قراردادی است نه حقیقی قابل تغییر است اگر فرضاً واژه دیگری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مایع روان در نظر گرفته می شد همان واژه همین مفهوم را می رساند</w:t>
      </w:r>
      <w:r>
        <w:rPr>
          <w:rFonts w:eastAsia="IRNazanin" w:cs="IRNazanin"/>
          <w:color w:val="111111"/>
          <w:sz w:val="28"/>
          <w:szCs w:val="28"/>
          <w:rtl w:val="true"/>
          <w:lang w:bidi="fa-IR"/>
        </w:rPr>
        <w:t>.</w:t>
      </w:r>
    </w:p>
    <w:p>
      <w:pPr>
        <w:pStyle w:val="Heading4"/>
        <w:numPr>
          <w:ilvl w:val="3"/>
          <w:numId w:val="1"/>
        </w:numPr>
        <w:rPr/>
      </w:pPr>
      <w:bookmarkStart w:id="618" w:name="__RefHeading___Toc5217315_211673320"/>
      <w:bookmarkStart w:id="619" w:name="_Toc230"/>
      <w:bookmarkEnd w:id="618"/>
      <w:r>
        <w:rPr>
          <w:rtl w:val="true"/>
        </w:rPr>
        <w:t>ج</w:t>
      </w:r>
      <w:r>
        <w:rPr>
          <w:rtl w:val="true"/>
        </w:rPr>
        <w:t xml:space="preserve">: </w:t>
      </w:r>
      <w:r>
        <w:rPr>
          <w:rtl w:val="true"/>
        </w:rPr>
        <w:t>قواعد سجاوندی و فنون سخن</w:t>
      </w:r>
      <w:bookmarkEnd w:id="619"/>
    </w:p>
    <w:p>
      <w:pPr>
        <w:pStyle w:val="BookText"/>
        <w:rPr/>
      </w:pPr>
      <w:r>
        <w:rPr>
          <w:rFonts w:ascii="IRNazanin" w:hAnsi="IRNazanin" w:eastAsia="IRNazanin"/>
          <w:color w:val="111111"/>
          <w:sz w:val="28"/>
          <w:sz w:val="28"/>
          <w:szCs w:val="28"/>
          <w:rtl w:val="true"/>
          <w:lang w:bidi="fa-IR"/>
        </w:rPr>
        <w:t xml:space="preserve">هر زبانی قواعد نگارشی و ویرایشی خاص خودش را دارد و همان طور که واژگان زبان قرار دادی می باشد، قواعد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ویرایشی آن نیز امری است قراردادی که برخاسته از ادبیات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هر قومی سخن گفتن می بایست با رعایت قواعد و فنون آن سخن باشد و یک سخن گو برای روانی و رسایی و شیوایی سخن خود باید از فنون همان زبان بهره گیرد و ویژگی های و عناصر زیبایی همان زبان را باید رعایت کند</w:t>
      </w:r>
      <w:r>
        <w:rPr>
          <w:rFonts w:eastAsia="IRNazanin" w:cs="IRNazanin"/>
          <w:color w:val="111111"/>
          <w:sz w:val="28"/>
          <w:szCs w:val="28"/>
          <w:rtl w:val="true"/>
          <w:lang w:bidi="fa-IR"/>
        </w:rPr>
        <w:t>.</w:t>
      </w:r>
    </w:p>
    <w:p>
      <w:pPr>
        <w:pStyle w:val="Heading4"/>
        <w:numPr>
          <w:ilvl w:val="3"/>
          <w:numId w:val="1"/>
        </w:numPr>
        <w:rPr/>
      </w:pPr>
      <w:bookmarkStart w:id="620" w:name="__RefHeading___Toc5217317_211673320"/>
      <w:bookmarkStart w:id="621" w:name="_Toc231"/>
      <w:bookmarkEnd w:id="620"/>
      <w:r>
        <w:rPr>
          <w:rtl w:val="true"/>
        </w:rPr>
        <w:t>د</w:t>
      </w:r>
      <w:r>
        <w:rPr>
          <w:rtl w:val="true"/>
        </w:rPr>
        <w:t xml:space="preserve">: </w:t>
      </w:r>
      <w:r>
        <w:rPr>
          <w:rtl w:val="true"/>
        </w:rPr>
        <w:t>فضای سخن</w:t>
      </w:r>
      <w:bookmarkEnd w:id="621"/>
    </w:p>
    <w:p>
      <w:pPr>
        <w:pStyle w:val="BookText"/>
        <w:rPr/>
      </w:pPr>
      <w:r>
        <w:rPr>
          <w:rFonts w:ascii="IRNazanin" w:hAnsi="IRNazanin" w:eastAsia="IRNazanin"/>
          <w:color w:val="111111"/>
          <w:sz w:val="28"/>
          <w:sz w:val="28"/>
          <w:szCs w:val="28"/>
          <w:rtl w:val="true"/>
          <w:lang w:bidi="fa-IR"/>
        </w:rPr>
        <w:t>در سخن گفتن باید فضا، یعنی شرایط روحی مکانی و زمانی مخاطب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ویژگی های مخاطبان با سطوح گوناگون متفاوت هستند، فضای سخن نیز به فرا خور تناسب مخاطب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فضای گوناگون بـرای مخاطبان حوزوی، دانشگاهی، مردم کوچه و بازار، صنعتگر و کشاورز و صحرانشین،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 گوی آگاه و حکیم باید با آگاهی از فضای سخن خویش تناسب و شرایط مخاطب خویش را در نظر بـگیرد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مخاطبان در سطح بالا سخن بگوید، فضای معلومات و گفتار گویشی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 مخاطبان نوجوان و خردسال روبرو است، سطح سخن گفتن را باید به فراخور درک آنها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کودک سر و کارت فتاد، پس زبان کودکی باید گشاد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هماهنگ شدن شیوۀ سخن گفتن است، نه سطح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و مطلب</w:t>
      </w:r>
      <w:bookmarkStart w:id="622" w:name="pg604_4115"/>
    </w:p>
    <w:p>
      <w:pPr>
        <w:pStyle w:val="BookText"/>
        <w:rPr/>
      </w:pPr>
      <w:bookmarkEnd w:id="622"/>
      <w:r>
        <w:rPr>
          <w:rFonts w:ascii="IRNazanin" w:hAnsi="IRNazanin" w:eastAsia="IRNazanin"/>
          <w:color w:val="111111"/>
          <w:sz w:val="28"/>
          <w:sz w:val="28"/>
          <w:szCs w:val="28"/>
          <w:rtl w:val="true"/>
          <w:lang w:bidi="fa-IR"/>
        </w:rPr>
        <w:t>عمیق را با گفتاری ساده و روان طـرح کـند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 رعایت فضای سخن را نکند، مخاطب خویش را از دست خواهد داد و با او بیگانه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رعایت فضای سخن از ویژگی های محاوره می باشد و بازتاب فرهنگ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رعایت فضای سخن برای ایجاد انس با مخاطب و انتقال پیام به وی می باشد، بازتاب و تأثر از فرهنگ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چهار ویژگی مهم می باشند که برای زبان هر قوم و ملت می توان بیان نمود</w:t>
      </w:r>
      <w:r>
        <w:rPr>
          <w:rFonts w:eastAsia="IRNazanin" w:cs="IRNazanin"/>
          <w:color w:val="111111"/>
          <w:sz w:val="28"/>
          <w:szCs w:val="28"/>
          <w:rtl w:val="true"/>
          <w:lang w:bidi="fa-IR"/>
        </w:rPr>
        <w:t>.</w:t>
      </w:r>
    </w:p>
    <w:p>
      <w:pPr>
        <w:pStyle w:val="Heading3"/>
        <w:numPr>
          <w:ilvl w:val="2"/>
          <w:numId w:val="1"/>
        </w:numPr>
        <w:rPr/>
      </w:pPr>
      <w:bookmarkStart w:id="623" w:name="__RefHeading___Toc5217319_211673320"/>
      <w:bookmarkStart w:id="624" w:name="_Toc232"/>
      <w:bookmarkEnd w:id="623"/>
      <w:r>
        <w:rPr>
          <w:rtl w:val="true"/>
        </w:rPr>
        <w:t>قرآن و زبان قوم</w:t>
      </w:r>
      <w:bookmarkEnd w:id="624"/>
    </w:p>
    <w:p>
      <w:pPr>
        <w:pStyle w:val="BookText"/>
        <w:rPr/>
      </w:pPr>
      <w:r>
        <w:rPr>
          <w:rFonts w:ascii="IRNazanin" w:hAnsi="IRNazanin" w:eastAsia="IRNazanin"/>
          <w:color w:val="111111"/>
          <w:sz w:val="28"/>
          <w:sz w:val="28"/>
          <w:szCs w:val="28"/>
          <w:rtl w:val="true"/>
          <w:lang w:bidi="fa-IR"/>
        </w:rPr>
        <w:t>ایـن نکته اشاره شد که هر پیامبری به زبان قومش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قرآن نیز تصریح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ارسـلنا من رسول الا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متفاوت در بدست آوردن منظور آیه ابراز شده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بـرخی گفته اند منظور از زبان قوم همان واژگان گویشی هر قوم است که اگر پیامبر از بین عرب ها مبعوث شده با زبان عربی باید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زبان قوم یعنی زبان فطرت و چون فطرت همه انسان ها همگون است، رسول اللّه صلی الله علیه و آله و سلم با زبان فطرت که زبان همه انسان هاست سخن می گوید و به همین لحاظ رسالت او فراگیر و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دیـدگاه سوم معتقد است که زبان قوم یعنی سطح افق فکری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سخن خویش را به نوعی که قابل درک قومش باشد، طرح کند و فراتر از دانش مردم سخن نگوید تا مخاطب را توان آموختن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 منظور از زبان قوم افزون از واژگاه گویشی سازگاری و تأثر از فرهنگ و آداب و رسوم قوم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برای ایجاد انس و ارتباط با مردم باید به نوعی باورهای مخاطب را ارج نهد و از آنها بهره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گرچه ممکن است صحیح باشد، ولی کافی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قوم افزون بر واژگان گویشی ویژگی های دیگر را نیز شامل است که شرح آن طرح می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دیـدگـاه دوم نـیز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فطرت در همگان یکسان است و با همگون</w:t>
      </w:r>
      <w:bookmarkStart w:id="625" w:name="pg604_4117"/>
    </w:p>
    <w:p>
      <w:pPr>
        <w:pStyle w:val="BookText"/>
        <w:rPr/>
      </w:pPr>
      <w:bookmarkEnd w:id="625"/>
      <w:r>
        <w:rPr>
          <w:rFonts w:ascii="IRNazanin" w:hAnsi="IRNazanin" w:eastAsia="IRNazanin"/>
          <w:color w:val="111111"/>
          <w:sz w:val="28"/>
          <w:sz w:val="28"/>
          <w:szCs w:val="28"/>
          <w:rtl w:val="true"/>
          <w:lang w:bidi="fa-IR"/>
        </w:rPr>
        <w:t>بودن فطرت هـیچ گونه ویژگی برای زبان قوم هیچ پیامبری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هیچ پیامبری زبان اختصاصی قوم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نیز با رسالت رشد و تعالی پیامبر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هیچ گاه هم سطح افق دانـش مـردم سـخن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تعالی و بالندگی جامعه بشری برانگیخته شده اند و سخنی بـرتر از اندیشه های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اگر منظور از این دیدگاه این باشد که پیامبر سطح سخن گفتن خود را نه مرتبه پیام خویش را همگون مردم نماید، امری قابل پذیرش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انـا معاشر الانبیاء اُمرنا ان نتکلم الناس علی قدر عقولهم،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مأمور هستیم هم افـق درک مـردم سـخن بـگوییم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منظور سطح سخن باشد نه سطح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ژرفا و عمق سخن خویش را همسان مردم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 عمیق را با گویش ساده و روان زبان قومش به آنان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سطح شدن در فرهنگ و پیام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همگون شدن در ابزار انتقال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گوش 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معارف در مراحل عالی بر مردم عرضه نمی شود، ما کلم رسول اللّه صلی الله علیه و آله و سلم العباد بکنه عقله قط،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هرگز با حقیقت و مرتبه بالای عقل خویش با مردم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معارف بلند قدسی با زبانی درخور درک مخاطب بیان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دیـدگـاه چهارم نیز ممکن است این خدشه را داشته باشد که پیامبر پیام حق و 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با این ویژگی ها سازگار با باورهای مردم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باورها در واقع پنداری بی اساس بیش نیستند، پیام وحی چگونه با پندارها و خرافات همسان می شود؟</w:t>
      </w:r>
      <w:r>
        <w:rPr>
          <w:rFonts w:eastAsia="IRNazanin" w:cs="IRNazanin"/>
          <w:color w:val="111111"/>
          <w:sz w:val="28"/>
          <w:szCs w:val="28"/>
          <w:rtl w:val="true"/>
          <w:lang w:bidi="fa-IR"/>
        </w:rPr>
        <w:t>!</w:t>
      </w:r>
    </w:p>
    <w:p>
      <w:pPr>
        <w:pStyle w:val="Heading3"/>
        <w:numPr>
          <w:ilvl w:val="2"/>
          <w:numId w:val="1"/>
        </w:numPr>
        <w:rPr/>
      </w:pPr>
      <w:bookmarkStart w:id="626" w:name="__RefHeading___Toc5217321_211673320"/>
      <w:bookmarkStart w:id="627" w:name="_Toc233"/>
      <w:bookmarkEnd w:id="626"/>
      <w:r>
        <w:rPr>
          <w:rtl w:val="true"/>
        </w:rPr>
        <w:t>دیـدگـاه پنجم</w:t>
      </w:r>
      <w:bookmarkEnd w:id="6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که منظور از زبان قوم واژگان با تمام ویژگی های عناصر زیبایی یک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سجاوندی با فنون فصاحت و بلاغت و رعایت فضای سخن به تناسب</w:t>
      </w:r>
      <w:bookmarkStart w:id="628" w:name="pg604_4119"/>
    </w:p>
    <w:p>
      <w:pPr>
        <w:pStyle w:val="BookText"/>
        <w:rPr/>
      </w:pPr>
      <w:bookmarkEnd w:id="628"/>
      <w:r>
        <w:rPr>
          <w:rFonts w:ascii="IRNazanin" w:hAnsi="IRNazanin" w:eastAsia="IRNazanin"/>
          <w:color w:val="111111"/>
          <w:sz w:val="28"/>
          <w:sz w:val="28"/>
          <w:szCs w:val="28"/>
          <w:rtl w:val="true"/>
          <w:lang w:bidi="fa-IR"/>
        </w:rPr>
        <w:t>ویژگی مخاطب، از خصوصیات زبان قوم است قرآن که به زبان قوم عرب نازل شده است افزون بر واژگان عربی از تمام قواعد و ترازهای زیبایی در رساندن پیام بصورت روان، و عناصر رسایی و شیوایی بهره برده است و از مـسـائلی که موجب کاستی و نقص در محتوای پیام می شده پرهیز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زبان قرآن بگونه ای است که با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 بی پیرایه از هر گـونه باطل گرایی، تسامح و سازگاری با باورهای غلط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کتاب حق اسـتـوار و به دور از هر گونه ملاحظه کاری است ،بالحق انزلناه و بالحق نزل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حق نازل کردیم و آن هم به حق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انـه لـقول فصل و ما هو بالهذل،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جدی و استوار و به دور از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زبان قرآن باید ویژگی های اصلی قرآن در نظر باشد تا ناهماهنگ با محتوای قرآن جلوه نکند</w:t>
      </w:r>
      <w:r>
        <w:rPr>
          <w:rFonts w:eastAsia="IRNazanin" w:cs="IRNazanin"/>
          <w:color w:val="111111"/>
          <w:sz w:val="28"/>
          <w:szCs w:val="28"/>
          <w:rtl w:val="true"/>
          <w:lang w:bidi="fa-IR"/>
        </w:rPr>
        <w:t>.</w:t>
      </w:r>
    </w:p>
    <w:p>
      <w:pPr>
        <w:pStyle w:val="Heading3"/>
        <w:numPr>
          <w:ilvl w:val="2"/>
          <w:numId w:val="1"/>
        </w:numPr>
        <w:rPr/>
      </w:pPr>
      <w:bookmarkStart w:id="629" w:name="__RefHeading___Toc5217323_211673320"/>
      <w:bookmarkStart w:id="630" w:name="_Toc234"/>
      <w:bookmarkEnd w:id="629"/>
      <w:r>
        <w:rPr>
          <w:rtl w:val="true"/>
        </w:rPr>
        <w:t>زبان قرآن از زبان قرآن</w:t>
      </w:r>
      <w:bookmarkEnd w:id="6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این ویژگی ها از خود قرآن نیز می 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زبان خویش را تبیین می کند، ما ارسلنا من رسول الا بلسان قومه </w:t>
      </w:r>
      <w:r>
        <w:rPr>
          <w:rStyle w:val="FootnoteAnchor"/>
          <w:rtl w:val="true"/>
        </w:rPr>
        <w:footnoteReference w:id="562"/>
      </w:r>
      <w:r>
        <w:rPr>
          <w:rFonts w:ascii="IRNazanin" w:hAnsi="IRNazanin" w:eastAsia="IRNazanin"/>
          <w:color w:val="111111"/>
          <w:sz w:val="28"/>
          <w:sz w:val="28"/>
          <w:szCs w:val="28"/>
          <w:rtl w:val="true"/>
          <w:lang w:bidi="fa-IR"/>
        </w:rPr>
        <w:t xml:space="preserve">را تحلیل می کند که همان زبان عربی با خصوصیاتش می باشد، هـذا کـتـاب مـصـدق لساناً عربیاً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زبان عربی تصدیق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دیگر لسان را با همان زبان عربی تبیین مـی کـند لسان الذی یلحدون الیه اعجمی و هذا لسان عربی مبین،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 کسی که قرآن را به آن نسبت می دهید اعجمی است، در حالی که قرآن زبان عربی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زبان در این کاربردها همان واژگان گفتاری با فنون زبان می باشد، نزل به الروح الامین علی قلبک</w:t>
      </w:r>
    </w:p>
    <w:p>
      <w:pPr>
        <w:pStyle w:val="BookText"/>
        <w:rPr/>
      </w:pPr>
      <w:r>
        <w:rPr>
          <w:rFonts w:ascii="IRNazanin" w:hAnsi="IRNazanin" w:eastAsia="IRNazanin"/>
          <w:color w:val="111111"/>
          <w:sz w:val="28"/>
          <w:sz w:val="28"/>
          <w:szCs w:val="28"/>
          <w:rtl w:val="true"/>
          <w:lang w:bidi="fa-IR"/>
        </w:rPr>
        <w:t xml:space="preserve">لتکون من المنذرین بلسان عربی مبین،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جبرائیل قرآن را به زبان عربی آشکار بر قلب تو، تا این که از بیم دهندگان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آیه ما ارسلنا من رسول الا بلسان قومه، همین است که در این قبیل آیات بکار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زبان قوم و واژگان گویشی همراه با سجاوندی و فنون و فضای سخن می باشد و عناصر زیبایی سخن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قـرآن بر اساس زبان قوم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عرب به عنوان ارزش ابزاری، بهره گرفته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یـعنی قرآن تمام عناصر زیبایی ظاهر سخن را هماهنگ ساخته و تمام بایسته های سخن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محتوای وحیانی و معارف ملکوتی را در حد اعلای غنای محتوایی در زیباترین قالب الفاظ در فکررس بشر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زبان قوم ارتباط دارد، بایسته های سخن در واژگان گویشی، سجاوندی و فنون روانی و رسایی و شیوایی، یعنی عناصر زیبایی و فضای سخن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چون در قالب یکی از زبان ها در آمده است، به صورت طبیعی ناگزیر از رعایت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بایسته های سخن می باشد که هر سخن گو ناگزیر از رعایت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به محور دوم بازگشت دارد که غنای محتوایی می باشد، قرآن معارف وحیانی و آن سویی است که هیچ گونه تأثر از فرهنگ قوم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بازتاب فرهنگ هم ساز است، تأثر در محور دوم است که در این راستا قرآن فرهنگ یعنی آداب و عادات و عقاید و معارف و جهان بینی مردم خویش را ولو به صورت موجه جزئیه عالماً و عامداً یا ناخودآگاه در درون کلام خویش راه نداده اسـت، تا چه رسد به این که گفته شود برخی معارف قرآن دیدگاه صاحب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برگرفته از فرهنگ و دانش مخاطب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گفته شود همراهی نمودن برخی از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است تـا بتواند در آنها انگیزه های پذیرش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قرآن در برخی موارد نسبت به باورهای غلط</w:t>
      </w:r>
      <w:bookmarkStart w:id="631" w:name="pg604_4123"/>
    </w:p>
    <w:p>
      <w:pPr>
        <w:pStyle w:val="BookText"/>
        <w:rPr/>
      </w:pPr>
      <w:bookmarkEnd w:id="631"/>
      <w:r>
        <w:rPr>
          <w:rFonts w:ascii="IRNazanin" w:hAnsi="IRNazanin" w:eastAsia="IRNazanin"/>
          <w:color w:val="111111"/>
          <w:sz w:val="28"/>
          <w:sz w:val="28"/>
          <w:szCs w:val="28"/>
          <w:rtl w:val="true"/>
          <w:lang w:bidi="fa-IR"/>
        </w:rPr>
        <w:t>مخاطب خویش ضرورتی نمی دیده است که اظهار نظر قطعی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بـه گونه دوپهلو سخن گفته است که در عین حال که باور غلط را تأیید نمی کند موجب آزردگی خاطر و چالش مخاطب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انتخاب گونه ها و مثال ها باورهای آنان را مورد عـنایت قرار داده است تا روزنه نفوذ در جان 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مقدار پذیرش آداب و رسوم قوم نیز با ویژگی های قرآن مانند قول حق و قول فصل بودن نا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در بایسته های سخن به صورت طبیعی از زبـان قـوم بهره گرفته است، که بعد از توضیح کوتاه در مورد ویژگی های زبان قرآن برخی محورها که در اطراف آن ایجاد شبهه شده، مانند مثال ها و سوگندها و نفرین های قرآن و مانند طرح آداب و رسوم قوم یا بهره گیری از دانش مخاطب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نکته محوری به خوبی روشن گردد که آنچه قرآن به صورت طبیعی به رعایت آن ملزم بوده بایسته های سخن است، نه پذیرش فرهنگ زمانه</w:t>
      </w:r>
      <w:r>
        <w:rPr>
          <w:rFonts w:eastAsia="IRNazanin" w:cs="IRNazanin"/>
          <w:color w:val="111111"/>
          <w:sz w:val="28"/>
          <w:szCs w:val="28"/>
          <w:rtl w:val="true"/>
          <w:lang w:bidi="fa-IR"/>
        </w:rPr>
        <w:t>.</w:t>
      </w:r>
    </w:p>
    <w:p>
      <w:pPr>
        <w:pStyle w:val="Heading3"/>
        <w:numPr>
          <w:ilvl w:val="2"/>
          <w:numId w:val="1"/>
        </w:numPr>
        <w:rPr/>
      </w:pPr>
      <w:bookmarkStart w:id="632" w:name="__RefHeading___Toc5217325_211673320"/>
      <w:bookmarkStart w:id="633" w:name="_Toc235"/>
      <w:bookmarkEnd w:id="632"/>
      <w:r>
        <w:rPr>
          <w:rtl w:val="true"/>
        </w:rPr>
        <w:t>ویژگی های زبان قرآن</w:t>
      </w:r>
      <w:bookmarkEnd w:id="633"/>
    </w:p>
    <w:p>
      <w:pPr>
        <w:pStyle w:val="Heading4"/>
        <w:numPr>
          <w:ilvl w:val="3"/>
          <w:numId w:val="1"/>
        </w:numPr>
        <w:rPr/>
      </w:pPr>
      <w:bookmarkStart w:id="634" w:name="__RefHeading___Toc5217327_211673320"/>
      <w:bookmarkStart w:id="635" w:name="_Toc236"/>
      <w:bookmarkEnd w:id="634"/>
      <w:r>
        <w:rPr>
          <w:rtl w:val="true"/>
        </w:rPr>
        <w:t>الف</w:t>
      </w:r>
      <w:r>
        <w:rPr>
          <w:rtl w:val="true"/>
        </w:rPr>
        <w:t xml:space="preserve">: </w:t>
      </w:r>
      <w:r>
        <w:rPr>
          <w:rtl w:val="true"/>
        </w:rPr>
        <w:t>واژگان عربی</w:t>
      </w:r>
      <w:bookmarkEnd w:id="635"/>
    </w:p>
    <w:p>
      <w:pPr>
        <w:pStyle w:val="BookText"/>
        <w:rPr/>
      </w:pPr>
      <w:r>
        <w:rPr>
          <w:rFonts w:ascii="IRNazanin" w:hAnsi="IRNazanin" w:eastAsia="IRNazanin"/>
          <w:color w:val="111111"/>
          <w:sz w:val="28"/>
          <w:sz w:val="28"/>
          <w:szCs w:val="28"/>
          <w:rtl w:val="true"/>
          <w:lang w:bidi="fa-IR"/>
        </w:rPr>
        <w:t>رسول اللّه صلی الله علیه و آله و سلم چون از میان قوم عرب برگزیده شده است، برای ایجاد انس و سازگاری با قوم، زبان دین و پیامش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به زبان عربی مبین و آشکار فرود آمده است، در گویش خویش واژه اختراع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واژگان گفتاری متداول در عصر نزول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واضع واژگان گویشی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روان ترین و رساترین واژه های متداول گفتاری را بسان زیباترین سخن، که همگان را به چالش فرا می خواند پدید آورده است</w:t>
      </w:r>
      <w:r>
        <w:rPr>
          <w:rFonts w:eastAsia="IRNazanin" w:cs="IRNazanin"/>
          <w:color w:val="111111"/>
          <w:sz w:val="28"/>
          <w:szCs w:val="28"/>
          <w:rtl w:val="true"/>
          <w:lang w:bidi="fa-IR"/>
        </w:rPr>
        <w:t>.</w:t>
      </w:r>
    </w:p>
    <w:p>
      <w:pPr>
        <w:pStyle w:val="Heading4"/>
        <w:numPr>
          <w:ilvl w:val="3"/>
          <w:numId w:val="1"/>
        </w:numPr>
        <w:rPr/>
      </w:pPr>
      <w:bookmarkStart w:id="636" w:name="__RefHeading___Toc5217329_211673320"/>
      <w:bookmarkStart w:id="637" w:name="_Toc237"/>
      <w:bookmarkEnd w:id="636"/>
      <w:r>
        <w:rPr>
          <w:rtl w:val="true"/>
        </w:rPr>
        <w:t>ب</w:t>
      </w:r>
      <w:r>
        <w:rPr>
          <w:rtl w:val="true"/>
        </w:rPr>
        <w:t xml:space="preserve">: </w:t>
      </w:r>
      <w:r>
        <w:rPr>
          <w:rtl w:val="true"/>
        </w:rPr>
        <w:t>فنون زبان عربی</w:t>
      </w:r>
      <w:bookmarkEnd w:id="63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کـه بـه زبان عربی تجلی یافته است، در بهره گیری از گرامر و قواعد صرف و نحو و معانی بیان برای رساندن پیام خویش به شیواترین و روان ترین سخن از همان ترازهای زیبایی این زبان بـهره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آگاه و خبیر سخن می گوید به تمام رموز و عناصر روانی و رسایی و شیوایی آگاهی کامل دارد و توان بهره گیری این فنون را در</w:t>
      </w:r>
      <w:bookmarkStart w:id="638" w:name="pg604_4125"/>
    </w:p>
    <w:p>
      <w:pPr>
        <w:pStyle w:val="BookText"/>
        <w:rPr/>
      </w:pPr>
      <w:bookmarkEnd w:id="638"/>
      <w:r>
        <w:rPr>
          <w:rFonts w:ascii="IRNazanin" w:hAnsi="IRNazanin" w:eastAsia="IRNazanin"/>
          <w:color w:val="111111"/>
          <w:sz w:val="28"/>
          <w:sz w:val="28"/>
          <w:szCs w:val="28"/>
          <w:rtl w:val="true"/>
          <w:lang w:bidi="fa-IR"/>
        </w:rPr>
        <w:t>هنگام سخن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فراموشی و ناتوانی نسبت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ویژگی توانسته سخنی در حد اعجاز پدید آورد که دیگران از همانند آوری آن عاجز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سخن قرآن نسبت به سایر زبان ها و زبان عربی این است که برترین مرتبه فنون سخن در آن رعایت شده است، که کلام خدا هم از سایر زبان ها و هم از زبـان متداول عرب ممتاز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بر اساس همان قواعد و سجاوندی زبان عرب می باشد</w:t>
      </w:r>
      <w:r>
        <w:rPr>
          <w:rFonts w:eastAsia="IRNazanin" w:cs="IRNazanin"/>
          <w:color w:val="111111"/>
          <w:sz w:val="28"/>
          <w:szCs w:val="28"/>
          <w:rtl w:val="true"/>
          <w:lang w:bidi="fa-IR"/>
        </w:rPr>
        <w:t>.</w:t>
      </w:r>
    </w:p>
    <w:p>
      <w:pPr>
        <w:pStyle w:val="Heading4"/>
        <w:numPr>
          <w:ilvl w:val="3"/>
          <w:numId w:val="1"/>
        </w:numPr>
        <w:rPr/>
      </w:pPr>
      <w:bookmarkStart w:id="639" w:name="__RefHeading___Toc5217331_211673320"/>
      <w:bookmarkStart w:id="640" w:name="_Toc238"/>
      <w:bookmarkEnd w:id="639"/>
      <w:r>
        <w:rPr>
          <w:rtl w:val="true"/>
        </w:rPr>
        <w:t>ج</w:t>
      </w:r>
      <w:r>
        <w:rPr>
          <w:rtl w:val="true"/>
        </w:rPr>
        <w:t xml:space="preserve">: </w:t>
      </w:r>
      <w:r>
        <w:rPr>
          <w:rtl w:val="true"/>
        </w:rPr>
        <w:t>شیوهای محاوره</w:t>
      </w:r>
      <w:bookmarkEnd w:id="640"/>
    </w:p>
    <w:p>
      <w:pPr>
        <w:pStyle w:val="BookText"/>
        <w:rPr/>
      </w:pPr>
      <w:r>
        <w:rPr>
          <w:rFonts w:ascii="IRNazanin" w:hAnsi="IRNazanin" w:eastAsia="IRNazanin"/>
          <w:color w:val="111111"/>
          <w:sz w:val="28"/>
          <w:sz w:val="28"/>
          <w:szCs w:val="28"/>
          <w:rtl w:val="true"/>
          <w:lang w:bidi="fa-IR"/>
        </w:rPr>
        <w:t>قرآن در سخن گفتن از شیوه های محاوره ای بین همه انسان ها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معیارهای سخن مـشترک بـیـن زبان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سخن گفتن برای رساندن مقصود از برهان، موعظه، جدل، استعاره، تمثیل، و تشبیه، سوگند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دانش مخاطب و فضای سخن، تـوصیف و مبالغه کمک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زبان و فرهنگ جامعه انسانی از این عناصر بهره 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از این شیوه ها کاملاً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تفاوت عمده، آن این که نوع محورها که در ساختار سخن از جهت روانی و رسایی و شیوایی و رساندن محتوا تأثیر داشته است و موجب کاستی و نقص در مقصود یا سـاختار سخن نمی شده است، آنها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محورهایی که سبب کاستی در ساختار ظاهر سخن، یا در محتوای آن می شده است، به نوعی که موجب کذب مدعا یا بی تفاوتی به موضوع باطل و امثال اینها می شده،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زیبایی های فنون سخن را در حد اعلا به کار گرفته و از تمام عوامل کاستی و نقص پـرهیز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نسبت به سایر گفتارها ممتاز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مطالب خویش را همراه با برهان القا نموده است و برای نفوذ در اعماق جان از موعظه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شیواترین نوع استعاره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ابلعی مائک و یا سماء اقلعی،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پیرامون این محورها در بخش زبان شبهه مطرح نیست، به همین خاطر به قسمت هایی که در پیرامون آنها برخی ایجاد شبه نموده اند و آنها را متأثر از</w:t>
      </w:r>
      <w:bookmarkStart w:id="641" w:name="pg604_4127"/>
    </w:p>
    <w:p>
      <w:pPr>
        <w:pStyle w:val="BookText"/>
        <w:rPr/>
      </w:pPr>
      <w:bookmarkEnd w:id="641"/>
      <w:r>
        <w:rPr>
          <w:rFonts w:ascii="IRNazanin" w:hAnsi="IRNazanin" w:eastAsia="IRNazanin"/>
          <w:color w:val="111111"/>
          <w:sz w:val="28"/>
          <w:sz w:val="28"/>
          <w:szCs w:val="28"/>
          <w:rtl w:val="true"/>
          <w:lang w:bidi="fa-IR"/>
        </w:rPr>
        <w:t>فرهنگ و زبان عصر نزول پنداشته اند و یا قرآن را کتاب تسامح و مماشات معرفی نموده اند، می پردازیم</w:t>
      </w:r>
      <w:r>
        <w:rPr>
          <w:rFonts w:eastAsia="IRNazanin" w:cs="IRNazanin"/>
          <w:color w:val="111111"/>
          <w:sz w:val="28"/>
          <w:szCs w:val="28"/>
          <w:rtl w:val="true"/>
          <w:lang w:bidi="fa-IR"/>
        </w:rPr>
        <w:t>.</w:t>
      </w:r>
    </w:p>
    <w:p>
      <w:pPr>
        <w:pStyle w:val="Heading3"/>
        <w:numPr>
          <w:ilvl w:val="2"/>
          <w:numId w:val="1"/>
        </w:numPr>
        <w:rPr/>
      </w:pPr>
      <w:bookmarkStart w:id="642" w:name="__RefHeading___Toc5217333_211673320"/>
      <w:bookmarkStart w:id="643" w:name="_Toc239"/>
      <w:bookmarkEnd w:id="642"/>
      <w:r>
        <w:rPr/>
        <w:t>1</w:t>
      </w:r>
      <w:r>
        <w:rPr>
          <w:rtl w:val="true"/>
        </w:rPr>
        <w:t>ـ مثال های قرآن</w:t>
      </w:r>
      <w:bookmarkEnd w:id="643"/>
    </w:p>
    <w:p>
      <w:pPr>
        <w:pStyle w:val="BookText"/>
        <w:rPr/>
      </w:pPr>
      <w:r>
        <w:rPr>
          <w:rFonts w:ascii="IRNazanin" w:hAnsi="IRNazanin" w:eastAsia="IRNazanin"/>
          <w:color w:val="111111"/>
          <w:sz w:val="28"/>
          <w:sz w:val="28"/>
          <w:szCs w:val="28"/>
          <w:rtl w:val="true"/>
          <w:lang w:bidi="fa-IR"/>
        </w:rPr>
        <w:t>قرآن در تبیین معارف و مقاصد خود از تمثیل و تشبیه، فراوان کمک گرفته است و مطالب عمیق توحیدی و معارف را در قالب مثال در خور فهم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 و تشبیه های قرآن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عینی، مثالهایی هستند که تحقق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کلمة طیبة کشجرة طیبة اصلها ثابت و فرعها فی السماء تؤتی اکلها کل حین</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مثال می زند که کلمه طیبه همانند درخت طیبه و پاکی است که ریشه های ثابت و استوار و شاخه های آن در آسمان فراز کشیده است و همواره ثمر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گزینه کلمه حق به درخت استوار تشبیه شده است که درخت این چنین در خارج تحقق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مـقابل همین نکته مثال دیگر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کلمة خبیثة کشجرة خبیثة اجتثت من فوق الارض مالها من قرار</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کلمه خبیثه و باطل همانند درختی خبیث و بی ریشه است که بر روی زمین نهاده شده است که ثبات و استقرار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یک نسیم به چپ و راست 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گزیده گونه، برای تشبیه بی ثباتی باطل، به چنین درخت بی ثباتی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این چـنین درخت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انسان های بی اندیشه که در اثر خود محوری حاضر به اندیشیدن نیستند؛ این گونه مثال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التوریة ثم لم یحملوها کمثل الحمار یحمل اسفاراً،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 که کتاب آسمانی تورات بر آنها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w:t>
      </w:r>
    </w:p>
    <w:p>
      <w:pPr>
        <w:pStyle w:val="BookText"/>
        <w:rPr/>
      </w:pPr>
      <w:r>
        <w:rPr>
          <w:rFonts w:ascii="IRNazanin" w:hAnsi="IRNazanin" w:eastAsia="IRNazanin"/>
          <w:color w:val="111111"/>
          <w:sz w:val="28"/>
          <w:sz w:val="28"/>
          <w:szCs w:val="28"/>
          <w:rtl w:val="true"/>
          <w:lang w:bidi="fa-IR"/>
        </w:rPr>
        <w:t xml:space="preserve">نیاندیشیدند، همانند چهارپایی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بارش کتاب باشد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چهار پا از بار کتابش بهره نمی برد، انسانی که حق اندیش نیست و نسبت به دین دگر اندیش است، بهره ای از منابع وحی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نیز عینی است که در خارج چهارپایانی که بارشان کتاب باشد،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نـوع دوم، مثالهای فرضی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اموالهم فی سبیل اللّه کمثل حبة انبتت سبع سنابل فی کل سنبلة ماة حبة،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آنان که در راه خدا انفاق می کنند همانند آن حبه رویـش اسـت که هفت خوشه برویاند و در هر خوشه صد عدد حبه ببار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حبه هفت صد حبه شود رشد و برکت انفاق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خارج چنین گندمی وجود نـداشـتـه بـاشد، که یک دانه آن هفت خوشه و هر خوشه صد حبه گندم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قرآن فرض وجود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امر محالی نیست، امکان تحقق خارجی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شجرة تخرج فی اصل الجحیم طلعها کأنه رؤوس الشیاطین،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از ریشه جهنم روید که طلع و شکوفه ها و میوه های تازه آن مانند سرهای شیطان هاسـت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تلخی و منظرۀ شوم و میوۀ درخت زقوم را که در کنار هم اجتماع نموده باشند، به سرهای کریه و بدخیم شیطان ها که در یک جا جمع شده باشند، تشبیه نموده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انتخاب گونه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در خارج چنین چیزی اجتماع کرده 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برای آنها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واهی و خیالی که واقعیت خارجی نتواند داشته باشد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 براساس باورهای مخاطب و بازتاب فرهنگ زمانه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متأثر از فرهنگ و باورهای غلط مـردم نیست و حتی نخواسته نسبت به باورهای غلط مردم بی تفاوت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باورهای فرهنگی مردم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خیال 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مردم انسان با پیکر مهیب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خارج غول یک حقیقت نـیـسـت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هیولایی و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مثال به غول می زد، می شد کسی بگوید انتخاب مثال، بازتاب فرهنگ زمانه است و بر اساس باور مخاطب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صحت و سقم آن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نه در نزد عرب بلکه در نزد همه جوامع و ملیت هـا از شروع زندگی انسان همواره مظهر زشتی و بدخیمی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این که خیال و واهی باشد، حقیقت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هر موجودی به سیرت آن است نه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نماد از یک موجود هر دو حقیقت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شیطان و حقیقت آن زشتی و کریه المنظر بودن و بد خیمی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تشبیه به سیرت شیطان شده است که امکان تحقق خـارجـی هـم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فرشته مظهر زیبایی و جلوه گری است و انسان زیبا را به فرشته تشبیه می کنند و انسان نیک سرشت را نیز به سیرت فرشته تشبیه می کنند، که فلان شخص فرشته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فرشته خو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وقتی جبرئیل امین علیه السلام به رسول اللّه صلی الله علیه و آله و سلم متمثل می شد، به صورت زیباترین جوان زمان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متمثل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به فـرشـتـه گـاهی صورت و گاهی سیرت در نظر سخن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به شیطان نیز گاهی سـیـرت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شیطان بد منظر بودن و بد خیمی است و قرآن هم این گونه مثال گزیده است که یک مثال گویا و قابل درک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همگان سیرت شیطان این چنین مطرح است و اختصاص به قوم و فرهنگ خاصی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گونه و مثال این چـنـیـن کمک گرفتن از واقعیت های موجود برای معرفی حقیقت و ویژگی های درخت جهنم است، که ناشی از عملکرد زشت و پیروی از شیطان نمودن جهنمی ها می باشد، نه بازتاب فرهنگ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بگوید چنین چیزی در خارج تحقق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مثل آیه قـل أندعوا مـن دون اللّه مـا لا ینفعنا و لا یضرنا و نرد علی</w:t>
      </w:r>
    </w:p>
    <w:p>
      <w:pPr>
        <w:pStyle w:val="BookText"/>
        <w:rPr/>
      </w:pPr>
      <w:r>
        <w:rPr>
          <w:rFonts w:ascii="IRNazanin" w:hAnsi="IRNazanin" w:eastAsia="IRNazanin"/>
          <w:color w:val="111111"/>
          <w:sz w:val="28"/>
          <w:sz w:val="28"/>
          <w:szCs w:val="28"/>
          <w:rtl w:val="true"/>
          <w:lang w:bidi="fa-IR"/>
        </w:rPr>
        <w:t>اعقابنا بعد اذ هدانا اللّه کالذی استهوته الشیاطین فی الارض حیران</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غیر از خدا را می خوانیم که نه نفعی و نه ضرری به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که به غیر خدا متوجه شـدیم برگشت به عقب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خدای سبحان ما را رهنمود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کسی که شیطان ها او را در پرتگاه سقوط پرتاب نموده باشند، در بیابان حیران و سرگردان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کریمه انسانی که به دنبال بتها و خدایان دروغین می باشد، به انسانی که شیطان ها او را گـمراه نموده اند و از صراط مستقیم به پرتگاه پرتاب و سرگردان رها نموده اند،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مثال فرضی است که امکان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فرضی واهی و موهم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هم نیست کـه اکنون عینیت خارجی داشته باشد، تا کسی در بیابان به دنبال شیطان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بیابان شیطان کجا بوده است که موجب ره گم کردن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 اصولاً مگر راه گم کردن در بیابان به دخالت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 گمراهی ها موجب سرگردانی می شود، همانند انـسـان سـرگـردان در بـیـابان که شیطان وی را از صراط مستقیم به پرتگاه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گمراهی شیطان اسـت نه ره گم کردن گم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آیه مشبه و مشبه بـه گمراهی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گمراه و حیران بت پرست به انسان گمراه دیگر تشبیه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اگر منظور ره گم کرده نیز باشد، دخالت شیطان بُعدی ندارد، زیرا در نوع گرفتاری های روزمره انسان دخالت شیطان را نـمی توان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همراه موسی علیه السلام طعام خود را فراموش نمود، دخالت شیطان را مطرح کرد، و ما انسانیه الا الشیطان،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شیطان کسی باعث فراموشی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ربا خوار سرگردان که در محاسبات اقتصادی و زراندوزی و افزون طلبی حیران و سـرگردان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استقرار و آرامش خویش را از دست داده، تعادل روحی ندارد و همواره در خیال تکاثر و فردی مختال و فخور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همانند</w:t>
      </w:r>
      <w:bookmarkStart w:id="644" w:name="pg604_4135"/>
    </w:p>
    <w:p>
      <w:pPr>
        <w:pStyle w:val="BookText"/>
        <w:rPr/>
      </w:pPr>
      <w:bookmarkEnd w:id="644"/>
      <w:r>
        <w:rPr>
          <w:rFonts w:ascii="IRNazanin" w:hAnsi="IRNazanin" w:eastAsia="IRNazanin"/>
          <w:color w:val="111111"/>
          <w:sz w:val="28"/>
          <w:sz w:val="28"/>
          <w:szCs w:val="28"/>
          <w:rtl w:val="true"/>
          <w:lang w:bidi="fa-IR"/>
        </w:rPr>
        <w:t>شیطان زده متخبط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لایقومون الا کما یقوم الذی یتخبطه الشیطان من المس،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خواران کـه تعادل روحی خود را از دست داده اند، نمی ایستند و قوام ندارند جز مانند کسی که شیطان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انتخاب مثال نه بازتاب فرهنگ زمانه است، نه بی تفاوتی نسبت به واقعیت ها که با کتاب رهنمود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 گونه هایی است اگر فرضی هم باشد امکان تحقق دارد و ملموس روزمـره عـمـوم مردم در 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انسان ربا خوار که تعادل اقتصادی را از دست داده به انسان مصاب که در اثر دخالت شیطان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تشبیه شده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شیطان در پیدایش صرع لزوماً به صورت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عوامل قریب دیگر در آن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دخالت شیطان در پیدایش صرع را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مـنظور شیطان جن باشد هیچ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نیست که دانش بشری در صدد طرد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تأثـیر شیطان جنی را در پیدایش این گونه پدیده ها به صورت غیر مستقیم و حتی مستقیم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این گونه مثال ها در قرآن برای تبیین حقایق و معارف است،تأثر از فرهنگ زمانه و یا تأیید باورهای باطل یک قوم نمی باشد</w:t>
      </w:r>
      <w:r>
        <w:rPr>
          <w:rFonts w:eastAsia="IRNazanin" w:cs="IRNazanin"/>
          <w:color w:val="111111"/>
          <w:sz w:val="28"/>
          <w:szCs w:val="28"/>
          <w:rtl w:val="true"/>
          <w:lang w:bidi="fa-IR"/>
        </w:rPr>
        <w:t>.</w:t>
      </w:r>
    </w:p>
    <w:p>
      <w:pPr>
        <w:pStyle w:val="Heading3"/>
        <w:numPr>
          <w:ilvl w:val="2"/>
          <w:numId w:val="1"/>
        </w:numPr>
        <w:rPr/>
      </w:pPr>
      <w:bookmarkStart w:id="645" w:name="__RefHeading___Toc5217335_211673320"/>
      <w:bookmarkStart w:id="646" w:name="_Toc240"/>
      <w:bookmarkEnd w:id="645"/>
      <w:r>
        <w:rPr/>
        <w:t>2</w:t>
      </w:r>
      <w:r>
        <w:rPr>
          <w:rtl w:val="true"/>
        </w:rPr>
        <w:t>ـ سوگند و نفرین</w:t>
      </w:r>
      <w:bookmarkEnd w:id="64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 های متداول سخن در بین جوامع، بهره گیری از سوگند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برای تثبیت مدعا و یا با شکوه جلوه دادن باوری و یا مقدس معرفی نمودن چیزی یا هدف دیگر سوگند یاد مـی کـنند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حق یا باطل بر اساس اعتقادات و باورهای خویش از این شیوه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فرهنگ طاغوتی ظلم و ستم این شیوه کاربرد دارد که ساحران فرعون برای بزرگ جلوه دادن سـحر و پیروزی خود و با عظمت طرح نمودن شکوه فرعون، به عزت فرعون قسم یاد می کنند، و بعزة فرعون انا لنحن الغالبون،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شکوه فرعون که ما پیروز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زندگی انسان</w:t>
      </w:r>
    </w:p>
    <w:p>
      <w:pPr>
        <w:pStyle w:val="BookText"/>
        <w:rPr/>
      </w:pPr>
      <w:r>
        <w:rPr>
          <w:rFonts w:ascii="IRNazanin" w:hAnsi="IRNazanin" w:eastAsia="IRNazanin"/>
          <w:color w:val="111111"/>
          <w:sz w:val="28"/>
          <w:sz w:val="28"/>
          <w:szCs w:val="28"/>
          <w:rtl w:val="true"/>
          <w:lang w:bidi="fa-IR"/>
        </w:rPr>
        <w:t>است که از جان و مقدسات باورهای خویش برای نفوذ بیشتر در جان مخاطب از آن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اختصاص به زبان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اصل بهره وافر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تثبیت مدعا برای با عظمت نشان دادن مخلوقات، برای تأثیر در روح مخاطب و برانگیختن جان و عاطفه مخاطب از سوگند به روز با عظمت قیامت، مقدسات، نوشتار، قلم و ابزار نوشتار، ماه و خورشید و ستارگان، جان انسان ها، روز و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شیوه های محاوره این است که وقتی مخاطب از آرمان های سخن گو سرپیچی می کند و عناد و اصرار می ورزد، سخن گو وی را از خویش طرد می کند و محروم از عنایات و توجه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اعلان انزجار در مرحله پایانی محاوره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سخن گو با بهره گیری از شیوه های گوناگون نتواند مخاطب را جلب کند و مخاطب نسبت به باورهای او عنود و چه بسا چالش گر بوده و برخلاف ارزش های او قدم بردارد، در این صورت نوبت به نفرین و اعلان انزجار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متداول تمام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جبهه گیری های سیاسی شعار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همگان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قـرآن نیز از این شیوه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نهایت عناد با حق هستند هیچ گونه روزنه ای برای تابش نور حق باز نمی نهند و نسبت به نور حق اعمی و اصم هستند، اعلان انزجار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آنها را مورد لعن و نفرین قرار می دهد، که در ضمن عبرت برای آنها، هشدار برای دیگران نیز باشد، ان الذین کفروا و ماتوا و هم کفار اولئک علیهم لعنة اللّه،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ورزیدند و به عناد خود ادامه دادند، تا با روحیه کفر مردند از رحمت خدا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یکتمون ما انزلنا اللّه من البینات و الهدی من بعد ما بیناه للناس فی الکتاب اولئک یلعنهم اللّه و یلعنهم اللاعنون،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بینات و</w:t>
      </w:r>
      <w:bookmarkStart w:id="647" w:name="pg604_4139"/>
    </w:p>
    <w:p>
      <w:pPr>
        <w:pStyle w:val="BookText"/>
        <w:rPr/>
      </w:pPr>
      <w:bookmarkEnd w:id="647"/>
      <w:r>
        <w:rPr>
          <w:rFonts w:ascii="IRNazanin" w:hAnsi="IRNazanin" w:eastAsia="IRNazanin"/>
          <w:color w:val="111111"/>
          <w:sz w:val="28"/>
          <w:sz w:val="28"/>
          <w:szCs w:val="28"/>
          <w:rtl w:val="true"/>
          <w:lang w:bidi="fa-IR"/>
        </w:rPr>
        <w:t>رهنمودهای روشن الهی را که آشکار برای مردم بیان کرده ایم کـتـمـان کـنند، اینها مورد لعن و نفرین خدای سبحان و همه لعنت کنندگان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پیروان گمان و معاند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قُـِتـل اصحاب الاخدود،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اصحاب کافر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در اثر کفر، مؤمنان را در کوره های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الانسان ما اکفره،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انسان که تا این حد ناسپاسی و کفر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مرگ بر اصحاب اخدود و مرگ بر انسان عنود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صورت نیاز شخص را با اسم لعن می کند، تبت یدا ابی لهب،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باد دست ابولهب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محورها و شیوه های سخن در جامعه بشری است و بهره گیری از آنها متأثر از فرهنگ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نفرین قرآن بازتاب فرهنگ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شیوه های مؤثر برای نفوذ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شیوه ها و فنون فصاحت و بلاغت برای روانی و رسایی در بیان خود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ها نیز کمال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سوگندها و نفرین های قرآن با سوگند و نفرین های مردم این تفاوت را دارد که قرآن به اشیاء با عظمت که تقدس یا شکوه واقعی دارند قسم می خورد، نه به چیزهای خیالی مانند عزت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نفرین قرآن با رعایت سایر مراحل سخن است اگر آن مراحل تأثیر نگذاشت، در نهایت طرف مورد نفرین قرار می گیرد</w:t>
      </w:r>
      <w:r>
        <w:rPr>
          <w:rFonts w:eastAsia="IRNazanin" w:cs="IRNazanin"/>
          <w:color w:val="111111"/>
          <w:sz w:val="28"/>
          <w:szCs w:val="28"/>
          <w:rtl w:val="true"/>
          <w:lang w:bidi="fa-IR"/>
        </w:rPr>
        <w:t>.</w:t>
      </w:r>
    </w:p>
    <w:p>
      <w:pPr>
        <w:pStyle w:val="Heading3"/>
        <w:numPr>
          <w:ilvl w:val="2"/>
          <w:numId w:val="1"/>
        </w:numPr>
        <w:rPr/>
      </w:pPr>
      <w:bookmarkStart w:id="648" w:name="__RefHeading___Toc5217337_211673320"/>
      <w:bookmarkStart w:id="649" w:name="_Toc241"/>
      <w:bookmarkEnd w:id="648"/>
      <w:r>
        <w:rPr/>
        <w:t>3</w:t>
      </w:r>
      <w:r>
        <w:rPr>
          <w:rtl w:val="true"/>
        </w:rPr>
        <w:t xml:space="preserve"> </w:t>
      </w:r>
      <w:r>
        <w:rPr>
          <w:rtl w:val="true"/>
        </w:rPr>
        <w:t>ـ طرح آداب و رسوم</w:t>
      </w:r>
      <w:bookmarkEnd w:id="64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هـر کتاب رهنمود مانند قرآن افزون بر طرح معیارهای راهبری به صورت آغازین، در زمینه های حـقوقی، اخلاقی، اجتماعی، سیاسی و اقتصادی که با زندگی و سعادت انسان ارتباط دارد،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رهنمود نسبت به ناهنجاری های موضوعات یاد شده نمی تواند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 این نیست که دین و قرآن در تمام شؤون اجتماعی مانند</w:t>
      </w:r>
    </w:p>
    <w:p>
      <w:pPr>
        <w:pStyle w:val="BookText"/>
        <w:rPr/>
      </w:pPr>
      <w:r>
        <w:rPr>
          <w:rFonts w:ascii="IRNazanin" w:hAnsi="IRNazanin" w:eastAsia="IRNazanin"/>
          <w:color w:val="111111"/>
          <w:sz w:val="28"/>
          <w:sz w:val="28"/>
          <w:szCs w:val="28"/>
          <w:rtl w:val="true"/>
          <w:lang w:bidi="fa-IR"/>
        </w:rPr>
        <w:t xml:space="preserve">قوانین راهنمایی و رانندگی و امـوری مانند کشاورزی، دامداری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سخن در ابعاد دخالت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یک کتاب انسانی و رهنمود نسبت به موضوعاتی که در سرنوشت انسان نقش دارد، نمی توان بی تفاوت باشد، که اگر بی تفاوت شد کتاب هدایت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قـرآن در این راستا از اعتقادات باطل اقوام گذشته و نیز مفاسد اجتماعی آنها در زمینه های اقتصادی، اخلاقی، حقوقی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استکبار قوم نوح علیه السلام و تمرد قوم ابراهیم علیه السلام و موسی علیه السلام و فساد قوم لوط و کم فروشی و خیانت 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زنوا بالقسطاس المستقیم و لا تبخسوا الناس أشیائهم،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میزان و ترازوی دقیق وزن کنید، در فروختن جنس، چـیزی فروگذار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ناهنجاری های اعتقادی، اخلاقی و اجتماعی عصر نـزول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ها از هابیل و قابیل شروع تا عصر نزول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باورهای غلط مانند زنجیره هایی است که انسان ها را به بند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 کردن این زنجیرها انسان ها آزاد نمی شوند و توان حرکت در مسیر حق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برای رهایی انسان ها از زنجیرهای اسارت مبعوث شده اند، و یـضـع عـنهم اصرهم و الاغلال التی کانت علیهم،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سنگینی ها و غل هایی که بر گردن آنها نهاده شده بود بر می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آداب و رسوم و باورهای غلط اختصاص به باورهای باطل زمان نزول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رهنمود ناگزیر از طرح و تصحیح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پـیـامبر نقش اصلاحی در این گونه محورها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پیامبران مصلحان اجتماعی باشند، بلکه پیامبران رسالت وحی و ملکوتی را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هموار نمودن راه ملکوتی باید موانع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موضوع نیز تأثر از فرهنگ زمانه نمی باشد و بازتاب فرهنگ زمانه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ایفای نقش در اصلاح جامعه است که کتاب رهنمودی چون قرآن هرگز نسبت به آن بی تفاوت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آداب و رسوم ناهنجار قوم خود، هیچ گاه بی تفاوت گذر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ناهنجاری ها را از هنجار بخشیده است</w:t>
      </w:r>
      <w:r>
        <w:rPr>
          <w:rFonts w:eastAsia="IRNazanin" w:cs="IRNazanin"/>
          <w:color w:val="111111"/>
          <w:sz w:val="28"/>
          <w:szCs w:val="28"/>
          <w:rtl w:val="true"/>
          <w:lang w:bidi="fa-IR"/>
        </w:rPr>
        <w:t>.</w:t>
      </w:r>
      <w:bookmarkStart w:id="650" w:name="pg604_4144"/>
    </w:p>
    <w:p>
      <w:pPr>
        <w:pStyle w:val="Heading3"/>
        <w:numPr>
          <w:ilvl w:val="2"/>
          <w:numId w:val="1"/>
        </w:numPr>
        <w:rPr/>
      </w:pPr>
      <w:bookmarkStart w:id="651" w:name="__RefHeading___Toc5217339_211673320"/>
      <w:bookmarkStart w:id="652" w:name="_Toc242"/>
      <w:bookmarkEnd w:id="650"/>
      <w:bookmarkEnd w:id="651"/>
      <w:r>
        <w:rPr/>
        <w:t>4</w:t>
      </w:r>
      <w:r>
        <w:rPr>
          <w:rtl w:val="true"/>
        </w:rPr>
        <w:t xml:space="preserve"> </w:t>
      </w:r>
      <w:r>
        <w:rPr>
          <w:rtl w:val="true"/>
        </w:rPr>
        <w:t>ـ دانش مخاطب</w:t>
      </w:r>
      <w:bookmarkEnd w:id="652"/>
    </w:p>
    <w:p>
      <w:pPr>
        <w:pStyle w:val="BookText"/>
        <w:rPr/>
      </w:pPr>
      <w:r>
        <w:rPr>
          <w:rFonts w:ascii="IRNazanin" w:hAnsi="IRNazanin" w:eastAsia="IRNazanin"/>
          <w:color w:val="111111"/>
          <w:sz w:val="28"/>
          <w:sz w:val="28"/>
          <w:szCs w:val="28"/>
          <w:rtl w:val="true"/>
          <w:lang w:bidi="fa-IR"/>
        </w:rPr>
        <w:t>مخاطب یک سخن گو از دو نوع باورها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باورهای غلط خیالی و بی اساس و برخی باورهای بر اساس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از آگاهی مخاطب، دانش مخاطب است که منطبق با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گوی حکیم باورهای غلط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باورها و آگاهی های صحیح مـخاطب خویش برای رسیدن به اهداف خود کمک می گیرد و مخاطب خویش را به واقعیت های جدید دانش رهنمود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صدق و حق محض هیچ گاه باورهای باطل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کتاب حق نخواهد بود و بی تفاوت هم از کنار آن عبور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کتاب رهنمود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نزول قرآن مخاطبان قرآن باورهای نوع اول را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جالینوس و هیئت بطلمیوس رایج عرب و عجم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قرآن از باورهای غلط رنگ نگرفت و حتی به صورت موقت هـم آنهـا را تـأیید نکرد؛ که تأثر از دانش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نوع باورها دانش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در این گونه مسائل مخاطب را به واقعیت گردش افلاک رهنمود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حرکت دوری ستارگان و ماه و خورشید و زمـیـن بـا نظم خاص بـه میان آورد، کل فی فلک یسبحون،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مدار خاص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آیه های قرآن تأیید هیئت بطلمیوسی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های مسلمانان و یا توجیه برخی افراد از آیه های قرآن و تلاش در تطبیق آنها بـا پیش فرض های خویش ربطی به آیه های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احتجاج ابراهیم خلیل علیه السلام با نمرود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یأتی بالشمس من المشرق فأت بها من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خورشید را از مشرق پدیدار می کند، اگر تو مدبر نظام می باشی، از مغرب پدیدار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لغت این چنین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النخلة و الشجرة، طلع ثمرها، </w:t>
      </w:r>
      <w:r>
        <w:rPr>
          <w:rStyle w:val="FootnoteAnchor"/>
          <w:rtl w:val="true"/>
        </w:rPr>
        <w:footnoteReference w:id="585"/>
      </w:r>
      <w:r>
        <w:rPr>
          <w:rFonts w:ascii="IRNazanin" w:hAnsi="IRNazanin" w:eastAsia="IRNazanin"/>
          <w:color w:val="111111"/>
          <w:sz w:val="28"/>
          <w:sz w:val="28"/>
          <w:szCs w:val="28"/>
          <w:rtl w:val="true"/>
          <w:lang w:bidi="fa-IR"/>
        </w:rPr>
        <w:t>پدیدار شدن نخل یا درخت همان پدیداری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این است که خدا خورشید را از مشرق پدیدار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خورشید از مشرق هم با گردش زمین هماهنگ</w:t>
      </w:r>
      <w:bookmarkStart w:id="653" w:name="pg604_4146"/>
    </w:p>
    <w:p>
      <w:pPr>
        <w:pStyle w:val="BookText"/>
        <w:rPr/>
      </w:pPr>
      <w:bookmarkEnd w:id="653"/>
      <w:r>
        <w:rPr>
          <w:rFonts w:ascii="IRNazanin" w:hAnsi="IRNazanin" w:eastAsia="IRNazanin"/>
          <w:color w:val="111111"/>
          <w:sz w:val="28"/>
          <w:sz w:val="28"/>
          <w:szCs w:val="28"/>
          <w:rtl w:val="true"/>
          <w:lang w:bidi="fa-IR"/>
        </w:rPr>
        <w:t>است و هم با گـردش آفتاب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قرآن در پدیدار شدن خورشید هماهنگ با هیئت بطلمیوسی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طبقات زمین را به انواع خاک های نمناک و 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کردن، مفاد آیه های قرآن نـیست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پندار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 این گونه تفسیر کرد دلیل برداشت صحیح از قـرآن نـیست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متوجه باشد به برداشت های غلط متوجه است نه به آیه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گونه موارد پذیرفتۀ قوم خود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مخاطب را به واقعیت های هستی رهنمود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هیئت بطلمیوسی ریشه در فرهنگ مردم حتی مسلمانان داشته برخی آیه ها را به غلط بر این پندارها انطباق داده اند</w:t>
      </w:r>
      <w:r>
        <w:rPr>
          <w:rFonts w:eastAsia="IRNazanin" w:cs="IRNazanin"/>
          <w:color w:val="111111"/>
          <w:sz w:val="28"/>
          <w:szCs w:val="28"/>
          <w:rtl w:val="true"/>
          <w:lang w:bidi="fa-IR"/>
        </w:rPr>
        <w:t>.</w:t>
      </w:r>
    </w:p>
    <w:p>
      <w:pPr>
        <w:pStyle w:val="Heading3"/>
        <w:numPr>
          <w:ilvl w:val="2"/>
          <w:numId w:val="1"/>
        </w:numPr>
        <w:rPr/>
      </w:pPr>
      <w:bookmarkStart w:id="654" w:name="__RefHeading___Toc5217341_211673320"/>
      <w:bookmarkStart w:id="655" w:name="_Toc243"/>
      <w:bookmarkEnd w:id="654"/>
      <w:r>
        <w:rPr/>
        <w:t>5</w:t>
      </w:r>
      <w:r>
        <w:rPr>
          <w:rtl w:val="true"/>
        </w:rPr>
        <w:t xml:space="preserve"> </w:t>
      </w:r>
      <w:r>
        <w:rPr>
          <w:rtl w:val="true"/>
        </w:rPr>
        <w:t>ـ رهنمود به واقعیت ها</w:t>
      </w:r>
      <w:bookmarkEnd w:id="655"/>
    </w:p>
    <w:p>
      <w:pPr>
        <w:pStyle w:val="BookText"/>
        <w:rPr/>
      </w:pPr>
      <w:r>
        <w:rPr>
          <w:rFonts w:ascii="IRNazanin" w:hAnsi="IRNazanin" w:eastAsia="IRNazanin"/>
          <w:color w:val="111111"/>
          <w:sz w:val="28"/>
          <w:sz w:val="28"/>
          <w:szCs w:val="28"/>
          <w:rtl w:val="true"/>
          <w:lang w:bidi="fa-IR"/>
        </w:rPr>
        <w:t>اما باورهایی در تأثیر سحر و کهانت و چشم زخم که در قرآن سخن از آنها رفته است و یا سخن از وجود فرشته و جن، سخن از سحر و کهانت و علوم غریبه این چنینی، اختصاص به فرهنگ زمانه قـرآن 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زندگی بشر است و اوج برخی از این باورها به قبل از اسلام به زمان حضرت موسی و سلیمان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افـزون بر این، تأثیر این نوع علوم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پنداری و خیالی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وجود فرشته و جن یک حقیقت است و تمام ملت ها هم به این واقعیت ها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کهانت در ذهن طرف تأثیر واقعی دارد و در او ایجاد خیال می کند و مسحور را با همان خیال های خویش به هر سو که می خواهد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تأثیر در واقعیت خارجی ندارد که خارج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خیال طرف خود اثر می گذارد، و خیال، خود مرحله ای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به اعین الناس و استرهبوهم،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مردم را سحر کردند و آنها را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حبالهم و عصیهم یخیل الیه من سحرهم انها تسعی،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سحر ساحران آن هنگام رسن ها و عصاهای آنها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قوی</w:t>
      </w:r>
    </w:p>
    <w:p>
      <w:pPr>
        <w:pStyle w:val="BookText"/>
        <w:rPr/>
      </w:pPr>
      <w:r>
        <w:rPr>
          <w:rFonts w:ascii="IRNazanin" w:hAnsi="IRNazanin" w:eastAsia="IRNazanin"/>
          <w:color w:val="111111"/>
          <w:sz w:val="28"/>
          <w:sz w:val="28"/>
          <w:szCs w:val="28"/>
          <w:rtl w:val="true"/>
          <w:lang w:bidi="fa-IR"/>
        </w:rPr>
        <w:t>فرعون، احتمال ضعیف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شده بود، که گویا این که آنها در حرکت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اینهاتأثیر سحر و کهانت در خیال مسحور است و این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تأثیر سحر را که یک امر حقیقی و وجودی است به لحاظ توحید افعالی در تحت سیطره اذن تکوینی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یفرقون بین المرء و زوجه و ما هم بضارین به من احد الا باذن اللّه،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ساحران با سحر بین همسران جدایی می افکندند و هیچ گونه تأثیر سویی نمی نهند مگر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حقایق چگونه می توان سحر را امری غیر واقعی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نگاه و چشم زخم تأثیر نگاه و با روح هنگام نگاه کردن امر حقیقی است، و ان یکاد الذین کفروا لیزلقونک بابصارهم لما سمعوا الذکر و یقولون انه لمجنون،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هنگامی که کفار آیات قرآن را می شنیدند تو را با چشم زخم بلغزانند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آسیب رساندن است 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آنان می گویند عجیب شخص دیوانه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حقایق اشاره دارد، لیکن ایـن تأثر از باورهای مخاطب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هایی است که تجربه یا دسترسی ندارد و یـا در صورتی که برخی ابزار آنها در دسترس علوم تجربی قرار گیرد، از ناحیه آن مردود نمی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نیازی نیست کسی نگران باشد که اگر روزی علوم بشری این باورها را زیر سوال برد، از هم اکنون بگوید قرآن اینها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اینها را مطرح می کند به عنوان طرح دانش و باورهای مخاطب بـوده اسـت، کاری به صحت و سقم آنها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طریق از زمان خویش جلوتر حرکت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آیندگان کمک نموده تا در مقابل این گونه شبهات بتوانند از قرآن دفاع کـنند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سکوت نمودن در همانند این موضوعات بهتر از شبهه افکنی در ذهن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بهتر از این است که کتاب رهنمود را بی تفاوت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قرآن هیچ گاه با واقعیت های هستی در چالش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واقعیت ها تأثر از آنها قلمداد نمی شود</w:t>
      </w:r>
      <w:r>
        <w:rPr>
          <w:rFonts w:eastAsia="IRNazanin" w:cs="IRNazanin"/>
          <w:color w:val="111111"/>
          <w:sz w:val="28"/>
          <w:szCs w:val="28"/>
          <w:rtl w:val="true"/>
          <w:lang w:bidi="fa-IR"/>
        </w:rPr>
        <w:t>.</w:t>
      </w:r>
      <w:bookmarkStart w:id="656" w:name="pg604_4150"/>
    </w:p>
    <w:p>
      <w:pPr>
        <w:pStyle w:val="Heading3"/>
        <w:numPr>
          <w:ilvl w:val="2"/>
          <w:numId w:val="1"/>
        </w:numPr>
        <w:rPr/>
      </w:pPr>
      <w:bookmarkStart w:id="657" w:name="__RefHeading___Toc5217343_211673320"/>
      <w:bookmarkStart w:id="658" w:name="_Toc244"/>
      <w:bookmarkEnd w:id="656"/>
      <w:bookmarkEnd w:id="657"/>
      <w:r>
        <w:rPr/>
        <w:t>6</w:t>
      </w:r>
      <w:r>
        <w:rPr>
          <w:rtl w:val="true"/>
        </w:rPr>
        <w:t>ـ جدال</w:t>
      </w:r>
      <w:bookmarkEnd w:id="658"/>
    </w:p>
    <w:p>
      <w:pPr>
        <w:pStyle w:val="BookText"/>
        <w:rPr/>
      </w:pPr>
      <w:r>
        <w:rPr>
          <w:rFonts w:ascii="IRNazanin" w:hAnsi="IRNazanin" w:eastAsia="IRNazanin"/>
          <w:color w:val="111111"/>
          <w:sz w:val="28"/>
          <w:sz w:val="28"/>
          <w:szCs w:val="28"/>
          <w:rtl w:val="true"/>
          <w:lang w:bidi="fa-IR"/>
        </w:rPr>
        <w:t>جدال نمودن، در هنگام محاوره برای ایجاد زمینه پذیرش در مخاطب سخن، از شیوه های مؤثر و پذیرفته شده عرف محاوره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طرف حتی باور خویش را ارج نمی نهند، و ارزش های پذیرفته خویش را نادیده می انگارد، با خاطرنشان نمودن باور مخاطب وی را متوجه فاصله گیری از باورها نموده و زمینه سازی برای پذیرش باورهای طرف مقابل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در آن از مقدمات مسلم در نزد طرف بهره گرفته می شود و لو در نزد سخن گو آن باورها اعتباری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محاوره شیوه های برهانی، موعظه و زیباترین شکل جدال را می پذیرد، که مشتمل بر مقدمات کذب نباشد، أدع الی سبیل ربک بالحکمة و الموعظة الحسنة و جادلهم بالتی هی احسن،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پـرورش دهنده خویش با برهان و سخن حکیمانه و موعظه و جلب عواطف و جدال احسن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هر سه شیوه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برهانی و جای جای قرآن تذکر و موعظه است و نیز بـا مشرکان و اهل کتاب به شیوۀ جدال احسن سخن می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باورهای مردم برخی فرشتگان را همانند دختر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باور غلط دیگری نیز در کنار این باور وجود داشت، کـه پسر برتری بر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اعتقاد باطل خود پسر را برتر می پنداشتند در هنگام تقسیم برای خدای سبحان دختر بر می گزیدند، و برای خویش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این باورها اشاره دارد، ان الذین لا یؤمنون بالاخرة لیسمّون الملائکة تسمیة الانثی،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قیامت باور ندارند فرشتگان را زن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مقام تقسیم، و یجعلون لله البنات و لهم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دختران را قرار می دهند و برای خود آنچه می خواهند</w:t>
      </w:r>
      <w:r>
        <w:rPr>
          <w:rFonts w:eastAsia="IRNazanin" w:cs="IRNazanin"/>
          <w:color w:val="111111"/>
          <w:sz w:val="28"/>
          <w:szCs w:val="28"/>
          <w:rtl w:val="true"/>
          <w:lang w:bidi="fa-IR"/>
        </w:rPr>
        <w:t>».</w:t>
      </w:r>
      <w:bookmarkStart w:id="659" w:name="pg604_4152"/>
    </w:p>
    <w:p>
      <w:pPr>
        <w:pStyle w:val="BookText"/>
        <w:rPr/>
      </w:pPr>
      <w:bookmarkEnd w:id="659"/>
      <w:r>
        <w:rPr>
          <w:rFonts w:ascii="IRNazanin" w:hAnsi="IRNazanin" w:eastAsia="IRNazanin"/>
          <w:color w:val="111111"/>
          <w:sz w:val="28"/>
          <w:sz w:val="28"/>
          <w:szCs w:val="28"/>
          <w:rtl w:val="true"/>
          <w:lang w:bidi="fa-IR"/>
        </w:rPr>
        <w:t>سپس در تحلیل این تقسیم می فرماید شما که پسر را برتر می دانید چگونه برای خدا دختر و برای خود پسر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باور خودتان این تقسیم غیر عادلانه و تنگ نظرانه است، ألهم الذکر و له الانثی تلک اذاً قسمة ضیزی،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خودتان پسر و برای خدا دختر قرار می دهید، این تقسیم تنگ نظرانه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 خواهد باور غلط مردم را در مورد برتری مرد بر زن بپذیرد و یا از کنار آن بی تفاوت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بگوید متأثر از فرهنگ زمانه شده است، که مرد را برتر از زن می پنداشته اند، بلکه بـراسـاس باورهای خودشان به این تقسیم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جدال می کند شما که خود مـی پـذیـرید پسر برتر از دختر است، چرا برای خدا دختر قرار داده اید؟ نکوهش بر اساس باور غلط آنهاست نه پذیرش باور باطل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باور غلط آنها را در جای خودش نکوهش کرده و برابری زن و مرد را در ارزش های انسانی آشکارا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شیوه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معیارهای پذیرفته شده در محاورات تمام جوامع بشری است</w:t>
      </w:r>
      <w:r>
        <w:rPr>
          <w:rFonts w:eastAsia="IRNazanin" w:cs="IRNazanin"/>
          <w:color w:val="111111"/>
          <w:sz w:val="28"/>
          <w:szCs w:val="28"/>
          <w:rtl w:val="true"/>
          <w:lang w:bidi="fa-IR"/>
        </w:rPr>
        <w:t>.</w:t>
      </w:r>
    </w:p>
    <w:p>
      <w:pPr>
        <w:pStyle w:val="Heading3"/>
        <w:numPr>
          <w:ilvl w:val="2"/>
          <w:numId w:val="1"/>
        </w:numPr>
        <w:rPr/>
      </w:pPr>
      <w:bookmarkStart w:id="660" w:name="__RefHeading___Toc5217345_211673320"/>
      <w:bookmarkStart w:id="661" w:name="_Toc245"/>
      <w:bookmarkEnd w:id="660"/>
      <w:r>
        <w:rPr/>
        <w:t>7</w:t>
      </w:r>
      <w:r>
        <w:rPr>
          <w:rtl w:val="true"/>
        </w:rPr>
        <w:t>ـ فضای سخن</w:t>
      </w:r>
      <w:bookmarkEnd w:id="661"/>
    </w:p>
    <w:p>
      <w:pPr>
        <w:pStyle w:val="BookText"/>
        <w:rPr/>
      </w:pPr>
      <w:r>
        <w:rPr>
          <w:rFonts w:ascii="IRNazanin" w:hAnsi="IRNazanin" w:eastAsia="IRNazanin"/>
          <w:color w:val="111111"/>
          <w:sz w:val="28"/>
          <w:sz w:val="28"/>
          <w:szCs w:val="28"/>
          <w:rtl w:val="true"/>
          <w:lang w:bidi="fa-IR"/>
        </w:rPr>
        <w:t>تفاوت هایی کـه در زمـینه های گوناگون در مخاطب سخن وجود دارد، باعث ایجاد فضاهای متفاوت برای سخن 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مخاطب، میزان دانش وی، علاقه های طبیعی و گرایشهای شغلـی وی و سن مخاطب که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جوان، کامل سال، پیر و حتی زن یا مرد بودن مخاطب به لحاظ تفاوت های ثانوی در روح و عاطفه آنها، بسترهای تفاوت در مخاطب می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هر نوع عرصه ای سخن متناسب با خود را می طلبد که یک سخن گوی آگاه به این عرصه ها در طرح مقاصد خویش باید این ویژگی ها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تفاوت ها محدودیت هایی را برای سخن گو ایجاد می کند که اگر در فضای یک دانشگاه یا حوزه سخن می گوید، با فضای یک جمع کارگری و یا کشاورزی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سخن او با نسل نو پای جامعه است، با دیگر مخاطب ها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سخن گوی آگاه ناچار به رعایت این تناسب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تناسب ها را رعایت نکند، مخاطب خویش را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رعایت فضای سخن از بایسته های نظام سخن گفتن است نه تأثر و بازتاب از فضا، همان گونه که رعایت فنون سخن از بایسته های نظام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با مخاطب های متفاوت روبرو بوده، در دو فضای کاملاً متفاوت سخن گفته است که تفاوت های این دو فضا محدودیت های نظام سخن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سیزده سال اول بعثت در مکه یک فضای بسته، توأم با فشار و تهاجم از هر 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مرام نو پا بـا پیروان اندک، لیکن با یک آرمان توحیدی و جهانی و مصمم در تحقق آن، با انواع چالش ها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 از هر سو بر آنها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چنین فضایی محدودیت ایجاد می کند و سخن باید به تناسب این فضا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تناسب همین فضا سخن گفته و در سوره های مکی سخن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شرک زدایی، معاد، مقابله با باورهای باطل اعتقادی، اصـلاح ناهنجاری های اخلاقی و اجتماعی و توجه دادن انسان به ارزش های پایه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گذشت دوران مکه و هجرت به مدینة الرسول صلی الله علیه و آله و سلم فضا کاملاً تفاوت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اثر قدرت رسول اللّه صلی الله علیه و آله و سلم و هوادارنش و تشکل و همسویی مسلمانان و استقبال تعداد چشم گیری جمعیت از اسلام، افق جدیدی را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سخن از قدرت و توان مندی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تشکیل حکومت سیاسی اسلام، سخن از تجهیز یک ارتش مجهز و پرتوان برای دفاع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ایجاد روابط بین المللی با دیگر ملیت ها و حکومت های جهان می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سخن از تشکیل میز گردهای مذاکره با صاحبان ملل و مذاهب و ادیان و دعوت به تشکل و همسویی همه پیروان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سخن از فروعات فقهی و حقوقی در ابعاد گوناگون خانوادگی، اقتصادی،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 ها در مکه یا وجود نداشت، یا کمتر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به لحاظ تفاوت مخاطب سخن و فضای سخن است</w:t>
      </w:r>
      <w:r>
        <w:rPr>
          <w:rFonts w:eastAsia="IRNazanin" w:cs="IRNazanin"/>
          <w:color w:val="111111"/>
          <w:sz w:val="28"/>
          <w:szCs w:val="28"/>
          <w:rtl w:val="true"/>
          <w:lang w:bidi="fa-IR"/>
        </w:rPr>
        <w:t>.</w:t>
      </w:r>
      <w:bookmarkStart w:id="662" w:name="pg604_4155"/>
    </w:p>
    <w:p>
      <w:pPr>
        <w:pStyle w:val="BookText"/>
        <w:rPr/>
      </w:pPr>
      <w:bookmarkEnd w:id="662"/>
      <w:r>
        <w:rPr>
          <w:rFonts w:ascii="IRNazanin" w:hAnsi="IRNazanin" w:eastAsia="IRNazanin"/>
          <w:color w:val="111111"/>
          <w:sz w:val="28"/>
          <w:sz w:val="28"/>
          <w:szCs w:val="28"/>
          <w:rtl w:val="true"/>
          <w:lang w:bidi="fa-IR"/>
        </w:rPr>
        <w:t>و یک سخن گوی آگاه و حکیم ناگزیر از رعایت این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قرآن در فضای بسته و خفقان و زور مداری مکه سخن از نظام سیاسی، یا طرح مسائل فرعی و فقهی می نمود، می توانست سخن او حکیمانه و عالمانه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رعایت این عناصر که همگی بازگشت به بایسته های سخن دارد، رعایت ضوابط سخن و عناصر زیبایی سخن است نه پذیرش و بازتاب فکر و فرهنگ مخاطب</w:t>
      </w:r>
      <w:r>
        <w:rPr>
          <w:rFonts w:eastAsia="IRNazanin" w:cs="IRNazanin"/>
          <w:color w:val="111111"/>
          <w:sz w:val="28"/>
          <w:szCs w:val="28"/>
          <w:rtl w:val="true"/>
          <w:lang w:bidi="fa-IR"/>
        </w:rPr>
        <w:t>.</w:t>
      </w:r>
    </w:p>
    <w:p>
      <w:pPr>
        <w:pStyle w:val="Heading3"/>
        <w:numPr>
          <w:ilvl w:val="2"/>
          <w:numId w:val="1"/>
        </w:numPr>
        <w:rPr/>
      </w:pPr>
      <w:bookmarkStart w:id="663" w:name="__RefHeading___Toc5217347_211673320"/>
      <w:bookmarkStart w:id="664" w:name="_Toc246"/>
      <w:bookmarkEnd w:id="663"/>
      <w:r>
        <w:rPr/>
        <w:t>8</w:t>
      </w:r>
      <w:r>
        <w:rPr>
          <w:rtl w:val="true"/>
        </w:rPr>
        <w:t xml:space="preserve"> </w:t>
      </w:r>
      <w:r>
        <w:rPr>
          <w:rtl w:val="true"/>
        </w:rPr>
        <w:t>ـ شأن نزول و طرح سؤال</w:t>
      </w:r>
      <w:bookmarkEnd w:id="664"/>
    </w:p>
    <w:p>
      <w:pPr>
        <w:pStyle w:val="BookText"/>
        <w:rPr/>
      </w:pPr>
      <w:r>
        <w:rPr>
          <w:rFonts w:ascii="IRNazanin" w:hAnsi="IRNazanin" w:eastAsia="IRNazanin"/>
          <w:color w:val="111111"/>
          <w:sz w:val="28"/>
          <w:sz w:val="28"/>
          <w:szCs w:val="28"/>
          <w:rtl w:val="true"/>
          <w:lang w:bidi="fa-IR"/>
        </w:rPr>
        <w:t xml:space="preserve">حوادثی که در پی آنها برخی آیه های قرآن نازل شده اند،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یا سؤالاتی که از جانب مخاطبان قرآن طرح شده و قرآن به آنها پاسخ داده است، دو محور دیگری هستند که در ایجاد فضا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جاهلی مبتلا به انواع نابسامانی در نظام خانوادگی بود، کـه نوع آنها ناشی از مرد سالاری و خود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در تمام شؤون اجتماعی و خانوادگی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جاهلی مانند این که باظهار کردن همسر، همسر همانند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لعان و طلاق را دست آویزی برای بازیچه قرار دادن زندگی و شخصیت زن قرار داده بودند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 این چنین موجب اعتراض زنان نسبت به حقوق خویشتن و شکوه در نزد رسول اللّه صلی الله علیه و آله و سلم بـه پـیشگاه خدا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رخدادها فضای جدید پدید می آورد، آنگاه آیاتی چون سورۀ مجادله جهت پاسخ دادن به این خواسته ها نازل می شوند، قد سمع اللّه قول التی تجادلک فی زوجها و تشتکی الی الله و الله یسمع تحاورکما ان الله سمیع بصیر، الذین یظاهرون من نسائهم ما هنّ امهاتهم،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خـدای سبحان سخن آن زنی که با تو در مورد همسرش مجادله می نمود می شنود، که آن زن در پیش تو به خدای سبحان شکوه می کرد و البته که خدا گفتگوی شما را هم می شنود، زیرا که خدا شنوا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می کنند و خیال می کنند با این عمل همسر مثل مادر می شود، این</w:t>
      </w:r>
    </w:p>
    <w:p>
      <w:pPr>
        <w:pStyle w:val="BookText"/>
        <w:rPr/>
      </w:pPr>
      <w:r>
        <w:rPr>
          <w:rFonts w:ascii="IRNazanin" w:hAnsi="IRNazanin" w:eastAsia="IRNazanin"/>
          <w:color w:val="111111"/>
          <w:sz w:val="28"/>
          <w:sz w:val="28"/>
          <w:szCs w:val="28"/>
          <w:rtl w:val="true"/>
          <w:lang w:bidi="fa-IR"/>
        </w:rPr>
        <w:t>چنین نیست و همسران مادران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حوادثی موجب می شد رسول الله صلی الله علیه و آله و سلم برخی مباحات را بر خود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نزول برخی آیات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لم تحرم ما احل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چرا برخی چیزها که خدا بر تو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ممنوع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حوادث جهت و فضای خاصی به سخن قرآن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طرح سؤالهایی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ماذا ینفقون،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 کنند چه چیز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یسئلونک عن الاهلة،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 کنند چگونه ماه به صورت هلال در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الیتامی،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سؤال می کنند با یتیمان چگونه رفتار کنند، یسئلونک عن الشهر الحرام قتال فیه،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جنگ در ماه حرام می پرسند و نظر تو را در مورد شراب و قمار جویا می شوند، یسئلونک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ذوالقرنین می پرسند، یسئلونک عن ذی القرنین، </w:t>
      </w:r>
      <w:r>
        <w:rPr>
          <w:rStyle w:val="FootnoteAnchor"/>
          <w:rtl w:val="true"/>
        </w:rPr>
        <w:footnoteReference w:id="599"/>
      </w:r>
      <w:r>
        <w:rPr>
          <w:rFonts w:ascii="IRNazanin" w:hAnsi="IRNazanin" w:eastAsia="IRNazanin"/>
          <w:color w:val="111111"/>
          <w:sz w:val="28"/>
          <w:sz w:val="28"/>
          <w:szCs w:val="28"/>
          <w:rtl w:val="true"/>
          <w:lang w:bidi="fa-IR"/>
        </w:rPr>
        <w:t>و یا از احکام بانوان در حال قاعدگی می پرسند، یسئلونک عن المحیض</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سؤال ها برای سخن گو سمت و سوی خاص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همانند سایرین سؤال مخاطب خویش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سؤال مخاطب و یا بروز حادثه ای که ایجاب کند آن حادثه تحلیل شود و حکمش روشن گردد، تأثر از باورهای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حوادث اتفاق هم نمی افتاد آن مقدار از تحلیل ها و احکام که برای رهنمود جامعه لازم بود، قرآن 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سؤالی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حادثه ای</w:t>
      </w:r>
      <w:bookmarkStart w:id="665" w:name="pg604_4159"/>
    </w:p>
    <w:p>
      <w:pPr>
        <w:pStyle w:val="BookText"/>
        <w:rPr/>
      </w:pPr>
      <w:bookmarkEnd w:id="665"/>
      <w:r>
        <w:rPr>
          <w:rFonts w:ascii="IRNazanin" w:hAnsi="IRNazanin" w:eastAsia="IRNazanin"/>
          <w:color w:val="111111"/>
          <w:sz w:val="28"/>
          <w:sz w:val="28"/>
          <w:szCs w:val="28"/>
          <w:rtl w:val="true"/>
          <w:lang w:bidi="fa-IR"/>
        </w:rPr>
        <w:t>اتفاق نمی افتاد و در طرح سؤال های مخاطب هم آن نوع سؤال هایی که طرح و پاسخ به آنها پیام و رهنمود برای همگان است طرح می شده است، این چنین نبوده که هر چیزی مخاطب طرح کرد، قرآن پاسخ دهد</w:t>
      </w:r>
      <w:r>
        <w:rPr>
          <w:rFonts w:eastAsia="IRNazanin" w:cs="IRNazanin"/>
          <w:color w:val="111111"/>
          <w:sz w:val="28"/>
          <w:szCs w:val="28"/>
          <w:rtl w:val="true"/>
          <w:lang w:bidi="fa-IR"/>
        </w:rPr>
        <w:t>.</w:t>
      </w:r>
    </w:p>
    <w:p>
      <w:pPr>
        <w:pStyle w:val="Heading3"/>
        <w:numPr>
          <w:ilvl w:val="2"/>
          <w:numId w:val="1"/>
        </w:numPr>
        <w:rPr/>
      </w:pPr>
      <w:bookmarkStart w:id="666" w:name="__RefHeading___Toc5217349_211673320"/>
      <w:bookmarkStart w:id="667" w:name="_Toc247"/>
      <w:bookmarkEnd w:id="666"/>
      <w:r>
        <w:rPr/>
        <w:t>9</w:t>
      </w:r>
      <w:r>
        <w:rPr>
          <w:rtl w:val="true"/>
        </w:rPr>
        <w:t xml:space="preserve">- </w:t>
      </w:r>
      <w:r>
        <w:rPr>
          <w:rtl w:val="true"/>
        </w:rPr>
        <w:t>قرآن و تاریخ</w:t>
      </w:r>
      <w:bookmarkEnd w:id="667"/>
    </w:p>
    <w:p>
      <w:pPr>
        <w:pStyle w:val="BookText"/>
        <w:rPr/>
      </w:pPr>
      <w:r>
        <w:rPr>
          <w:rFonts w:ascii="IRNazanin" w:hAnsi="IRNazanin" w:eastAsia="IRNazanin"/>
          <w:color w:val="111111"/>
          <w:sz w:val="28"/>
          <w:sz w:val="28"/>
          <w:szCs w:val="28"/>
          <w:rtl w:val="true"/>
          <w:lang w:bidi="fa-IR"/>
        </w:rPr>
        <w:t>داستان سرایی ها را به سه دسته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بیان رخدادهای گذشته یا انگیزه انتقال آنها به نسل های آینده، بدون تحلیل و نگرش به روش ها و سرنوشت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نوع داستان نگاری همان خبرنگاری تنها در انتقال وقایع می باشد، که آیندگان را از گذشته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بیان روی دادهای گذشته با انگیزۀ تحلیل روش ها و سرنوشت ها و بازتاب های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ارزش بس والا و برتر بهره مند است، که به لحاظ همگون بودن روش ها و سرنوشت ها و سنت های الهی، گذشته را آیینه عبرت برای آینده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داستان سرای و در واقع قصه گویی بدون سوژه های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داستان سرایی خیالی و بافتنی های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رمان ها و قصه 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بافی خیالی بدون هیچ گونه سوژه های نتیجه گیری، مانند بیشتر رمان ها و قصه گویی های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قصه سرایی نتیجه چندانی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خیال بافی و نوعی سرگرمی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آسیب هایی نیز بر اندیشۀ مستدل و برهانی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را مختال و خیال باف باز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پردازی با انگیزه ها و گنجاندن ارزش های اخلاقی انسانی و الهی، پرداختن به ناهنجاری های اجتماعی، اخلاقی مانند داستان های موش و گربه، ملا نصر الدین، 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نوع داستان سرایی به مقدار سوژه ها و بهره وری های این روش است، که تا چه مقدار در هنجار بخشیدن به ناهنجاری ها توفیق فراهم 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گذشتگان بسیار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گذشته، رهبری های حق و باطل، روش ها و سنت های الهی گذشته 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قرآن از قصص و بیان تاریخ کدام یک از محوری های یاد شده می تواند باشد؟</w:t>
      </w:r>
    </w:p>
    <w:p>
      <w:pPr>
        <w:pStyle w:val="BookText"/>
        <w:rPr/>
      </w:pPr>
      <w:r>
        <w:rPr>
          <w:rFonts w:ascii="IRNazanin" w:hAnsi="IRNazanin" w:eastAsia="IRNazanin"/>
          <w:color w:val="111111"/>
          <w:sz w:val="28"/>
          <w:sz w:val="28"/>
          <w:szCs w:val="28"/>
          <w:rtl w:val="true"/>
          <w:lang w:bidi="fa-IR"/>
        </w:rPr>
        <w:t>به طور قطع تنها محور دوم از دیدگاه قرآن صحیح می باشد، که قرآن بازگو نمودن قصص را برای رهنمود و پیام رسانی و عبرت آیندگان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ویژگی های تاریخی را نمی پردازد، که فلان حادثه در کدام منطقه در چه تاریخ در چه مدتی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آورندگان آن داستان چه تعدادی و در چه سن و سالی و از چه ملیتی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را قرآن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ها و سرنوشت ها را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مخاطبان مفید و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قرآن کتاب تاریخ و قصه نیست، قرآن کتاب هدایت و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پرداختن به این موضوع نیز از انگیزه های خود فاصله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در برخی موارد قرآن به ویژگی های تاریخی اشاره دارد، که این موضوع مورد سؤال و گاهی شبهه افکنی برخی شده که قرآن در این موارد از اهداف خویش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بازتاب فرهنگ زمان خویش و تأثر از فرهنگ مخاطبان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اصحاب کهف قرآن سخن از مقدار مدتی که اصحاب کهف در خواب بودند دارد، و لبثوا فی کهفهم ثلاث مأة سنین و ازدادوا تسعاً</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مدت رسالت حضرت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فیهم الف سنةٍ الا خمیس عاماً</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در میان قوم خویش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وارسلناه الی مأه الف او یزیدون</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بیش از صد هزار نفر فرستادیم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داستان اصحاب کهف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جریان حضرت نوح علیه السلام و بیش از صد هزار نفر در قصه یونس علیه السلام ویژگی های تاریخی می باشند، که با اهداف قرآن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تأثر از فرهنگ و داستان سرایی زمانه خویش می باشد که در قرآن نیز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این موارد می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موارد ویژگی های تاریخی نکته مهمی را در بر دارد که آن نکته باعث می شود به این ویژگی 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اصحاب کهف مدتی که آنان در خواب بودند مدت مورد نگرش است و بازگو کردنش برای دیگران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سبحان بیش از سه قرن عده ای را در خواب بدون آب و غذا زنده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برانگیخته چنین توان مندی به موضوع معاد و بعثت عظیم قیامت نیز تواند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حضرت نوح علیه السلام قوم نوح مستکبرانه در برابر حق اصرار می ورزیدند، به طوری که پیامبر خدا نه یکسال و نه ده سال، بلکه قریب هزار سال آنان را به سوی خدا فرا می خواند، لیکن آنان توجه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با این پیشینه سوء مستحق عذاب و تباهی و نابودی می باشند، که طوفان همه آنان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یونس علیه السلام وی در استقرار حق پایداری لازم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رهنمود هزاران نفر را به عهده 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 یا ده نفر نبود بیش از صد هزار نفر را مسؤولیت رهنمون داشت، لیکن پایداری لازم را انجام نداد و از قوم خویش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نکات تاریخی در راستای اهداف قرآن است و هیچ گونه شبه در اطراف آنها مطرح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داستان اصحاب کهف پاسخ دیگری نیز گفته شده است و این که قرآن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به عنوان مدت خواب آنها نمی پذیرد، بلکه دیدگاه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این باور بودند که 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خواب بودند نقل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مدت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تعداد افراد اصحاب کهف را تأیید نمی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که با آثار روایی سازگاری ندارد، زیرا در روایات مقدار خواب اصحاب کهف را همان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عنوان می کند، </w:t>
      </w:r>
      <w:r>
        <w:rPr>
          <w:rStyle w:val="FootnoteAnchor"/>
          <w:rtl w:val="true"/>
        </w:rPr>
        <w:footnoteReference w:id="604"/>
      </w:r>
      <w:r>
        <w:rPr>
          <w:rFonts w:ascii="IRNazanin" w:hAnsi="IRNazanin" w:eastAsia="IRNazanin"/>
          <w:color w:val="111111"/>
          <w:sz w:val="28"/>
          <w:sz w:val="28"/>
          <w:szCs w:val="28"/>
          <w:rtl w:val="true"/>
          <w:lang w:bidi="fa-IR"/>
        </w:rPr>
        <w:t>افزون بر این با ظاهر و سیاق آیات نیز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درصدد رد پندارها و تخمین های دیگران مانند اهل کتاب می باشند که بدون دلیل عدد و یا مدتی را عنوان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پندارهای آنان را رد می کند</w:t>
      </w:r>
      <w:bookmarkStart w:id="668" w:name="pg604_4165"/>
    </w:p>
    <w:p>
      <w:pPr>
        <w:pStyle w:val="BookText"/>
        <w:rPr/>
      </w:pPr>
      <w:bookmarkEnd w:id="668"/>
      <w:r>
        <w:rPr>
          <w:rFonts w:ascii="IRNazanin" w:hAnsi="IRNazanin" w:eastAsia="IRNazanin"/>
          <w:color w:val="111111"/>
          <w:sz w:val="28"/>
          <w:sz w:val="28"/>
          <w:szCs w:val="28"/>
          <w:rtl w:val="true"/>
          <w:lang w:bidi="fa-IR"/>
        </w:rPr>
        <w:t xml:space="preserve">و می فرماید مقداری که قرآن بیان می کند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سبحان به ویژگی های این حوادث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اعلم بما لبثوا</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در هر صورت پرداختن به برخی ویژگی های تاریخی نیز بازتاب فرهنگ مخاطبان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راستای اهداف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کهف آنچه برای قرآن اهمیت دارد این است که این گروه با ایمانی راسخ و رفتاری سترگ در برابر آلودگی و ناهنجاری اجتماعی جوان مردانه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روش الگوپذیری آنان ستایش می کند، انهم فتیة امنوا بربهم</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 مردانی بودند که به خدای خویش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مقدار آنها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از تاریخ در کدام منطقه از جغرافیا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مسائل نمی پردازد</w:t>
      </w:r>
      <w:r>
        <w:rPr>
          <w:rFonts w:eastAsia="IRNazanin" w:cs="IRNazanin"/>
          <w:color w:val="111111"/>
          <w:sz w:val="28"/>
          <w:szCs w:val="28"/>
          <w:rtl w:val="true"/>
          <w:lang w:bidi="fa-IR"/>
        </w:rPr>
        <w:t>.</w:t>
      </w:r>
    </w:p>
    <w:p>
      <w:pPr>
        <w:pStyle w:val="Heading3"/>
        <w:numPr>
          <w:ilvl w:val="2"/>
          <w:numId w:val="1"/>
        </w:numPr>
        <w:rPr/>
      </w:pPr>
      <w:bookmarkStart w:id="669" w:name="__RefHeading___Toc5217351_211673320"/>
      <w:bookmarkStart w:id="670" w:name="_Toc248"/>
      <w:bookmarkEnd w:id="669"/>
      <w:r>
        <w:rPr/>
        <w:t>10</w:t>
      </w:r>
      <w:r>
        <w:rPr>
          <w:rtl w:val="true"/>
        </w:rPr>
        <w:t>ـ توصیف ها</w:t>
      </w:r>
      <w:bookmarkEnd w:id="670"/>
    </w:p>
    <w:p>
      <w:pPr>
        <w:pStyle w:val="BookText"/>
        <w:rPr/>
      </w:pPr>
      <w:r>
        <w:rPr>
          <w:rFonts w:ascii="IRNazanin" w:hAnsi="IRNazanin" w:eastAsia="IRNazanin"/>
          <w:color w:val="111111"/>
          <w:sz w:val="28"/>
          <w:sz w:val="28"/>
          <w:szCs w:val="28"/>
          <w:rtl w:val="true"/>
          <w:lang w:bidi="fa-IR"/>
        </w:rPr>
        <w:t>شبهه تأثر از فرهنگ زمانه در توصیف های قرآن از بهشت و نعمت های آخرت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قـرآن در ترسیم نعمت ها و نیز بهشت تحت تأثیر علاقه های عرب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قرآن عرب صحرانشین و دور از آب و سبزه و درخت، ساختمان و فرش فروش، انس گرفته با بیابان کویر سـوزان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وقتی می خواهد وی را دل باخته بهشت کند، سخن از سرسبزی و سایه های ممتد دارد، جنات تجری من تحتها الانهار، نهرهای ملون و گوناگون، درخت های زیبای پرثمر، آن هم میوه هایی مانند انگور و انار و انجیر و خرما که عرب مزه آن را چشیده است، مطرح می کند، فیها فاکهة و نخل و رمان</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میوه ها و درخت خرما و انار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مسکن های مدرن و زیبا و مفروش با زیباترین فرش ها و پشتی ها با پذیرایی</w:t>
      </w:r>
    </w:p>
    <w:p>
      <w:pPr>
        <w:pStyle w:val="BookText"/>
        <w:rPr/>
      </w:pPr>
      <w:r>
        <w:rPr>
          <w:rFonts w:ascii="IRNazanin" w:hAnsi="IRNazanin" w:eastAsia="IRNazanin"/>
          <w:color w:val="111111"/>
          <w:sz w:val="28"/>
          <w:sz w:val="28"/>
          <w:szCs w:val="28"/>
          <w:rtl w:val="true"/>
          <w:lang w:bidi="fa-IR"/>
        </w:rPr>
        <w:t xml:space="preserve">حور و 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رفـرف خـضـر و عـبـقـری حـسـان،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حالی که بر بساطهای سبز و نادیـده هـای زیـبا تکیه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و طلح منضود و ظل ممدود و ماء مسکوب و فاکهة کثیرة،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درختان پرمیوه و بدون خار سدر، و در سایه درختان پر برگ سایه دار، و در سایه های کشیده شده و آب های ریزش کننده زلال و میوه 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گونه ها برای عرب مخاطب قرآن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برای انسان هایی که در مناطق و آب و هوا و سرشار از میوه و سبزه و آبشار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این توصیف ها جاذبه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زمینه شبهه در توصیف نعمت های بهشتی خیلی کم رنگ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توصیف ها آن هم با آن کیفیت که قرآن طرح می کند، برای همه انسان های کویر نشین و بیابان گرد، تا شهروند و مأنوس با زندگی باغ و سبزه و آبشار و آب هوای پاک و شاداب، برای همگان جاذب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توصیف ها سازگار با انس و علاقه مندی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شبهه در این گونه موارد فراهم نـیست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شبهه را به نوع دیگر می توان طرح کرد، که در بیان نعمت های دنیایی مانند میوه ها، مسکن، مرکب، لباس،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در دسترس عرب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 التین و الزیتون،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مـن ثمرات النخیل و الاعناب تتخذون منه سکراً و رزقاً حسناً،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های خرما و انگورها که از آنها نوشابه های شیرین و روزی نیکو و گوارا تهیه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لکم به الزرع و الزیتون و النخیل و الاعناب،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رویاند برای شما زراعت و زیتون و درخت های 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مرکب و</w:t>
      </w:r>
    </w:p>
    <w:p>
      <w:pPr>
        <w:pStyle w:val="BookText"/>
        <w:rPr/>
      </w:pPr>
      <w:r>
        <w:rPr>
          <w:rFonts w:ascii="IRNazanin" w:hAnsi="IRNazanin" w:eastAsia="IRNazanin"/>
          <w:color w:val="111111"/>
          <w:sz w:val="28"/>
          <w:sz w:val="28"/>
          <w:szCs w:val="28"/>
          <w:rtl w:val="true"/>
          <w:lang w:bidi="fa-IR"/>
        </w:rPr>
        <w:t xml:space="preserve">وسیله نقلیه سخن از اسب و استر و حمار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الخیل و البغال و الحمیر لترکبوها،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اسب و استر و الاغ آفرید تا بر آنها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بهره وری از فرآورده های دامی مانند شیر و پشم و کرک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لکم فی الانعام لعبرة نسقیکم مما فی بطونه من بین فرث و دم لبناً خالصاً سائغاً للشاربین</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چهار پایان نعمتی که موجب عبرت شماست پدید آورد و آن این که از درون خون و فضولات حیوان شیر خالص گوارا برای نوشندگان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الانعام خلقها لکم فیها دفء و منافع و منها تأکلون و لکم فیها جمال حین تریحون و حین تسرحون و تحمل اثقالکم الی بلد لکم تکونوا بالغیه الا بشق الانفس،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را برای بهره کشی شما خلق کرد تا از پشم و کرک آنها برای دفع سرما و گرما بهره ببرید و فواید بسیاری دیگر که در آنها وجـود دارد از جمله از گوشت آنها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گله های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شبانگاه و هنگام بازگشت و پگاه هنگام چراگاه رفتن برای شما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پایان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بار شما را حمل می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بهره وری از حیوانات برای ساختن خانه، و سر پناه و اثاث خانه، و الله جعل لکم من بیوتکم سکناً و جعل لکم من جلود الانعام بیوتاً تستخفونها یوم ظعنکم و یوم اقامتکم و من اصوافها و اوبارها و اشعارها اثاثاً و متاعاً الی حین،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برای سکونت آسایش شما خانه های شما را قرار داد و از پوست چهار پایان برای شما 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های سبک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کوچ کردن و اسکان کردن شب آسان است و از پشم و کرک و موی آنهـا اثـاث خانه و وسیله زندگی پدید آورد تا در زندگی دنیا از آنها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من الفلک و الانعام ما ترکبون لتستَووا علی ظهوره ثم تذکروا نعمة ربکم اذا استویتم علیه و تقولوا سبحان الذی سخرلنا هذا و ما کنا له مقرنین</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برای شما از کشتی و چار پایان نعمت هایی قرار داد که بر پشت آنها سوار می شوید و متذکر و متوجه نعمت های پروردگارتان شده و هنگامی که بر پشت آنها قرار گرفتید خدای سبحان را تسبیح کنید و بگویید منزه است از هر نقصی آن خدایی که این نعمت را در اختیار ما قرار داد که اگر خدا نعمت نمی داد اینها در دسترس ما قرار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تبیین معارفی مانند عدل الهی و تحلیل توحید افعالی نیزبه وضوح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زدودن ظلم از ساحت قدس الهی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یظلمون فتیلاً،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نخ به هم پیچیده مانند داخل شیار هسته خرما هم ظلم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هسته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سخن از قطمیر یعنی پوست روی هسته خرما می باشد، و الذین تدعون من دونه ما تملکون مـن قطمیر،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غیر از خدای سبحان را می خوانند، حتی صاحب اختیار پوست نازک هسته خرما هم نیستند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انتخاب این نوع محورها می توان گفت که قرآن دو نوع مخاطب دارد و به همین خاطر دو نوع فضای سخن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مخاطب فعلی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اَعراب حجاز است، برای ایجاد انس و سازگاری با این مخاطب باید در انتخاب مثال شیوه ای در پیش گیرد که برای مخاطب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گونه موارد سخن از نعمت های دم دستی جامعه دارد و می خواهد با تذکر دادن به نعمت ها، مخاطب را به ولی نعمت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گونه موارد به درون زندگی و خانه مخاطب خویش آمده و بهره وری های او را سوژه قرار داده، تا او را متوجه خدای سبحان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یک</w:t>
      </w:r>
    </w:p>
    <w:p>
      <w:pPr>
        <w:pStyle w:val="BookText"/>
        <w:rPr/>
      </w:pPr>
      <w:r>
        <w:rPr>
          <w:rFonts w:ascii="IRNazanin" w:hAnsi="IRNazanin" w:eastAsia="IRNazanin"/>
          <w:color w:val="111111"/>
          <w:sz w:val="28"/>
          <w:sz w:val="28"/>
          <w:szCs w:val="28"/>
          <w:rtl w:val="true"/>
          <w:lang w:bidi="fa-IR"/>
        </w:rPr>
        <w:t>سخن گوی آگاه و حکیم چگونه سخن می گوید؟ آیا گونه هایی انتخاب می کند که مخاطب خبر از آنها ندارد، یا اینکه از زندگی ملموس او سخن خواهد گفت؟ آیا قرآن وقتی می خواهد به درون زندگی عرب بیاید می تواند سخن از آناناس، پرتقال، موز و امثال اینها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سخن از قصر کاخ که در سرزمین کویر چادر نشینی حجاز خبری از آن نیست، سخن بگوید؟ آیا می تواند فرضاً از مرکب های هزار سال آینده مانند پرنده های آهنی امروز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خیال انسان مخاطب نزول قرآن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 می گفت ناسازگاری و بیگانگی با مخاطب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شیوه بیگانگی است برای ایجاد الفت با مخاطب از همان نعمت های ملموس باید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و انگور و انجیر، از خیمه ها و چادر نشینی از پوست و گوشت و پشم و کرک گاو و گوسفند، سخن از اسب و استر، شتر و الاغ و کشتی کـه مخاطب قدری با آن آشنایی دارد،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غیر از این سخن بگوید مخاطب حاضر خویش را از دست نخواهد داد؟ سخنی که دو نوع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گونه ها باید به شکلی عمل کند که هم مخاطب عصر صدور سخن را دریابد و هم مخاطبان آینده را پیام 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نوع این نعمت ها انحصاری عرب نمی باشد و همواره در همه جوامع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حکیم در انتخاب گونه نمونه ای انتخاب می کند که در عین داشتن پیام فراگیر، ملموس مخاطب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سخن را نسبت به مخاطب صدور کاملاً بیگانه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گونه موارد گونه هایی انتخاب نموده است که در ضمن این که فراگیری می باشند و همه مردم جهان با آن نعمت ها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مخاطب عصر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رعایت ضوابط سخن حکیمانه و آگاهی دقیق از فضای سخن و انتخاب راه مؤثر در نفوذ به اعماق جان 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انتخاب مثال برای تبیین معارف الهی مانند توحید، و عدل و نیز ویژگی های جهان آخرت، از گونه هایی که ملموس مخاطب حاضر است در عین حال در دسترس همه مردم جهان قرار دارد، مانند خصوصیات دانه های خرما و هسته خرما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اصلی قرآن در این گونه موارد فراتر از گونه های مثالی است، و آن توجه به ولی نعمت</w:t>
      </w:r>
      <w:bookmarkStart w:id="671" w:name="pg604_4175"/>
    </w:p>
    <w:p>
      <w:pPr>
        <w:pStyle w:val="BookText"/>
        <w:rPr/>
      </w:pPr>
      <w:bookmarkEnd w:id="6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مورد در آیه اسب و استر است پیام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می باشد که بر هر مرکب در هر زمانی مستقر شدی مستحب است این جملات را بر زبان آورده و به یاد ولی نعمت که نعمت فراهم آورده باشی بر اسب سوار باشی یا بر هواپیما</w:t>
      </w:r>
      <w:r>
        <w:rPr>
          <w:rFonts w:eastAsia="IRNazanin" w:cs="IRNazanin"/>
          <w:color w:val="111111"/>
          <w:sz w:val="28"/>
          <w:szCs w:val="28"/>
          <w:rtl w:val="true"/>
          <w:lang w:bidi="fa-IR"/>
        </w:rPr>
        <w:t>.</w:t>
      </w:r>
    </w:p>
    <w:p>
      <w:pPr>
        <w:pStyle w:val="Heading3"/>
        <w:numPr>
          <w:ilvl w:val="2"/>
          <w:numId w:val="1"/>
        </w:numPr>
        <w:rPr/>
      </w:pPr>
      <w:bookmarkStart w:id="672" w:name="__RefHeading___Toc5217353_211673320"/>
      <w:bookmarkStart w:id="673" w:name="_Toc249"/>
      <w:bookmarkEnd w:id="672"/>
      <w:r>
        <w:rPr/>
        <w:t>11</w:t>
      </w:r>
      <w:r>
        <w:rPr>
          <w:rtl w:val="true"/>
        </w:rPr>
        <w:t>ـ فرهنگ مردگرایی</w:t>
      </w:r>
      <w:bookmarkEnd w:id="673"/>
    </w:p>
    <w:p>
      <w:pPr>
        <w:pStyle w:val="BookText"/>
        <w:rPr/>
      </w:pPr>
      <w:r>
        <w:rPr>
          <w:rFonts w:ascii="IRNazanin" w:hAnsi="IRNazanin" w:eastAsia="IRNazanin"/>
          <w:color w:val="111111"/>
          <w:sz w:val="28"/>
          <w:sz w:val="28"/>
          <w:szCs w:val="28"/>
          <w:rtl w:val="true"/>
          <w:lang w:bidi="fa-IR"/>
        </w:rPr>
        <w:t>همین شبهه به گونه ای دیگر در خطاب های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فرهنگ عصر نزول قرآن از یک سو مرد سالاری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زورمداری مرد در محیط خانه و جامعه تمام حقوق خانوادگی و اجتماعی و مدنی را از زن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موضوع را تأیید نموده است، که دیدگاه قرآن در این راستا بازتاب باورهای فرهنگ زمان نزول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قوام بر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زنان به لحاظ سترگی مردان به عهده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برتری مرد بر زن را صریح می پذیرد، و للرجال علیهن درجة،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درجاتی از برتری بر زنان 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روی کرد سخن قرآن همواره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 های مشترک بین زن و مرد، زن را مخاطب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رسانی قرآن به زنان از طریق خطاب به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جای قرآن به چشم می خورد خطاب به مردهاست، با این که پیام آن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خلقناکم ثم صورناکم،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خلق کردیم آنگاه شما را صورت نگاری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فی ریب مما نزلنا علی عبدنا </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مورد قرآنی که بر بنده خویش نازل کرده ایم در شک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این موارد خطاب قرآن به مردهاست در عین حال که پیام مشترک است</w:t>
      </w:r>
      <w:r>
        <w:rPr>
          <w:rFonts w:eastAsia="IRNazanin" w:cs="IRNazanin"/>
          <w:color w:val="111111"/>
          <w:sz w:val="28"/>
          <w:szCs w:val="28"/>
          <w:rtl w:val="true"/>
          <w:lang w:bidi="fa-IR"/>
        </w:rPr>
        <w:t>.</w:t>
      </w:r>
      <w:bookmarkStart w:id="674" w:name="pg604_4177"/>
    </w:p>
    <w:p>
      <w:pPr>
        <w:pStyle w:val="BookText"/>
        <w:rPr/>
      </w:pPr>
      <w:bookmarkEnd w:id="674"/>
      <w:r>
        <w:rPr>
          <w:rFonts w:ascii="IRNazanin" w:hAnsi="IRNazanin" w:eastAsia="IRNazanin"/>
          <w:color w:val="111111"/>
          <w:sz w:val="28"/>
          <w:sz w:val="28"/>
          <w:szCs w:val="28"/>
          <w:rtl w:val="true"/>
          <w:lang w:bidi="fa-IR"/>
        </w:rPr>
        <w:t>این همان بازتاب فرهنگ عرب است که در خطاب های سخن تنها مردها را مخاطب قرار می دادند و زن را قابل خطاب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تأیید فرهنگ مردگرایی است که بازتاب فرهنگ زمانه نزول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از قسمت اول این سؤال بیان مبسوطی در پیشگفتار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برتری مردان بر زنان در ارزش های انسانی نیست، بلکه بازتاب تفاوت های طبیعی میان مرد و زن است</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675" w:name="__RefHeading___Toc5217355_211673320"/>
      <w:bookmarkStart w:id="676" w:name="_Toc250"/>
      <w:bookmarkEnd w:id="675"/>
      <w:r>
        <w:rPr>
          <w:rtl w:val="true"/>
        </w:rPr>
        <w:t>خطاب های قرآن</w:t>
      </w:r>
      <w:bookmarkEnd w:id="6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خطاب های قرآن می توان گفت قرآن دو نوع خطاب برای مرد و زن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اختصاصی به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خطاب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های اختصاصی روی کرد قرآن به مرد یا زن جداگانه است، و الوالدات یرضعن اولادهن حولین کاملین،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کامل شیر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نصیب مما اکتسبن،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مالک دست رنج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اللاتی یأتین الفاحشة من نسائکم فاستشهدوا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دچار بزهکاری می شوند بر آنان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للمؤمنات یغضضن من ابصارهن و یحفظن فروجهن،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مؤمن بگو نگاه خویش را از نامحرمان بپوشانند و عفت و کرامت خویش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من النساء، </w:t>
      </w:r>
      <w:r>
        <w:rPr>
          <w:rStyle w:val="FootnoteAnchor"/>
          <w:rtl w:val="true"/>
        </w:rPr>
        <w:footnoteReference w:id="629"/>
      </w:r>
      <w:r>
        <w:rPr>
          <w:rFonts w:ascii="IRNazanin" w:hAnsi="IRNazanin" w:eastAsia="IRNazanin"/>
          <w:color w:val="111111"/>
          <w:sz w:val="28"/>
          <w:sz w:val="28"/>
          <w:szCs w:val="28"/>
          <w:rtl w:val="true"/>
          <w:lang w:bidi="fa-IR"/>
        </w:rPr>
        <w:t>ان المسلمین و المسلمات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در مورد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نصیب مما اکتسبوا،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مالک دست رنج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النساء صدقاتهن نحلة،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 زنان خویش را با کمال میل و بخشش پرداخت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الا تقسطوا فی الیتامی فانکحوا ما طب لکم من النساء</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دارید که در مورد یتیمان به عدالت رفتار نکنید با زنان دیگر ازدواج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مادران یتیمان ازدواج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های مشترک نیز قرآن به سه شیوه عمل نموده است، گاهی عنوان فراگیر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یا ایها الناس اتقوا ربکم،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پروردگار خویش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اعبدوا ربکم،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 خویش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الانسان ما غرک بربک الکریم،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 تو را نسبت به پرورش دهنده ات مغرور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بخش اول خطاب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هر دو را به صورت خاص مورد خطاب قرار می دهد، من عمل صالحاً من ذکر او انثی و هو مؤمن،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عمل سازنده و شایسته، انجام دهنده مرد یا زن باشد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اضیع عمل عامل منکم من ذکر او انثی</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هیچ کارگری از شما چه مرد و چه زن را تباه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خطاب ها، خطاب را هنگامی که توضیح می دهد، آشکار می گردد مقصود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خطاب در شکل خطاب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کرد سخن قرآن عموماً به مرد نیست، بلکه هم خطاب خصوصی به زنان دارد و هم خطاب با عنوان فراگیر به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سوم از خطاب های قرآن که در پیام های مشترک فقط مرد را مخاطب قرار می دهد، بیشترین خطاب های قرآن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ای باشد در این گونه خطاب 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افکنی قرآن پژوهان و نیز مفسران را وادار به دفاع و پاسخ گویی نموده است، که برخی آنها را مورد نگر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پاسخ این شبهه افکنی گفته اند این خطاب ها هیچ کدام اختصاصی به مرد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خطاب ها هم شامل مرد و هم زن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جواب در حقیقت انکار بایسته های دستور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دستور زبان هر فرهنگ ادبیات خطاب مخصوص مردان و زنان و نیز مشترک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های مختص به مردان یا زنان را نمی توان شامل هر دو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خطاب ها با روی کرد به مرد پیام مشترک را ابلاغ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که مطرح شده و بسیاری آن را پسندیده اند این که این خطاب هایی که حامل پیام مشترک برای مرد و زن می باشند خطاب به مرد به خاطر تغلیب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سخن و پیام خطاب گر چه به هر دو گروه است، لیکن یکی را بر دیگری غلبه داده و پیام مشترک با خطاب به یکی از آنها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عربی از أب و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از مغرب و مشرق، مشرقین یا مغربین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تغلیب را دو چیز عنوان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این طبیعت فرهنگ و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طبیعت زبان نیست، بلکه طبیعت محاوره و گفتگو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گر جه بسیاری از مفسران می پسندند، لیکن این سؤال هنوز باقی می ماند که خاستگاه تغلیب هر کدام از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تغلیب به جانب مرد است؟ پاسخ شبهه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حقیقت پذیرش اشکال است که قرآن با یک زبان و ادبیات مردگرایی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علت نسبت اب و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w:t>
      </w:r>
      <w:bookmarkStart w:id="677" w:name="pg604_4183"/>
    </w:p>
    <w:p>
      <w:pPr>
        <w:pStyle w:val="BookText"/>
        <w:rPr/>
      </w:pPr>
      <w:bookmarkEnd w:id="677"/>
      <w:r>
        <w:rPr>
          <w:rFonts w:ascii="IRNazanin" w:hAnsi="IRNazanin" w:eastAsia="IRNazanin"/>
          <w:color w:val="111111"/>
          <w:sz w:val="28"/>
          <w:sz w:val="28"/>
          <w:szCs w:val="28"/>
          <w:rtl w:val="true"/>
          <w:lang w:bidi="fa-IR"/>
        </w:rPr>
        <w:t>لحاظ شرافت بیشتر اب این تغلیب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معیار غلبه مرد بر زن مطرح است و فرهنگ مردگرایی آن آشکارتر می گردد</w:t>
      </w:r>
      <w:r>
        <w:rPr>
          <w:rFonts w:eastAsia="IRNazanin" w:cs="IRNazanin"/>
          <w:color w:val="111111"/>
          <w:sz w:val="28"/>
          <w:szCs w:val="28"/>
          <w:rtl w:val="true"/>
          <w:lang w:bidi="fa-IR"/>
        </w:rPr>
        <w:t>.</w:t>
      </w:r>
    </w:p>
    <w:p>
      <w:pPr>
        <w:pStyle w:val="Heading3"/>
        <w:numPr>
          <w:ilvl w:val="2"/>
          <w:numId w:val="1"/>
        </w:numPr>
        <w:rPr/>
      </w:pPr>
      <w:bookmarkStart w:id="678" w:name="__RefHeading___Toc5217357_211673320"/>
      <w:bookmarkStart w:id="679" w:name="_Toc251"/>
      <w:bookmarkEnd w:id="678"/>
      <w:r>
        <w:rPr>
          <w:rtl w:val="true"/>
        </w:rPr>
        <w:t>واقعیت های اجتماعی</w:t>
      </w:r>
      <w:bookmarkEnd w:id="67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که این روی کرد براساس امتیاز مرد بر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ناشی از یک واقعیت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ایفاء نقش برتر در جریان های اجتماعی و نیز اجرایی و دفاعی و اقتصادی و حتی فرهنگی توسط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واقعیت انکارناپذیر این است که در امور اجتماعی و اجرایی و اقتصادی و دفاعی و فرهنگی نقش اول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که جریان های اجتماعی را پدیدار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سمت و سوی اهداف مشخص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زن نیز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جامعه به دست توان مند مرد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زن نیز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حراست از هویت ملی و قومی و اجتماعی یک جامعه که مورد تعدی متجاوز قرار می گیرد، مرد است که در دفاع نقش اول و محوری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امور فرهنگی جامعه نقش مرد بر زن فزونی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می توان گفت در این مستوی ممکن است توازن بر قرار باشد یا حتی نقش زن در ظرفیت های خاص به مرد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 کنون در طول تاریخ زندگی اجتماعی انسان نقش اصلی از آن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اجرایی و مدیریت ها تاکنون مسئوولیت های اصلی بر عهده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 نیز در این راستا همیاری داشته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محورهای اجتماعی، اجرایی، سیاسی، دفاعی، اقتصادی و فرهنگی نقش اول از آن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فرایند ابعاد یاد شده که باعث گردش و دگرگونی در این معیارها می باشد به عهده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نوع این مسؤولیت ها با مشارکت زنان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آن زن نیز سهم عمده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گردش این گونه امور به محوریت مرد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گیری و نقش اول به عهده مرد است</w:t>
      </w:r>
      <w:r>
        <w:rPr>
          <w:rFonts w:eastAsia="IRNazanin" w:cs="IRNazanin"/>
          <w:color w:val="111111"/>
          <w:sz w:val="28"/>
          <w:szCs w:val="28"/>
          <w:rtl w:val="true"/>
          <w:lang w:bidi="fa-IR"/>
        </w:rPr>
        <w:t>.</w:t>
      </w:r>
      <w:bookmarkStart w:id="680" w:name="pg604_4184"/>
    </w:p>
    <w:p>
      <w:pPr>
        <w:pStyle w:val="Heading3"/>
        <w:numPr>
          <w:ilvl w:val="2"/>
          <w:numId w:val="1"/>
        </w:numPr>
        <w:rPr/>
      </w:pPr>
      <w:bookmarkStart w:id="681" w:name="__RefHeading___Toc5217359_211673320"/>
      <w:bookmarkStart w:id="682" w:name="_Toc252"/>
      <w:bookmarkEnd w:id="680"/>
      <w:bookmarkEnd w:id="681"/>
      <w:r>
        <w:rPr>
          <w:rtl w:val="true"/>
        </w:rPr>
        <w:t>خاستگاه واقعیت های اجتماعی</w:t>
      </w:r>
      <w:bookmarkEnd w:id="682"/>
    </w:p>
    <w:p>
      <w:pPr>
        <w:pStyle w:val="BookText"/>
        <w:rPr/>
      </w:pPr>
      <w:r>
        <w:rPr>
          <w:rFonts w:ascii="IRNazanin" w:hAnsi="IRNazanin" w:eastAsia="IRNazanin"/>
          <w:color w:val="111111"/>
          <w:sz w:val="28"/>
          <w:sz w:val="28"/>
          <w:szCs w:val="28"/>
          <w:rtl w:val="true"/>
          <w:lang w:bidi="fa-IR"/>
        </w:rPr>
        <w:t>این نکته نیز نباید از نگرها دور باشد که خاستگاه این واقعیت ها نه به امتیازها و برتری های ارزشی مرد بازگشت دارد و نه برای مرد ارزش حقوقی انسانی پدیدار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خاستگاه این واقعیت ها تفاوت های میان زن و مرد در آفرینش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علت این تفاوت مسؤولیت ها در میان مرد و زن، بازگشت به تفاوت های آفرینشی زن و مرد از جهت روحیات و اندام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اندیشمندی و هیچ انسانی این تفاوت ها را نمی توان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های زن و مرد نه در فطرت است و نه در ارزش های انسانی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تفاوت ها به طبیعت و آفرینش اندام زن و مرد و نیز روحیات و علاقه ها و تمایلات متفاوت این دو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یک بُعد باعث تفاوت مرد بر زن است که، الرجال قوّامون علی النساء، بما فضل الله بعضهم علی بعضهم و بما انفقوا من اموالهم</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این برتری ها همان تفاوت اندام مرد با زن است که مرد از اندامی سترگ و مقاوم،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اندامی ظریف و نازک و نازنین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تمایلات به برخی کارهای اجتماعی و فرهنگی و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کارهای هنری و ظرافت ها علاقه مند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 اندام و توان مندی ها و خواسته ها، تفاوت در مسؤولیت های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باعث تفاوت ایفاء نقش در بسترهای گوناگونی اجتماعی و دفاعی و اقتصادی و فرهنگی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تفاوت در آفرینش پایدار و همیشگی است، بازتاب ها نیز تغییرناپذیر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روزی با ایجاد دگرگونی در فرهنگ و روابط اجتماعی زن و مرد بتوان بنیان این تفاوت ها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 ها در آفرینش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دگرگونی آنها تلاش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شناکردن بر خلاف جریان رودخانه آفرینش است، که تنها باعث فرسایش توان و از پای درآمدن شناگر ناشی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جریان رودخانه هیچ گونه دگرگونی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در برخی از بخش ها مانند بخش فرهنگی،</w:t>
      </w:r>
    </w:p>
    <w:p>
      <w:pPr>
        <w:pStyle w:val="BookText"/>
        <w:rPr/>
      </w:pPr>
      <w:r>
        <w:rPr>
          <w:rFonts w:ascii="IRNazanin" w:hAnsi="IRNazanin" w:eastAsia="IRNazanin"/>
          <w:color w:val="111111"/>
          <w:sz w:val="28"/>
          <w:sz w:val="28"/>
          <w:szCs w:val="28"/>
          <w:rtl w:val="true"/>
          <w:lang w:bidi="fa-IR"/>
        </w:rPr>
        <w:t>توازن بین زن و مرد ایجاد شود، در سایر بخش هایی که خاستگاه آنها آفرینش می باشد، دگرگونی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یک سخن گوی حکیم و عاقل و اندیشمند بخواهد با جامعه انسانی با این گونه تفاوت ها که در عین مشارکت زن و مرد، نقش محوری در این بسترها از مرد می باشد، خطاب های اجتماعی و اقتصادی، دفاعی و فرهنگی داشته باشد، به نظر شما چگونه باید خطاب کند؟ خطاب اگر بر زنان جامعه باشد نادیده انگاشتن نقش محوری مردان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ها تفکیک باشد هر کدام خطاب ویژه و مختص منظور کند باز هم در خطاب نقش یکسان در نظر گرفته، و نقش محوری مرد را نادیده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حکیمانه ترین سخن این خواهد بود، که روی کرد سخن با این بار مشترک، با خطاب به گروهی که نقش اول را ایفا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مورد توجه است که این نوع خطاب ها نه امتیاز برای مردان است و نه کم شمردن شخصیت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ها نه در مورد حقوق و ارزش هاست و نه در مورد امتیازها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امتیازها براساس ارزش های انسانی و الهی است که زن و مرد در آن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بازگشت روی کرد خطاب های قرآن براساس واقعیت، الرجال قوامون علی النساء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نقش اول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لبه تیز خطاب متوجه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پیام آن مشترک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رعایت آداب سخن نیز همین روش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قرآن در سخن گفتن با زنان برگرفته از فرهنگ قرآن و نگرش آن به ارزش های انسانی و بر اساس رعایت حرمت زنان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 که در ارزش های پایه ای و انسانی زن و مرد را یکی می داند می داند، زیرا اصولاً در ارزش های انسانی نگرش به زن یا ویژگی های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کرامت انسانی روی کرد نموده است و زن و مرد را پدید آمده از یک حقیقت و یک فطرت و از یک نوع گرایش فطری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رشد و بالندگی آنها را به صورت یکسان هموار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قرآن در نگرش به زن و مرد تفاوت های روحی و جسمی آنان را نادیده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آن تفاوت ها مسؤولیت های سیاسی و اجتماعی و اقتصادی را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حضور هر دو را در نوع مسؤولیت 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واقعیت های متفاوت موجب تفاوت در مسؤولیت 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حقایق نیز از دیدگاه واقع گرای قرآن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فاصله و دوری که فرهنگ غرب، و باورهای دانش امروز آن را پدید آورده و خود نیز در پی آمدهای آن سخت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عین پذیرفتن زنان در عرصه های فرهنگی، اجتماعی، سیاسی از یک نکته اساسی غافل نمی باشد، و آن ارج نهادن به حرمت و کرامت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 حضور زن را در جامعه تشویق می کند، به نوعی برنامه تنظیم می نماید که حضور زنان در این عرصه ناسازگار با کرامت و عفت آنان و نیز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آگاه است که نپذیرد حضور خانم ها در مجامع عمومی همراه با خطرها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جامعه واقع بین است که این نکته را واقف نباشد، که اختلاط زن و مرد در عرصه های گوناگون پی آمدهای ناهنجار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بسیاری از ناهنجاری های کنونی جامعه بازتاب حضور بی بند و باری زنان در جامعه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زنان را محصور در چهاردیواری خانه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حضور در عرصه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حفظ حرمت و کرامت آنان زن نباید کرامتش دست آویز قانون تساوی، و یا عرصه های تبلیغاتی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و محاوره زن و مرد باید ادب و محجوب بودن هر دو طرف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همانند جواهر و مروارید نحیف است، باید برای ایجاد مصونیت در آن، بیش از مرد مستور و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محجوب در محاوره مؤدبانه و عفیف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عرصه های گوناگون عمومی هم از حضور بی جا و غیر ضروری و در دست و پا قرار گرفتن زنان پرهیز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خطاب به آنها را مؤدبانه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در بسیاری از پیام های مشترک زن و مرد خطاب به مرد است برای تحقیر زنان</w:t>
      </w:r>
      <w:bookmarkStart w:id="683" w:name="pg604_4190"/>
    </w:p>
    <w:p>
      <w:pPr>
        <w:pStyle w:val="BookText"/>
        <w:rPr/>
      </w:pPr>
      <w:bookmarkEnd w:id="683"/>
      <w:r>
        <w:rPr>
          <w:rFonts w:ascii="IRNazanin" w:hAnsi="IRNazanin" w:eastAsia="IRNazanin"/>
          <w:color w:val="111111"/>
          <w:sz w:val="28"/>
          <w:sz w:val="28"/>
          <w:szCs w:val="28"/>
          <w:rtl w:val="true"/>
          <w:lang w:bidi="fa-IR"/>
        </w:rPr>
        <w:t>نیست، برای حفظ حرمت آنان است که مؤدبانه، محجوب و مستور با آنها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فرهنگ عمومی انسان 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شعارهای فریبا و دروغین که فرهنگ غرب در اذهان ایجاد کرده است، فرهنگ اصیل جوامع انسانی در محاورات و معاشرت عمومی این گونه محورها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محاوره و گفتگو مرد با زن، زن را پیش پا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مستور بودن زن و خطاب به صورت کنایه و اکتفا به حداقل نیاز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تابع معیارهای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معلم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طراح جامعه متمدن و رشید و بالنده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و آداب مردم رنگ و خو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و معاشرت های عمومی نیز پیام رسانی می کند، که برای پرهیز از ناهنجاری ها و برای هموار نمودن راه رشد و تعالی جامعه، باید نکات این چنینی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سخن گفتن و معاشرت با زن و مرد است که مستور، محجوب و مؤدب و بدون هر گونه تلطیف صدا و عشوه گری و حتی المقدور با خطاب غیر مستقیم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نوع خطاب های مشترک قرآن به زنان غیر مستقیم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برخاسته از یک فرهنگ مردگرایی نیست و بازتاب فرهنگ زمانه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توجه دادن به یک محور اساسی در معاشرت های اجتماعی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معاشرت ها و محاوره ها، پی آمدهای ناهنجار به دنبال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یعنی جواب سوم و چهارم قابل پذیرش است و پاسخ مناسب برای این نوع شبهه افکنی ها می باشند</w:t>
      </w:r>
      <w:r>
        <w:rPr>
          <w:rFonts w:eastAsia="IRNazanin" w:cs="IRNazanin"/>
          <w:color w:val="111111"/>
          <w:sz w:val="28"/>
          <w:szCs w:val="28"/>
          <w:rtl w:val="true"/>
          <w:lang w:bidi="fa-IR"/>
        </w:rPr>
        <w:t>.</w:t>
      </w:r>
    </w:p>
    <w:p>
      <w:pPr>
        <w:pStyle w:val="Heading3"/>
        <w:numPr>
          <w:ilvl w:val="2"/>
          <w:numId w:val="1"/>
        </w:numPr>
        <w:rPr/>
      </w:pPr>
      <w:bookmarkStart w:id="684" w:name="__RefHeading___Toc5217361_211673320"/>
      <w:bookmarkStart w:id="685" w:name="_Toc253"/>
      <w:bookmarkEnd w:id="684"/>
      <w:r>
        <w:rPr/>
        <w:t>12</w:t>
      </w:r>
      <w:r>
        <w:rPr>
          <w:rtl w:val="true"/>
        </w:rPr>
        <w:t>ـ تسامح و مبالغه</w:t>
      </w:r>
      <w:bookmarkEnd w:id="68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بر زبان مردم سخن می گوید، عناصر زیبایی را به کار می گیرد، لیکن کاستی ها و نواقص فنون سخن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آنچه که موجب کاستی در ظاهر سخن و یا ناسازگاری با محتوای سخن می شود، به گونه که با اهداف و ویژگی های محتوای سخن حق نا هماهنگ باشد،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صدق خالص و حق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ایجاد ناسازگاری با این محورها از روش قرآن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محاوره عرفی مردمی لزوماً به معنای پذیرفتن کاستی های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سخن از نقص و کاستی می باشد و اگر قرآن بر اساس فرهنگ و زبان قوم و مردم سخن می گوید، بدین معنا نیست که همان گونه که در محاوره مردم تسامح و یا مبالغه وجود دارد در زبان قرآن هم تسامح و مبالغه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مبالغه و تسامح اگر کذب هم نباشد با اهداف رهنمود قرآن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رهنمود با تسامح امکان تحقق ندارد، رهنمود به صراط مستقیم باید بدون اعوجاج و انحراف و بدون کوچکترین تسامح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که طراح یک بزرگ راه است، باید آن چنان طراحی نماید که اتوبان از هر جهت ایمن از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فرضاً یک کیلومتر آن را تسامح نموده منحنی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قسمت راه را از زیرسازی و تأمین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ایجاد انحراف در یک محور ولو کوچک و یا تسامح در یک قسمت راه ولو اندک خطر جانی برای عابران آن راه خواهد داشت و در رساندن عابران به مقصد اطمینان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طراح نمی تواند خطر جانی آنان را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هدایت و رهنمود به صراط مستقیم و مقصد نهایی بدون کوچک ترین کاستی است، ان هذا القرآن یهدی للتی هی اقوم،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استوارترین راه رهنمود است اگر کوچکترین کاستی و اغماض و تسامح ملاحظه شود، راه استوار و فخیم نخواهد بود، زیرا خطر بزرگ با کوچک ترین انحراف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رهنمود تسامح بردار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نیست، شرعیت سهله در رهنمود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فراگیری و عمل است که بر پیروان حق سخت 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هم چه بسا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تعلمت،چرا دین نیاموختی، در عین حال زمینه گذشت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بی توجهی در رفتار، راه گذشت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نمی شود که دین دین حرج و مشقت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سازگاری با زندگی روزمره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رحمت و شفقت است، نه این که در رهنمود و تحلیل حقایق تسامح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احدهم لو یعمر الف سنة،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هزار سال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طلبانی همانند یهود دوست دارند هزار سال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تسامح است نه مبالغه بلکه بیان افزون طلبی و دنیا طلبی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مبالغه و تسامح با بیان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مبالغه و تسامح آن عدد به زبان آمده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صد بار این سخن را گفتم در حالی که ممکن اسـت ده بار هم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منظور سخن 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جلوه دادن می گوید صد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سخن از بیان کثرت است، چه بسا همان عدد و فزون تر از آن نیز هم منظور سخن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منافقین به رسول اللّه صلی الله علیه و آله و سلم می فرماید برای آنها استغفار مکن که اگر هفتاد مرتبه هم استغفار کنی خدا آنها را مشمول مغفرت قرار نمی دهد، لو استغفرت لهم سبعین مرة فلن یغفر اللّه لهم،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 از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استغفار کنی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لو یعمر الف سنة، هم سخن از کثرت عدد است که از همین تعبیر رایج در بین مردم که می گویند هزار سال به این سال ها که در مراسم دید و بازدید عید نوروز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در بین عرب ها هم رواج پیدا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الف نیروز، هزار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قرآن روحیه دنیاطلبی یهود را ترسیم می کند که می خواهد هزار سال یا بیشتر در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دنیا گرایان یهود خواهان عمر هزار سال و یا حتی بیش از آن می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ابراهیم خلیل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هذا اکبر،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تسامح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مماشات با قوم در کنار میزگرد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انـا او ایاکم لعلی هدی او فی ضلال مبین،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بر</w:t>
      </w:r>
      <w:bookmarkStart w:id="686" w:name="pg604_4196"/>
    </w:p>
    <w:p>
      <w:pPr>
        <w:pStyle w:val="BookText"/>
        <w:rPr/>
      </w:pPr>
      <w:bookmarkEnd w:id="686"/>
      <w:r>
        <w:rPr>
          <w:rFonts w:ascii="IRNazanin" w:hAnsi="IRNazanin" w:eastAsia="IRNazanin"/>
          <w:color w:val="111111"/>
          <w:sz w:val="28"/>
          <w:sz w:val="28"/>
          <w:szCs w:val="28"/>
          <w:rtl w:val="true"/>
          <w:lang w:bidi="fa-IR"/>
        </w:rPr>
        <w:t>حقیم و شما باطل، و یا ما در گمراهی هستیم و شما در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 حضرت با آنها مماشات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تلطیف روحیه و برانگیختن عاطفه آنها در ظاهر قدری با آنها همراه می شود و این چشم پـوشـی و تسامح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لحظه در حق بودن خود یا در گمراه بودن آنها تردید ندارد و نمی خواهد حتی یک لحظه کمترین تردید در موضع خود راه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این است که لحظه ای از حق بودن خود یا قدری در باطل بودن طرف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در حق بودن راه خویش و نیز باطل بودن بت پرستی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می بیند آنها در اثر مشاهده زیبایی های ماه و خورشید آنها را پرستش می کنند، می گوید زیبایی قابل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جهت با شما همراه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ناپایدار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زیبایی حق محض و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این سوژه ها برای توجه دادن طرف به مبدأ هستی و منبع زیبایی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قرآن تسامح و مبالغه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تسامح و مبالغه نمی توان جامعه را راهبری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گذشت و چشم پوشی در ارتکاب خلاف، فرضی صحیح دارد، نه در هدایت و راهبری</w:t>
      </w:r>
      <w:r>
        <w:rPr>
          <w:rFonts w:eastAsia="IRNazanin" w:cs="IRNazanin"/>
          <w:color w:val="111111"/>
          <w:sz w:val="28"/>
          <w:szCs w:val="28"/>
          <w:rtl w:val="true"/>
          <w:lang w:bidi="fa-IR"/>
        </w:rPr>
        <w:t>.</w:t>
      </w:r>
    </w:p>
    <w:p>
      <w:pPr>
        <w:pStyle w:val="Heading3"/>
        <w:numPr>
          <w:ilvl w:val="2"/>
          <w:numId w:val="1"/>
        </w:numPr>
        <w:rPr/>
      </w:pPr>
      <w:bookmarkStart w:id="687" w:name="__RefHeading___Toc5217363_211673320"/>
      <w:bookmarkStart w:id="688" w:name="_Toc254"/>
      <w:bookmarkEnd w:id="687"/>
      <w:r>
        <w:rPr>
          <w:rtl w:val="true"/>
        </w:rPr>
        <w:t>بازتاب فرهنگ زمانه</w:t>
      </w:r>
      <w:bookmarkEnd w:id="688"/>
    </w:p>
    <w:p>
      <w:pPr>
        <w:pStyle w:val="BookText"/>
        <w:rPr/>
      </w:pPr>
      <w:r>
        <w:rPr>
          <w:rFonts w:ascii="IRNazanin" w:hAnsi="IRNazanin" w:eastAsia="IRNazanin"/>
          <w:color w:val="111111"/>
          <w:sz w:val="28"/>
          <w:sz w:val="28"/>
          <w:szCs w:val="28"/>
          <w:rtl w:val="true"/>
          <w:lang w:bidi="fa-IR"/>
        </w:rPr>
        <w:t>از آنچه در ایـن چند محور بررسی و نقد شد، می توان نتیجه گرفت که نزول وحی به زبان قوم پیامبرش در هر زمانی به معنای سخن گفتن وحی با واژگان گویش قوم آن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سخن گفتن باید ویژگی ها و بایسته ها و عناصر زیبایی سخن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مغایر با سخن گفتن بر اساس باورها و اندیشه های قوم می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محور اول که در غالب لفظ در آمدن وحی ناگزیر از آن اسـت، لزوماً بـه معنای تاثر از باورهای 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محور اول نقش ابزاری در رساندن پیام غنی وحی و محتوای ملکوتی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تعلیم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آداب و رسوم و باورهای مردم فاصله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محور اول پی آمد و ناهنجاری ندارد و با اهداف رسالت و ویژگی های قرآن که صدق و حق بودن است، هم خوانی دارد</w:t>
      </w:r>
      <w:r>
        <w:rPr>
          <w:rFonts w:eastAsia="IRNazanin" w:cs="IRNazanin"/>
          <w:color w:val="111111"/>
          <w:sz w:val="28"/>
          <w:szCs w:val="28"/>
          <w:rtl w:val="true"/>
          <w:lang w:bidi="fa-IR"/>
        </w:rPr>
        <w:t>.</w:t>
      </w:r>
      <w:bookmarkStart w:id="689" w:name="pg604_4198"/>
    </w:p>
    <w:p>
      <w:pPr>
        <w:pStyle w:val="BookText"/>
        <w:rPr/>
      </w:pPr>
      <w:bookmarkEnd w:id="689"/>
      <w:r>
        <w:rPr>
          <w:rFonts w:ascii="IRNazanin" w:hAnsi="IRNazanin" w:eastAsia="IRNazanin"/>
          <w:color w:val="111111"/>
          <w:sz w:val="28"/>
          <w:sz w:val="28"/>
          <w:szCs w:val="28"/>
          <w:rtl w:val="true"/>
          <w:lang w:bidi="fa-IR"/>
        </w:rPr>
        <w:t>اما پذیرش محور دوم بازتاب ها و ناهنجاری های غیر قابل جبران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پذیرش تأثر وحی از فرهنگ و رسوم قوم، با فرا بشری بودن وحی و اهداف رسالت که رهنمود بشر است،ویژگی های قرآن که لسان صدق، و حق محض و سخن فصل و حرف آخر است و صراط اقوم و مطمئن می باشد،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رهبری جامعه با همسان شدن با مردم، سازش،تسامح، و انتخاب نمودن شیوه های باطل برای رسیدن به حق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تأثر از دانش بی اساس در واقع جهل مخاطب و حتی همسان قرار دادن قرآن با سایر کتاب های بشری است، که با ملکوتی بودن و غنای قدسی آن و جاوید و همیشگی بودن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ها به هر انگیزه ای که بـاشد تعرض بـه ساحت قدسی قرآن و معجزۀ خالده رسول اللّه صلی الله علیه و آله و سلم می باشد، که همگان بویژه عزیزان محقق و قرآن پژوه باید نسبت به آن احساس خطر کنند</w:t>
      </w:r>
      <w:r>
        <w:rPr>
          <w:rFonts w:eastAsia="IRNazanin" w:cs="IRNazanin"/>
          <w:color w:val="111111"/>
          <w:sz w:val="28"/>
          <w:szCs w:val="28"/>
          <w:rtl w:val="true"/>
          <w:lang w:bidi="fa-IR"/>
        </w:rPr>
        <w:t>.</w:t>
      </w:r>
    </w:p>
    <w:p>
      <w:pPr>
        <w:pStyle w:val="Heading3"/>
        <w:numPr>
          <w:ilvl w:val="2"/>
          <w:numId w:val="1"/>
        </w:numPr>
        <w:rPr/>
      </w:pPr>
      <w:bookmarkStart w:id="690" w:name="__RefHeading___Toc5217365_211673320"/>
      <w:bookmarkStart w:id="691" w:name="_Toc255"/>
      <w:bookmarkEnd w:id="690"/>
      <w:r>
        <w:rPr>
          <w:rtl w:val="true"/>
        </w:rPr>
        <w:t>نگاهی به آنچه گذشت</w:t>
      </w:r>
      <w:bookmarkEnd w:id="691"/>
    </w:p>
    <w:p>
      <w:pPr>
        <w:pStyle w:val="BookText"/>
        <w:rPr/>
      </w:pPr>
      <w:r>
        <w:rPr>
          <w:rFonts w:ascii="IRNazanin" w:hAnsi="IRNazanin" w:eastAsia="IRNazanin"/>
          <w:color w:val="111111"/>
          <w:sz w:val="28"/>
          <w:sz w:val="28"/>
          <w:szCs w:val="28"/>
          <w:rtl w:val="true"/>
          <w:lang w:bidi="fa-IR"/>
        </w:rPr>
        <w:t>در این بخش از نوشتار بایسته های سخن از فرهنگ و آداب و رسوم جداگانه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یا هر سخن گوی آگاه و حکیم ناگزیر از رعایت آن است، محور اول است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بررسی شد که قرآن بـرای ایجاد ارتباط و انس با مخاطبان خود، ناگزیر از سخن گفتن با آنان است و همان گونه که در سـخن گفتن باید با واژگان گویشی همان زبان سخن بگوید، باید فنون ادبیات، فضای سخن و عناصر زیبایی را نیز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محورها تأثر از فرهنگ نیست، بلکه رعایت ترازهای سخن و ویژگی های زبان و ایجاد تناسب با فضای مخاطب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رساندن پیام خویش از تمام فنون به بهترین شیوه بهره برده و از تمام روش هایی که سبب کاستی در زیبایی و یا محتوای سخن می شود، پرهیز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زبان قوم پذیرش کاستی های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زیبایی ها و ویژگی های زبان عرب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پیرایه ها و نارسایی های آن 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جدایی فرهنگ و باورهای قوم از اسلوب و شیوه های سخن، آنچه در موضوع زبان قوم، قرآن پذیرفته شیوه های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فرهنگ و باورهای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قرآن بازتاب آرزوها، باورها، انـدیشه ها و آداب و رسوم قوم خویش حتی در برخی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پایه گذار معارف قدسی و اصلاح گر رسوم و آداب ناهنجاری و تصحیح گر کژراه های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شیوه های زبان قوم پذیرش تسامح و مبالغه و بی تفاوتی به باورهای غلط 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صدق و حق و قول فصل است و با مبالغه و بی تفاوتی و تسامح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برخی عزیزان است که تسامح در کتاب های علمی را نمی پذیرند، آنگاه در کتاب هدایت و رهنمود و صدق خالص تسامح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گونه که کاستی های ظاهر سخن را پذیرا نیست، محورهایی که به اهداف رهنمودی قرآن ناسازگار است، نیز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ویرایش شده و پالایش شده از هرگونه پیرایه های ساختار سخن و محتوا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طرح آداب و رسوم اصلاح گر کژ راهه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 اساس باورهای غلط و دانش بی اساس مخاطب خویش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تفاوت و بدون نقد از کنار آن عبور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انتخاب مثال، در انتخاب گونه و توجه دادن به نعمت های الهی به گونه ای عمل نموده اسـت، که هم مخاطب زمان نزول را همراه داشته باشد و هم پیام و رهنمود خویش را به آیندگان برساند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توصیف زندگی آخرت، آرزوها و خواسته های قوم عرب را بر آورده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خواسته ها و تمایلات عموم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همین جهت پذیرش زبان قوم هیچ گونه ناسازگاری با جهانی بودن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تمام مـواردی کـه بـه لحاظ رعایت بایسته های سخن قواعد سخن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خود را با رعایت این محورها به آیندگان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هماناست که عترت علیه السلام که سخن گوی قرآن می باشد تحلیل نموده است و زبان قرآن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قرآن محدود به عصر زمان و قومیت خاصی نیست، بلکه زبان همگان در هر زمان است</w:t>
      </w:r>
      <w:r>
        <w:rPr>
          <w:rFonts w:eastAsia="IRNazanin" w:cs="IRNazanin"/>
          <w:color w:val="111111"/>
          <w:sz w:val="28"/>
          <w:szCs w:val="28"/>
          <w:rtl w:val="true"/>
          <w:lang w:bidi="fa-IR"/>
        </w:rPr>
        <w:t>.</w:t>
      </w:r>
      <w:bookmarkStart w:id="692" w:name="pg604_4202"/>
    </w:p>
    <w:p>
      <w:pPr>
        <w:pStyle w:val="Heading3"/>
        <w:numPr>
          <w:ilvl w:val="2"/>
          <w:numId w:val="1"/>
        </w:numPr>
        <w:rPr/>
      </w:pPr>
      <w:bookmarkStart w:id="693" w:name="__RefHeading___Toc5217367_211673320"/>
      <w:bookmarkStart w:id="694" w:name="_Toc256"/>
      <w:bookmarkEnd w:id="692"/>
      <w:bookmarkEnd w:id="693"/>
      <w:r>
        <w:rPr>
          <w:rtl w:val="true"/>
        </w:rPr>
        <w:t>عترت علیهم السلام و زبان قرآن</w:t>
      </w:r>
      <w:bookmarkEnd w:id="694"/>
    </w:p>
    <w:p>
      <w:pPr>
        <w:pStyle w:val="BookText"/>
        <w:rPr/>
      </w:pPr>
      <w:r>
        <w:rPr>
          <w:rFonts w:ascii="IRNazanin" w:hAnsi="IRNazanin" w:eastAsia="IRNazanin"/>
          <w:color w:val="111111"/>
          <w:sz w:val="28"/>
          <w:sz w:val="28"/>
          <w:szCs w:val="28"/>
          <w:rtl w:val="true"/>
          <w:lang w:bidi="fa-IR"/>
        </w:rPr>
        <w:t>امام صادق علیه السلام قرآن را این 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یجری الشمس و القمر</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همانند گردش خورشید و ماه هر روز تازه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هر روز سخن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خو گرفته از فرهنگ زمانه خویش بود با کهنه شدن فرهنگ زمانه سخن قرآن نیز کهنه می شد،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الآیة اذا نزلت فی قوم ثم مات اولئک ماتت الآیة لما بقی من القرآن شیء و لیکن القرآن یجری اوله علی آخره ما دمت السموات و الارض و لکل قوم آیة یتلوها، </w:t>
      </w:r>
      <w:r>
        <w:rPr>
          <w:rStyle w:val="FootnoteAnchor"/>
          <w:rtl w:val="true"/>
        </w:rPr>
        <w:footnoteReference w:id="646"/>
      </w:r>
      <w:r>
        <w:rPr>
          <w:rFonts w:ascii="IRNazanin" w:hAnsi="IRNazanin" w:eastAsia="IRNazanin"/>
          <w:color w:val="111111"/>
          <w:sz w:val="28"/>
          <w:sz w:val="28"/>
          <w:szCs w:val="28"/>
          <w:rtl w:val="true"/>
          <w:lang w:bidi="fa-IR"/>
        </w:rPr>
        <w:t>قرآن و آیه های آن همواره زنده هستند همانند شب و روز و خورشید و ماه در گردش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بازتاب فرهنگ زمان نزول خویش بود با سپری شدن آن زمان عصر قرآن نیز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 آمد تأثر از فرهنگ است، لیکن پذیرش زبان قوم این نوع پی آمدها را ندارد</w:t>
      </w:r>
      <w:r>
        <w:rPr>
          <w:rFonts w:eastAsia="IRNazanin" w:cs="IRNazanin"/>
          <w:color w:val="111111"/>
          <w:sz w:val="28"/>
          <w:szCs w:val="28"/>
          <w:rtl w:val="true"/>
          <w:lang w:bidi="fa-IR"/>
        </w:rPr>
        <w:t>.</w:t>
      </w:r>
    </w:p>
    <w:p>
      <w:pPr>
        <w:pStyle w:val="Heading3"/>
        <w:numPr>
          <w:ilvl w:val="2"/>
          <w:numId w:val="1"/>
        </w:numPr>
        <w:rPr/>
      </w:pPr>
      <w:bookmarkStart w:id="695" w:name="__RefHeading___Toc5217369_211673320"/>
      <w:bookmarkStart w:id="696" w:name="_Toc257"/>
      <w:bookmarkEnd w:id="695"/>
      <w:r>
        <w:rPr>
          <w:rtl w:val="true"/>
        </w:rPr>
        <w:t>زبان دیگر قرآن</w:t>
      </w:r>
      <w:bookmarkEnd w:id="696"/>
    </w:p>
    <w:p>
      <w:pPr>
        <w:pStyle w:val="BookText"/>
        <w:rPr/>
      </w:pPr>
      <w:r>
        <w:rPr>
          <w:rFonts w:ascii="IRNazanin" w:hAnsi="IRNazanin" w:eastAsia="IRNazanin"/>
          <w:color w:val="111111"/>
          <w:sz w:val="28"/>
          <w:sz w:val="28"/>
          <w:szCs w:val="28"/>
          <w:rtl w:val="true"/>
          <w:lang w:bidi="fa-IR"/>
        </w:rPr>
        <w:t>آنچه تا کنون گذشت بیان ویژگی های زبان محاوره ای قرآن بود، که قرآن در سخن گفتن با مردم این ویژگی ها را رعایت نموده است و سخنی روان و رسا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 عالم و دانشور و هم کارگر و سایر سطوح به قدر فهم خود از آن بهره می گیرند و سفره پرنعمت گسترده است، که هر کس به مقدار اشتهای خویش از آن تناول می کند و هیچ انسان سلیم از کنار این سفره بی بهره برنمی خیزد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قرآن را زبان دیگری است که در پایان این بخش به آن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با زبان محاوره ای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محاوره ای شرط بهره گیری درک مفهوم سخن قرآن آشنایی با قواعد محاوره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فهمیدن زبان دیگر طهارت و تقوا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تزکیه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آن زبان به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پذیرای این خطاب حق یاوران سالک هستند، که به حقایق این دریای ژرف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خطاب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عالی از معارف قرآن را با زبان محاوره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نورانیت و پیروی از قرآن می توان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حقیقت تنها انسان های پاک راهیابی و تماس دارد، لا یمسّه الا المطهرون، </w:t>
      </w:r>
      <w:r>
        <w:rPr>
          <w:rStyle w:val="FootnoteAnchor"/>
          <w:rtl w:val="true"/>
        </w:rPr>
        <w:footnoteReference w:id="647"/>
      </w:r>
      <w:r>
        <w:rPr>
          <w:rFonts w:ascii="IRNazanin" w:hAnsi="IRNazanin" w:eastAsia="IRNazanin"/>
          <w:color w:val="111111"/>
          <w:sz w:val="28"/>
          <w:sz w:val="28"/>
          <w:szCs w:val="28"/>
          <w:rtl w:val="true"/>
          <w:lang w:bidi="fa-IR"/>
        </w:rPr>
        <w:t>با آن حقیقت جز انسان پاک از هر گونه آلودگی فکری و علمی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زبان که با اهلش و با ترجمانان وحی به سخن می نشیند، هذا القرآن انما خط مستور بین الدفتین لا ینطق بلسان و لابد له من ترجمان،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نوشتار بین دو جلد است با همه سخن نمی گوید، ترجمان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القرآن فاستنطقوه و لن ینطق و لکن اخبرکم عنه،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به حرف درآورید، لیکن با شما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را عترت و پیروان خالص آنها ترجمان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اینها نه همگان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کرد زبان محاوره ای قرآن با همگان است</w:t>
      </w:r>
      <w:r>
        <w:rPr>
          <w:rFonts w:eastAsia="IRNazanin" w:cs="IRNazanin"/>
          <w:color w:val="111111"/>
          <w:sz w:val="28"/>
          <w:szCs w:val="28"/>
          <w:rtl w:val="true"/>
          <w:lang w:bidi="fa-IR"/>
        </w:rPr>
        <w:t>.</w:t>
      </w:r>
      <w:bookmarkStart w:id="697" w:name="pg604_4205"/>
    </w:p>
    <w:p>
      <w:pPr>
        <w:pStyle w:val="Heading2"/>
        <w:numPr>
          <w:ilvl w:val="1"/>
          <w:numId w:val="1"/>
        </w:numPr>
        <w:rPr/>
      </w:pPr>
      <w:bookmarkStart w:id="698" w:name="__RefHeading___Toc5217371_211673320"/>
      <w:bookmarkStart w:id="699" w:name="_Toc258"/>
      <w:bookmarkEnd w:id="697"/>
      <w:bookmarkEnd w:id="698"/>
      <w:r>
        <w:rPr>
          <w:rtl w:val="true"/>
        </w:rPr>
        <w:t>تلاوت قرآن</w:t>
      </w:r>
      <w:bookmarkEnd w:id="699"/>
    </w:p>
    <w:p>
      <w:pPr>
        <w:pStyle w:val="Heading3"/>
        <w:numPr>
          <w:ilvl w:val="2"/>
          <w:numId w:val="1"/>
        </w:numPr>
        <w:rPr/>
      </w:pPr>
      <w:bookmarkStart w:id="700" w:name="__RefHeading___Toc5217373_211673320"/>
      <w:bookmarkStart w:id="701" w:name="_Toc259"/>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 xml:space="preserve">قرآن بر تلاوت قرآن تأکید فراوان دارد، قال الله سبحانه، و رتل القرآن ترتیلاً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ترتیل یعنی آرامش و اندیشه و با نظم زیبا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تیسر من القرآن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میسر است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تلاوت کننده گان قرآن، سوگند یاد می کند، فالتالیات ذکرا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تلاوت کننده گان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نکته نیز پافشاری می نماید که تلاوت و نگرش به قرآن باید با اندیشه و تدبر باشد، کتاب انزلناه الیک مبارک لیدبروا آیاته</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بر تو فرود آوردیم که با برکت و میمون است، تا این که در آیات آن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باید با آرامش همراه باشد، قرآناً فرقناه لتقرأه علی الناس علی مُکث</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اینها برخی از آیات قرآن که همگان را به تلاوت و اندیشه در قرآن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رسول الله صلی الله علیه و آله و سلم و عترت نیز مانند قرآن نسبت به تلاوت و اندیشیدن در قرآن پافشاری می نمایند و همگان را بر این فضیلت بزرگ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افضل</w:t>
      </w:r>
    </w:p>
    <w:p>
      <w:pPr>
        <w:pStyle w:val="BookText"/>
        <w:rPr/>
      </w:pPr>
      <w:r>
        <w:rPr>
          <w:rFonts w:ascii="Amiri" w:hAnsi="Amiri" w:eastAsia="Amiri" w:cs="Amiri"/>
          <w:color w:val="111111"/>
          <w:sz w:val="28"/>
          <w:sz w:val="28"/>
          <w:szCs w:val="28"/>
          <w:rtl w:val="true"/>
          <w:lang w:bidi="ar-SA"/>
        </w:rPr>
        <w:t>العبادة قرائة القرآن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قرآئت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البیت الذی یقرء فیه القرآن تحضره الملائکة و تهجره الشیاطین</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در آن قرآن قرائت شود فرشتگان در آن حاضر می شوند و شیاطین از آن فرار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القرآن عهد الله الی خلقه فقد ینبغی للمرأ ان ینظر فی عهده و ان یقرأ منه فی کل یوم خمسین آیة</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عهد و پیمان خدا با خلقش است، سزاوار است هر انسانی در روز پنجاه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صادق علیه السلام این گونه آمده که هر کس قرآن را از روی مصحف بخواند، خداوند سبحان از عذاب والدین وی تخفیف می دهد، گر چه آنان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برترین مؤمن را انسانی می داند که قرآن بیاموزد و به دیگران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تعلّم القرآن و علّمه</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یادگیری قرآن تا آن مقدار اهمیت دارد که پیروان عترت اگر در دنیا قرآن نیاموخته اند، پس از مرگ در عالم برزخ به آنها قرآن می آموزند، موسی بن جعفر علیه السلام من مات من اولیائنا و لم یحسن القرآن عُلِّم فی قبره</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عامل مهم دیگر روی کرد مردم به قرآن، تشویق رسول الله صلی الله علیه و آله و سلم و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یعنی تشویق خود قرآن و نیز و رسول الله صلی الله علیه و آله و سلم عترت و هم چنین زیبایی و شیرینی و جذابیت فوق العاده قرآن کریم باعث شده است که، از آغاز نزول قرآن تا به امروز و تا قیامت هر انسان پاکی با حرص و شوق شگفت انگیز به این کلام جاوید و سخن زیبا روی آورد</w:t>
      </w:r>
      <w:r>
        <w:rPr>
          <w:rFonts w:eastAsia="IRNazanin" w:cs="IRNazanin"/>
          <w:color w:val="111111"/>
          <w:sz w:val="28"/>
          <w:szCs w:val="28"/>
          <w:rtl w:val="true"/>
          <w:lang w:bidi="fa-IR"/>
        </w:rPr>
        <w:t>.</w:t>
      </w:r>
      <w:bookmarkStart w:id="702" w:name="pg604_4209"/>
    </w:p>
    <w:p>
      <w:pPr>
        <w:pStyle w:val="Heading3"/>
        <w:numPr>
          <w:ilvl w:val="2"/>
          <w:numId w:val="1"/>
        </w:numPr>
        <w:rPr/>
      </w:pPr>
      <w:bookmarkStart w:id="703" w:name="__RefHeading___Toc5217375_211673320"/>
      <w:bookmarkStart w:id="704" w:name="_Toc260"/>
      <w:bookmarkEnd w:id="702"/>
      <w:bookmarkEnd w:id="703"/>
      <w:r>
        <w:rPr>
          <w:rtl w:val="true"/>
        </w:rPr>
        <w:t>آداب تلاوت</w:t>
      </w:r>
      <w:bookmarkEnd w:id="704"/>
    </w:p>
    <w:p>
      <w:pPr>
        <w:pStyle w:val="BookText"/>
        <w:rPr/>
      </w:pPr>
      <w:r>
        <w:rPr>
          <w:rFonts w:ascii="IRNazanin" w:hAnsi="IRNazanin" w:eastAsia="IRNazanin"/>
          <w:color w:val="111111"/>
          <w:sz w:val="28"/>
          <w:sz w:val="28"/>
          <w:szCs w:val="28"/>
          <w:rtl w:val="true"/>
          <w:lang w:bidi="fa-IR"/>
        </w:rPr>
        <w:t>در بهره وری از نعمت الهی چون قرآن، همانند سایر نعمت ها باید آداب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برخی از آداب تلاوت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آداب باعث فزونی بهره وری و فیض بیشتر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در مرحله نخست باید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 به حقیقت قرآن، و نیز بهره وری از فضایل قرآن با طهارت و وضو ممکن است، لا یمسّه الا المطهرون</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لا یقرء العبد القرآن اذ کان علی غیر طهور حتی یتطهر</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چه بسیار خوب که انسان همواره با وضو و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هنگام 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نشستن از آداب دعا و تلاوت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این نکته را از برخی روایات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روایت ها دلالت دارند که سزاوار است، انسان همواره رو به قبله بنشیند، کان رسول الله صلی الله علیه و آله و سلم اکثر ما یجلس تجاه القبلة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وس لم بیشتر اوقات رو به قبله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 می فرماید رسول الله صلی الله علیه و آله و سلم هنگامی که در عرفات وقوف داشتند رو به قبله دعا خواندند تا آفتاب غروب کرد، استقبل القبلة و لم یزل یدعو حتی غربت الشمس</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در حالت های گوناگون، در هنگام خواب حتی بعد از مرگ نیز انسان مؤمن روبروی قبله می آرمد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 که هنگام قرائت باید رعایت نمود، مسواک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پیش از شروع قرائت، دهان خود را با مسواک زدن خوشبو نماید، قال رسول الله صلی الله علیه و آله و سلم نظّفوا طریق القرآن قیل یا رسول الله ما طریق القرآن، قال افواهکم قیل بماذا، قال بالسواک</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صلی الله علیه و آله و سلم فرمود راه قرآن را پاکیزه کنید، پرسیدند، راه قرآن کدام است و چگونه، فرمود دهان های شما با مسواک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قرائت اعوذ بالله من الشیطان الرجیم بگوید، فاذا قرأت القرآن فاستعذ بالله من الشیطان الرجیم</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 خواهی قرآن تلاوت کنی به خدا پناه ببر از شر شیطان پست و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آیه تنها استعاذه از آداب تلاوت است، بسم الله گفتن عنوان نشده است و روایتی هم که آمده امام کاظم علیه السلام بعد از استعاذه بسم الله گفتند آنگاه بخشی از آیه ها را تلاوت نمودند، مسند و معتبر نیست</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جابجایی قرآن و به دست گرفتن آن قرآن را تکریم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صادق علیه السلام این گونه روایت است که خدای سبحان سوگند یاد می کند هر کسی قرآن را تکریم نماید، مورد عنایت خاصی قرار می گیرد، لاَکرمَنّ الیوم من اکرمک</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به همین خاطر قاری قرآن باید در هنگام تلاوت مؤدب نشسته و قرآن را روی دست بگیرد یا در داخل رحل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قرآن را در جایگاهش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نهادن قرآن در کنار خویش به ویژه در بین صف های نماز جماعت جداً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تکریم اصلی قرآن در رفتار به معارف و احکام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به قرائت بخشی از دعاها را بخواند مانند دعایی که از رسول الله صلی الله علیه و آله و سلم روایت شده است، اللهم انی اسئلک اخیاک المخبتین و اخلاص المؤمنین و مرافقة الابرار و استحقاق حقایق الایمان </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خشوع انسان های خاشع و اخلاص انسان های یقین باور، همراهی با نیکان و شایستگی حقیقت ایمان را درخواست می کنم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آیات قرآن نیز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لی اُنساً فی قبری و اُنساً فی</w:t>
      </w:r>
    </w:p>
    <w:p>
      <w:pPr>
        <w:pStyle w:val="BookText"/>
        <w:rPr/>
      </w:pPr>
      <w:r>
        <w:rPr>
          <w:rFonts w:ascii="IRNazanin" w:hAnsi="IRNazanin" w:eastAsia="IRNazanin"/>
          <w:color w:val="111111"/>
          <w:sz w:val="28"/>
          <w:sz w:val="28"/>
          <w:szCs w:val="28"/>
          <w:rtl w:val="true"/>
          <w:lang w:bidi="fa-IR"/>
        </w:rPr>
        <w:t xml:space="preserve">حشری و اُنساً فی نشری و اجعله لی برکة بکل آیة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قرآن را مونس من در قبر هنگام محشور شدن و هنگام نشر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آیه ای برکت بر من تفضل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اشرح بالقرآن صدری و استعمل بالقرآن عملی و نوّر بالقرآن بصری </w:t>
      </w:r>
      <w:r>
        <w:rPr>
          <w:rFonts w:eastAsia="IRNazanin" w:cs="IRNazanin"/>
          <w:color w:val="111111"/>
          <w:sz w:val="28"/>
          <w:szCs w:val="28"/>
          <w:rtl w:val="true"/>
          <w:lang w:bidi="fa-IR"/>
        </w:rPr>
        <w:t xml:space="preserve">... . </w:t>
      </w:r>
      <w:r>
        <w:rPr>
          <w:rStyle w:val="FootnoteAnchor"/>
          <w:rtl w:val="true"/>
        </w:rPr>
        <w:footnoteReference w:id="6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قرآن را با صدای زیبا و با ترتیل و نظم و آرامش أداء حق حروف قرائت نماید، و رتل القرآن ترتیلاً</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رسول الله صلی الله علیه و آله و سلم زینّوا القرآن باصواتکم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صداهای خویش زیبا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ان لکل شیء حلیة و حلیة القرآن الصوت الحسن</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آرایه و زیبایی دارد و زیبایی قرآن به صدای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الحسین علیه السلام کان احسن الناس صوتاً بالقرآن یرفع صوته حتی یسمعه اهل الدار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زیباترین صوت را داشت و قرآن را با صدای بلند تلاوت می نمود تا دیگران نیز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باقر علیه السلام نیز همین گونه روایت شده که با زیباترین صدا قرآن تلاوت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رهگذران می ایستادند و به قرائت قرآن حضرت گوش می دادند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تحزین، قرآن را با صوت حزین بخواند، امام صادق علیه السلام ان القرآن نزل بالحزن فاقرؤه بالحزن</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رسول الله صلی الله علیه و آله و سلم به کسی که در هنگام قرائت یا گوش دادن به قرائت قرآن گریه</w:t>
      </w:r>
    </w:p>
    <w:p>
      <w:pPr>
        <w:pStyle w:val="BookText"/>
        <w:rPr/>
      </w:pPr>
      <w:r>
        <w:rPr>
          <w:rFonts w:ascii="IRNazanin" w:hAnsi="IRNazanin" w:eastAsia="IRNazanin"/>
          <w:color w:val="111111"/>
          <w:sz w:val="28"/>
          <w:sz w:val="28"/>
          <w:szCs w:val="28"/>
          <w:rtl w:val="true"/>
          <w:lang w:bidi="fa-IR"/>
        </w:rPr>
        <w:t>کند برای او بهشت است و حتی اگر خود را به حالت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تباکی فله الجنة</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تجوید و قواعد لحن عربی که به زیبایی آن می افزاید و در اعماق جان قاری و مستمع نفوذ می کند، از آداب دیگر تلاوت است، و الله نزّل احسن الحدیث کتاباً متشابهاً تقشّعر منه جلود الذین یخشون ربهم</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زیباترین سخن را نازل کرد کتابی که آیات آن مانند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و وحی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خدای خویش می ترسند از شنیدن قرآن پوست بدنشان دگرگون و گلگون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اقرؤا القرآن بالحان العرب و اصواتها</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لحن عربی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أعربِ القرآن فانه عربی، </w:t>
      </w:r>
      <w:r>
        <w:rPr>
          <w:rStyle w:val="FootnoteAnchor"/>
          <w:rtl w:val="true"/>
        </w:rPr>
        <w:footnoteReference w:id="680"/>
      </w:r>
      <w:r>
        <w:rPr>
          <w:rFonts w:ascii="IRNazanin" w:hAnsi="IRNazanin" w:eastAsia="IRNazanin"/>
          <w:color w:val="111111"/>
          <w:sz w:val="28"/>
          <w:sz w:val="28"/>
          <w:szCs w:val="28"/>
          <w:rtl w:val="true"/>
          <w:lang w:bidi="fa-IR"/>
        </w:rPr>
        <w:t>قرآن را عربی قرائت کنید زیرا قرآن به زبان عربی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خواندن قرآن همان رعایت قواعد تجوید و زیبا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صدای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سکوت نموده و از سخن گفتن و سرگرم شدن به هر کاری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قرء القرآن فاستمعوا و انصتوا لعلّکم ترحمون</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می شود گوش دهید و ساکت باشید تا شاید مورد رحمت خدای سبحان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اذا قُرِءَ عندک القرآن وجب علیک الانصات و الاستماع</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نزد تو قرآن تلاوت می شود لازم است سکوت نموده و به آن گوش دهی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روی عبارت قرآن باشد، رسول الله و النظر فی المصحف یعنی صحیفة</w:t>
      </w:r>
    </w:p>
    <w:p>
      <w:pPr>
        <w:pStyle w:val="BookText"/>
        <w:rPr/>
      </w:pPr>
      <w:r>
        <w:rPr>
          <w:rFonts w:ascii="Amiri" w:hAnsi="Amiri" w:eastAsia="Amiri" w:cs="Amiri"/>
          <w:color w:val="111111"/>
          <w:sz w:val="28"/>
          <w:sz w:val="28"/>
          <w:szCs w:val="28"/>
          <w:rtl w:val="true"/>
          <w:lang w:bidi="ar-SA"/>
        </w:rPr>
        <w:t>القرآن عبادة</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و نیز از زبان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النظر فی المصحف</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به قرآن نگاه افکن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می توان گفت از آداب مهم قرائت قرآن تدبر در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هنگام قرائت قرآن خدای سبحان با بنده اش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به سخنان خدای سبحان توجه نموده و با اندیشه در آنها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اندیشیدن در آیات قرآن به ژرفای معارف قرآن بهتر رهنمون شود، کتاب انزلناه الیک مبارک لیدبّروا آیاته</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در دعا از زبان امام صادق علیه السلام از خدا این گونه تلاوت در خواست می کنیم که تلاوت همراه با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قرائتی فیه فکراً</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مرا با اندیشه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قرآن تلاوت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در حال سجده، در حال دستشویی، در حال استحمام، انسان جنب، خانم که زایمان نموده و از خون زایمان پاک نشده است و خانمی که در حال عادت ماهانگی است، و نیز در حالت عریان،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یقرؤن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و الساجد، و فی الکنیف، و فی الحمام، و الجنب، و النفساء و الحائض</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این نکته مورد توجه باید باشد که در این گونه موارد منظور کم شدن پاداش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گونه موارد قرائت قرآن ثواب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همین قرائت نیز اصل پاداش قرائت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موضوعات و محورهای عبادی که عبادت در آن حالت ها مکروه می باشد</w:t>
      </w:r>
      <w:r>
        <w:rPr>
          <w:rFonts w:eastAsia="IRNazanin" w:cs="IRNazanin"/>
          <w:color w:val="111111"/>
          <w:sz w:val="28"/>
          <w:szCs w:val="28"/>
          <w:rtl w:val="true"/>
          <w:lang w:bidi="fa-IR"/>
        </w:rPr>
        <w:t>.</w:t>
      </w:r>
      <w:bookmarkStart w:id="705" w:name="pg604_4218"/>
    </w:p>
    <w:p>
      <w:pPr>
        <w:pStyle w:val="Heading2"/>
        <w:numPr>
          <w:ilvl w:val="1"/>
          <w:numId w:val="1"/>
        </w:numPr>
        <w:rPr/>
      </w:pPr>
      <w:bookmarkStart w:id="706" w:name="__RefHeading___Toc5217377_211673320"/>
      <w:bookmarkStart w:id="707" w:name="_Toc261"/>
      <w:bookmarkEnd w:id="705"/>
      <w:bookmarkEnd w:id="706"/>
      <w:r>
        <w:rPr>
          <w:rtl w:val="true"/>
        </w:rPr>
        <w:t>سبک شناسی و روشها</w:t>
      </w:r>
      <w:bookmarkEnd w:id="707"/>
    </w:p>
    <w:p>
      <w:pPr>
        <w:pStyle w:val="Heading3"/>
        <w:numPr>
          <w:ilvl w:val="2"/>
          <w:numId w:val="1"/>
        </w:numPr>
        <w:rPr/>
      </w:pPr>
      <w:bookmarkStart w:id="708" w:name="__RefHeading___Toc5217379_211673320"/>
      <w:bookmarkStart w:id="709" w:name="_Toc262"/>
      <w:bookmarkEnd w:id="708"/>
      <w:r>
        <w:rPr>
          <w:rtl w:val="true"/>
        </w:rPr>
        <w:t>ضرورت سبک شناسی</w:t>
      </w:r>
      <w:bookmarkEnd w:id="709"/>
    </w:p>
    <w:p>
      <w:pPr>
        <w:pStyle w:val="BookText"/>
        <w:rPr/>
      </w:pPr>
      <w:r>
        <w:rPr>
          <w:rFonts w:ascii="IRNazanin" w:hAnsi="IRNazanin" w:eastAsia="IRNazanin"/>
          <w:color w:val="111111"/>
          <w:sz w:val="28"/>
          <w:sz w:val="28"/>
          <w:szCs w:val="28"/>
          <w:rtl w:val="true"/>
          <w:lang w:bidi="fa-IR"/>
        </w:rPr>
        <w:t>در بحث های علوم قرآنی مناسب است برخی روش هایی که در تفسیر کار برد دارند بررسی شـود، گر چه مناسب تر برای طرح این موضوع پیش گفتار تفسیر است، لیکن به لحاظ این که آشنایی با مناهج همانند علوم قرآن پیش نیاز و راه کارهای تفسیر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آنها در اینجا نیز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سفره پر نعمت الهی بر گستره زمین گسترده شده، همه دل باختگان از هر قوم و مـرام بـا حرص و اشتهای بی پایان در کنار این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قدر اشتهای خود بهره گرفت و چون مائده الهی بود، القرآن مأدبة الله؛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سفره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برای همگان یکسان گسترده شده است، تفاوت بهره وری از آن به تفاوت میزان اشتها و علاقه افراد و روش ها و راه کارهای آنان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کوثر معارف و آبشخور رشد و بالندگی انسان می باشد، که بر رسول اللّه صلی الله علیه و آله و سلم ارزانی شده است، انا اعطیناک الکوثر؛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همان معارف آسمانی و رهنمود الهی است؛ به دو منبع معارف، قرآن و عترت که انسان را تا سرمنزل مقصود رهنمود هستند، می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بـه سرچشمه کوثر این چنین نیست که هر کس از هر سو بتواند وارد شود</w:t>
      </w:r>
      <w:r>
        <w:rPr>
          <w:rFonts w:eastAsia="IRNazanin" w:cs="IRNazanin"/>
          <w:color w:val="111111"/>
          <w:sz w:val="28"/>
          <w:szCs w:val="28"/>
          <w:rtl w:val="true"/>
          <w:lang w:bidi="fa-IR"/>
        </w:rPr>
        <w:t>.</w:t>
      </w:r>
      <w:bookmarkStart w:id="710" w:name="pg604_4220"/>
    </w:p>
    <w:p>
      <w:pPr>
        <w:pStyle w:val="BookText"/>
        <w:rPr/>
      </w:pPr>
      <w:bookmarkEnd w:id="710"/>
      <w:r>
        <w:rPr>
          <w:rFonts w:ascii="IRNazanin" w:hAnsi="IRNazanin" w:eastAsia="IRNazanin"/>
          <w:color w:val="111111"/>
          <w:sz w:val="28"/>
          <w:sz w:val="28"/>
          <w:szCs w:val="28"/>
          <w:rtl w:val="true"/>
          <w:lang w:bidi="fa-IR"/>
        </w:rPr>
        <w:t>برای نوشیدن آب از این چشمه زلال همانند سایر چشمه ها باید از شریعت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گدار نمی توان ره پیمود که نه تنها موجب بهره وری و سیراب شدن نخواهد شد، چه بسا سبب غرق شدن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لحاظ هر روشی به تفسیر قرآن و فهم قرآن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به قرآن باید از شیوه صحیح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بررسی روش های گوناگون را بایسته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تامنهج صحیح از بین آنهـا بازشناسی و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در این راستا بسیار متفاوت و بین افراط و تفریط قرار دارند، به برخی از آنها که عمده ترین می باشند،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از کژ راهه های خطر مصون مانده و بتوان فرجام برخی از دام های خطر را تبین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روش ها و انتخاب روش صحیح از خطر تحمیل پیش داوری ها و نیز برداشت های کژ و بی راهه مصونیت خواهد بخشید</w:t>
      </w:r>
      <w:r>
        <w:rPr>
          <w:rFonts w:eastAsia="IRNazanin" w:cs="IRNazanin"/>
          <w:color w:val="111111"/>
          <w:sz w:val="28"/>
          <w:szCs w:val="28"/>
          <w:rtl w:val="true"/>
          <w:lang w:bidi="fa-IR"/>
        </w:rPr>
        <w:t>.</w:t>
      </w:r>
    </w:p>
    <w:p>
      <w:pPr>
        <w:pStyle w:val="Heading3"/>
        <w:numPr>
          <w:ilvl w:val="2"/>
          <w:numId w:val="1"/>
        </w:numPr>
        <w:rPr/>
      </w:pPr>
      <w:bookmarkStart w:id="711" w:name="__RefHeading___Toc5217381_211673320"/>
      <w:bookmarkStart w:id="712" w:name="_Toc263"/>
      <w:bookmarkEnd w:id="711"/>
      <w:r>
        <w:rPr>
          <w:rtl w:val="true"/>
        </w:rPr>
        <w:t>روش ها</w:t>
      </w:r>
      <w:bookmarkEnd w:id="712"/>
    </w:p>
    <w:p>
      <w:pPr>
        <w:pStyle w:val="Heading4"/>
        <w:numPr>
          <w:ilvl w:val="3"/>
          <w:numId w:val="1"/>
        </w:numPr>
        <w:rPr/>
      </w:pPr>
      <w:bookmarkStart w:id="713" w:name="__RefHeading___Toc5217383_211673320"/>
      <w:bookmarkStart w:id="714" w:name="_Toc264"/>
      <w:bookmarkEnd w:id="713"/>
      <w:r>
        <w:rPr>
          <w:rtl w:val="true"/>
        </w:rPr>
        <w:t>الف</w:t>
      </w:r>
      <w:r>
        <w:rPr>
          <w:rtl w:val="true"/>
        </w:rPr>
        <w:t xml:space="preserve">: </w:t>
      </w:r>
      <w:r>
        <w:rPr>
          <w:rtl w:val="true"/>
        </w:rPr>
        <w:t>تفسیر به ماثور یا روایی</w:t>
      </w:r>
      <w:bookmarkEnd w:id="714"/>
    </w:p>
    <w:p>
      <w:pPr>
        <w:pStyle w:val="Heading5"/>
        <w:numPr>
          <w:ilvl w:val="4"/>
          <w:numId w:val="1"/>
        </w:numPr>
        <w:rPr/>
      </w:pPr>
      <w:bookmarkStart w:id="715" w:name="__RefHeading___Toc5217385_211673320"/>
      <w:bookmarkStart w:id="716" w:name="_Toc265"/>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از روش های سـابقه دار در حوزه تفسیر، تفسیر قرآن به روایات و آثاری که از رسول اللّه صلی الله علیه و آله و سلم نقل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این سبک را در پیش گرفته و اگر مفسر شیعه بوده،افزون بر روایات نبوی صلی الله علیه و آله و سلم روایات رسیده از عترت طاهره علیها السلام را نیز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مفسران در توضیح آیـات بـه روایات مربوطه اکتفا می کنند و از تبیین قرآن با برهان و یا روش های علمی به دلایلی که به برخی از آنها اشاره شد،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دیدگاه این گروه مطالب ذیل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تـفـسیر قرآن به غیر روایات در حد گمان است، در معارف گمان و ظن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قرآن نیز از دنباله روی گمان پرهیز می دهد، لا تقف ما لیس لک به علم؛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علم و یقین آور نیست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لا یغنی من الحق شیئا؛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انسان را به حق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هم از اعتماد به عقل در تفسیر قرآن و فهمیدن آن پرهیز می دهند، عن الصادق علیه السلام لیس شئٌ أبعد من عقول الرجال عن القرآن؛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ها چه بسیار از فهم قرآن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این گروه به آن توجه نمودند و آنان را از توجه به غیر روایات باز داشته است، این کـه تفسیر به غیر روایت و آثار رسول اللّه صلی الله علیه و آله و سلم و عترت إعمال رأی است و روایات بسیاری که نهی از تفسیر به رأی می نماید، این روش را مردود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روایات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روایات مخاطب قرآن را مشخص می کنند، هر کس شایستگی فهم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افراد خاص که مخاطب قرآن هستند آن را درک می کنند، انما یعرف القرآن من خوطب به؛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مخاطبان آن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حدیث ثقلین به گونه ای آشکار دلالت دارد که قرآن را نباید از عترت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غیر از آثار عترت جدایی قرآن از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گروه به روایات اکتفا نموده اند که تفسیر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مطالب می توان پاسخ داد، اما نکته اول که تفسیر به غیر روایات تفسیر به علم و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مگر تفسیر به روایات تفسیر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رسیده از رسول اللّه صلی الله علیه و آله و سلم و ائمه اطهار علیهم السلام اگر سند هم داشته باشند، در حد خبر واحد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در تفسیر قرآن در موارد انـدک مانند آیات محوری ولایت و رهبری، مانند داستان غدیر یا حدیث ثقلین،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مفسران هم در کتاب های خود روایات آحاد را نقل نموده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اگر تفسیر قرآن با تدبر و بر اساس اصول و روش محاوره قرآن یعنی زبان قرآن باشد، چرا یقین آور نباشد؟ بسیاری از برداشت های اعتقادی، یقینی می باشد ولو</w:t>
      </w:r>
      <w:bookmarkStart w:id="717" w:name="pg604_4224"/>
    </w:p>
    <w:p>
      <w:pPr>
        <w:pStyle w:val="BookText"/>
        <w:rPr/>
      </w:pPr>
      <w:bookmarkEnd w:id="717"/>
      <w:r>
        <w:rPr>
          <w:rFonts w:ascii="IRNazanin" w:hAnsi="IRNazanin" w:eastAsia="IRNazanin"/>
          <w:color w:val="111111"/>
          <w:sz w:val="28"/>
          <w:sz w:val="28"/>
          <w:szCs w:val="28"/>
          <w:rtl w:val="true"/>
          <w:lang w:bidi="fa-IR"/>
        </w:rPr>
        <w:t>روایتی هم آن را دلالت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ها و راوایاتی که اشاره شد که از پیروی ظن و گمان یا اعتماد به عقل پرهیز می دهند، منظور آن روش های ظنی اسـت کـه از اصول محاوره و برهان فاصله گرفته و موجب یقین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اعتماد به عقل و فهم از راه های غیر صحیح که مورد تأیید زبان قرآن نیست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تدبر و اندیشه در فهم قرآن با اسلوب صحیح که خود قرآن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تفسیر قرآن با روش محاوره ای قرآن و تدبر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پرهیز از تحمیل پیش فـرض هـا به قرآن است، 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 قرآن و تدبر در آن نه تنها جدایی قرآن از عترت نیست، بلکه سیره عترت است و قرآن و عترت هر دو مشوق آن هستند</w:t>
      </w:r>
      <w:r>
        <w:rPr>
          <w:rFonts w:eastAsia="IRNazanin" w:cs="IRNazanin"/>
          <w:color w:val="111111"/>
          <w:sz w:val="28"/>
          <w:szCs w:val="28"/>
          <w:rtl w:val="true"/>
          <w:lang w:bidi="fa-IR"/>
        </w:rPr>
        <w:t>.</w:t>
      </w:r>
    </w:p>
    <w:p>
      <w:pPr>
        <w:pStyle w:val="Heading5"/>
        <w:numPr>
          <w:ilvl w:val="4"/>
          <w:numId w:val="1"/>
        </w:numPr>
        <w:rPr/>
      </w:pPr>
      <w:bookmarkStart w:id="718" w:name="__RefHeading___Toc5217387_211673320"/>
      <w:bookmarkStart w:id="719" w:name="_Toc266"/>
      <w:bookmarkEnd w:id="718"/>
      <w:r>
        <w:rPr>
          <w:rtl w:val="true"/>
        </w:rPr>
        <w:t>پی آمد این روش</w:t>
      </w:r>
      <w:bookmarkEnd w:id="719"/>
    </w:p>
    <w:p>
      <w:pPr>
        <w:pStyle w:val="BookText"/>
        <w:rPr/>
      </w:pPr>
      <w:r>
        <w:rPr>
          <w:rFonts w:ascii="IRNazanin" w:hAnsi="IRNazanin" w:eastAsia="IRNazanin"/>
          <w:color w:val="111111"/>
          <w:sz w:val="28"/>
          <w:sz w:val="28"/>
          <w:szCs w:val="28"/>
          <w:rtl w:val="true"/>
          <w:lang w:bidi="fa-IR"/>
        </w:rPr>
        <w:t>در هر صورت این روش در تفسیر، روش پسندیده نمی باشد، زیرا فرجام آن جمود بر روایات است که هم قرآن و هم روایـات از آن پـرهیز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جامعه را رشید و بالنده پرورش می دهند، کـه باید برای درک و فهمیدن قرآن استعدادهای فطری و دفینه های عقول را، شکوفا نمایند و با روش صحیح همواره در قرآن اندیشه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بازدهی این روش خمودی و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روش تفسیر قرآن نیست، زیرا نقل روایات در ذیل آیات می باشد نه تفسیر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روش را اخباریون بزرگوار تشکیل می دهند، که هم در بین شیعه و هم اهل سنت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مـی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تمام مؤلفان تفسیرهای روایی، اخباری به معنای اصطلاحی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شیعه تفسیرعلی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اواخر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تفسیر ابوالقاسم فرات بن ابراهیم بن فرات کوفی معاصر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الحسینی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eastAsia="IRNazanin" w:cs="IRNazanin"/>
          <w:color w:val="111111"/>
          <w:sz w:val="28"/>
          <w:szCs w:val="28"/>
          <w:rtl w:val="true"/>
          <w:lang w:bidi="fa-IR"/>
        </w:rPr>
        <w:t>)</w:t>
      </w:r>
      <w:bookmarkStart w:id="720" w:name="pg604_4226"/>
    </w:p>
    <w:p>
      <w:pPr>
        <w:pStyle w:val="BookText"/>
        <w:rPr/>
      </w:pPr>
      <w:bookmarkEnd w:id="720"/>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که فردی متکلم، فیلسوف، عارف و فقیه می باشد،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ضمن نقل روایات تبین و تحلیل و اظهار نظر دارد نمی توان گفت فقط تفسیر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اهل سنت تفاسیر زیر را می توان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طبری شافعی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عبدالرحمن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القرشی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بن عبدالرحمن بن محمد بن مخلوف ثعالبی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 برترین اثر اهل سنت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721" w:name="__RefHeading___Toc5217389_211673320"/>
      <w:bookmarkStart w:id="722" w:name="_Toc267"/>
      <w:bookmarkEnd w:id="721"/>
      <w:r>
        <w:rPr>
          <w:rtl w:val="true"/>
        </w:rPr>
        <w:t>ب</w:t>
      </w:r>
      <w:r>
        <w:rPr>
          <w:rtl w:val="true"/>
        </w:rPr>
        <w:t xml:space="preserve">: </w:t>
      </w:r>
      <w:r>
        <w:rPr>
          <w:rtl w:val="true"/>
        </w:rPr>
        <w:t>بی نیازی از روایات</w:t>
      </w:r>
      <w:bookmarkEnd w:id="722"/>
    </w:p>
    <w:p>
      <w:pPr>
        <w:pStyle w:val="BookText"/>
        <w:rPr/>
      </w:pPr>
      <w:r>
        <w:rPr>
          <w:rFonts w:ascii="IRNazanin" w:hAnsi="IRNazanin" w:eastAsia="IRNazanin"/>
          <w:color w:val="111111"/>
          <w:sz w:val="28"/>
          <w:sz w:val="28"/>
          <w:szCs w:val="28"/>
          <w:rtl w:val="true"/>
          <w:lang w:bidi="fa-IR"/>
        </w:rPr>
        <w:t>در مقابل تفریط که در روش اول مشاهده می شود، افراط روش دوم است که بر این باور است که در تفسیر قرآن هیچ گونه نیازی به غیر قرآن وجود ندارد؛ بلکه برای فهمیدن مفاهیم و مقاصد قرآن باید به خود آیات قرآن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در تبیین آن در هیچ زمینه ای نیاز به روایات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آیات الاحکام قرآن هم باید به خود قرآن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مورد زکات قرآن اصل لزوم پـرداخت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به امت واگذار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که تفسیری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و الفرقان فی تفسیر القرآن بالقرآن</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مشاهده می شود،کژ راهه ای بیش نیست، مشابه همان سخنی است در صدر اسلام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مورد نیاز به روایات در بخش بعدی سخن گفته شده است؛ بی اساس بودن این روش آشکار می گردد</w:t>
      </w:r>
      <w:r>
        <w:rPr>
          <w:rFonts w:eastAsia="IRNazanin" w:cs="IRNazanin"/>
          <w:color w:val="111111"/>
          <w:sz w:val="28"/>
          <w:szCs w:val="28"/>
          <w:rtl w:val="true"/>
          <w:lang w:bidi="fa-IR"/>
        </w:rPr>
        <w:t>.</w:t>
      </w:r>
      <w:bookmarkStart w:id="723" w:name="pg604_4228"/>
    </w:p>
    <w:p>
      <w:pPr>
        <w:pStyle w:val="Heading4"/>
        <w:numPr>
          <w:ilvl w:val="3"/>
          <w:numId w:val="1"/>
        </w:numPr>
        <w:rPr/>
      </w:pPr>
      <w:bookmarkStart w:id="724" w:name="__RefHeading___Toc5217391_211673320"/>
      <w:bookmarkStart w:id="725" w:name="_Toc268"/>
      <w:bookmarkEnd w:id="723"/>
      <w:bookmarkEnd w:id="724"/>
      <w:r>
        <w:rPr>
          <w:rtl w:val="true"/>
        </w:rPr>
        <w:t>ج</w:t>
      </w:r>
      <w:r>
        <w:rPr>
          <w:rtl w:val="true"/>
        </w:rPr>
        <w:t xml:space="preserve">: </w:t>
      </w:r>
      <w:r>
        <w:rPr>
          <w:rtl w:val="true"/>
        </w:rPr>
        <w:t>عرفانی و باطنی</w:t>
      </w:r>
      <w:bookmarkEnd w:id="725"/>
    </w:p>
    <w:p>
      <w:pPr>
        <w:pStyle w:val="BookText"/>
        <w:rPr/>
      </w:pPr>
      <w:r>
        <w:rPr>
          <w:rFonts w:ascii="IRNazanin" w:hAnsi="IRNazanin" w:eastAsia="IRNazanin"/>
          <w:color w:val="111111"/>
          <w:sz w:val="28"/>
          <w:sz w:val="28"/>
          <w:szCs w:val="28"/>
          <w:rtl w:val="true"/>
          <w:lang w:bidi="fa-IR"/>
        </w:rPr>
        <w:t>روش دیگری کـه در تفسیر مشاهده می شود، روش اهل عرفان است، که بر این باورندکه تمام انسان ها در معرض فیض الهی هستند و همه می توانند الهامات و مکاشفات باطنی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بـشارت الهی محدود به هیچ فردی نیست و این خود مرتبه ای از مراتب نبوت است که در همگان وجود دارد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از طرف دیگر قرآن مشتمل بر نکات دقیق و لطیف و مشتمل بر کنایه و اشاره است، لذا در به دست آوردن مقاصد قرآن نمی توان در قید و بند الفاظ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خود را از ایـن قیدها رهانـید و بر اساس الهام و اشارات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تفاسیر باطنی در یک سطح نیستند، برخی خود را به ظواهر الفاظ نیز متعبد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نوع تفاسیر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 الکریم بن هوازن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و عدة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درگذشـت </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الـسعادة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حیدر گنابادی شیعه صوفی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عرایس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اصفهانی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نوع تفاسیر از روش محاوره ای قرآن فاصله زیادی دارند که برای آشنایی بهتر به نمونه هایی از تفسیر منسوب به محیی الدین می پردازیم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بیان آیات مربوط به کعبه و بیت و حج می گوید، بیت یعنی قلب، مقام ابراهیم یعنی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مشاهده و مواصله الهیه، بلد امین، سینه انسان، بیت معمور قلب عالِم و حجر الاسود یعنی روح</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در تـفسیر آیه، ان ناشئة اللیل اشد وطأ؛ می گوید ناشئة اللیل نفس منبعث از مقام طبیعت است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اسم ربک، می گوید منظور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انتَ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الارض و الجبال؛ ارض را نفس، جبال را</w:t>
      </w:r>
      <w:bookmarkStart w:id="726" w:name="pg604_4230"/>
    </w:p>
    <w:p>
      <w:pPr>
        <w:pStyle w:val="BookText"/>
        <w:rPr/>
      </w:pPr>
      <w:bookmarkEnd w:id="726"/>
      <w:r>
        <w:rPr>
          <w:rFonts w:ascii="IRNazanin" w:hAnsi="IRNazanin" w:eastAsia="IRNazanin"/>
          <w:color w:val="111111"/>
          <w:sz w:val="28"/>
          <w:sz w:val="28"/>
          <w:szCs w:val="28"/>
          <w:rtl w:val="true"/>
          <w:lang w:bidi="fa-IR"/>
        </w:rPr>
        <w:t>هیئت و صفات نفس معنا می کند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در آیه کلا و القمر و اللیل اذا ادبر و الصبح اذا اسفر؛ قمر را قلب، لیل را ظلمت نفس، و اسفر را نورانیت قلب معنا می کند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و در آیه و الارض وضعها للانام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ارض را بدن معنا می کند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اینها نمونه هایی از این روش تفسیری است که خود را از هر ضابطه رها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نمی توان تفسیر قرآن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معیارهای زبان محاوره ای قرآن است و توجیهاتی بیش نمی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تفسیرهای عرفانی همگی در این حد از توجیه نمی باشند</w:t>
      </w:r>
      <w:r>
        <w:rPr>
          <w:rFonts w:eastAsia="IRNazanin" w:cs="IRNazanin"/>
          <w:color w:val="111111"/>
          <w:sz w:val="28"/>
          <w:szCs w:val="28"/>
          <w:rtl w:val="true"/>
          <w:lang w:bidi="fa-IR"/>
        </w:rPr>
        <w:t>).</w:t>
      </w:r>
    </w:p>
    <w:p>
      <w:pPr>
        <w:pStyle w:val="Heading4"/>
        <w:numPr>
          <w:ilvl w:val="3"/>
          <w:numId w:val="1"/>
        </w:numPr>
        <w:rPr/>
      </w:pPr>
      <w:bookmarkStart w:id="727" w:name="__RefHeading___Toc5217393_211673320"/>
      <w:bookmarkStart w:id="728" w:name="_Toc269"/>
      <w:bookmarkEnd w:id="727"/>
      <w:r>
        <w:rPr>
          <w:rtl w:val="true"/>
        </w:rPr>
        <w:t>د</w:t>
      </w:r>
      <w:r>
        <w:rPr>
          <w:rtl w:val="true"/>
        </w:rPr>
        <w:t xml:space="preserve">: </w:t>
      </w:r>
      <w:r>
        <w:rPr>
          <w:rtl w:val="true"/>
        </w:rPr>
        <w:t>تفسیر شهودی</w:t>
      </w:r>
      <w:bookmarkEnd w:id="728"/>
    </w:p>
    <w:p>
      <w:pPr>
        <w:pStyle w:val="BookText"/>
        <w:rPr/>
      </w:pPr>
      <w:r>
        <w:rPr>
          <w:rFonts w:ascii="IRNazanin" w:hAnsi="IRNazanin" w:eastAsia="IRNazanin"/>
          <w:color w:val="111111"/>
          <w:sz w:val="28"/>
          <w:sz w:val="28"/>
          <w:szCs w:val="28"/>
          <w:rtl w:val="true"/>
          <w:lang w:bidi="fa-IR"/>
        </w:rPr>
        <w:t>روش دیگری در تفسیر وجود دارد و آن برداشت از قرآن بر اثر مشاهدات و مکاشفات، که بازتاب سیر و سلوک و طهارت و تقوای مفسر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صورتی که با حفظ ظواهر آیه های قرآن باشد، با رعایت معیارهای زبان قرآن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سالک این راه می تواند مفید باشد، گرچه قابل انتقال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تفسیری محاوره ای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نوعی یافتن حقایق است، که یافته های خویش را نمی توان به دیگر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یافته تنها نمودی از آن خواهد بود</w:t>
      </w:r>
      <w:r>
        <w:rPr>
          <w:rFonts w:eastAsia="IRNazanin" w:cs="IRNazanin"/>
          <w:color w:val="111111"/>
          <w:sz w:val="28"/>
          <w:szCs w:val="28"/>
          <w:rtl w:val="true"/>
          <w:lang w:bidi="fa-IR"/>
        </w:rPr>
        <w:t>.</w:t>
      </w:r>
    </w:p>
    <w:p>
      <w:pPr>
        <w:pStyle w:val="Heading4"/>
        <w:numPr>
          <w:ilvl w:val="3"/>
          <w:numId w:val="1"/>
        </w:numPr>
        <w:rPr/>
      </w:pPr>
      <w:bookmarkStart w:id="729" w:name="__RefHeading___Toc5217395_211673320"/>
      <w:bookmarkStart w:id="730" w:name="_Toc270"/>
      <w:bookmarkEnd w:id="729"/>
      <w:r>
        <w:rPr>
          <w:rtl w:val="true"/>
        </w:rPr>
        <w:t>هـ</w:t>
      </w:r>
      <w:r>
        <w:rPr>
          <w:rtl w:val="true"/>
        </w:rPr>
        <w:t xml:space="preserve">: </w:t>
      </w:r>
      <w:r>
        <w:rPr>
          <w:rtl w:val="true"/>
        </w:rPr>
        <w:t>علم گرایی</w:t>
      </w:r>
      <w:bookmarkEnd w:id="730"/>
    </w:p>
    <w:p>
      <w:pPr>
        <w:pStyle w:val="Heading5"/>
        <w:numPr>
          <w:ilvl w:val="4"/>
          <w:numId w:val="1"/>
        </w:numPr>
        <w:rPr/>
      </w:pPr>
      <w:bookmarkStart w:id="731" w:name="__RefHeading___Toc5217397_211673320"/>
      <w:bookmarkStart w:id="732" w:name="_Toc271"/>
      <w:bookmarkEnd w:id="731"/>
      <w:r>
        <w:rPr>
          <w:rtl w:val="true"/>
        </w:rPr>
        <w:t>اشاره</w:t>
      </w:r>
      <w:bookmarkEnd w:id="73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دیگری کـه بیشتر در دو قرن اخیر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مفسران اهل سنت در این راه پیش قدم بوده اند و برخی از مفسران شیعه نیز از این روش متأثر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تلاش می کنند آیات قرآن را بر اساس علوم تجربی در ابعاد گوناگون فیزیک و شیمی، جنین شناسی، هیئت، نجوم، طبیعت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خود به این روش در مقدمه تفسیر خود افتخار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باعث تبیین آیه ها و خدمت بزرگی بـرای جامعه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w:t>
      </w:r>
    </w:p>
    <w:p>
      <w:pPr>
        <w:pStyle w:val="BookText"/>
        <w:rPr/>
      </w:pPr>
      <w:r>
        <w:rPr>
          <w:rFonts w:ascii="IRNazanin" w:hAnsi="IRNazanin" w:eastAsia="IRNazanin"/>
          <w:color w:val="111111"/>
          <w:sz w:val="28"/>
          <w:sz w:val="28"/>
          <w:szCs w:val="28"/>
          <w:rtl w:val="true"/>
          <w:lang w:bidi="fa-IR"/>
        </w:rPr>
        <w:t>نفخه رحمانی می نامد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تقریرات درس شیخ محمد عبده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سوره نساء و تا اواخر سوره یـوسـف هـم توسط رشید رضا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شده است</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نمونه دیگر از این گونه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در تفسیر آیه یتخبطه الشیطان من المس؛ شیطان را میکروب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اختلالات عصبی در انسان مصاب و مبتلا به صرع می شود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عبده در مورد طیر ابابیل که با سنگ ریزه ها لشکر اصحاب فیل را نابود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این پرندگان مسموم و آلوده به میکروب وبا و حصبه بوده است، وقتی با لشکریان اصحاب فیل تماس حاصل کردند باعث انتشار وبا و حصبه شده و آنها را در این بیماری به هلاکت رساندند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در مورد معجزات حضرت عیسی علیه السلام در ذیل آیه، انی اخلق لکم من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اینها ادعاهای پیامبر یعنی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مائده دلالت بر وقوع این معجزه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قطعی هم که دلالت بر وقوع این معجزات داشته باشد نرسیده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این سخنان نوعی تلاش بـرای انکار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ایشان شیطان را به میکروب معنا می کند، با زبان قرآن سـازگار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در زبان قرآن موجودی مختار است که به لحاظ سوء استفاده از اختیار خود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طبیعی مانند میکروب نکوهش ندارند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للآیات الکونیه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احمد که سخنان عبده را نیز عنایت می 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الآیات الکونیه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بلاغی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این تفاسیر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النورانیه</w:t>
      </w:r>
      <w:bookmarkStart w:id="733" w:name="pg604_4235"/>
    </w:p>
    <w:p>
      <w:pPr>
        <w:pStyle w:val="BookText"/>
        <w:rPr/>
      </w:pPr>
      <w:bookmarkEnd w:id="733"/>
      <w:r>
        <w:rPr>
          <w:rFonts w:ascii="IRNazanin" w:hAnsi="IRNazanin" w:eastAsia="IRNazanin"/>
          <w:color w:val="111111"/>
          <w:sz w:val="28"/>
          <w:sz w:val="28"/>
          <w:szCs w:val="28"/>
          <w:rtl w:val="true"/>
          <w:lang w:bidi="fa-IR"/>
        </w:rPr>
        <w:t>القرآنیه فیما یتعلق بالاجرام السماویه و الارضیه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بخش گیاه شـناسی، حیوان شناسی، و هیئت و نجوم تنظیم شده است، نیز نمونه دیگر از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مفسران شیعه نیز تفاسیر دوره ای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چهار جلدی و نیز تک جلدی که به فارسی نگاشته شده اند، متأثر از این روش هستند</w:t>
      </w:r>
      <w:r>
        <w:rPr>
          <w:rFonts w:eastAsia="IRNazanin" w:cs="IRNazanin"/>
          <w:color w:val="111111"/>
          <w:sz w:val="28"/>
          <w:szCs w:val="28"/>
          <w:rtl w:val="true"/>
          <w:lang w:bidi="fa-IR"/>
        </w:rPr>
        <w:t>.</w:t>
      </w:r>
    </w:p>
    <w:p>
      <w:pPr>
        <w:pStyle w:val="Heading5"/>
        <w:numPr>
          <w:ilvl w:val="4"/>
          <w:numId w:val="1"/>
        </w:numPr>
        <w:rPr/>
      </w:pPr>
      <w:bookmarkStart w:id="734" w:name="__RefHeading___Toc5217399_211673320"/>
      <w:bookmarkStart w:id="735" w:name="_Toc272"/>
      <w:bookmarkEnd w:id="734"/>
      <w:r>
        <w:rPr>
          <w:rtl w:val="true"/>
        </w:rPr>
        <w:t>بررسی</w:t>
      </w:r>
      <w:bookmarkEnd w:id="735"/>
    </w:p>
    <w:p>
      <w:pPr>
        <w:pStyle w:val="BookText"/>
        <w:rPr/>
      </w:pPr>
      <w:r>
        <w:rPr>
          <w:rFonts w:ascii="IRNazanin" w:hAnsi="IRNazanin" w:eastAsia="IRNazanin"/>
          <w:color w:val="111111"/>
          <w:sz w:val="28"/>
          <w:sz w:val="28"/>
          <w:szCs w:val="28"/>
          <w:rtl w:val="true"/>
          <w:lang w:bidi="fa-IR"/>
        </w:rPr>
        <w:t>قـرآن کتاب انسان شناختی و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برخی موضوعات علمی نیز پرداخته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های علمی، تجربی اگر قطعی و برهانی باشد، که در اثر علوم تجربی در زمینه های گوناگون در دسترس انسان قرار گرفته باشد که بتوان به بازدهی آن اطمینان نمود، در تحلیل آیات قرآن می تواند راه کار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دیدگاه در حد فرضیه و گمان و حدس باشد و کسی بخواهد آیات قرآن را با آنها تطبیق کند، مصداق دیگری تفسیر به رأی و تحمیل پیش داوری ها به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دام خطرناکی است که با منتفی شدن آن فرضیه ها، موجب ایجاد تردید و تضعیف روحیه پیروان قرآن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آیات قرآن و تطبیق آن ها با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از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قرآن را بهطبقات آسمان و زمین، پدیدارشدن خـورشید از شـرق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تـوجیح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قرآن را می خواهند با باورهای غلط و جاهلانه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در این وادی پا را از این مرحله هم فراتر گذارده اند و تلاش دارند حتی معجزات آشکار و قطعی را با فرضیات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خیالی توجیه کنند</w:t>
      </w:r>
      <w:r>
        <w:rPr>
          <w:rFonts w:eastAsia="IRNazanin" w:cs="IRNazanin"/>
          <w:color w:val="111111"/>
          <w:sz w:val="28"/>
          <w:szCs w:val="28"/>
          <w:rtl w:val="true"/>
          <w:lang w:bidi="fa-IR"/>
        </w:rPr>
        <w:t>.</w:t>
      </w:r>
    </w:p>
    <w:p>
      <w:pPr>
        <w:pStyle w:val="Heading4"/>
        <w:numPr>
          <w:ilvl w:val="3"/>
          <w:numId w:val="1"/>
        </w:numPr>
        <w:rPr/>
      </w:pPr>
      <w:bookmarkStart w:id="736" w:name="__RefHeading___Toc5217401_211673320"/>
      <w:bookmarkStart w:id="737" w:name="_Toc273"/>
      <w:bookmarkEnd w:id="736"/>
      <w:r>
        <w:rPr>
          <w:rtl w:val="true"/>
        </w:rPr>
        <w:t>و</w:t>
      </w:r>
      <w:r>
        <w:rPr>
          <w:rtl w:val="true"/>
        </w:rPr>
        <w:t xml:space="preserve">: </w:t>
      </w:r>
      <w:r>
        <w:rPr>
          <w:rtl w:val="true"/>
        </w:rPr>
        <w:t>روش الحادی و مادی</w:t>
      </w:r>
      <w:bookmarkEnd w:id="737"/>
    </w:p>
    <w:p>
      <w:pPr>
        <w:pStyle w:val="BookText"/>
        <w:rPr/>
      </w:pPr>
      <w:r>
        <w:rPr>
          <w:rFonts w:ascii="IRNazanin" w:hAnsi="IRNazanin" w:eastAsia="IRNazanin"/>
          <w:color w:val="111111"/>
          <w:sz w:val="28"/>
          <w:sz w:val="28"/>
          <w:szCs w:val="28"/>
          <w:rtl w:val="true"/>
          <w:lang w:bidi="fa-IR"/>
        </w:rPr>
        <w:t>در کنار تفسیرهای علم گرا، برخی اظهارات افراطی قرار دارد که تلاش کامل و بی ثمر در توجیه آیات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در توجیهات خود فرضیه های علمی را نیز معتبر نمی دانند بلکه در اثر گرایش های مادی و الحادی به نام تفسیر و برداشت از قرآن، تمام معارف غیبی، وحی و اعجاز و احکام الهی را مورد خدشه و تردید قرار می 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دیدگاه ها که متاثر از علوم تجربی نیز می باشند، به صورت پراکنده در</w:t>
      </w:r>
    </w:p>
    <w:p>
      <w:pPr>
        <w:pStyle w:val="BookText"/>
        <w:rPr/>
      </w:pPr>
      <w:r>
        <w:rPr>
          <w:rFonts w:ascii="IRNazanin" w:hAnsi="IRNazanin" w:eastAsia="IRNazanin"/>
          <w:color w:val="111111"/>
          <w:sz w:val="28"/>
          <w:sz w:val="28"/>
          <w:szCs w:val="28"/>
          <w:rtl w:val="true"/>
          <w:lang w:bidi="fa-IR"/>
        </w:rPr>
        <w:t>مجلات و در گوشه و کـنار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اشاره و نقد قرار داده شده است</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نوع این دیدگاه به انکار غیبت، فرشته، جن و احکام الهی در حدود و تعزیرات و معجزه های انبیا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تفسیری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الهدایه و الفرقان فی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ذکر نام مؤلف به تفصیل در این راستاسخن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دسترس نمی باشد؛ لیکن مشابه آن را می توان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هو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خان هندی را نام برد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فارسی ترجمه شده است، </w:t>
      </w:r>
      <w:r>
        <w:rPr>
          <w:rStyle w:val="FootnoteAnchor"/>
          <w:rtl w:val="true"/>
        </w:rPr>
        <w:footnoteReference w:id="710"/>
      </w:r>
      <w:r>
        <w:rPr>
          <w:rFonts w:ascii="IRNazanin" w:hAnsi="IRNazanin" w:eastAsia="IRNazanin"/>
          <w:color w:val="111111"/>
          <w:sz w:val="28"/>
          <w:sz w:val="28"/>
          <w:szCs w:val="28"/>
          <w:rtl w:val="true"/>
          <w:lang w:bidi="fa-IR"/>
        </w:rPr>
        <w:t>شرم آور است که نام آنرا تفسیر قرآن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عناد و الحاد از اول تا آخر آن آشکار است و به جرأت می توان گفت دست دشمن از آستین این گونه افراد بیرون می آید که چنین نوشتارهایی را می نگارند و یا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ترجمه چه تمجیدهایی از این کتاب الحادی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هرصورت این کتاب مشابه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ملحد و مرتدی چون سلمان رشدی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نکته است که دشمنان قرآن و مسلمانان همواره در پیدایش و نیز حمایت از این افراد نقش اصلی داشته است، همان گونه که سلمان رشدی هندی با حمایت انگلیس کتاب آیات شیطانی در تیراژهای میلیونی منتشر کرد و با حمایت این دولت زندگی ننگین خویش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خان نیز از طرف سفارت انگلیس حمایت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سفارت به وی عنوان شده است</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تحلیل وحی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خود گوشی است که کلام بی حرف و صوت خدا را مـی شنود، از خـود دل او کـه عرش الهی است وحی همانند فواره جوشش می کند و بعد بر خود او نازل می گردد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این سخن همان تحلیل و درون جوشی پیامبر و در واقع انکار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شکافته شدن دریا در اعجاز موسی علیه السلام که از درون دریا راه خشک برای بنی اسرائیل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فـاضرب لهم طریقاً فی البحر یبساً،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دریا راه خشک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معجزات انکار ناپذیر این پیامبر بزرگ است که با زدن عصا بر آب، دریا شکافته شد، و همانند کوهی در دو طرف راه خشک، روی هم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اضرب بعصاک البحر فانفلق فکان کل فرقٍ کالطود العظیم؛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دریا بزن آنگاه دریـا شکافته شد هر قسمت آب دو طرف شکاف همانند کوهی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جابجایی آب در اثر جزر و مد دریا بوده، و اعجازی در کار نبوده است</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آن گاه نقشه ای ارائه می دهد و با کمال اطمینان محل جزر و مد و عبور قوم موسی علیه السلام را نیز مشخص می کند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مـورد اعجاز دیگر موسی علیه السلام که عصای خود را بر سنگ زد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اضرب بعصاک الحجر فانفجرت منه اثنتا عشرة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سنگ بزن که با زدن آن عـصا ناگهان دوازده چشمه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موسی در بیابان در میان تپه ها عصای خـود را بـه زمین می زد و بـه دنبال پیدا کردن چشمه های آب شیرین که در آن مناطق وجود داشـت، راه می رفت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اصولاً از سخن ایشان بر می آید که معجزه را برخلاف فطرت بشری مـی پندارد و می گوید در قرآن امری برخلاف فطرت وجود ندارد و اعجازهای پیامبر صلی الله علیه و آله و سلم هم دلیل بر وقوع آنها نیست و پیامبر صلی الله علیه و آله و سلم ادعای معجزه ندارد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اینها نمونه هایی از انکارهای این فرد است، که عناد و شرارت نسبت به معارف الهی از قلمش شراره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شناسی و مناهج می باید چنین روش های باطل تحلیل شود،</w:t>
      </w:r>
      <w:bookmarkStart w:id="738" w:name="pg604_4241"/>
    </w:p>
    <w:p>
      <w:pPr>
        <w:pStyle w:val="BookText"/>
        <w:rPr/>
      </w:pPr>
      <w:bookmarkEnd w:id="738"/>
      <w:r>
        <w:rPr>
          <w:rFonts w:ascii="IRNazanin" w:hAnsi="IRNazanin" w:eastAsia="IRNazanin"/>
          <w:color w:val="111111"/>
          <w:sz w:val="28"/>
          <w:sz w:val="28"/>
          <w:szCs w:val="28"/>
          <w:rtl w:val="true"/>
          <w:lang w:bidi="fa-IR"/>
        </w:rPr>
        <w:t>تا افرادی ناآگاه در دام آنها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هایی هستند که با پف دهان پر شرر خویش می خواهند نور آفتاب را خاموش کنند که بسی تلاش بی ثمر، یریدون لیطفئوا نور اللّه بافواههم و اللّه متم نوره؛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تصمیم بر خاموش کردن نور خدا با گفتار و دهان های خویش دارند؛ در صورتی که خدای سبحان نور خود را همواره درخشنده و تابان می نماید، ولو کافران را خـوش 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همان کسانی اند که عاجزانه در تلاش و چالش مقابله با قرآن هـسـتند، و الذین سعوا فی آیاتنا معاجزین؛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تلاش عاجزانه در برابر آیات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خطر این روش ها همواره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هوشمند باید از آن برحذر باشند</w:t>
      </w:r>
      <w:r>
        <w:rPr>
          <w:rFonts w:eastAsia="IRNazanin" w:cs="IRNazanin"/>
          <w:color w:val="111111"/>
          <w:sz w:val="28"/>
          <w:szCs w:val="28"/>
          <w:rtl w:val="true"/>
          <w:lang w:bidi="fa-IR"/>
        </w:rPr>
        <w:t>.</w:t>
      </w:r>
    </w:p>
    <w:p>
      <w:pPr>
        <w:pStyle w:val="Heading4"/>
        <w:numPr>
          <w:ilvl w:val="3"/>
          <w:numId w:val="1"/>
        </w:numPr>
        <w:rPr/>
      </w:pPr>
      <w:bookmarkStart w:id="739" w:name="__RefHeading___Toc5217403_211673320"/>
      <w:bookmarkStart w:id="740" w:name="_Toc274"/>
      <w:bookmarkEnd w:id="739"/>
      <w:r>
        <w:rPr>
          <w:rtl w:val="true"/>
        </w:rPr>
        <w:t>ز</w:t>
      </w:r>
      <w:r>
        <w:rPr>
          <w:rtl w:val="true"/>
        </w:rPr>
        <w:t xml:space="preserve">: </w:t>
      </w:r>
      <w:r>
        <w:rPr>
          <w:rtl w:val="true"/>
        </w:rPr>
        <w:t>تفسیر قرآن به قرآن</w:t>
      </w:r>
      <w:bookmarkEnd w:id="740"/>
    </w:p>
    <w:p>
      <w:pPr>
        <w:pStyle w:val="BookText"/>
        <w:rPr/>
      </w:pPr>
      <w:r>
        <w:rPr>
          <w:rFonts w:ascii="IRNazanin" w:hAnsi="IRNazanin" w:eastAsia="IRNazanin"/>
          <w:color w:val="111111"/>
          <w:sz w:val="28"/>
          <w:sz w:val="28"/>
          <w:szCs w:val="28"/>
          <w:rtl w:val="true"/>
          <w:lang w:bidi="fa-IR"/>
        </w:rPr>
        <w:t>از روشهای مهم که سابقه در روایات دارد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قرآن به یکدیگر متناظرند و در واقع تعاطف دارند؛ مانند دو آجری که به صورت عمودی به یکدیگر تکیه نموده باشند،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یکدیگر را معنا می کنند، اللّه نزّل احسن الحدیث کتاباً متشابهاً مثانی؛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زیباترین سخن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آیه های آن به یکدیگر تشابه و تناظر دارند و به هم دیگر تکیه نموده 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ویژگی آیات قرآن برای بدست آوردن مفاهیم و مقاصد قرآن باید از آیات مشابه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چینش آیات مشابه در کنار هم، امکان دست یابی به مفهوم صحیح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چون به دست آوردن مفاهیم قرآن به خود قرآن تکیه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گرچه در بدست آوردن منظور محاوره ای قرآن خود را بی نیاز از غیر قرآن می بیند؛ لیکن انتخاب این روش لزوماً به معنای بی نیازی قرآن از عترت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روش در محورهای گوناگون خود را نیازمند عترت و روایات می بیند</w:t>
      </w:r>
      <w:r>
        <w:rPr>
          <w:rFonts w:eastAsia="IRNazanin" w:cs="IRNazanin"/>
          <w:color w:val="111111"/>
          <w:sz w:val="28"/>
          <w:szCs w:val="28"/>
          <w:rtl w:val="true"/>
          <w:lang w:bidi="fa-IR"/>
        </w:rPr>
        <w:t>.</w:t>
      </w:r>
      <w:bookmarkStart w:id="741" w:name="pg604_4243"/>
    </w:p>
    <w:p>
      <w:pPr>
        <w:pStyle w:val="BookText"/>
        <w:rPr/>
      </w:pPr>
      <w:bookmarkEnd w:id="741"/>
      <w:r>
        <w:rPr>
          <w:rFonts w:ascii="IRNazanin" w:hAnsi="IRNazanin" w:eastAsia="IRNazanin"/>
          <w:color w:val="111111"/>
          <w:sz w:val="28"/>
          <w:sz w:val="28"/>
          <w:szCs w:val="28"/>
          <w:rtl w:val="true"/>
          <w:lang w:bidi="fa-IR"/>
        </w:rPr>
        <w:t xml:space="preserve">در بین تفسیرها مصداق بارز این روش را در تفسیر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می تواند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کبیر المیزان در مقدمه موجز آن روش ها را مورد بررسی و نقد قرار می دهد و مسلک های مانند روایی، علم گرایی، فلسفی و عرفانی را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ایشان با این که فیلسوف مشرق زمین است و عارف و سالک کم نظیر می باشد، روش فلسفی و عرفانی را در تفسیر قرآن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گـرچه فیلسوف بودن ایشان و نیز طرح مباحث فلسفی به صورت مستقل در المیزان زمینه اتهام به سوی ایشان را از سوی برخی فراهم آورده است، که تفسیر المیزان از دید فلسفی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هرگز این چنین نیست، زیرا روش علامه تفسیر قرآن به قرآن با بهره گیری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های فلسفی یا ادبی یا اجتماعی را از مباحث تفسیری جدا نموده است و به صورت مستقل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بحث های روایی را نیز مستقل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طرح مباحث روایی به این شکل هرگز به معنای بی نیازی ایشان از عترت و روایات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چکیده مطالب روایـات را در بیان تـفـسیری منعکس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مقام و منزلت عترت هم در مقدمه </w:t>
      </w:r>
      <w:r>
        <w:rPr>
          <w:rStyle w:val="FootnoteAnchor"/>
          <w:rtl w:val="true"/>
        </w:rPr>
        <w:footnoteReference w:id="723"/>
      </w:r>
      <w:r>
        <w:rPr>
          <w:rFonts w:ascii="IRNazanin" w:hAnsi="IRNazanin" w:eastAsia="IRNazanin"/>
          <w:color w:val="111111"/>
          <w:sz w:val="28"/>
          <w:sz w:val="28"/>
          <w:szCs w:val="28"/>
          <w:rtl w:val="true"/>
          <w:lang w:bidi="fa-IR"/>
        </w:rPr>
        <w:t>و هم در جای جای تـفسیر خویش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المیزان در بدست آوردن مفاهیم محاوره ای قرآن هیچ چیز را حتی روایات را دخیل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از هیچ چیز کمک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واژگانی و محاوره ای آیه 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امر تصریح هم می کند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لیکن این سخن به معنای بی نیازی از عترت و روایات نیست که شرح آن در دیدگاه منتخب خواهد آمد</w:t>
      </w:r>
      <w:r>
        <w:rPr>
          <w:rFonts w:eastAsia="IRNazanin" w:cs="IRNazanin"/>
          <w:color w:val="111111"/>
          <w:sz w:val="28"/>
          <w:szCs w:val="28"/>
          <w:rtl w:val="true"/>
          <w:lang w:bidi="fa-IR"/>
        </w:rPr>
        <w:t>.</w:t>
      </w:r>
    </w:p>
    <w:p>
      <w:pPr>
        <w:pStyle w:val="Heading4"/>
        <w:numPr>
          <w:ilvl w:val="3"/>
          <w:numId w:val="1"/>
        </w:numPr>
        <w:rPr/>
      </w:pPr>
      <w:bookmarkStart w:id="742" w:name="__RefHeading___Toc5217405_211673320"/>
      <w:bookmarkStart w:id="743" w:name="_Toc275"/>
      <w:bookmarkEnd w:id="742"/>
      <w:r>
        <w:rPr>
          <w:rtl w:val="true"/>
        </w:rPr>
        <w:t>ح</w:t>
      </w:r>
      <w:r>
        <w:rPr>
          <w:rtl w:val="true"/>
        </w:rPr>
        <w:t xml:space="preserve">: </w:t>
      </w:r>
      <w:r>
        <w:rPr>
          <w:rtl w:val="true"/>
        </w:rPr>
        <w:t>تفسیر موضوعی</w:t>
      </w:r>
      <w:bookmarkEnd w:id="743"/>
    </w:p>
    <w:p>
      <w:pPr>
        <w:pStyle w:val="Heading5"/>
        <w:numPr>
          <w:ilvl w:val="4"/>
          <w:numId w:val="1"/>
        </w:numPr>
        <w:rPr/>
      </w:pPr>
      <w:bookmarkStart w:id="744" w:name="__RefHeading___Toc5217407_211673320"/>
      <w:bookmarkStart w:id="745" w:name="_Toc276"/>
      <w:bookmarkEnd w:id="744"/>
      <w:r>
        <w:rPr>
          <w:rtl w:val="true"/>
        </w:rPr>
        <w:t>اشاره</w:t>
      </w:r>
      <w:bookmarkEnd w:id="7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موضوعی نیز از جمله روش ها، در تبیین و تحلیل قرآن می باشد که برخی اخیراً مدعی هستند مبتکر این روش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مقابل روش تفسیر ترتیبی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سوره ها را آیه به آیه به ترتیب بحث کند، موضوعی را که در قرآن مطرح شده</w:t>
      </w:r>
      <w:bookmarkStart w:id="746" w:name="pg604_4245"/>
    </w:p>
    <w:p>
      <w:pPr>
        <w:pStyle w:val="BookText"/>
        <w:rPr/>
      </w:pPr>
      <w:bookmarkEnd w:id="746"/>
      <w:r>
        <w:rPr>
          <w:rFonts w:ascii="IRNazanin" w:hAnsi="IRNazanin" w:eastAsia="IRNazanin"/>
          <w:color w:val="111111"/>
          <w:sz w:val="28"/>
          <w:sz w:val="28"/>
          <w:szCs w:val="28"/>
          <w:rtl w:val="true"/>
          <w:lang w:bidi="fa-IR"/>
        </w:rPr>
        <w:t>است انتخاب نموده، و با بررسی تمام آیات مربوط به آن موضوع، نظر نهایی قرآن را درباره آن موضوع به دست می آورد</w:t>
      </w:r>
      <w:r>
        <w:rPr>
          <w:rFonts w:eastAsia="IRNazanin" w:cs="IRNazanin"/>
          <w:color w:val="111111"/>
          <w:sz w:val="28"/>
          <w:szCs w:val="28"/>
          <w:rtl w:val="true"/>
          <w:lang w:bidi="fa-IR"/>
        </w:rPr>
        <w:t>.</w:t>
      </w:r>
    </w:p>
    <w:p>
      <w:pPr>
        <w:pStyle w:val="Heading5"/>
        <w:numPr>
          <w:ilvl w:val="4"/>
          <w:numId w:val="1"/>
        </w:numPr>
        <w:rPr/>
      </w:pPr>
      <w:bookmarkStart w:id="747" w:name="__RefHeading___Toc5217409_211673320"/>
      <w:bookmarkStart w:id="748" w:name="_Toc277"/>
      <w:bookmarkEnd w:id="747"/>
      <w:r>
        <w:rPr>
          <w:rtl w:val="true"/>
        </w:rPr>
        <w:t>پیشینه این روش</w:t>
      </w:r>
      <w:bookmarkEnd w:id="748"/>
    </w:p>
    <w:p>
      <w:pPr>
        <w:pStyle w:val="BookText"/>
        <w:rPr/>
      </w:pPr>
      <w:r>
        <w:rPr>
          <w:rFonts w:ascii="IRNazanin" w:hAnsi="IRNazanin" w:eastAsia="IRNazanin"/>
          <w:color w:val="111111"/>
          <w:sz w:val="28"/>
          <w:sz w:val="28"/>
          <w:szCs w:val="28"/>
          <w:rtl w:val="true"/>
          <w:lang w:bidi="fa-IR"/>
        </w:rPr>
        <w:t>این روش را نمی توان ابتکار معاصرین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تفسیر موضوعی به دو گونه در کتاب های تفسیری و علوم قرآنی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کـه درباره قرآن نوشتار منتشر شده کتاب های فراوانی تحت عنوان ناسخ و منسوخ، مفردات قرآن، آیات الاحکام، محکم و متشابه، آیات و الولایة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ناسخ و منسوخ ده ها کتاب، در مورد مفردات قرآن بیش از دویست جلد نوشتار </w:t>
      </w:r>
      <w:r>
        <w:rPr>
          <w:rStyle w:val="FootnoteAnchor"/>
          <w:rtl w:val="true"/>
        </w:rPr>
        <w:footnoteReference w:id="725"/>
      </w:r>
      <w:r>
        <w:rPr>
          <w:rFonts w:ascii="IRNazanin" w:hAnsi="IRNazanin" w:eastAsia="IRNazanin"/>
          <w:color w:val="111111"/>
          <w:sz w:val="28"/>
          <w:sz w:val="28"/>
          <w:szCs w:val="28"/>
          <w:rtl w:val="true"/>
          <w:lang w:bidi="fa-IR"/>
        </w:rPr>
        <w:t xml:space="preserve">و در موضوع محکم و متشابه و نیز آیات الاحکام کتاب های متعدد نگاشته شده است، آیات ولایت مانند ما نزل فی القرآن فی علی علیه السلام؛ </w:t>
      </w:r>
      <w:r>
        <w:rPr>
          <w:rStyle w:val="FootnoteAnchor"/>
          <w:rtl w:val="true"/>
        </w:rPr>
        <w:footnoteReference w:id="726"/>
      </w:r>
      <w:r>
        <w:rPr>
          <w:rFonts w:ascii="IRNazanin" w:hAnsi="IRNazanin" w:eastAsia="IRNazanin"/>
          <w:color w:val="111111"/>
          <w:sz w:val="28"/>
          <w:sz w:val="28"/>
          <w:szCs w:val="28"/>
          <w:rtl w:val="true"/>
          <w:lang w:bidi="fa-IR"/>
        </w:rPr>
        <w:t>و تفاسیر فراوان علم گرا که در مورد هیئت و نجوم، گیاه شناسی، پدیده های جوی باد و باران و یا طب و طبیعت شناسی و امثال اینها نگاشته شده است؛ همگی تفسیر موضوعی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در بحارالانوار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موضوعات اعتقادی ابتدا آیات مربوطه را طرح و شرح می کند، آن گاه به روایات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قیم المیزان این شیوه به وضوح مشاهده می شود که در هر موضوعی آیاتی که ارتباط به موضوع دارد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در عین حال که تفسیر قرآن به قرآن است نوعی تفسیر موضوعی نیز می باشد، که در بسیاری موارد موضوعات را مستقل و جامع بررسی می 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ذیل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بحث هـای گسترده در مورد پیدایش انسان، اجتماعی شدن زندگی انسان، و نیز نبوت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آل عمران</w:t>
      </w:r>
    </w:p>
    <w:p>
      <w:pPr>
        <w:pStyle w:val="BookText"/>
        <w:rPr/>
      </w:pPr>
      <w:r>
        <w:rPr>
          <w:rFonts w:ascii="IRNazanin" w:hAnsi="IRNazanin" w:eastAsia="IRNazanin"/>
          <w:color w:val="111111"/>
          <w:sz w:val="28"/>
          <w:sz w:val="28"/>
          <w:szCs w:val="28"/>
          <w:rtl w:val="true"/>
          <w:lang w:bidi="fa-IR"/>
        </w:rPr>
        <w:t>مباحث مبسوط اجتماعی و جامعه شناسی را تحت پانزده فصل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المیزان مباحث علوم قرآن به صورت موضوعی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جمع آوری شود یک کتاب مستقل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روش که اخیراً روی کرد به آن زیادتر شده است، یک امتیاز بزرگ نسبت به تفسیر ترتیبی دارد و آن جامع طرح نمودن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با همه جوانب و سؤال ها و شبهات طرح شود، بهتر مخاطب را ارضاع می کند، و حالت انتظار یا ابهام و شبهات بدون جواب،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دیدگاه نهایی قرآن را درآن موضوع ممکن 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یک مشکل بزرگ سر راه این روش وجود دارد و آن این که شرط موفقیت تفسیر موضوعی احاطه کامل بـه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همانند کتاب های متداول نیست که موضوعات را تحت عنوان مشخص در یک جا طرح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یک موضوع را و حتی یک روی داد را در جاهای مختلف و از زاویه های گوناگون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به دست آوردن دیدگاه قرآن در یک موضوع کار آنچنان آسانی نخواهد بود، که با دیدن چند آیه کسی بگوید دیدگاه قرآن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مطالعه کلمات هم خانواده و با استفاده از معجم المفهرس بخواهد دیدگاه قرآن را دست 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تفسیر موضوعی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باید از یک سوی کاملاً محیط به کل فضای قرآن باشد، از جانب دیگر باید ژرف اندیش و عمیق باشد، تا بتواند موضوعی که انتخاب می کند جامع بررسی نموده و بتواند مقصود قرآن را در آن رابطه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کتاب های ذیل را می توان از این گروه از تفاسیر نام برد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های تاریخ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المدرسه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المدخل الی تفسیر الموضوعی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ابطحی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و جمعی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rtl w:val="true"/>
          <w:lang w:bidi="fa-IR"/>
        </w:rPr>
        <w:t>.</w:t>
      </w:r>
      <w:bookmarkStart w:id="749" w:name="pg604_4249"/>
    </w:p>
    <w:p>
      <w:pPr>
        <w:pStyle w:val="Heading3"/>
        <w:numPr>
          <w:ilvl w:val="2"/>
          <w:numId w:val="1"/>
        </w:numPr>
        <w:rPr/>
      </w:pPr>
      <w:bookmarkStart w:id="750" w:name="__RefHeading___Toc5217411_211673320"/>
      <w:bookmarkStart w:id="751" w:name="_Toc278"/>
      <w:bookmarkEnd w:id="749"/>
      <w:bookmarkEnd w:id="750"/>
      <w:r>
        <w:rPr>
          <w:rtl w:val="true"/>
        </w:rPr>
        <w:t>نگاهی دیگر</w:t>
      </w:r>
      <w:bookmarkEnd w:id="751"/>
    </w:p>
    <w:p>
      <w:pPr>
        <w:pStyle w:val="BookText"/>
        <w:rPr/>
      </w:pPr>
      <w:r>
        <w:rPr>
          <w:rFonts w:ascii="IRNazanin" w:hAnsi="IRNazanin" w:eastAsia="IRNazanin"/>
          <w:color w:val="111111"/>
          <w:sz w:val="28"/>
          <w:sz w:val="28"/>
          <w:szCs w:val="28"/>
          <w:rtl w:val="true"/>
          <w:lang w:bidi="fa-IR"/>
        </w:rPr>
        <w:t>منهج ها را از لحاظ انگیزه هم می توان به گروه های متفاوت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انگیزه اصلی آنها تبیین مفردات به خصوص واژه های مشکل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یابی ادبی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بدست آوردن احکام فقهی هدف اصلی آنهاست که بیشتر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بـه مـسائل کلامی مذهب خویش توجه دارند، تلاش می کنند آیات قرآن را بر مذهب خود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موضوعات اجتماعی و خانوادگی و نیز شناخت انسان و تربیت آن را در تفسیر پی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تند روی به دنبال نکات ادبی صرف و نحو و معانی بیان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انگیزه های متفاوت بهترین انگیزه همان است که هدف اصلی قرآن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رهنمود و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انسان شناختی، جامعه شناختی و راه یابی در انگیزه های نظری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کارهای عملی زندگی بالنده و رشید انسان را پی ریزی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مهم و همگام با اهداف قرآن آن است که در تفسیر قرآن، تعلیم و آگاهی دادن به انسان، جامع نگری و طرح شناخت ابعاد وجودی انسان و سنت ها و فرجام آن سنت ها و خلاصه قرآن را به زندگی جامعه، در ابعاد گوناگون فردی، اجتماعی، خانوادگی، سیاسی و حکومت داری همسو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یک بعدی نیست که اگر کسی آن بعد را پی گیری نمود هدف اصلی را پی گیری کـرده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زمینه انسان شناختی به صورت کامل و جامع راه یاب های نظری و راه کارهای عملی را تبیین و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جامع و نزدیک به اهداف قرآن، کسی است که به تأمین این هدف نزدیک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آخرت گرای یک بعدی نیست، برای رساندن انسان به سعادت آخرت و معنویت تنها راه کارهای آخرتی را تبیین نموده قرآن طراح و معمار زندگی آباد می باشد؛ تا با بهره وری بهینه از نعمت های مادی و مراقبت از روح لطیف انسان، در ساختار هویت معنوی با تأمین شؤون عبادی، حقوقی،خانوادگی، اجتماعی و سیاسی، انسان را رهنمود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محورهای اصلی زندگی دنیا و آخرت انسان است، که بدون طراحی و دخالت در آنها امکان تأمین و سعادت آخرتی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آگاه آن کسی است که اهداف</w:t>
      </w:r>
      <w:bookmarkStart w:id="752" w:name="pg604_4251"/>
    </w:p>
    <w:p>
      <w:pPr>
        <w:pStyle w:val="BookText"/>
        <w:rPr/>
      </w:pPr>
      <w:bookmarkEnd w:id="752"/>
      <w:r>
        <w:rPr>
          <w:rFonts w:ascii="IRNazanin" w:hAnsi="IRNazanin" w:eastAsia="IRNazanin"/>
          <w:color w:val="111111"/>
          <w:sz w:val="28"/>
          <w:sz w:val="28"/>
          <w:szCs w:val="28"/>
          <w:rtl w:val="true"/>
          <w:lang w:bidi="fa-IR"/>
        </w:rPr>
        <w:t>محوری قرآن را صحیح تبیین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را آخرت گرا معرفی کند و نه یک بعدی و تنگ نظری دنیایی بلکه کتابی که در عین شفاف نمودن راه زندگی دنیایی و آبادگری، توجه نسان را به عاقبت و آخرت وی معطوف می دارد</w:t>
      </w:r>
      <w:r>
        <w:rPr>
          <w:rFonts w:eastAsia="IRNazanin" w:cs="IRNazanin"/>
          <w:color w:val="111111"/>
          <w:sz w:val="28"/>
          <w:szCs w:val="28"/>
          <w:rtl w:val="true"/>
          <w:lang w:bidi="fa-IR"/>
        </w:rPr>
        <w:t>.</w:t>
      </w:r>
    </w:p>
    <w:p>
      <w:pPr>
        <w:pStyle w:val="Heading3"/>
        <w:numPr>
          <w:ilvl w:val="2"/>
          <w:numId w:val="1"/>
        </w:numPr>
        <w:rPr/>
      </w:pPr>
      <w:bookmarkStart w:id="753" w:name="__RefHeading___Toc5217413_211673320"/>
      <w:bookmarkStart w:id="754" w:name="_Toc279"/>
      <w:bookmarkEnd w:id="753"/>
      <w:r>
        <w:rPr>
          <w:rtl w:val="true"/>
        </w:rPr>
        <w:t>تفسیر به رای چیست؟</w:t>
      </w:r>
      <w:bookmarkEnd w:id="754"/>
    </w:p>
    <w:p>
      <w:pPr>
        <w:pStyle w:val="BookText"/>
        <w:rPr/>
      </w:pPr>
      <w:r>
        <w:rPr>
          <w:rFonts w:ascii="IRNazanin" w:hAnsi="IRNazanin" w:eastAsia="IRNazanin"/>
          <w:color w:val="111111"/>
          <w:sz w:val="28"/>
          <w:sz w:val="28"/>
          <w:szCs w:val="28"/>
          <w:rtl w:val="true"/>
          <w:lang w:bidi="fa-IR"/>
        </w:rPr>
        <w:t>تا کنون برخی روش ها مورد بررسی و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تحلیل دیدگاه منتخب توجه به یک کژراهه در عرصه تفسیر بایسته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خطری است که در پیش روی هر مفسری ممکن اسـت قرارداشته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عترت شدیداً نسبت به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برخی دیدگاه ها در این راستا به چند روایت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 صلی الله علیه و آله و سلم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برأیه فقد افتری علی الله الکذب؛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تفسیر به رأی کند، بر خدا به دروغ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از رسول الله صلی الله علیه و آله و سلم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بغیر علمِ فلیتبؤا مقعده من النار؛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قرآن سخن بی پایه و ناآگاهانه بگوید، جایگاه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قتادة ان کنت انما فسرت القرآن من تلقاء نفسک فقد هلکت و اهلکت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پیش خود تفسیر کردی، هم خود را به هلاکت رساندی و هم دیگران را نابود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 مرا تفسیر به رأی کند به من ایمان نیاورده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 در برداشت از این روایات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اخباریون تفسیر به رأی را تفسیر به غیر روایات معنا کرده اند، که هر کس بدون روایت قرآن را تفسیر کند، مشمول مفاد این</w:t>
      </w:r>
      <w:bookmarkStart w:id="755" w:name="pg604_4253"/>
    </w:p>
    <w:p>
      <w:pPr>
        <w:pStyle w:val="BookText"/>
        <w:rPr/>
      </w:pPr>
      <w:bookmarkEnd w:id="755"/>
      <w:r>
        <w:rPr>
          <w:rFonts w:ascii="IRNazanin" w:hAnsi="IRNazanin" w:eastAsia="IRNazanin"/>
          <w:color w:val="111111"/>
          <w:sz w:val="28"/>
          <w:sz w:val="28"/>
          <w:szCs w:val="28"/>
          <w:rtl w:val="true"/>
          <w:lang w:bidi="fa-IR"/>
        </w:rPr>
        <w:t>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استحسان های عقلی را تفسیر به رأی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جالبی فیض کاشانی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مفهومی است که سیاق و نظم لفظی و معنوی آیه آن را تأیید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می توان گفت چون قرآن بر اساس ضوابط خاصی که همان ویژگی ها و فنون زبان قرآن می باشد، سخن گفته است و هر سخنی براساس ضوابط خودش به مخاطب پیام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عبارت از برداشتی است، که خارج از ضوابط و فنون زبان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بایسته های زبان، آن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سیاق و ظاهر و فضای سخن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به رأی مفهومی است که از زبان قرآن به دست نمی آید من درآوردی و از پیش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اشاره شده بود که تفسیر به رأی آن است که از پیش خود باشد، انما فسرت القرآن من تلقاء نفسک؛و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تحمیل کند که افترا برخداست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سیاق زبان قرآن آن مفهوم را نمی رساند و مفهوم ناسازگار با فنون سخن قرآن است</w:t>
      </w:r>
      <w:r>
        <w:rPr>
          <w:rFonts w:eastAsia="IRNazanin" w:cs="IRNazanin"/>
          <w:color w:val="111111"/>
          <w:sz w:val="28"/>
          <w:szCs w:val="28"/>
          <w:rtl w:val="true"/>
          <w:lang w:bidi="fa-IR"/>
        </w:rPr>
        <w:t>.</w:t>
      </w:r>
    </w:p>
    <w:p>
      <w:pPr>
        <w:pStyle w:val="Heading3"/>
        <w:numPr>
          <w:ilvl w:val="2"/>
          <w:numId w:val="1"/>
        </w:numPr>
        <w:rPr/>
      </w:pPr>
      <w:bookmarkStart w:id="756" w:name="__RefHeading___Toc5217415_211673320"/>
      <w:bookmarkStart w:id="757" w:name="_Toc280"/>
      <w:bookmarkEnd w:id="756"/>
      <w:r>
        <w:rPr>
          <w:rtl w:val="true"/>
        </w:rPr>
        <w:t>دیدگاه دیگر</w:t>
      </w:r>
      <w:bookmarkEnd w:id="7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های زبان قرآن، که واژگان گویشی عربی و ویژگی ها و زیبایی های زبان عرب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مخاطب قرآن عموم مردم هستند، و نیز با توجه به فراخوانی قرآن برای تدبر و اندیشه نمودن در قرآن، کتاب انزلناه الیک مبارک لیدبروا آیاته؛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بر تو فرو فرستادیم و با برکت است برای این که مردم آیه ها آن را اندیشه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روی سخن، همه مردم است و اگر همه مردم را دعوت به اندیشیدن در قرآن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قرآن قابل درک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قرآن بیان می کند، و لقد یسرنا القرآن للذکر؛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درک، آسان قرار</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یسرناه بلسانک؛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زبان تو قرآن را آسان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ویژگی های قرآن که از خود قرآن به دست می آید؛ زبان قرآن یک زبان مردمی و محاوره ای است و قابل دسترسی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فن و آشنایان به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سخن قرآن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محاوره ای قرآن را با آشنایی به اصول محاوره قرآن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با رعایت این محورها اگر کسی مفهومی به دست آورد، آن مفهوم الهی و قرآنی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تفسیر به غیر از این روش خارج از اصول و محاوره ای قرآن و تفسیر به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صحیح در تفسیر قرآن این است که شخص با آشنایی به خصوصیات زبان قرآن به تدبر و مطالعه آن بپردازد و هر مقدار که آشنایی شخص به فنون زبان قرآن بهتر و صحیح تر باشد، برداشت های او به مقصود قرآن نزدیک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به دسـت آوردن مفاهیم محاوره ای قرآن نیاز به غیر قرآن حتی روایات و عترت نمی بـاشد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کسی در فهمیدن مقصود واژگانی و اصول محاوره ای آن به سراغ غیر قرآن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یک زبان سلیس و روان و قابل درک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پیدا نمی شود که در فهمیدن منظور محاوره ای قرآن نیازی به روایات باشد، زیرا روایت مفهوم واژگانی یا روش محاوره ای آن را تبیین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محاوره ای قرآن مستقلاً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نکته اساـی اسـت که اصولیون و فقها بر آن اصرار دارند و می فرمایند، ظاهر آیات قرآن حجت و معتبر است یعنی اگر کسی براساس ویژگی های زبان قرآن مفهوم ظاهری عرفی و همگانی آن را به دست آورد، آن مفهوم صحیح و حتی اعتبار فقهی و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به دست آوردن مفهوم محاوره ای قرآن نیازی به غیر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 این مهم آشنایی به زبان عرب و عناصر زیبایی زبان عرب 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این سخن به معنای بی نیازی از عترت نمی باشد، گرچه در به دست آوردن</w:t>
      </w:r>
      <w:bookmarkStart w:id="758" w:name="pg604_4258"/>
    </w:p>
    <w:p>
      <w:pPr>
        <w:pStyle w:val="BookText"/>
        <w:rPr/>
      </w:pPr>
      <w:bookmarkEnd w:id="758"/>
      <w:r>
        <w:rPr>
          <w:rFonts w:ascii="IRNazanin" w:hAnsi="IRNazanin" w:eastAsia="IRNazanin"/>
          <w:color w:val="111111"/>
          <w:sz w:val="28"/>
          <w:sz w:val="28"/>
          <w:szCs w:val="28"/>
          <w:rtl w:val="true"/>
          <w:lang w:bidi="fa-IR"/>
        </w:rPr>
        <w:t>مفهوم محاوره ای نیازی به غیر قرآن نیست، لیکن در بـه دسـت آوردن مفاهیم عمیق، مقاصد و تاویل قرآن و نیز ویژگی های قصص قرآن نیاز به عترت،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از یکدیگر جدایی ندارند که به لحاظ اهمیت موضوع قبل از تحلیل محورهایی که به عترت نیازمند است، دو موضوع دیگر را یکی نقش عقل در فهم قرآن، دیگر مقام و منزلت عترت را بررسی می نماییم</w:t>
      </w:r>
      <w:r>
        <w:rPr>
          <w:rFonts w:eastAsia="IRNazanin" w:cs="IRNazanin"/>
          <w:color w:val="111111"/>
          <w:sz w:val="28"/>
          <w:szCs w:val="28"/>
          <w:rtl w:val="true"/>
          <w:lang w:bidi="fa-IR"/>
        </w:rPr>
        <w:t>.</w:t>
      </w:r>
    </w:p>
    <w:p>
      <w:pPr>
        <w:pStyle w:val="Heading3"/>
        <w:numPr>
          <w:ilvl w:val="2"/>
          <w:numId w:val="1"/>
        </w:numPr>
        <w:rPr/>
      </w:pPr>
      <w:bookmarkStart w:id="759" w:name="__RefHeading___Toc5217417_211673320"/>
      <w:bookmarkStart w:id="760" w:name="_Toc281"/>
      <w:bookmarkEnd w:id="759"/>
      <w:r>
        <w:rPr>
          <w:rtl w:val="true"/>
        </w:rPr>
        <w:t>نقش عقل</w:t>
      </w:r>
      <w:bookmarkEnd w:id="760"/>
    </w:p>
    <w:p>
      <w:pPr>
        <w:pStyle w:val="BookText"/>
        <w:rPr/>
      </w:pPr>
      <w:r>
        <w:rPr>
          <w:rFonts w:ascii="IRNazanin" w:hAnsi="IRNazanin" w:eastAsia="IRNazanin"/>
          <w:color w:val="111111"/>
          <w:sz w:val="28"/>
          <w:sz w:val="28"/>
          <w:szCs w:val="28"/>
          <w:rtl w:val="true"/>
          <w:lang w:bidi="fa-IR"/>
        </w:rPr>
        <w:t>در میزان دخالت و اعتبار برداشت های عقل دیدگاه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نقش عقل را در عرصه دینی مردود می دانند و بر این باورند که شرع را از آثار دینی مانند آیات و روایات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دخالت عقل در حد یک مفتاح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نقش یک کلید در ورود به یک منزل تنها در گشودن در است و بعد از گشودن در، نیازی به کلید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برای ورود به دین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اینان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برای فهمیدن ظاهر آیات و روایات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عقل گرایی و تفسیر به رأی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مقابل این دیدگاه برای عقل نقش بسیاری می بینند، به گونه ای که عقل را میزان و مـعیار قرار داده و داده های دینی را با آن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 دستوری با عقل سازگار بـود پذیرفته و اگـر ناسازگار بود آن حکم را مردود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 و دیدگاه اول کُند روی و مردود باشد، این دیدگاه نیز تُند 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در شریعت الهی عقل بشر باشد و اگر دستوری به ظاهر ناسازگار با عقل و فهم بشری شد، آن را مردود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دیدگاه روایات نیز مردود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ان السنة اذا قیست محق الدین؛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الله صلی الله علیه و آله و سلم و دین اگر قیاس در آن دخالت کند دین محق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دین الله لا یصاب بالمقاییس؛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با دیدگاه و قیاس های عقلی نمی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روایت</w:t>
      </w:r>
    </w:p>
    <w:p>
      <w:pPr>
        <w:pStyle w:val="BookText"/>
        <w:rPr/>
      </w:pPr>
      <w:r>
        <w:rPr>
          <w:rFonts w:ascii="IRNazanin" w:hAnsi="IRNazanin" w:eastAsia="IRNazanin"/>
          <w:color w:val="111111"/>
          <w:sz w:val="28"/>
          <w:sz w:val="28"/>
          <w:szCs w:val="28"/>
          <w:rtl w:val="true"/>
          <w:lang w:bidi="fa-IR"/>
        </w:rPr>
        <w:t>دیگر که این روش را به شدت نکوهش می کنند و می گویند منبع دین عقل و دیدگاه بشری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عقل را میزان الشریعه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دیدگاه دوم موجب پدیدار شدن این سؤال می شود که نقش عقل در دین چیست؟</w:t>
      </w:r>
    </w:p>
    <w:p>
      <w:pPr>
        <w:pStyle w:val="BookText"/>
        <w:rPr/>
      </w:pPr>
      <w:r>
        <w:rPr>
          <w:rFonts w:ascii="IRNazanin" w:hAnsi="IRNazanin" w:eastAsia="IRNazanin"/>
          <w:color w:val="111111"/>
          <w:sz w:val="28"/>
          <w:sz w:val="28"/>
          <w:szCs w:val="28"/>
          <w:rtl w:val="true"/>
          <w:lang w:bidi="fa-IR"/>
        </w:rPr>
        <w:t>آیا عقل هیچ گونه نقشی در دین ندارد؟</w:t>
      </w:r>
    </w:p>
    <w:p>
      <w:pPr>
        <w:pStyle w:val="BookText"/>
        <w:rPr/>
      </w:pPr>
      <w:r>
        <w:rPr>
          <w:rFonts w:ascii="IRNazanin" w:hAnsi="IRNazanin" w:eastAsia="IRNazanin"/>
          <w:color w:val="111111"/>
          <w:sz w:val="28"/>
          <w:sz w:val="28"/>
          <w:szCs w:val="28"/>
          <w:rtl w:val="true"/>
          <w:lang w:bidi="fa-IR"/>
        </w:rPr>
        <w:t>اگر عقل مطرود دین است چرا قرآن این مقدار دعوت به تدبر و تعقل می کند؟ اگر عقل نمی تواند میزان باشد، چرا روایات عقل را یکی از دو حجت الهی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طبق نقل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ان للّه علی الناس حجتین، حجة ظاهرةً و حجةً باطنةً فاما الظاهرة فالرسل و الانبیاء و الائمة علیهم السلام و اما الباطنة فالعقول،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خداوند سبحان دو حجت یکی آشکار، دیگری پنهان بر مردم دارد؛ حجت آشکار خدا، پیامبران و ائمه علیهم السلام هستند و حجت پنهان خدا عقل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فقه اسلام یکی از دلیل های معتبر، عقل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های شرعی ردیف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اجماع و عقل در کنار هم قرار دارند و در اصول فقه به عنوان یک قاعده مورد تسالم فقها می باشد که آنچه را عقل حکم کند دین حکم می نماید و آنچه را که دین حکم کند عقل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العقل بحسنه حکم الشرع بوجوبه و کلما حکم العقل بقبحه حکم الشرع بتحریم؛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که عقل زیبایی و حسن آن را درک کند دین انجام آن را لازم می داند و هر چیزی را که عقل زشتی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انجام آن پرهیز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عقل اعتباری ندارد چگونه میزان و دلیل فقهی قرار می گیرد؟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سؤالات می توان گفت، عقل هیچ گاه مطرود دین نیست در عین حال که میزان فروعات دینی هم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تنها مفتاح و کلید نیست که بتوان با آن در باز گشود، آن گاه از تعقل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تعقل اساس در فهم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متون دینی قرآن و سنت باید با تدبر و تعقل و عالمانه باشد نه</w:t>
      </w:r>
    </w:p>
    <w:p>
      <w:pPr>
        <w:pStyle w:val="BookText"/>
        <w:rPr/>
      </w:pPr>
      <w:r>
        <w:rPr>
          <w:rFonts w:ascii="IRNazanin" w:hAnsi="IRNazanin" w:eastAsia="IRNazanin"/>
          <w:color w:val="111111"/>
          <w:sz w:val="28"/>
          <w:sz w:val="28"/>
          <w:szCs w:val="28"/>
          <w:rtl w:val="true"/>
          <w:lang w:bidi="fa-IR"/>
        </w:rPr>
        <w:t>پیروی کورکورانه و بی دلیل و حتی در برخی موارد عقل می تواند میزان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عقل واقعاً حکم صریح و درک قاطع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مطلب می توان اضافه کرد که عقل محورهای کلی و کلان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درک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عدالت، قبح و حرمت ظلم، حسن امانت داری، قبح و حرمت خیانت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را عقل درک قاطع دارد اگر هیچ دلیل شرعی از آیات و روایات دلالت نکند که ظلم حرام است، خیانت حرام است، عقل درک بدون تردید از حسن آن دارد، حکم شرعی را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حرمت این موارد می دهد، و حجت خداست و میزان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فروعات دینی چون احاطه به مصالح و مفاسد ندارد، درک قاطع ندارد و چون درک قاطع ندارد حکم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نکوهش روایات است، میزان قرار گرفتن عقل در فروعات دین است که فقه را کسی بخواهد با قیاس و رأی خودش سازمان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امام صادق علیه السلام با امثال ابو حنیفه و پیروان وی است که در فروعات دینی به سراغ درک عقل خودشان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صورت کلی عقل و تعقل را از اعتبار ساقط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 گویند در فروعات جـزئی، عقل حکم ندارد و مصالح را نمی تواند درک کند و نمی تواند حکم قاطع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فروعات عقل یک حکم دارد و آن این که چون این فروعات از جانب خدای سبحان و آگاه و حکیم اسـت، باید از آنها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فروعات حوزه دخالت عقل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 سخن از اعتبار عقل دارند در محورهای کلی و مواردی است که عقل حکم قاطع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را به عنوان دلیل شرعی در این محورها می پذیرند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فهم متون شرعی آیات و روایات، عقل نقش همیشگی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مقاصد متون تدبر و تفکر و تعقل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چراغ عقل می توان متون دینی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و روشنایی عقل صراط را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صراطی و راهی باشد تا با چراغ بتوان آن را تشخیص داد</w:t>
      </w:r>
      <w:r>
        <w:rPr>
          <w:rFonts w:eastAsia="IRNazanin" w:cs="IRNazanin"/>
          <w:color w:val="111111"/>
          <w:sz w:val="28"/>
          <w:szCs w:val="28"/>
          <w:rtl w:val="true"/>
          <w:lang w:bidi="fa-IR"/>
        </w:rPr>
        <w:t>.</w:t>
      </w:r>
      <w:bookmarkStart w:id="761" w:name="pg604_4264"/>
    </w:p>
    <w:p>
      <w:pPr>
        <w:pStyle w:val="BookText"/>
        <w:rPr/>
      </w:pPr>
      <w:bookmarkEnd w:id="761"/>
      <w:r>
        <w:rPr>
          <w:rFonts w:ascii="IRNazanin" w:hAnsi="IRNazanin" w:eastAsia="IRNazanin"/>
          <w:color w:val="111111"/>
          <w:sz w:val="28"/>
          <w:sz w:val="28"/>
          <w:szCs w:val="28"/>
          <w:rtl w:val="true"/>
          <w:lang w:bidi="fa-IR"/>
        </w:rPr>
        <w:t>نقش عقل در درک متون دینی فقط این نیست که همانند کلید در را با آن باز کنند و با عقل خدا حافظی کنند، بلکه نقش چراغ است که همواره باید همراه یک عالم و مفسر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باید عالمانه و بر اساس اصول استدلال و استنباط باشد در معارف در فقه و فروعات در تمام شؤون دینی فهم و درک دینی باید بر اساس تفکر عالمانه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تعقل غیر عالمانه و خارج از ضوابط و معیارهای علمی ارزش و اعتبار ندارد، و ما یعقلها الا العالمون؛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های قرآن جز اندیشمندان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عالم ارزش و اعتبار دارد، اگر تعقل عالمانه نباشد در هیچ عرصه ای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معارف و یا فقه کـسی نمی تواند بدون حفظ روش اصول استنباط وارد شود و برداشت ها را محصول تعقل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آشنا به ضوابط و قواعد استنباط باشد، تا تعقل آن عالمانه بوده و حجت و معتبر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نه عقل میزان الشریعه است که کسی بگوید اگر حکمی را عقل پذیرا نبود شرع نباید صادر کند؛ و نه عقل مفتاح الشریعه است که فقط در بازگشایی در، از آن بهره گرفته شود، و نه عقل مطرود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محورهای کلی میزان است و در فروعات مصباح الشریعه و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هم روش اول که عقل را حتی در فروعات میزان قرار می دهد، عقل گرایی بوده و اعـتبار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جایگاه عقل در شریعت تحلیل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مطرح شده پاسخ داده شدند</w:t>
      </w:r>
      <w:r>
        <w:rPr>
          <w:rFonts w:eastAsia="IRNazanin" w:cs="IRNazanin"/>
          <w:color w:val="111111"/>
          <w:sz w:val="28"/>
          <w:szCs w:val="28"/>
          <w:rtl w:val="true"/>
          <w:lang w:bidi="fa-IR"/>
        </w:rPr>
        <w:t>.</w:t>
      </w:r>
    </w:p>
    <w:p>
      <w:pPr>
        <w:pStyle w:val="Heading3"/>
        <w:numPr>
          <w:ilvl w:val="2"/>
          <w:numId w:val="1"/>
        </w:numPr>
        <w:rPr/>
      </w:pPr>
      <w:bookmarkStart w:id="762" w:name="__RefHeading___Toc5217419_211673320"/>
      <w:bookmarkStart w:id="763" w:name="_Toc282"/>
      <w:bookmarkEnd w:id="762"/>
      <w:r>
        <w:rPr>
          <w:rtl w:val="true"/>
        </w:rPr>
        <w:t>مقام رفیع عترت علیهم السلام</w:t>
      </w:r>
      <w:bookmarkEnd w:id="7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تبیین جایگاه عقل اینک به محور دوم، مقام و جایگاه عترت علیهم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حدیث شریف متواتر ثقلین عترت همتای قرآن معرفی شده است که رسول 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عترتی ما ان تمسکتم بهما لن تضلوا بعدی ابداً و لن یفترقا حتی یردا علیّ الحوض؛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قدر در بین شما</w:t>
      </w:r>
      <w:bookmarkStart w:id="764" w:name="pg604_4266"/>
    </w:p>
    <w:p>
      <w:pPr>
        <w:pStyle w:val="BookText"/>
        <w:rPr/>
      </w:pPr>
      <w:bookmarkEnd w:id="764"/>
      <w:r>
        <w:rPr>
          <w:rFonts w:ascii="IRNazanin" w:hAnsi="IRNazanin" w:eastAsia="IRNazanin"/>
          <w:color w:val="111111"/>
          <w:sz w:val="28"/>
          <w:sz w:val="28"/>
          <w:szCs w:val="28"/>
          <w:rtl w:val="true"/>
          <w:lang w:bidi="fa-IR"/>
        </w:rPr>
        <w:t>امانت می گذارم، که یکی کتاب خدا قرآن است و دیگری عترت من است، تا زمانی که به هر دو تمسک کنید گمراه نخواهید شد و این دو از یکدیگر جدا نمی 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این حدیث بحث های زیادی مطرح است، که در بحث علوم قرآن نمی توان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حدیث که می فرماید کتاب خدا از عترت جدایی پذیر نیست با موضوع قرآن پـژوهی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محور حدیث دو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رایج این است که موضع گیری عترت در تمام مسائل، معارف و فروعات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کتاب خدا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آگاهان اصلی به مفاهیم قرآن هستند و پیروان واقعی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موضع گیری ها قدمی از راه قرآن فراتر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دیگری از این محور حدیث این است، که اصولاً قرآن و عترت دو چیز نیستند که بخواهند از هم جـدا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یک حقیقت هستند که به دو صورت جلوه نموده اند، هر دو وحی هـستند، یکی وحی صامت دیگری وحی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متصل به عالم ملکوت و قدس هستند، که به دو صورت جلوه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دیگری است که از حدیث شریف شـده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قرآن و عترت که در خصوصیات محوری هر دو از ویژگی های همسان بهره ورند، این معنا به حقیقت نزدیک تر است که با بررسی محورهای اتحاد قرآن و عترت این نکته بهتر آشکار خواهد شد</w:t>
      </w:r>
      <w:r>
        <w:rPr>
          <w:rFonts w:eastAsia="IRNazanin" w:cs="IRNazanin"/>
          <w:color w:val="111111"/>
          <w:sz w:val="28"/>
          <w:szCs w:val="28"/>
          <w:rtl w:val="true"/>
          <w:lang w:bidi="fa-IR"/>
        </w:rPr>
        <w:t>.</w:t>
      </w:r>
    </w:p>
    <w:p>
      <w:pPr>
        <w:pStyle w:val="Heading3"/>
        <w:numPr>
          <w:ilvl w:val="2"/>
          <w:numId w:val="1"/>
        </w:numPr>
        <w:rPr/>
      </w:pPr>
      <w:bookmarkStart w:id="765" w:name="__RefHeading___Toc5217421_211673320"/>
      <w:bookmarkStart w:id="766" w:name="_Toc283"/>
      <w:bookmarkEnd w:id="765"/>
      <w:r>
        <w:rPr>
          <w:rtl w:val="true"/>
        </w:rPr>
        <w:t>محورهای اتحاد قرآن و عترت علیهم السلام</w:t>
      </w:r>
      <w:bookmarkEnd w:id="766"/>
    </w:p>
    <w:p>
      <w:pPr>
        <w:pStyle w:val="Heading4"/>
        <w:numPr>
          <w:ilvl w:val="3"/>
          <w:numId w:val="1"/>
        </w:numPr>
        <w:rPr/>
      </w:pPr>
      <w:bookmarkStart w:id="767" w:name="__RefHeading___Toc5217423_211673320"/>
      <w:bookmarkStart w:id="768" w:name="_Toc284"/>
      <w:bookmarkEnd w:id="767"/>
      <w:r>
        <w:rPr>
          <w:rtl w:val="true"/>
        </w:rPr>
        <w:t>الف</w:t>
      </w:r>
      <w:r>
        <w:rPr>
          <w:rtl w:val="true"/>
        </w:rPr>
        <w:t xml:space="preserve">: </w:t>
      </w:r>
      <w:r>
        <w:rPr>
          <w:rtl w:val="true"/>
        </w:rPr>
        <w:t>حق محوری</w:t>
      </w:r>
      <w:bookmarkEnd w:id="768"/>
    </w:p>
    <w:p>
      <w:pPr>
        <w:pStyle w:val="BookText"/>
        <w:rPr/>
      </w:pPr>
      <w:r>
        <w:rPr>
          <w:rFonts w:ascii="IRNazanin" w:hAnsi="IRNazanin" w:eastAsia="IRNazanin"/>
          <w:color w:val="111111"/>
          <w:sz w:val="28"/>
          <w:sz w:val="28"/>
          <w:szCs w:val="28"/>
          <w:rtl w:val="true"/>
          <w:lang w:bidi="fa-IR"/>
        </w:rPr>
        <w:t>اگر قرآن حق مدار و صدق خالص است، باطل هیچ گونه راهی به سوی آن ندارد،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بالحق انزلناه و بالحق نزل؛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قرآن را نازل کردیم و به حق 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یاتیه الباطل من بین یدیه و لا من خلفه؛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هیچ جانب به سوی قرآن راه ندارد</w:t>
      </w:r>
      <w:r>
        <w:rPr>
          <w:rFonts w:eastAsia="IRNazanin" w:cs="IRNazanin"/>
          <w:color w:val="111111"/>
          <w:sz w:val="28"/>
          <w:szCs w:val="28"/>
          <w:rtl w:val="true"/>
          <w:lang w:bidi="fa-IR"/>
        </w:rPr>
        <w:t>».</w:t>
      </w:r>
      <w:bookmarkStart w:id="769" w:name="pg604_4267"/>
    </w:p>
    <w:p>
      <w:pPr>
        <w:pStyle w:val="BookText"/>
        <w:rPr/>
      </w:pPr>
      <w:bookmarkEnd w:id="769"/>
      <w:r>
        <w:rPr>
          <w:rFonts w:ascii="IRNazanin" w:hAnsi="IRNazanin" w:eastAsia="IRNazanin"/>
          <w:color w:val="111111"/>
          <w:sz w:val="28"/>
          <w:sz w:val="28"/>
          <w:szCs w:val="28"/>
          <w:rtl w:val="true"/>
          <w:lang w:bidi="fa-IR"/>
        </w:rPr>
        <w:t>عترت نیز از مقام عصمت بهره ور است عترت حق محض و بدون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از هر باطل و آلودگی بـه دور اسـت، انما یرید الله لیذهب عنکم الرجس اهل البیت و یطهرکم تطهیراً؛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اراده نموده که اهل بیت رسول الله صلی الله علیه و آله و سلم از هرگونه آلودگی پاک و منزه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اهل بیت فاطمه زهرا علیها السلام و دوازده امام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یدور حیث ما دار؛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محور است همراه حق و حق نیز همراه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 القرآن و القرآن معهم؛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با قرآن است و قرآن با عترت می باشد</w:t>
      </w:r>
      <w:r>
        <w:rPr>
          <w:rFonts w:eastAsia="IRNazanin" w:cs="IRNazanin"/>
          <w:color w:val="111111"/>
          <w:sz w:val="28"/>
          <w:szCs w:val="28"/>
          <w:rtl w:val="true"/>
          <w:lang w:bidi="fa-IR"/>
        </w:rPr>
        <w:t>».</w:t>
      </w:r>
    </w:p>
    <w:p>
      <w:pPr>
        <w:pStyle w:val="Heading4"/>
        <w:numPr>
          <w:ilvl w:val="3"/>
          <w:numId w:val="1"/>
        </w:numPr>
        <w:rPr/>
      </w:pPr>
      <w:bookmarkStart w:id="770" w:name="__RefHeading___Toc5217425_211673320"/>
      <w:bookmarkStart w:id="771" w:name="_Toc285"/>
      <w:bookmarkEnd w:id="770"/>
      <w:r>
        <w:rPr>
          <w:rtl w:val="true"/>
        </w:rPr>
        <w:t>ب</w:t>
      </w:r>
      <w:r>
        <w:rPr>
          <w:rtl w:val="true"/>
        </w:rPr>
        <w:t xml:space="preserve">: </w:t>
      </w:r>
      <w:r>
        <w:rPr>
          <w:rtl w:val="true"/>
        </w:rPr>
        <w:t>صراط مستقیم</w:t>
      </w:r>
      <w:bookmarkEnd w:id="771"/>
    </w:p>
    <w:p>
      <w:pPr>
        <w:pStyle w:val="BookText"/>
        <w:rPr/>
      </w:pPr>
      <w:r>
        <w:rPr>
          <w:rFonts w:ascii="IRNazanin" w:hAnsi="IRNazanin" w:eastAsia="IRNazanin"/>
          <w:color w:val="111111"/>
          <w:sz w:val="28"/>
          <w:sz w:val="28"/>
          <w:szCs w:val="28"/>
          <w:rtl w:val="true"/>
          <w:lang w:bidi="fa-IR"/>
        </w:rPr>
        <w:t xml:space="preserve">اگر قرآن بزرگ راه هدایت است و بدون هیچ گونه انحراف رهنمود به راه مطمئن است که انسان را به مقصد می رساند، یهدیهم الی صراط مستقیم؛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آنان را به راه راست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القرآن یهدی للتی هی اقوم؛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مطمئن ترین راه رهنمود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نیز این چنین است، انتم السببل الاعظم و الصراط الاقوم؛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بزرگ راه هستید و شما راه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الصراط المستقیم؛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 راه رهنمود هستیم</w:t>
      </w:r>
      <w:r>
        <w:rPr>
          <w:rFonts w:eastAsia="IRNazanin" w:cs="IRNazanin"/>
          <w:color w:val="111111"/>
          <w:sz w:val="28"/>
          <w:szCs w:val="28"/>
          <w:rtl w:val="true"/>
          <w:lang w:bidi="fa-IR"/>
        </w:rPr>
        <w:t>».</w:t>
      </w:r>
    </w:p>
    <w:p>
      <w:pPr>
        <w:pStyle w:val="Heading4"/>
        <w:numPr>
          <w:ilvl w:val="3"/>
          <w:numId w:val="1"/>
        </w:numPr>
        <w:rPr/>
      </w:pPr>
      <w:bookmarkStart w:id="772" w:name="__RefHeading___Toc5217427_211673320"/>
      <w:bookmarkStart w:id="773" w:name="_Toc286"/>
      <w:bookmarkEnd w:id="772"/>
      <w:r>
        <w:rPr>
          <w:rtl w:val="true"/>
        </w:rPr>
        <w:t>ج</w:t>
      </w:r>
      <w:r>
        <w:rPr>
          <w:rtl w:val="true"/>
        </w:rPr>
        <w:t xml:space="preserve">: </w:t>
      </w:r>
      <w:r>
        <w:rPr>
          <w:rtl w:val="true"/>
        </w:rPr>
        <w:t>کوثر معارف</w:t>
      </w:r>
      <w:bookmarkEnd w:id="7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 هر دو کوثر معارف هستند، همان گونه که قرآن دریای ژرف و بی پایان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 لا یدرک قعره؛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که عمق آن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نیز منبع</w:t>
      </w:r>
      <w:bookmarkStart w:id="774" w:name="pg604_4269"/>
    </w:p>
    <w:p>
      <w:pPr>
        <w:pStyle w:val="BookText"/>
        <w:rPr/>
      </w:pPr>
      <w:bookmarkEnd w:id="774"/>
      <w:r>
        <w:rPr>
          <w:rFonts w:ascii="IRNazanin" w:hAnsi="IRNazanin" w:eastAsia="IRNazanin"/>
          <w:color w:val="111111"/>
          <w:sz w:val="28"/>
          <w:sz w:val="28"/>
          <w:szCs w:val="28"/>
          <w:rtl w:val="true"/>
          <w:lang w:bidi="fa-IR"/>
        </w:rPr>
        <w:t>معارف و علوم 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خزان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ما را خزینه علم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بیت النبوة و مختلف الملائکة و مهبط الوحی و معدن الرحمة و خزان العلم؛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بـیت پیامبر و رسالت هستیم محل رفت و آمد فرشتگان و نزول وحی و معدن رحمت و خزینه ها علوم الهی هستیم</w:t>
      </w:r>
      <w:r>
        <w:rPr>
          <w:rFonts w:eastAsia="IRNazanin" w:cs="IRNazanin"/>
          <w:color w:val="111111"/>
          <w:sz w:val="28"/>
          <w:szCs w:val="28"/>
          <w:rtl w:val="true"/>
          <w:lang w:bidi="fa-IR"/>
        </w:rPr>
        <w:t>.»</w:t>
      </w:r>
    </w:p>
    <w:p>
      <w:pPr>
        <w:pStyle w:val="Heading4"/>
        <w:numPr>
          <w:ilvl w:val="3"/>
          <w:numId w:val="1"/>
        </w:numPr>
        <w:rPr/>
      </w:pPr>
      <w:bookmarkStart w:id="775" w:name="__RefHeading___Toc5217429_211673320"/>
      <w:bookmarkStart w:id="776" w:name="_Toc287"/>
      <w:bookmarkEnd w:id="775"/>
      <w:r>
        <w:rPr>
          <w:rtl w:val="true"/>
        </w:rPr>
        <w:t>د</w:t>
      </w:r>
      <w:r>
        <w:rPr>
          <w:rtl w:val="true"/>
        </w:rPr>
        <w:t xml:space="preserve">: </w:t>
      </w:r>
      <w:r>
        <w:rPr>
          <w:rtl w:val="true"/>
        </w:rPr>
        <w:t>عروة الوثقی</w:t>
      </w:r>
      <w:bookmarkEnd w:id="776"/>
    </w:p>
    <w:p>
      <w:pPr>
        <w:pStyle w:val="BookText"/>
        <w:rPr/>
      </w:pPr>
      <w:r>
        <w:rPr>
          <w:rFonts w:ascii="IRNazanin" w:hAnsi="IRNazanin" w:eastAsia="IRNazanin"/>
          <w:color w:val="111111"/>
          <w:sz w:val="28"/>
          <w:sz w:val="28"/>
          <w:szCs w:val="28"/>
          <w:rtl w:val="true"/>
          <w:lang w:bidi="fa-IR"/>
        </w:rPr>
        <w:t>همان گونه که قرآن حبل الله المتین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محکم الهی چنگ اندازی کنید که عروة الوثقی مطمئن برای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نیز عروة الوثقی است، عن الرضا علیه السلام نحن کلمة الحق و العروة الوثقی</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از امام رضا علیه السلام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کلمه حق و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جعلنا العروة الوثقی؛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ما را عروة الوثقی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روایـت دیگر که در فضایل محوری، قرآن و عترت را یک حقیقت معرفی می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سخن عترت همانند قرآن و وحی است، جعلنا خزان علمه و تراجمة وحیه؛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ما را ترجمان وحی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وحی الهی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مفاهیم عمیق وحی را سخن 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مقاصد اصلی قرآن را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مقام منزلت عترت اینک به محورهای نیاز به عترت در تفسیر و تبیین قرآن می پردازیم</w:t>
      </w:r>
      <w:r>
        <w:rPr>
          <w:rFonts w:eastAsia="IRNazanin" w:cs="IRNazanin"/>
          <w:color w:val="111111"/>
          <w:sz w:val="28"/>
          <w:szCs w:val="28"/>
          <w:rtl w:val="true"/>
          <w:lang w:bidi="fa-IR"/>
        </w:rPr>
        <w:t>.</w:t>
      </w:r>
      <w:bookmarkStart w:id="777" w:name="pg604_4271"/>
    </w:p>
    <w:p>
      <w:pPr>
        <w:pStyle w:val="Heading4"/>
        <w:numPr>
          <w:ilvl w:val="3"/>
          <w:numId w:val="1"/>
        </w:numPr>
        <w:rPr/>
      </w:pPr>
      <w:bookmarkStart w:id="778" w:name="__RefHeading___Toc5217431_211673320"/>
      <w:bookmarkStart w:id="779" w:name="_Toc288"/>
      <w:bookmarkEnd w:id="777"/>
      <w:bookmarkEnd w:id="778"/>
      <w:r>
        <w:rPr>
          <w:rtl w:val="true"/>
        </w:rPr>
        <w:t>عترت مفسر قرآن</w:t>
      </w:r>
      <w:bookmarkEnd w:id="779"/>
    </w:p>
    <w:p>
      <w:pPr>
        <w:pStyle w:val="BookText"/>
        <w:rPr/>
      </w:pPr>
      <w:r>
        <w:rPr>
          <w:rFonts w:ascii="IRNazanin" w:hAnsi="IRNazanin" w:eastAsia="IRNazanin"/>
          <w:color w:val="111111"/>
          <w:sz w:val="28"/>
          <w:sz w:val="28"/>
          <w:szCs w:val="28"/>
          <w:rtl w:val="true"/>
          <w:lang w:bidi="fa-IR"/>
        </w:rPr>
        <w:t xml:space="preserve">قـرآن رسـول الله صلی الله علیه و آله و سلم را مفسر قرآن معرفی می کند، و انزلنا الیک الذکر لتبین للناس ما نزل الیهم؛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فرستادیم تا بر مردم تبیین، و تفسیر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ترجمان و مبین می خواهد لا بد له من ترجمان </w:t>
      </w:r>
      <w:r>
        <w:rPr>
          <w:rStyle w:val="FootnoteAnchor"/>
          <w:rtl w:val="true"/>
        </w:rPr>
        <w:footnoteReference w:id="755"/>
      </w:r>
      <w:r>
        <w:rPr>
          <w:rFonts w:ascii="IRNazanin" w:hAnsi="IRNazanin" w:eastAsia="IRNazanin"/>
          <w:color w:val="111111"/>
          <w:sz w:val="28"/>
          <w:sz w:val="28"/>
          <w:szCs w:val="28"/>
          <w:rtl w:val="true"/>
          <w:lang w:bidi="fa-IR"/>
        </w:rPr>
        <w:t>رسول الله صلی الله علیه و آله و سلم از همگان به مقاصد قرآن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احکام و مفاهیم عمیق معارف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الله صلی الله علیه و آله و سلم عترت که مقام رفیع آن تبیین شد، مبین و مفسر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عترت، عدل و همتا و سخن گوی قرآن باشد، از همگان به مفاهیم و مقاصد اصلی قرآن آگاه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ترجمان وحی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ترجمان در مفاهیم محاوره 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قبلاً به اثبات رسید در مفاهیم محاوره ای قرآن بی نیاز از غیر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بیان احکام و مقاصد اصلی الهی است، که در محورهای گوناگون معارف و احکام به عترت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میزان و صراط مستقیم در بیان مقاصد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عترت اصلاح گر کژراهه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عترت همان گونه که در احکام و معارف بسیاری از حدود و احکام را خود به عنوان وحی الهی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مـوارد آیات الاحکام نـیز آیات را آنها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نمی تواند خود را پیرو قرآن دانست و از عترت بی نیازی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منهای عترت، قرآن منهای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مقاصد قرآن رسول الله صلی الله علیه و آله و سلم و عترت می باشد که دیدگاه آنها بر همه مقدم است، که چند نمونه از بیان مقاصد قرآن توسط رسول الله صلی الله علیه و آله و سلم و عترت اشاره می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اصول محاوره اهل بیت به همسر، دختر، مادر، خواهر و فرزندان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منظور از اهل بیت در آیه تطهیر زنان پیامبر نیز هستند، از این نظر خلاف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رسول الله صلی الله علیه و آله و سلم مفسر قرآن است و آگاه به مقاصد قرآن، اهل بیت را محدود می کند به عـلی بن ابی طالب علیه السلام و دختر گرامیش فاطمه زهرا علیها السلام و حسنین علیهم السلام و نه</w:t>
      </w:r>
    </w:p>
    <w:p>
      <w:pPr>
        <w:pStyle w:val="BookText"/>
        <w:rPr/>
      </w:pPr>
      <w:r>
        <w:rPr>
          <w:rFonts w:ascii="IRNazanin" w:hAnsi="IRNazanin" w:eastAsia="IRNazanin"/>
          <w:color w:val="111111"/>
          <w:sz w:val="28"/>
          <w:sz w:val="28"/>
          <w:szCs w:val="28"/>
          <w:rtl w:val="true"/>
          <w:lang w:bidi="fa-IR"/>
        </w:rPr>
        <w:t>فرزند پاک و مطهر از نسل حسین علیه السلام یعنی ائمه اطهار علیهم السلام و حتی طبق روایات فریقین وقتی ام سلمه همسر پاک دامن و مؤمن و برجسته رسول الله صلی الله علیه و آله و سلم خواست در جمع اهل بیت وارد شود حضرت اجازه ندادند</w:t>
      </w:r>
      <w:r>
        <w:rPr>
          <w:rFonts w:eastAsia="IRNazanin" w:cs="IRNazanin"/>
          <w:color w:val="111111"/>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نمی خواهد مفهوم واژگانی اهل بیت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مقصود آیه را روشن کند، که منظور چه افرادی می باشد و مقام عصمت را چه کسانی احراز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حد سرقت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و السارقة فاقطعوا ایدیهما؛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و زن دزد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محاوره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 یعنی از سر انگشتان تا مچ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عترت مقصود آیه را بیان می کند که تا آخر انگشتان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من وسط الکف؛ </w:t>
      </w:r>
      <w:r>
        <w:rPr>
          <w:rStyle w:val="FootnoteAnchor"/>
          <w:rtl w:val="true"/>
        </w:rPr>
        <w:footnoteReference w:id="757"/>
      </w:r>
      <w:r>
        <w:rPr>
          <w:rFonts w:ascii="IRNazanin" w:hAnsi="IRNazanin" w:eastAsia="IRNazanin"/>
          <w:color w:val="111111"/>
          <w:sz w:val="28"/>
          <w:sz w:val="28"/>
          <w:szCs w:val="28"/>
          <w:rtl w:val="true"/>
          <w:lang w:bidi="fa-IR"/>
        </w:rPr>
        <w:t>امام صادق علیه السلام قطع دست دزد از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ابوا عبدالله علیه السلام یقطع من السارق اربع اصابع؛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 کنند که چهار انگشت دزد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ففدیة من صیام او صدقة او نسک؛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بیمار است و یا دردسر دارد که باید موهای خود را در حال احرام بتراشد، باید فدیه بدهد، که یا روزه و یا صدقه و یا نسک که در روایت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 قربانی کردن تفسیر شده است، بپردازد، عن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فصیام ثلاثة ایام و الصدقة علی عشرة مساکین یشبعهم و النسک شاةٌ یـذبحها؛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روز، صدقه به ده فقیر که آنها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نُسک قربانی کردن یک گوسفند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محاوره ای نُسک دامن گسترده ای دارد، همه اعمال عبادی انسان را شامل است،</w:t>
      </w:r>
    </w:p>
    <w:p>
      <w:pPr>
        <w:pStyle w:val="BookText"/>
        <w:rPr/>
      </w:pPr>
      <w:r>
        <w:rPr>
          <w:rFonts w:ascii="IRNazanin" w:hAnsi="IRNazanin" w:eastAsia="IRNazanin"/>
          <w:color w:val="111111"/>
          <w:sz w:val="28"/>
          <w:sz w:val="28"/>
          <w:szCs w:val="28"/>
          <w:rtl w:val="true"/>
          <w:lang w:bidi="fa-IR"/>
        </w:rPr>
        <w:t>از لحاظ محاوره و گفتار واژگانی می توان گفت هر گونه کاری که عبادت به حساب آید، نسک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عترت آن را به قربانی کردن یک گوسفند برای رضای خدا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گر چه هماهنگ با واژه نسک است، زیرا مصداقی از مصادیق آن می باشد؛ لیکن لفظ نسک هیچ گونه دلالت واژگانی بر قربانی گوسفند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عترت آگاه از مقاصد است آن را تفسیر به قربانی گوسفند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معارف عمیق توحیدی و خصوصیات عالم آخرت و قیامت در آیه ها و بیان ویژگی های قصص قرآن را می توان از زبان صدیق عترت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روایات جعلی و اسرائیلیات نیست که در این باره تـوضیح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زمینه ها در بهره وری از قرآن نیاز به عترت است، که قرآن ناطق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فرمودند قرآن با شما سخن نمی گوید عترت آن را به سخن در می آورد، ذلک القرآن فاستنطقوه و لن ینطق و لکن اخبرکم عنه؛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به سخن درآورید لیکن با شما سخن نمی گوید، من از قرآن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گفته می شود قرآن را مخاطب اصلیش می فهمد، انما یعرف القرآن من خوطب به؛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اصلی قرآن را مخاطب اصـلی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نبوت می باشند، و اهل البیت ادری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آشنا به مقاصد قرآن آگاه می باشند، قال ابوعبدالله علیه السلام انه لایسعکم فیما ینزل بکم مما لا تعلمون الا الکف عنه و التثبت و الرد الی ائمة الهدی حتی یحملوکم فیه علی القصد و یجلو اعنکم فیه العمی؛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منظور از ما انزل الله را نمی دانید باید بایستید اظهار نظر نکنید و مورد را به ائمه علیهم السلامهدایت و اهل بیت واگذار کنید، تا آنها شما را به مقصود راهنمایی کنند و گره ها را باز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روایات این نیست که مفهوم محاوره ای قرآن را کسی غیر از عترت متوجه</w:t>
      </w:r>
      <w:bookmarkStart w:id="780" w:name="pg604_4277"/>
    </w:p>
    <w:p>
      <w:pPr>
        <w:pStyle w:val="BookText"/>
        <w:rPr/>
      </w:pPr>
      <w:bookmarkEnd w:id="780"/>
      <w:r>
        <w:rPr>
          <w:rFonts w:ascii="IRNazanin" w:hAnsi="IRNazanin" w:eastAsia="IRNazanin"/>
          <w:color w:val="111111"/>
          <w:sz w:val="28"/>
          <w:sz w:val="28"/>
          <w:szCs w:val="28"/>
          <w:rtl w:val="true"/>
          <w:lang w:bidi="fa-IR"/>
        </w:rPr>
        <w:t>نمی شود، زیرا مفهوم محاوره ای قرآن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روایات مقصود قرآن، مفاهیم ژرف و عمیق و تأویل قرآن می تواند باشد</w:t>
      </w:r>
      <w:r>
        <w:rPr>
          <w:rFonts w:eastAsia="IRNazanin" w:cs="IRNazanin"/>
          <w:color w:val="111111"/>
          <w:sz w:val="28"/>
          <w:szCs w:val="28"/>
          <w:rtl w:val="true"/>
          <w:lang w:bidi="fa-IR"/>
        </w:rPr>
        <w:t>.</w:t>
      </w:r>
    </w:p>
    <w:p>
      <w:pPr>
        <w:pStyle w:val="Heading4"/>
        <w:numPr>
          <w:ilvl w:val="3"/>
          <w:numId w:val="1"/>
        </w:numPr>
        <w:rPr/>
      </w:pPr>
      <w:bookmarkStart w:id="781" w:name="__RefHeading___Toc5217433_211673320"/>
      <w:bookmarkStart w:id="782" w:name="_Toc289"/>
      <w:bookmarkEnd w:id="781"/>
      <w:r>
        <w:rPr>
          <w:rtl w:val="true"/>
        </w:rPr>
        <w:t>روش صحیح در تفسیر قرآن</w:t>
      </w:r>
      <w:bookmarkEnd w:id="782"/>
    </w:p>
    <w:p>
      <w:pPr>
        <w:pStyle w:val="BookText"/>
        <w:rPr/>
      </w:pPr>
      <w:r>
        <w:rPr>
          <w:rFonts w:ascii="IRNazanin" w:hAnsi="IRNazanin" w:eastAsia="IRNazanin"/>
          <w:color w:val="111111"/>
          <w:sz w:val="28"/>
          <w:sz w:val="28"/>
          <w:szCs w:val="28"/>
          <w:rtl w:val="true"/>
          <w:lang w:bidi="fa-IR"/>
        </w:rPr>
        <w:t>بنابراین روش صحیح در تفسیر قرآن، این است که ابتدا با آشنایی به ویژگی های زبان قرآن مفهوم محاوره ای آیه ها را به دست آورد، لیکن مفسر خود را نباید بی نیاز از عترت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برداشت مفهوم مـحـاوره ای به سراغ روایات و سیره عترت رفته از آنها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خود را عرضه بر مفاد روایات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نـیز مفاهیم عمیق را از آثارعترت بدست آورد و در بدست آوردن احکام، روایات معتبر را ملاک و میزان قرار دهد، نه قیاس و دیدگاهای عقلی را ملاک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از تفسیر به رای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کندروی و تندروی و عقل گرایی و علم گرایی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کـه مفسر کبیر المیزان در این عصر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موقعیتی که تفاسیر اهل سنت بـه گـرایـش هـای علمی و اجتماعی افراطی روی آورده بودند و در فضایی که حوزه ها و مفسران شیعی نیز متاثر از روش برخی اهل سنت به علم گرایی و عرفان زدگی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افق روشنی در این فضا باز نموده، حوزه تفسیر را از پیرایه ها پالایش نموده، کژ راهه های خطر را هـشدار دادند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در عین تفسیر قرآن به قرآن عترت را همدوش قرآن قرار می دهد و نیز از علـوم در عـرصـه های گوناگون، هیئت، جنین شناسی، طبیعت شناسی و گیاه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مـی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روش در بهره وری از قرآن عقل و تدبر را همانند چراغ همواره به همراه دارد، نه همانند جمود اخباری به مفاد اخبار اکتفا می کند و نه عقل را میزان شریعت دانسته و دین را با آن می سنجد که عقل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تلاش است که آیات را با فرضیه های دانش بشری تطبیق نماید، که علم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فهم دین و قرآن چراغ او عقل است که صراط را راهیابی کند و البته مـسـتقلات عقلی که با درک قاطع عقل می باشد نیز، مورد پذیرش این دیدگاه است</w:t>
      </w:r>
      <w:r>
        <w:rPr>
          <w:rFonts w:eastAsia="IRNazanin" w:cs="IRNazanin"/>
          <w:color w:val="111111"/>
          <w:sz w:val="28"/>
          <w:szCs w:val="28"/>
          <w:rtl w:val="true"/>
          <w:lang w:bidi="fa-IR"/>
        </w:rPr>
        <w:t>.</w:t>
      </w:r>
      <w:bookmarkStart w:id="783" w:name="pg604_4279"/>
    </w:p>
    <w:p>
      <w:pPr>
        <w:pStyle w:val="Heading4"/>
        <w:numPr>
          <w:ilvl w:val="3"/>
          <w:numId w:val="1"/>
        </w:numPr>
        <w:rPr/>
      </w:pPr>
      <w:bookmarkStart w:id="784" w:name="__RefHeading___Toc5217435_211673320"/>
      <w:bookmarkStart w:id="785" w:name="_Toc290"/>
      <w:bookmarkEnd w:id="783"/>
      <w:bookmarkEnd w:id="784"/>
      <w:r>
        <w:rPr>
          <w:rtl w:val="true"/>
        </w:rPr>
        <w:t>کدام روایت مفسر قرآن است؟</w:t>
      </w:r>
      <w:bookmarkEnd w:id="785"/>
    </w:p>
    <w:p>
      <w:pPr>
        <w:pStyle w:val="BookText"/>
        <w:rPr/>
      </w:pPr>
      <w:r>
        <w:rPr>
          <w:rFonts w:ascii="IRNazanin" w:hAnsi="IRNazanin" w:eastAsia="IRNazanin"/>
          <w:color w:val="111111"/>
          <w:sz w:val="28"/>
          <w:sz w:val="28"/>
          <w:szCs w:val="28"/>
          <w:rtl w:val="true"/>
          <w:lang w:bidi="fa-IR"/>
        </w:rPr>
        <w:t>بدون شک سخن و سیره رسول الله صلی الله علیه و آله و سلم و نیز گفتار و رفتار عترت مبین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و نیز روش و سیره آنها به تواتر رسیده باشد که بدون تردید ملاک تفسیر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روایات متواتر بسیار اندک است به خصوص در فروعات دینی کمترین بهره از روایت متواتر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سـوی دیگر احادیث ساختگی و سخنانی به عنوان سخن رسول یا امام فراوان است دست های ناپاک کعب الاخبارها همواره از آستین جعل بیرون می آید و بر مقام رفیع رسول و عترت دروغ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عبارتی که به عنوان روایت مطرح است نمی 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قرآن همانند سایر عرصه ها از روایات ساختگی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گوناگون به خصوص در ویژگیهای قصص انبیاء و شأن نزول ها، جداً باید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باید از این گونه پیرایه ها پالایش شود، که در عرصه تفسیر کنونی توجه شایانی به این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طرد این اکاذیب اگر روایتی با مضمون محاوره ای قرآن سازگار باشد، در آن صورت می تواند در تبیین و تفسیر کمک و مؤثر باشد و بی نیاز به بررسی سند در این گونه موارد می باشد و اما اگر روایتی بخواهد توضیح و تقیید و یا تخصیص نسبت به آیه ها داشته باشد، اگر در عرصه فقهی باشد، در صورتی که سند آن معتبر و موثق باشد مورداعتماد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عرصه اعتقادی چـنین روایتی وارد شده، در صورتی که از شواهد و قرائن دیگر اطمینان به آن روایت حاصل شود می توان به آن اعتماد نمود در غیر این صورت عقیده با گمان و خبر واحد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غیر متواتر معتبر در عرصه فقاهت، در میدان اعتقاد اعتبار ندارد، مگر از راه دیگر اطمینان حاصل شود</w:t>
      </w:r>
      <w:r>
        <w:rPr>
          <w:rFonts w:eastAsia="IRNazanin" w:cs="IRNazanin"/>
          <w:color w:val="111111"/>
          <w:sz w:val="28"/>
          <w:szCs w:val="28"/>
          <w:rtl w:val="true"/>
          <w:lang w:bidi="fa-IR"/>
        </w:rPr>
        <w:t>.</w:t>
      </w:r>
    </w:p>
    <w:p>
      <w:pPr>
        <w:pStyle w:val="Heading4"/>
        <w:numPr>
          <w:ilvl w:val="3"/>
          <w:numId w:val="1"/>
        </w:numPr>
        <w:rPr/>
      </w:pPr>
      <w:bookmarkStart w:id="786" w:name="__RefHeading___Toc5217437_211673320"/>
      <w:bookmarkStart w:id="787" w:name="_Toc291"/>
      <w:bookmarkEnd w:id="786"/>
      <w:r>
        <w:rPr>
          <w:rtl w:val="true"/>
        </w:rPr>
        <w:t>روایت مخالف قرآن</w:t>
      </w:r>
      <w:bookmarkEnd w:id="7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روایتی در عین حال که از لحاظ سند صحیح است، با آیات قرآن تعارض و 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به تباین نه اطلاق و تقیید و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بـاشد، چنین روایتی ارزش و اعتبار در هیچ زمینه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در واقع روایت نـیست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و باطل</w:t>
      </w:r>
      <w:bookmarkStart w:id="788" w:name="pg604_4281"/>
    </w:p>
    <w:p>
      <w:pPr>
        <w:pStyle w:val="BookText"/>
        <w:rPr/>
      </w:pPr>
      <w:bookmarkEnd w:id="788"/>
      <w:r>
        <w:rPr>
          <w:rFonts w:ascii="IRNazanin" w:hAnsi="IRNazanin" w:eastAsia="IRNazanin"/>
          <w:color w:val="111111"/>
          <w:sz w:val="28"/>
          <w:sz w:val="28"/>
          <w:szCs w:val="28"/>
          <w:rtl w:val="true"/>
          <w:lang w:bidi="fa-IR"/>
        </w:rPr>
        <w:t>است که به نوعی به عترت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رسیده از عترت این گونه روایات را مطرود می داند و می فرماید روایات ما را به قرآن عرضه کنید، آنچه موافق قرآن باشد معتبر و آن چه با قرآن معاند و معارض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را ما نگفته ایم، عن أبی عبدالله علیه السلام قال رسول الله صلی الله علیه و آله و سلم ان علی کل حقٍ حقیقة و علی کل صواب نوراً فما وافق کتاب الله فخذوه و ما خالف کتاب الله فدعوه؛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حقی حقیقتی وجود دارد بر هر کار شایسته ای نورانیت است، آنچه موافق کتاب خداست آن را اعتماد کنید و آن چه مخالف کتاب خداست آن را طرد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ما لم یوافق من الحدیث القرآن فهو زخرف؛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 کنند آنچه از روایت موافق قرآن نباشد زخرف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دیگری که در این رابطه رهنمود هستند</w:t>
      </w:r>
      <w:r>
        <w:rPr>
          <w:rFonts w:eastAsia="IRNazanin" w:cs="IRNazanin"/>
          <w:color w:val="111111"/>
          <w:sz w:val="28"/>
          <w:szCs w:val="28"/>
          <w:rtl w:val="true"/>
          <w:lang w:bidi="fa-IR"/>
        </w:rPr>
        <w:t>.</w:t>
      </w:r>
    </w:p>
    <w:p>
      <w:pPr>
        <w:pStyle w:val="Heading3"/>
        <w:numPr>
          <w:ilvl w:val="2"/>
          <w:numId w:val="1"/>
        </w:numPr>
        <w:rPr/>
      </w:pPr>
      <w:bookmarkStart w:id="789" w:name="__RefHeading___Toc5217439_211673320"/>
      <w:bookmarkStart w:id="790" w:name="_Toc292"/>
      <w:bookmarkEnd w:id="789"/>
      <w:r>
        <w:rPr>
          <w:rtl w:val="true"/>
        </w:rPr>
        <w:t>خلاصه آنچه گذشت</w:t>
      </w:r>
      <w:bookmarkEnd w:id="790"/>
    </w:p>
    <w:p>
      <w:pPr>
        <w:pStyle w:val="BookText"/>
        <w:rPr/>
      </w:pPr>
      <w:r>
        <w:rPr>
          <w:rFonts w:ascii="IRNazanin" w:hAnsi="IRNazanin" w:eastAsia="IRNazanin"/>
          <w:color w:val="111111"/>
          <w:sz w:val="28"/>
          <w:sz w:val="28"/>
          <w:szCs w:val="28"/>
          <w:rtl w:val="true"/>
          <w:lang w:bidi="fa-IR"/>
        </w:rPr>
        <w:t>در این فصل از نوشتار ضمن بیان اهمیت سبک شناسی و مناهج، روش های تفسیر به مأثور و پی آمد آن و روش تفسیر عرفانی و باطنی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 علم گرایی که در قرون اخیر دامن گیر برخی مفسران شده و خطرهای آن گوش 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روش الحادی و عناد با قرآن که با نام تفسیر قرآن معارف قدسی را مورد تردید و خدشه قرار داده، پرده برداری شده و خطر آن هشدار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موضوعی و امتیاز آن و نیز مشکل بزرگی که در سر راه آن وجود دارد، مطرح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قرآن، بهترین روش در تفسیر قرآن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کامل در این رابطه داده شده که پی آمد این روش بی نیازی از روایات و سیره رسول الله صلی الله علیه و آله و سلم و عترت طاهره علیهم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مقاصد اصلی قرآن در عرصه فقه و نـیز معارف عمیق قرآن و خصوصیات</w:t>
      </w:r>
    </w:p>
    <w:p>
      <w:pPr>
        <w:pStyle w:val="BookText"/>
        <w:rPr/>
      </w:pPr>
      <w:r>
        <w:rPr>
          <w:rFonts w:ascii="IRNazanin" w:hAnsi="IRNazanin" w:eastAsia="IRNazanin"/>
          <w:color w:val="111111"/>
          <w:sz w:val="28"/>
          <w:sz w:val="28"/>
          <w:szCs w:val="28"/>
          <w:rtl w:val="true"/>
          <w:lang w:bidi="fa-IR"/>
        </w:rPr>
        <w:t>قصص قرآن نیاز به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عدل قرآن و همتای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بخش مقام رفیع عترت که نه تنها همتای قرآن است، بلکه خود وحی است و از مقام عصمت بهرمند است،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سخن، رفتار و حتی سکوت عترت معتبر و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مفسر اگر عترت را نادیده گرفت درحقیقت قرآن را که سند اعتبار عترت است نادیده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عترت راه قرآن است و تبیین و تفسیر عترت اصلاح گر کژراهه ها در عرصه تفسیر و فقه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این فصل، تفسیر به رأی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 نقد دیدگاه ها، مفهوم صحیح از تفسیر به رأی برداشت های خارج از ضوابط فنون محاوره ای قرآن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اشاره شده که نقش عقل در فهم قرآن نه تفسیر به رأی است و نه عقل گرایی، بلکه عقل همانند چراغی است که برای یافتن صراط و راه باید همراه یک مفسر باشد و مفسر قرآن هیچ گاه نمی تواند خود را بی نیاز از عقل و عترت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بی نیازی کژراهه خطر است که فرجام آن گرفتار آمدن در دام تفسیر به رأی و ضلالت و خطر بزرگ تر از آن اضلال و گمراه نمودن دیگران است</w:t>
      </w:r>
      <w:r>
        <w:rPr>
          <w:rFonts w:eastAsia="IRNazanin" w:cs="IRNazanin"/>
          <w:color w:val="111111"/>
          <w:sz w:val="28"/>
          <w:szCs w:val="28"/>
          <w:rtl w:val="true"/>
          <w:lang w:bidi="fa-IR"/>
        </w:rPr>
        <w:t>.</w:t>
      </w:r>
      <w:bookmarkStart w:id="791" w:name="pg604_4286"/>
    </w:p>
    <w:p>
      <w:pPr>
        <w:pStyle w:val="Heading2"/>
        <w:numPr>
          <w:ilvl w:val="1"/>
          <w:numId w:val="1"/>
        </w:numPr>
        <w:rPr/>
      </w:pPr>
      <w:bookmarkStart w:id="792" w:name="__RefHeading___Toc5217441_211673320"/>
      <w:bookmarkStart w:id="793" w:name="_Toc293"/>
      <w:bookmarkEnd w:id="791"/>
      <w:bookmarkEnd w:id="792"/>
      <w:r>
        <w:rPr>
          <w:rtl w:val="true"/>
        </w:rPr>
        <w:t>گزیده منابع</w:t>
      </w:r>
      <w:bookmarkEnd w:id="793"/>
    </w:p>
    <w:p>
      <w:pPr>
        <w:pStyle w:val="BookText"/>
        <w:rPr/>
      </w:pPr>
      <w:r>
        <w:rPr>
          <w:rFonts w:ascii="IRNazanin" w:hAnsi="IRNazanin" w:eastAsia="IRNazanin"/>
          <w:color w:val="111111"/>
          <w:sz w:val="28"/>
          <w:sz w:val="28"/>
          <w:szCs w:val="28"/>
          <w:rtl w:val="true"/>
          <w:lang w:bidi="fa-IR"/>
        </w:rPr>
        <w:t>آلاء الرحمن محمد جواد بلاغی انتشارات وجدانی</w:t>
      </w:r>
    </w:p>
    <w:p>
      <w:pPr>
        <w:pStyle w:val="BookText"/>
        <w:rPr/>
      </w:pPr>
      <w:r>
        <w:rPr>
          <w:rFonts w:ascii="IRNazanin" w:hAnsi="IRNazanin" w:eastAsia="IRNazanin"/>
          <w:color w:val="111111"/>
          <w:sz w:val="28"/>
          <w:sz w:val="28"/>
          <w:szCs w:val="28"/>
          <w:rtl w:val="true"/>
          <w:lang w:bidi="fa-IR"/>
        </w:rPr>
        <w:t>اسدالغابه فی معرفة الصحابة عز الدین ابن الثیر دار الاحیاء التراث العربی</w:t>
      </w:r>
    </w:p>
    <w:p>
      <w:pPr>
        <w:pStyle w:val="BookText"/>
        <w:rPr/>
      </w:pPr>
      <w:r>
        <w:rPr>
          <w:rFonts w:ascii="IRNazanin" w:hAnsi="IRNazanin" w:eastAsia="IRNazanin"/>
          <w:color w:val="111111"/>
          <w:sz w:val="28"/>
          <w:sz w:val="28"/>
          <w:szCs w:val="28"/>
          <w:rtl w:val="true"/>
          <w:lang w:bidi="fa-IR"/>
        </w:rPr>
        <w:t>الاتقان فی علوم القرآن عبدالرحمن طبرسی مؤسسۀ الاعلمی</w:t>
      </w:r>
    </w:p>
    <w:p>
      <w:pPr>
        <w:pStyle w:val="BookText"/>
        <w:rPr/>
      </w:pPr>
      <w:r>
        <w:rPr>
          <w:rFonts w:ascii="IRNazanin" w:hAnsi="IRNazanin" w:eastAsia="IRNazanin"/>
          <w:color w:val="111111"/>
          <w:sz w:val="28"/>
          <w:sz w:val="28"/>
          <w:szCs w:val="28"/>
          <w:rtl w:val="true"/>
          <w:lang w:bidi="fa-IR"/>
        </w:rPr>
        <w:t>الاستیعاب فی معرفة الاصحاب قرطبی دار الکتب العلمیة</w:t>
      </w:r>
    </w:p>
    <w:p>
      <w:pPr>
        <w:pStyle w:val="BookText"/>
        <w:rPr/>
      </w:pPr>
      <w:r>
        <w:rPr>
          <w:rFonts w:ascii="IRNazanin" w:hAnsi="IRNazanin" w:eastAsia="IRNazanin"/>
          <w:color w:val="111111"/>
          <w:sz w:val="28"/>
          <w:sz w:val="28"/>
          <w:szCs w:val="28"/>
          <w:rtl w:val="true"/>
          <w:lang w:bidi="fa-IR"/>
        </w:rPr>
        <w:t>البدایة و النهایة الحافظ اسماعیل بن کثیر دار الاحیائ التراث العربی</w:t>
      </w:r>
    </w:p>
    <w:p>
      <w:pPr>
        <w:pStyle w:val="BookText"/>
        <w:rPr/>
      </w:pPr>
      <w:r>
        <w:rPr>
          <w:rFonts w:ascii="IRNazanin" w:hAnsi="IRNazanin" w:eastAsia="IRNazanin"/>
          <w:color w:val="111111"/>
          <w:sz w:val="28"/>
          <w:sz w:val="28"/>
          <w:szCs w:val="28"/>
          <w:rtl w:val="true"/>
          <w:lang w:bidi="fa-IR"/>
        </w:rPr>
        <w:t>البرهان فی تفسیر القرآن هاشم بحرانی مؤسسة الاعلمی</w:t>
      </w:r>
    </w:p>
    <w:p>
      <w:pPr>
        <w:pStyle w:val="BookText"/>
        <w:rPr/>
      </w:pPr>
      <w:r>
        <w:rPr>
          <w:rFonts w:ascii="IRNazanin" w:hAnsi="IRNazanin" w:eastAsia="IRNazanin"/>
          <w:color w:val="111111"/>
          <w:sz w:val="28"/>
          <w:sz w:val="28"/>
          <w:szCs w:val="28"/>
          <w:rtl w:val="true"/>
          <w:lang w:bidi="fa-IR"/>
        </w:rPr>
        <w:t>البرهان فی علوم القرآن محمد بن عبدالله الزرکشی دار الکتب العلمیة</w:t>
      </w:r>
    </w:p>
    <w:p>
      <w:pPr>
        <w:pStyle w:val="BookText"/>
        <w:rPr/>
      </w:pPr>
      <w:r>
        <w:rPr>
          <w:rFonts w:ascii="IRNazanin" w:hAnsi="IRNazanin" w:eastAsia="IRNazanin"/>
          <w:color w:val="111111"/>
          <w:sz w:val="28"/>
          <w:sz w:val="28"/>
          <w:szCs w:val="28"/>
          <w:rtl w:val="true"/>
          <w:lang w:bidi="fa-IR"/>
        </w:rPr>
        <w:t>البیان سید ابوالقاسم الخویی مطیعة الادب نجف</w:t>
      </w:r>
    </w:p>
    <w:p>
      <w:pPr>
        <w:pStyle w:val="BookText"/>
        <w:rPr/>
      </w:pPr>
      <w:r>
        <w:rPr>
          <w:rFonts w:ascii="IRNazanin" w:hAnsi="IRNazanin" w:eastAsia="IRNazanin"/>
          <w:color w:val="111111"/>
          <w:sz w:val="28"/>
          <w:sz w:val="28"/>
          <w:szCs w:val="28"/>
          <w:rtl w:val="true"/>
          <w:lang w:bidi="fa-IR"/>
        </w:rPr>
        <w:t>البیان فی تفسیر القرآن محمد حسن طوسی مکتبة الاعلام الاسلامیة</w:t>
      </w:r>
    </w:p>
    <w:p>
      <w:pPr>
        <w:pStyle w:val="BookText"/>
        <w:rPr/>
      </w:pPr>
      <w:r>
        <w:rPr>
          <w:rFonts w:ascii="IRNazanin" w:hAnsi="IRNazanin" w:eastAsia="IRNazanin"/>
          <w:color w:val="111111"/>
          <w:sz w:val="28"/>
          <w:sz w:val="28"/>
          <w:szCs w:val="28"/>
          <w:rtl w:val="true"/>
          <w:lang w:bidi="fa-IR"/>
        </w:rPr>
        <w:t>التفسیر و التفاسیر الحدیثة بهاء الدین خرمشاهی دار الروضة بیروت</w:t>
      </w:r>
    </w:p>
    <w:p>
      <w:pPr>
        <w:pStyle w:val="BookText"/>
        <w:rPr/>
      </w:pPr>
      <w:r>
        <w:rPr>
          <w:rFonts w:ascii="IRNazanin" w:hAnsi="IRNazanin" w:eastAsia="IRNazanin"/>
          <w:color w:val="111111"/>
          <w:sz w:val="28"/>
          <w:sz w:val="28"/>
          <w:szCs w:val="28"/>
          <w:rtl w:val="true"/>
          <w:lang w:bidi="fa-IR"/>
        </w:rPr>
        <w:t>التفسیر و المفسران ذهبی دار القلم بیروت</w:t>
      </w:r>
    </w:p>
    <w:p>
      <w:pPr>
        <w:pStyle w:val="BookText"/>
        <w:rPr/>
      </w:pPr>
      <w:r>
        <w:rPr>
          <w:rFonts w:ascii="IRNazanin" w:hAnsi="IRNazanin" w:eastAsia="IRNazanin"/>
          <w:color w:val="111111"/>
          <w:sz w:val="28"/>
          <w:sz w:val="28"/>
          <w:szCs w:val="28"/>
          <w:rtl w:val="true"/>
          <w:lang w:bidi="fa-IR"/>
        </w:rPr>
        <w:t>التفسیر المنیر الزحیلی دار الفکر بیروت، دار الفکر دمشق</w:t>
      </w:r>
    </w:p>
    <w:p>
      <w:pPr>
        <w:pStyle w:val="BookText"/>
        <w:rPr/>
      </w:pPr>
      <w:r>
        <w:rPr>
          <w:rFonts w:ascii="IRNazanin" w:hAnsi="IRNazanin" w:eastAsia="IRNazanin"/>
          <w:color w:val="111111"/>
          <w:sz w:val="28"/>
          <w:sz w:val="28"/>
          <w:szCs w:val="28"/>
          <w:rtl w:val="true"/>
          <w:lang w:bidi="fa-IR"/>
        </w:rPr>
        <w:t>التهمید فی علوم القرآن محمد هادی معرفت مؤسسة النشر الاسلامی</w:t>
      </w:r>
    </w:p>
    <w:p>
      <w:pPr>
        <w:pStyle w:val="BookText"/>
        <w:rPr/>
      </w:pPr>
      <w:r>
        <w:rPr>
          <w:rFonts w:ascii="IRNazanin" w:hAnsi="IRNazanin" w:eastAsia="IRNazanin"/>
          <w:color w:val="111111"/>
          <w:sz w:val="28"/>
          <w:sz w:val="28"/>
          <w:szCs w:val="28"/>
          <w:rtl w:val="true"/>
          <w:lang w:bidi="fa-IR"/>
        </w:rPr>
        <w:t>الجواهر فی تفسیر القرآن طنطاوی جوهری دار الفکر بیروت</w:t>
      </w:r>
    </w:p>
    <w:p>
      <w:pPr>
        <w:pStyle w:val="BookText"/>
        <w:rPr/>
      </w:pPr>
      <w:r>
        <w:rPr>
          <w:rFonts w:ascii="IRNazanin" w:hAnsi="IRNazanin" w:eastAsia="IRNazanin"/>
          <w:color w:val="111111"/>
          <w:sz w:val="28"/>
          <w:sz w:val="28"/>
          <w:szCs w:val="28"/>
          <w:rtl w:val="true"/>
          <w:lang w:bidi="fa-IR"/>
        </w:rPr>
        <w:t xml:space="preserve">الذکری للشیعة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ascii="IRNazanin" w:hAnsi="IRNazanin" w:eastAsia="IRNazanin"/>
          <w:color w:val="111111"/>
          <w:sz w:val="28"/>
          <w:sz w:val="28"/>
          <w:szCs w:val="28"/>
          <w:rtl w:val="true"/>
          <w:lang w:bidi="fa-IR"/>
        </w:rPr>
        <w:t>السیرة الحلبیة علی بن برهان الدین الحلبی دار المعرفة</w:t>
      </w:r>
    </w:p>
    <w:p>
      <w:pPr>
        <w:pStyle w:val="BookText"/>
        <w:rPr/>
      </w:pPr>
      <w:r>
        <w:rPr>
          <w:rFonts w:ascii="IRNazanin" w:hAnsi="IRNazanin" w:eastAsia="IRNazanin"/>
          <w:color w:val="111111"/>
          <w:sz w:val="28"/>
          <w:sz w:val="28"/>
          <w:szCs w:val="28"/>
          <w:rtl w:val="true"/>
          <w:lang w:bidi="fa-IR"/>
        </w:rPr>
        <w:t>الغدیر عبد الحسین الاحمد الامینی دار الکتاب العربی</w:t>
      </w:r>
    </w:p>
    <w:p>
      <w:pPr>
        <w:pStyle w:val="BookText"/>
        <w:rPr/>
      </w:pPr>
      <w:r>
        <w:rPr>
          <w:rFonts w:ascii="IRNazanin" w:hAnsi="IRNazanin" w:eastAsia="IRNazanin"/>
          <w:color w:val="111111"/>
          <w:sz w:val="28"/>
          <w:sz w:val="28"/>
          <w:szCs w:val="28"/>
          <w:rtl w:val="true"/>
          <w:lang w:bidi="fa-IR"/>
        </w:rPr>
        <w:t>الفتوح محمد بن احمد بن اعثم دار الکتب العلمیة</w:t>
      </w:r>
    </w:p>
    <w:p>
      <w:pPr>
        <w:pStyle w:val="BookText"/>
        <w:rPr/>
      </w:pPr>
      <w:r>
        <w:rPr>
          <w:rFonts w:ascii="IRNazanin" w:hAnsi="IRNazanin" w:eastAsia="IRNazanin"/>
          <w:color w:val="111111"/>
          <w:sz w:val="28"/>
          <w:sz w:val="28"/>
          <w:szCs w:val="28"/>
          <w:rtl w:val="true"/>
          <w:lang w:bidi="fa-IR"/>
        </w:rPr>
        <w:t>القرآن و هو الهدی و الفرقان سید احمد خان هندی چاپ آفتاب</w:t>
      </w:r>
    </w:p>
    <w:p>
      <w:pPr>
        <w:pStyle w:val="BookText"/>
        <w:rPr/>
      </w:pPr>
      <w:r>
        <w:rPr>
          <w:rFonts w:ascii="IRNazanin" w:hAnsi="IRNazanin" w:eastAsia="IRNazanin"/>
          <w:color w:val="111111"/>
          <w:sz w:val="28"/>
          <w:sz w:val="28"/>
          <w:szCs w:val="28"/>
          <w:rtl w:val="true"/>
          <w:lang w:bidi="fa-IR"/>
        </w:rPr>
        <w:t>الکامل فی التاریخ عز الدین بن اثیر دار الکتاب العربی</w:t>
      </w:r>
    </w:p>
    <w:p>
      <w:pPr>
        <w:pStyle w:val="BookText"/>
        <w:rPr/>
      </w:pPr>
      <w:r>
        <w:rPr>
          <w:rFonts w:ascii="IRNazanin" w:hAnsi="IRNazanin" w:eastAsia="IRNazanin"/>
          <w:color w:val="111111"/>
          <w:sz w:val="28"/>
          <w:sz w:val="28"/>
          <w:szCs w:val="28"/>
          <w:rtl w:val="true"/>
          <w:lang w:bidi="fa-IR"/>
        </w:rPr>
        <w:t xml:space="preserve">الکشاف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نشر أدب الحوزه</w:t>
      </w:r>
    </w:p>
    <w:p>
      <w:pPr>
        <w:pStyle w:val="BookText"/>
        <w:rPr/>
      </w:pPr>
      <w:r>
        <w:rPr>
          <w:rFonts w:ascii="IRNazanin" w:hAnsi="IRNazanin" w:eastAsia="IRNazanin"/>
          <w:color w:val="111111"/>
          <w:sz w:val="28"/>
          <w:sz w:val="28"/>
          <w:szCs w:val="28"/>
          <w:rtl w:val="true"/>
          <w:lang w:bidi="fa-IR"/>
        </w:rPr>
        <w:t>الحجة البیضاء فیض کاشانی انتشارات الاعلمی بیروت</w:t>
      </w:r>
    </w:p>
    <w:p>
      <w:pPr>
        <w:pStyle w:val="BookText"/>
        <w:rPr/>
      </w:pPr>
      <w:r>
        <w:rPr>
          <w:rFonts w:ascii="IRNazanin" w:hAnsi="IRNazanin" w:eastAsia="IRNazanin"/>
          <w:color w:val="111111"/>
          <w:sz w:val="28"/>
          <w:sz w:val="28"/>
          <w:szCs w:val="28"/>
          <w:rtl w:val="true"/>
          <w:lang w:bidi="fa-IR"/>
        </w:rPr>
        <w:t>المستدرک محمد بن عبدالله الحاکم النیشابوری دار الکتب العلمیة</w:t>
      </w:r>
    </w:p>
    <w:p>
      <w:pPr>
        <w:pStyle w:val="BookText"/>
        <w:rPr/>
      </w:pPr>
      <w:r>
        <w:rPr>
          <w:rFonts w:ascii="IRNazanin" w:hAnsi="IRNazanin" w:eastAsia="IRNazanin"/>
          <w:color w:val="111111"/>
          <w:sz w:val="28"/>
          <w:sz w:val="28"/>
          <w:szCs w:val="28"/>
          <w:rtl w:val="true"/>
          <w:lang w:bidi="fa-IR"/>
        </w:rPr>
        <w:t xml:space="preserve">المعجزه کشف اعجاز القرآن عدنان رفاعی طبع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 xml:space="preserve">المفردات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المرتضویة</w:t>
      </w:r>
    </w:p>
    <w:p>
      <w:pPr>
        <w:pStyle w:val="BookText"/>
        <w:rPr/>
      </w:pPr>
      <w:r>
        <w:rPr>
          <w:rFonts w:ascii="IRNazanin" w:hAnsi="IRNazanin" w:eastAsia="IRNazanin"/>
          <w:color w:val="111111"/>
          <w:sz w:val="28"/>
          <w:sz w:val="28"/>
          <w:szCs w:val="28"/>
          <w:rtl w:val="true"/>
          <w:lang w:bidi="fa-IR"/>
        </w:rPr>
        <w:t>المفسران و مناهجهم محمد علی ایازی ارشاد اسلامی</w:t>
      </w:r>
    </w:p>
    <w:p>
      <w:pPr>
        <w:pStyle w:val="BookText"/>
        <w:rPr/>
      </w:pPr>
      <w:r>
        <w:rPr>
          <w:rFonts w:ascii="IRNazanin" w:hAnsi="IRNazanin" w:eastAsia="IRNazanin"/>
          <w:color w:val="111111"/>
          <w:sz w:val="28"/>
          <w:sz w:val="28"/>
          <w:szCs w:val="28"/>
          <w:rtl w:val="true"/>
          <w:lang w:bidi="fa-IR"/>
        </w:rPr>
        <w:t>المنار محمد عبده دار المعرفة بیروت</w:t>
      </w:r>
    </w:p>
    <w:p>
      <w:pPr>
        <w:pStyle w:val="BookText"/>
        <w:rPr/>
      </w:pPr>
      <w:r>
        <w:rPr>
          <w:rFonts w:ascii="IRNazanin" w:hAnsi="IRNazanin" w:eastAsia="IRNazanin"/>
          <w:color w:val="111111"/>
          <w:sz w:val="28"/>
          <w:sz w:val="28"/>
          <w:szCs w:val="28"/>
          <w:rtl w:val="true"/>
          <w:lang w:bidi="fa-IR"/>
        </w:rPr>
        <w:t>المنجد لویس معلوف اسماعیلیان</w:t>
      </w:r>
    </w:p>
    <w:p>
      <w:pPr>
        <w:pStyle w:val="BookText"/>
        <w:rPr/>
      </w:pPr>
      <w:r>
        <w:rPr>
          <w:rFonts w:ascii="IRNazanin" w:hAnsi="IRNazanin" w:eastAsia="IRNazanin"/>
          <w:color w:val="111111"/>
          <w:sz w:val="28"/>
          <w:sz w:val="28"/>
          <w:szCs w:val="28"/>
          <w:rtl w:val="true"/>
          <w:lang w:bidi="fa-IR"/>
        </w:rPr>
        <w:t>المیزان علامه محمد حسین طباطبایی دار الکتب العلمیة</w:t>
      </w:r>
    </w:p>
    <w:p>
      <w:pPr>
        <w:pStyle w:val="BookText"/>
        <w:rPr/>
      </w:pPr>
      <w:r>
        <w:rPr>
          <w:rFonts w:ascii="IRNazanin" w:hAnsi="IRNazanin" w:eastAsia="IRNazanin"/>
          <w:color w:val="111111"/>
          <w:sz w:val="28"/>
          <w:sz w:val="28"/>
          <w:szCs w:val="28"/>
          <w:rtl w:val="true"/>
          <w:lang w:bidi="fa-IR"/>
        </w:rPr>
        <w:t xml:space="preserve">النشر فی قزاءات العشر محمد بن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 xml:space="preserve">النهایه فی تفسیر الحدیث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p>
    <w:p>
      <w:pPr>
        <w:pStyle w:val="BookText"/>
        <w:rPr/>
      </w:pPr>
      <w:r>
        <w:rPr>
          <w:rFonts w:ascii="IRNazanin" w:hAnsi="IRNazanin" w:eastAsia="IRNazanin"/>
          <w:color w:val="111111"/>
          <w:sz w:val="28"/>
          <w:sz w:val="28"/>
          <w:szCs w:val="28"/>
          <w:rtl w:val="true"/>
          <w:lang w:bidi="fa-IR"/>
        </w:rPr>
        <w:t xml:space="preserve">امالی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کتابچی</w:t>
      </w:r>
    </w:p>
    <w:p>
      <w:pPr>
        <w:pStyle w:val="BookText"/>
        <w:rPr/>
      </w:pPr>
      <w:r>
        <w:rPr>
          <w:rFonts w:ascii="IRNazanin" w:hAnsi="IRNazanin" w:eastAsia="IRNazanin"/>
          <w:color w:val="111111"/>
          <w:sz w:val="28"/>
          <w:sz w:val="28"/>
          <w:szCs w:val="28"/>
          <w:rtl w:val="true"/>
          <w:lang w:bidi="fa-IR"/>
        </w:rPr>
        <w:t>باد باران مهدی بازرگان مؤسسه مطبوعاتی دار الفکر</w:t>
      </w:r>
    </w:p>
    <w:p>
      <w:pPr>
        <w:pStyle w:val="BookText"/>
        <w:rPr/>
      </w:pPr>
      <w:r>
        <w:rPr>
          <w:rFonts w:ascii="IRNazanin" w:hAnsi="IRNazanin" w:eastAsia="IRNazanin"/>
          <w:color w:val="111111"/>
          <w:sz w:val="28"/>
          <w:sz w:val="28"/>
          <w:szCs w:val="28"/>
          <w:rtl w:val="true"/>
          <w:lang w:bidi="fa-IR"/>
        </w:rPr>
        <w:t>بحار الانوار محمد باقر مجلسی دار الاحیاء التراث العربی</w:t>
      </w:r>
    </w:p>
    <w:p>
      <w:pPr>
        <w:pStyle w:val="BookText"/>
        <w:rPr/>
      </w:pPr>
      <w:r>
        <w:rPr>
          <w:rFonts w:ascii="IRNazanin" w:hAnsi="IRNazanin" w:eastAsia="IRNazanin"/>
          <w:color w:val="111111"/>
          <w:sz w:val="28"/>
          <w:sz w:val="28"/>
          <w:szCs w:val="28"/>
          <w:rtl w:val="true"/>
          <w:lang w:bidi="fa-IR"/>
        </w:rPr>
        <w:t xml:space="preserve">بینات مجله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امام رضا علیه السلام</w:t>
      </w:r>
    </w:p>
    <w:p>
      <w:pPr>
        <w:pStyle w:val="BookText"/>
        <w:rPr/>
      </w:pPr>
      <w:r>
        <w:rPr>
          <w:rFonts w:ascii="IRNazanin" w:hAnsi="IRNazanin" w:eastAsia="IRNazanin"/>
          <w:color w:val="111111"/>
          <w:sz w:val="28"/>
          <w:sz w:val="28"/>
          <w:szCs w:val="28"/>
          <w:rtl w:val="true"/>
          <w:lang w:bidi="fa-IR"/>
        </w:rPr>
        <w:t xml:space="preserve">پژوهش های قرآنی مجله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القرآن ابوعبدالله زنجانی دار الحکمة</w:t>
      </w:r>
    </w:p>
    <w:p>
      <w:pPr>
        <w:pStyle w:val="BookText"/>
        <w:rPr/>
      </w:pPr>
      <w:r>
        <w:rPr>
          <w:rFonts w:ascii="IRNazanin" w:hAnsi="IRNazanin" w:eastAsia="IRNazanin"/>
          <w:color w:val="111111"/>
          <w:sz w:val="28"/>
          <w:sz w:val="28"/>
          <w:szCs w:val="28"/>
          <w:rtl w:val="true"/>
          <w:lang w:bidi="fa-IR"/>
        </w:rPr>
        <w:t>تاریخ القرآن محمد باقر حجتی نشر فرهنگ اسلامی</w:t>
      </w:r>
    </w:p>
    <w:p>
      <w:pPr>
        <w:pStyle w:val="BookText"/>
        <w:rPr/>
      </w:pPr>
      <w:r>
        <w:rPr>
          <w:rFonts w:ascii="IRNazanin" w:hAnsi="IRNazanin" w:eastAsia="IRNazanin"/>
          <w:color w:val="111111"/>
          <w:sz w:val="28"/>
          <w:sz w:val="28"/>
          <w:szCs w:val="28"/>
          <w:rtl w:val="true"/>
          <w:lang w:bidi="fa-IR"/>
        </w:rPr>
        <w:t>تاریخ الکوفة احمد البراقی دار الاضواء</w:t>
      </w:r>
    </w:p>
    <w:p>
      <w:pPr>
        <w:pStyle w:val="BookText"/>
        <w:rPr/>
      </w:pPr>
      <w:r>
        <w:rPr>
          <w:rFonts w:ascii="IRNazanin" w:hAnsi="IRNazanin" w:eastAsia="IRNazanin"/>
          <w:color w:val="111111"/>
          <w:sz w:val="28"/>
          <w:sz w:val="28"/>
          <w:szCs w:val="28"/>
          <w:rtl w:val="true"/>
          <w:lang w:bidi="fa-IR"/>
        </w:rPr>
        <w:t>تاریخ البغداد خطیب بغدادی دار الکتب العلمیة بیروت</w:t>
      </w:r>
    </w:p>
    <w:p>
      <w:pPr>
        <w:pStyle w:val="BookText"/>
        <w:rPr/>
      </w:pPr>
      <w:r>
        <w:rPr>
          <w:rFonts w:ascii="IRNazanin" w:hAnsi="IRNazanin" w:eastAsia="IRNazanin"/>
          <w:color w:val="111111"/>
          <w:sz w:val="28"/>
          <w:sz w:val="28"/>
          <w:szCs w:val="28"/>
          <w:rtl w:val="true"/>
          <w:lang w:bidi="fa-IR"/>
        </w:rPr>
        <w:t>تاریخ قرآن رامیار چاپ سپهر</w:t>
      </w:r>
    </w:p>
    <w:p>
      <w:pPr>
        <w:pStyle w:val="BookText"/>
        <w:rPr/>
      </w:pPr>
      <w:r>
        <w:rPr>
          <w:rFonts w:ascii="IRNazanin" w:hAnsi="IRNazanin" w:eastAsia="IRNazanin"/>
          <w:color w:val="111111"/>
          <w:sz w:val="28"/>
          <w:sz w:val="28"/>
          <w:szCs w:val="28"/>
          <w:rtl w:val="true"/>
          <w:lang w:bidi="fa-IR"/>
        </w:rPr>
        <w:t>تاریخ و علوم قرآن زندی انتشارات اسلامی</w:t>
      </w:r>
    </w:p>
    <w:p>
      <w:pPr>
        <w:pStyle w:val="BookText"/>
        <w:rPr/>
      </w:pPr>
      <w:r>
        <w:rPr>
          <w:rFonts w:ascii="IRNazanin" w:hAnsi="IRNazanin" w:eastAsia="IRNazanin"/>
          <w:color w:val="111111"/>
          <w:sz w:val="28"/>
          <w:sz w:val="28"/>
          <w:szCs w:val="28"/>
          <w:rtl w:val="true"/>
          <w:lang w:bidi="fa-IR"/>
        </w:rPr>
        <w:t>تاریخ یعقوبی احمد بن ابی یعقوب مؤسسه الاعلمی</w:t>
      </w:r>
    </w:p>
    <w:p>
      <w:pPr>
        <w:pStyle w:val="BookText"/>
        <w:rPr/>
      </w:pPr>
      <w:r>
        <w:rPr>
          <w:rFonts w:ascii="IRNazanin" w:hAnsi="IRNazanin" w:eastAsia="IRNazanin"/>
          <w:color w:val="111111"/>
          <w:sz w:val="28"/>
          <w:sz w:val="28"/>
          <w:szCs w:val="28"/>
          <w:rtl w:val="true"/>
          <w:lang w:bidi="fa-IR"/>
        </w:rPr>
        <w:t>تحریر الاحکام علامه حلی مؤسسة آل البیت</w:t>
      </w:r>
    </w:p>
    <w:p>
      <w:pPr>
        <w:pStyle w:val="BookText"/>
        <w:rPr/>
      </w:pPr>
      <w:r>
        <w:rPr>
          <w:rFonts w:ascii="IRNazanin" w:hAnsi="IRNazanin" w:eastAsia="IRNazanin"/>
          <w:color w:val="111111"/>
          <w:sz w:val="28"/>
          <w:sz w:val="28"/>
          <w:szCs w:val="28"/>
          <w:rtl w:val="true"/>
          <w:lang w:bidi="fa-IR"/>
        </w:rPr>
        <w:t>تحف العقول حسن بن علی حرانی انتشارات اسلامی</w:t>
      </w:r>
    </w:p>
    <w:p>
      <w:pPr>
        <w:pStyle w:val="BookText"/>
        <w:rPr/>
      </w:pPr>
      <w:r>
        <w:rPr>
          <w:rFonts w:ascii="IRNazanin" w:hAnsi="IRNazanin" w:eastAsia="IRNazanin"/>
          <w:color w:val="111111"/>
          <w:sz w:val="28"/>
          <w:sz w:val="28"/>
          <w:szCs w:val="28"/>
          <w:rtl w:val="true"/>
          <w:lang w:bidi="fa-IR"/>
        </w:rPr>
        <w:t>تذکرة الفقهاء علامه حلی مؤسسة آل البیت علیهم السلام</w:t>
      </w:r>
    </w:p>
    <w:p>
      <w:pPr>
        <w:pStyle w:val="BookText"/>
        <w:rPr/>
      </w:pPr>
      <w:r>
        <w:rPr>
          <w:rFonts w:ascii="IRNazanin" w:hAnsi="IRNazanin" w:eastAsia="IRNazanin"/>
          <w:color w:val="111111"/>
          <w:sz w:val="28"/>
          <w:sz w:val="28"/>
          <w:szCs w:val="28"/>
          <w:rtl w:val="true"/>
          <w:lang w:bidi="fa-IR"/>
        </w:rPr>
        <w:t>تفسیر الصافی محسن فیض کاشانی کتاب فروشی اسلامیه</w:t>
      </w:r>
    </w:p>
    <w:p>
      <w:pPr>
        <w:pStyle w:val="BookText"/>
        <w:rPr/>
      </w:pPr>
      <w:r>
        <w:rPr>
          <w:rFonts w:ascii="IRNazanin" w:hAnsi="IRNazanin" w:eastAsia="IRNazanin"/>
          <w:color w:val="111111"/>
          <w:sz w:val="28"/>
          <w:sz w:val="28"/>
          <w:szCs w:val="28"/>
          <w:rtl w:val="true"/>
          <w:lang w:bidi="fa-IR"/>
        </w:rPr>
        <w:t xml:space="preserve">تفسیر العلمی للآیات الکونیة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مصر</w:t>
      </w:r>
    </w:p>
    <w:p>
      <w:pPr>
        <w:pStyle w:val="BookText"/>
        <w:rPr/>
      </w:pPr>
      <w:r>
        <w:rPr>
          <w:rFonts w:ascii="IRNazanin" w:hAnsi="IRNazanin" w:eastAsia="IRNazanin"/>
          <w:color w:val="111111"/>
          <w:sz w:val="28"/>
          <w:sz w:val="28"/>
          <w:szCs w:val="28"/>
          <w:rtl w:val="true"/>
          <w:lang w:bidi="fa-IR"/>
        </w:rPr>
        <w:t>تفسیر القرآن الکریم منسوب به محیی الدین عربی ناصر خسرو</w:t>
      </w:r>
    </w:p>
    <w:p>
      <w:pPr>
        <w:pStyle w:val="BookText"/>
        <w:rPr/>
      </w:pPr>
      <w:r>
        <w:rPr>
          <w:rFonts w:ascii="IRNazanin" w:hAnsi="IRNazanin" w:eastAsia="IRNazanin"/>
          <w:color w:val="111111"/>
          <w:sz w:val="28"/>
          <w:sz w:val="28"/>
          <w:szCs w:val="28"/>
          <w:rtl w:val="true"/>
          <w:lang w:bidi="fa-IR"/>
        </w:rPr>
        <w:t>تفسیر القمی علی بن ابراهیم قمی مؤسسه الاعلمی</w:t>
      </w:r>
    </w:p>
    <w:p>
      <w:pPr>
        <w:pStyle w:val="BookText"/>
        <w:rPr/>
      </w:pPr>
      <w:r>
        <w:rPr>
          <w:rFonts w:ascii="IRNazanin" w:hAnsi="IRNazanin" w:eastAsia="IRNazanin"/>
          <w:color w:val="111111"/>
          <w:sz w:val="28"/>
          <w:sz w:val="28"/>
          <w:szCs w:val="28"/>
          <w:rtl w:val="true"/>
          <w:lang w:bidi="fa-IR"/>
        </w:rPr>
        <w:t>تفسیر عم جزء محمد عبده دار و مکتبة الهلال</w:t>
      </w:r>
    </w:p>
    <w:p>
      <w:pPr>
        <w:pStyle w:val="BookText"/>
        <w:rPr/>
      </w:pPr>
      <w:r>
        <w:rPr>
          <w:rFonts w:ascii="IRNazanin" w:hAnsi="IRNazanin" w:eastAsia="IRNazanin"/>
          <w:color w:val="111111"/>
          <w:sz w:val="28"/>
          <w:sz w:val="28"/>
          <w:szCs w:val="28"/>
          <w:rtl w:val="true"/>
          <w:lang w:bidi="fa-IR"/>
        </w:rPr>
        <w:t>تفسیر العیاشی محمد بن مسعود عیاشی مؤسسه الاعلمی</w:t>
      </w:r>
    </w:p>
    <w:p>
      <w:pPr>
        <w:pStyle w:val="BookText"/>
        <w:rPr/>
      </w:pPr>
      <w:r>
        <w:rPr>
          <w:rFonts w:ascii="IRNazanin" w:hAnsi="IRNazanin" w:eastAsia="IRNazanin"/>
          <w:color w:val="111111"/>
          <w:sz w:val="28"/>
          <w:sz w:val="28"/>
          <w:szCs w:val="28"/>
          <w:rtl w:val="true"/>
          <w:lang w:bidi="fa-IR"/>
        </w:rPr>
        <w:t>تفسیر فخر رازی فخر رازی دار الکتب العلمیة تهران</w:t>
      </w:r>
    </w:p>
    <w:p>
      <w:pPr>
        <w:pStyle w:val="BookText"/>
        <w:rPr/>
      </w:pPr>
      <w:r>
        <w:rPr>
          <w:rFonts w:ascii="IRNazanin" w:hAnsi="IRNazanin" w:eastAsia="IRNazanin"/>
          <w:color w:val="111111"/>
          <w:sz w:val="28"/>
          <w:sz w:val="28"/>
          <w:szCs w:val="28"/>
          <w:rtl w:val="true"/>
          <w:lang w:bidi="fa-IR"/>
        </w:rPr>
        <w:t>تفسیر فرات فرات ابن ابراهیم وزارت ارشاد</w:t>
      </w:r>
    </w:p>
    <w:p>
      <w:pPr>
        <w:pStyle w:val="BookText"/>
        <w:rPr/>
      </w:pPr>
      <w:r>
        <w:rPr>
          <w:rFonts w:ascii="IRNazanin" w:hAnsi="IRNazanin" w:eastAsia="IRNazanin"/>
          <w:color w:val="111111"/>
          <w:sz w:val="28"/>
          <w:sz w:val="28"/>
          <w:szCs w:val="28"/>
          <w:rtl w:val="true"/>
          <w:lang w:bidi="fa-IR"/>
        </w:rPr>
        <w:t xml:space="preserve">تصحیح الاعتقادات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p>
    <w:p>
      <w:pPr>
        <w:pStyle w:val="BookText"/>
        <w:rPr/>
      </w:pPr>
      <w:r>
        <w:rPr>
          <w:rFonts w:ascii="IRNazanin" w:hAnsi="IRNazanin" w:eastAsia="IRNazanin"/>
          <w:color w:val="111111"/>
          <w:sz w:val="28"/>
          <w:sz w:val="28"/>
          <w:szCs w:val="28"/>
          <w:rtl w:val="true"/>
          <w:lang w:bidi="fa-IR"/>
        </w:rPr>
        <w:t>تلخیص التمهید محمد هادی عرفت انتشارات اسلامی</w:t>
      </w:r>
    </w:p>
    <w:p>
      <w:pPr>
        <w:pStyle w:val="BookText"/>
        <w:rPr/>
      </w:pPr>
      <w:r>
        <w:rPr>
          <w:rFonts w:ascii="IRNazanin" w:hAnsi="IRNazanin" w:eastAsia="IRNazanin"/>
          <w:color w:val="111111"/>
          <w:sz w:val="28"/>
          <w:sz w:val="28"/>
          <w:szCs w:val="28"/>
          <w:rtl w:val="true"/>
          <w:lang w:bidi="fa-IR"/>
        </w:rPr>
        <w:t xml:space="preserve">جامع البیان فی تأویل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جریر طبری دار الکتب العلمیة بیروت</w:t>
      </w:r>
    </w:p>
    <w:p>
      <w:pPr>
        <w:pStyle w:val="BookText"/>
        <w:rPr/>
      </w:pPr>
      <w:r>
        <w:rPr>
          <w:rFonts w:ascii="IRNazanin" w:hAnsi="IRNazanin" w:eastAsia="IRNazanin"/>
          <w:color w:val="111111"/>
          <w:sz w:val="28"/>
          <w:sz w:val="28"/>
          <w:szCs w:val="28"/>
          <w:rtl w:val="true"/>
          <w:lang w:bidi="fa-IR"/>
        </w:rPr>
        <w:t>جامع المقاصد محمد حسن النجفی دار الاحیاء التراث العربی</w:t>
      </w:r>
    </w:p>
    <w:p>
      <w:pPr>
        <w:pStyle w:val="BookText"/>
        <w:rPr/>
      </w:pPr>
      <w:r>
        <w:rPr>
          <w:rFonts w:ascii="IRNazanin" w:hAnsi="IRNazanin" w:eastAsia="IRNazanin"/>
          <w:color w:val="111111"/>
          <w:sz w:val="28"/>
          <w:sz w:val="28"/>
          <w:szCs w:val="28"/>
          <w:rtl w:val="true"/>
          <w:lang w:bidi="fa-IR"/>
        </w:rPr>
        <w:t>حدائق الناظرة شیخ یوسف بحرانی انتشارات اسلامی</w:t>
      </w:r>
    </w:p>
    <w:p>
      <w:pPr>
        <w:pStyle w:val="BookText"/>
        <w:rPr/>
      </w:pPr>
      <w:r>
        <w:rPr>
          <w:rFonts w:ascii="IRNazanin" w:hAnsi="IRNazanin" w:eastAsia="IRNazanin"/>
          <w:color w:val="111111"/>
          <w:sz w:val="28"/>
          <w:sz w:val="28"/>
          <w:szCs w:val="28"/>
          <w:rtl w:val="true"/>
          <w:lang w:bidi="fa-IR"/>
        </w:rPr>
        <w:t>حیاة النبی و سیرته قوام الدین وشنوی دار الاسوة</w:t>
      </w:r>
    </w:p>
    <w:p>
      <w:pPr>
        <w:pStyle w:val="BookText"/>
        <w:rPr/>
      </w:pPr>
      <w:r>
        <w:rPr>
          <w:rFonts w:ascii="IRNazanin" w:hAnsi="IRNazanin" w:eastAsia="IRNazanin"/>
          <w:color w:val="111111"/>
          <w:sz w:val="28"/>
          <w:sz w:val="28"/>
          <w:szCs w:val="28"/>
          <w:rtl w:val="true"/>
          <w:lang w:bidi="fa-IR"/>
        </w:rPr>
        <w:t>در المنثور عبدالرحمن سیوطی مکتبة المرعشیه</w:t>
      </w:r>
    </w:p>
    <w:p>
      <w:pPr>
        <w:pStyle w:val="BookText"/>
        <w:rPr/>
      </w:pPr>
      <w:r>
        <w:rPr>
          <w:rFonts w:ascii="IRNazanin" w:hAnsi="IRNazanin" w:eastAsia="IRNazanin"/>
          <w:color w:val="111111"/>
          <w:sz w:val="28"/>
          <w:sz w:val="28"/>
          <w:szCs w:val="28"/>
          <w:rtl w:val="true"/>
          <w:lang w:bidi="fa-IR"/>
        </w:rPr>
        <w:t xml:space="preserve">روض الجنان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w:t>
      </w:r>
    </w:p>
    <w:p>
      <w:pPr>
        <w:pStyle w:val="BookText"/>
        <w:rPr/>
      </w:pPr>
      <w:r>
        <w:rPr>
          <w:rFonts w:ascii="IRNazanin" w:hAnsi="IRNazanin" w:eastAsia="IRNazanin"/>
          <w:color w:val="111111"/>
          <w:sz w:val="28"/>
          <w:sz w:val="28"/>
          <w:szCs w:val="28"/>
          <w:rtl w:val="true"/>
          <w:lang w:bidi="fa-IR"/>
        </w:rPr>
        <w:t>روضه الکافی محمد بن یعقوب کلینی دار الکتب الاسلامیه</w:t>
      </w:r>
    </w:p>
    <w:p>
      <w:pPr>
        <w:pStyle w:val="BookText"/>
        <w:rPr/>
      </w:pPr>
      <w:r>
        <w:rPr>
          <w:rFonts w:ascii="IRNazanin" w:hAnsi="IRNazanin" w:eastAsia="IRNazanin"/>
          <w:color w:val="111111"/>
          <w:sz w:val="28"/>
          <w:sz w:val="28"/>
          <w:szCs w:val="28"/>
          <w:rtl w:val="true"/>
          <w:lang w:bidi="fa-IR"/>
        </w:rPr>
        <w:t>زیباترین سخن حبیب الله احمدی انتشارات فاطیما</w:t>
      </w:r>
    </w:p>
    <w:p>
      <w:pPr>
        <w:pStyle w:val="BookText"/>
        <w:rPr/>
      </w:pPr>
      <w:r>
        <w:rPr>
          <w:rFonts w:ascii="IRNazanin" w:hAnsi="IRNazanin" w:eastAsia="IRNazanin"/>
          <w:color w:val="111111"/>
          <w:sz w:val="28"/>
          <w:sz w:val="28"/>
          <w:szCs w:val="28"/>
          <w:rtl w:val="true"/>
          <w:lang w:bidi="fa-IR"/>
        </w:rPr>
        <w:t>سفینة البحار شیخ عباس قمی انتشارات فراهانی</w:t>
      </w:r>
    </w:p>
    <w:p>
      <w:pPr>
        <w:pStyle w:val="BookText"/>
        <w:rPr/>
      </w:pPr>
      <w:r>
        <w:rPr>
          <w:rFonts w:ascii="IRNazanin" w:hAnsi="IRNazanin" w:eastAsia="IRNazanin"/>
          <w:color w:val="111111"/>
          <w:sz w:val="28"/>
          <w:sz w:val="28"/>
          <w:szCs w:val="28"/>
          <w:rtl w:val="true"/>
          <w:lang w:bidi="fa-IR"/>
        </w:rPr>
        <w:t>سیره ابن هشام ابن هشام دار الجیل</w:t>
      </w:r>
    </w:p>
    <w:p>
      <w:pPr>
        <w:pStyle w:val="BookText"/>
        <w:rPr/>
      </w:pPr>
      <w:r>
        <w:rPr>
          <w:rFonts w:ascii="IRNazanin" w:hAnsi="IRNazanin" w:eastAsia="IRNazanin"/>
          <w:color w:val="111111"/>
          <w:sz w:val="28"/>
          <w:sz w:val="28"/>
          <w:szCs w:val="28"/>
          <w:rtl w:val="true"/>
          <w:lang w:bidi="fa-IR"/>
        </w:rPr>
        <w:t>صحیح اللغة اسماعیل بن حماد الجوهری دار العلم</w:t>
      </w:r>
    </w:p>
    <w:p>
      <w:pPr>
        <w:pStyle w:val="BookText"/>
        <w:rPr/>
      </w:pPr>
      <w:r>
        <w:rPr>
          <w:rFonts w:ascii="IRNazanin" w:hAnsi="IRNazanin" w:eastAsia="IRNazanin"/>
          <w:color w:val="111111"/>
          <w:sz w:val="28"/>
          <w:sz w:val="28"/>
          <w:szCs w:val="28"/>
          <w:rtl w:val="true"/>
          <w:lang w:bidi="fa-IR"/>
        </w:rPr>
        <w:t>صحیح بخاری محمد بن اسماعیل دار الاحیاء التراث العربی</w:t>
      </w:r>
    </w:p>
    <w:p>
      <w:pPr>
        <w:pStyle w:val="BookText"/>
        <w:rPr/>
      </w:pPr>
      <w:r>
        <w:rPr>
          <w:rFonts w:ascii="IRNazanin" w:hAnsi="IRNazanin" w:eastAsia="IRNazanin"/>
          <w:color w:val="111111"/>
          <w:sz w:val="28"/>
          <w:sz w:val="28"/>
          <w:szCs w:val="28"/>
          <w:rtl w:val="true"/>
          <w:lang w:bidi="fa-IR"/>
        </w:rPr>
        <w:t>صحیح مسلم ابن مسلم قشییری دار الجیل</w:t>
      </w:r>
    </w:p>
    <w:p>
      <w:pPr>
        <w:pStyle w:val="BookText"/>
        <w:rPr/>
      </w:pPr>
      <w:r>
        <w:rPr>
          <w:rFonts w:ascii="IRNazanin" w:hAnsi="IRNazanin" w:eastAsia="IRNazanin"/>
          <w:color w:val="111111"/>
          <w:sz w:val="28"/>
          <w:sz w:val="28"/>
          <w:szCs w:val="28"/>
          <w:rtl w:val="true"/>
          <w:lang w:bidi="fa-IR"/>
        </w:rPr>
        <w:t>طبقات القراء شمس الدین الذهبی چاپ ریاض</w:t>
      </w:r>
    </w:p>
    <w:p>
      <w:pPr>
        <w:pStyle w:val="BookText"/>
        <w:rPr/>
      </w:pPr>
      <w:r>
        <w:rPr>
          <w:rFonts w:ascii="IRNazanin" w:hAnsi="IRNazanin" w:eastAsia="IRNazanin"/>
          <w:color w:val="111111"/>
          <w:sz w:val="28"/>
          <w:sz w:val="28"/>
          <w:szCs w:val="28"/>
          <w:rtl w:val="true"/>
          <w:lang w:bidi="fa-IR"/>
        </w:rPr>
        <w:t xml:space="preserve">علل الشرایع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اعلمی</w:t>
      </w:r>
    </w:p>
    <w:p>
      <w:pPr>
        <w:pStyle w:val="BookText"/>
        <w:rPr/>
      </w:pPr>
      <w:r>
        <w:rPr>
          <w:rFonts w:ascii="IRNazanin" w:hAnsi="IRNazanin" w:eastAsia="IRNazanin"/>
          <w:color w:val="111111"/>
          <w:sz w:val="28"/>
          <w:sz w:val="28"/>
          <w:szCs w:val="28"/>
          <w:rtl w:val="true"/>
          <w:lang w:bidi="fa-IR"/>
        </w:rPr>
        <w:t>علوم القرآن عند المفسرین مکتبة الاعلام الاسلامی مکتبة الاعلام الاسلامی</w:t>
      </w:r>
    </w:p>
    <w:p>
      <w:pPr>
        <w:pStyle w:val="BookText"/>
        <w:rPr/>
      </w:pPr>
      <w:r>
        <w:rPr>
          <w:rFonts w:ascii="IRNazanin" w:hAnsi="IRNazanin" w:eastAsia="IRNazanin"/>
          <w:color w:val="111111"/>
          <w:sz w:val="28"/>
          <w:sz w:val="28"/>
          <w:szCs w:val="28"/>
          <w:rtl w:val="true"/>
          <w:lang w:bidi="fa-IR"/>
        </w:rPr>
        <w:t xml:space="preserve">عیون اخبار الرضا علیه السلام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القرآن ابوبکر حمد بن عزیز سجستانی قاهره عالم الفکر</w:t>
      </w:r>
    </w:p>
    <w:p>
      <w:pPr>
        <w:pStyle w:val="BookText"/>
        <w:rPr/>
      </w:pPr>
      <w:r>
        <w:rPr>
          <w:rFonts w:ascii="IRNazanin" w:hAnsi="IRNazanin" w:eastAsia="IRNazanin"/>
          <w:color w:val="111111"/>
          <w:sz w:val="28"/>
          <w:sz w:val="28"/>
          <w:szCs w:val="28"/>
          <w:rtl w:val="true"/>
          <w:lang w:bidi="fa-IR"/>
        </w:rPr>
        <w:t>غریب القرآن زید بن علی علیه السلام مکتبة الاعلام الاسلامی</w:t>
      </w:r>
    </w:p>
    <w:p>
      <w:pPr>
        <w:pStyle w:val="BookText"/>
        <w:rPr/>
      </w:pPr>
      <w:r>
        <w:rPr>
          <w:rFonts w:ascii="IRNazanin" w:hAnsi="IRNazanin" w:eastAsia="IRNazanin"/>
          <w:color w:val="111111"/>
          <w:sz w:val="28"/>
          <w:sz w:val="28"/>
          <w:szCs w:val="28"/>
          <w:rtl w:val="true"/>
          <w:lang w:bidi="fa-IR"/>
        </w:rPr>
        <w:t>فاطمه الگوی زندگی حبیب الله احمدی انتشارات فاطیما</w:t>
      </w:r>
    </w:p>
    <w:p>
      <w:pPr>
        <w:pStyle w:val="BookText"/>
        <w:rPr/>
      </w:pPr>
      <w:r>
        <w:rPr>
          <w:rFonts w:ascii="IRNazanin" w:hAnsi="IRNazanin" w:eastAsia="IRNazanin"/>
          <w:color w:val="111111"/>
          <w:sz w:val="28"/>
          <w:sz w:val="28"/>
          <w:szCs w:val="28"/>
          <w:rtl w:val="true"/>
          <w:lang w:bidi="fa-IR"/>
        </w:rPr>
        <w:t>فتوح البلدان بلاذری دار الکتب العلمیة</w:t>
      </w:r>
    </w:p>
    <w:p>
      <w:pPr>
        <w:pStyle w:val="BookText"/>
        <w:rPr/>
      </w:pPr>
      <w:r>
        <w:rPr>
          <w:rFonts w:ascii="IRNazanin" w:hAnsi="IRNazanin" w:eastAsia="IRNazanin"/>
          <w:color w:val="111111"/>
          <w:sz w:val="28"/>
          <w:sz w:val="28"/>
          <w:szCs w:val="28"/>
          <w:rtl w:val="true"/>
          <w:lang w:bidi="fa-IR"/>
        </w:rPr>
        <w:t xml:space="preserve">فتوحات مکی محی الدین عربی </w:t>
      </w:r>
      <w:r>
        <w:rPr>
          <w:rFonts w:eastAsia="IRNazanin" w:cs="IRNazanin"/>
          <w:color w:val="111111"/>
          <w:sz w:val="28"/>
          <w:szCs w:val="28"/>
          <w:rtl w:val="true"/>
          <w:lang w:bidi="fa-IR"/>
        </w:rPr>
        <w:t>____</w:t>
      </w:r>
    </w:p>
    <w:p>
      <w:pPr>
        <w:pStyle w:val="BookText"/>
        <w:rPr/>
      </w:pPr>
      <w:r>
        <w:rPr>
          <w:rFonts w:ascii="IRNazanin" w:hAnsi="IRNazanin" w:eastAsia="IRNazanin"/>
          <w:color w:val="111111"/>
          <w:sz w:val="28"/>
          <w:sz w:val="28"/>
          <w:szCs w:val="28"/>
          <w:rtl w:val="true"/>
          <w:lang w:bidi="fa-IR"/>
        </w:rPr>
        <w:t>فقه اللغة و سر العربیة ابومنصور ثعالبی دار الکتب العلمیة</w:t>
      </w:r>
    </w:p>
    <w:p>
      <w:pPr>
        <w:pStyle w:val="BookText"/>
        <w:rPr/>
      </w:pPr>
      <w:r>
        <w:rPr>
          <w:rFonts w:ascii="IRNazanin" w:hAnsi="IRNazanin" w:eastAsia="IRNazanin"/>
          <w:color w:val="111111"/>
          <w:sz w:val="28"/>
          <w:sz w:val="28"/>
          <w:szCs w:val="28"/>
          <w:rtl w:val="true"/>
          <w:lang w:bidi="fa-IR"/>
        </w:rPr>
        <w:t>فهرست ابن ندیم ابن ندیم چاپ تجدد</w:t>
      </w:r>
    </w:p>
    <w:p>
      <w:pPr>
        <w:pStyle w:val="BookText"/>
        <w:rPr/>
      </w:pPr>
      <w:r>
        <w:rPr>
          <w:rFonts w:ascii="IRNazanin" w:hAnsi="IRNazanin" w:eastAsia="IRNazanin"/>
          <w:color w:val="111111"/>
          <w:sz w:val="28"/>
          <w:sz w:val="28"/>
          <w:szCs w:val="28"/>
          <w:rtl w:val="true"/>
          <w:lang w:bidi="fa-IR"/>
        </w:rPr>
        <w:t>قرآن در اسلام علامه طباطبایی انتشارات اسلامی</w:t>
      </w:r>
    </w:p>
    <w:p>
      <w:pPr>
        <w:pStyle w:val="BookText"/>
        <w:rPr/>
      </w:pPr>
      <w:r>
        <w:rPr>
          <w:rFonts w:ascii="IRNazanin" w:hAnsi="IRNazanin" w:eastAsia="IRNazanin"/>
          <w:color w:val="111111"/>
          <w:sz w:val="28"/>
          <w:sz w:val="28"/>
          <w:szCs w:val="28"/>
          <w:rtl w:val="true"/>
          <w:lang w:bidi="fa-IR"/>
        </w:rPr>
        <w:t xml:space="preserve">قرآن هرگز تحریف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انتشارات قیام</w:t>
      </w:r>
    </w:p>
    <w:p>
      <w:pPr>
        <w:pStyle w:val="BookText"/>
        <w:rPr/>
      </w:pPr>
      <w:r>
        <w:rPr>
          <w:rFonts w:ascii="IRNazanin" w:hAnsi="IRNazanin" w:eastAsia="IRNazanin"/>
          <w:color w:val="111111"/>
          <w:sz w:val="28"/>
          <w:sz w:val="28"/>
          <w:szCs w:val="28"/>
          <w:rtl w:val="true"/>
          <w:lang w:bidi="fa-IR"/>
        </w:rPr>
        <w:t xml:space="preserve">کتاب الخصال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p>
    <w:p>
      <w:pPr>
        <w:pStyle w:val="BookText"/>
        <w:rPr/>
      </w:pPr>
      <w:r>
        <w:rPr>
          <w:rFonts w:ascii="IRNazanin" w:hAnsi="IRNazanin" w:eastAsia="IRNazanin"/>
          <w:color w:val="111111"/>
          <w:sz w:val="28"/>
          <w:sz w:val="28"/>
          <w:szCs w:val="28"/>
          <w:rtl w:val="true"/>
          <w:lang w:bidi="fa-IR"/>
        </w:rPr>
        <w:t>کتاب العین خلیل انتشارت اسلامی</w:t>
      </w:r>
    </w:p>
    <w:p>
      <w:pPr>
        <w:pStyle w:val="BookText"/>
        <w:rPr/>
      </w:pPr>
      <w:r>
        <w:rPr>
          <w:rFonts w:ascii="IRNazanin" w:hAnsi="IRNazanin" w:eastAsia="IRNazanin"/>
          <w:color w:val="111111"/>
          <w:sz w:val="28"/>
          <w:sz w:val="28"/>
          <w:szCs w:val="28"/>
          <w:rtl w:val="true"/>
          <w:lang w:bidi="fa-IR"/>
        </w:rPr>
        <w:t xml:space="preserve">کتاب المصاحف عبدالله بن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کشف الغطاء شیخ جعفر کاشف الغطاء مکتبة الاعلام الاسلامی</w:t>
      </w:r>
    </w:p>
    <w:p>
      <w:pPr>
        <w:pStyle w:val="BookText"/>
        <w:rPr/>
      </w:pPr>
      <w:r>
        <w:rPr>
          <w:rFonts w:ascii="IRNazanin" w:hAnsi="IRNazanin" w:eastAsia="IRNazanin"/>
          <w:color w:val="111111"/>
          <w:sz w:val="28"/>
          <w:sz w:val="28"/>
          <w:szCs w:val="28"/>
          <w:rtl w:val="true"/>
          <w:lang w:bidi="fa-IR"/>
        </w:rPr>
        <w:t>لسان العرب ابن منظور دار ایحیاء التراث العربی</w:t>
      </w:r>
    </w:p>
    <w:p>
      <w:pPr>
        <w:pStyle w:val="BookText"/>
        <w:rPr/>
      </w:pPr>
      <w:r>
        <w:rPr>
          <w:rFonts w:ascii="IRNazanin" w:hAnsi="IRNazanin" w:eastAsia="IRNazanin"/>
          <w:color w:val="111111"/>
          <w:sz w:val="28"/>
          <w:sz w:val="28"/>
          <w:szCs w:val="28"/>
          <w:rtl w:val="true"/>
          <w:lang w:bidi="fa-IR"/>
        </w:rPr>
        <w:t>مباحث فی علوم القرآن صبحی الصالح دار العلم للملابین</w:t>
      </w:r>
    </w:p>
    <w:p>
      <w:pPr>
        <w:pStyle w:val="BookText"/>
        <w:rPr/>
      </w:pPr>
      <w:r>
        <w:rPr>
          <w:rFonts w:ascii="IRNazanin" w:hAnsi="IRNazanin" w:eastAsia="IRNazanin"/>
          <w:color w:val="111111"/>
          <w:sz w:val="28"/>
          <w:sz w:val="28"/>
          <w:szCs w:val="28"/>
          <w:rtl w:val="true"/>
          <w:lang w:bidi="fa-IR"/>
        </w:rPr>
        <w:t>مبانی و روش ها عمید زنجانی ارشاد اسلامی</w:t>
      </w:r>
    </w:p>
    <w:p>
      <w:pPr>
        <w:pStyle w:val="BookText"/>
        <w:rPr/>
      </w:pPr>
      <w:r>
        <w:rPr>
          <w:rFonts w:ascii="IRNazanin" w:hAnsi="IRNazanin" w:eastAsia="IRNazanin"/>
          <w:color w:val="111111"/>
          <w:sz w:val="28"/>
          <w:sz w:val="28"/>
          <w:szCs w:val="28"/>
          <w:rtl w:val="true"/>
          <w:lang w:bidi="fa-IR"/>
        </w:rPr>
        <w:t xml:space="preserve">مجمع البیان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العلمیة الاسلامیة</w:t>
      </w:r>
    </w:p>
    <w:p>
      <w:pPr>
        <w:pStyle w:val="BookText"/>
        <w:rPr/>
      </w:pPr>
      <w:r>
        <w:rPr>
          <w:rFonts w:ascii="IRNazanin" w:hAnsi="IRNazanin" w:eastAsia="IRNazanin"/>
          <w:color w:val="111111"/>
          <w:sz w:val="28"/>
          <w:sz w:val="28"/>
          <w:szCs w:val="28"/>
          <w:rtl w:val="true"/>
          <w:lang w:bidi="fa-IR"/>
        </w:rPr>
        <w:t>مجمع الفایدة و البرهان محقق اردبیلی انتشارات اسلامی</w:t>
      </w:r>
    </w:p>
    <w:p>
      <w:pPr>
        <w:pStyle w:val="BookText"/>
        <w:rPr/>
      </w:pPr>
      <w:r>
        <w:rPr>
          <w:rFonts w:ascii="IRNazanin" w:hAnsi="IRNazanin" w:eastAsia="IRNazanin"/>
          <w:color w:val="111111"/>
          <w:sz w:val="28"/>
          <w:sz w:val="28"/>
          <w:szCs w:val="28"/>
          <w:rtl w:val="true"/>
          <w:lang w:bidi="fa-IR"/>
        </w:rPr>
        <w:t>مدارک الاحکام سید محمد عاملی مؤسسة آل البیت علیهم السلام</w:t>
      </w:r>
    </w:p>
    <w:p>
      <w:pPr>
        <w:pStyle w:val="BookText"/>
        <w:rPr/>
      </w:pPr>
      <w:r>
        <w:rPr>
          <w:rFonts w:ascii="Amiri" w:hAnsi="Amiri" w:eastAsia="Amiri" w:cs="Amiri"/>
          <w:color w:val="111111"/>
          <w:sz w:val="28"/>
          <w:sz w:val="28"/>
          <w:szCs w:val="28"/>
          <w:rtl w:val="true"/>
          <w:lang w:bidi="ar-SA"/>
        </w:rPr>
        <w:t>مدرسة القرآن محمد باقر صدر دار التعارف</w:t>
      </w:r>
    </w:p>
    <w:p>
      <w:pPr>
        <w:pStyle w:val="BookText"/>
        <w:rPr/>
      </w:pPr>
      <w:r>
        <w:rPr>
          <w:rFonts w:ascii="IRNazanin" w:hAnsi="IRNazanin" w:eastAsia="IRNazanin"/>
          <w:color w:val="111111"/>
          <w:sz w:val="28"/>
          <w:sz w:val="28"/>
          <w:szCs w:val="28"/>
          <w:rtl w:val="true"/>
          <w:lang w:bidi="fa-IR"/>
        </w:rPr>
        <w:t>مستند العروة الوثقی ابوالقاسم الخویی چاپ خانه علم</w:t>
      </w:r>
    </w:p>
    <w:p>
      <w:pPr>
        <w:pStyle w:val="BookText"/>
        <w:rPr/>
      </w:pPr>
      <w:r>
        <w:rPr>
          <w:rFonts w:ascii="IRNazanin" w:hAnsi="IRNazanin" w:eastAsia="IRNazanin"/>
          <w:color w:val="111111"/>
          <w:sz w:val="28"/>
          <w:sz w:val="28"/>
          <w:szCs w:val="28"/>
          <w:rtl w:val="true"/>
          <w:lang w:bidi="fa-IR"/>
        </w:rPr>
        <w:t>معترک القرآن فی اعجاز القرآن عبدالرحمن سیوطی دار الکتب العلمیة</w:t>
      </w:r>
    </w:p>
    <w:p>
      <w:pPr>
        <w:pStyle w:val="BookText"/>
        <w:rPr/>
      </w:pPr>
      <w:r>
        <w:rPr>
          <w:rFonts w:ascii="IRNazanin" w:hAnsi="IRNazanin" w:eastAsia="IRNazanin"/>
          <w:color w:val="111111"/>
          <w:sz w:val="28"/>
          <w:sz w:val="28"/>
          <w:szCs w:val="28"/>
          <w:rtl w:val="true"/>
          <w:lang w:bidi="fa-IR"/>
        </w:rPr>
        <w:t xml:space="preserve">معجزة خالده هبة الدین شهرستانی </w:t>
      </w:r>
      <w:r>
        <w:rPr>
          <w:rFonts w:eastAsia="IRNazanin" w:cs="IRNazanin"/>
          <w:color w:val="111111"/>
          <w:sz w:val="28"/>
          <w:szCs w:val="28"/>
          <w:rtl w:val="true"/>
          <w:lang w:bidi="fa-IR"/>
        </w:rPr>
        <w:t>______</w:t>
      </w:r>
    </w:p>
    <w:p>
      <w:pPr>
        <w:pStyle w:val="BookText"/>
        <w:rPr/>
      </w:pPr>
      <w:r>
        <w:rPr>
          <w:rFonts w:ascii="IRNazanin" w:hAnsi="IRNazanin" w:eastAsia="IRNazanin"/>
          <w:color w:val="111111"/>
          <w:sz w:val="28"/>
          <w:sz w:val="28"/>
          <w:szCs w:val="28"/>
          <w:rtl w:val="true"/>
          <w:lang w:bidi="fa-IR"/>
        </w:rPr>
        <w:t>معرفة قراء الکبار شمس الدین الذهبی مؤسسة الرسالة</w:t>
      </w:r>
    </w:p>
    <w:p>
      <w:pPr>
        <w:pStyle w:val="BookText"/>
        <w:rPr/>
      </w:pPr>
      <w:r>
        <w:rPr>
          <w:rFonts w:ascii="IRNazanin" w:hAnsi="IRNazanin" w:eastAsia="IRNazanin"/>
          <w:color w:val="111111"/>
          <w:sz w:val="28"/>
          <w:sz w:val="28"/>
          <w:szCs w:val="28"/>
          <w:rtl w:val="true"/>
          <w:lang w:bidi="fa-IR"/>
        </w:rPr>
        <w:t xml:space="preserve">مفاتیح الجنان شیخ عباس قمی </w:t>
      </w:r>
      <w:r>
        <w:rPr>
          <w:rFonts w:eastAsia="IRNazanin" w:cs="IRNazanin"/>
          <w:color w:val="111111"/>
          <w:sz w:val="28"/>
          <w:szCs w:val="28"/>
          <w:rtl w:val="true"/>
          <w:lang w:bidi="fa-IR"/>
        </w:rPr>
        <w:t>_______</w:t>
      </w:r>
    </w:p>
    <w:p>
      <w:pPr>
        <w:pStyle w:val="BookText"/>
        <w:rPr/>
      </w:pPr>
      <w:r>
        <w:rPr>
          <w:rFonts w:ascii="IRNazanin" w:hAnsi="IRNazanin" w:eastAsia="IRNazanin"/>
          <w:color w:val="111111"/>
          <w:sz w:val="28"/>
          <w:sz w:val="28"/>
          <w:szCs w:val="28"/>
          <w:rtl w:val="true"/>
          <w:lang w:bidi="fa-IR"/>
        </w:rPr>
        <w:t>مقدمه ابن خلدون عبدالرحمن بن خلدون مؤسسة الاعلمی</w:t>
      </w:r>
    </w:p>
    <w:p>
      <w:pPr>
        <w:pStyle w:val="BookText"/>
        <w:rPr/>
      </w:pPr>
      <w:r>
        <w:rPr>
          <w:rFonts w:ascii="IRNazanin" w:hAnsi="IRNazanin" w:eastAsia="IRNazanin"/>
          <w:color w:val="111111"/>
          <w:sz w:val="28"/>
          <w:sz w:val="28"/>
          <w:szCs w:val="28"/>
          <w:rtl w:val="true"/>
          <w:lang w:bidi="fa-IR"/>
        </w:rPr>
        <w:t xml:space="preserve">من لا یحضره الفقیه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p>
    <w:p>
      <w:pPr>
        <w:pStyle w:val="BookText"/>
        <w:rPr/>
      </w:pPr>
      <w:r>
        <w:rPr>
          <w:rFonts w:ascii="IRNazanin" w:hAnsi="IRNazanin" w:eastAsia="IRNazanin"/>
          <w:color w:val="111111"/>
          <w:sz w:val="28"/>
          <w:sz w:val="28"/>
          <w:szCs w:val="28"/>
          <w:rtl w:val="true"/>
          <w:lang w:bidi="fa-IR"/>
        </w:rPr>
        <w:t>مناهل العرفان عبدالعظیم زرقانی دار الکتب العلمیة</w:t>
      </w:r>
    </w:p>
    <w:p>
      <w:pPr>
        <w:pStyle w:val="BookText"/>
        <w:rPr/>
      </w:pPr>
      <w:r>
        <w:rPr>
          <w:rFonts w:ascii="IRNazanin" w:hAnsi="IRNazanin" w:eastAsia="IRNazanin"/>
          <w:color w:val="111111"/>
          <w:sz w:val="28"/>
          <w:sz w:val="28"/>
          <w:szCs w:val="28"/>
          <w:rtl w:val="true"/>
          <w:lang w:bidi="fa-IR"/>
        </w:rPr>
        <w:t xml:space="preserve">منتخب کنز العمال متقی هندی </w:t>
      </w:r>
      <w:r>
        <w:rPr>
          <w:rFonts w:eastAsia="IRNazanin" w:cs="IRNazanin"/>
          <w:color w:val="111111"/>
          <w:sz w:val="28"/>
          <w:szCs w:val="28"/>
          <w:rtl w:val="true"/>
          <w:lang w:bidi="fa-IR"/>
        </w:rPr>
        <w:t>_____</w:t>
      </w:r>
    </w:p>
    <w:p>
      <w:pPr>
        <w:pStyle w:val="BookText"/>
        <w:rPr/>
      </w:pPr>
      <w:r>
        <w:rPr>
          <w:rFonts w:ascii="IRNazanin" w:hAnsi="IRNazanin" w:eastAsia="IRNazanin"/>
          <w:color w:val="111111"/>
          <w:sz w:val="28"/>
          <w:sz w:val="28"/>
          <w:szCs w:val="28"/>
          <w:rtl w:val="true"/>
          <w:lang w:bidi="fa-IR"/>
        </w:rPr>
        <w:t>منتهی المطلب علامه حلی آستانه رضویه</w:t>
      </w:r>
    </w:p>
    <w:p>
      <w:pPr>
        <w:pStyle w:val="BookText"/>
        <w:rPr/>
      </w:pPr>
      <w:r>
        <w:rPr>
          <w:rFonts w:ascii="IRNazanin" w:hAnsi="IRNazanin" w:eastAsia="IRNazanin"/>
          <w:color w:val="111111"/>
          <w:sz w:val="28"/>
          <w:sz w:val="28"/>
          <w:szCs w:val="28"/>
          <w:rtl w:val="true"/>
          <w:lang w:bidi="fa-IR"/>
        </w:rPr>
        <w:t xml:space="preserve">نامه مفید مجله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مفید</w:t>
      </w:r>
    </w:p>
    <w:p>
      <w:pPr>
        <w:pStyle w:val="BookText"/>
        <w:rPr/>
      </w:pPr>
      <w:r>
        <w:rPr>
          <w:rFonts w:ascii="IRNazanin" w:hAnsi="IRNazanin" w:eastAsia="IRNazanin"/>
          <w:color w:val="111111"/>
          <w:sz w:val="28"/>
          <w:sz w:val="28"/>
          <w:szCs w:val="28"/>
          <w:rtl w:val="true"/>
          <w:lang w:bidi="fa-IR"/>
        </w:rPr>
        <w:t>نهج البلاغة دکتر سید جعفر شهیدی انتشارات علمی و فرهنگی</w:t>
      </w:r>
    </w:p>
    <w:p>
      <w:pPr>
        <w:pStyle w:val="BookText"/>
        <w:rPr/>
      </w:pPr>
      <w:r>
        <w:rPr>
          <w:rFonts w:ascii="IRNazanin" w:hAnsi="IRNazanin" w:eastAsia="IRNazanin"/>
          <w:color w:val="111111"/>
          <w:sz w:val="28"/>
          <w:sz w:val="28"/>
          <w:szCs w:val="28"/>
          <w:rtl w:val="true"/>
          <w:lang w:bidi="fa-IR"/>
        </w:rPr>
        <w:t>نور الثقلین عبد علی بن جمعه حویزی اسماعیلان</w:t>
      </w:r>
    </w:p>
    <w:p>
      <w:pPr>
        <w:pStyle w:val="BookText"/>
        <w:rPr/>
      </w:pPr>
      <w:r>
        <w:rPr>
          <w:rFonts w:ascii="IRNazanin" w:hAnsi="IRNazanin" w:eastAsia="IRNazanin"/>
          <w:color w:val="111111"/>
          <w:sz w:val="28"/>
          <w:sz w:val="28"/>
          <w:szCs w:val="28"/>
          <w:rtl w:val="true"/>
          <w:lang w:bidi="fa-IR"/>
        </w:rPr>
        <w:t>وسائل الشیعه محمد بن الحسن الحر العاملی دار الاحیاء التراث</w:t>
      </w:r>
    </w:p>
    <w:p>
      <w:pPr>
        <w:pStyle w:val="BookText"/>
        <w:rPr/>
      </w:pPr>
      <w:r>
        <w:rPr>
          <w:rFonts w:ascii="IRNazanin" w:hAnsi="IRNazanin" w:eastAsia="IRNazanin"/>
          <w:color w:val="111111"/>
          <w:sz w:val="28"/>
          <w:sz w:val="28"/>
          <w:szCs w:val="28"/>
          <w:rtl w:val="true"/>
          <w:lang w:bidi="fa-IR"/>
        </w:rPr>
        <w:t>وفاء الوفا سمهودی دار الاحیاء التراث</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الاعیان شمس الدین بن خلکان دار صادر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صحاح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غرانیق به پرندگان سفید و در اصل پرندگان سفید دریای گفته می شود، در این جا بت های بت پرستان به پرندگان سفید و زیبا تشبیه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أتها نودی من شاطی الوادل الایمن البقعة المبارکة من الشجرة ان یا موسی انی انا الله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موسی به آن درخت نزدیک شد، از جانب وادی ایمن در آن بارگاه مبارک از آن درخت مقدس ندایی رسید که ای موسی هوش دار که منم خدای که پرورش دهنده جهانیان هستم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رحمت الله علیه،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عایشه گر چه در آغاز بعثت متولد نشده بوده است، لیکن ممکن است در زمان همسرداری با حضرت این حقیقت را از حضرت شنیده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متأهل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متاهل،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اتقان، نوع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الاعتقادات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نقل از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الاعتقادات الامامیة،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مفید،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تفسیرهای شیعه شأن نزول دیگری مانند تهمت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بیستم،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فصلت،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سوره علق،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از ائمه علیهم السلام رسیده است که اگر کسی از زبان دین وعده ثوابی را در مورد عملی از اعمال شنید، آنگاه بر اساس آن شنیده اش به امید آن ثواب آن عمل را انجام داد، خدای سبحان آن ثواب را به وی عطا خواهد کرد ولو رسول الله صلی الله علیه و آله و سلم آن سخن را نگفته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ترتّب ثواب را در مورد روایات ضعیف دلالت می کنند نه اثبات حکم شرعی را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علیه السلام من بلغ شیء من الثواب علی شیء من الخیر فعمل به کان له اجر ذلک و ان کان رسول الله صلی الله علیه و آله و سلم لم یقله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می کند که اگر کسی در رابطه با انجام کاری وعده ثوابی در روایات به او داده شود و آن کار را انجام دهد، آن ثواب موعود به او داده خواهد شد گر چه آن سخن را رسول الله صلی الله علیه و آله و سلم نفرموده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العبادة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فضل القرآن، باب فی قرائته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قرائه القرآن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ما نص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باب جمع القرآن، حدیث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جملة آیه الله خویی در البیان،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حسن زاده در فصل الخطاب،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صبحی الصالح در مباحث فی علوم القرآن،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به این تقسیم تصریح نموده است، حاکم در المستدرک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ریشه حرف از محاسبی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حدود در قرن قبل از حاکم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محاسبی می گوید نگاشتن قرآن به زمان رسول الله صلی الله علیه و آله و سلم بازگشت دارد که به صورت پراکنده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آن نسخه ها را یک جا جمع کرد و به صورت کتاب مدون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محققان کنونی بسیاری بر این امر تصریح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در مباحث فی علوم القرآن و زحیلی صاحب تفسیر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تفسیر مواهب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نقل از مستدرک حاکم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زنجانی،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رامیار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جرجی زیدان،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بدایة و 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النبی و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رامیار،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حکم در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محاسبی در فهم السنن،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زنجانی،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قرآن در 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قرآن در اسلام،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ترتیب آیه تطهیر اظهار تردید می کنند و مطالبی را هم به عنوان شاهد ذکر می کند که تنها سخن پایانی وی قابل پذیرش است که ترتیب نزول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آیه ای در مورد دیگر نازل شده باشد و رسول الله صلی الله علیه و آله و سلم براساس صلاح دید خویش آن را در بین آیه ها قرار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مجلسی می فرماید در آیات ناسخ منسوخ مانند آیه عده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ناسخ آیه امتاع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بعد از آن قرار گیرد و حال آن که ناسخ قبل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آیات سوره ممتحنه که درباره آیات مربوط به فتح مکه سال هشتم هجری اول سوره و آیات مربوط به صلح حدیبیه که سال ششم هجری بوده، بعد از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حدیث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المصاحف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وقتی خلیفه دوم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اتبعوهم باحسان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بدون واو خواند وی را وادار کردند با واو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وقتی عثمان می خواست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یکنزون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واو ثبت کند اُبی بن کعب شمشیر کشید در مقام تهدید خلیفه برآمد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حدیث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xml:space="preserve">، 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فضل القرآن باب اختلاف الحدیث، حدیث اول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قرآن، باب نوادر،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از هنرهای انسان و نشان تمدن هر ملت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عامل بقای تمدن ها و انتقال آنها از نسلی به نسل دیگر و نیز سبب جاودانگی آثار و معارف و مرام ها و تکامل آنها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در بین ملت های متمدن شهروند و توسعه یافته می باشد و هر مقدار مدنیت کم رنگ تر باشد وجود خط زیبایی های آن نیز کمتر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اقوام بادیه نشین و صحرانورد از این نعمت کمتر بهره منداند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عرب به لحاظ فرهنگ صحرا نشینی از نعمت خواندن و نوشتن کمترین بهره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افراد با سواد آنها انگشت شمار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قریش هنگام طلوع اسلام می نویسند هفده نفر قادر به نوشتن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البدان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القرآن من الصلوة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نقل از 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ناس،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فضل القرآن، باب نوادر، حدیث </w:t>
      </w:r>
      <w:r>
        <w:rPr>
          <w:rFonts w:eastAsia="IRNazanin" w:cs="IRNazanin"/>
          <w:b w:val="false"/>
          <w:bCs w:val="false"/>
          <w:i w:val="false"/>
          <w:iCs w:val="false"/>
          <w:color w:val="333333"/>
          <w:sz w:val="20"/>
          <w:szCs w:val="20"/>
        </w:rPr>
        <w:t>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التمهید،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افراد چهار نفر شیعه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ابوعمرو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که قراء معروفی چون 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بن کعب، ابودرداء، مقداد، ابن عباس، ابی الاسود، علقمه، ابن سائب، سلمی، زر بن حبیش، سعید بن جبیر، نصر بن عاصم، یحیی بن یعمر، حمران ابن اعین، ابان بن تغلب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قراء الکبار،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مباحث فی علوم القرآن،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حدائق الناظرة،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الحاری، کشف الالتباس، مجمع الفائدة و البرهان، مدارک الاحکام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مناهل،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این ادعا سخنی است مستدل و برهانی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نیازی به تأیید از سخن دیگران نیز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برای برخی که برای سخن بزرگان بیشتر از برهان ارزش قایل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داده می شود که به این نکته مرحوم محقق کرکی نیز در جامع المقاصد اشاره فرموده است که در هیئت صحیح قرآن و تشکل آن هم حروف و هم اعراب نقش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اعراب اصلی قرآن را قرائت نکند قرآن را قرائت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البطلان فی هذه المواضع کلها انه مع تعمده یکون منهیاً عنه عما قرأه فلا یکون محسوباً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الوجیز،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نقل از 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الوجیز،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نقل از 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جواهر،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القائدة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فضل القرآن، باب نوادر،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نهایة ابن الاثیر،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یازدهم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اعجاز این نوشتار چکیده محورهای اصلی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زیباترین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این کار این بود که علوم قرآنی به صورت یکجا در اختیار علاقه مندان قرار بگیرد و چون این بخش خیلی فشرده است، هرگز خواننده را از کتاب یاد شده بی نیاز نمی کند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همآورد طلبی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زیبا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زیبایی های ظاهر سخن است که به فنون رسایی،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شیوایی از لحاظ جمله بندی به آن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 زیبا سخن گفتن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حرف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سخن زیبا، زیبایی محتوای سخن است که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عمیق و استوار باشد و به تعبیر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خوب زدن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لغت حمم،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تفاوت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الغة و سر العربیة،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جوادی آملی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زیباترین سخن،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عهدنامه مالک اشتر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ترجمه کتاب مذکور،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و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رجوع نمایید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 کشف اعجاز قرآن الکریم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موارد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زیباترین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اقرب الموارد،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گفتن این جمله به همسر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تو همانند پشت مادر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را در کتاب های فقهی می توان جستجو نمود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سلام الله علیها الگوی زندگی،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فضل القرآن، باب البیوت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فی قرائته،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الجلوس،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ترتیل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ترتیل القرآن،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این تفاسیر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المفسرون و منهجهم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التفسیر و المفسرون مراجعه شود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مؤلف این تفسیر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مبآنی و روش های تفسیر قرآن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فصل نامه پژوهش های قرآن،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عم جزء،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ذیل سوره فیل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فردی به نام فخر دایی گیلانی، ترجمه و چاپ آفتاب هم اقدام به نشر آن نموده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التفاسیر الحدیثة،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هو الهدی و الفرقآن،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هو القرآن و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مرحوم علامه محمد حسین طباطبایی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فهرست این کتاب ها 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حمد بن عزیز سجستانی و مقدمه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زید بن علی که بیش از سیصد و شصت مورد کتاب نام برده است، مراجعه شود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حکم مسلمه حیدری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شریف به عبارت های گوناگون در متون روایاتی آمده است از جمله به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ضه کافی،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101518</Words>
  <Characters>380344</Characters>
  <CharactersWithSpaces>480001</CharactersWithSpaces>
  <Paragraphs>1862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2026-08-16T07:14:34Z</dcterms:created>
  <dc:creator>ghaemiyeh.com</dc:creator>
  <dc:description/>
  <dc:language>en-US</dc:language>
  <cp:lastModifiedBy/>
  <dcterms:modified xsi:type="dcterms:W3CDTF">2026-08-16T10:44:44Z</dcterms:modified>
  <cp:revision>1</cp:revision>
  <dc:subject/>
  <dc:title>پژوهشی درعلوم قرآن</dc:title>
</cp:coreProperties>
</file>

<file path=docProps/custom.xml><?xml version="1.0" encoding="utf-8"?>
<Properties xmlns="http://schemas.openxmlformats.org/officeDocument/2006/custom-properties" xmlns:vt="http://schemas.openxmlformats.org/officeDocument/2006/docPropsVTypes"/>
</file>