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اقتدا به شیخین ابوبکر و عمر در ترازوی نقد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4844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14846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14848_211673320">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4614850_211673320">
            <w:r>
              <w:rPr>
                <w:webHidden/>
                <w:rStyle w:val="IndexLink"/>
                <w:rtl w:val="true"/>
              </w:rPr>
              <w:t>سرآغاز</w:t>
            </w:r>
            <w:r>
              <w:rPr>
                <w:rStyle w:val="IndexLink"/>
                <w:rtl w:val="true"/>
              </w:rPr>
              <w:tab/>
            </w:r>
            <w:r>
              <w:rPr>
                <w:rStyle w:val="IndexLink"/>
              </w:rPr>
              <w:t>8</w:t>
            </w:r>
          </w:hyperlink>
        </w:p>
        <w:p>
          <w:pPr>
            <w:pStyle w:val="Contents3"/>
            <w:tabs>
              <w:tab w:val="clear" w:pos="8459"/>
              <w:tab w:val="right" w:pos="9026" w:leader="dot"/>
            </w:tabs>
            <w:rPr/>
          </w:pPr>
          <w:hyperlink w:anchor="__RefHeading___Toc4614852_21167332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4614854_211673320">
            <w:r>
              <w:rPr>
                <w:webHidden/>
                <w:rStyle w:val="IndexLink"/>
                <w:rtl w:val="true"/>
              </w:rPr>
              <w:t>بخش یکم</w:t>
            </w:r>
            <w:r>
              <w:rPr>
                <w:rStyle w:val="IndexLink"/>
                <w:rtl w:val="true"/>
              </w:rPr>
              <w:t xml:space="preserve">: </w:t>
            </w:r>
            <w:r>
              <w:rPr>
                <w:rStyle w:val="IndexLink"/>
                <w:rtl w:val="true"/>
              </w:rPr>
              <w:t>دقّت ها و تأمّلاتی در اسناد حدیث اقتدا</w:t>
            </w:r>
            <w:r>
              <w:rPr>
                <w:rStyle w:val="IndexLink"/>
                <w:rtl w:val="true"/>
              </w:rPr>
              <w:tab/>
            </w:r>
            <w:r>
              <w:rPr>
                <w:rStyle w:val="IndexLink"/>
              </w:rPr>
              <w:t>15</w:t>
            </w:r>
          </w:hyperlink>
        </w:p>
        <w:p>
          <w:pPr>
            <w:pStyle w:val="Contents3"/>
            <w:tabs>
              <w:tab w:val="clear" w:pos="8459"/>
              <w:tab w:val="right" w:pos="9026" w:leader="dot"/>
            </w:tabs>
            <w:rPr/>
          </w:pPr>
          <w:hyperlink w:anchor="__RefHeading___Toc4614856_211673320">
            <w:r>
              <w:rPr>
                <w:webHidden/>
                <w:rStyle w:val="IndexLink"/>
                <w:rtl w:val="true"/>
              </w:rPr>
              <w:t>تأمّلاتی در اسناد حدیث اقتدا</w:t>
            </w:r>
            <w:r>
              <w:rPr>
                <w:rStyle w:val="IndexLink"/>
                <w:rtl w:val="true"/>
              </w:rPr>
              <w:tab/>
            </w:r>
            <w:r>
              <w:rPr>
                <w:rStyle w:val="IndexLink"/>
              </w:rPr>
              <w:t>15</w:t>
            </w:r>
          </w:hyperlink>
        </w:p>
        <w:p>
          <w:pPr>
            <w:pStyle w:val="Contents4"/>
            <w:tabs>
              <w:tab w:val="clear" w:pos="8176"/>
              <w:tab w:val="right" w:pos="9026" w:leader="dot"/>
            </w:tabs>
            <w:rPr/>
          </w:pPr>
          <w:hyperlink w:anchor="__RefHeading___Toc4614858_21167332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614860_211673320">
            <w:r>
              <w:rPr>
                <w:webHidden/>
                <w:rStyle w:val="IndexLink"/>
              </w:rPr>
              <w:t>1</w:t>
            </w:r>
            <w:r>
              <w:rPr>
                <w:rStyle w:val="IndexLink"/>
                <w:rtl w:val="true"/>
              </w:rPr>
              <w:t xml:space="preserve">- </w:t>
            </w:r>
            <w:r>
              <w:rPr>
                <w:rStyle w:val="IndexLink"/>
                <w:rtl w:val="true"/>
              </w:rPr>
              <w:t>روایت حذیفه</w:t>
            </w:r>
            <w:r>
              <w:rPr>
                <w:rStyle w:val="IndexLink"/>
                <w:rtl w:val="true"/>
              </w:rPr>
              <w:tab/>
            </w:r>
            <w:r>
              <w:rPr>
                <w:rStyle w:val="IndexLink"/>
              </w:rPr>
              <w:t>16</w:t>
            </w:r>
          </w:hyperlink>
        </w:p>
        <w:p>
          <w:pPr>
            <w:pStyle w:val="Contents5"/>
            <w:tabs>
              <w:tab w:val="clear" w:pos="7892"/>
              <w:tab w:val="right" w:pos="9026" w:leader="dot"/>
            </w:tabs>
            <w:rPr/>
          </w:pPr>
          <w:hyperlink w:anchor="__RefHeading___Toc4614862_211673320">
            <w:r>
              <w:rPr>
                <w:webHidden/>
                <w:rStyle w:val="IndexLink"/>
                <w:rtl w:val="true"/>
              </w:rPr>
              <w:t>سند احمد بن حنبل</w:t>
            </w:r>
            <w:r>
              <w:rPr>
                <w:rStyle w:val="IndexLink"/>
                <w:rtl w:val="true"/>
              </w:rPr>
              <w:tab/>
            </w:r>
            <w:r>
              <w:rPr>
                <w:rStyle w:val="IndexLink"/>
              </w:rPr>
              <w:t>16</w:t>
            </w:r>
          </w:hyperlink>
        </w:p>
        <w:p>
          <w:pPr>
            <w:pStyle w:val="Contents5"/>
            <w:tabs>
              <w:tab w:val="clear" w:pos="7892"/>
              <w:tab w:val="right" w:pos="9026" w:leader="dot"/>
            </w:tabs>
            <w:rPr/>
          </w:pPr>
          <w:hyperlink w:anchor="__RefHeading___Toc4614864_211673320">
            <w:r>
              <w:rPr>
                <w:webHidden/>
                <w:rStyle w:val="IndexLink"/>
                <w:rtl w:val="true"/>
              </w:rPr>
              <w:t>سند تِرمذی</w:t>
            </w:r>
            <w:r>
              <w:rPr>
                <w:rStyle w:val="IndexLink"/>
                <w:rtl w:val="true"/>
              </w:rPr>
              <w:tab/>
            </w:r>
            <w:r>
              <w:rPr>
                <w:rStyle w:val="IndexLink"/>
              </w:rPr>
              <w:t>18</w:t>
            </w:r>
          </w:hyperlink>
        </w:p>
        <w:p>
          <w:pPr>
            <w:pStyle w:val="Contents5"/>
            <w:tabs>
              <w:tab w:val="clear" w:pos="7892"/>
              <w:tab w:val="right" w:pos="9026" w:leader="dot"/>
            </w:tabs>
            <w:rPr/>
          </w:pPr>
          <w:hyperlink w:anchor="__RefHeading___Toc4614866_211673320">
            <w:r>
              <w:rPr>
                <w:webHidden/>
                <w:rStyle w:val="IndexLink"/>
                <w:rtl w:val="true"/>
              </w:rPr>
              <w:t>اسناد حاکم</w:t>
            </w:r>
            <w:r>
              <w:rPr>
                <w:rStyle w:val="IndexLink"/>
                <w:rtl w:val="true"/>
              </w:rPr>
              <w:tab/>
            </w:r>
            <w:r>
              <w:rPr>
                <w:rStyle w:val="IndexLink"/>
              </w:rPr>
              <w:t>19</w:t>
            </w:r>
          </w:hyperlink>
        </w:p>
        <w:p>
          <w:pPr>
            <w:pStyle w:val="Contents6"/>
            <w:tabs>
              <w:tab w:val="clear" w:pos="7609"/>
              <w:tab w:val="right" w:pos="9026" w:leader="dot"/>
            </w:tabs>
            <w:rPr/>
          </w:pPr>
          <w:hyperlink w:anchor="__RefHeading___Toc4614868_211673320">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4614870_211673320">
            <w:r>
              <w:rPr>
                <w:webHidden/>
                <w:rStyle w:val="IndexLink"/>
                <w:rtl w:val="true"/>
              </w:rPr>
              <w:t>نقد سند</w:t>
            </w:r>
            <w:r>
              <w:rPr>
                <w:rStyle w:val="IndexLink"/>
                <w:rtl w:val="true"/>
              </w:rPr>
              <w:tab/>
            </w:r>
            <w:r>
              <w:rPr>
                <w:rStyle w:val="IndexLink"/>
              </w:rPr>
              <w:t>22</w:t>
            </w:r>
          </w:hyperlink>
        </w:p>
        <w:p>
          <w:pPr>
            <w:pStyle w:val="Contents6"/>
            <w:tabs>
              <w:tab w:val="clear" w:pos="7609"/>
              <w:tab w:val="right" w:pos="9026" w:leader="dot"/>
            </w:tabs>
            <w:rPr/>
          </w:pPr>
          <w:hyperlink w:anchor="__RefHeading___Toc4614872_211673320">
            <w:r>
              <w:rPr>
                <w:webHidden/>
                <w:rStyle w:val="IndexLink"/>
                <w:rtl w:val="true"/>
              </w:rPr>
              <w:t>نگاهی به سند این حدیث</w:t>
            </w:r>
            <w:r>
              <w:rPr>
                <w:rStyle w:val="IndexLink"/>
                <w:rtl w:val="true"/>
              </w:rPr>
              <w:tab/>
            </w:r>
            <w:r>
              <w:rPr>
                <w:rStyle w:val="IndexLink"/>
              </w:rPr>
              <w:t>26</w:t>
            </w:r>
          </w:hyperlink>
        </w:p>
        <w:p>
          <w:pPr>
            <w:pStyle w:val="Contents4"/>
            <w:tabs>
              <w:tab w:val="clear" w:pos="8176"/>
              <w:tab w:val="right" w:pos="9026" w:leader="dot"/>
            </w:tabs>
            <w:rPr/>
          </w:pPr>
          <w:hyperlink w:anchor="__RefHeading___Toc4614874_211673320">
            <w:r>
              <w:rPr>
                <w:webHidden/>
                <w:rStyle w:val="IndexLink"/>
              </w:rPr>
              <w:t>2</w:t>
            </w:r>
            <w:r>
              <w:rPr>
                <w:rStyle w:val="IndexLink"/>
                <w:rtl w:val="true"/>
              </w:rPr>
              <w:t xml:space="preserve">- </w:t>
            </w:r>
            <w:r>
              <w:rPr>
                <w:rStyle w:val="IndexLink"/>
                <w:rtl w:val="true"/>
              </w:rPr>
              <w:t>روایت ابن مسعود</w:t>
            </w:r>
            <w:r>
              <w:rPr>
                <w:rStyle w:val="IndexLink"/>
                <w:rtl w:val="true"/>
              </w:rPr>
              <w:tab/>
            </w:r>
            <w:r>
              <w:rPr>
                <w:rStyle w:val="IndexLink"/>
              </w:rPr>
              <w:t>29</w:t>
            </w:r>
          </w:hyperlink>
        </w:p>
        <w:p>
          <w:pPr>
            <w:pStyle w:val="Contents5"/>
            <w:tabs>
              <w:tab w:val="clear" w:pos="7892"/>
              <w:tab w:val="right" w:pos="9026" w:leader="dot"/>
            </w:tabs>
            <w:rPr/>
          </w:pPr>
          <w:hyperlink w:anchor="__RefHeading___Toc4614876_21167332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4614878_211673320">
            <w:r>
              <w:rPr>
                <w:webHidden/>
                <w:rStyle w:val="IndexLink"/>
                <w:rtl w:val="true"/>
              </w:rPr>
              <w:t>نقد و بررسی این سند</w:t>
            </w:r>
            <w:r>
              <w:rPr>
                <w:rStyle w:val="IndexLink"/>
                <w:rtl w:val="true"/>
              </w:rPr>
              <w:tab/>
            </w:r>
            <w:r>
              <w:rPr>
                <w:rStyle w:val="IndexLink"/>
              </w:rPr>
              <w:t>30</w:t>
            </w:r>
          </w:hyperlink>
        </w:p>
        <w:p>
          <w:pPr>
            <w:pStyle w:val="Contents4"/>
            <w:tabs>
              <w:tab w:val="clear" w:pos="8176"/>
              <w:tab w:val="right" w:pos="9026" w:leader="dot"/>
            </w:tabs>
            <w:rPr/>
          </w:pPr>
          <w:hyperlink w:anchor="__RefHeading___Toc4614880_211673320">
            <w:r>
              <w:rPr>
                <w:webHidden/>
                <w:rStyle w:val="IndexLink"/>
              </w:rPr>
              <w:t>3</w:t>
            </w:r>
            <w:r>
              <w:rPr>
                <w:rStyle w:val="IndexLink"/>
                <w:rtl w:val="true"/>
              </w:rPr>
              <w:t xml:space="preserve">- </w:t>
            </w:r>
            <w:r>
              <w:rPr>
                <w:rStyle w:val="IndexLink"/>
                <w:rtl w:val="true"/>
              </w:rPr>
              <w:t>روایت ابی الدّرداء</w:t>
            </w:r>
            <w:r>
              <w:rPr>
                <w:rStyle w:val="IndexLink"/>
                <w:rtl w:val="true"/>
              </w:rPr>
              <w:tab/>
            </w:r>
            <w:r>
              <w:rPr>
                <w:rStyle w:val="IndexLink"/>
              </w:rPr>
              <w:t>35</w:t>
            </w:r>
          </w:hyperlink>
        </w:p>
        <w:p>
          <w:pPr>
            <w:pStyle w:val="Contents5"/>
            <w:tabs>
              <w:tab w:val="clear" w:pos="7892"/>
              <w:tab w:val="right" w:pos="9026" w:leader="dot"/>
            </w:tabs>
            <w:rPr/>
          </w:pPr>
          <w:hyperlink w:anchor="__RefHeading___Toc4614882_21167332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4614884_211673320">
            <w:r>
              <w:rPr>
                <w:webHidden/>
                <w:rStyle w:val="IndexLink"/>
                <w:rtl w:val="true"/>
              </w:rPr>
              <w:t>تأمّلی در سند روایت ابی الدّرداء</w:t>
            </w:r>
            <w:r>
              <w:rPr>
                <w:rStyle w:val="IndexLink"/>
                <w:rtl w:val="true"/>
              </w:rPr>
              <w:tab/>
            </w:r>
            <w:r>
              <w:rPr>
                <w:rStyle w:val="IndexLink"/>
              </w:rPr>
              <w:t>35</w:t>
            </w:r>
          </w:hyperlink>
        </w:p>
        <w:p>
          <w:pPr>
            <w:pStyle w:val="Contents4"/>
            <w:tabs>
              <w:tab w:val="clear" w:pos="8176"/>
              <w:tab w:val="right" w:pos="9026" w:leader="dot"/>
            </w:tabs>
            <w:rPr/>
          </w:pPr>
          <w:hyperlink w:anchor="__RefHeading___Toc4614886_211673320">
            <w:r>
              <w:rPr>
                <w:webHidden/>
                <w:rStyle w:val="IndexLink"/>
              </w:rPr>
              <w:t>4</w:t>
            </w:r>
            <w:r>
              <w:rPr>
                <w:rStyle w:val="IndexLink"/>
                <w:rtl w:val="true"/>
              </w:rPr>
              <w:t xml:space="preserve">- </w:t>
            </w:r>
            <w:r>
              <w:rPr>
                <w:rStyle w:val="IndexLink"/>
                <w:rtl w:val="true"/>
              </w:rPr>
              <w:t>روایت انس بن مالک</w:t>
            </w:r>
            <w:r>
              <w:rPr>
                <w:rStyle w:val="IndexLink"/>
                <w:rtl w:val="true"/>
              </w:rPr>
              <w:tab/>
            </w:r>
            <w:r>
              <w:rPr>
                <w:rStyle w:val="IndexLink"/>
              </w:rPr>
              <w:t>37</w:t>
            </w:r>
          </w:hyperlink>
        </w:p>
        <w:p>
          <w:pPr>
            <w:pStyle w:val="Contents5"/>
            <w:tabs>
              <w:tab w:val="clear" w:pos="7892"/>
              <w:tab w:val="right" w:pos="9026" w:leader="dot"/>
            </w:tabs>
            <w:rPr/>
          </w:pPr>
          <w:hyperlink w:anchor="__RefHeading___Toc4614888_21167332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614890_211673320">
            <w:r>
              <w:rPr>
                <w:webHidden/>
                <w:rStyle w:val="IndexLink"/>
                <w:rtl w:val="true"/>
              </w:rPr>
              <w:t>تأمّلی در سند روایت انس</w:t>
            </w:r>
            <w:r>
              <w:rPr>
                <w:rStyle w:val="IndexLink"/>
                <w:rtl w:val="true"/>
              </w:rPr>
              <w:tab/>
            </w:r>
            <w:r>
              <w:rPr>
                <w:rStyle w:val="IndexLink"/>
              </w:rPr>
              <w:t>38</w:t>
            </w:r>
          </w:hyperlink>
        </w:p>
        <w:p>
          <w:pPr>
            <w:pStyle w:val="Contents6"/>
            <w:tabs>
              <w:tab w:val="clear" w:pos="7609"/>
              <w:tab w:val="right" w:pos="9026" w:leader="dot"/>
            </w:tabs>
            <w:rPr/>
          </w:pPr>
          <w:hyperlink w:anchor="__RefHeading___Toc4614892_211673320">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4614894_211673320">
            <w:r>
              <w:rPr>
                <w:webHidden/>
                <w:rStyle w:val="IndexLink"/>
                <w:rtl w:val="true"/>
              </w:rPr>
              <w:t>نقد سند</w:t>
            </w:r>
            <w:r>
              <w:rPr>
                <w:rStyle w:val="IndexLink"/>
                <w:rtl w:val="true"/>
              </w:rPr>
              <w:tab/>
            </w:r>
            <w:r>
              <w:rPr>
                <w:rStyle w:val="IndexLink"/>
              </w:rPr>
              <w:t>39</w:t>
            </w:r>
          </w:hyperlink>
        </w:p>
        <w:p>
          <w:pPr>
            <w:pStyle w:val="Contents4"/>
            <w:tabs>
              <w:tab w:val="clear" w:pos="8176"/>
              <w:tab w:val="right" w:pos="9026" w:leader="dot"/>
            </w:tabs>
            <w:rPr/>
          </w:pPr>
          <w:hyperlink w:anchor="__RefHeading___Toc4614896_211673320">
            <w:r>
              <w:rPr>
                <w:webHidden/>
                <w:rStyle w:val="IndexLink"/>
              </w:rPr>
              <w:t>5</w:t>
            </w:r>
            <w:r>
              <w:rPr>
                <w:rStyle w:val="IndexLink"/>
                <w:rtl w:val="true"/>
              </w:rPr>
              <w:t xml:space="preserve">- </w:t>
            </w:r>
            <w:r>
              <w:rPr>
                <w:rStyle w:val="IndexLink"/>
                <w:rtl w:val="true"/>
              </w:rPr>
              <w:t>روایت عبد اللَّه بن عمر</w:t>
            </w:r>
            <w:r>
              <w:rPr>
                <w:rStyle w:val="IndexLink"/>
                <w:rtl w:val="true"/>
              </w:rPr>
              <w:tab/>
            </w:r>
            <w:r>
              <w:rPr>
                <w:rStyle w:val="IndexLink"/>
              </w:rPr>
              <w:t>41</w:t>
            </w:r>
          </w:hyperlink>
        </w:p>
        <w:p>
          <w:pPr>
            <w:pStyle w:val="Contents5"/>
            <w:tabs>
              <w:tab w:val="clear" w:pos="7892"/>
              <w:tab w:val="right" w:pos="9026" w:leader="dot"/>
            </w:tabs>
            <w:rPr/>
          </w:pPr>
          <w:hyperlink w:anchor="__RefHeading___Toc4614898_21167332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4614900_211673320">
            <w:r>
              <w:rPr>
                <w:webHidden/>
                <w:rStyle w:val="IndexLink"/>
                <w:rtl w:val="true"/>
              </w:rPr>
              <w:t>تأمّلی در سند حدیث عبد اللَّه بن عمر</w:t>
            </w:r>
            <w:r>
              <w:rPr>
                <w:rStyle w:val="IndexLink"/>
                <w:rtl w:val="true"/>
              </w:rPr>
              <w:tab/>
            </w:r>
            <w:r>
              <w:rPr>
                <w:rStyle w:val="IndexLink"/>
              </w:rPr>
              <w:t>43</w:t>
            </w:r>
          </w:hyperlink>
        </w:p>
        <w:p>
          <w:pPr>
            <w:pStyle w:val="Contents4"/>
            <w:tabs>
              <w:tab w:val="clear" w:pos="8176"/>
              <w:tab w:val="right" w:pos="9026" w:leader="dot"/>
            </w:tabs>
            <w:rPr/>
          </w:pPr>
          <w:hyperlink w:anchor="__RefHeading___Toc4614902_211673320">
            <w:r>
              <w:rPr>
                <w:webHidden/>
                <w:rStyle w:val="IndexLink"/>
              </w:rPr>
              <w:t>6</w:t>
            </w:r>
            <w:r>
              <w:rPr>
                <w:rStyle w:val="IndexLink"/>
                <w:rtl w:val="true"/>
              </w:rPr>
              <w:t xml:space="preserve">- </w:t>
            </w:r>
            <w:r>
              <w:rPr>
                <w:rStyle w:val="IndexLink"/>
                <w:rtl w:val="true"/>
              </w:rPr>
              <w:t>روایت جدّه عبد اللَّه بن ابی هذیل</w:t>
            </w:r>
            <w:r>
              <w:rPr>
                <w:rStyle w:val="IndexLink"/>
                <w:rtl w:val="true"/>
              </w:rPr>
              <w:tab/>
            </w:r>
            <w:r>
              <w:rPr>
                <w:rStyle w:val="IndexLink"/>
              </w:rPr>
              <w:t>43</w:t>
            </w:r>
          </w:hyperlink>
        </w:p>
        <w:p>
          <w:pPr>
            <w:pStyle w:val="Contents5"/>
            <w:tabs>
              <w:tab w:val="clear" w:pos="7892"/>
              <w:tab w:val="right" w:pos="9026" w:leader="dot"/>
            </w:tabs>
            <w:rPr/>
          </w:pPr>
          <w:hyperlink w:anchor="__RefHeading___Toc4614904_21167332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614906_211673320">
            <w:r>
              <w:rPr>
                <w:webHidden/>
                <w:rStyle w:val="IndexLink"/>
                <w:rtl w:val="true"/>
              </w:rPr>
              <w:t>تأمّلی در سند روایت جدّه عبد اللَّه بن ابی هذیل</w:t>
            </w:r>
            <w:r>
              <w:rPr>
                <w:rStyle w:val="IndexLink"/>
                <w:rtl w:val="true"/>
              </w:rPr>
              <w:tab/>
            </w:r>
            <w:r>
              <w:rPr>
                <w:rStyle w:val="IndexLink"/>
              </w:rPr>
              <w:t>44</w:t>
            </w:r>
          </w:hyperlink>
        </w:p>
        <w:p>
          <w:pPr>
            <w:pStyle w:val="Contents2"/>
            <w:tabs>
              <w:tab w:val="clear" w:pos="8743"/>
              <w:tab w:val="right" w:pos="9026" w:leader="dot"/>
            </w:tabs>
            <w:rPr/>
          </w:pPr>
          <w:hyperlink w:anchor="__RefHeading___Toc4614908_211673320">
            <w:r>
              <w:rPr>
                <w:webHidden/>
                <w:rStyle w:val="IndexLink"/>
                <w:rtl w:val="true"/>
              </w:rPr>
              <w:t>بخش دوم</w:t>
            </w:r>
            <w:r>
              <w:rPr>
                <w:rStyle w:val="IndexLink"/>
                <w:rtl w:val="true"/>
              </w:rPr>
              <w:t xml:space="preserve">: </w:t>
            </w:r>
            <w:r>
              <w:rPr>
                <w:rStyle w:val="IndexLink"/>
                <w:rtl w:val="true"/>
              </w:rPr>
              <w:t>دیدگاه علمای بزرگ اهل سنّت پیرامون سند حدیث اقتدا</w:t>
            </w:r>
            <w:r>
              <w:rPr>
                <w:rStyle w:val="IndexLink"/>
                <w:rtl w:val="true"/>
              </w:rPr>
              <w:tab/>
            </w:r>
            <w:r>
              <w:rPr>
                <w:rStyle w:val="IndexLink"/>
              </w:rPr>
              <w:t>45</w:t>
            </w:r>
          </w:hyperlink>
        </w:p>
        <w:p>
          <w:pPr>
            <w:pStyle w:val="Contents3"/>
            <w:tabs>
              <w:tab w:val="clear" w:pos="8459"/>
              <w:tab w:val="right" w:pos="9026" w:leader="dot"/>
            </w:tabs>
            <w:rPr/>
          </w:pPr>
          <w:hyperlink w:anchor="__RefHeading___Toc4614910_2116733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614912_211673320">
            <w:r>
              <w:rPr>
                <w:webHidden/>
                <w:rStyle w:val="IndexLink"/>
                <w:rtl w:val="true"/>
              </w:rPr>
              <w:t>سند حدیث اقتدا در سخنان علمای بزرگ اهل سنّت</w:t>
            </w:r>
            <w:r>
              <w:rPr>
                <w:rStyle w:val="IndexLink"/>
                <w:rtl w:val="true"/>
              </w:rPr>
              <w:tab/>
            </w:r>
            <w:r>
              <w:rPr>
                <w:rStyle w:val="IndexLink"/>
              </w:rPr>
              <w:t>45</w:t>
            </w:r>
          </w:hyperlink>
        </w:p>
        <w:p>
          <w:pPr>
            <w:pStyle w:val="Contents4"/>
            <w:tabs>
              <w:tab w:val="clear" w:pos="8176"/>
              <w:tab w:val="right" w:pos="9026" w:leader="dot"/>
            </w:tabs>
            <w:rPr/>
          </w:pPr>
          <w:hyperlink w:anchor="__RefHeading___Toc4614914_2116733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614916_211673320">
            <w:r>
              <w:rPr>
                <w:webHidden/>
                <w:rStyle w:val="IndexLink"/>
              </w:rPr>
              <w:t>1</w:t>
            </w:r>
            <w:r>
              <w:rPr>
                <w:rStyle w:val="IndexLink"/>
                <w:rtl w:val="true"/>
              </w:rPr>
              <w:t xml:space="preserve"> - </w:t>
            </w:r>
            <w:r>
              <w:rPr>
                <w:rStyle w:val="IndexLink"/>
                <w:rtl w:val="true"/>
              </w:rPr>
              <w:t>کلام ابو حاتِم رازی</w:t>
            </w:r>
            <w:r>
              <w:rPr>
                <w:rStyle w:val="IndexLink"/>
                <w:rtl w:val="true"/>
              </w:rPr>
              <w:tab/>
            </w:r>
            <w:r>
              <w:rPr>
                <w:rStyle w:val="IndexLink"/>
              </w:rPr>
              <w:t>46</w:t>
            </w:r>
          </w:hyperlink>
        </w:p>
        <w:p>
          <w:pPr>
            <w:pStyle w:val="Contents5"/>
            <w:tabs>
              <w:tab w:val="clear" w:pos="7892"/>
              <w:tab w:val="right" w:pos="9026" w:leader="dot"/>
            </w:tabs>
            <w:rPr/>
          </w:pPr>
          <w:hyperlink w:anchor="__RefHeading___Toc4614918_21167332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4614920_211673320">
            <w:r>
              <w:rPr>
                <w:webHidden/>
                <w:rStyle w:val="IndexLink"/>
                <w:rtl w:val="true"/>
              </w:rPr>
              <w:t>نگاهی به شرح حال ابو حاتِم رازی</w:t>
            </w:r>
            <w:r>
              <w:rPr>
                <w:rStyle w:val="IndexLink"/>
                <w:rtl w:val="true"/>
              </w:rPr>
              <w:tab/>
            </w:r>
            <w:r>
              <w:rPr>
                <w:rStyle w:val="IndexLink"/>
              </w:rPr>
              <w:t>46</w:t>
            </w:r>
          </w:hyperlink>
        </w:p>
        <w:p>
          <w:pPr>
            <w:pStyle w:val="Contents4"/>
            <w:tabs>
              <w:tab w:val="clear" w:pos="8176"/>
              <w:tab w:val="right" w:pos="9026" w:leader="dot"/>
            </w:tabs>
            <w:rPr/>
          </w:pPr>
          <w:hyperlink w:anchor="__RefHeading___Toc4614922_211673320">
            <w:r>
              <w:rPr>
                <w:webHidden/>
                <w:rStyle w:val="IndexLink"/>
              </w:rPr>
              <w:t>2</w:t>
            </w:r>
            <w:r>
              <w:rPr>
                <w:rStyle w:val="IndexLink"/>
                <w:rtl w:val="true"/>
              </w:rPr>
              <w:t xml:space="preserve"> - </w:t>
            </w:r>
            <w:r>
              <w:rPr>
                <w:rStyle w:val="IndexLink"/>
                <w:rtl w:val="true"/>
              </w:rPr>
              <w:t>کلام ابو عیسی تِرمذی</w:t>
            </w:r>
            <w:r>
              <w:rPr>
                <w:rStyle w:val="IndexLink"/>
                <w:rtl w:val="true"/>
              </w:rPr>
              <w:tab/>
            </w:r>
            <w:r>
              <w:rPr>
                <w:rStyle w:val="IndexLink"/>
              </w:rPr>
              <w:t>48</w:t>
            </w:r>
          </w:hyperlink>
        </w:p>
        <w:p>
          <w:pPr>
            <w:pStyle w:val="Contents5"/>
            <w:tabs>
              <w:tab w:val="clear" w:pos="7892"/>
              <w:tab w:val="right" w:pos="9026" w:leader="dot"/>
            </w:tabs>
            <w:rPr/>
          </w:pPr>
          <w:hyperlink w:anchor="__RefHeading___Toc4614924_21167332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4614926_211673320">
            <w:r>
              <w:rPr>
                <w:webHidden/>
                <w:rStyle w:val="IndexLink"/>
                <w:rtl w:val="true"/>
              </w:rPr>
              <w:t>نگاهی به شرح حال ابو عیسی تِرمذی</w:t>
            </w:r>
            <w:r>
              <w:rPr>
                <w:rStyle w:val="IndexLink"/>
                <w:rtl w:val="true"/>
              </w:rPr>
              <w:tab/>
            </w:r>
            <w:r>
              <w:rPr>
                <w:rStyle w:val="IndexLink"/>
              </w:rPr>
              <w:t>49</w:t>
            </w:r>
          </w:hyperlink>
        </w:p>
        <w:p>
          <w:pPr>
            <w:pStyle w:val="Contents4"/>
            <w:tabs>
              <w:tab w:val="clear" w:pos="8176"/>
              <w:tab w:val="right" w:pos="9026" w:leader="dot"/>
            </w:tabs>
            <w:rPr/>
          </w:pPr>
          <w:hyperlink w:anchor="__RefHeading___Toc4614928_211673320">
            <w:r>
              <w:rPr>
                <w:webHidden/>
                <w:rStyle w:val="IndexLink"/>
              </w:rPr>
              <w:t>3</w:t>
            </w:r>
            <w:r>
              <w:rPr>
                <w:rStyle w:val="IndexLink"/>
                <w:rtl w:val="true"/>
              </w:rPr>
              <w:t xml:space="preserve"> - </w:t>
            </w:r>
            <w:r>
              <w:rPr>
                <w:rStyle w:val="IndexLink"/>
                <w:rtl w:val="true"/>
              </w:rPr>
              <w:t>کلام ابو بکر بزّار</w:t>
            </w:r>
            <w:r>
              <w:rPr>
                <w:rStyle w:val="IndexLink"/>
                <w:rtl w:val="true"/>
              </w:rPr>
              <w:tab/>
            </w:r>
            <w:r>
              <w:rPr>
                <w:rStyle w:val="IndexLink"/>
              </w:rPr>
              <w:t>49</w:t>
            </w:r>
          </w:hyperlink>
        </w:p>
        <w:p>
          <w:pPr>
            <w:pStyle w:val="Contents5"/>
            <w:tabs>
              <w:tab w:val="clear" w:pos="7892"/>
              <w:tab w:val="right" w:pos="9026" w:leader="dot"/>
            </w:tabs>
            <w:rPr/>
          </w:pPr>
          <w:hyperlink w:anchor="__RefHeading___Toc4614930_21167332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4614932_211673320">
            <w:r>
              <w:rPr>
                <w:webHidden/>
                <w:rStyle w:val="IndexLink"/>
                <w:rtl w:val="true"/>
              </w:rPr>
              <w:t>نگاهی به شرح حال ابو بکر بزّار</w:t>
            </w:r>
            <w:r>
              <w:rPr>
                <w:rStyle w:val="IndexLink"/>
                <w:rtl w:val="true"/>
              </w:rPr>
              <w:tab/>
            </w:r>
            <w:r>
              <w:rPr>
                <w:rStyle w:val="IndexLink"/>
              </w:rPr>
              <w:t>49</w:t>
            </w:r>
          </w:hyperlink>
        </w:p>
        <w:p>
          <w:pPr>
            <w:pStyle w:val="Contents4"/>
            <w:tabs>
              <w:tab w:val="clear" w:pos="8176"/>
              <w:tab w:val="right" w:pos="9026" w:leader="dot"/>
            </w:tabs>
            <w:rPr/>
          </w:pPr>
          <w:hyperlink w:anchor="__RefHeading___Toc4614934_211673320">
            <w:r>
              <w:rPr>
                <w:webHidden/>
                <w:rStyle w:val="IndexLink"/>
              </w:rPr>
              <w:t>4</w:t>
            </w:r>
            <w:r>
              <w:rPr>
                <w:rStyle w:val="IndexLink"/>
                <w:rtl w:val="true"/>
              </w:rPr>
              <w:t xml:space="preserve"> - </w:t>
            </w:r>
            <w:r>
              <w:rPr>
                <w:rStyle w:val="IndexLink"/>
                <w:rtl w:val="true"/>
              </w:rPr>
              <w:t>کلام ابو جعفر عُقَیلی</w:t>
            </w:r>
            <w:r>
              <w:rPr>
                <w:rStyle w:val="IndexLink"/>
                <w:rtl w:val="true"/>
              </w:rPr>
              <w:tab/>
            </w:r>
            <w:r>
              <w:rPr>
                <w:rStyle w:val="IndexLink"/>
              </w:rPr>
              <w:t>50</w:t>
            </w:r>
          </w:hyperlink>
        </w:p>
        <w:p>
          <w:pPr>
            <w:pStyle w:val="Contents5"/>
            <w:tabs>
              <w:tab w:val="clear" w:pos="7892"/>
              <w:tab w:val="right" w:pos="9026" w:leader="dot"/>
            </w:tabs>
            <w:rPr/>
          </w:pPr>
          <w:hyperlink w:anchor="__RefHeading___Toc4614936_2116733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614938_211673320">
            <w:r>
              <w:rPr>
                <w:webHidden/>
                <w:rStyle w:val="IndexLink"/>
                <w:rtl w:val="true"/>
              </w:rPr>
              <w:t>نگاهی به شرح حال ابو جعفر عُقَیلی</w:t>
            </w:r>
            <w:r>
              <w:rPr>
                <w:rStyle w:val="IndexLink"/>
                <w:rtl w:val="true"/>
              </w:rPr>
              <w:tab/>
            </w:r>
            <w:r>
              <w:rPr>
                <w:rStyle w:val="IndexLink"/>
              </w:rPr>
              <w:t>51</w:t>
            </w:r>
          </w:hyperlink>
        </w:p>
        <w:p>
          <w:pPr>
            <w:pStyle w:val="Contents4"/>
            <w:tabs>
              <w:tab w:val="clear" w:pos="8176"/>
              <w:tab w:val="right" w:pos="9026" w:leader="dot"/>
            </w:tabs>
            <w:rPr/>
          </w:pPr>
          <w:hyperlink w:anchor="__RefHeading___Toc4614940_211673320">
            <w:r>
              <w:rPr>
                <w:webHidden/>
                <w:rStyle w:val="IndexLink"/>
              </w:rPr>
              <w:t>5</w:t>
            </w:r>
            <w:r>
              <w:rPr>
                <w:rStyle w:val="IndexLink"/>
                <w:rtl w:val="true"/>
              </w:rPr>
              <w:t xml:space="preserve"> - </w:t>
            </w:r>
            <w:r>
              <w:rPr>
                <w:rStyle w:val="IndexLink"/>
                <w:rtl w:val="true"/>
              </w:rPr>
              <w:t>کلام ابو بکر نقّاش</w:t>
            </w:r>
            <w:r>
              <w:rPr>
                <w:rStyle w:val="IndexLink"/>
                <w:rtl w:val="true"/>
              </w:rPr>
              <w:tab/>
            </w:r>
            <w:r>
              <w:rPr>
                <w:rStyle w:val="IndexLink"/>
              </w:rPr>
              <w:t>52</w:t>
            </w:r>
          </w:hyperlink>
        </w:p>
        <w:p>
          <w:pPr>
            <w:pStyle w:val="Contents5"/>
            <w:tabs>
              <w:tab w:val="clear" w:pos="7892"/>
              <w:tab w:val="right" w:pos="9026" w:leader="dot"/>
            </w:tabs>
            <w:rPr/>
          </w:pPr>
          <w:hyperlink w:anchor="__RefHeading___Toc4614942_21167332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4614944_211673320">
            <w:r>
              <w:rPr>
                <w:webHidden/>
                <w:rStyle w:val="IndexLink"/>
                <w:rtl w:val="true"/>
              </w:rPr>
              <w:t>نگاهی به شرح حال ابو بکر نقّاش</w:t>
            </w:r>
            <w:r>
              <w:rPr>
                <w:rStyle w:val="IndexLink"/>
                <w:rtl w:val="true"/>
              </w:rPr>
              <w:tab/>
            </w:r>
            <w:r>
              <w:rPr>
                <w:rStyle w:val="IndexLink"/>
              </w:rPr>
              <w:t>52</w:t>
            </w:r>
          </w:hyperlink>
        </w:p>
        <w:p>
          <w:pPr>
            <w:pStyle w:val="Contents4"/>
            <w:tabs>
              <w:tab w:val="clear" w:pos="8176"/>
              <w:tab w:val="right" w:pos="9026" w:leader="dot"/>
            </w:tabs>
            <w:rPr/>
          </w:pPr>
          <w:hyperlink w:anchor="__RefHeading___Toc4614946_211673320">
            <w:r>
              <w:rPr>
                <w:webHidden/>
                <w:rStyle w:val="IndexLink"/>
              </w:rPr>
              <w:t>6</w:t>
            </w:r>
            <w:r>
              <w:rPr>
                <w:rStyle w:val="IndexLink"/>
                <w:rtl w:val="true"/>
              </w:rPr>
              <w:t xml:space="preserve"> - </w:t>
            </w:r>
            <w:r>
              <w:rPr>
                <w:rStyle w:val="IndexLink"/>
                <w:rtl w:val="true"/>
              </w:rPr>
              <w:t>کلام ابن عَدِی جرجانی</w:t>
            </w:r>
            <w:r>
              <w:rPr>
                <w:rStyle w:val="IndexLink"/>
                <w:rtl w:val="true"/>
              </w:rPr>
              <w:tab/>
            </w:r>
            <w:r>
              <w:rPr>
                <w:rStyle w:val="IndexLink"/>
              </w:rPr>
              <w:t>53</w:t>
            </w:r>
          </w:hyperlink>
        </w:p>
        <w:p>
          <w:pPr>
            <w:pStyle w:val="Contents5"/>
            <w:tabs>
              <w:tab w:val="clear" w:pos="7892"/>
              <w:tab w:val="right" w:pos="9026" w:leader="dot"/>
            </w:tabs>
            <w:rPr/>
          </w:pPr>
          <w:hyperlink w:anchor="__RefHeading___Toc4614948_21167332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4614950_211673320">
            <w:r>
              <w:rPr>
                <w:webHidden/>
                <w:rStyle w:val="IndexLink"/>
                <w:rtl w:val="true"/>
              </w:rPr>
              <w:t>نگاهی به شرح حال ابن عَدی</w:t>
            </w:r>
            <w:r>
              <w:rPr>
                <w:rStyle w:val="IndexLink"/>
                <w:rtl w:val="true"/>
              </w:rPr>
              <w:tab/>
            </w:r>
            <w:r>
              <w:rPr>
                <w:rStyle w:val="IndexLink"/>
              </w:rPr>
              <w:t>53</w:t>
            </w:r>
          </w:hyperlink>
        </w:p>
        <w:p>
          <w:pPr>
            <w:pStyle w:val="Contents4"/>
            <w:tabs>
              <w:tab w:val="clear" w:pos="8176"/>
              <w:tab w:val="right" w:pos="9026" w:leader="dot"/>
            </w:tabs>
            <w:rPr/>
          </w:pPr>
          <w:hyperlink w:anchor="__RefHeading___Toc4614952_211673320">
            <w:r>
              <w:rPr>
                <w:webHidden/>
                <w:rStyle w:val="IndexLink"/>
              </w:rPr>
              <w:t>7</w:t>
            </w:r>
            <w:r>
              <w:rPr>
                <w:rStyle w:val="IndexLink"/>
                <w:rtl w:val="true"/>
              </w:rPr>
              <w:t xml:space="preserve"> - </w:t>
            </w:r>
            <w:r>
              <w:rPr>
                <w:rStyle w:val="IndexLink"/>
                <w:rtl w:val="true"/>
              </w:rPr>
              <w:t>کلام ابو الحسن دارقُطْنی</w:t>
            </w:r>
            <w:r>
              <w:rPr>
                <w:rStyle w:val="IndexLink"/>
                <w:rtl w:val="true"/>
              </w:rPr>
              <w:tab/>
            </w:r>
            <w:r>
              <w:rPr>
                <w:rStyle w:val="IndexLink"/>
              </w:rPr>
              <w:t>54</w:t>
            </w:r>
          </w:hyperlink>
        </w:p>
        <w:p>
          <w:pPr>
            <w:pStyle w:val="Contents5"/>
            <w:tabs>
              <w:tab w:val="clear" w:pos="7892"/>
              <w:tab w:val="right" w:pos="9026" w:leader="dot"/>
            </w:tabs>
            <w:rPr/>
          </w:pPr>
          <w:hyperlink w:anchor="__RefHeading___Toc4614954_21167332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614956_211673320">
            <w:r>
              <w:rPr>
                <w:webHidden/>
                <w:rStyle w:val="IndexLink"/>
                <w:rtl w:val="true"/>
              </w:rPr>
              <w:t>نگاهی به شرح حال ابو الحسن دارقُطْنی</w:t>
            </w:r>
            <w:r>
              <w:rPr>
                <w:rStyle w:val="IndexLink"/>
                <w:rtl w:val="true"/>
              </w:rPr>
              <w:tab/>
            </w:r>
            <w:r>
              <w:rPr>
                <w:rStyle w:val="IndexLink"/>
              </w:rPr>
              <w:t>55</w:t>
            </w:r>
          </w:hyperlink>
        </w:p>
        <w:p>
          <w:pPr>
            <w:pStyle w:val="Contents4"/>
            <w:tabs>
              <w:tab w:val="clear" w:pos="8176"/>
              <w:tab w:val="right" w:pos="9026" w:leader="dot"/>
            </w:tabs>
            <w:rPr/>
          </w:pPr>
          <w:hyperlink w:anchor="__RefHeading___Toc4614958_211673320">
            <w:r>
              <w:rPr>
                <w:webHidden/>
                <w:rStyle w:val="IndexLink"/>
              </w:rPr>
              <w:t>8</w:t>
            </w:r>
            <w:r>
              <w:rPr>
                <w:rStyle w:val="IndexLink"/>
                <w:rtl w:val="true"/>
              </w:rPr>
              <w:t xml:space="preserve"> - </w:t>
            </w:r>
            <w:r>
              <w:rPr>
                <w:rStyle w:val="IndexLink"/>
                <w:rtl w:val="true"/>
              </w:rPr>
              <w:t>کلام ابن حزم اندلسی</w:t>
            </w:r>
            <w:r>
              <w:rPr>
                <w:rStyle w:val="IndexLink"/>
                <w:rtl w:val="true"/>
              </w:rPr>
              <w:tab/>
            </w:r>
            <w:r>
              <w:rPr>
                <w:rStyle w:val="IndexLink"/>
              </w:rPr>
              <w:t>56</w:t>
            </w:r>
          </w:hyperlink>
        </w:p>
        <w:p>
          <w:pPr>
            <w:pStyle w:val="Contents5"/>
            <w:tabs>
              <w:tab w:val="clear" w:pos="7892"/>
              <w:tab w:val="right" w:pos="9026" w:leader="dot"/>
            </w:tabs>
            <w:rPr/>
          </w:pPr>
          <w:hyperlink w:anchor="__RefHeading___Toc4614960_2116733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4614962_211673320">
            <w:r>
              <w:rPr>
                <w:webHidden/>
                <w:rStyle w:val="IndexLink"/>
                <w:rtl w:val="true"/>
              </w:rPr>
              <w:t>نگاهی به شرح حال ابن حزم اندلسی</w:t>
            </w:r>
            <w:r>
              <w:rPr>
                <w:rStyle w:val="IndexLink"/>
                <w:rtl w:val="true"/>
              </w:rPr>
              <w:tab/>
            </w:r>
            <w:r>
              <w:rPr>
                <w:rStyle w:val="IndexLink"/>
              </w:rPr>
              <w:t>59</w:t>
            </w:r>
          </w:hyperlink>
        </w:p>
        <w:p>
          <w:pPr>
            <w:pStyle w:val="Contents4"/>
            <w:tabs>
              <w:tab w:val="clear" w:pos="8176"/>
              <w:tab w:val="right" w:pos="9026" w:leader="dot"/>
            </w:tabs>
            <w:rPr/>
          </w:pPr>
          <w:hyperlink w:anchor="__RefHeading___Toc4614964_211673320">
            <w:r>
              <w:rPr>
                <w:webHidden/>
                <w:rStyle w:val="IndexLink"/>
              </w:rPr>
              <w:t>9</w:t>
            </w:r>
            <w:r>
              <w:rPr>
                <w:rStyle w:val="IndexLink"/>
                <w:rtl w:val="true"/>
              </w:rPr>
              <w:t xml:space="preserve"> - </w:t>
            </w:r>
            <w:r>
              <w:rPr>
                <w:rStyle w:val="IndexLink"/>
                <w:rtl w:val="true"/>
              </w:rPr>
              <w:t>کلام شمس الدّین ذهبی</w:t>
            </w:r>
            <w:r>
              <w:rPr>
                <w:rStyle w:val="IndexLink"/>
                <w:rtl w:val="true"/>
              </w:rPr>
              <w:tab/>
            </w:r>
            <w:r>
              <w:rPr>
                <w:rStyle w:val="IndexLink"/>
              </w:rPr>
              <w:t>61</w:t>
            </w:r>
          </w:hyperlink>
        </w:p>
        <w:p>
          <w:pPr>
            <w:pStyle w:val="Contents5"/>
            <w:tabs>
              <w:tab w:val="clear" w:pos="7892"/>
              <w:tab w:val="right" w:pos="9026" w:leader="dot"/>
            </w:tabs>
            <w:rPr/>
          </w:pPr>
          <w:hyperlink w:anchor="__RefHeading___Toc4614966_21167332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4614968_211673320">
            <w:r>
              <w:rPr>
                <w:webHidden/>
                <w:rStyle w:val="IndexLink"/>
                <w:rtl w:val="true"/>
              </w:rPr>
              <w:t>نگاهی به شرح حال شمس الدّین ذهبی</w:t>
            </w:r>
            <w:r>
              <w:rPr>
                <w:rStyle w:val="IndexLink"/>
                <w:rtl w:val="true"/>
              </w:rPr>
              <w:tab/>
            </w:r>
            <w:r>
              <w:rPr>
                <w:rStyle w:val="IndexLink"/>
              </w:rPr>
              <w:t>63</w:t>
            </w:r>
          </w:hyperlink>
        </w:p>
        <w:p>
          <w:pPr>
            <w:pStyle w:val="Contents4"/>
            <w:tabs>
              <w:tab w:val="clear" w:pos="8176"/>
              <w:tab w:val="right" w:pos="9026" w:leader="dot"/>
            </w:tabs>
            <w:rPr/>
          </w:pPr>
          <w:hyperlink w:anchor="__RefHeading___Toc4614970_211673320">
            <w:r>
              <w:rPr>
                <w:webHidden/>
                <w:rStyle w:val="IndexLink"/>
              </w:rPr>
              <w:t>10</w:t>
            </w:r>
            <w:r>
              <w:rPr>
                <w:rStyle w:val="IndexLink"/>
                <w:rtl w:val="true"/>
              </w:rPr>
              <w:t xml:space="preserve"> - </w:t>
            </w:r>
            <w:r>
              <w:rPr>
                <w:rStyle w:val="IndexLink"/>
                <w:rtl w:val="true"/>
              </w:rPr>
              <w:t>کلام نور الدّین هیثمی</w:t>
            </w:r>
            <w:r>
              <w:rPr>
                <w:rStyle w:val="IndexLink"/>
                <w:rtl w:val="true"/>
              </w:rPr>
              <w:tab/>
            </w:r>
            <w:r>
              <w:rPr>
                <w:rStyle w:val="IndexLink"/>
              </w:rPr>
              <w:t>64</w:t>
            </w:r>
          </w:hyperlink>
        </w:p>
        <w:p>
          <w:pPr>
            <w:pStyle w:val="Contents5"/>
            <w:tabs>
              <w:tab w:val="clear" w:pos="7892"/>
              <w:tab w:val="right" w:pos="9026" w:leader="dot"/>
            </w:tabs>
            <w:rPr/>
          </w:pPr>
          <w:hyperlink w:anchor="__RefHeading___Toc4614972_21167332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614974_211673320">
            <w:r>
              <w:rPr>
                <w:webHidden/>
                <w:rStyle w:val="IndexLink"/>
                <w:rtl w:val="true"/>
              </w:rPr>
              <w:t>نگاهی به شرح حال نور الدّین هیثمی</w:t>
            </w:r>
            <w:r>
              <w:rPr>
                <w:rStyle w:val="IndexLink"/>
                <w:rtl w:val="true"/>
              </w:rPr>
              <w:tab/>
            </w:r>
            <w:r>
              <w:rPr>
                <w:rStyle w:val="IndexLink"/>
              </w:rPr>
              <w:t>65</w:t>
            </w:r>
          </w:hyperlink>
        </w:p>
        <w:p>
          <w:pPr>
            <w:pStyle w:val="Contents4"/>
            <w:tabs>
              <w:tab w:val="clear" w:pos="8176"/>
              <w:tab w:val="right" w:pos="9026" w:leader="dot"/>
            </w:tabs>
            <w:rPr/>
          </w:pPr>
          <w:hyperlink w:anchor="__RefHeading___Toc4614976_211673320">
            <w:r>
              <w:rPr>
                <w:webHidden/>
                <w:rStyle w:val="IndexLink"/>
              </w:rPr>
              <w:t>11</w:t>
            </w:r>
            <w:r>
              <w:rPr>
                <w:rStyle w:val="IndexLink"/>
                <w:rtl w:val="true"/>
              </w:rPr>
              <w:t xml:space="preserve"> - </w:t>
            </w:r>
            <w:r>
              <w:rPr>
                <w:rStyle w:val="IndexLink"/>
                <w:rtl w:val="true"/>
              </w:rPr>
              <w:t>کلام ابن حجر عسقلانی</w:t>
            </w:r>
            <w:r>
              <w:rPr>
                <w:rStyle w:val="IndexLink"/>
                <w:rtl w:val="true"/>
              </w:rPr>
              <w:tab/>
            </w:r>
            <w:r>
              <w:rPr>
                <w:rStyle w:val="IndexLink"/>
              </w:rPr>
              <w:t>66</w:t>
            </w:r>
          </w:hyperlink>
        </w:p>
        <w:p>
          <w:pPr>
            <w:pStyle w:val="Contents5"/>
            <w:tabs>
              <w:tab w:val="clear" w:pos="7892"/>
              <w:tab w:val="right" w:pos="9026" w:leader="dot"/>
            </w:tabs>
            <w:rPr/>
          </w:pPr>
          <w:hyperlink w:anchor="__RefHeading___Toc4614978_21167332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4614980_211673320">
            <w:r>
              <w:rPr>
                <w:webHidden/>
                <w:rStyle w:val="IndexLink"/>
                <w:rtl w:val="true"/>
              </w:rPr>
              <w:t>نگاهی به شرح حال ابن حجر عسقلانی</w:t>
            </w:r>
            <w:r>
              <w:rPr>
                <w:rStyle w:val="IndexLink"/>
                <w:rtl w:val="true"/>
              </w:rPr>
              <w:tab/>
            </w:r>
            <w:r>
              <w:rPr>
                <w:rStyle w:val="IndexLink"/>
              </w:rPr>
              <w:t>68</w:t>
            </w:r>
          </w:hyperlink>
        </w:p>
        <w:p>
          <w:pPr>
            <w:pStyle w:val="Contents4"/>
            <w:tabs>
              <w:tab w:val="clear" w:pos="8176"/>
              <w:tab w:val="right" w:pos="9026" w:leader="dot"/>
            </w:tabs>
            <w:rPr/>
          </w:pPr>
          <w:hyperlink w:anchor="__RefHeading___Toc4614982_211673320">
            <w:r>
              <w:rPr>
                <w:webHidden/>
                <w:rStyle w:val="IndexLink"/>
              </w:rPr>
              <w:t>12</w:t>
            </w:r>
            <w:r>
              <w:rPr>
                <w:rStyle w:val="IndexLink"/>
                <w:rtl w:val="true"/>
              </w:rPr>
              <w:t xml:space="preserve"> - </w:t>
            </w:r>
            <w:r>
              <w:rPr>
                <w:rStyle w:val="IndexLink"/>
                <w:rtl w:val="true"/>
              </w:rPr>
              <w:t>کلام شیخ الاسلام هروی</w:t>
            </w:r>
            <w:r>
              <w:rPr>
                <w:rStyle w:val="IndexLink"/>
                <w:rtl w:val="true"/>
              </w:rPr>
              <w:tab/>
            </w:r>
            <w:r>
              <w:rPr>
                <w:rStyle w:val="IndexLink"/>
              </w:rPr>
              <w:t>69</w:t>
            </w:r>
          </w:hyperlink>
        </w:p>
        <w:p>
          <w:pPr>
            <w:pStyle w:val="Contents5"/>
            <w:tabs>
              <w:tab w:val="clear" w:pos="7892"/>
              <w:tab w:val="right" w:pos="9026" w:leader="dot"/>
            </w:tabs>
            <w:rPr/>
          </w:pPr>
          <w:hyperlink w:anchor="__RefHeading___Toc4614984_21167332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614986_211673320">
            <w:r>
              <w:rPr>
                <w:webHidden/>
                <w:rStyle w:val="IndexLink"/>
                <w:rtl w:val="true"/>
              </w:rPr>
              <w:t>نگاهی به شرح حال شیخ الاسلام هروی</w:t>
            </w:r>
            <w:r>
              <w:rPr>
                <w:rStyle w:val="IndexLink"/>
                <w:rtl w:val="true"/>
              </w:rPr>
              <w:tab/>
            </w:r>
            <w:r>
              <w:rPr>
                <w:rStyle w:val="IndexLink"/>
              </w:rPr>
              <w:t>70</w:t>
            </w:r>
          </w:hyperlink>
        </w:p>
        <w:p>
          <w:pPr>
            <w:pStyle w:val="Contents4"/>
            <w:tabs>
              <w:tab w:val="clear" w:pos="8176"/>
              <w:tab w:val="right" w:pos="9026" w:leader="dot"/>
            </w:tabs>
            <w:rPr/>
          </w:pPr>
          <w:hyperlink w:anchor="__RefHeading___Toc4614988_211673320">
            <w:r>
              <w:rPr>
                <w:webHidden/>
                <w:rStyle w:val="IndexLink"/>
              </w:rPr>
              <w:t>13</w:t>
            </w:r>
            <w:r>
              <w:rPr>
                <w:rStyle w:val="IndexLink"/>
                <w:rtl w:val="true"/>
              </w:rPr>
              <w:t xml:space="preserve"> - </w:t>
            </w:r>
            <w:r>
              <w:rPr>
                <w:rStyle w:val="IndexLink"/>
                <w:rtl w:val="true"/>
              </w:rPr>
              <w:t>کلام عبد الرؤوف مَناوی</w:t>
            </w:r>
            <w:r>
              <w:rPr>
                <w:rStyle w:val="IndexLink"/>
                <w:rtl w:val="true"/>
              </w:rPr>
              <w:tab/>
            </w:r>
            <w:r>
              <w:rPr>
                <w:rStyle w:val="IndexLink"/>
              </w:rPr>
              <w:t>71</w:t>
            </w:r>
          </w:hyperlink>
        </w:p>
        <w:p>
          <w:pPr>
            <w:pStyle w:val="Contents5"/>
            <w:tabs>
              <w:tab w:val="clear" w:pos="7892"/>
              <w:tab w:val="right" w:pos="9026" w:leader="dot"/>
            </w:tabs>
            <w:rPr/>
          </w:pPr>
          <w:hyperlink w:anchor="__RefHeading___Toc4614990_2116733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614992_211673320">
            <w:r>
              <w:rPr>
                <w:webHidden/>
                <w:rStyle w:val="IndexLink"/>
                <w:rtl w:val="true"/>
              </w:rPr>
              <w:t>نگاهی به شرح حال عبد الرؤوف مَناوی</w:t>
            </w:r>
            <w:r>
              <w:rPr>
                <w:rStyle w:val="IndexLink"/>
                <w:rtl w:val="true"/>
              </w:rPr>
              <w:tab/>
            </w:r>
            <w:r>
              <w:rPr>
                <w:rStyle w:val="IndexLink"/>
              </w:rPr>
              <w:t>74</w:t>
            </w:r>
          </w:hyperlink>
        </w:p>
        <w:p>
          <w:pPr>
            <w:pStyle w:val="Contents4"/>
            <w:tabs>
              <w:tab w:val="clear" w:pos="8176"/>
              <w:tab w:val="right" w:pos="9026" w:leader="dot"/>
            </w:tabs>
            <w:rPr/>
          </w:pPr>
          <w:hyperlink w:anchor="__RefHeading___Toc4614994_211673320">
            <w:r>
              <w:rPr>
                <w:webHidden/>
                <w:rStyle w:val="IndexLink"/>
              </w:rPr>
              <w:t>14</w:t>
            </w:r>
            <w:r>
              <w:rPr>
                <w:rStyle w:val="IndexLink"/>
                <w:rtl w:val="true"/>
              </w:rPr>
              <w:t xml:space="preserve"> - </w:t>
            </w:r>
            <w:r>
              <w:rPr>
                <w:rStyle w:val="IndexLink"/>
                <w:rtl w:val="true"/>
              </w:rPr>
              <w:t>کلام ابن درویش حوت</w:t>
            </w:r>
            <w:r>
              <w:rPr>
                <w:rStyle w:val="IndexLink"/>
                <w:rtl w:val="true"/>
              </w:rPr>
              <w:tab/>
            </w:r>
            <w:r>
              <w:rPr>
                <w:rStyle w:val="IndexLink"/>
              </w:rPr>
              <w:t>75</w:t>
            </w:r>
          </w:hyperlink>
        </w:p>
        <w:p>
          <w:pPr>
            <w:pStyle w:val="Contents2"/>
            <w:tabs>
              <w:tab w:val="clear" w:pos="8743"/>
              <w:tab w:val="right" w:pos="9026" w:leader="dot"/>
            </w:tabs>
            <w:rPr/>
          </w:pPr>
          <w:hyperlink w:anchor="__RefHeading___Toc4614996_211673320">
            <w:r>
              <w:rPr>
                <w:webHidden/>
                <w:rStyle w:val="IndexLink"/>
                <w:rtl w:val="true"/>
              </w:rPr>
              <w:t>بخش سوم</w:t>
            </w:r>
            <w:r>
              <w:rPr>
                <w:rStyle w:val="IndexLink"/>
                <w:rtl w:val="true"/>
              </w:rPr>
              <w:t xml:space="preserve">: </w:t>
            </w:r>
            <w:r>
              <w:rPr>
                <w:rStyle w:val="IndexLink"/>
                <w:rtl w:val="true"/>
              </w:rPr>
              <w:t>نگرشی به متن و دلالت حدیث اقتدا</w:t>
            </w:r>
            <w:r>
              <w:rPr>
                <w:rStyle w:val="IndexLink"/>
                <w:rtl w:val="true"/>
              </w:rPr>
              <w:tab/>
            </w:r>
            <w:r>
              <w:rPr>
                <w:rStyle w:val="IndexLink"/>
              </w:rPr>
              <w:t>77</w:t>
            </w:r>
          </w:hyperlink>
        </w:p>
        <w:p>
          <w:pPr>
            <w:pStyle w:val="Contents3"/>
            <w:tabs>
              <w:tab w:val="clear" w:pos="8459"/>
              <w:tab w:val="right" w:pos="9026" w:leader="dot"/>
            </w:tabs>
            <w:rPr/>
          </w:pPr>
          <w:hyperlink w:anchor="__RefHeading___Toc4614998_211673320">
            <w:r>
              <w:rPr>
                <w:webHidden/>
                <w:rStyle w:val="IndexLink"/>
                <w:rtl w:val="true"/>
              </w:rPr>
              <w:t>تأمّلی در متن و دلالت حدیث اقتدا</w:t>
            </w:r>
            <w:r>
              <w:rPr>
                <w:rStyle w:val="IndexLink"/>
                <w:rtl w:val="true"/>
              </w:rPr>
              <w:tab/>
            </w:r>
            <w:r>
              <w:rPr>
                <w:rStyle w:val="IndexLink"/>
              </w:rPr>
              <w:t>77</w:t>
            </w:r>
          </w:hyperlink>
        </w:p>
        <w:p>
          <w:pPr>
            <w:pStyle w:val="Contents4"/>
            <w:tabs>
              <w:tab w:val="clear" w:pos="8176"/>
              <w:tab w:val="right" w:pos="9026" w:leader="dot"/>
            </w:tabs>
            <w:rPr/>
          </w:pPr>
          <w:hyperlink w:anchor="__RefHeading___Toc4615000_2116733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615002_211673320">
            <w:r>
              <w:rPr>
                <w:webHidden/>
                <w:rStyle w:val="IndexLink"/>
                <w:rtl w:val="true"/>
              </w:rPr>
              <w:t>بطلان حدیث اقتدا از نظر دلالت و معنا</w:t>
            </w:r>
            <w:r>
              <w:rPr>
                <w:rStyle w:val="IndexLink"/>
                <w:rtl w:val="true"/>
              </w:rPr>
              <w:tab/>
            </w:r>
            <w:r>
              <w:rPr>
                <w:rStyle w:val="IndexLink"/>
              </w:rPr>
              <w:t>93</w:t>
            </w:r>
          </w:hyperlink>
        </w:p>
        <w:p>
          <w:pPr>
            <w:pStyle w:val="Contents5"/>
            <w:tabs>
              <w:tab w:val="clear" w:pos="7892"/>
              <w:tab w:val="right" w:pos="9026" w:leader="dot"/>
            </w:tabs>
            <w:rPr/>
          </w:pPr>
          <w:hyperlink w:anchor="__RefHeading___Toc4615004_21167332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4615006_211673320">
            <w:r>
              <w:rPr>
                <w:webHidden/>
                <w:rStyle w:val="IndexLink"/>
              </w:rPr>
              <w:t>1</w:t>
            </w:r>
            <w:r>
              <w:rPr>
                <w:rStyle w:val="IndexLink"/>
                <w:rtl w:val="true"/>
              </w:rPr>
              <w:t xml:space="preserve"> - </w:t>
            </w:r>
            <w:r>
              <w:rPr>
                <w:rStyle w:val="IndexLink"/>
                <w:rtl w:val="true"/>
              </w:rPr>
              <w:t>اختلاف نظر بین ابو بکر و عمر</w:t>
            </w:r>
            <w:r>
              <w:rPr>
                <w:rStyle w:val="IndexLink"/>
                <w:rtl w:val="true"/>
              </w:rPr>
              <w:tab/>
            </w:r>
            <w:r>
              <w:rPr>
                <w:rStyle w:val="IndexLink"/>
              </w:rPr>
              <w:t>93</w:t>
            </w:r>
          </w:hyperlink>
        </w:p>
        <w:p>
          <w:pPr>
            <w:pStyle w:val="Contents5"/>
            <w:tabs>
              <w:tab w:val="clear" w:pos="7892"/>
              <w:tab w:val="right" w:pos="9026" w:leader="dot"/>
            </w:tabs>
            <w:rPr/>
          </w:pPr>
          <w:hyperlink w:anchor="__RefHeading___Toc4615008_211673320">
            <w:r>
              <w:rPr>
                <w:webHidden/>
                <w:rStyle w:val="IndexLink"/>
              </w:rPr>
              <w:t>2</w:t>
            </w:r>
            <w:r>
              <w:rPr>
                <w:rStyle w:val="IndexLink"/>
                <w:rtl w:val="true"/>
              </w:rPr>
              <w:t xml:space="preserve"> - </w:t>
            </w:r>
            <w:r>
              <w:rPr>
                <w:rStyle w:val="IndexLink"/>
                <w:rtl w:val="true"/>
              </w:rPr>
              <w:t>جهل به احکام الهی</w:t>
            </w:r>
            <w:r>
              <w:rPr>
                <w:rStyle w:val="IndexLink"/>
                <w:rtl w:val="true"/>
              </w:rPr>
              <w:tab/>
            </w:r>
            <w:r>
              <w:rPr>
                <w:rStyle w:val="IndexLink"/>
              </w:rPr>
              <w:t>94</w:t>
            </w:r>
          </w:hyperlink>
        </w:p>
        <w:p>
          <w:pPr>
            <w:pStyle w:val="Contents5"/>
            <w:tabs>
              <w:tab w:val="clear" w:pos="7892"/>
              <w:tab w:val="right" w:pos="9026" w:leader="dot"/>
            </w:tabs>
            <w:rPr/>
          </w:pPr>
          <w:hyperlink w:anchor="__RefHeading___Toc4615010_211673320">
            <w:r>
              <w:rPr>
                <w:webHidden/>
                <w:rStyle w:val="IndexLink"/>
              </w:rPr>
              <w:t>3</w:t>
            </w:r>
            <w:r>
              <w:rPr>
                <w:rStyle w:val="IndexLink"/>
                <w:rtl w:val="true"/>
              </w:rPr>
              <w:t xml:space="preserve"> - </w:t>
            </w:r>
            <w:r>
              <w:rPr>
                <w:rStyle w:val="IndexLink"/>
                <w:rtl w:val="true"/>
              </w:rPr>
              <w:t>جواز عصمت</w:t>
            </w:r>
            <w:r>
              <w:rPr>
                <w:rStyle w:val="IndexLink"/>
                <w:rtl w:val="true"/>
              </w:rPr>
              <w:tab/>
            </w:r>
            <w:r>
              <w:rPr>
                <w:rStyle w:val="IndexLink"/>
              </w:rPr>
              <w:t>94</w:t>
            </w:r>
          </w:hyperlink>
        </w:p>
        <w:p>
          <w:pPr>
            <w:pStyle w:val="Contents5"/>
            <w:tabs>
              <w:tab w:val="clear" w:pos="7892"/>
              <w:tab w:val="right" w:pos="9026" w:leader="dot"/>
            </w:tabs>
            <w:rPr/>
          </w:pPr>
          <w:hyperlink w:anchor="__RefHeading___Toc4615012_211673320">
            <w:r>
              <w:rPr>
                <w:webHidden/>
                <w:rStyle w:val="IndexLink"/>
              </w:rPr>
              <w:t>4</w:t>
            </w:r>
            <w:r>
              <w:rPr>
                <w:rStyle w:val="IndexLink"/>
                <w:rtl w:val="true"/>
              </w:rPr>
              <w:t xml:space="preserve"> - </w:t>
            </w:r>
            <w:r>
              <w:rPr>
                <w:rStyle w:val="IndexLink"/>
                <w:rtl w:val="true"/>
              </w:rPr>
              <w:t>روز سقیفه به چنین حدیثی استدلال نشده است</w:t>
            </w:r>
            <w:r>
              <w:rPr>
                <w:rStyle w:val="IndexLink"/>
                <w:rtl w:val="true"/>
              </w:rPr>
              <w:tab/>
            </w:r>
            <w:r>
              <w:rPr>
                <w:rStyle w:val="IndexLink"/>
              </w:rPr>
              <w:t>95</w:t>
            </w:r>
          </w:hyperlink>
        </w:p>
        <w:p>
          <w:pPr>
            <w:pStyle w:val="Contents5"/>
            <w:tabs>
              <w:tab w:val="clear" w:pos="7892"/>
              <w:tab w:val="right" w:pos="9026" w:leader="dot"/>
            </w:tabs>
            <w:rPr/>
          </w:pPr>
          <w:hyperlink w:anchor="__RefHeading___Toc4615014_211673320">
            <w:r>
              <w:rPr>
                <w:webHidden/>
                <w:rStyle w:val="IndexLink"/>
              </w:rPr>
              <w:t>5</w:t>
            </w:r>
            <w:r>
              <w:rPr>
                <w:rStyle w:val="IndexLink"/>
                <w:rtl w:val="true"/>
              </w:rPr>
              <w:t xml:space="preserve"> - </w:t>
            </w:r>
            <w:r>
              <w:rPr>
                <w:rStyle w:val="IndexLink"/>
                <w:rtl w:val="true"/>
              </w:rPr>
              <w:t>بیعت در سقیفه</w:t>
            </w:r>
            <w:r>
              <w:rPr>
                <w:rStyle w:val="IndexLink"/>
                <w:rtl w:val="true"/>
              </w:rPr>
              <w:tab/>
            </w:r>
            <w:r>
              <w:rPr>
                <w:rStyle w:val="IndexLink"/>
              </w:rPr>
              <w:t>95</w:t>
            </w:r>
          </w:hyperlink>
        </w:p>
        <w:p>
          <w:pPr>
            <w:pStyle w:val="Contents5"/>
            <w:tabs>
              <w:tab w:val="clear" w:pos="7892"/>
              <w:tab w:val="right" w:pos="9026" w:leader="dot"/>
            </w:tabs>
            <w:rPr/>
          </w:pPr>
          <w:hyperlink w:anchor="__RefHeading___Toc4615016_211673320">
            <w:r>
              <w:rPr>
                <w:webHidden/>
                <w:rStyle w:val="IndexLink"/>
              </w:rPr>
              <w:t>6</w:t>
            </w:r>
            <w:r>
              <w:rPr>
                <w:rStyle w:val="IndexLink"/>
                <w:rtl w:val="true"/>
              </w:rPr>
              <w:t xml:space="preserve"> - </w:t>
            </w:r>
            <w:r>
              <w:rPr>
                <w:rStyle w:val="IndexLink"/>
                <w:rtl w:val="true"/>
              </w:rPr>
              <w:t>فسخ بیعت</w:t>
            </w:r>
            <w:r>
              <w:rPr>
                <w:rStyle w:val="IndexLink"/>
                <w:rtl w:val="true"/>
              </w:rPr>
              <w:tab/>
            </w:r>
            <w:r>
              <w:rPr>
                <w:rStyle w:val="IndexLink"/>
              </w:rPr>
              <w:t>96</w:t>
            </w:r>
          </w:hyperlink>
        </w:p>
        <w:p>
          <w:pPr>
            <w:pStyle w:val="Contents5"/>
            <w:tabs>
              <w:tab w:val="clear" w:pos="7892"/>
              <w:tab w:val="right" w:pos="9026" w:leader="dot"/>
            </w:tabs>
            <w:rPr/>
          </w:pPr>
          <w:hyperlink w:anchor="__RefHeading___Toc4615018_211673320">
            <w:r>
              <w:rPr>
                <w:webHidden/>
                <w:rStyle w:val="IndexLink"/>
              </w:rPr>
              <w:t>7</w:t>
            </w:r>
            <w:r>
              <w:rPr>
                <w:rStyle w:val="IndexLink"/>
                <w:rtl w:val="true"/>
              </w:rPr>
              <w:t xml:space="preserve"> - </w:t>
            </w:r>
            <w:r>
              <w:rPr>
                <w:rStyle w:val="IndexLink"/>
                <w:rtl w:val="true"/>
              </w:rPr>
              <w:t>خلافت از آنِ کیست؟</w:t>
            </w:r>
            <w:r>
              <w:rPr>
                <w:rStyle w:val="IndexLink"/>
                <w:rtl w:val="true"/>
              </w:rPr>
              <w:tab/>
            </w:r>
            <w:r>
              <w:rPr>
                <w:rStyle w:val="IndexLink"/>
              </w:rPr>
              <w:t>96</w:t>
            </w:r>
          </w:hyperlink>
        </w:p>
        <w:p>
          <w:pPr>
            <w:pStyle w:val="Contents5"/>
            <w:tabs>
              <w:tab w:val="clear" w:pos="7892"/>
              <w:tab w:val="right" w:pos="9026" w:leader="dot"/>
            </w:tabs>
            <w:rPr/>
          </w:pPr>
          <w:hyperlink w:anchor="__RefHeading___Toc4615020_211673320">
            <w:r>
              <w:rPr>
                <w:webHidden/>
                <w:rStyle w:val="IndexLink"/>
              </w:rPr>
              <w:t>8</w:t>
            </w:r>
            <w:r>
              <w:rPr>
                <w:rStyle w:val="IndexLink"/>
                <w:rtl w:val="true"/>
              </w:rPr>
              <w:t xml:space="preserve"> - </w:t>
            </w:r>
            <w:r>
              <w:rPr>
                <w:rStyle w:val="IndexLink"/>
                <w:rtl w:val="true"/>
              </w:rPr>
              <w:t>بیعت ناگهانی</w:t>
            </w:r>
            <w:r>
              <w:rPr>
                <w:rStyle w:val="IndexLink"/>
                <w:rtl w:val="true"/>
              </w:rPr>
              <w:tab/>
            </w:r>
            <w:r>
              <w:rPr>
                <w:rStyle w:val="IndexLink"/>
              </w:rPr>
              <w:t>97</w:t>
            </w:r>
          </w:hyperlink>
        </w:p>
        <w:p>
          <w:pPr>
            <w:pStyle w:val="Contents4"/>
            <w:tabs>
              <w:tab w:val="clear" w:pos="8176"/>
              <w:tab w:val="right" w:pos="9026" w:leader="dot"/>
            </w:tabs>
            <w:rPr/>
          </w:pPr>
          <w:hyperlink w:anchor="__RefHeading___Toc4615022_211673320">
            <w:r>
              <w:rPr>
                <w:webHidden/>
                <w:rStyle w:val="IndexLink"/>
                <w:rtl w:val="true"/>
              </w:rPr>
              <w:t>کاوشی در متن حدیث اقتدا</w:t>
            </w:r>
            <w:r>
              <w:rPr>
                <w:rStyle w:val="IndexLink"/>
                <w:rtl w:val="true"/>
              </w:rPr>
              <w:tab/>
            </w:r>
            <w:r>
              <w:rPr>
                <w:rStyle w:val="IndexLink"/>
              </w:rPr>
              <w:t>97</w:t>
            </w:r>
          </w:hyperlink>
        </w:p>
        <w:p>
          <w:pPr>
            <w:pStyle w:val="Contents4"/>
            <w:tabs>
              <w:tab w:val="clear" w:pos="8176"/>
              <w:tab w:val="right" w:pos="9026" w:leader="dot"/>
            </w:tabs>
            <w:rPr/>
          </w:pPr>
          <w:hyperlink w:anchor="__RefHeading___Toc4615024_211673320">
            <w:r>
              <w:rPr>
                <w:webHidden/>
                <w:rStyle w:val="IndexLink"/>
                <w:rtl w:val="true"/>
              </w:rPr>
              <w:t>تکمیل کاوش در متن حدیث اقتدا</w:t>
            </w:r>
            <w:r>
              <w:rPr>
                <w:rStyle w:val="IndexLink"/>
                <w:rtl w:val="true"/>
              </w:rPr>
              <w:tab/>
            </w:r>
            <w:r>
              <w:rPr>
                <w:rStyle w:val="IndexLink"/>
              </w:rPr>
              <w:t>99</w:t>
            </w:r>
          </w:hyperlink>
        </w:p>
        <w:p>
          <w:pPr>
            <w:pStyle w:val="Contents2"/>
            <w:tabs>
              <w:tab w:val="clear" w:pos="8743"/>
              <w:tab w:val="right" w:pos="9026" w:leader="dot"/>
            </w:tabs>
            <w:rPr/>
          </w:pPr>
          <w:hyperlink w:anchor="__RefHeading___Toc4615026_211673320">
            <w:r>
              <w:rPr>
                <w:webHidden/>
                <w:rStyle w:val="IndexLink"/>
                <w:rtl w:val="true"/>
              </w:rPr>
              <w:t>کتاب نامه</w:t>
            </w:r>
            <w:r>
              <w:rPr>
                <w:rStyle w:val="IndexLink"/>
                <w:rtl w:val="true"/>
              </w:rPr>
              <w:tab/>
            </w:r>
            <w:r>
              <w:rPr>
                <w:rStyle w:val="IndexLink"/>
              </w:rPr>
              <w:t>107</w:t>
            </w:r>
          </w:hyperlink>
        </w:p>
        <w:p>
          <w:pPr>
            <w:pStyle w:val="Contents3"/>
            <w:tabs>
              <w:tab w:val="clear" w:pos="8459"/>
              <w:tab w:val="right" w:pos="9026" w:leader="dot"/>
            </w:tabs>
            <w:rPr/>
          </w:pPr>
          <w:hyperlink w:anchor="__RefHeading___Toc4615028_211673320">
            <w:r>
              <w:rPr>
                <w:webHidden/>
                <w:rStyle w:val="IndexLink"/>
                <w:rtl w:val="true"/>
              </w:rPr>
              <w:t>«</w:t>
            </w:r>
            <w:r>
              <w:rPr>
                <w:rStyle w:val="IndexLink"/>
                <w:rtl w:val="true"/>
              </w:rPr>
              <w:t>الف</w:t>
            </w:r>
            <w:r>
              <w:rPr>
                <w:rStyle w:val="IndexLink"/>
                <w:rtl w:val="true"/>
              </w:rPr>
              <w:t>»</w:t>
              <w:tab/>
            </w:r>
            <w:r>
              <w:rPr>
                <w:rStyle w:val="IndexLink"/>
              </w:rPr>
              <w:t>107</w:t>
            </w:r>
          </w:hyperlink>
        </w:p>
        <w:p>
          <w:pPr>
            <w:pStyle w:val="Contents3"/>
            <w:tabs>
              <w:tab w:val="clear" w:pos="8459"/>
              <w:tab w:val="right" w:pos="9026" w:leader="dot"/>
            </w:tabs>
            <w:rPr/>
          </w:pPr>
          <w:hyperlink w:anchor="__RefHeading___Toc4615030_211673320">
            <w:r>
              <w:rPr>
                <w:webHidden/>
                <w:rStyle w:val="IndexLink"/>
                <w:rtl w:val="true"/>
              </w:rPr>
              <w:t>«</w:t>
            </w:r>
            <w:r>
              <w:rPr>
                <w:rStyle w:val="IndexLink"/>
                <w:rtl w:val="true"/>
              </w:rPr>
              <w:t>ب</w:t>
            </w:r>
            <w:r>
              <w:rPr>
                <w:rStyle w:val="IndexLink"/>
                <w:rtl w:val="true"/>
              </w:rPr>
              <w:t>»</w:t>
              <w:tab/>
            </w:r>
            <w:r>
              <w:rPr>
                <w:rStyle w:val="IndexLink"/>
              </w:rPr>
              <w:t>108</w:t>
            </w:r>
          </w:hyperlink>
        </w:p>
        <w:p>
          <w:pPr>
            <w:pStyle w:val="Contents3"/>
            <w:tabs>
              <w:tab w:val="clear" w:pos="8459"/>
              <w:tab w:val="right" w:pos="9026" w:leader="dot"/>
            </w:tabs>
            <w:rPr/>
          </w:pPr>
          <w:hyperlink w:anchor="__RefHeading___Toc4615032_211673320">
            <w:r>
              <w:rPr>
                <w:webHidden/>
                <w:rStyle w:val="IndexLink"/>
                <w:rtl w:val="true"/>
              </w:rPr>
              <w:t>«</w:t>
            </w:r>
            <w:r>
              <w:rPr>
                <w:rStyle w:val="IndexLink"/>
                <w:rtl w:val="true"/>
              </w:rPr>
              <w:t>ت</w:t>
            </w:r>
            <w:r>
              <w:rPr>
                <w:rStyle w:val="IndexLink"/>
                <w:rtl w:val="true"/>
              </w:rPr>
              <w:t>»</w:t>
              <w:tab/>
            </w:r>
            <w:r>
              <w:rPr>
                <w:rStyle w:val="IndexLink"/>
              </w:rPr>
              <w:t>108</w:t>
            </w:r>
          </w:hyperlink>
        </w:p>
        <w:p>
          <w:pPr>
            <w:pStyle w:val="Contents3"/>
            <w:tabs>
              <w:tab w:val="clear" w:pos="8459"/>
              <w:tab w:val="right" w:pos="9026" w:leader="dot"/>
            </w:tabs>
            <w:rPr/>
          </w:pPr>
          <w:hyperlink w:anchor="__RefHeading___Toc4615034_211673320">
            <w:r>
              <w:rPr>
                <w:webHidden/>
                <w:rStyle w:val="IndexLink"/>
                <w:rtl w:val="true"/>
              </w:rPr>
              <w:t>«</w:t>
            </w:r>
            <w:r>
              <w:rPr>
                <w:rStyle w:val="IndexLink"/>
                <w:rtl w:val="true"/>
              </w:rPr>
              <w:t>ج</w:t>
            </w:r>
            <w:r>
              <w:rPr>
                <w:rStyle w:val="IndexLink"/>
                <w:rtl w:val="true"/>
              </w:rPr>
              <w:t>»</w:t>
              <w:tab/>
            </w:r>
            <w:r>
              <w:rPr>
                <w:rStyle w:val="IndexLink"/>
              </w:rPr>
              <w:t>109</w:t>
            </w:r>
          </w:hyperlink>
        </w:p>
        <w:p>
          <w:pPr>
            <w:pStyle w:val="Contents3"/>
            <w:tabs>
              <w:tab w:val="clear" w:pos="8459"/>
              <w:tab w:val="right" w:pos="9026" w:leader="dot"/>
            </w:tabs>
            <w:rPr/>
          </w:pPr>
          <w:hyperlink w:anchor="__RefHeading___Toc4615036_211673320">
            <w:r>
              <w:rPr>
                <w:webHidden/>
                <w:rStyle w:val="IndexLink"/>
                <w:rtl w:val="true"/>
              </w:rPr>
              <w:t>«</w:t>
            </w:r>
            <w:r>
              <w:rPr>
                <w:rStyle w:val="IndexLink"/>
                <w:rtl w:val="true"/>
              </w:rPr>
              <w:t>ح</w:t>
            </w:r>
            <w:r>
              <w:rPr>
                <w:rStyle w:val="IndexLink"/>
                <w:rtl w:val="true"/>
              </w:rPr>
              <w:t>»</w:t>
              <w:tab/>
            </w:r>
            <w:r>
              <w:rPr>
                <w:rStyle w:val="IndexLink"/>
              </w:rPr>
              <w:t>109</w:t>
            </w:r>
          </w:hyperlink>
        </w:p>
        <w:p>
          <w:pPr>
            <w:pStyle w:val="Contents3"/>
            <w:tabs>
              <w:tab w:val="clear" w:pos="8459"/>
              <w:tab w:val="right" w:pos="9026" w:leader="dot"/>
            </w:tabs>
            <w:rPr/>
          </w:pPr>
          <w:hyperlink w:anchor="__RefHeading___Toc4615038_211673320">
            <w:r>
              <w:rPr>
                <w:webHidden/>
                <w:rStyle w:val="IndexLink"/>
                <w:rtl w:val="true"/>
              </w:rPr>
              <w:t>«</w:t>
            </w:r>
            <w:r>
              <w:rPr>
                <w:rStyle w:val="IndexLink"/>
                <w:rtl w:val="true"/>
              </w:rPr>
              <w:t>خ</w:t>
            </w:r>
            <w:r>
              <w:rPr>
                <w:rStyle w:val="IndexLink"/>
                <w:rtl w:val="true"/>
              </w:rPr>
              <w:t>»</w:t>
              <w:tab/>
            </w:r>
            <w:r>
              <w:rPr>
                <w:rStyle w:val="IndexLink"/>
              </w:rPr>
              <w:t>110</w:t>
            </w:r>
          </w:hyperlink>
        </w:p>
        <w:p>
          <w:pPr>
            <w:pStyle w:val="Contents3"/>
            <w:tabs>
              <w:tab w:val="clear" w:pos="8459"/>
              <w:tab w:val="right" w:pos="9026" w:leader="dot"/>
            </w:tabs>
            <w:rPr/>
          </w:pPr>
          <w:hyperlink w:anchor="__RefHeading___Toc4615040_211673320">
            <w:r>
              <w:rPr>
                <w:webHidden/>
                <w:rStyle w:val="IndexLink"/>
                <w:rtl w:val="true"/>
              </w:rPr>
              <w:t>«</w:t>
            </w:r>
            <w:r>
              <w:rPr>
                <w:rStyle w:val="IndexLink"/>
                <w:rtl w:val="true"/>
              </w:rPr>
              <w:t>د</w:t>
            </w:r>
            <w:r>
              <w:rPr>
                <w:rStyle w:val="IndexLink"/>
                <w:rtl w:val="true"/>
              </w:rPr>
              <w:t>»</w:t>
              <w:tab/>
            </w:r>
            <w:r>
              <w:rPr>
                <w:rStyle w:val="IndexLink"/>
              </w:rPr>
              <w:t>110</w:t>
            </w:r>
          </w:hyperlink>
        </w:p>
        <w:p>
          <w:pPr>
            <w:pStyle w:val="Contents3"/>
            <w:tabs>
              <w:tab w:val="clear" w:pos="8459"/>
              <w:tab w:val="right" w:pos="9026" w:leader="dot"/>
            </w:tabs>
            <w:rPr/>
          </w:pPr>
          <w:hyperlink w:anchor="__RefHeading___Toc4615042_211673320">
            <w:r>
              <w:rPr>
                <w:webHidden/>
                <w:rStyle w:val="IndexLink"/>
                <w:rtl w:val="true"/>
              </w:rPr>
              <w:t>«</w:t>
            </w:r>
            <w:r>
              <w:rPr>
                <w:rStyle w:val="IndexLink"/>
                <w:rtl w:val="true"/>
              </w:rPr>
              <w:t>ر</w:t>
            </w:r>
            <w:r>
              <w:rPr>
                <w:rStyle w:val="IndexLink"/>
                <w:rtl w:val="true"/>
              </w:rPr>
              <w:t>»</w:t>
              <w:tab/>
            </w:r>
            <w:r>
              <w:rPr>
                <w:rStyle w:val="IndexLink"/>
              </w:rPr>
              <w:t>110</w:t>
            </w:r>
          </w:hyperlink>
        </w:p>
        <w:p>
          <w:pPr>
            <w:pStyle w:val="Contents3"/>
            <w:tabs>
              <w:tab w:val="clear" w:pos="8459"/>
              <w:tab w:val="right" w:pos="9026" w:leader="dot"/>
            </w:tabs>
            <w:rPr/>
          </w:pPr>
          <w:hyperlink w:anchor="__RefHeading___Toc4615044_211673320">
            <w:r>
              <w:rPr>
                <w:webHidden/>
                <w:rStyle w:val="IndexLink"/>
                <w:rtl w:val="true"/>
              </w:rPr>
              <w:t>«</w:t>
            </w:r>
            <w:r>
              <w:rPr>
                <w:rStyle w:val="IndexLink"/>
                <w:rtl w:val="true"/>
              </w:rPr>
              <w:t>س</w:t>
            </w:r>
            <w:r>
              <w:rPr>
                <w:rStyle w:val="IndexLink"/>
                <w:rtl w:val="true"/>
              </w:rPr>
              <w:t>»</w:t>
              <w:tab/>
            </w:r>
            <w:r>
              <w:rPr>
                <w:rStyle w:val="IndexLink"/>
              </w:rPr>
              <w:t>111</w:t>
            </w:r>
          </w:hyperlink>
        </w:p>
        <w:p>
          <w:pPr>
            <w:pStyle w:val="Contents3"/>
            <w:tabs>
              <w:tab w:val="clear" w:pos="8459"/>
              <w:tab w:val="right" w:pos="9026" w:leader="dot"/>
            </w:tabs>
            <w:rPr/>
          </w:pPr>
          <w:hyperlink w:anchor="__RefHeading___Toc4615046_211673320">
            <w:r>
              <w:rPr>
                <w:webHidden/>
                <w:rStyle w:val="IndexLink"/>
                <w:rtl w:val="true"/>
              </w:rPr>
              <w:t>«</w:t>
            </w:r>
            <w:r>
              <w:rPr>
                <w:rStyle w:val="IndexLink"/>
                <w:rtl w:val="true"/>
              </w:rPr>
              <w:t>ش</w:t>
            </w:r>
            <w:r>
              <w:rPr>
                <w:rStyle w:val="IndexLink"/>
                <w:rtl w:val="true"/>
              </w:rPr>
              <w:t>»</w:t>
              <w:tab/>
            </w:r>
            <w:r>
              <w:rPr>
                <w:rStyle w:val="IndexLink"/>
              </w:rPr>
              <w:t>111</w:t>
            </w:r>
          </w:hyperlink>
        </w:p>
        <w:p>
          <w:pPr>
            <w:pStyle w:val="Contents3"/>
            <w:tabs>
              <w:tab w:val="clear" w:pos="8459"/>
              <w:tab w:val="right" w:pos="9026" w:leader="dot"/>
            </w:tabs>
            <w:rPr/>
          </w:pPr>
          <w:hyperlink w:anchor="__RefHeading___Toc4615048_211673320">
            <w:r>
              <w:rPr>
                <w:webHidden/>
                <w:rStyle w:val="IndexLink"/>
                <w:rtl w:val="true"/>
              </w:rPr>
              <w:t>«</w:t>
            </w:r>
            <w:r>
              <w:rPr>
                <w:rStyle w:val="IndexLink"/>
                <w:rtl w:val="true"/>
              </w:rPr>
              <w:t>ص</w:t>
            </w:r>
            <w:r>
              <w:rPr>
                <w:rStyle w:val="IndexLink"/>
                <w:rtl w:val="true"/>
              </w:rPr>
              <w:t>»</w:t>
              <w:tab/>
            </w:r>
            <w:r>
              <w:rPr>
                <w:rStyle w:val="IndexLink"/>
              </w:rPr>
              <w:t>112</w:t>
            </w:r>
          </w:hyperlink>
        </w:p>
        <w:p>
          <w:pPr>
            <w:pStyle w:val="Contents3"/>
            <w:tabs>
              <w:tab w:val="clear" w:pos="8459"/>
              <w:tab w:val="right" w:pos="9026" w:leader="dot"/>
            </w:tabs>
            <w:rPr/>
          </w:pPr>
          <w:hyperlink w:anchor="__RefHeading___Toc4615050_211673320">
            <w:r>
              <w:rPr>
                <w:webHidden/>
                <w:rStyle w:val="IndexLink"/>
                <w:rtl w:val="true"/>
              </w:rPr>
              <w:t>«</w:t>
            </w:r>
            <w:r>
              <w:rPr>
                <w:rStyle w:val="IndexLink"/>
                <w:rtl w:val="true"/>
              </w:rPr>
              <w:t>ط</w:t>
            </w:r>
            <w:r>
              <w:rPr>
                <w:rStyle w:val="IndexLink"/>
                <w:rtl w:val="true"/>
              </w:rPr>
              <w:t>»</w:t>
              <w:tab/>
            </w:r>
            <w:r>
              <w:rPr>
                <w:rStyle w:val="IndexLink"/>
              </w:rPr>
              <w:t>112</w:t>
            </w:r>
          </w:hyperlink>
        </w:p>
        <w:p>
          <w:pPr>
            <w:pStyle w:val="Contents3"/>
            <w:tabs>
              <w:tab w:val="clear" w:pos="8459"/>
              <w:tab w:val="right" w:pos="9026" w:leader="dot"/>
            </w:tabs>
            <w:rPr/>
          </w:pPr>
          <w:hyperlink w:anchor="__RefHeading___Toc4615052_211673320">
            <w:r>
              <w:rPr>
                <w:webHidden/>
                <w:rStyle w:val="IndexLink"/>
                <w:rtl w:val="true"/>
              </w:rPr>
              <w:t>«</w:t>
            </w:r>
            <w:r>
              <w:rPr>
                <w:rStyle w:val="IndexLink"/>
                <w:rtl w:val="true"/>
              </w:rPr>
              <w:t>ع</w:t>
            </w:r>
            <w:r>
              <w:rPr>
                <w:rStyle w:val="IndexLink"/>
                <w:rtl w:val="true"/>
              </w:rPr>
              <w:t>»</w:t>
              <w:tab/>
            </w:r>
            <w:r>
              <w:rPr>
                <w:rStyle w:val="IndexLink"/>
              </w:rPr>
              <w:t>113</w:t>
            </w:r>
          </w:hyperlink>
        </w:p>
        <w:p>
          <w:pPr>
            <w:pStyle w:val="Contents3"/>
            <w:tabs>
              <w:tab w:val="clear" w:pos="8459"/>
              <w:tab w:val="right" w:pos="9026" w:leader="dot"/>
            </w:tabs>
            <w:rPr/>
          </w:pPr>
          <w:hyperlink w:anchor="__RefHeading___Toc4615054_211673320">
            <w:r>
              <w:rPr>
                <w:webHidden/>
                <w:rStyle w:val="IndexLink"/>
                <w:rtl w:val="true"/>
              </w:rPr>
              <w:t>«</w:t>
            </w:r>
            <w:r>
              <w:rPr>
                <w:rStyle w:val="IndexLink"/>
                <w:rtl w:val="true"/>
              </w:rPr>
              <w:t>ق</w:t>
            </w:r>
            <w:r>
              <w:rPr>
                <w:rStyle w:val="IndexLink"/>
                <w:rtl w:val="true"/>
              </w:rPr>
              <w:t>»</w:t>
              <w:tab/>
            </w:r>
            <w:r>
              <w:rPr>
                <w:rStyle w:val="IndexLink"/>
              </w:rPr>
              <w:t>114</w:t>
            </w:r>
          </w:hyperlink>
        </w:p>
        <w:p>
          <w:pPr>
            <w:pStyle w:val="Contents3"/>
            <w:tabs>
              <w:tab w:val="clear" w:pos="8459"/>
              <w:tab w:val="right" w:pos="9026" w:leader="dot"/>
            </w:tabs>
            <w:rPr/>
          </w:pPr>
          <w:hyperlink w:anchor="__RefHeading___Toc4615056_211673320">
            <w:r>
              <w:rPr>
                <w:webHidden/>
                <w:rStyle w:val="IndexLink"/>
                <w:rtl w:val="true"/>
              </w:rPr>
              <w:t>«</w:t>
            </w:r>
            <w:r>
              <w:rPr>
                <w:rStyle w:val="IndexLink"/>
                <w:rtl w:val="true"/>
              </w:rPr>
              <w:t>ک</w:t>
            </w:r>
            <w:r>
              <w:rPr>
                <w:rStyle w:val="IndexLink"/>
                <w:rtl w:val="true"/>
              </w:rPr>
              <w:t>»</w:t>
              <w:tab/>
            </w:r>
            <w:r>
              <w:rPr>
                <w:rStyle w:val="IndexLink"/>
              </w:rPr>
              <w:t>114</w:t>
            </w:r>
          </w:hyperlink>
        </w:p>
        <w:p>
          <w:pPr>
            <w:pStyle w:val="Contents3"/>
            <w:tabs>
              <w:tab w:val="clear" w:pos="8459"/>
              <w:tab w:val="right" w:pos="9026" w:leader="dot"/>
            </w:tabs>
            <w:rPr/>
          </w:pPr>
          <w:hyperlink w:anchor="__RefHeading___Toc4615058_211673320">
            <w:r>
              <w:rPr>
                <w:webHidden/>
                <w:rStyle w:val="IndexLink"/>
                <w:rtl w:val="true"/>
              </w:rPr>
              <w:t>«</w:t>
            </w:r>
            <w:r>
              <w:rPr>
                <w:rStyle w:val="IndexLink"/>
                <w:rtl w:val="true"/>
              </w:rPr>
              <w:t>ل</w:t>
            </w:r>
            <w:r>
              <w:rPr>
                <w:rStyle w:val="IndexLink"/>
                <w:rtl w:val="true"/>
              </w:rPr>
              <w:t>»</w:t>
              <w:tab/>
            </w:r>
            <w:r>
              <w:rPr>
                <w:rStyle w:val="IndexLink"/>
              </w:rPr>
              <w:t>114</w:t>
            </w:r>
          </w:hyperlink>
        </w:p>
        <w:p>
          <w:pPr>
            <w:pStyle w:val="Contents3"/>
            <w:tabs>
              <w:tab w:val="clear" w:pos="8459"/>
              <w:tab w:val="right" w:pos="9026" w:leader="dot"/>
            </w:tabs>
            <w:rPr/>
          </w:pPr>
          <w:hyperlink w:anchor="__RefHeading___Toc4615060_211673320">
            <w:r>
              <w:rPr>
                <w:webHidden/>
                <w:rStyle w:val="IndexLink"/>
                <w:rtl w:val="true"/>
              </w:rPr>
              <w:t>«</w:t>
            </w:r>
            <w:r>
              <w:rPr>
                <w:rStyle w:val="IndexLink"/>
                <w:rtl w:val="true"/>
              </w:rPr>
              <w:t>م</w:t>
            </w:r>
            <w:r>
              <w:rPr>
                <w:rStyle w:val="IndexLink"/>
                <w:rtl w:val="true"/>
              </w:rPr>
              <w:t>»</w:t>
              <w:tab/>
            </w:r>
            <w:r>
              <w:rPr>
                <w:rStyle w:val="IndexLink"/>
              </w:rPr>
              <w:t>115</w:t>
            </w:r>
          </w:hyperlink>
        </w:p>
        <w:p>
          <w:pPr>
            <w:pStyle w:val="Contents3"/>
            <w:tabs>
              <w:tab w:val="clear" w:pos="8459"/>
              <w:tab w:val="right" w:pos="9026" w:leader="dot"/>
            </w:tabs>
            <w:rPr/>
          </w:pPr>
          <w:hyperlink w:anchor="__RefHeading___Toc4615062_211673320">
            <w:r>
              <w:rPr>
                <w:webHidden/>
                <w:rStyle w:val="IndexLink"/>
                <w:rtl w:val="true"/>
              </w:rPr>
              <w:t>«</w:t>
            </w:r>
            <w:r>
              <w:rPr>
                <w:rStyle w:val="IndexLink"/>
                <w:rtl w:val="true"/>
              </w:rPr>
              <w:t>ن</w:t>
            </w:r>
            <w:r>
              <w:rPr>
                <w:rStyle w:val="IndexLink"/>
                <w:rtl w:val="true"/>
              </w:rPr>
              <w:t>»</w:t>
              <w:tab/>
            </w:r>
            <w:r>
              <w:rPr>
                <w:rStyle w:val="IndexLink"/>
              </w:rPr>
              <w:t>117</w:t>
            </w:r>
          </w:hyperlink>
        </w:p>
        <w:p>
          <w:pPr>
            <w:pStyle w:val="Contents3"/>
            <w:tabs>
              <w:tab w:val="clear" w:pos="8459"/>
              <w:tab w:val="right" w:pos="9026" w:leader="dot"/>
            </w:tabs>
            <w:rPr/>
          </w:pPr>
          <w:hyperlink w:anchor="__RefHeading___Toc4615064_211673320">
            <w:r>
              <w:rPr>
                <w:webHidden/>
                <w:rStyle w:val="IndexLink"/>
                <w:rtl w:val="true"/>
              </w:rPr>
              <w:t>«</w:t>
            </w:r>
            <w:r>
              <w:rPr>
                <w:rStyle w:val="IndexLink"/>
                <w:rtl w:val="true"/>
              </w:rPr>
              <w:t>و</w:t>
            </w:r>
            <w:r>
              <w:rPr>
                <w:rStyle w:val="IndexLink"/>
                <w:rtl w:val="true"/>
              </w:rPr>
              <w:t>»</w:t>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1_6059"/>
      <w:bookmarkStart w:id="1" w:name="pg531_6059"/>
      <w:bookmarkEnd w:id="1"/>
    </w:p>
    <w:p>
      <w:pPr>
        <w:pStyle w:val="Heading2"/>
        <w:numPr>
          <w:ilvl w:val="1"/>
          <w:numId w:val="1"/>
        </w:numPr>
        <w:rPr/>
      </w:pPr>
      <w:bookmarkStart w:id="2" w:name="pg531_6059"/>
      <w:bookmarkStart w:id="3" w:name="__RefHeading___Toc4614844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الاقتدا بالشیخین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اقتدا به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ترازوی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 ؛ ترجمه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مرکز‌الحقایق‌الاسلامیه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۱۱۹۲۰۷۲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484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پژوهش های اعتقادی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7" w:name="pg531_6067"/>
    </w:p>
    <w:p>
      <w:pPr>
        <w:pStyle w:val="Heading2"/>
        <w:numPr>
          <w:ilvl w:val="1"/>
          <w:numId w:val="1"/>
        </w:numPr>
        <w:rPr/>
      </w:pPr>
      <w:bookmarkStart w:id="8" w:name="__RefHeading___Toc4614848_211673320"/>
      <w:bookmarkStart w:id="9" w:name="_Toc3"/>
      <w:bookmarkEnd w:id="7"/>
      <w:bookmarkEnd w:id="8"/>
      <w:r>
        <w:rPr>
          <w:rtl w:val="true"/>
        </w:rPr>
        <w:t>مقدمه</w:t>
      </w:r>
      <w:bookmarkEnd w:id="9"/>
    </w:p>
    <w:p>
      <w:pPr>
        <w:pStyle w:val="Heading3"/>
        <w:numPr>
          <w:ilvl w:val="2"/>
          <w:numId w:val="1"/>
        </w:numPr>
        <w:rPr/>
      </w:pPr>
      <w:bookmarkStart w:id="10" w:name="__RefHeading___Toc4614850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نام سپیده‌باورانی همچون شیخ مفید، سیّد مرتضی، شیخ طوسی، خواجه نصیر، علاّمه حلّی، قاضی نور اللّه، میر حامد حسین، سیّد شرف الدین، امینی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واقعیّات مکتب اهل بیت علیهم السلام ، با زبان و قلم، به بررسی و پاسخ‌گویی شبهات پرداخته‌اند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احیای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531_6073"/>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و أشرف بریّته محمّد و آله الطیّبین الطاهرین، و لعنة اللّه علی أعدائهم أجمعین، من الأوّلین و الآخرین</w:t>
      </w:r>
      <w:r>
        <w:rPr>
          <w:rFonts w:eastAsia="IRNazanin" w:cs="IRNazanin"/>
          <w:color w:val="111111"/>
          <w:sz w:val="28"/>
          <w:szCs w:val="28"/>
          <w:rtl w:val="true"/>
          <w:lang w:bidi="fa-IR"/>
        </w:rPr>
        <w:t>.</w:t>
      </w:r>
    </w:p>
    <w:p>
      <w:pPr>
        <w:pStyle w:val="Heading3"/>
        <w:numPr>
          <w:ilvl w:val="2"/>
          <w:numId w:val="1"/>
        </w:numPr>
        <w:rPr/>
      </w:pPr>
      <w:bookmarkStart w:id="13" w:name="__RefHeading___Toc4614852_211673320"/>
      <w:bookmarkStart w:id="14" w:name="_Toc5"/>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 xml:space="preserve">بر کسی پوشیده نیست که سنّت نبوی، دومین منبع از منابع احکام اسلامی نزد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بین آن‌ها در نحوه رسیدن به سنّت آن حضرت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قرآن کریم، احکام الهی و اصول عقاید دینی و معارف بی‌نظیر اسلامی و اخلاق کریمه از سنّت نبوی استخراج می‌گردد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این که سنّت نبوی بیانگر مطالبی است که در قرآن به صورت اجمال بیان شده است و همان مفسّر ابهامات موجود در قرآن،</w:t>
      </w:r>
    </w:p>
    <w:p>
      <w:pPr>
        <w:pStyle w:val="BookText"/>
        <w:rPr/>
      </w:pPr>
      <w:r>
        <w:rPr>
          <w:rFonts w:ascii="IRNazanin" w:hAnsi="IRNazanin" w:eastAsia="IRNazanin"/>
          <w:color w:val="111111"/>
          <w:sz w:val="28"/>
          <w:sz w:val="28"/>
          <w:szCs w:val="28"/>
          <w:rtl w:val="true"/>
          <w:lang w:bidi="fa-IR"/>
        </w:rPr>
        <w:t>مقیّد مطلق‌های آن و توضیح مطالب سربسته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ما وظیفه داریم از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بخشی که ثابت شده و 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کرده و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شئون و مراحل زندگی فردی و اجتماعی به آن نیازمندیم، امّا دست‌های گنهکار بر اساس هوی و هوس و اهداف خود، سنّت شریف نبوی را به بازی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حقیقت آن به ثبوت رسیده است و همه به آن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دلایل و موارد دیگر، علما و دانشمندان حدیث‌شناس به احادیثی که به دستشان رسیده پرداخته‌اند و به تشخیص درست از نادرست و حق از باطل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کتاب‌های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احادیث صحیحند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احادیث جعلی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حقیقت این است که اغراض و انگیزه‌های جعل و تحریف، در معیارهایی که برای جداسازی و پیرایش اتّخاذ شده نیز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احادیث جعلی و اباطیل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حقایق و احادیث صحیحی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موضوع عدّه‌ای را به تألیف کتاب‌هایی واداشته است که در آن‌ها، درباره اشکالاتی که در کتاب‌های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سخن گویند، و عدّه دیگر را واداشته است تا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کنکاش پرداخته و آن‌ها را بررسی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برخی از سلسله پژوهش‌های اعتقادی منتشر شده، به این موضوع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موضوع دیگری را در این زمینه بررسی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نویسندگان کتاب‌های صحاح اهل سنّت، حدیثی را از پیامبر خدا صلی اللّه علیه و آله نقل کرده‌اند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اقتدوا باللذین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به ابو 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دیگری نیز به تبعیّت از آن‌ها این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آن‌ها در مباحث علمی به این حدیث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کتاب‌های عقاید، و در بحث امامت این را از قوی‌ترین دلایل بر امامت ابو بکر و عمر پس از رسول خدا صلی اللّه علیه و آله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نیز با استدلال به این حدیث فتوای شیخین را در موارد اختلافی، بر نظر دیگر صحابه ترجیح داده‌اند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اصول، در بحث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احتجاج و استدلال می‌کنند؛ چرا که اتّفاق نظر آن دو را حجّت می‌دانند</w:t>
      </w:r>
    </w:p>
    <w:p>
      <w:pPr>
        <w:pStyle w:val="BookText"/>
        <w:rPr/>
      </w:pPr>
      <w:r>
        <w:rPr>
          <w:rFonts w:ascii="IRNazanin" w:hAnsi="IRNazanin" w:eastAsia="IRNazanin"/>
          <w:color w:val="111111"/>
          <w:sz w:val="28"/>
          <w:sz w:val="28"/>
          <w:szCs w:val="28"/>
          <w:rtl w:val="true"/>
          <w:lang w:bidi="fa-IR"/>
        </w:rPr>
        <w:t>و مخالفت با آن دو را در موردی که بر آن اتّفاق نظر دارند،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حدیث صحیح است؟</w:t>
      </w:r>
    </w:p>
    <w:p>
      <w:pPr>
        <w:pStyle w:val="BookText"/>
        <w:rPr/>
      </w:pPr>
      <w:r>
        <w:rPr>
          <w:rFonts w:ascii="IRNazanin" w:hAnsi="IRNazanin" w:eastAsia="IRNazanin"/>
          <w:color w:val="111111"/>
          <w:sz w:val="28"/>
          <w:sz w:val="28"/>
          <w:szCs w:val="28"/>
          <w:rtl w:val="true"/>
          <w:lang w:bidi="fa-IR"/>
        </w:rPr>
        <w:t>ما در پاسخ به این پرسش، به بررسی و نقد این حدیث پرداختیم و در کتاب‌های عامّه در اسانید آن تتبّع نمودیم و در پرتو کلام علمای بزرگشان در این اسانید دقّت نظر کردیم و در این راستا، به تصریحاتی از گروهی از بزرگان و پیشوایان آن‌ها در مورد آن حدیث 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متن و معنای آن اندیشیدیم و نظریّاتی را در این زمینه ارائه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فراروی شما است در بردارنده تحقیقی درباره این حدیث است که در سه بخش تنظیم شده و به دانشمندان و پژوهشگران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سبحان می‌خواهیم که ما را به صراط مستقیم خود راهنمایی کند و اعمال ما را برای خودش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بهترین درخواست شونده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5" w:name="pg531_6079"/>
    </w:p>
    <w:p>
      <w:pPr>
        <w:pStyle w:val="Heading2"/>
        <w:numPr>
          <w:ilvl w:val="1"/>
          <w:numId w:val="1"/>
        </w:numPr>
        <w:rPr/>
      </w:pPr>
      <w:bookmarkStart w:id="16" w:name="__RefHeading___Toc4614854_211673320"/>
      <w:bookmarkStart w:id="17" w:name="_Toc6"/>
      <w:bookmarkEnd w:id="15"/>
      <w:bookmarkEnd w:id="16"/>
      <w:r>
        <w:rPr>
          <w:rtl w:val="true"/>
        </w:rPr>
        <w:t>بخش یکم</w:t>
      </w:r>
      <w:r>
        <w:rPr>
          <w:rtl w:val="true"/>
        </w:rPr>
        <w:t xml:space="preserve">: </w:t>
      </w:r>
      <w:r>
        <w:rPr>
          <w:rtl w:val="true"/>
        </w:rPr>
        <w:t>دقّت ها و تأمّلاتی در اسناد حدیث اقتدا</w:t>
      </w:r>
      <w:bookmarkEnd w:id="17"/>
    </w:p>
    <w:p>
      <w:pPr>
        <w:pStyle w:val="Heading3"/>
        <w:numPr>
          <w:ilvl w:val="2"/>
          <w:numId w:val="1"/>
        </w:numPr>
        <w:rPr/>
      </w:pPr>
      <w:bookmarkStart w:id="18" w:name="__RefHeading___Toc4614856_211673320"/>
      <w:bookmarkStart w:id="19" w:name="_Toc7"/>
      <w:bookmarkEnd w:id="18"/>
      <w:r>
        <w:rPr>
          <w:rtl w:val="true"/>
        </w:rPr>
        <w:t>تأمّلاتی در اسناد حدیث اقتدا</w:t>
      </w:r>
      <w:bookmarkEnd w:id="19"/>
    </w:p>
    <w:p>
      <w:pPr>
        <w:pStyle w:val="Heading4"/>
        <w:numPr>
          <w:ilvl w:val="3"/>
          <w:numId w:val="1"/>
        </w:numPr>
        <w:rPr/>
      </w:pPr>
      <w:bookmarkStart w:id="20" w:name="__RefHeading___Toc4614858_2116733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یکی از احادیث مشهوری که در فضایل ابو بکر و عمر نقل شده، حدیث اقتدا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این حدیث را از تعدادی از صحابه، و با سندهای گوناگون نقل کرده‌اند؛ ولی بُخاری و مسلم آن را در صحیح خود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هیچ یک از صحاح جز از حذیفه و عبد اللَّه بن مسعود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بزرگان اهل سنّت به پذیرش مناقبی که بُخاری و مسلم آن را نقل نکرده‌اند اعتقاد ندارند و بیشتر آن‌ها معتقدند که آن چه صاحبان صحاح از آن اعراض کرده‌اند صحیح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حدیث اقتدا یا به طور کلّی از درجه اعتبار ساقط است، و یا حد اقل روایاتی که از غیر از حذیفه و ابن مسعود نقل شده است بی‌اعتبار خواهد بود</w:t>
      </w:r>
      <w:r>
        <w:rPr>
          <w:rFonts w:eastAsia="IRNazanin" w:cs="IRNazanin"/>
          <w:color w:val="111111"/>
          <w:sz w:val="28"/>
          <w:szCs w:val="28"/>
          <w:rtl w:val="true"/>
          <w:lang w:bidi="fa-IR"/>
        </w:rPr>
        <w:t>.</w:t>
      </w:r>
      <w:bookmarkStart w:id="22" w:name="pg531_6080"/>
    </w:p>
    <w:p>
      <w:pPr>
        <w:pStyle w:val="BookText"/>
        <w:rPr/>
      </w:pPr>
      <w:bookmarkEnd w:id="22"/>
      <w:r>
        <w:rPr>
          <w:rFonts w:ascii="IRNazanin" w:hAnsi="IRNazanin" w:eastAsia="IRNazanin"/>
          <w:color w:val="111111"/>
          <w:sz w:val="28"/>
          <w:sz w:val="28"/>
          <w:szCs w:val="28"/>
          <w:rtl w:val="true"/>
          <w:lang w:bidi="fa-IR"/>
        </w:rPr>
        <w:t>ما در این مجموعه، تمام سندهایی را که از صحابه نقل شده است به دقّت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به سندهایی که از حذیفه و ابن مسعود نقل شده است اهتمام خواهیم ورزید، و در مورد دیگران به قدر ضرورت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اقتدا از این افراد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الدّرداء؛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بزرگ عبد اللَّه بن ابی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ضمن معرفی اسناد مختلف این حدیث، راویان آن را به دقّت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23" w:name="__RefHeading___Toc4614860_211673320"/>
      <w:bookmarkStart w:id="24" w:name="_Toc9"/>
      <w:bookmarkEnd w:id="23"/>
      <w:r>
        <w:rPr/>
        <w:t>1</w:t>
      </w:r>
      <w:r>
        <w:rPr>
          <w:rtl w:val="true"/>
        </w:rPr>
        <w:t xml:space="preserve">- </w:t>
      </w:r>
      <w:r>
        <w:rPr>
          <w:rtl w:val="true"/>
        </w:rPr>
        <w:t>روایت حذیفه</w:t>
      </w:r>
      <w:bookmarkEnd w:id="24"/>
    </w:p>
    <w:p>
      <w:pPr>
        <w:pStyle w:val="Heading5"/>
        <w:numPr>
          <w:ilvl w:val="4"/>
          <w:numId w:val="1"/>
        </w:numPr>
        <w:rPr/>
      </w:pPr>
      <w:bookmarkStart w:id="25" w:name="__RefHeading___Toc4614862_211673320"/>
      <w:bookmarkStart w:id="26" w:name="_Toc10"/>
      <w:bookmarkEnd w:id="25"/>
      <w:r>
        <w:rPr>
          <w:rtl w:val="true"/>
        </w:rPr>
        <w:t>سند احمد بن حنبل</w:t>
      </w:r>
      <w:bookmarkEnd w:id="26"/>
    </w:p>
    <w:p>
      <w:pPr>
        <w:pStyle w:val="BookText"/>
        <w:rPr/>
      </w:pPr>
      <w:r>
        <w:rPr>
          <w:rFonts w:ascii="IRNazanin" w:hAnsi="IRNazanin" w:eastAsia="IRNazanin"/>
          <w:color w:val="111111"/>
          <w:sz w:val="28"/>
          <w:sz w:val="28"/>
          <w:szCs w:val="28"/>
          <w:rtl w:val="true"/>
          <w:lang w:bidi="fa-IR"/>
        </w:rPr>
        <w:t>حدیث اقتدا را احمد بن حنبل این گونه روایت می‌کند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عُیَیْنَه، از زائده، از عبد الملک بن عمیر، از ربعی بن</w:t>
      </w:r>
    </w:p>
    <w:p>
      <w:pPr>
        <w:pStyle w:val="BookText"/>
        <w:rPr/>
      </w:pPr>
      <w:r>
        <w:rPr>
          <w:rFonts w:ascii="IRNazanin" w:hAnsi="IRNazanin" w:eastAsia="IRNazanin"/>
          <w:color w:val="111111"/>
          <w:sz w:val="28"/>
          <w:sz w:val="28"/>
          <w:szCs w:val="28"/>
          <w:rtl w:val="true"/>
          <w:lang w:bidi="fa-IR"/>
        </w:rPr>
        <w:t>خراش، از حذیفه برای ما نقل می‌کند که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از ابو بکر و عمر پیروی کنید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وکیع از سُفیان، از عبد الملک بن عمیر، از فردی که مولای </w:t>
      </w:r>
      <w:r>
        <w:rPr>
          <w:rStyle w:val="FootnoteAnchor"/>
          <w:rtl w:val="true"/>
        </w:rPr>
        <w:footnoteReference w:id="3"/>
      </w:r>
      <w:r>
        <w:rPr>
          <w:rFonts w:ascii="IRNazanin" w:hAnsi="IRNazanin" w:eastAsia="IRNazanin"/>
          <w:color w:val="111111"/>
          <w:sz w:val="28"/>
          <w:sz w:val="28"/>
          <w:szCs w:val="28"/>
          <w:rtl w:val="true"/>
          <w:lang w:bidi="fa-IR"/>
        </w:rPr>
        <w:t xml:space="preserve">ربعی بن خراش بود، از ربعی بن خراش، از حذیفه برای ما نقل می‌کند که ما در حضور پیامبر صلی اللّه علیه و آله </w:t>
      </w:r>
      <w:r>
        <w:rPr>
          <w:rStyle w:val="FootnoteAnchor"/>
          <w:rtl w:val="true"/>
        </w:rPr>
        <w:footnoteReference w:id="4"/>
      </w:r>
      <w:r>
        <w:rPr>
          <w:rFonts w:ascii="IRNazanin" w:hAnsi="IRNazanin" w:eastAsia="IRNazanin"/>
          <w:color w:val="111111"/>
          <w:sz w:val="28"/>
          <w:sz w:val="28"/>
          <w:szCs w:val="28"/>
          <w:rtl w:val="true"/>
          <w:lang w:bidi="fa-IR"/>
        </w:rPr>
        <w:t>نشسته بودیم که حضرتش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قدر در میان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فردی که پس از من هستند اقتدا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ابو بکر و عمر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عمّار تمسّک کنید و آن چه را که ابن مسعود برای شما نقل کرد، تصدیق کنید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7" w:name="pg531_6082"/>
    </w:p>
    <w:p>
      <w:pPr>
        <w:pStyle w:val="Heading5"/>
        <w:numPr>
          <w:ilvl w:val="4"/>
          <w:numId w:val="1"/>
        </w:numPr>
        <w:rPr/>
      </w:pPr>
      <w:bookmarkStart w:id="28" w:name="__RefHeading___Toc4614864_211673320"/>
      <w:bookmarkStart w:id="29" w:name="_Toc11"/>
      <w:bookmarkEnd w:id="27"/>
      <w:bookmarkEnd w:id="28"/>
      <w:r>
        <w:rPr>
          <w:rtl w:val="true"/>
        </w:rPr>
        <w:t>سند تِرمذی</w:t>
      </w:r>
      <w:bookmarkEnd w:id="29"/>
    </w:p>
    <w:p>
      <w:pPr>
        <w:pStyle w:val="BookText"/>
        <w:rPr/>
      </w:pPr>
      <w:r>
        <w:rPr>
          <w:rFonts w:ascii="IRNazanin" w:hAnsi="IRNazanin" w:eastAsia="IRNazanin"/>
          <w:color w:val="111111"/>
          <w:sz w:val="28"/>
          <w:sz w:val="28"/>
          <w:szCs w:val="28"/>
          <w:rtl w:val="true"/>
          <w:lang w:bidi="fa-IR"/>
        </w:rPr>
        <w:t>تِرمذی نیز این حدیث را روایت می‌کند،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صباح بزّاز از سُفیان بن عُیَیْنَه از زائده از عبد الملک بن عمیر از ربعی از حذیفه برای ما نقل می‌کند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ابو 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حدیث را در همان بخش از ابن مسعود نقل می‌کند، آنگاه در ذیل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ثوری نیز این حدیث را از عبد الملک بن عمیر از فردی که مولای ربعی بود، از ربعی، از حذیفه از پیامبر صلی اللّه علیه و آله روایت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مَنیع و عدّه دیگری برای ما نقل کردند که نظیر این روایت را سُفیان بن عُیَیْنَه از عبد الملک بن عمیر،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در این حدیث تدلیس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حدیث را از زائده، از عبد الملک بن عمیر نقل کرده است و گاهی نیز از</w:t>
      </w:r>
      <w:bookmarkStart w:id="30" w:name="pg531_6083"/>
    </w:p>
    <w:p>
      <w:pPr>
        <w:pStyle w:val="BookText"/>
        <w:rPr/>
      </w:pPr>
      <w:bookmarkEnd w:id="30"/>
      <w:r>
        <w:rPr>
          <w:rFonts w:ascii="IRNazanin" w:hAnsi="IRNazanin" w:eastAsia="IRNazanin"/>
          <w:color w:val="111111"/>
          <w:sz w:val="28"/>
          <w:sz w:val="28"/>
          <w:szCs w:val="28"/>
          <w:rtl w:val="true"/>
          <w:lang w:bidi="fa-IR"/>
        </w:rPr>
        <w:t>زائده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حدیث را ابراهیم بن سعد، از سُفیان ثوری، از عبد الملک بن عمیر، از هلال مولای ربعی، از ربعی از حذیفه از پیامبر صلی اللّه علیه و آله نقل کرده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ادامه می‌دهد که محمود بن غیلان، از وکیع، از سُفیان، از عبد الملک بن عمیر، از مولای ربعی، از ربعی بن خراش، از حذیفه برای ما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ابن ماجه نیز با سند خود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الملک بن عمیر، از مولای ربعی بن خراش، از ربعی بن خراش نقل شده که حذیفة بن 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أدری ما قدر بقائی فیکم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چه قدر در میان شما هستم</w:t>
      </w:r>
      <w:r>
        <w:rPr>
          <w:rFonts w:eastAsia="IRNazanin" w:cs="IRNazanin"/>
          <w:color w:val="111111"/>
          <w:sz w:val="28"/>
          <w:szCs w:val="28"/>
          <w:rtl w:val="true"/>
          <w:lang w:bidi="fa-IR"/>
        </w:rPr>
        <w:t>... .</w:t>
      </w:r>
    </w:p>
    <w:p>
      <w:pPr>
        <w:pStyle w:val="Heading5"/>
        <w:numPr>
          <w:ilvl w:val="4"/>
          <w:numId w:val="1"/>
        </w:numPr>
        <w:rPr/>
      </w:pPr>
      <w:bookmarkStart w:id="31" w:name="__RefHeading___Toc4614866_211673320"/>
      <w:bookmarkStart w:id="32" w:name="_Toc12"/>
      <w:bookmarkEnd w:id="31"/>
      <w:r>
        <w:rPr>
          <w:rtl w:val="true"/>
        </w:rPr>
        <w:t>اسناد حاکم</w:t>
      </w:r>
      <w:bookmarkEnd w:id="32"/>
    </w:p>
    <w:p>
      <w:pPr>
        <w:pStyle w:val="Heading6"/>
        <w:numPr>
          <w:ilvl w:val="5"/>
          <w:numId w:val="1"/>
        </w:numPr>
        <w:rPr/>
      </w:pPr>
      <w:bookmarkStart w:id="33" w:name="__RefHeading___Toc4614868_211673320"/>
      <w:bookmarkStart w:id="34" w:name="_Toc13"/>
      <w:bookmarkEnd w:id="33"/>
      <w:r>
        <w:rPr>
          <w:rtl w:val="true"/>
        </w:rPr>
        <w:t>اشاره</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نیز با اسناد خود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الملک بن عمیر از ربعی بن خراش نقل شده که حذیفه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آن دو؛ یعنی ابو بکر و عمر اقتدا کنید، و از روش عمّار پیروی نمایید و راه یابید، و به دستور و سفارش ابن امّ عبد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وی از ربعی نیز نقل کرده است که حذیفه رضی اللّه عنه می‌گوید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ابو بکر و عمر اقتدا کنید، و از روش عمّار پیروی نمایید و راه یابید، و هرگاه ابن امّ عبد برای شما حدیث گفت، تصدیقش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چنان از هلال مولای ربعی ، از ربعی بن خراش از حذیفه نقل می‌کند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 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سند خود از عبد الملک بن عمیر، از ربعی بن خراش نقل می‌کند که حذیفة بن یمان می‌گوید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 بکر و عمر اقتدا کنید، و از روش عمّار پیروی نمایید و راه یابید، و به دستور و سفارش ابن امّ عبد تمسّک 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پس از نقل این حدیث 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جمله گرانقدرترین احادیثی است که در فضایل شیخین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را یحیی حمّانی از ثوری و مسعر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وکیع و حفص بن عمر الاُبّلی </w:t>
      </w:r>
      <w:r>
        <w:rPr>
          <w:rStyle w:val="FootnoteAnchor"/>
          <w:rtl w:val="true"/>
        </w:rPr>
        <w:footnoteReference w:id="10"/>
      </w:r>
      <w:r>
        <w:rPr>
          <w:rFonts w:ascii="IRNazanin" w:hAnsi="IRNazanin" w:eastAsia="IRNazanin"/>
          <w:color w:val="111111"/>
          <w:sz w:val="28"/>
          <w:sz w:val="28"/>
          <w:szCs w:val="28"/>
          <w:rtl w:val="true"/>
          <w:lang w:bidi="fa-IR"/>
        </w:rPr>
        <w:t>نیز از مسعر تقویت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حمیدی و دیگران فقط به روایتش از ابن عُیَیْنَه اکتفا کرده‌اند، و همچنین اسحاق بن عیسی بن طبّاع نیز این اسناد را از ابن عُیَیْنَه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ذکر کردیم، صحّت این حدیث بر ما ثابت می‌شود، گرچه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ذکر نکرده باشند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35" w:name="pg531_6086"/>
    </w:p>
    <w:p>
      <w:pPr>
        <w:pStyle w:val="Heading6"/>
        <w:numPr>
          <w:ilvl w:val="5"/>
          <w:numId w:val="1"/>
        </w:numPr>
        <w:rPr/>
      </w:pPr>
      <w:bookmarkStart w:id="36" w:name="__RefHeading___Toc4614870_211673320"/>
      <w:bookmarkStart w:id="37" w:name="_Toc14"/>
      <w:bookmarkEnd w:id="35"/>
      <w:bookmarkEnd w:id="36"/>
      <w:r>
        <w:rPr>
          <w:rtl w:val="true"/>
        </w:rPr>
        <w:t>نقد سند</w:t>
      </w:r>
      <w:bookmarkEnd w:id="37"/>
    </w:p>
    <w:p>
      <w:pPr>
        <w:pStyle w:val="BookText"/>
        <w:rPr/>
      </w:pPr>
      <w:r>
        <w:rPr>
          <w:rFonts w:ascii="IRNazanin" w:hAnsi="IRNazanin" w:eastAsia="IRNazanin"/>
          <w:color w:val="111111"/>
          <w:sz w:val="28"/>
          <w:sz w:val="28"/>
          <w:szCs w:val="28"/>
          <w:rtl w:val="true"/>
          <w:lang w:bidi="fa-IR"/>
        </w:rPr>
        <w:t>اکنون که حدیث اقتدا از طریق حذیفة بن یمان و از منابع متفاوت نقل شد، اینک سند این حدیث را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سند از دو محور نقد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مشهورترین طریق این حدیث از حذیفة بن یمان است، و خواننده گرامی ملاحظه می‌نماید که همه سندها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عالمان رجالی او را فردی مُدَلّس </w:t>
      </w:r>
      <w:r>
        <w:rPr>
          <w:rStyle w:val="FootnoteAnchor"/>
          <w:rtl w:val="true"/>
        </w:rPr>
        <w:footnoteReference w:id="12"/>
      </w:r>
      <w:r>
        <w:rPr>
          <w:rFonts w:ascii="IRNazanin" w:hAnsi="IRNazanin" w:eastAsia="IRNazanin"/>
          <w:color w:val="111111"/>
          <w:sz w:val="28"/>
          <w:sz w:val="28"/>
          <w:szCs w:val="28"/>
          <w:rtl w:val="true"/>
          <w:lang w:bidi="fa-IR"/>
        </w:rPr>
        <w:t xml:space="preserve">، پراشتباه، مضطرب الحدیث </w:t>
      </w:r>
      <w:r>
        <w:rPr>
          <w:rStyle w:val="FootnoteAnchor"/>
          <w:rtl w:val="true"/>
        </w:rPr>
        <w:footnoteReference w:id="13"/>
      </w:r>
      <w:r>
        <w:rPr>
          <w:rFonts w:ascii="IRNazanin" w:hAnsi="IRNazanin" w:eastAsia="IRNazanin"/>
          <w:color w:val="111111"/>
          <w:sz w:val="28"/>
          <w:sz w:val="28"/>
          <w:szCs w:val="28"/>
          <w:rtl w:val="true"/>
          <w:lang w:bidi="fa-IR"/>
        </w:rPr>
        <w:t>و بسیار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نقل</w:t>
      </w:r>
    </w:p>
    <w:p>
      <w:pPr>
        <w:pStyle w:val="BookText"/>
        <w:rPr/>
      </w:pPr>
      <w:r>
        <w:rPr>
          <w:rFonts w:ascii="IRNazanin" w:hAnsi="IRNazanin" w:eastAsia="IRNazanin"/>
          <w:color w:val="111111"/>
          <w:sz w:val="28"/>
          <w:sz w:val="28"/>
          <w:szCs w:val="28"/>
          <w:rtl w:val="true"/>
          <w:lang w:bidi="fa-IR"/>
        </w:rPr>
        <w:t>روایات اندک، مضطرب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بیش از پانصد حدیث ندیدم که در بسیاری از آن‌ها خطا و اشتباه کرده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منصور، عبد الملک را این گونه توصیف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او را واقعاً ضعیف می‌داند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مورد دیگری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ضعیف است و خطا می‌کند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عجیب است که احمد بن حنبل در مسند ؛ خود حدیث اقتدا و احادیث دیگری را از عبد الملک که خودش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 خطا داشتن در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 نقل می‌کند و با این حال این کتاب را بین خود و خدا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مخلّط </w:t>
      </w:r>
      <w:r>
        <w:rPr>
          <w:rStyle w:val="FootnoteAnchor"/>
          <w:rtl w:val="true"/>
        </w:rPr>
        <w:footnoteReference w:id="17"/>
      </w:r>
      <w:r>
        <w:rPr>
          <w:rFonts w:ascii="IRNazanin" w:hAnsi="IRNazanin" w:eastAsia="IRNazanin"/>
          <w:color w:val="111111"/>
          <w:sz w:val="28"/>
          <w:sz w:val="28"/>
          <w:szCs w:val="28"/>
          <w:rtl w:val="true"/>
          <w:lang w:bidi="fa-IR"/>
        </w:rPr>
        <w:t xml:space="preserve">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حافظه قوی نداشت، حفظ او</w:t>
      </w:r>
    </w:p>
    <w:p>
      <w:pPr>
        <w:pStyle w:val="BookText"/>
        <w:rPr/>
      </w:pPr>
      <w:r>
        <w:rPr>
          <w:rFonts w:ascii="IRNazanin" w:hAnsi="IRNazanin" w:eastAsia="IRNazanin"/>
          <w:color w:val="111111"/>
          <w:sz w:val="28"/>
          <w:sz w:val="28"/>
          <w:szCs w:val="28"/>
          <w:rtl w:val="true"/>
          <w:lang w:bidi="fa-IR"/>
        </w:rPr>
        <w:t xml:space="preserve">دستخوش تغییر شد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مورد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داشتن حافظه قوی وصف نکرده‌اند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خراش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او را نمی‌پسندید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نام او را ذکر کرده و در موردش از دیگران جرح </w:t>
      </w:r>
      <w:r>
        <w:rPr>
          <w:rStyle w:val="FootnoteAnchor"/>
          <w:rtl w:val="true"/>
        </w:rPr>
        <w:footnoteReference w:id="22"/>
      </w:r>
      <w:r>
        <w:rPr>
          <w:rFonts w:ascii="IRNazanin" w:hAnsi="IRNazanin" w:eastAsia="IRNazanin"/>
          <w:color w:val="111111"/>
          <w:sz w:val="28"/>
          <w:sz w:val="28"/>
          <w:szCs w:val="28"/>
          <w:rtl w:val="true"/>
          <w:lang w:bidi="fa-IR"/>
        </w:rPr>
        <w:t xml:space="preserve">را حکایت کرده است؛ ولی درباره توثیق </w:t>
      </w:r>
      <w:r>
        <w:rPr>
          <w:rStyle w:val="FootnoteAnchor"/>
          <w:rtl w:val="true"/>
        </w:rPr>
        <w:footnoteReference w:id="23"/>
      </w:r>
      <w:r>
        <w:rPr>
          <w:rFonts w:ascii="IRNazanin" w:hAnsi="IRNazanin" w:eastAsia="IRNazanin"/>
          <w:color w:val="111111"/>
          <w:sz w:val="28"/>
          <w:sz w:val="28"/>
          <w:szCs w:val="28"/>
          <w:rtl w:val="true"/>
          <w:lang w:bidi="fa-IR"/>
        </w:rPr>
        <w:t xml:space="preserve">او چیزی ذکر نکرده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در وصف عبد 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مدلِّس بود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همین عبد الملک کسی است که عبد اللَّه بن یقطر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قیس بن مسهّر 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فرستاده امام حسین علیه السلام به کوفه بود،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آورده‌اند که وقتی به فرمان ابن زیاد، فرستاده و سفیر امام حسین علیه السلام را از بالای قصر به پایین انداختند، هنوز رمقی در جان او بود؛ عبد الملک بن عمیر کنار بدن او حاضر شد و سر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ایراد گرفتند،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می‌خواستم او را راحت و آسوده نمایم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الملک بن عمیر این حدیث را از ربعی بن خراش نشنیده است و ربعی نیز از حذیفة بن یمان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مَناوی ذکر کرده و گفته است که ابن حجر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عبد الملک در این حدیث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آن را دارای اشکال دانسته است و بزّار نیز مانند 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نیست؛ زیرا عبد الملک آن را از ربعی و ربعی از حذیفه نشنیده است؛ امّا برای حدیث شاهدی وجود دارد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شاهد حدیثِ ابن مسعود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حاکم نیشابوری و مَناوی بر آن تصریح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اشکال آن را مطرح خواهیم کرد؛ و اگر شاهد حدیث، طبق سند دیگری از ربعی، حذیفه</w:t>
      </w:r>
      <w:bookmarkStart w:id="38" w:name="pg531_6090"/>
    </w:p>
    <w:p>
      <w:pPr>
        <w:pStyle w:val="BookText"/>
        <w:rPr/>
      </w:pPr>
      <w:bookmarkEnd w:id="38"/>
      <w:r>
        <w:rPr>
          <w:rFonts w:ascii="IRNazanin" w:hAnsi="IRNazanin" w:eastAsia="IRNazanin"/>
          <w:color w:val="111111"/>
          <w:sz w:val="28"/>
          <w:sz w:val="28"/>
          <w:szCs w:val="28"/>
          <w:rtl w:val="true"/>
          <w:lang w:bidi="fa-IR"/>
        </w:rPr>
        <w:t>است، آن حدیث را تِرمذی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یحیی بن سعید اموی، از وکیع، از سالم بن علاء مرادی، از عمرو بن هرم، از ربعی بن خراش، از حذیفه نقل می‌کند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پیامبر صلی اللّه علیه و آله نشسته بودیم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چقدر در میان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 که اشاره به ابو بکر و عمر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اقتدا کنید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ابن حزم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از یکی از اصحابمان، از قاضی ابی ولید بن فرضی، از ابن دخیل، از عُقَیلی، از محمّد بن اسماعیل بن فضیل، از وکیع، از سالم مرادی، از عمرو بن هرم، از ربعی بن خراش و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از اصحاب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اخذ کرده‌ایم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 w:name="__RefHeading___Toc4614872_211673320"/>
      <w:bookmarkStart w:id="40" w:name="_Toc15"/>
      <w:bookmarkEnd w:id="39"/>
      <w:r>
        <w:rPr>
          <w:rtl w:val="true"/>
        </w:rPr>
        <w:t>نگاهی به سند این حدیث</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حدیث نام سه تن از راویان وجود دارد که قابل بررسی و دقّت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آن‌ها را طبق نظر رجال‌شناسان</w:t>
      </w:r>
    </w:p>
    <w:p>
      <w:pPr>
        <w:pStyle w:val="BookText"/>
        <w:rPr/>
      </w:pPr>
      <w:r>
        <w:rPr>
          <w:rFonts w:ascii="IRNazanin" w:hAnsi="IRNazanin" w:eastAsia="IRNazanin"/>
          <w:color w:val="111111"/>
          <w:sz w:val="28"/>
          <w:sz w:val="28"/>
          <w:szCs w:val="28"/>
          <w:rtl w:val="true"/>
          <w:lang w:bidi="fa-IR"/>
        </w:rPr>
        <w:t>بررسی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علاء مرادی</w:t>
      </w:r>
    </w:p>
    <w:p>
      <w:pPr>
        <w:pStyle w:val="BookText"/>
        <w:rPr/>
      </w:pPr>
      <w:r>
        <w:rPr>
          <w:rFonts w:ascii="IRNazanin" w:hAnsi="IRNazanin" w:eastAsia="IRNazanin"/>
          <w:color w:val="111111"/>
          <w:sz w:val="28"/>
          <w:sz w:val="28"/>
          <w:szCs w:val="28"/>
          <w:rtl w:val="true"/>
          <w:lang w:bidi="fa-IR"/>
        </w:rPr>
        <w:t>این راوی محور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پس از نقل آن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از این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میزان الاعتدال 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و نَسایی او را ضعیف دانسته‌اند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الکاشف در شرح حال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ضعیف شمرده شده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تهذیب التهذیب نیز درباره او این گونه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 از ابن مَعین نقل می‌کند که سالم ضعیف الحدیث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لسان المیزان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او را ذکر کرده و ابن جارود وی را ضعیف دانسته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هرم</w:t>
      </w:r>
    </w:p>
    <w:p>
      <w:pPr>
        <w:pStyle w:val="BookText"/>
        <w:rPr/>
      </w:pPr>
      <w:r>
        <w:rPr>
          <w:rFonts w:ascii="IRNazanin" w:hAnsi="IRNazanin" w:eastAsia="IRNazanin"/>
          <w:color w:val="111111"/>
          <w:sz w:val="28"/>
          <w:sz w:val="28"/>
          <w:szCs w:val="28"/>
          <w:rtl w:val="true"/>
          <w:lang w:bidi="fa-IR"/>
        </w:rPr>
        <w:t xml:space="preserve">یکی دیگر از راویان حدیث مزبور عمرو بن هرم است که قَطّان او را ضعیف دانسته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وکیع بن جَرّاح</w:t>
      </w:r>
    </w:p>
    <w:p>
      <w:pPr>
        <w:pStyle w:val="BookText"/>
        <w:rPr/>
      </w:pPr>
      <w:r>
        <w:rPr>
          <w:rFonts w:ascii="IRNazanin" w:hAnsi="IRNazanin" w:eastAsia="IRNazanin"/>
          <w:color w:val="111111"/>
          <w:sz w:val="28"/>
          <w:sz w:val="28"/>
          <w:szCs w:val="28"/>
          <w:rtl w:val="true"/>
          <w:lang w:bidi="fa-IR"/>
        </w:rPr>
        <w:t xml:space="preserve">سومین راوی وکیع بن جَرّاح است که رجال‌شناسان او را مورد طعن و عیب قرار داده‌اند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از این سه راوی، در بیشتر طرق سند حدیثی که از حذیفه نقل شده است، فردی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ربعی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طبق تصریح ابن حزم فرد مجهولی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از طرق از این مولی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شده که او نیز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این مورد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فرد را با نام هلال، مولای ربعی ذکر کرده‌اند در حالی که این شخص مجهول و ناشناخته است و اصلاً معلوم نیست که او کیست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41" w:name="pg531_6093"/>
    </w:p>
    <w:p>
      <w:pPr>
        <w:pStyle w:val="Heading4"/>
        <w:numPr>
          <w:ilvl w:val="3"/>
          <w:numId w:val="1"/>
        </w:numPr>
        <w:rPr/>
      </w:pPr>
      <w:bookmarkStart w:id="42" w:name="__RefHeading___Toc4614874_211673320"/>
      <w:bookmarkStart w:id="43" w:name="_Toc16"/>
      <w:bookmarkEnd w:id="41"/>
      <w:bookmarkEnd w:id="42"/>
      <w:r>
        <w:rPr/>
        <w:t>2</w:t>
      </w:r>
      <w:r>
        <w:rPr>
          <w:rtl w:val="true"/>
        </w:rPr>
        <w:t xml:space="preserve">- </w:t>
      </w:r>
      <w:r>
        <w:rPr>
          <w:rtl w:val="true"/>
        </w:rPr>
        <w:t>روایت ابن مسعود</w:t>
      </w:r>
      <w:bookmarkEnd w:id="43"/>
    </w:p>
    <w:p>
      <w:pPr>
        <w:pStyle w:val="Heading5"/>
        <w:numPr>
          <w:ilvl w:val="4"/>
          <w:numId w:val="1"/>
        </w:numPr>
        <w:rPr/>
      </w:pPr>
      <w:bookmarkStart w:id="44" w:name="__RefHeading___Toc4614876_211673320"/>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تِرمذی روایت ابن مسعود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اسماعیل بن یحیی بن سلمة بن کهیل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سلمة بن کهیل، از أبی الزّعراء، از ابن مسعود نقل کرد که 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صحابی من؛ یعنی ابو بکر و عمر اقتدا کنید و از روش عمّار پیروی نمایید و به دستور و سفارش ابن مسعود تمسّک کنید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پس از نقل این حدیث از حذیفه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برای این حدیث با سند صحیح از عبد اللَّه بن مسعود یافتیم که ابو بکر بن اسحاق، از عبد اللَّه بن احمد بن حنبل، از ابراهیم بن اسماعیل بن یحیی بن سلمة بن کهیل برای ما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پدرم، از پدرش، از ابی الزّعراء، از عبد اللَّه بن مسعود رضی اللّه عنه روایت کرد که رسول خدا صلی اللّه علیه و آله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یعنی ابو بکر و عمر اقتدا کنید و از روش عمّار پیروی نمایید و به دستور و سفارش ابن مسعود تمسّک کنید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46" w:name="pg531_6094"/>
    </w:p>
    <w:p>
      <w:pPr>
        <w:pStyle w:val="Heading5"/>
        <w:numPr>
          <w:ilvl w:val="4"/>
          <w:numId w:val="1"/>
        </w:numPr>
        <w:rPr/>
      </w:pPr>
      <w:bookmarkStart w:id="47" w:name="__RefHeading___Toc4614878_211673320"/>
      <w:bookmarkStart w:id="48" w:name="_Toc18"/>
      <w:bookmarkEnd w:id="46"/>
      <w:bookmarkEnd w:id="47"/>
      <w:r>
        <w:rPr>
          <w:rtl w:val="true"/>
        </w:rPr>
        <w:t>نقد و بررسی این سند</w:t>
      </w:r>
      <w:bookmarkEnd w:id="48"/>
    </w:p>
    <w:p>
      <w:pPr>
        <w:pStyle w:val="BookText"/>
        <w:rPr/>
      </w:pPr>
      <w:r>
        <w:rPr>
          <w:rFonts w:ascii="IRNazanin" w:hAnsi="IRNazanin" w:eastAsia="IRNazanin"/>
          <w:color w:val="111111"/>
          <w:sz w:val="28"/>
          <w:sz w:val="28"/>
          <w:szCs w:val="28"/>
          <w:rtl w:val="true"/>
          <w:lang w:bidi="fa-IR"/>
        </w:rPr>
        <w:t>این روایت نیز مانند روایت حذیفه، از چند جهت قابل نقد و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این سلسله سند را ناشناخته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را فقط از طریق حدیث یحیی بن سلمة بن کهیل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بیان این سخن، یحیی را با این تعبیر ضعیف می‌شمرد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طریق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حدیث را تنها از طریق یحیی بن سلمة بن کهیل می‌شناسیم و یحیی بن سَلَمه در حدیث تضعیف شده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نظر رجال شناسان، یحیی بن سلمة بن کهیل در این اسناد، فردی ضعیف، متروک، منکر الحدیث </w:t>
      </w:r>
      <w:r>
        <w:rPr>
          <w:rStyle w:val="FootnoteAnchor"/>
          <w:rtl w:val="true"/>
        </w:rPr>
        <w:footnoteReference w:id="41"/>
      </w:r>
      <w:r>
        <w:rPr>
          <w:rFonts w:ascii="IRNazanin" w:hAnsi="IRNazanin" w:eastAsia="IRNazanin"/>
          <w:color w:val="111111"/>
          <w:sz w:val="28"/>
          <w:sz w:val="28"/>
          <w:szCs w:val="28"/>
          <w:rtl w:val="true"/>
          <w:lang w:bidi="fa-IR"/>
        </w:rPr>
        <w:t>و بی‌اهمیّت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حدیث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نظر دیگران را در مورد او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یحیی را ضعیف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او احادیث منکر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نقل حدیث ضعیف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نیز از او سخن به میان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از نظر نقل حدیث ضعیف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سخنان رجال شناسان را در مورد یحیی مطرح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او را در میان ضعفا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منکر الحدیث است و به احادیث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در الکنی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متروک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درباره او این گونه ابراز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کسانی نیست که حدیثش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در دو مورد از او سخن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متروک است؛ و در مورد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نیز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نقل حدیث ضعیف است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سلسله سند، نام اسماعیل بن یحیی بن سَلَمه نیز به چشم می‌خورد که او فردی ضعیف و متروک </w:t>
      </w:r>
      <w:r>
        <w:rPr>
          <w:rStyle w:val="FootnoteAnchor"/>
          <w:rtl w:val="true"/>
        </w:rPr>
        <w:footnoteReference w:id="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ازدی و دیگران در مورد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اسماعیل متروکند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دیگری که در این سند قابل بررسی است، ابراهیم بن اسماعیل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سهل‌انگار، متروک، ضعیف و مدلِّس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این گونه معرفی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زُرعه او را در نقل حدیث سهل‌انگار دانسته و ابو حاتِم او را متروک دانسته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درباره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حدیث او را نوشت؛ ولی چون علاقه‌ای به او نداشت، به نزد او نمی‌رفت و مرا نیز به نزد او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زُرعه درباره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او احادیث را از پدرش نقل می‌کرد؛ سپس پدرش را رها کرد و آن احادیث را به عمویش نسبت داد؛ زیرا عمویش نزد مردم مشهورتر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نقل از عُقَیلی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مطیّن نقل شده است که ابن نُمیر او را نمی‌پسندید و ضعیف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احادیث منکر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در مورد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او نقل می‌کرد ارزشمند نبود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عدی به همین دلیل یحیی بن سلمة بن کهیل را در کتاب الضعفاء الکبیر آورده است و سخنان عدّه‌ای از بزرگان را همانند بُخاری، یحیی بن مَعین و نسایی در جرح و تضعیف او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حدیث را از او با همان سندی که در صحیح تِرمذی آمده است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او نقل کرده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بسطام، از سهل بن عثمان، از یحیی بن زکریّا، از ابن ابی زائده، از یحیی بن سلمة بن کهیل، از پدرش، از ابی الزّعراء از عبد اللَّه بن مسعود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ذهبی با اشاره به حدیثی که حاکم آن را صحیح دانسته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واهی و بی‌ارزش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سیوطی به نقل از تِرمذی، حاکم نیشابوری و طبرانی از</w:t>
      </w:r>
    </w:p>
    <w:p>
      <w:pPr>
        <w:pStyle w:val="BookText"/>
        <w:rPr/>
      </w:pPr>
      <w:r>
        <w:rPr>
          <w:rFonts w:ascii="IRNazanin" w:hAnsi="IRNazanin" w:eastAsia="IRNazanin"/>
          <w:color w:val="111111"/>
          <w:sz w:val="28"/>
          <w:sz w:val="28"/>
          <w:szCs w:val="28"/>
          <w:rtl w:val="true"/>
          <w:lang w:bidi="fa-IR"/>
        </w:rPr>
        <w:t>ابن مسعود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به دو صحابی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کنید و از روش عمّار پیروی نمایید و به دستور و سفارش ابن مسعود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غریب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طبرانی و حاکم نیشابوری آن را از ابن مسعود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لازم است که این حدیث مورد اشکال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شگفتی است که حاکم و مَناوی این حدیث را صحیح دانسته و به آن استشهاد کرده‌اند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شگفت‌تر این که 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آن را از طریق ابن مسعود نقل کرده و روایت را حسن دانسته است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می‌توان این گونه اشکال کرد که فایده نقل تِرمذی چه سودی دارد، با آن که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صحّت وصف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ضعف آن تصریح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شاید تِرمذی تنها بدین جهت آن را نقل کرده و به ضعفش تصریح کرده که هیچ کس فریب نخورد و توهّم صحّت آن را</w:t>
      </w:r>
      <w:bookmarkStart w:id="49" w:name="pg531_6099"/>
    </w:p>
    <w:p>
      <w:pPr>
        <w:pStyle w:val="BookText"/>
        <w:rPr/>
      </w:pPr>
      <w:bookmarkEnd w:id="49"/>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بخش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احادیث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ذهبی در شرح حال او در سیر اعلام النبلاء و دانشمندان بزرگ اهل تسنّن تصریح می‌کنند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4614880_211673320"/>
      <w:bookmarkStart w:id="51" w:name="_Toc19"/>
      <w:bookmarkEnd w:id="50"/>
      <w:r>
        <w:rPr/>
        <w:t>3</w:t>
      </w:r>
      <w:r>
        <w:rPr>
          <w:rtl w:val="true"/>
        </w:rPr>
        <w:t xml:space="preserve">- </w:t>
      </w:r>
      <w:r>
        <w:rPr>
          <w:rtl w:val="true"/>
        </w:rPr>
        <w:t>روایت ابی الدّرداء</w:t>
      </w:r>
      <w:bookmarkEnd w:id="51"/>
    </w:p>
    <w:p>
      <w:pPr>
        <w:pStyle w:val="Heading5"/>
        <w:numPr>
          <w:ilvl w:val="4"/>
          <w:numId w:val="1"/>
        </w:numPr>
        <w:rPr/>
      </w:pPr>
      <w:bookmarkStart w:id="52" w:name="__RefHeading___Toc4614882_21167332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یکی دیگر از راویان حدیث اقتدا، ابی الدّرداء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این روایت را از طبرانی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ابی الدّرداء نقل می‌کند که 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ابو بکر و عمر اقتدا کنید؛ زیرا آن دو ریسمانی الهی هستند که به سمت اهل زمین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دو چنگ زند، در واقع به دستگیره محکمی تمسّک کرده است که گسستن برای آن نیست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4614884_211673320"/>
      <w:bookmarkStart w:id="55" w:name="_Toc21"/>
      <w:bookmarkEnd w:id="54"/>
      <w:r>
        <w:rPr>
          <w:rtl w:val="true"/>
        </w:rPr>
        <w:t>تأمّلی در سند روایت ابی الدّرداء</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روایتی که از طریق ابی الدّرداء نقل شده از سه جهت قابل نقد و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هیثمی این حدیث را از طبرانی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افرادی هستند که من آن‌ها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الدّرداء می‌گوید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ابو 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ریسمانی الهی هستند که به سمت اهل زمین کشیده شده‌اند، هر کس به آن دو چنگ زند، در واقع به دستگیره محکمی تمسّک کرده است که گسستن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طبرانی نقل کرده است و در آن افرادی هستند که من آن‌ها را نمی‌شناسم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معاجم طبرانی از کتاب‌هایی نیستند که به صحّت وصف شده باشند، حتّی از کتاب‌هایی هم به شمار نمی‌آیند که نویسندگان آن‌ها بر خود لازم کرده باشند که فقط احادیث صحیح را نقل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به مجرّد این که حدیثی در یکی از معاجم سه‌گانه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 الاوسط و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نمی‌توان به آن حدیث استناد کرد</w:t>
      </w:r>
      <w:r>
        <w:rPr>
          <w:rFonts w:eastAsia="IRNazanin" w:cs="IRNazanin"/>
          <w:color w:val="111111"/>
          <w:sz w:val="28"/>
          <w:szCs w:val="28"/>
          <w:rtl w:val="true"/>
          <w:lang w:bidi="fa-IR"/>
        </w:rPr>
        <w:t>.</w:t>
      </w:r>
      <w:bookmarkStart w:id="56" w:name="pg531_6101"/>
    </w:p>
    <w:p>
      <w:pPr>
        <w:pStyle w:val="BookText"/>
        <w:rPr/>
      </w:pPr>
      <w:bookmarkEnd w:id="5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مسند ابی الدّرداء در حدیث صحیحی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الدّرداء در حالی که خشمگین بود،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به خشم آمده‌ای؟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کارهای محمّد صلی اللّه علیه و آله نمی‌دانم جز این که به صورت دسته جمعی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راستی ابو الدّرداء این کلام رسول خدا صلی اللّه علیه و آله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قطعاً این سخن را بیان نمی‌کرد</w:t>
      </w:r>
      <w:r>
        <w:rPr>
          <w:rFonts w:eastAsia="IRNazanin" w:cs="IRNazanin"/>
          <w:color w:val="111111"/>
          <w:sz w:val="28"/>
          <w:szCs w:val="28"/>
          <w:rtl w:val="true"/>
          <w:lang w:bidi="fa-IR"/>
        </w:rPr>
        <w:t>.</w:t>
      </w:r>
    </w:p>
    <w:p>
      <w:pPr>
        <w:pStyle w:val="Heading4"/>
        <w:numPr>
          <w:ilvl w:val="3"/>
          <w:numId w:val="1"/>
        </w:numPr>
        <w:rPr/>
      </w:pPr>
      <w:bookmarkStart w:id="57" w:name="__RefHeading___Toc4614886_211673320"/>
      <w:bookmarkStart w:id="58" w:name="_Toc22"/>
      <w:bookmarkEnd w:id="57"/>
      <w:r>
        <w:rPr/>
        <w:t>4</w:t>
      </w:r>
      <w:r>
        <w:rPr>
          <w:rtl w:val="true"/>
        </w:rPr>
        <w:t xml:space="preserve">- </w:t>
      </w:r>
      <w:r>
        <w:rPr>
          <w:rtl w:val="true"/>
        </w:rPr>
        <w:t>روایت انس بن مالک</w:t>
      </w:r>
      <w:bookmarkEnd w:id="58"/>
    </w:p>
    <w:p>
      <w:pPr>
        <w:pStyle w:val="Heading5"/>
        <w:numPr>
          <w:ilvl w:val="4"/>
          <w:numId w:val="1"/>
        </w:numPr>
        <w:rPr/>
      </w:pPr>
      <w:bookmarkStart w:id="59" w:name="__RefHeading___Toc4614888_211673320"/>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یکی دیگر از راویان این روایت، انس بن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این روایت را این گونه نقل می‌کند که 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دو صحابی من؛ ابو بکر و عمر اقتدا کنید و از روش عمّار پیروی نمایید و به دستور و سفارش ابن مسعود تمسّک کنید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تِرمذی از ابن مسعود، و رویانی از حذیفه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نیز آن را در الکامل از انس نقل کرده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61" w:name="pg531_6102"/>
    </w:p>
    <w:p>
      <w:pPr>
        <w:pStyle w:val="Heading5"/>
        <w:numPr>
          <w:ilvl w:val="4"/>
          <w:numId w:val="1"/>
        </w:numPr>
        <w:rPr/>
      </w:pPr>
      <w:bookmarkStart w:id="62" w:name="__RefHeading___Toc4614890_211673320"/>
      <w:bookmarkStart w:id="63" w:name="_Toc24"/>
      <w:bookmarkEnd w:id="61"/>
      <w:bookmarkEnd w:id="62"/>
      <w:r>
        <w:rPr>
          <w:rtl w:val="true"/>
        </w:rPr>
        <w:t>تأمّلی در سند روایت انس</w:t>
      </w:r>
      <w:bookmarkEnd w:id="63"/>
    </w:p>
    <w:p>
      <w:pPr>
        <w:pStyle w:val="Heading6"/>
        <w:numPr>
          <w:ilvl w:val="5"/>
          <w:numId w:val="1"/>
        </w:numPr>
        <w:rPr/>
      </w:pPr>
      <w:bookmarkStart w:id="64" w:name="__RefHeading___Toc4614892_211673320"/>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همان گونه که روشن شد، سندهای روایاتی که حدیث اقتدا را بازگو می‌کردند، قابل نقد و بررسی بودند؛ چرا که تِرمذی بعد از نقل حدیث ابن مسعود آن را ضعیف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ضعف حدیث حذیفه با تمام طرق آن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حدیث انس را در ترازوی نقد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 الکاملِ ابن عَدی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زید حَمّاد بن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حسن بن سلیمان، از احمد بن محمّد بن مُعَلّی آدمی، از ابو رجاء مسلم بن صالح، از حَمّاد بن دلیل، از عمر بن نافع نقل می‌کند که عمرو بن هرم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جابر بن زید نزد انس بن مالک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که بعد از من هستند؛ یعنی ابو بکر و عمر اقتدا کنید و به دستور و سفارش ابن امّ عبد تمسّک کنید و از روش عمّار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روایت را با همان اسناد، محمّد بن عبد الحمید فرغانی، از صالح بن حکیم بصری، از ابو رجاء مسلم بن صالح، از ابو زید حَمّاد بن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عمر بن نافع برای ما نقل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سعید حرّانی، از جعفر بن محمّد بن صباح، از مسلم بن</w:t>
      </w:r>
      <w:bookmarkStart w:id="66" w:name="pg531_6103"/>
    </w:p>
    <w:p>
      <w:pPr>
        <w:pStyle w:val="BookText"/>
        <w:rPr/>
      </w:pPr>
      <w:bookmarkEnd w:id="66"/>
      <w:r>
        <w:rPr>
          <w:rFonts w:ascii="IRNazanin" w:hAnsi="IRNazanin" w:eastAsia="IRNazanin"/>
          <w:color w:val="111111"/>
          <w:sz w:val="28"/>
          <w:sz w:val="28"/>
          <w:szCs w:val="28"/>
          <w:rtl w:val="true"/>
          <w:lang w:bidi="fa-IR"/>
        </w:rPr>
        <w:t>صالح بصری نیز نظیر همین روایت را با همان اسناد برای ما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بن حسن بن سلیمان، از احمد بن محمّد بن مُعَلّی آدمی، از مسلم بن صالح، از حَمّاد بن دلیل، از عمر بن نافع، از عمرو بن هرم، از ربعی، از حذیفه، از پیامبر صلی اللّه علیه و آله همین روایت را برای ما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دلیل که یکی از راویان این حدیث است، روایات کمتری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این حدیث دو سند ذکر کرده است که آن دو را جز او کسی ذکر نکرده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4614894_211673320"/>
      <w:bookmarkStart w:id="68" w:name="_Toc26"/>
      <w:bookmarkEnd w:id="67"/>
      <w:r>
        <w:rPr>
          <w:rtl w:val="true"/>
        </w:rPr>
        <w:t>نقد سند</w:t>
      </w:r>
      <w:bookmarkEnd w:id="68"/>
    </w:p>
    <w:p>
      <w:pPr>
        <w:pStyle w:val="BookText"/>
        <w:rPr/>
      </w:pPr>
      <w:r>
        <w:rPr>
          <w:rFonts w:ascii="IRNazanin" w:hAnsi="IRNazanin" w:eastAsia="IRNazanin"/>
          <w:color w:val="111111"/>
          <w:sz w:val="28"/>
          <w:sz w:val="28"/>
          <w:szCs w:val="28"/>
          <w:rtl w:val="true"/>
          <w:lang w:bidi="fa-IR"/>
        </w:rPr>
        <w:t>اکنون که این اسناد را با تفصیل نقل کردیم، جا دارد که راویان آن را نیز نقد و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اسانید 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صالح، از حَمّاد بن دلیل، از عمر بن نافع، از عمرو بن هرم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راویان از نظر رجال شناسان قابل قبول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عمرو بن هرم دانستید که او مورد طعن و قدح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یحیی بن مَعین درباره عمر بن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عمر اهمیّت ندارد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سعد نقل شده که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او احتجاج نمی‌شود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حَمّاد بن دلیل نیز رجال شناسان این گونه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نام او را در کتاب الکامل فی الضّعفاء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نیز او را در المغنی فی الضّعفاء </w:t>
      </w:r>
      <w:r>
        <w:rPr>
          <w:rStyle w:val="FootnoteAnchor"/>
          <w:rtl w:val="true"/>
        </w:rPr>
        <w:footnoteReference w:id="60"/>
      </w:r>
      <w:r>
        <w:rPr>
          <w:rFonts w:ascii="IRNazanin" w:hAnsi="IRNazanin" w:eastAsia="IRNazanin"/>
          <w:color w:val="111111"/>
          <w:sz w:val="28"/>
          <w:sz w:val="28"/>
          <w:szCs w:val="28"/>
          <w:rtl w:val="true"/>
          <w:lang w:bidi="fa-IR"/>
        </w:rPr>
        <w:t>و در میزان الاعتدال فی نقد الرّجال آورده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ازدی و دیگران او را ضعیف دانسته‌اند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نیز نام او را در الضعفاء آورده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مسلم بن صالح باید بگوییم که تا کنون او را نشناخته‌ایم</w:t>
      </w:r>
      <w:r>
        <w:rPr>
          <w:rFonts w:eastAsia="IRNazanin" w:cs="IRNazanin"/>
          <w:color w:val="111111"/>
          <w:sz w:val="28"/>
          <w:szCs w:val="28"/>
          <w:rtl w:val="true"/>
          <w:lang w:bidi="fa-IR"/>
        </w:rPr>
        <w:t>.</w:t>
      </w:r>
      <w:bookmarkStart w:id="69" w:name="pg531_6105"/>
    </w:p>
    <w:p>
      <w:pPr>
        <w:pStyle w:val="Heading4"/>
        <w:numPr>
          <w:ilvl w:val="3"/>
          <w:numId w:val="1"/>
        </w:numPr>
        <w:rPr/>
      </w:pPr>
      <w:bookmarkStart w:id="70" w:name="__RefHeading___Toc4614896_211673320"/>
      <w:bookmarkStart w:id="71" w:name="_Toc27"/>
      <w:bookmarkEnd w:id="69"/>
      <w:bookmarkEnd w:id="70"/>
      <w:r>
        <w:rPr/>
        <w:t>5</w:t>
      </w:r>
      <w:r>
        <w:rPr>
          <w:rtl w:val="true"/>
        </w:rPr>
        <w:t xml:space="preserve">- </w:t>
      </w:r>
      <w:r>
        <w:rPr>
          <w:rtl w:val="true"/>
        </w:rPr>
        <w:t>روایت عبد اللَّه بن عمر</w:t>
      </w:r>
      <w:bookmarkEnd w:id="71"/>
    </w:p>
    <w:p>
      <w:pPr>
        <w:pStyle w:val="Heading5"/>
        <w:numPr>
          <w:ilvl w:val="4"/>
          <w:numId w:val="1"/>
        </w:numPr>
        <w:rPr/>
      </w:pPr>
      <w:bookmarkStart w:id="72" w:name="__RefHeading___Toc4614898_211673320"/>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عبد اللَّه بن عمر نیز از راویان حدیث اقتدا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روایت او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صلیح، از ذو النون مصری، از مالک، از نافع نقل می‌کند که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اشتباهی است که از احمد سر زده و قابل اعتماد نیست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موردی دیگر، این روایت را نقل می‌کند که عُقیلی، پس از ذکر نام محمّد بن عبد اللَّه بن عمر بن قاسم بن عبد اللَّه بن عبید اللّه بن عاصم بن عمر بن خطّاب عدوی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صحیح نیست و این راوی به نقل حدیث شناخته نشده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طریق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خلیل، از ابراهیم بن محمّد حلبی، از محمّد بن عبد اللَّه بن عمر بن قاسم، از مالک، از نافع نقل می‌کند که ابن عمر در روایت مرفوعه‌ای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حدیثی ارتباطی به روایات مالک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عُمَری از مالک، اباطیلی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احادیث منکری دارد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ابن حجر نقل می‌کند و می‌گوید که عُقَیلی بعد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منکر است و 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دارقُطْنی نیز از احمد بن خلیل بصری با سندش نقل می‌کند و سند او را همان گونه ذکر کرده،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مسلّم نیست و همین عُمَری از نظر نقل حدیث ضعیف است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ذهبی و ابن حجر این حدیث را در شرح حال احمد بن محمّد بن غالب باهلی آورده‌اند و پس از نقل گفتار علما در سرزنش و جرح او می‌گویند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 مصیبت بار او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عمری، از مالک، از نافع، از ابن عمر نقل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نفر یعنی ابو بکر و عمر اقتدا کنید</w:t>
      </w:r>
      <w:r>
        <w:rPr>
          <w:rFonts w:eastAsia="IRNazanin" w:cs="IRNazanin"/>
          <w:color w:val="111111"/>
          <w:sz w:val="28"/>
          <w:szCs w:val="28"/>
          <w:rtl w:val="true"/>
          <w:lang w:bidi="fa-IR"/>
        </w:rPr>
        <w:t>».</w:t>
      </w:r>
      <w:bookmarkStart w:id="74" w:name="pg531_6107"/>
    </w:p>
    <w:p>
      <w:pPr>
        <w:pStyle w:val="BookText"/>
        <w:rPr/>
      </w:pPr>
      <w:bookmarkEnd w:id="74"/>
      <w:r>
        <w:rPr>
          <w:rFonts w:ascii="IRNazanin" w:hAnsi="IRNazanin" w:eastAsia="IRNazanin"/>
          <w:color w:val="111111"/>
          <w:sz w:val="28"/>
          <w:sz w:val="28"/>
          <w:szCs w:val="28"/>
          <w:rtl w:val="true"/>
          <w:lang w:bidi="fa-IR"/>
        </w:rPr>
        <w:t>آن‌ها پس از این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دروغ به مالک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نقّاش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بی‌ارزش و واهی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4614900_211673320"/>
      <w:bookmarkStart w:id="76" w:name="_Toc29"/>
      <w:bookmarkEnd w:id="75"/>
      <w:r>
        <w:rPr>
          <w:rtl w:val="true"/>
        </w:rPr>
        <w:t>تأمّلی در سند حدیث عبد اللَّه بن عمر</w:t>
      </w:r>
      <w:bookmarkEnd w:id="76"/>
    </w:p>
    <w:p>
      <w:pPr>
        <w:pStyle w:val="BookText"/>
        <w:rPr/>
      </w:pPr>
      <w:r>
        <w:rPr>
          <w:rFonts w:ascii="IRNazanin" w:hAnsi="IRNazanin" w:eastAsia="IRNazanin"/>
          <w:color w:val="111111"/>
          <w:sz w:val="28"/>
          <w:sz w:val="28"/>
          <w:szCs w:val="28"/>
          <w:rtl w:val="true"/>
          <w:lang w:bidi="fa-IR"/>
        </w:rPr>
        <w:t>از سخنان ذهبی، ابن حجر و دیگران معلوم شد که حدیث عبد اللَّه بن عمر از همه طرق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 برای رعایت اختصار، از آوردن سخنان دیگران در مورد رجال این اسانید خودداری می‌کنیم و به همین مقدار بسنده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شگفتی است که حافظ ابن عساکر </w:t>
      </w:r>
      <w:r>
        <w:rPr>
          <w:rStyle w:val="FootnoteAnchor"/>
          <w:rtl w:val="true"/>
        </w:rPr>
        <w:footnoteReference w:id="67"/>
      </w:r>
      <w:r>
        <w:rPr>
          <w:rFonts w:ascii="IRNazanin" w:hAnsi="IRNazanin" w:eastAsia="IRNazanin"/>
          <w:color w:val="111111"/>
          <w:sz w:val="28"/>
          <w:sz w:val="28"/>
          <w:szCs w:val="28"/>
          <w:rtl w:val="true"/>
          <w:lang w:bidi="fa-IR"/>
        </w:rPr>
        <w:t>و امثال او کتاب‌هایشان را با این احادیث منکر و نظایر آن پر کرده و صفحات آن‌ها را سیاه کرده‌اند</w:t>
      </w:r>
      <w:r>
        <w:rPr>
          <w:rFonts w:eastAsia="IRNazanin" w:cs="IRNazanin"/>
          <w:color w:val="111111"/>
          <w:sz w:val="28"/>
          <w:szCs w:val="28"/>
          <w:rtl w:val="true"/>
          <w:lang w:bidi="fa-IR"/>
        </w:rPr>
        <w:t>!!</w:t>
      </w:r>
    </w:p>
    <w:p>
      <w:pPr>
        <w:pStyle w:val="Heading4"/>
        <w:numPr>
          <w:ilvl w:val="3"/>
          <w:numId w:val="1"/>
        </w:numPr>
        <w:rPr/>
      </w:pPr>
      <w:bookmarkStart w:id="77" w:name="__RefHeading___Toc4614902_211673320"/>
      <w:bookmarkStart w:id="78" w:name="_Toc30"/>
      <w:bookmarkEnd w:id="77"/>
      <w:r>
        <w:rPr/>
        <w:t>6</w:t>
      </w:r>
      <w:r>
        <w:rPr>
          <w:rtl w:val="true"/>
        </w:rPr>
        <w:t xml:space="preserve">- </w:t>
      </w:r>
      <w:r>
        <w:rPr>
          <w:rtl w:val="true"/>
        </w:rPr>
        <w:t>روایت جدّه عبد اللَّه بن ابی هذیل</w:t>
      </w:r>
      <w:bookmarkEnd w:id="78"/>
    </w:p>
    <w:p>
      <w:pPr>
        <w:pStyle w:val="Heading5"/>
        <w:numPr>
          <w:ilvl w:val="4"/>
          <w:numId w:val="1"/>
        </w:numPr>
        <w:rPr/>
      </w:pPr>
      <w:bookmarkStart w:id="79" w:name="__RefHeading___Toc4614904_211673320"/>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راوی دیگری که به نقل حدیث اقتدا به شیخین پرداخته، جدّه عبد اللَّه بن ابی هذیل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را ابن حزم این گونه نقل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جسور، از احمد بن فضل دینوری، از</w:t>
      </w:r>
      <w:bookmarkStart w:id="81" w:name="pg531_6108"/>
    </w:p>
    <w:p>
      <w:pPr>
        <w:pStyle w:val="BookText"/>
        <w:rPr/>
      </w:pPr>
      <w:bookmarkEnd w:id="81"/>
      <w:r>
        <w:rPr>
          <w:rFonts w:ascii="IRNazanin" w:hAnsi="IRNazanin" w:eastAsia="IRNazanin"/>
          <w:color w:val="111111"/>
          <w:sz w:val="28"/>
          <w:sz w:val="28"/>
          <w:szCs w:val="28"/>
          <w:rtl w:val="true"/>
          <w:lang w:bidi="fa-IR"/>
        </w:rPr>
        <w:t>محمّد بن جریر، از عبد الرحمن بن اسود طفاوی، از محمّد بن کثیر ملاّئی، از مفضّل ضبّی، از ضرار بن مرّه، از عبد اللَّه بن ابی هذیل عنزی نقل می‌کند که جدّه‌اش می‌گوید که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نفر؛ یعنی ابو بکر و عمر اقتدا کنید و از روش عمار پیروی نمایید و به دستور و سفارش ابن امّ عبد تمسّک کنید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4614906_211673320"/>
      <w:bookmarkStart w:id="83" w:name="_Toc32"/>
      <w:bookmarkEnd w:id="82"/>
      <w:r>
        <w:rPr>
          <w:rtl w:val="true"/>
        </w:rPr>
        <w:t>تأمّلی در سند روایت جدّه عبد اللَّه بن ابی هذیل</w:t>
      </w:r>
      <w:bookmarkEnd w:id="83"/>
    </w:p>
    <w:p>
      <w:pPr>
        <w:pStyle w:val="BookText"/>
        <w:rPr/>
      </w:pPr>
      <w:r>
        <w:rPr>
          <w:rFonts w:ascii="IRNazanin" w:hAnsi="IRNazanin" w:eastAsia="IRNazanin"/>
          <w:color w:val="111111"/>
          <w:sz w:val="28"/>
          <w:sz w:val="28"/>
          <w:szCs w:val="28"/>
          <w:rtl w:val="true"/>
          <w:lang w:bidi="fa-IR"/>
        </w:rPr>
        <w:t>در نقد این حدیث با این سند، به سخن خود حافظ ابن حزم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او این گونه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نیست؛ زیرا از شخصی مجهول که به عنوان مولای ربعی نام برده شده،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حدیث از مفضّل، از ضبّی نقل شده که او نیز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احمد بن محمّد بن 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4" w:name="pg531_6111"/>
    </w:p>
    <w:p>
      <w:pPr>
        <w:pStyle w:val="Heading2"/>
        <w:numPr>
          <w:ilvl w:val="1"/>
          <w:numId w:val="1"/>
        </w:numPr>
        <w:rPr/>
      </w:pPr>
      <w:bookmarkStart w:id="85" w:name="__RefHeading___Toc4614908_211673320"/>
      <w:bookmarkStart w:id="86" w:name="_Toc33"/>
      <w:bookmarkEnd w:id="84"/>
      <w:bookmarkEnd w:id="85"/>
      <w:r>
        <w:rPr>
          <w:rtl w:val="true"/>
        </w:rPr>
        <w:t>بخش دوم</w:t>
      </w:r>
      <w:r>
        <w:rPr>
          <w:rtl w:val="true"/>
        </w:rPr>
        <w:t xml:space="preserve">: </w:t>
      </w:r>
      <w:r>
        <w:rPr>
          <w:rtl w:val="true"/>
        </w:rPr>
        <w:t>دیدگاه علمای بزرگ اهل سنّت پیرامون سند حدیث اقتدا</w:t>
      </w:r>
      <w:bookmarkEnd w:id="86"/>
    </w:p>
    <w:p>
      <w:pPr>
        <w:pStyle w:val="Heading3"/>
        <w:numPr>
          <w:ilvl w:val="2"/>
          <w:numId w:val="1"/>
        </w:numPr>
        <w:rPr/>
      </w:pPr>
      <w:bookmarkStart w:id="87" w:name="__RefHeading___Toc4614910_211673320"/>
      <w:bookmarkStart w:id="88" w:name="_Toc34"/>
      <w:bookmarkEnd w:id="87"/>
      <w:r>
        <w:rPr>
          <w:rtl w:val="true"/>
        </w:rPr>
        <w:t>اشاره</w:t>
      </w:r>
      <w:bookmarkEnd w:id="88"/>
    </w:p>
    <w:p>
      <w:pPr>
        <w:pStyle w:val="BookText"/>
        <w:rPr/>
      </w:pPr>
      <w:r>
        <w:rPr>
          <w:rStyle w:val="FootnoteAnchor"/>
          <w:rtl w:val="true"/>
        </w:rPr>
        <w:footnoteReference w:id="69"/>
      </w:r>
    </w:p>
    <w:p>
      <w:pPr>
        <w:pStyle w:val="Heading3"/>
        <w:numPr>
          <w:ilvl w:val="2"/>
          <w:numId w:val="1"/>
        </w:numPr>
        <w:rPr/>
      </w:pPr>
      <w:bookmarkStart w:id="89" w:name="__RefHeading___Toc4614912_211673320"/>
      <w:bookmarkStart w:id="90" w:name="_Toc35"/>
      <w:bookmarkEnd w:id="89"/>
      <w:r>
        <w:rPr>
          <w:rtl w:val="true"/>
        </w:rPr>
        <w:t>سند حدیث اقتدا در سخنان علمای بزرگ اهل سنّت</w:t>
      </w:r>
      <w:bookmarkEnd w:id="90"/>
    </w:p>
    <w:p>
      <w:pPr>
        <w:pStyle w:val="Heading4"/>
        <w:numPr>
          <w:ilvl w:val="3"/>
          <w:numId w:val="1"/>
        </w:numPr>
        <w:rPr/>
      </w:pPr>
      <w:bookmarkStart w:id="91" w:name="__RefHeading___Toc4614914_211673320"/>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با توجّه به آن چه بیان شد، دانستیم که سندهای حدیث اقتدا در کتاب‌هایی که به نام صحیح معروفند از اعتبار ساقط است چه برسد به کتاب‌های دیگر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عین عبارات پیشوایان رجال‌شناس اهل سنّت را در طعن و ایراد آن حدیث ذکر می‌کنیم؛ چه به طور مطلق و با واژگانی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باطل، غیر صحیح و منکر؛ و چه بر اساس برخی از وجوهی که در سخنان آن‌ها به آن موارد اطّلاع یافتیم و در آینده به آن‌ها اشاره خواهیم کرد</w:t>
      </w:r>
      <w:r>
        <w:rPr>
          <w:rFonts w:eastAsia="IRNazanin" w:cs="IRNazanin"/>
          <w:color w:val="111111"/>
          <w:sz w:val="28"/>
          <w:szCs w:val="28"/>
          <w:rtl w:val="true"/>
          <w:lang w:bidi="fa-IR"/>
        </w:rPr>
        <w:t>.</w:t>
      </w:r>
      <w:bookmarkStart w:id="93" w:name="pg531_6112"/>
    </w:p>
    <w:p>
      <w:pPr>
        <w:pStyle w:val="Heading4"/>
        <w:numPr>
          <w:ilvl w:val="3"/>
          <w:numId w:val="1"/>
        </w:numPr>
        <w:rPr/>
      </w:pPr>
      <w:bookmarkStart w:id="94" w:name="__RefHeading___Toc4614916_211673320"/>
      <w:bookmarkStart w:id="95" w:name="_Toc37"/>
      <w:bookmarkEnd w:id="93"/>
      <w:bookmarkEnd w:id="94"/>
      <w:r>
        <w:rPr/>
        <w:t>1</w:t>
      </w:r>
      <w:r>
        <w:rPr>
          <w:rtl w:val="true"/>
        </w:rPr>
        <w:t xml:space="preserve"> - </w:t>
      </w:r>
      <w:r>
        <w:rPr>
          <w:rtl w:val="true"/>
        </w:rPr>
        <w:t>کلام ابو حاتِم رازی</w:t>
      </w:r>
      <w:bookmarkEnd w:id="95"/>
    </w:p>
    <w:p>
      <w:pPr>
        <w:pStyle w:val="Heading5"/>
        <w:numPr>
          <w:ilvl w:val="4"/>
          <w:numId w:val="1"/>
        </w:numPr>
        <w:rPr/>
      </w:pPr>
      <w:bookmarkStart w:id="96" w:name="__RefHeading___Toc4614918_211673320"/>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یکی از پیشوایان اهل سنّت که حدیث اقتدا را مورد نقد و بررسی قرار داده است، ابو حاتِم محمّد بن ادریس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مورد طعن و ایراد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در شرحش به نقل از 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آن حدیث را دارای اشکال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نیز همچون 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زیرا عبد الملک سخنی از ربعی نشنیده است و ربعی نیز سخنی از حذیفه نشنیده است؛ ولی برای حدیث شاهدی وجود دارد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4614920_211673320"/>
      <w:bookmarkStart w:id="99" w:name="_Toc39"/>
      <w:bookmarkEnd w:id="98"/>
      <w:r>
        <w:rPr>
          <w:rtl w:val="true"/>
        </w:rPr>
        <w:t>نگاهی به شرح حال ابو حاتِم رازی</w:t>
      </w:r>
      <w:bookmarkEnd w:id="99"/>
    </w:p>
    <w:p>
      <w:pPr>
        <w:pStyle w:val="BookText"/>
        <w:rPr/>
      </w:pPr>
      <w:r>
        <w:rPr>
          <w:rFonts w:ascii="IRNazanin" w:hAnsi="IRNazanin" w:eastAsia="IRNazanin"/>
          <w:color w:val="111111"/>
          <w:sz w:val="28"/>
          <w:sz w:val="28"/>
          <w:szCs w:val="28"/>
          <w:rtl w:val="true"/>
          <w:lang w:bidi="fa-IR"/>
        </w:rPr>
        <w:t xml:space="preserve">ابو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بزرگ و حفّاظی به شمار می‌آید که دانشمندان اهل سنّت بر وثاقت و جلالت آن‌ها اتّفاق نظر دارند؛ بلکه او را از هم ردیفان بُخاری و مسلم قرار داده‌اند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 در مورد 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بزرگ عصر خود بود و در مشکلات حدیث به او رجوع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w:t>
      </w:r>
    </w:p>
    <w:p>
      <w:pPr>
        <w:pStyle w:val="BookText"/>
        <w:rPr/>
      </w:pPr>
      <w:r>
        <w:rPr>
          <w:rFonts w:ascii="IRNazanin" w:hAnsi="IRNazanin" w:eastAsia="IRNazanin"/>
          <w:color w:val="111111"/>
          <w:sz w:val="28"/>
          <w:sz w:val="28"/>
          <w:szCs w:val="28"/>
          <w:rtl w:val="true"/>
          <w:lang w:bidi="fa-IR"/>
        </w:rPr>
        <w:t>مشهوری است که به فضل، حفظ و رحل سفر برای کسبِ دانش و اخذ حدیث وصف شده است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از هم ردیفان بُخاری و مسلم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او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رازی، محمّد بن ادریس بن منذر حنظلی، امام، حافظ بزرگ، و یکی از اعلام و بزرگان دانش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رازی، امام، حافظ، ناقدِ حدیث و شیخ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 ردیفان بُخاری است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شهرت او تا آن جاست که شرح حال وی در کتاب‌های متعدّد و معتبر اهل سنّت آمده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00" w:name="pg531_6114"/>
    </w:p>
    <w:p>
      <w:pPr>
        <w:pStyle w:val="Heading4"/>
        <w:numPr>
          <w:ilvl w:val="3"/>
          <w:numId w:val="1"/>
        </w:numPr>
        <w:rPr/>
      </w:pPr>
      <w:bookmarkStart w:id="101" w:name="__RefHeading___Toc4614922_211673320"/>
      <w:bookmarkStart w:id="102" w:name="_Toc40"/>
      <w:bookmarkEnd w:id="100"/>
      <w:bookmarkEnd w:id="101"/>
      <w:r>
        <w:rPr/>
        <w:t>2</w:t>
      </w:r>
      <w:r>
        <w:rPr>
          <w:rtl w:val="true"/>
        </w:rPr>
        <w:t xml:space="preserve"> - </w:t>
      </w:r>
      <w:r>
        <w:rPr>
          <w:rtl w:val="true"/>
        </w:rPr>
        <w:t>کلام ابو عیسی تِرمذی</w:t>
      </w:r>
      <w:bookmarkEnd w:id="102"/>
    </w:p>
    <w:p>
      <w:pPr>
        <w:pStyle w:val="Heading5"/>
        <w:numPr>
          <w:ilvl w:val="4"/>
          <w:numId w:val="1"/>
        </w:numPr>
        <w:rPr/>
      </w:pPr>
      <w:bookmarkStart w:id="103" w:name="__RefHeading___Toc4614924_211673320"/>
      <w:bookmarkStart w:id="104" w:name="_Toc41"/>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یکی دیگر از بزرگانی که حدیث اقتدا را مورد طعن قرار داده است، ابو عیسی تِرمذی صاحب الجامع الصحیح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حدیث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اسماعیل بن یحیی بن سلمة بن کهیل، از پدرش، و او از پدر سلمه، از ابو زعراء نقل می‌کند که ابن مسعود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دو صحابی من؛ یعنی ابو بکر و عمر اقتدا کنید و از روش عمّار پیروی نمایید و به دستور و سفارش ابن مسعود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این سند از ابن مسعود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فقط از طریق یحیی بن سلمة بن کهیل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سلمه در حدیث ضعیف دانسته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نام ابو زعراء عبد اللَّه بن هانی است؛ و ابو زعرائی که شعبه، ثوری و ابن عُیَیْنَه از او روایت نقل می‌کنند، نامش عمرو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برادر ابی الاحوص از اطرافیان ابن مسعود است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105" w:name="pg531_6115"/>
    </w:p>
    <w:p>
      <w:pPr>
        <w:pStyle w:val="Heading5"/>
        <w:numPr>
          <w:ilvl w:val="4"/>
          <w:numId w:val="1"/>
        </w:numPr>
        <w:rPr/>
      </w:pPr>
      <w:bookmarkStart w:id="106" w:name="__RefHeading___Toc4614926_211673320"/>
      <w:bookmarkStart w:id="107" w:name="_Toc42"/>
      <w:bookmarkEnd w:id="105"/>
      <w:bookmarkEnd w:id="106"/>
      <w:r>
        <w:rPr>
          <w:rtl w:val="true"/>
        </w:rPr>
        <w:t>نگاهی به شرح حال ابو عیسی تِرمذی</w:t>
      </w:r>
      <w:bookmarkEnd w:id="107"/>
    </w:p>
    <w:p>
      <w:pPr>
        <w:pStyle w:val="BookText"/>
        <w:rPr/>
      </w:pPr>
      <w:r>
        <w:rPr>
          <w:rFonts w:ascii="IRNazanin" w:hAnsi="IRNazanin" w:eastAsia="IRNazanin"/>
          <w:color w:val="111111"/>
          <w:sz w:val="28"/>
          <w:sz w:val="28"/>
          <w:szCs w:val="28"/>
          <w:rtl w:val="true"/>
          <w:lang w:bidi="fa-IR"/>
        </w:rPr>
        <w:t xml:space="preserve">ابو عیسی 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یکی از صحاح شش‌گانه‌ای است که نیازی به معرفی، توضیح و شرح حال ندارد؛ زیرا که در بین اهل سنّت هیچ اختلافی در جلالت، عظمت و اعتبار کتابش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معتبری شرح حال او را نگاشته‌اند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4614928_211673320"/>
      <w:bookmarkStart w:id="109" w:name="_Toc43"/>
      <w:bookmarkEnd w:id="108"/>
      <w:r>
        <w:rPr/>
        <w:t>3</w:t>
      </w:r>
      <w:r>
        <w:rPr>
          <w:rtl w:val="true"/>
        </w:rPr>
        <w:t xml:space="preserve"> - </w:t>
      </w:r>
      <w:r>
        <w:rPr>
          <w:rtl w:val="true"/>
        </w:rPr>
        <w:t>کلام ابو بکر بزّار</w:t>
      </w:r>
      <w:bookmarkEnd w:id="109"/>
    </w:p>
    <w:p>
      <w:pPr>
        <w:pStyle w:val="Heading5"/>
        <w:numPr>
          <w:ilvl w:val="4"/>
          <w:numId w:val="1"/>
        </w:numPr>
        <w:rPr/>
      </w:pPr>
      <w:bookmarkStart w:id="110" w:name="__RefHeading___Toc4614930_211673320"/>
      <w:bookmarkStart w:id="111" w:name="_Toc44"/>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یکی دیگر از بزرگان علمای اهل سنّت که این حدیث را باطل دانسته است، حافظ شهیر، ابو بکر احمد بن عبد الخالق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کتاب المسند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پیش‌تر بطلان این حدیث را از نظر او در کلام مَناوی بررسی کردیم</w:t>
      </w:r>
      <w:r>
        <w:rPr>
          <w:rFonts w:eastAsia="IRNazanin" w:cs="IRNazanin"/>
          <w:color w:val="111111"/>
          <w:sz w:val="28"/>
          <w:szCs w:val="28"/>
          <w:rtl w:val="true"/>
          <w:lang w:bidi="fa-IR"/>
        </w:rPr>
        <w:t>.</w:t>
      </w:r>
    </w:p>
    <w:p>
      <w:pPr>
        <w:pStyle w:val="Heading5"/>
        <w:numPr>
          <w:ilvl w:val="4"/>
          <w:numId w:val="1"/>
        </w:numPr>
        <w:rPr/>
      </w:pPr>
      <w:bookmarkStart w:id="112" w:name="__RefHeading___Toc4614932_211673320"/>
      <w:bookmarkStart w:id="113" w:name="_Toc45"/>
      <w:bookmarkEnd w:id="112"/>
      <w:r>
        <w:rPr>
          <w:rtl w:val="true"/>
        </w:rPr>
        <w:t>نگاهی به شرح حال ابو بکر بزّار</w:t>
      </w:r>
      <w:bookmarkEnd w:id="113"/>
    </w:p>
    <w:p>
      <w:pPr>
        <w:pStyle w:val="BookText"/>
        <w:rPr/>
      </w:pPr>
      <w:r>
        <w:rPr>
          <w:rFonts w:ascii="IRNazanin" w:hAnsi="IRNazanin" w:eastAsia="IRNazanin"/>
          <w:color w:val="111111"/>
          <w:sz w:val="28"/>
          <w:sz w:val="28"/>
          <w:szCs w:val="28"/>
          <w:rtl w:val="true"/>
          <w:lang w:bidi="fa-IR"/>
        </w:rPr>
        <w:t>ذهبی درباره ابو بکر بزّار این گونه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علاّمه، ابو بکر احمد بن عمرو بن عبد الخالق بصری،</w:t>
      </w:r>
      <w:bookmarkStart w:id="114" w:name="pg531_6116"/>
    </w:p>
    <w:p>
      <w:pPr>
        <w:pStyle w:val="BookText"/>
        <w:rPr/>
      </w:pPr>
      <w:bookmarkEnd w:id="114"/>
      <w:r>
        <w:rPr>
          <w:rFonts w:ascii="IRNazanin" w:hAnsi="IRNazanin" w:eastAsia="IRNazanin"/>
          <w:color w:val="111111"/>
          <w:sz w:val="28"/>
          <w:sz w:val="28"/>
          <w:szCs w:val="28"/>
          <w:rtl w:val="true"/>
          <w:lang w:bidi="fa-IR"/>
        </w:rPr>
        <w:t xml:space="preserve">نویسنده کتاب‌های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المعلّل و</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ذهبی در مورد دیگر، وی را با واژه شیخ، امام، حافظ کبیر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می‌کند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بزّار در کتاب‌های تاریخی و رجالی وصف و مدح شده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4614934_211673320"/>
      <w:bookmarkStart w:id="116" w:name="_Toc46"/>
      <w:bookmarkEnd w:id="115"/>
      <w:r>
        <w:rPr/>
        <w:t>4</w:t>
      </w:r>
      <w:r>
        <w:rPr>
          <w:rtl w:val="true"/>
        </w:rPr>
        <w:t xml:space="preserve"> - </w:t>
      </w:r>
      <w:r>
        <w:rPr>
          <w:rtl w:val="true"/>
        </w:rPr>
        <w:t>کلام ابو جعفر عُقَیلی</w:t>
      </w:r>
      <w:bookmarkEnd w:id="116"/>
    </w:p>
    <w:p>
      <w:pPr>
        <w:pStyle w:val="Heading5"/>
        <w:numPr>
          <w:ilvl w:val="4"/>
          <w:numId w:val="1"/>
        </w:numPr>
        <w:rPr/>
      </w:pPr>
      <w:bookmarkStart w:id="117" w:name="__RefHeading___Toc4614936_211673320"/>
      <w:bookmarkStart w:id="118" w:name="_Toc47"/>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حافظ بزرگ، ابو جعفر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الضعفاء این حدیث را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بن عمر بن قاسم عمری، از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او صحیح نیستند و به نقل حدیث شناخته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خلیل خریبی، از ابراهیم بن محمّد حلبی، از محمّد بن عبد اللَّه بن عمر بن قاسم بن عبد اللَّه بن عبید اللّه بن ابراهیم بن عمر بن خطّاب از مالک، از نافع نقل می‌کند که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bookmarkStart w:id="119" w:name="pg531_6117"/>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امیری که پس از من هستند؛ یعنی ابو 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منکری است و در روایت مالک این خبر وجود ندارد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حافظ ذهبی و حافظ ابن حجر نیز طعن و خدشه عُقَیلی را نسبت به این حدیث ذکر کرده‌اند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خواهید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عُقَیلی، شرح حال یحیی بن سلمة بن کهیل را در الضعفاء آورده و آن حدیث را از او از ابن مسعود با همان سندی که در صحیح تِرمذی آمده، نقل کرده است و عین عبارت او در بخش یکم بیان شد</w:t>
      </w:r>
      <w:r>
        <w:rPr>
          <w:rFonts w:eastAsia="IRNazanin" w:cs="IRNazanin"/>
          <w:color w:val="111111"/>
          <w:sz w:val="28"/>
          <w:szCs w:val="28"/>
          <w:rtl w:val="true"/>
          <w:lang w:bidi="fa-IR"/>
        </w:rPr>
        <w:t>.</w:t>
      </w:r>
    </w:p>
    <w:p>
      <w:pPr>
        <w:pStyle w:val="Heading5"/>
        <w:numPr>
          <w:ilvl w:val="4"/>
          <w:numId w:val="1"/>
        </w:numPr>
        <w:rPr/>
      </w:pPr>
      <w:bookmarkStart w:id="120" w:name="__RefHeading___Toc4614938_211673320"/>
      <w:bookmarkStart w:id="121" w:name="_Toc48"/>
      <w:bookmarkEnd w:id="120"/>
      <w:r>
        <w:rPr>
          <w:rtl w:val="true"/>
        </w:rPr>
        <w:t>نگاهی به شرح حال ابو جعفر عُقَیلی</w:t>
      </w:r>
      <w:bookmarkEnd w:id="121"/>
    </w:p>
    <w:p>
      <w:pPr>
        <w:pStyle w:val="BookText"/>
        <w:rPr/>
      </w:pPr>
      <w:r>
        <w:rPr>
          <w:rFonts w:ascii="IRNazanin" w:hAnsi="IRNazanin" w:eastAsia="IRNazanin"/>
          <w:color w:val="111111"/>
          <w:sz w:val="28"/>
          <w:sz w:val="28"/>
          <w:szCs w:val="28"/>
          <w:rtl w:val="true"/>
          <w:lang w:bidi="fa-IR"/>
        </w:rPr>
        <w:t>شرح حال عُقَیلی را همه سیره‌نویسان و شرح حال‌نگاران نگاشته و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او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مسلمة بن قاسم در مورد عُقَیلی می‌گوید که عُقَیلی جلیل القدر و شرافتمند بود و من مانند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ابو الحسن ابن سهل قَطّان می‌گوید که ابو جعفر، ثقه، جلیل القدر، عالم به حدیث و در حفظ</w:t>
      </w:r>
      <w:bookmarkStart w:id="122" w:name="pg531_6118"/>
    </w:p>
    <w:p>
      <w:pPr>
        <w:pStyle w:val="BookText"/>
        <w:rPr/>
      </w:pPr>
      <w:bookmarkEnd w:id="122"/>
      <w:r>
        <w:rPr>
          <w:rFonts w:ascii="IRNazanin" w:hAnsi="IRNazanin" w:eastAsia="IRNazanin"/>
          <w:color w:val="111111"/>
          <w:sz w:val="28"/>
          <w:sz w:val="28"/>
          <w:szCs w:val="28"/>
          <w:rtl w:val="true"/>
          <w:lang w:bidi="fa-IR"/>
        </w:rPr>
        <w:t>احادیث بر همه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یافت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بیشتر از شرح حال عُقَیلی در کتاب‌های معتبر اهل سنّت وجود دارد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4614940_211673320"/>
      <w:bookmarkStart w:id="124" w:name="_Toc49"/>
      <w:bookmarkEnd w:id="123"/>
      <w:r>
        <w:rPr/>
        <w:t>5</w:t>
      </w:r>
      <w:r>
        <w:rPr>
          <w:rtl w:val="true"/>
        </w:rPr>
        <w:t xml:space="preserve"> - </w:t>
      </w:r>
      <w:r>
        <w:rPr>
          <w:rtl w:val="true"/>
        </w:rPr>
        <w:t>کلام ابو بکر نقّاش</w:t>
      </w:r>
      <w:bookmarkEnd w:id="124"/>
    </w:p>
    <w:p>
      <w:pPr>
        <w:pStyle w:val="Heading5"/>
        <w:numPr>
          <w:ilvl w:val="4"/>
          <w:numId w:val="1"/>
        </w:numPr>
        <w:rPr/>
      </w:pPr>
      <w:bookmarkStart w:id="125" w:name="__RefHeading___Toc4614942_211673320"/>
      <w:bookmarkStart w:id="126" w:name="_Toc50"/>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حافظ بزرگ، ابو بکر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مورد طعن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ذهبی پس از آن که شرح حال احمد بن محمّد بن غالب باهلی را ذکر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نقّاش گفت که آن حدیث واهی و بی‌ارزش است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4614944_211673320"/>
      <w:bookmarkStart w:id="128" w:name="_Toc51"/>
      <w:bookmarkEnd w:id="127"/>
      <w:r>
        <w:rPr>
          <w:rtl w:val="true"/>
        </w:rPr>
        <w:t>نگاهی به شرح حال ابو بکر نقّاش</w:t>
      </w:r>
      <w:bookmarkEnd w:id="128"/>
    </w:p>
    <w:p>
      <w:pPr>
        <w:pStyle w:val="BookText"/>
        <w:rPr/>
      </w:pPr>
      <w:r>
        <w:rPr>
          <w:rFonts w:ascii="IRNazanin" w:hAnsi="IRNazanin" w:eastAsia="IRNazanin"/>
          <w:color w:val="111111"/>
          <w:sz w:val="28"/>
          <w:sz w:val="28"/>
          <w:szCs w:val="28"/>
          <w:rtl w:val="true"/>
          <w:lang w:bidi="fa-IR"/>
        </w:rPr>
        <w:t>شرح حال ابو بکر نقّاش در منابع سیره‌نویسان نگاشته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سیر اعلام النبلاء او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علّامه مفسّر و شیخ قاریان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29" w:name="pg531_6119"/>
    </w:p>
    <w:p>
      <w:pPr>
        <w:pStyle w:val="BookText"/>
        <w:rPr/>
      </w:pPr>
      <w:bookmarkEnd w:id="129"/>
      <w:r>
        <w:rPr>
          <w:rFonts w:ascii="IRNazanin" w:hAnsi="IRNazanin" w:eastAsia="IRNazanin"/>
          <w:color w:val="111111"/>
          <w:sz w:val="28"/>
          <w:sz w:val="28"/>
          <w:szCs w:val="28"/>
          <w:rtl w:val="true"/>
          <w:lang w:bidi="fa-IR"/>
        </w:rPr>
        <w:t xml:space="preserve">البتّه بزرگان دیگر نیز او را با اوصاف بسیار ارزشمندی وصف کرده‌اند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4614946_211673320"/>
      <w:bookmarkStart w:id="131" w:name="_Toc52"/>
      <w:bookmarkEnd w:id="130"/>
      <w:r>
        <w:rPr/>
        <w:t>6</w:t>
      </w:r>
      <w:r>
        <w:rPr>
          <w:rtl w:val="true"/>
        </w:rPr>
        <w:t xml:space="preserve"> - </w:t>
      </w:r>
      <w:r>
        <w:rPr>
          <w:rtl w:val="true"/>
        </w:rPr>
        <w:t>کلام ابن عَدِی جرجانی</w:t>
      </w:r>
      <w:bookmarkEnd w:id="131"/>
    </w:p>
    <w:p>
      <w:pPr>
        <w:pStyle w:val="Heading5"/>
        <w:numPr>
          <w:ilvl w:val="4"/>
          <w:numId w:val="1"/>
        </w:numPr>
        <w:rPr/>
      </w:pPr>
      <w:bookmarkStart w:id="132" w:name="__RefHeading___Toc4614948_211673320"/>
      <w:bookmarkStart w:id="133" w:name="_Toc53"/>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یکی دیگر از بزرگانی که از حدیث اقتدا ایراد گرفته است، حافظ ابو احمد 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از انس بن مالک و در ضمن شرح حال حَمّاد بن دلیل در کتاب الضعفاء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نیز در الجامع الصغیر از او نقل می‌کند و همان جا تصریح می‌کند که این حدیث را حَمّاد بن دلیل برای او با دو سند روایت کرده و این دو سند را جز حَمّاد بن دلیل شخص دیگری نیاورده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4614950_211673320"/>
      <w:bookmarkStart w:id="135" w:name="_Toc54"/>
      <w:bookmarkEnd w:id="134"/>
      <w:r>
        <w:rPr>
          <w:rtl w:val="true"/>
        </w:rPr>
        <w:t>نگاهی به شرح حال ابن عَدی</w:t>
      </w:r>
      <w:bookmarkEnd w:id="1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 احمد ابن عَدی، از بزرگان پیشوایان جرح و تعدیل در بین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 شرح حال ابن عَدی می‌نویسد</w:t>
      </w:r>
      <w:r>
        <w:rPr>
          <w:rFonts w:eastAsia="IRNazanin" w:cs="IRNazanin"/>
          <w:color w:val="111111"/>
          <w:sz w:val="28"/>
          <w:szCs w:val="28"/>
          <w:rtl w:val="true"/>
          <w:lang w:bidi="fa-IR"/>
        </w:rPr>
        <w:t>:</w:t>
      </w:r>
      <w:bookmarkStart w:id="136" w:name="pg531_6120"/>
    </w:p>
    <w:p>
      <w:pPr>
        <w:pStyle w:val="BookText"/>
        <w:rPr/>
      </w:pPr>
      <w:bookmarkEnd w:id="136"/>
      <w:r>
        <w:rPr>
          <w:rFonts w:ascii="IRNazanin" w:hAnsi="IRNazanin" w:eastAsia="IRNazanin"/>
          <w:color w:val="111111"/>
          <w:sz w:val="28"/>
          <w:sz w:val="28"/>
          <w:szCs w:val="28"/>
          <w:rtl w:val="true"/>
          <w:lang w:bidi="fa-IR"/>
        </w:rPr>
        <w:t>او حافظ دوران خود بود و برای کسب علم و دانش، به اسکندریّه و سمرقند بار سفر بست و بدین منظور به شهرهای مختلف وارد شد و محضر اساتیدی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حافظی با اتقان بود که در عصر خود نظیری نداشت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حمزة بن یوسف سهمی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دارقُطْنی خواستم کتابی در ضعفاء محدّثان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ابن عَدی را نداری؟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کافی است، چیزی بر آن نمی‌توان افزود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حافظ ابو احمد ابن عَدی در کتاب‌های متعدّدی آمده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4614952_211673320"/>
      <w:bookmarkStart w:id="138" w:name="_Toc55"/>
      <w:bookmarkEnd w:id="137"/>
      <w:r>
        <w:rPr/>
        <w:t>7</w:t>
      </w:r>
      <w:r>
        <w:rPr>
          <w:rtl w:val="true"/>
        </w:rPr>
        <w:t xml:space="preserve"> - </w:t>
      </w:r>
      <w:r>
        <w:rPr>
          <w:rtl w:val="true"/>
        </w:rPr>
        <w:t>کلام ابو الحسن دارقُطْنی</w:t>
      </w:r>
      <w:bookmarkEnd w:id="138"/>
    </w:p>
    <w:p>
      <w:pPr>
        <w:pStyle w:val="Heading5"/>
        <w:numPr>
          <w:ilvl w:val="4"/>
          <w:numId w:val="1"/>
        </w:numPr>
        <w:rPr/>
      </w:pPr>
      <w:bookmarkStart w:id="139" w:name="__RefHeading___Toc4614954_211673320"/>
      <w:bookmarkStart w:id="140" w:name="_Toc56"/>
      <w:bookmarkEnd w:id="139"/>
      <w:r>
        <w:rPr>
          <w:rtl w:val="true"/>
        </w:rPr>
        <w:t>اشاره</w:t>
      </w:r>
      <w:bookmarkEnd w:id="1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نامی ابو الحسن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نقد حدیث اقتدا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این حدیث با سند خود از</w:t>
      </w:r>
      <w:bookmarkStart w:id="141" w:name="pg531_6121"/>
    </w:p>
    <w:p>
      <w:pPr>
        <w:pStyle w:val="BookText"/>
        <w:rPr/>
      </w:pPr>
      <w:bookmarkEnd w:id="141"/>
      <w:r>
        <w:rPr>
          <w:rFonts w:ascii="IRNazanin" w:hAnsi="IRNazanin" w:eastAsia="IRNazanin"/>
          <w:color w:val="111111"/>
          <w:sz w:val="28"/>
          <w:sz w:val="28"/>
          <w:szCs w:val="28"/>
          <w:rtl w:val="true"/>
          <w:lang w:bidi="fa-IR"/>
        </w:rPr>
        <w:t>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حدیث ثابت نشده است و این عمری در نقل حدیث ضعیف 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4614956_211673320"/>
      <w:bookmarkStart w:id="143" w:name="_Toc57"/>
      <w:bookmarkEnd w:id="142"/>
      <w:r>
        <w:rPr>
          <w:rtl w:val="true"/>
        </w:rPr>
        <w:t>نگاهی به شرح حال ابو الحسن دارقُطْنی</w:t>
      </w:r>
      <w:bookmarkEnd w:id="143"/>
    </w:p>
    <w:p>
      <w:pPr>
        <w:pStyle w:val="BookText"/>
        <w:rPr/>
      </w:pPr>
      <w:r>
        <w:rPr>
          <w:rFonts w:ascii="IRNazanin" w:hAnsi="IRNazanin" w:eastAsia="IRNazanin"/>
          <w:color w:val="111111"/>
          <w:sz w:val="28"/>
          <w:sz w:val="28"/>
          <w:szCs w:val="28"/>
          <w:rtl w:val="true"/>
          <w:lang w:bidi="fa-IR"/>
        </w:rPr>
        <w:t>کتاب‌های رجالی و تاریخی مملوّ از ستایش دارقُطْنی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این 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ابو الحسن علی بن عمر بن احمد بغدادی، حافظ مشهور و نویسنده کتاب‌هایی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او نام برده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 حفظ، فهم، ورع و پارسایی یگانه زمان خود شد، و در میان قاریان و نحویون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فراتر از آن چه برایم وصف شده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مصنّفاتی است که ذکر نام آن‌ها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ادامه می‌دهد که خطیب بغدادی در مورد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یگانه عصر خود و فرد بی‌نظیری بود که پناهگاه روزگارش بود و امام زمان خود به شمار می‌آمد</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 طیّب طبری در مورد او این گونه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در حدیث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144" w:name="pg531_6122"/>
    </w:p>
    <w:p>
      <w:pPr>
        <w:pStyle w:val="BookText"/>
        <w:rPr/>
      </w:pPr>
      <w:bookmarkEnd w:id="144"/>
      <w:r>
        <w:rPr>
          <w:rFonts w:ascii="IRNazanin" w:hAnsi="IRNazanin" w:eastAsia="IRNazanin"/>
          <w:color w:val="111111"/>
          <w:sz w:val="28"/>
          <w:sz w:val="28"/>
          <w:szCs w:val="28"/>
          <w:rtl w:val="true"/>
          <w:lang w:bidi="fa-IR"/>
        </w:rPr>
        <w:t>ابن کثیر در وصف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حافظ بزرگ و از مدّت‌ها قبل تا زمان حاضر استاد این 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یگانه بی‌نظیر و پیشوای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آن کتاب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می‌گوید که ابن جوزی به وصف او پرداخته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ویژگی‌هایی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حدیث، علم به قراءات، نحو، فقه و شعر را در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در علوم، عدالت و صحّت عقیده نیز در او جمع بود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او نیز در کتاب‌های معتبر اهل سنّت وجود دارد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4614958_211673320"/>
      <w:bookmarkStart w:id="146" w:name="_Toc58"/>
      <w:bookmarkEnd w:id="145"/>
      <w:r>
        <w:rPr/>
        <w:t>8</w:t>
      </w:r>
      <w:r>
        <w:rPr>
          <w:rtl w:val="true"/>
        </w:rPr>
        <w:t xml:space="preserve"> - </w:t>
      </w:r>
      <w:r>
        <w:rPr>
          <w:rtl w:val="true"/>
        </w:rPr>
        <w:t>کلام ابن حزم اندلسی</w:t>
      </w:r>
      <w:bookmarkEnd w:id="146"/>
    </w:p>
    <w:p>
      <w:pPr>
        <w:pStyle w:val="Heading5"/>
        <w:numPr>
          <w:ilvl w:val="4"/>
          <w:numId w:val="1"/>
        </w:numPr>
        <w:rPr/>
      </w:pPr>
      <w:bookmarkStart w:id="147" w:name="__RefHeading___Toc4614960_211673320"/>
      <w:bookmarkStart w:id="148" w:name="_Toc59"/>
      <w:bookmarkEnd w:id="147"/>
      <w:r>
        <w:rPr>
          <w:rtl w:val="true"/>
        </w:rPr>
        <w:t>اشاره</w:t>
      </w:r>
      <w:bookmarkEnd w:id="14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عالمانی که با صراحت بر بطلان این حدیث و عدم جواز احتجاج به آن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حدیث اقتدا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نیست؛ زیرا از فردی مجهول به نام مولای ربعی و همچنین از مفضّل ضبّی نیز نقل شده است که روایت او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جسور، از احمد بن فضل دینوری، از محمّد بن جریر، از عبد الرحمن بن اسود طغاوی، از محمّد بن کثیر ملاّئی، از مفضّل ضبّی، از ضرار بن مرّه، از عبد اللَّه بن ابی هذیل عنزی، از جدّه‌اش نیز این روایت را برای ما نقل کرده است که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نفر؛ یعنی ابو بکر و عمر اقتدا کنید، و از روش عمّار پیروی نمایید و به دستور و سفارش ابن مسعود تمسّک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بن قاسم از پدرش قاسم بن محمّد بن قاسم بن اصبغ، از قاسم بن اصبغ، از اسماعیل بن اسحاق قاضی، از محمّد بن کثیر، از سُفیان ثوری، از عبد الملک بن عمیر، از مولای ربعی، از ربعی، از حذیفه برای 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حدیث را از یکی از اصحابمان، از قاضی ابو الولید ابن فرضی، از ابن الدخیل، از عُقَیلی، از محمّد بن اسماعیل، از محمّد بن فضیل، از وکیع، از سالم مرادی، از عمرو بن هرم، از ربعی بن خراش و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نیز اخذ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پیرامون سند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این حدیث برخی خدشه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نظر نقل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مولای ربعی را هلال نامیده‌اند در حالی که او مجهول بوده و اصلاً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ادّعایی صحیح باشد، به ضرر آن‌هاست نه به نفعشان؛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مالکی‌ها، حنفی‌ها و شافعی‌ها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 ابو بکر و عمر را ترک کرده و کنار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اندلسی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توضیح دادیم که اصحاب مالک در پنج مورد با ابو بکر، و در سی مورد با عمر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مواردی است که فقط در موطّأ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ابو بکر و عمر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تبعیّت از آن دو در مواردی که اختلاف عقیده دارند، متعذّر و غیر ممکن است و به خاطر آن کسی معذور نیست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در کتاب الفصل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تدلیس و نیز بیان امری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دشمنان ما به آن دست می‌یافتند از خوشحالی پرواز می‌کردند، یا از ناراحتی ساکت و مبهوت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می‌دانستیم، به طور قطع به</w:t>
      </w:r>
      <w:bookmarkStart w:id="149" w:name="pg531_6125"/>
    </w:p>
    <w:p>
      <w:pPr>
        <w:pStyle w:val="BookText"/>
        <w:rPr/>
      </w:pPr>
      <w:bookmarkEnd w:id="149"/>
      <w:r>
        <w:rPr>
          <w:rFonts w:ascii="IRNazanin" w:hAnsi="IRNazanin" w:eastAsia="IRNazanin"/>
          <w:color w:val="111111"/>
          <w:sz w:val="28"/>
          <w:sz w:val="28"/>
          <w:szCs w:val="28"/>
          <w:rtl w:val="true"/>
          <w:lang w:bidi="fa-IR"/>
        </w:rPr>
        <w:t>این روایت نقل شده که حضرتش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یعنی ابو 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حدیث صحیح نیست و خداوند ما را از احتجاج و استدلال به آن چه صحیح نیست در امان دارد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4614962_211673320"/>
      <w:bookmarkStart w:id="151" w:name="_Toc60"/>
      <w:bookmarkEnd w:id="150"/>
      <w:r>
        <w:rPr>
          <w:rtl w:val="true"/>
        </w:rPr>
        <w:t>نگاهی به شرح حال ابن حزم اندلسی</w:t>
      </w:r>
      <w:bookmarkEnd w:id="151"/>
    </w:p>
    <w:p>
      <w:pPr>
        <w:pStyle w:val="BookText"/>
        <w:rPr/>
      </w:pPr>
      <w:r>
        <w:rPr>
          <w:rFonts w:ascii="IRNazanin" w:hAnsi="IRNazanin" w:eastAsia="IRNazanin"/>
          <w:color w:val="111111"/>
          <w:sz w:val="28"/>
          <w:sz w:val="28"/>
          <w:szCs w:val="28"/>
          <w:rtl w:val="true"/>
          <w:lang w:bidi="fa-IR"/>
        </w:rPr>
        <w:t>شرح حال‌نگاران، حافظ ابو محمّد علی بن احمد بن حزم اندلسی را فقیه، مورد اعتماد و ثقه می‌دانند و با شرح حال نیکویی در کتاب‌هایشان از او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صراحت و تندی کلامش را مورد انتقاد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در مورد ابن حزم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فقیه، حافظ، ظاهری مذهب </w:t>
      </w:r>
      <w:r>
        <w:rPr>
          <w:rStyle w:val="FootnoteAnchor"/>
          <w:rtl w:val="true"/>
        </w:rPr>
        <w:footnoteReference w:id="96"/>
      </w:r>
      <w:r>
        <w:rPr>
          <w:rFonts w:ascii="IRNazanin" w:hAnsi="IRNazanin" w:eastAsia="IRNazanin"/>
          <w:color w:val="111111"/>
          <w:sz w:val="28"/>
          <w:sz w:val="28"/>
          <w:szCs w:val="28"/>
          <w:rtl w:val="true"/>
          <w:lang w:bidi="fa-IR"/>
        </w:rPr>
        <w:t>و نویسنده کتاب‌های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جدّاً از قدرت حفظ بالایی برخوردار بود؛ ولی به دلیل اطمینانی که به حافظه‌اش داشت، در سخن گفتن بی‌پروا بود؛ نظیر اظهار نظر در جرح و تعدیل افراد و تبیین نام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تصوّرات زشتی نسبت به او ایجاد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 بن احمد ربعی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اندلسی‌ها، ابن حزم در علوم جامع‌تر و از معارف سرشارتر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ابن حزم در دانش بیان مهارت داشت، از علم بلاغت بهره‌مند بود و به سیره و انساب نیز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حُمیدی او را این گونه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حافظ حدیث بود و قدرت استنباط احکام را از کتاب و سنّت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بسیاری متخصص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علمش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ذکاوت، سرعت حافظه، تدیّن و کرامت نفس همانند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روایات و حدیث‌شناسی بسیار توانمند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 اندلسی، ابو مروان بن حِبّان نیز به توصیف او پرداخته و او را این 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 حدیث، فقه، نسب و ادبیات متخصص بود؛ افزون بر این که از انواع دانش‌های قدیمی نیز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تخصص‌های او به دور از اشتباه نبود؛ زیرا با جرأت در پی تمام فنون رفته بود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ابن حزم در کتاب‌های اهل سنّت آمده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152" w:name="pg531_6127"/>
    </w:p>
    <w:p>
      <w:pPr>
        <w:pStyle w:val="Heading4"/>
        <w:numPr>
          <w:ilvl w:val="3"/>
          <w:numId w:val="1"/>
        </w:numPr>
        <w:rPr/>
      </w:pPr>
      <w:bookmarkStart w:id="153" w:name="__RefHeading___Toc4614964_211673320"/>
      <w:bookmarkStart w:id="154" w:name="_Toc61"/>
      <w:bookmarkEnd w:id="152"/>
      <w:bookmarkEnd w:id="153"/>
      <w:r>
        <w:rPr/>
        <w:t>9</w:t>
      </w:r>
      <w:r>
        <w:rPr>
          <w:rtl w:val="true"/>
        </w:rPr>
        <w:t xml:space="preserve"> - </w:t>
      </w:r>
      <w:r>
        <w:rPr>
          <w:rtl w:val="true"/>
        </w:rPr>
        <w:t>کلام شمس الدّین ذهبی</w:t>
      </w:r>
      <w:bookmarkEnd w:id="154"/>
    </w:p>
    <w:p>
      <w:pPr>
        <w:pStyle w:val="Heading5"/>
        <w:numPr>
          <w:ilvl w:val="4"/>
          <w:numId w:val="1"/>
        </w:numPr>
        <w:rPr/>
      </w:pPr>
      <w:bookmarkStart w:id="155" w:name="__RefHeading___Toc4614966_211673320"/>
      <w:bookmarkStart w:id="156" w:name="_Toc62"/>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حافظ بزرگ،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موارد متعدّدی این حدیث را باطل اعلام کرده و به سخنان بزرگان فن حدیث و رجال‌شناسی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نظرات او و مطالبی را که از دیگران نقل کرده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صلیح، از ذو النون مصری، از مالک، از نافع، از ابن عمر این حدیث را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درست نبوده و نزد احمد نیز مورد اعتماد نیست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مورد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غالب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اسماعیل بن ابی اویس، شیبان و قرّة بن حبیب؛ و از او ابن کامل، ابن سمّاک و گروهی دیگر نقل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زاهدان بزرگ در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 اللَّه نهاوندی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خلیل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نقل می‌کنی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جعل می‌نماییم تا قلب توده مردم را نرم کنیم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دارم که این فرد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متروک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ذهبی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روایت‌های مصیبت‌بار او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عمری از مالک از نافع از ابن عمر برای ما نقل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یعنی ابو 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دروغ به مالک نسبت داده شده است و ابو بکر نقّاش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بی‌ارزش و واهی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محمّد بن عبد اللَّه بن عمر بن قاسم بن عبد اللَّه بن عبید اللّه بن عاصم بن عمر بن خطّاب عدوی عمری نقل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از او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صحیح نیست و به نقل حدیث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خلیل، از ابراهیم بن محمّد حلبی، از محمّد بن عبد اللَّه بن عمر بن قاسم، از مالک، از نافع نقل می‌کند که ابن عمر در حدیث مرفوعه‌ای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w:t>
      </w:r>
      <w:bookmarkStart w:id="157" w:name="pg531_6129"/>
    </w:p>
    <w:p>
      <w:pPr>
        <w:pStyle w:val="BookText"/>
        <w:rPr/>
      </w:pPr>
      <w:bookmarkEnd w:id="157"/>
      <w:r>
        <w:rPr>
          <w:rFonts w:ascii="IRNazanin" w:hAnsi="IRNazanin" w:eastAsia="IRNazanin"/>
          <w:color w:val="111111"/>
          <w:sz w:val="28"/>
          <w:sz w:val="28"/>
          <w:szCs w:val="28"/>
          <w:rtl w:val="true"/>
          <w:lang w:bidi="fa-IR"/>
        </w:rPr>
        <w:t>در روایات مالک خبری از این حدیث نیست؛ بلکه این حدیث از طریق حذیفة بن یمان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عمری سخنان اباطیلی را از قول مالک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منده در مورد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حدیث‌های منکر دارد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سلمة بن کهیل از پدرش از ابی زّعراء نقل می‌کند که ابن مسعود در روایت مرفوعه‌ای نقل می‌کند که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یعنی ابو بکر و عمر اقتدا کنید، از روش عمّار پیروی نمایید و به دستور و سفارش ابن مسعود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بی‌ارزش و واهی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4614968_211673320"/>
      <w:bookmarkStart w:id="159" w:name="_Toc63"/>
      <w:bookmarkEnd w:id="158"/>
      <w:r>
        <w:rPr>
          <w:rtl w:val="true"/>
        </w:rPr>
        <w:t>نگاهی به شرح حال شمس الدّین ذهبی</w:t>
      </w:r>
      <w:bookmarkEnd w:id="1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معروف‌تر از آن است که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تاریخ و سیره‌نویسی، پیشوای متأخّرین از مورخان و سیره‌نویسان است و</w:t>
      </w:r>
      <w:bookmarkStart w:id="160" w:name="pg531_6130"/>
    </w:p>
    <w:p>
      <w:pPr>
        <w:pStyle w:val="BookText"/>
        <w:rPr/>
      </w:pPr>
      <w:bookmarkEnd w:id="160"/>
      <w:r>
        <w:rPr>
          <w:rFonts w:ascii="IRNazanin" w:hAnsi="IRNazanin" w:eastAsia="IRNazanin"/>
          <w:color w:val="111111"/>
          <w:sz w:val="28"/>
          <w:sz w:val="28"/>
          <w:szCs w:val="28"/>
          <w:rtl w:val="true"/>
          <w:lang w:bidi="fa-IR"/>
        </w:rPr>
        <w:t xml:space="preserve">نظر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شرح حال شمس الدّین ذهبی می‌توانید به برخی از منابعی که حاوی شرح حال او هستند مراجعه نمایید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4614970_211673320"/>
      <w:bookmarkStart w:id="162" w:name="_Toc64"/>
      <w:bookmarkEnd w:id="161"/>
      <w:r>
        <w:rPr/>
        <w:t>10</w:t>
      </w:r>
      <w:r>
        <w:rPr>
          <w:rtl w:val="true"/>
        </w:rPr>
        <w:t xml:space="preserve"> - </w:t>
      </w:r>
      <w:r>
        <w:rPr>
          <w:rtl w:val="true"/>
        </w:rPr>
        <w:t>کلام نور الدّین هیثمی</w:t>
      </w:r>
      <w:bookmarkEnd w:id="162"/>
    </w:p>
    <w:p>
      <w:pPr>
        <w:pStyle w:val="Heading5"/>
        <w:numPr>
          <w:ilvl w:val="4"/>
          <w:numId w:val="1"/>
        </w:numPr>
        <w:rPr/>
      </w:pPr>
      <w:bookmarkStart w:id="163" w:name="__RefHeading___Toc4614972_211673320"/>
      <w:bookmarkStart w:id="164" w:name="_Toc65"/>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یکی دیگر از علمایی که به صراحت حدیث اقتدا را باطل دانسته است، حافظ، نور الدین علی بن ابی بکر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حدیث را از ابی الدّرداء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الدّرداء می‌گوید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به آن دو؛ یعنی ابو بکر و عمر اقتدا کنید، زیرا آن دو ریسمان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سمت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دو تمسّک کند، در واقع به دستگیره محکمی تمسّک کرده است که گسستن برای آن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راویانی هستند</w:t>
      </w:r>
      <w:bookmarkStart w:id="165" w:name="pg531_6131"/>
    </w:p>
    <w:p>
      <w:pPr>
        <w:pStyle w:val="BookText"/>
        <w:rPr/>
      </w:pPr>
      <w:bookmarkEnd w:id="165"/>
      <w:r>
        <w:rPr>
          <w:rFonts w:ascii="IRNazanin" w:hAnsi="IRNazanin" w:eastAsia="IRNazanin"/>
          <w:color w:val="111111"/>
          <w:sz w:val="28"/>
          <w:sz w:val="28"/>
          <w:szCs w:val="28"/>
          <w:rtl w:val="true"/>
          <w:lang w:bidi="fa-IR"/>
        </w:rPr>
        <w:t xml:space="preserve">که من آن‌ها را نمی‌شناسم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ابن مسعود نیز نقل شده است که پیش‌تر روایت او ذکر شد</w:t>
      </w:r>
      <w:r>
        <w:rPr>
          <w:rFonts w:eastAsia="IRNazanin" w:cs="IRNazanin"/>
          <w:color w:val="111111"/>
          <w:sz w:val="28"/>
          <w:szCs w:val="28"/>
          <w:rtl w:val="true"/>
          <w:lang w:bidi="fa-IR"/>
        </w:rPr>
        <w:t>.</w:t>
      </w:r>
    </w:p>
    <w:p>
      <w:pPr>
        <w:pStyle w:val="Heading5"/>
        <w:numPr>
          <w:ilvl w:val="4"/>
          <w:numId w:val="1"/>
        </w:numPr>
        <w:rPr/>
      </w:pPr>
      <w:bookmarkStart w:id="166" w:name="__RefHeading___Toc4614974_211673320"/>
      <w:bookmarkStart w:id="167" w:name="_Toc66"/>
      <w:bookmarkEnd w:id="166"/>
      <w:r>
        <w:rPr>
          <w:rtl w:val="true"/>
        </w:rPr>
        <w:t>نگاهی به شرح حال نور الدّین هیثمی</w:t>
      </w:r>
      <w:bookmarkEnd w:id="167"/>
    </w:p>
    <w:p>
      <w:pPr>
        <w:pStyle w:val="BookText"/>
        <w:rPr/>
      </w:pPr>
      <w:r>
        <w:rPr>
          <w:rFonts w:ascii="IRNazanin" w:hAnsi="IRNazanin" w:eastAsia="IRNazanin"/>
          <w:color w:val="111111"/>
          <w:sz w:val="28"/>
          <w:sz w:val="28"/>
          <w:szCs w:val="28"/>
          <w:rtl w:val="true"/>
          <w:lang w:bidi="fa-IR"/>
        </w:rPr>
        <w:t>حافظ نور الدین هیثمی، از حافظان بزرگ عامه و از پیشوایان بزرگ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سخاوی آنگاه که هیثمی را به حافظ وصف می‌کند درباره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 تقوا، زهد، روی آوری به علم، عبادت، دعا و خدمت به استاد عجیب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 ما در معجم خود، هیثمی را این 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خیّر، آرام، نرم‌خو و سلیم 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نهی از منکر می‌کرد و نسبت به استادمان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دوست داشتن حدیث و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پرتحمّل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برهان حلبی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نیکان قاهره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فاسی درباره او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 آثار</w:t>
      </w:r>
      <w:bookmarkStart w:id="168" w:name="pg531_6132"/>
    </w:p>
    <w:p>
      <w:pPr>
        <w:pStyle w:val="BookText"/>
        <w:rPr/>
      </w:pPr>
      <w:bookmarkEnd w:id="168"/>
      <w:r>
        <w:rPr>
          <w:rFonts w:ascii="IRNazanin" w:hAnsi="IRNazanin" w:eastAsia="IRNazanin"/>
          <w:color w:val="111111"/>
          <w:sz w:val="28"/>
          <w:sz w:val="28"/>
          <w:szCs w:val="28"/>
          <w:rtl w:val="true"/>
          <w:lang w:bidi="fa-IR"/>
        </w:rPr>
        <w:t>بسیاری را از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صالح و خیّر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افقهسی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عالم، حافظ و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او نسبت به دین، زهدورزی، ورع و پارسایی و امثال آن بسیار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او در کتاب‌های مختلفی آمده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4614976_211673320"/>
      <w:bookmarkStart w:id="170" w:name="_Toc67"/>
      <w:bookmarkEnd w:id="169"/>
      <w:r>
        <w:rPr/>
        <w:t>11</w:t>
      </w:r>
      <w:r>
        <w:rPr>
          <w:rtl w:val="true"/>
        </w:rPr>
        <w:t xml:space="preserve"> - </w:t>
      </w:r>
      <w:r>
        <w:rPr>
          <w:rtl w:val="true"/>
        </w:rPr>
        <w:t>کلام ابن حجر عسقلانی</w:t>
      </w:r>
      <w:bookmarkEnd w:id="170"/>
    </w:p>
    <w:p>
      <w:pPr>
        <w:pStyle w:val="Heading5"/>
        <w:numPr>
          <w:ilvl w:val="4"/>
          <w:numId w:val="1"/>
        </w:numPr>
        <w:rPr/>
      </w:pPr>
      <w:bookmarkStart w:id="171" w:name="__RefHeading___Toc4614978_211673320"/>
      <w:bookmarkStart w:id="172" w:name="_Toc68"/>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یکی دیگر از بزرگانی که حدیث اقتدا را باطل نموده، حافظ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پیروی از حافظ ذهبی در موارد متعدّدی این حدیث را باطل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در شرح حال احمد بن صلیح این گونه 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صلیح، از ذو النون مصری، از مالک، از نافع، از ابن عمر این حدیث را نقل کرده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دو که بعد از من هستند؛ یعنی ابو 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درست نبود و نزد احمد نیز مورد اعتماد نیست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در شرح حال غلام خلیل، بعد از کلام ذهبی و به نقل از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ابو بکر بن اسحاق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غالب از راویانی است که تردیدی در دروغگویی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حاکم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بی‌شماری نقل کرده است؛ ولی ضعف او در نقل حدیث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وی بر من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حدیث را به دقّت بررسی کردم که اسناد و متون آن‌ها همه دروغ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قاضی احمد بن کامل نقل کرده، وی با وجود زهد و ورعی که داشت از گروهی از راویان مورد اعتماد، احادیث ساختگی و جعلی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می‌بریم از ورع و پارسایی که صاحبش را در این جایگاه قرار دهد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در شرح حال محمّد عمری این مطلب را به سخن ذهبی افزود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پس از نقل حدیث اقتدا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منکری است و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نیز این حدیث را از احمد خلیلی بصری</w:t>
      </w:r>
      <w:bookmarkStart w:id="173" w:name="pg531_6134"/>
    </w:p>
    <w:p>
      <w:pPr>
        <w:pStyle w:val="BookText"/>
        <w:rPr/>
      </w:pPr>
      <w:bookmarkEnd w:id="173"/>
      <w:r>
        <w:rPr>
          <w:rFonts w:ascii="IRNazanin" w:hAnsi="IRNazanin" w:eastAsia="IRNazanin"/>
          <w:color w:val="111111"/>
          <w:sz w:val="28"/>
          <w:sz w:val="28"/>
          <w:szCs w:val="28"/>
          <w:rtl w:val="true"/>
          <w:lang w:bidi="fa-IR"/>
        </w:rPr>
        <w:t>با سندش نقل کرده، و پس از بیان سلسله 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مسلّم نیست و این عمری از نظر نقل حدیث ضعیف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4614980_211673320"/>
      <w:bookmarkStart w:id="175" w:name="_Toc69"/>
      <w:bookmarkEnd w:id="174"/>
      <w:r>
        <w:rPr>
          <w:rtl w:val="true"/>
        </w:rPr>
        <w:t>نگاهی به شرح حال ابن حجر عسقلانی</w:t>
      </w:r>
      <w:bookmarkEnd w:id="175"/>
    </w:p>
    <w:p>
      <w:pPr>
        <w:pStyle w:val="BookText"/>
        <w:rPr/>
      </w:pPr>
      <w:r>
        <w:rPr>
          <w:rFonts w:ascii="IRNazanin" w:hAnsi="IRNazanin" w:eastAsia="IRNazanin"/>
          <w:color w:val="111111"/>
          <w:sz w:val="28"/>
          <w:sz w:val="28"/>
          <w:szCs w:val="28"/>
          <w:rtl w:val="true"/>
          <w:lang w:bidi="fa-IR"/>
        </w:rPr>
        <w:t>ابن حجر عسقلانی در نزد اهل سنّت، حافظ علی الاطلاق و شیخ الاسلام در تمام دنیاست؛ او در علوم تاریخ، حدیث و رجال صاحب نظر و مرجع عالمان است و در تمام علوم بر کتاب‌های او تکیه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جلال الدین سیوطی، ابن حجر عسقلانی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حافظ بود و در عصر خود مقام قاضی القضاتی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علم و حدیث از سراسر دنیا برای اخذ حدیث به نزد او بار سفر می‌بستند و ریاست حدیث‌شناسی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او حافظی جز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را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بُخاری ، تعلیق التعلیق ، تهذیب التهذیب ، تقریب التهذیب ، لسان المیزان ، الاصابة فی الصحابه ، نکت ابن الصلاح ، رجال الاربعة و النخبه و شرح آن و الالقاب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درآورد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کتابی که به شرح حال عسقلانی پرداخته، وی را این گونه</w:t>
      </w:r>
      <w:bookmarkStart w:id="176" w:name="pg531_6135"/>
    </w:p>
    <w:p>
      <w:pPr>
        <w:pStyle w:val="BookText"/>
        <w:rPr/>
      </w:pPr>
      <w:bookmarkEnd w:id="176"/>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او در بین اهل سنّت بسیار مهم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احوال او را در کتاب‌های معتبر اهل سنّت می‌توان یافت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4614982_211673320"/>
      <w:bookmarkStart w:id="178" w:name="_Toc70"/>
      <w:bookmarkEnd w:id="177"/>
      <w:r>
        <w:rPr/>
        <w:t>12</w:t>
      </w:r>
      <w:r>
        <w:rPr>
          <w:rtl w:val="true"/>
        </w:rPr>
        <w:t xml:space="preserve"> - </w:t>
      </w:r>
      <w:r>
        <w:rPr>
          <w:rtl w:val="true"/>
        </w:rPr>
        <w:t>کلام شیخ الاسلام هروی</w:t>
      </w:r>
      <w:bookmarkEnd w:id="178"/>
    </w:p>
    <w:p>
      <w:pPr>
        <w:pStyle w:val="Heading5"/>
        <w:numPr>
          <w:ilvl w:val="4"/>
          <w:numId w:val="1"/>
        </w:numPr>
        <w:rPr/>
      </w:pPr>
      <w:bookmarkStart w:id="179" w:name="__RefHeading___Toc4614984_211673320"/>
      <w:bookmarkStart w:id="180" w:name="_Toc71"/>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شیخ احمد بن یحیی هروی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اقتدا را نقد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سخنی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 جعلی احمد جرجانی احادیث ذیل‌اند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بگوید قرآن مخلوق است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اضافه و 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مانند دیدن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بادمجان شفای هر دردی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برگرداندن یک دانق </w:t>
      </w:r>
      <w:r>
        <w:rPr>
          <w:rStyle w:val="FootnoteAnchor"/>
          <w:rtl w:val="true"/>
        </w:rPr>
        <w:footnoteReference w:id="112"/>
      </w:r>
      <w:r>
        <w:rPr>
          <w:rFonts w:ascii="IRNazanin" w:hAnsi="IRNazanin" w:eastAsia="IRNazanin"/>
          <w:color w:val="111111"/>
          <w:sz w:val="28"/>
          <w:sz w:val="28"/>
          <w:szCs w:val="28"/>
          <w:rtl w:val="true"/>
          <w:lang w:bidi="fa-IR"/>
        </w:rPr>
        <w:t>از حرام نزد خدا برتر از هفتاد حج مبرور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است</w:t>
      </w:r>
      <w:r>
        <w:rPr>
          <w:rFonts w:eastAsia="IRNazanin" w:cs="IRNazanin"/>
          <w:color w:val="111111"/>
          <w:sz w:val="28"/>
          <w:szCs w:val="28"/>
          <w:rtl w:val="true"/>
          <w:lang w:bidi="fa-IR"/>
        </w:rPr>
        <w:t>.</w:t>
      </w:r>
      <w:bookmarkStart w:id="181" w:name="pg531_6136"/>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دو نفر که بعد از من هستند؛ ابو 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روز قیامت برای مخلوقات به طور عام تجلّی می‌کند؛ ولی برای ابو بکر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نیز باطل 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4614986_211673320"/>
      <w:bookmarkStart w:id="183" w:name="_Toc72"/>
      <w:bookmarkEnd w:id="182"/>
      <w:r>
        <w:rPr>
          <w:rtl w:val="true"/>
        </w:rPr>
        <w:t>نگاهی به شرح حال شیخ الاسلام هروی</w:t>
      </w:r>
      <w:bookmarkEnd w:id="183"/>
    </w:p>
    <w:p>
      <w:pPr>
        <w:pStyle w:val="BookText"/>
        <w:rPr/>
      </w:pPr>
      <w:r>
        <w:rPr>
          <w:rFonts w:ascii="IRNazanin" w:hAnsi="IRNazanin" w:eastAsia="IRNazanin"/>
          <w:color w:val="111111"/>
          <w:sz w:val="28"/>
          <w:sz w:val="28"/>
          <w:szCs w:val="28"/>
          <w:rtl w:val="true"/>
          <w:lang w:bidi="fa-IR"/>
        </w:rPr>
        <w:t>شیخ الاسلام هروی از فقیهان شافعی و شیخ الاسلام شهر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سعد تفتازانی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 او را این گونه توصیف می‌نماید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یحیی بن محمّد بن سعد الدین مسعود بن عمر تفتازانی هروی، شیخ الاسلام و از فقهای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سیف الدین،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قاضی شهر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اسماعیل بن حیدر صفوی وارد هرات شد، وی از کسانی بود که در دار الاماره به استقبال شاه نشسته بود؛ ولی بدگویان او را نزد شاه به تعصّب متّهم کردند و شاه دستور قتل او را همراه با جمعی از علمای هرات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بسیاری دارد از جمله مجموعه آثاری که به الدرّ</w:t>
      </w:r>
      <w:bookmarkStart w:id="184" w:name="pg531_6137"/>
    </w:p>
    <w:p>
      <w:pPr>
        <w:pStyle w:val="BookText"/>
        <w:rPr/>
      </w:pPr>
      <w:bookmarkEnd w:id="184"/>
      <w:r>
        <w:rPr>
          <w:rFonts w:ascii="IRNazanin" w:hAnsi="IRNazanin" w:eastAsia="IRNazanin"/>
          <w:color w:val="111111"/>
          <w:sz w:val="28"/>
          <w:sz w:val="28"/>
          <w:szCs w:val="28"/>
          <w:rtl w:val="true"/>
          <w:lang w:bidi="fa-IR"/>
        </w:rPr>
        <w:t>النضید فی مجموعة الحفید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علوم شرعی نگاشته شده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4614988_211673320"/>
      <w:bookmarkStart w:id="186" w:name="_Toc73"/>
      <w:bookmarkEnd w:id="185"/>
      <w:r>
        <w:rPr/>
        <w:t>13</w:t>
      </w:r>
      <w:r>
        <w:rPr>
          <w:rtl w:val="true"/>
        </w:rPr>
        <w:t xml:space="preserve"> - </w:t>
      </w:r>
      <w:r>
        <w:rPr>
          <w:rtl w:val="true"/>
        </w:rPr>
        <w:t>کلام عبد الرؤوف مَناوی</w:t>
      </w:r>
      <w:bookmarkEnd w:id="186"/>
    </w:p>
    <w:p>
      <w:pPr>
        <w:pStyle w:val="Heading5"/>
        <w:numPr>
          <w:ilvl w:val="4"/>
          <w:numId w:val="1"/>
        </w:numPr>
        <w:rPr/>
      </w:pPr>
      <w:bookmarkStart w:id="187" w:name="__RefHeading___Toc4614990_211673320"/>
      <w:bookmarkStart w:id="188" w:name="_Toc74"/>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علاّمه عبد الرؤوف بن تاج العارفین مَناوی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نقد و بررسی حدیث اقتدا پرداخته و سند حدیث اقتدا به روایت حذیفه را مورد طعن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سخن ذهبی همین حدیث را به روایت ابن مسعود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پس از نقل حدیث اقتدا و توضیح آن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پیامبر صلی اللّه علیه و آله به اطاعت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دربردارنده ستایش آن‌هاست، زیرا آن‌ها شایسته اطاعت هستند تا در اوامر و نواهی از آنان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اعلام کننده حسن سیرت و پاکی درون آن‌هاست، و اشاره دارد که این دو بعد از او خلیفه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علّت ترغیب به اقتدا از اصحاب و مسلمانان صدر اسلام، همان اخلاق پسندیده و سرشت مستعد و نیکی‌های ارزشمندی است که با آن آفریده شده‌اند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آنان پیش از اسلام همانند زمینی پاک بوده‌اند؛ ولی آن زمین</w:t>
      </w:r>
    </w:p>
    <w:p>
      <w:pPr>
        <w:pStyle w:val="BookText"/>
        <w:rPr/>
      </w:pPr>
      <w:r>
        <w:rPr>
          <w:rFonts w:ascii="IRNazanin" w:hAnsi="IRNazanin" w:eastAsia="IRNazanin"/>
          <w:color w:val="111111"/>
          <w:sz w:val="28"/>
          <w:sz w:val="28"/>
          <w:szCs w:val="28"/>
          <w:rtl w:val="true"/>
          <w:lang w:bidi="fa-IR"/>
        </w:rPr>
        <w:t>بی‌آن که کشت شود، رها شده و در آن گیاه خولان و درختان خاردار بزرگی روییده است؛ آنگاه با ظهور دولت هدایت، این حالت برطرف شد و گیاهان خوبی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آن‌ها برترین افراد بعد از پیامبر شدند و هر کس به خوبی از آن‌ها تبعیّت کند تا روز قیامت بهترین مردم بعد از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پیامبر امر فرموده از آن دو پیروی شود، پس چگونه علی رضی اللّه عنه از بیعت سرپیچی کرد؟</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بیعت او به خاطر عذری بود، و پس از مدّتی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او از اوامر و نواهی آن‌ها، شرکت در نمازهای جمعه و عید و تمجید و ستایش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حیات و چه در مماتشان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نظریّه صاحبان اصول و کتاب‌های معتبر معارض است؛ چرا که آن‌ها معتقدند که پیامبر خدا صلی اللّه علیه و آله بر خلافت هیچ فردی تصریح نکرد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آن‌ها این است که پیامبر به طور صریح و علنی به این امر تصریح نفرمود؛ از این رو، این حدیث همان گونه که احتمال خلافت را در بر دارد، احتمال اقتدا به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رأی، مشورت، نماز و موارد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این حدیث را در مسند خود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نیز در همان بخش آورده‌اند و ابن ماجه نیز آن را از طریق عبد الملک بن عمیر از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یمان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 و رجال شناسان در سند این حدیث به خاطر وجود عبد الملک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آن را دارای اشکال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همچون ابن حزم اظهار نظر کرده که این سند صحیح نیست؛ زیرا عبد الملک چیزی از ربعی نشنیده و ربعی نیز از حذیفه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حدیث شاهدی وجود دارد و مصنّف خوب عمل کرده است، آن جا که در پی آن شاهدی را ذکر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دو نفر از اصحابم؛ یعنی ابو بکر و عمر اقتدا کنید و از روش عمّار پسر یاسر پیروی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طبق سیره و روش او عمل کنید و از ارشادات او استفاده نمایید؛ زیرا عمّار هیچ‌گاه با دو امر مواجه نشد مگر این که بهترین آن‌ها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این سخن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و سفارش عبد اللَّه بن مسعود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توربَشْتی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چیزی که می‌توان از دستور و سفارش ابن مسعود فهمید همان امر خلافت است؛ چرا که</w:t>
      </w:r>
      <w:bookmarkStart w:id="189" w:name="pg531_6140"/>
    </w:p>
    <w:p>
      <w:pPr>
        <w:pStyle w:val="BookText"/>
        <w:rPr/>
      </w:pPr>
      <w:bookmarkEnd w:id="189"/>
      <w:r>
        <w:rPr>
          <w:rFonts w:ascii="IRNazanin" w:hAnsi="IRNazanin" w:eastAsia="IRNazanin"/>
          <w:color w:val="111111"/>
          <w:sz w:val="28"/>
          <w:sz w:val="28"/>
          <w:szCs w:val="28"/>
          <w:rtl w:val="true"/>
          <w:lang w:bidi="fa-IR"/>
        </w:rPr>
        <w:t>او نخستین کسی بود که به درستی آن گواهی داد و به صحّت آن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میان خودمان کسی را برای دنیای‌مان نپسندیم که او برای دین ما پسندید؟ همان طور که مناسبت بین آغاز و انجام حدیث نیز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تِرمذی نقل کرده و آن را از طریق ابن مسعود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رویانی از حذیفه نقل کرده است که 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حضور رسول خدا صلی اللّه علیه و آله بودیم، ناگاه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قدر در میان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سخن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ابن عدی در کامل از انس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حدیث اقتدا را با همان عبارت مذکور از ابن مسعود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سند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حدیث بی‌ارزش و واهی است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4614992_211673320"/>
      <w:bookmarkStart w:id="191" w:name="_Toc75"/>
      <w:bookmarkEnd w:id="190"/>
      <w:r>
        <w:rPr>
          <w:rtl w:val="true"/>
        </w:rPr>
        <w:t>نگاهی به شرح حال عبد الرؤوف مَناوی</w:t>
      </w:r>
      <w:bookmarkEnd w:id="191"/>
    </w:p>
    <w:p>
      <w:pPr>
        <w:pStyle w:val="BookText"/>
        <w:rPr/>
      </w:pPr>
      <w:r>
        <w:rPr>
          <w:rFonts w:ascii="IRNazanin" w:hAnsi="IRNazanin" w:eastAsia="IRNazanin"/>
          <w:color w:val="111111"/>
          <w:sz w:val="28"/>
          <w:sz w:val="28"/>
          <w:szCs w:val="28"/>
          <w:rtl w:val="true"/>
          <w:lang w:bidi="fa-IR"/>
        </w:rPr>
        <w:t>عبد الرؤوف مَناوی، محققی کبیر است و کتاب فیض القدیر او از کتاب‌های سودمند و ارزشمند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محبّی شرح حال مَناوی را نگاشته و او را مورد ستایش</w:t>
      </w:r>
      <w:bookmarkStart w:id="192" w:name="pg531_6141"/>
    </w:p>
    <w:p>
      <w:pPr>
        <w:pStyle w:val="BookText"/>
        <w:rPr/>
      </w:pPr>
      <w:bookmarkEnd w:id="192"/>
      <w:r>
        <w:rPr>
          <w:rFonts w:ascii="IRNazanin" w:hAnsi="IRNazanin" w:eastAsia="IRNazanin"/>
          <w:color w:val="111111"/>
          <w:sz w:val="28"/>
          <w:sz w:val="28"/>
          <w:szCs w:val="28"/>
          <w:rtl w:val="true"/>
          <w:lang w:bidi="fa-IR"/>
        </w:rPr>
        <w:t>قرار داده است و از او به عنوان پیشوای بزرگ و حجّت توصیف کرده و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الرؤوف بن تاج العارفین بن علی بن زین العابدین، ملقّب به زین الدّین، حدادی مَناوی قاهری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بزرگ، حجّت، مورد وثوق، اسوه، صاحب کتاب‌هایی که در بین مردم رایج است و بی‌شک برترین فرد زمان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امامی فاضل، زاهد، عابد، مطیع و فروتن در پیشگاه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خیر بود و با کارهای نیک به خدا تقرّب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ذکر و تسبیح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 صادق بود و در شبانه روز به یک وعده غذا اکتفا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اختلاف انواع علوم، وی علوم و معارفی را جمع آوری کرده بود که در احدی از معاصرینش جمع نشده بود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4614994_211673320"/>
      <w:bookmarkStart w:id="194" w:name="_Toc76"/>
      <w:bookmarkEnd w:id="193"/>
      <w:r>
        <w:rPr/>
        <w:t>14</w:t>
      </w:r>
      <w:r>
        <w:rPr>
          <w:rtl w:val="true"/>
        </w:rPr>
        <w:t xml:space="preserve"> - </w:t>
      </w:r>
      <w:r>
        <w:rPr>
          <w:rtl w:val="true"/>
        </w:rPr>
        <w:t>کلام ابن درویش حوت</w:t>
      </w:r>
      <w:bookmarkEnd w:id="1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درویش حوت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حدیث اقتدا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دو نفر؛ یعنی ابو 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تِرمذی نیز آن را نقل کرده و حسن دانسته است؛ ولی ابو حاتِم آن را دارای اشکال می‌داند، و بزّار نیز همچون ابن حزم در مورد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روایت دیگری آن حدیث را نقل کرده و آن را حسن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روش عمّار پیروی نمایید و به دستور و سفارش ابن مسعود تمسّک 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در مورد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بی‌ارزش و واهی است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195" w:name="pg531_6145"/>
    </w:p>
    <w:p>
      <w:pPr>
        <w:pStyle w:val="Heading2"/>
        <w:numPr>
          <w:ilvl w:val="1"/>
          <w:numId w:val="1"/>
        </w:numPr>
        <w:rPr/>
      </w:pPr>
      <w:bookmarkStart w:id="196" w:name="__RefHeading___Toc4614996_211673320"/>
      <w:bookmarkStart w:id="197" w:name="_Toc77"/>
      <w:bookmarkEnd w:id="195"/>
      <w:bookmarkEnd w:id="196"/>
      <w:r>
        <w:rPr>
          <w:rtl w:val="true"/>
        </w:rPr>
        <w:t>بخش سوم</w:t>
      </w:r>
      <w:r>
        <w:rPr>
          <w:rtl w:val="true"/>
        </w:rPr>
        <w:t xml:space="preserve">: </w:t>
      </w:r>
      <w:r>
        <w:rPr>
          <w:rtl w:val="true"/>
        </w:rPr>
        <w:t>نگرشی به متن و دلالت حدیث اقتدا</w:t>
      </w:r>
      <w:bookmarkEnd w:id="197"/>
    </w:p>
    <w:p>
      <w:pPr>
        <w:pStyle w:val="Heading3"/>
        <w:numPr>
          <w:ilvl w:val="2"/>
          <w:numId w:val="1"/>
        </w:numPr>
        <w:rPr/>
      </w:pPr>
      <w:bookmarkStart w:id="198" w:name="__RefHeading___Toc4614998_211673320"/>
      <w:bookmarkStart w:id="199" w:name="_Toc78"/>
      <w:bookmarkEnd w:id="198"/>
      <w:r>
        <w:rPr>
          <w:rtl w:val="true"/>
        </w:rPr>
        <w:t>تأمّلی در متن و دلالت حدیث اقتدا</w:t>
      </w:r>
      <w:bookmarkEnd w:id="199"/>
    </w:p>
    <w:p>
      <w:pPr>
        <w:pStyle w:val="Heading4"/>
        <w:numPr>
          <w:ilvl w:val="3"/>
          <w:numId w:val="1"/>
        </w:numPr>
        <w:rPr/>
      </w:pPr>
      <w:bookmarkStart w:id="200" w:name="__RefHeading___Toc4615000_211673320"/>
      <w:bookmarkStart w:id="201" w:name="_Toc79"/>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پیش‌تر اشاره کردیم که علمای اهل سنّت به حدیث اقتدا در بخش‌های خلافت، امامت، فقه، اصول و مسائل مهم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می‌توان مواردی را نیز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بیضاوی در کتاب مشهور طوالع الانوار فی علم الکلام ، ابن حجر مکّی در الصواعق المحرقه ، ابن تیمیّه در منهاج السنّة ، ولی اللّه دهلوی، نویسنده کتاب حجّة اللّه البالغه در کتاب قرّة العینین فی تفضیل الشیخین به این حدیث استدلال کرده‌اند و بسیار جالب است که دهلوی همین حدیث را به بُخاری و مسلم نسبت می‌دهد و آن را از دو طریق نقل می‌کند که عبارت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در کتاب عبقات الأنوار از او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یعنی ابو 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تِرمذی از ابن مسعود این 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آن دو؛ یعنی ابو بکر و عمر اقتدا کنید، از روش عمّار پیروی نمایید و به سفارش و دستور ابن مسعود تمسّک کنید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بُخاری و مسلم نسبت داده است، و مخفی نیست که این نسبت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خاصّ دهلوی باشد؛ یعنی منظور او این باشد آن دو بر عدم نقل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قاری نیز به آن روایت استدلال کرده است و در همان اشتباهی افتاده که دهلوی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الفقه الاکبر آورده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عثمان و عبد الرحمن بن عوف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زمانی که فرد دیگری در امور دین اعلم از او باشد، می‌تواند از او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اجتهاد خود را رها نماید و از اجتهاد دیگری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از ابو حنیفه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در کتاب‌های صحیح بُخاری و صحیح مسلم آمده است که پیامبر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یعنی ابو 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w:t>
      </w:r>
    </w:p>
    <w:p>
      <w:pPr>
        <w:pStyle w:val="BookText"/>
        <w:rPr/>
      </w:pPr>
      <w:r>
        <w:rPr>
          <w:rFonts w:ascii="IRNazanin" w:hAnsi="IRNazanin" w:eastAsia="IRNazanin"/>
          <w:color w:val="111111"/>
          <w:sz w:val="28"/>
          <w:sz w:val="28"/>
          <w:szCs w:val="28"/>
          <w:rtl w:val="true"/>
          <w:lang w:bidi="fa-IR"/>
        </w:rPr>
        <w:t>عبد الرحمن نیز عموم و ظاهرِ حدیث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شیخ علی قاری کتابی غیر از کتاب‌های صحیح بُخاری و صحیح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پیش از این بررسی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تصریح کرده که بُخاری و مسلم این حدیث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وضعیّت حدیث اقتدا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اصول مورد اعتماد ذکر شده و به آن استدلال می‌گردد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المختصر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عقیده شیعه، اجماع فقط با اهل بیت منعقد نمی‌شود و همچنین طبق نظر بیشتر علما، اجماع با ائمّه چهارگانه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ابو بکر و عمر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انعقاد اجماع نظر می‌دهند، می‌گویند 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بعد از من به سنّت من و سنّت خلفای راشدین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استدلال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بر لزوم پیروی از مقلّد است، و با روایات دیگری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 هستند؛ به هر کدام اقتدا کنید هدایت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دینتان را از این عایشه بگیرید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المختصر عضدی در ذیل این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عقیده شیعه، اجماع فقط با اهل بیت در صورت مخالفت دیگران با آنان یا در صورت عدم موافقت و مخالفت،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ائمه چهارگانه نیز طبق نظر بیشتر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برخی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بیان شده آن‌ها را در بر نمی‌گیرد، چرا که ادلّه تکرار شده؛ ولی اجماع تکرار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در این مورد بنا را بر اصلشان در عصمت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علم کلام بیان شده است و به آن پرداخته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علمای دیگر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به سنّت من و سنّت خلفای راشدین بعد از من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یعنی ابو 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دلیل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بر شایستگی تقلید مقلّدان از ائمّه چهارگانه یا ابو بکر و عمر دلالت دارد، نه بر حجّیت قول آن‌ها برای مجتهد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معارض با دیگر سخن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w:t>
      </w:r>
    </w:p>
    <w:p>
      <w:pPr>
        <w:pStyle w:val="BookText"/>
        <w:rPr/>
      </w:pPr>
      <w:r>
        <w:rPr>
          <w:rFonts w:ascii="IRNazanin" w:hAnsi="IRNazanin" w:eastAsia="IRNazanin"/>
          <w:color w:val="111111"/>
          <w:sz w:val="28"/>
          <w:sz w:val="28"/>
          <w:szCs w:val="28"/>
          <w:rtl w:val="true"/>
          <w:lang w:bidi="fa-IR"/>
        </w:rPr>
        <w:t>ستارگانند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در کتاب الإبهاج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اجماع شیخین به تنهایی حجّت است، به جهت این که پیامبر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ابو 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بن حنبل، ابن ماجه و تِرمذی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مورد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در صحیح خود این حدیث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و دیگران در مورد آن دو روایت این گونه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روایتی که استدلال شد با روایت ذیل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پیامبر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ستارگانند به هر کدام اقتدا کنید، هدایت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اسحاق نیز در مورد استدلال مزبور، در کتاب شرح اللمع این گونه پاسخ داده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با همه صحابه در مورد پنج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تنهایی آن‌ها را پذیرفته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 و ابن مسعود در مورد چهار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نظریه شخصی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مخالفت کرد و هیچ کس به آن‌ها به</w:t>
      </w:r>
    </w:p>
    <w:p>
      <w:pPr>
        <w:pStyle w:val="BookText"/>
        <w:rPr/>
      </w:pPr>
      <w:r>
        <w:rPr>
          <w:rFonts w:ascii="IRNazanin" w:hAnsi="IRNazanin" w:eastAsia="IRNazanin"/>
          <w:color w:val="111111"/>
          <w:sz w:val="28"/>
          <w:sz w:val="28"/>
          <w:szCs w:val="28"/>
          <w:rtl w:val="true"/>
          <w:lang w:bidi="fa-IR"/>
        </w:rPr>
        <w:t xml:space="preserve">وسیله اجماع خلفای چهارگانه اعتراض نکرد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مسلَّم الثبوت و شرح آن فواتح الرّحموت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 بیشتر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ابو بکر و عمر اجماع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نظر احمد و برخی از حنفی‌ها، اجماع به خلفای چهارگانه منعقد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معتقدین به انعقاد اجماع به مدّعای خود این گونه دلیل اقامه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احمد نقل کرده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یعنی ابو 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آن دو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استدلال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خطاب متوجّه به مقلّدین است نه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در مورد مجتهدین حجّت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حدیث بیان‌گر شایستگی پیروی است نه آن که تبعیّت و پیروی را فقط در آن‌ها حصر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استحباب است و یا برای اباحه و یکی از این دو تأویل ضروری است؛ زیرا که مجتهدین مخالف آن‌ها بودند و مقلّدین نیز گاهی از دیگران تقلید می‌کردند و کسی به آن‌ها اعتراض نمی‌کرد، نه خود خلفا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اعتقاد آن‌ها این بود که گفتارشان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همین سبب آن چه گفته شده که ایجاب با این تأویل منافات دارد، دفع می‌شود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گذشت نمونه‌ای از استدلال‌های اهل سنّت به حدیث اقتدا در مسائل فقهی و اصولی بود؛ ولی از مجموع این سخنان روشن می‌شود که بیشتر علمای اهل سنّت معتقدند که اجماع آن دو تن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اگر بر همین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ضمیمه کنیم که بیشتر علما بر این باورند که پیامبر صلی اللّه علیه و آله بر خلافت هیچ کس پس از خودش تصریح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در المواقف و شرح آن آمده است که امام حق پس از پیامبر صلی اللّه علیه و آله ابو بکر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او با اجماع ثابت می‌شود، گرچه برخی از علما نیز در این مورد توقّف کرده‌اند که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بکریه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هیچ فردی تصریح نکرده است؛ زیرا آن‌ها می‌پندارند که نصّی بر خلافت ابو بکر وجود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 خلاف نظریه شیعه که تصوّر می‌کنند برای امامت علی کرم اللّه وجهه نصّی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نص آشکار و چه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حق در نزد عموم علما نفی این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بکریّه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نیز در شرحش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این حدیث معارض است با آن چه که نویسندگان کتاب‌های معتبر بر آن اعتقاد دارند که پیامبر خدا صلی اللّه علیه و آله بر خلافت احدی تصریح نکرده است،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این است که پیامبر خدا صلی اللّه علیه و آله به طور آشکار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حدیث، همان طور که خلافت را در بر دارد، اقتدا به آن‌ها را در رأی، مشورت، نماز و موارد دیگر نیز در بر می‌گیرد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آن چه گذشت، دانستیم که استدلال کنندگان به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زمینه‌ها ابتدا در بخش خلافت و امامت و سرانجام در بخش اجتهاد 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بکریه و پیروان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اکثریّت از مدلول و مفاد این حدیث اعراض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کنندگان به آن گروهی هستند که نسبت به ابو بکر و امامتش تعصّب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وجوه جعل آن است</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جوزی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بهره‌ای از علم ندارند، از روی تعصّب ادّعای تمسّک به سنّت می‌کنند و برای ابو بکر فضایلی را جعل می‌کنند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این پرسش مطرح است که به راستی آن‌ها چه کسانی هستند؟</w:t>
      </w:r>
    </w:p>
    <w:p>
      <w:pPr>
        <w:pStyle w:val="BookText"/>
        <w:rPr/>
      </w:pPr>
      <w:r>
        <w:rPr>
          <w:rFonts w:ascii="IRNazanin" w:hAnsi="IRNazanin" w:eastAsia="IRNazanin"/>
          <w:color w:val="111111"/>
          <w:sz w:val="28"/>
          <w:sz w:val="28"/>
          <w:szCs w:val="28"/>
          <w:rtl w:val="true"/>
          <w:lang w:bidi="fa-IR"/>
        </w:rPr>
        <w:t>آری، آن‌ها همان بکریّه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معتزلی درباره این موضوع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بکریّه متوجّه کارهایی که شیعه انجام داده بود شدند </w:t>
      </w:r>
      <w:r>
        <w:rPr>
          <w:rStyle w:val="FootnoteAnchor"/>
          <w:rtl w:val="true"/>
        </w:rPr>
        <w:footnoteReference w:id="125"/>
      </w:r>
      <w:r>
        <w:rPr>
          <w:rFonts w:ascii="IRNazanin" w:hAnsi="IRNazanin" w:eastAsia="IRNazanin"/>
          <w:color w:val="111111"/>
          <w:sz w:val="28"/>
          <w:sz w:val="28"/>
          <w:szCs w:val="28"/>
          <w:rtl w:val="true"/>
          <w:lang w:bidi="fa-IR"/>
        </w:rPr>
        <w:t xml:space="preserve">برای مقابله با آن احادیث، احادیثی را برای ابو بکر جعل کردند، به عنوان نمونه، آن‌ها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می‌خواستم دوستی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حدیث إخاء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رسول اللّه صلی اللّه علیه و آله با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حدیث سدّ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دیگری به سود ابو بکر ساختند؛ زیرا آن حدیث در فضیلت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نیز از زبان پیامبر خدا صلی اللّه علیه و آله شنیدند و آن را این گونه واژگون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إیتونی بدواة و بیاض اکتب فیه لأبی بکر کتاباً لا یختلف علیه إثنان؛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دوات و کاغذی برای من بیاورید تا نوشته‌ای در مورد ابو بکر بنویسم که دیگر دو نفر در مورد او اختلاف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سخن را از زبان حضرتش چنین تکمیل نمودند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یأبی اللّه و المسلمون إلّا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مسلمانان جز ابو بکر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در مقابل حدیثی که از پیامبر خدا صلی اللّه علیه و آله به هنگام بیماریش روایت شده است،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آن حدیث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إیتونی بدواة و بیاض اکتب لکم ما لا تضلّون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فاختلفوه عنده و 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غلبه الوجع و 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دوات و کاغذی بیاورید تا برای شما چیزی بنویسم تا بعد از آن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در حضور حضرتش به اختلاف افتادند و گروهی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بر او غالب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ذیل را نیز از زبان پیامبر خدا صلی اللّه علیه و آله در مورد ابو بکر ساختند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راض عنک، فهل أنت عنّی راض؟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من از تو راضی هستم آیا تو هم از من راضی هستی؟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مدلول حدیث اقتدا به شیخین چیست؟</w:t>
      </w:r>
    </w:p>
    <w:p>
      <w:pPr>
        <w:pStyle w:val="BookText"/>
        <w:rPr/>
      </w:pPr>
      <w:r>
        <w:rPr>
          <w:rFonts w:ascii="IRNazanin" w:hAnsi="IRNazanin" w:eastAsia="IRNazanin"/>
          <w:color w:val="111111"/>
          <w:sz w:val="28"/>
          <w:sz w:val="28"/>
          <w:szCs w:val="28"/>
          <w:rtl w:val="true"/>
          <w:lang w:bidi="fa-IR"/>
        </w:rPr>
        <w:t>اینک به جاست که ما بدون در نظر گرفتن سند، در این موضوع گفت و 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پیامبر خدا صلی اللّه علیه و آله به اطاعت از آن دو نفر امر کرده است، همین در بردارنده ستایش آن دوست تا شایسته اطاعت در اوامر و نواهی شوند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نخستین اعتراضی که به این دلیل می‌شود این است که چرا امیر مؤمنان علی علیه السلام و تابعان او، با وجود این امر از بیعت با آن دو سرپیچی کردند؟ از این رو مَناوی در ادامه این استدلال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شد که از آن دو تبعیّت شود، پس چگونه علی رضی اللّه عنه از بیعت سرپیچی کرد؟</w:t>
      </w:r>
    </w:p>
    <w:p>
      <w:pPr>
        <w:pStyle w:val="BookText"/>
        <w:rPr/>
      </w:pPr>
      <w:r>
        <w:rPr>
          <w:rFonts w:ascii="IRNazanin" w:hAnsi="IRNazanin" w:eastAsia="IRNazanin"/>
          <w:color w:val="111111"/>
          <w:sz w:val="28"/>
          <w:sz w:val="28"/>
          <w:szCs w:val="28"/>
          <w:rtl w:val="true"/>
          <w:lang w:bidi="fa-IR"/>
        </w:rPr>
        <w:t>در پاسخ این پرسش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بیعت به جهت عذری بود، و علی رضی اللّه عنه پس از آن بیعت کرد و همانا پیروی و فرمانبرداری علی رضی اللّه عنه از اوامر و نواهی آن دو ثابت شده است</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علمای اهل سنّت، پس از انکار نص و</w:t>
      </w:r>
    </w:p>
    <w:p>
      <w:pPr>
        <w:pStyle w:val="BookText"/>
        <w:rPr/>
      </w:pPr>
      <w:r>
        <w:rPr>
          <w:rFonts w:ascii="IRNazanin" w:hAnsi="IRNazanin" w:eastAsia="IRNazanin"/>
          <w:color w:val="111111"/>
          <w:sz w:val="28"/>
          <w:sz w:val="28"/>
          <w:szCs w:val="28"/>
          <w:rtl w:val="true"/>
          <w:lang w:bidi="fa-IR"/>
        </w:rPr>
        <w:t>منحصر کردن دلیل خلافت در اجماع، در تنگنایی بزرگ قرار گرفته و به اشکالی شدید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آن‌ها در علم اصول مقرّر کرده‌اند که هرگاه یک یا دو نفر از امّت در امری مخالف باشند، اجماع 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یا دو نفر از امّت در امری مخالف باشند، بدون آن‌ها اجماع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بمیرد مسئله اجماعی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برخی دیگر از علما که در این مورد قائل به اجماع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آن چه حرام شده، مخالفت همه امّت است</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مورد در کتاب مسلّم الثّبوت و شرح آن نیز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اجماع اکثریّت با مخالفت افراد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امّا به نظر ما این اجماع نیست؛ چرا که ملاک اجماع تأیید تمام افراد است، امّا همه افراد در این اجماع شرکت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علما در این مورد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اصلاً حجّت نیست، آن‌سان که اجماع هم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چنین اجماعی حجّت ظنّی است، نه اجماع؛ زیرا ظاهر این است که اکثریّت مردم درست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اجماعی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حق با اقلیّت است و چنین امری بعید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طرفی علمایی که به اجماع اکثریّت اکتفا کرده‌اند،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 بکر با وجود مخالفت علی کرم اللّه وجهه و بزرگان آل باکرامت ایشان، سعد بن عباده،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آن‌ها چنین پاسخ داده می‌شود که اجماع بر خلافتِ ابو بکر پس از بیعت آن‌ها با ابو بکر است و این امر در مورد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اگر مطالبی را که در مورد بیعت امیر مؤمنان علی علیه السلام گفته‌اند بپذیریم، پاسخ درباره تخلّف سعد بن عُباده چه خواهد بود؟</w:t>
      </w:r>
    </w:p>
    <w:p>
      <w:pPr>
        <w:pStyle w:val="BookText"/>
        <w:rPr/>
      </w:pPr>
      <w:r>
        <w:rPr>
          <w:rFonts w:ascii="IRNazanin" w:hAnsi="IRNazanin" w:eastAsia="IRNazanin"/>
          <w:color w:val="111111"/>
          <w:sz w:val="28"/>
          <w:sz w:val="28"/>
          <w:szCs w:val="28"/>
          <w:rtl w:val="true"/>
          <w:lang w:bidi="fa-IR"/>
        </w:rPr>
        <w:t xml:space="preserve">یادآوری این نکته لازم است که مَناوی به این مشکل نپرداخته است؛ ولی شارح کتاب مسلّم الثّبوت این اشکال را مطرح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سعد بن عُباده به بیعت مبهم است و قطعی نیست؛ چرا که او از بیعت سرپیچی کرد و بیعت نکرد و از مدینه خارج شد و دیگر به مدینه باز نگشت تا آن که دو سال و نیم بعد از خلافت امیرالمؤمنین عمر</w:t>
      </w:r>
    </w:p>
    <w:p>
      <w:pPr>
        <w:pStyle w:val="BookText"/>
        <w:rPr/>
      </w:pPr>
      <w:r>
        <w:rPr>
          <w:rFonts w:ascii="IRNazanin" w:hAnsi="IRNazanin" w:eastAsia="IRNazanin"/>
          <w:color w:val="111111"/>
          <w:sz w:val="28"/>
          <w:sz w:val="28"/>
          <w:szCs w:val="28"/>
          <w:rtl w:val="true"/>
          <w:lang w:bidi="fa-IR"/>
        </w:rPr>
        <w:t>در حوران شام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الإستیعاب و منبع دیگری آمده است که وی در سال یازدهم و در دوران خلافت امیرالمؤمنین الصدّیق الاکبر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پاسخ درست در مورد تخلّف او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سرپیچی سعد بن عُباده از بیعت با ابو بکر از روی اجتهاد نبود؛ زیرا که بیشتر خزرجی‌ها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امیری از ما و امیری از شما باشد، برای این که ریاست آن‌ها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از آن جهت بیعت نکرد؛ چون حبّ آقایی و ریاست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مخالفت او از روی اجتهاد نباشد، ضرری به اجماع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بگوییم که سعد رضی اللّه عنه در حالی از دنیا رفته است که وحدت مسلمانان را بر هم زده و از جماعت آن‌ها کناره گرفته است، و طبق نقل بُخاری از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جماعت مسلمانان جدا شود، در واقع به مرگ دوران جاهلی از دنیا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بگوییم که سعد به مرگ جاهلی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پرواضح است که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فردی همچون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دوران جاهلی به دور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مخالفت با اجماع این گونه باشد؛ امّا مطابق آن چه در صحیح مسلم آمده است، سعد از افرادی بود که</w:t>
      </w:r>
    </w:p>
    <w:p>
      <w:pPr>
        <w:pStyle w:val="BookText"/>
        <w:rPr/>
      </w:pPr>
      <w:r>
        <w:rPr>
          <w:rFonts w:ascii="IRNazanin" w:hAnsi="IRNazanin" w:eastAsia="IRNazanin"/>
          <w:color w:val="111111"/>
          <w:sz w:val="28"/>
          <w:sz w:val="28"/>
          <w:szCs w:val="28"/>
          <w:rtl w:val="true"/>
          <w:lang w:bidi="fa-IR"/>
        </w:rPr>
        <w:t>در جنگ بدر حاضر بود و بدریّون به گناهی مؤاخذه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مَثَل توبه‌کننده است، گرچه گناهش بزرگ باشد؛ زیرا آنان صاحب منزلت رفیعی هستند که خداوند به رحمت خاصّه‌اش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سعد از کسانی است که در بیعت عقبه شرکت جست و پیامبر خدا صلی اللّه علیه و آله به آنان وعده بهشت و مغفرت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سوء ظن به این عمل بر حذر باش و ادب را حفظ کن</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اگر در قضیّه سعد بن عباده کوتاه بیاییم، جواب تخلّف صدّیقه زهرا علیها السلام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او از صحابه بود؛ بلکه فراتر این که او پاره تن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هرگاه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امثال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جاهلی به دور باشند، پس نظر تو درباره حضرت زهرا علیها السلام چگونه خواهد بود، همان بانویی که رسول خدا صلی اللّه علیه و آله در موردش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بضعة منّی فمن أغضبها أغضبنی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 تن من است هر که او را به خشم آورد، مرا به خشم آورده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مورد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بضعة منّی، یقبضنی ما یقبضها و یبسطنی ما یبسطها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 تن من است، هرچه او را ناراحت کند، مرا ناراحت کرده است و هرچه او را مسرور سازد مرا مسرور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سیّدة نساء أهل الجنّة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سرور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احادیثی هستند که حافظ سهیلی و حافظان دیگر به وسیله آن‌ها استدلال کرده‌اند که حضرت فاطمه علیها السلام برتر از شیخین است، چه رسد به دیگران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همانا از بدیهیّات تاریخ است که حضرت زهرا علیها السلام در حالی از دنیا مفارقت کرد که با ابو بکر بیعت نکرد، و از سویی امیر مؤمنان علی علیه السلام به او دستور نداد که به بیعت مبادرت ورزد، در حالی که آن حضرت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جماعت مسلمانان مفارقت کند به مرگ جاهلی از دنیا رفته است</w:t>
      </w:r>
      <w:r>
        <w:rPr>
          <w:rFonts w:eastAsia="IRNazanin" w:cs="IRNazanin"/>
          <w:color w:val="111111"/>
          <w:sz w:val="28"/>
          <w:szCs w:val="28"/>
          <w:rtl w:val="true"/>
          <w:lang w:bidi="fa-IR"/>
        </w:rPr>
        <w:t>»!!</w:t>
      </w:r>
      <w:bookmarkStart w:id="202" w:name="pg531_6161"/>
    </w:p>
    <w:p>
      <w:pPr>
        <w:pStyle w:val="BookText"/>
        <w:rPr/>
      </w:pPr>
      <w:bookmarkEnd w:id="202"/>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چیزی که آن‌ها می‌پندارند، یا می‌خواستند به آن استدلال کنند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واقعیّت چیست؟</w:t>
      </w:r>
    </w:p>
    <w:p>
      <w:pPr>
        <w:pStyle w:val="BookText"/>
        <w:rPr/>
      </w:pPr>
      <w:r>
        <w:rPr>
          <w:rFonts w:ascii="IRNazanin" w:hAnsi="IRNazanin" w:eastAsia="IRNazanin"/>
          <w:color w:val="111111"/>
          <w:sz w:val="28"/>
          <w:sz w:val="28"/>
          <w:szCs w:val="28"/>
          <w:rtl w:val="true"/>
          <w:lang w:bidi="fa-IR"/>
        </w:rPr>
        <w:t>ما پاسخ این پرسش را به زودی در پایان این نوشتار از باب احتمال ارائه خواهیم کرد</w:t>
      </w:r>
      <w:r>
        <w:rPr>
          <w:rFonts w:eastAsia="IRNazanin" w:cs="IRNazanin"/>
          <w:color w:val="111111"/>
          <w:sz w:val="28"/>
          <w:szCs w:val="28"/>
          <w:rtl w:val="true"/>
          <w:lang w:bidi="fa-IR"/>
        </w:rPr>
        <w:t>.</w:t>
      </w:r>
    </w:p>
    <w:p>
      <w:pPr>
        <w:pStyle w:val="Heading4"/>
        <w:numPr>
          <w:ilvl w:val="3"/>
          <w:numId w:val="1"/>
        </w:numPr>
        <w:rPr/>
      </w:pPr>
      <w:bookmarkStart w:id="203" w:name="__RefHeading___Toc4615002_211673320"/>
      <w:bookmarkStart w:id="204" w:name="_Toc80"/>
      <w:bookmarkEnd w:id="203"/>
      <w:r>
        <w:rPr>
          <w:rtl w:val="true"/>
        </w:rPr>
        <w:t>بطلان حدیث اقتدا از نظر دلالت و معنا</w:t>
      </w:r>
      <w:bookmarkEnd w:id="204"/>
    </w:p>
    <w:p>
      <w:pPr>
        <w:pStyle w:val="Heading5"/>
        <w:numPr>
          <w:ilvl w:val="4"/>
          <w:numId w:val="1"/>
        </w:numPr>
        <w:rPr/>
      </w:pPr>
      <w:bookmarkStart w:id="205" w:name="__RefHeading___Toc4615004_211673320"/>
      <w:bookmarkStart w:id="206" w:name="_Toc81"/>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اکنون به مواردی می‌پردازیم که این حدیث را از جهت دلالت و معنا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مواردی بیان می‌شود</w:t>
      </w:r>
      <w:r>
        <w:rPr>
          <w:rFonts w:eastAsia="IRNazanin" w:cs="IRNazanin"/>
          <w:color w:val="111111"/>
          <w:sz w:val="28"/>
          <w:szCs w:val="28"/>
          <w:rtl w:val="true"/>
          <w:lang w:bidi="fa-IR"/>
        </w:rPr>
        <w:t>:</w:t>
      </w:r>
    </w:p>
    <w:p>
      <w:pPr>
        <w:pStyle w:val="Heading5"/>
        <w:numPr>
          <w:ilvl w:val="4"/>
          <w:numId w:val="1"/>
        </w:numPr>
        <w:rPr/>
      </w:pPr>
      <w:bookmarkStart w:id="207" w:name="__RefHeading___Toc4615006_211673320"/>
      <w:bookmarkStart w:id="208" w:name="_Toc82"/>
      <w:bookmarkEnd w:id="207"/>
      <w:r>
        <w:rPr/>
        <w:t>1</w:t>
      </w:r>
      <w:r>
        <w:rPr>
          <w:rtl w:val="true"/>
        </w:rPr>
        <w:t xml:space="preserve"> - </w:t>
      </w:r>
      <w:r>
        <w:rPr>
          <w:rtl w:val="true"/>
        </w:rPr>
        <w:t>اختلاف نظر بین ابو بکر و عمر</w:t>
      </w:r>
      <w:bookmarkEnd w:id="208"/>
    </w:p>
    <w:p>
      <w:pPr>
        <w:pStyle w:val="BookText"/>
        <w:rPr/>
      </w:pPr>
      <w:r>
        <w:rPr>
          <w:rFonts w:ascii="IRNazanin" w:hAnsi="IRNazanin" w:eastAsia="IRNazanin"/>
          <w:color w:val="111111"/>
          <w:sz w:val="28"/>
          <w:sz w:val="28"/>
          <w:szCs w:val="28"/>
          <w:rtl w:val="true"/>
          <w:lang w:bidi="fa-IR"/>
        </w:rPr>
        <w:t>ابو بکر و عمر در بیشتر احکام و افعال اختلاف نظر داشتند و پیروی از دو نفری که اختلاف نظر دارند، غیر ممکن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قائل به جواز متعه بود، در حالی که عمر آن را منع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از ارث غیر عرب منع می‌کرد، به جز یک نفر که در میان عرب‌ها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کدام یک باید اقتدا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 نفر، عثمان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بیشتر اقوال، افعال و احکامش با شیخین مخالفت کرد، با آن که عثمان طبق عقیده</w:t>
      </w:r>
      <w:bookmarkStart w:id="209" w:name="pg531_6162"/>
    </w:p>
    <w:p>
      <w:pPr>
        <w:pStyle w:val="BookText"/>
        <w:rPr/>
      </w:pPr>
      <w:bookmarkEnd w:id="209"/>
      <w:r>
        <w:rPr>
          <w:rFonts w:ascii="IRNazanin" w:hAnsi="IRNazanin" w:eastAsia="IRNazanin"/>
          <w:color w:val="111111"/>
          <w:sz w:val="28"/>
          <w:sz w:val="28"/>
          <w:szCs w:val="28"/>
          <w:rtl w:val="true"/>
          <w:lang w:bidi="fa-IR"/>
        </w:rPr>
        <w:t>اهل سنّت سومین خلیفه راشدین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میان صحابه افرادی بودند که در احکام شرعی و آداب دینی، با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هر سه تن از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یک از این موارد در جایگاه خودش در موارد فقهی یا اصولی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اگر معنای این حدیث همان باشد که لفظش اقتضا می‌کند، به طور قطع حُکم به ضلالت و گمراهی همه آن‌ها واجب خواهد شد</w:t>
      </w:r>
      <w:r>
        <w:rPr>
          <w:rFonts w:eastAsia="IRNazanin" w:cs="IRNazanin"/>
          <w:color w:val="111111"/>
          <w:sz w:val="28"/>
          <w:szCs w:val="28"/>
          <w:rtl w:val="true"/>
          <w:lang w:bidi="fa-IR"/>
        </w:rPr>
        <w:t>!!</w:t>
      </w:r>
    </w:p>
    <w:p>
      <w:pPr>
        <w:pStyle w:val="Heading5"/>
        <w:numPr>
          <w:ilvl w:val="4"/>
          <w:numId w:val="1"/>
        </w:numPr>
        <w:rPr/>
      </w:pPr>
      <w:bookmarkStart w:id="210" w:name="__RefHeading___Toc4615008_211673320"/>
      <w:bookmarkStart w:id="211" w:name="_Toc83"/>
      <w:bookmarkEnd w:id="210"/>
      <w:r>
        <w:rPr/>
        <w:t>2</w:t>
      </w:r>
      <w:r>
        <w:rPr>
          <w:rtl w:val="true"/>
        </w:rPr>
        <w:t xml:space="preserve"> - </w:t>
      </w:r>
      <w:r>
        <w:rPr>
          <w:rtl w:val="true"/>
        </w:rPr>
        <w:t>جهل به احکام الهی</w:t>
      </w:r>
      <w:bookmarkEnd w:id="211"/>
    </w:p>
    <w:p>
      <w:pPr>
        <w:pStyle w:val="BookText"/>
        <w:rPr/>
      </w:pPr>
      <w:r>
        <w:rPr>
          <w:rFonts w:ascii="IRNazanin" w:hAnsi="IRNazanin" w:eastAsia="IRNazanin"/>
          <w:color w:val="111111"/>
          <w:sz w:val="28"/>
          <w:sz w:val="28"/>
          <w:szCs w:val="28"/>
          <w:rtl w:val="true"/>
          <w:lang w:bidi="fa-IR"/>
        </w:rPr>
        <w:t xml:space="preserve">معروف است که شیخین نسبت به بسیاری از مسائل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و حتّی در معانی بعضی الفاظ عربی در قرآن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آیا پیامبر صلی اللّه علیه و آله در مورد کسی که این گونه باشد، دستور می‌دهد که از او به طور مطلق اقتدا شود؟ آیا دستور می‌دهد به چنین فردی رجوع شود و در تمام اوامر و نواهی از او اطاعت شود؟</w:t>
      </w:r>
      <w:r>
        <w:rPr>
          <w:rFonts w:eastAsia="IRNazanin" w:cs="IRNazanin"/>
          <w:color w:val="111111"/>
          <w:sz w:val="28"/>
          <w:szCs w:val="28"/>
          <w:rtl w:val="true"/>
          <w:lang w:bidi="fa-IR"/>
        </w:rPr>
        <w:t>!</w:t>
      </w:r>
    </w:p>
    <w:p>
      <w:pPr>
        <w:pStyle w:val="Heading5"/>
        <w:numPr>
          <w:ilvl w:val="4"/>
          <w:numId w:val="1"/>
        </w:numPr>
        <w:rPr/>
      </w:pPr>
      <w:bookmarkStart w:id="212" w:name="__RefHeading___Toc4615010_211673320"/>
      <w:bookmarkStart w:id="213" w:name="_Toc84"/>
      <w:bookmarkEnd w:id="212"/>
      <w:r>
        <w:rPr/>
        <w:t>3</w:t>
      </w:r>
      <w:r>
        <w:rPr>
          <w:rtl w:val="true"/>
        </w:rPr>
        <w:t xml:space="preserve"> - </w:t>
      </w:r>
      <w:r>
        <w:rPr>
          <w:rtl w:val="true"/>
        </w:rPr>
        <w:t>جواز عصمت</w:t>
      </w:r>
      <w:bookmarkEnd w:id="213"/>
    </w:p>
    <w:p>
      <w:pPr>
        <w:pStyle w:val="BookText"/>
        <w:rPr/>
      </w:pPr>
      <w:r>
        <w:rPr>
          <w:rFonts w:ascii="IRNazanin" w:hAnsi="IRNazanin" w:eastAsia="IRNazanin"/>
          <w:color w:val="111111"/>
          <w:sz w:val="28"/>
          <w:sz w:val="28"/>
          <w:szCs w:val="28"/>
          <w:rtl w:val="true"/>
          <w:lang w:bidi="fa-IR"/>
        </w:rPr>
        <w:t xml:space="preserve">حدیث اقتدا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عصمت ابو بکر و عمر است و احتمال خطای آن‌ها را از بین می‌برد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هیچ یک از مسلمانان در مورد شیخین چنین</w:t>
      </w:r>
      <w:bookmarkStart w:id="214" w:name="pg531_6163"/>
    </w:p>
    <w:p>
      <w:pPr>
        <w:pStyle w:val="BookText"/>
        <w:rPr/>
      </w:pPr>
      <w:bookmarkEnd w:id="214"/>
      <w:r>
        <w:rPr>
          <w:rFonts w:ascii="IRNazanin" w:hAnsi="IRNazanin" w:eastAsia="IRNazanin"/>
          <w:color w:val="111111"/>
          <w:sz w:val="28"/>
          <w:sz w:val="28"/>
          <w:szCs w:val="28"/>
          <w:rtl w:val="true"/>
          <w:lang w:bidi="fa-IR"/>
        </w:rPr>
        <w:t>سخنی نگفته‌اند؛ زیرا که ایجاب اقتدا به کسی که معصوم نیست، در واقع ایجاب به چیزی است که از قبیح بودنش ایمنی نیست</w:t>
      </w:r>
      <w:r>
        <w:rPr>
          <w:rFonts w:eastAsia="IRNazanin" w:cs="IRNazanin"/>
          <w:color w:val="111111"/>
          <w:sz w:val="28"/>
          <w:szCs w:val="28"/>
          <w:rtl w:val="true"/>
          <w:lang w:bidi="fa-IR"/>
        </w:rPr>
        <w:t>.</w:t>
      </w:r>
    </w:p>
    <w:p>
      <w:pPr>
        <w:pStyle w:val="Heading5"/>
        <w:numPr>
          <w:ilvl w:val="4"/>
          <w:numId w:val="1"/>
        </w:numPr>
        <w:rPr/>
      </w:pPr>
      <w:bookmarkStart w:id="215" w:name="__RefHeading___Toc4615012_211673320"/>
      <w:bookmarkStart w:id="216" w:name="_Toc85"/>
      <w:bookmarkEnd w:id="215"/>
      <w:r>
        <w:rPr/>
        <w:t>4</w:t>
      </w:r>
      <w:r>
        <w:rPr>
          <w:rtl w:val="true"/>
        </w:rPr>
        <w:t xml:space="preserve"> - </w:t>
      </w:r>
      <w:r>
        <w:rPr>
          <w:rtl w:val="true"/>
        </w:rPr>
        <w:t>روز سقیفه به چنین حدیثی استدلال نشده است</w:t>
      </w:r>
      <w:bookmarkEnd w:id="216"/>
    </w:p>
    <w:p>
      <w:pPr>
        <w:pStyle w:val="BookText"/>
        <w:rPr/>
      </w:pPr>
      <w:r>
        <w:rPr>
          <w:rFonts w:ascii="IRNazanin" w:hAnsi="IRNazanin" w:eastAsia="IRNazanin"/>
          <w:color w:val="111111"/>
          <w:sz w:val="28"/>
          <w:sz w:val="28"/>
          <w:szCs w:val="28"/>
          <w:rtl w:val="true"/>
          <w:lang w:bidi="fa-IR"/>
        </w:rPr>
        <w:t>از طرفی، اگر حدیث اقتدا از پیامبر خدا صلی اللّه علیه و آله بود، به طور قطع ابو بکر در روز سقیفه به آن استدلال می‌کرد؛ ولی در هیچ یک از کتاب‌های حدیثی و تاریخی نقل نشده است که ابو بکر به آن حدیث بر مردم استدلال کرده باشد؛ یعنی اگر چنین حدیثی وجود خارجی می‌داشت، قطعاً نقل شده و شهرت می‌یافت، همان گونه که قضیّه سقیفه و نزاع و ستیزه‌ای که در آن روز رخ داده در کتاب‌ها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در هیچ موقعیّتی نیافتیم که ابو بکر به آن حدیث استدلال کرده باشد</w:t>
      </w:r>
      <w:r>
        <w:rPr>
          <w:rFonts w:eastAsia="IRNazanin" w:cs="IRNazanin"/>
          <w:color w:val="111111"/>
          <w:sz w:val="28"/>
          <w:szCs w:val="28"/>
          <w:rtl w:val="true"/>
          <w:lang w:bidi="fa-IR"/>
        </w:rPr>
        <w:t>.</w:t>
      </w:r>
    </w:p>
    <w:p>
      <w:pPr>
        <w:pStyle w:val="Heading5"/>
        <w:numPr>
          <w:ilvl w:val="4"/>
          <w:numId w:val="1"/>
        </w:numPr>
        <w:rPr/>
      </w:pPr>
      <w:bookmarkStart w:id="217" w:name="__RefHeading___Toc4615014_211673320"/>
      <w:bookmarkStart w:id="218" w:name="_Toc86"/>
      <w:bookmarkEnd w:id="217"/>
      <w:r>
        <w:rPr/>
        <w:t>5</w:t>
      </w:r>
      <w:r>
        <w:rPr>
          <w:rtl w:val="true"/>
        </w:rPr>
        <w:t xml:space="preserve"> - </w:t>
      </w:r>
      <w:r>
        <w:rPr>
          <w:rtl w:val="true"/>
        </w:rPr>
        <w:t>بیعت در سقیفه</w:t>
      </w:r>
      <w:bookmarkEnd w:id="21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آن چه بیان شد این است که ابو بکر در سقیفه به ابو عبیده و عمر بن خطّاب اشاره کرد و حاضرین را مورد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یک از این دو فرد که می‌خواهید بیعت کنید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219" w:name="pg531_6164"/>
    </w:p>
    <w:p>
      <w:pPr>
        <w:pStyle w:val="BookText"/>
        <w:rPr/>
      </w:pPr>
      <w:bookmarkEnd w:id="219"/>
      <w:r>
        <w:rPr>
          <w:rFonts w:ascii="IRNazanin" w:hAnsi="IRNazanin" w:eastAsia="IRNazanin"/>
          <w:color w:val="111111"/>
          <w:sz w:val="28"/>
          <w:sz w:val="28"/>
          <w:szCs w:val="28"/>
          <w:rtl w:val="true"/>
          <w:lang w:bidi="fa-IR"/>
        </w:rPr>
        <w:t>آنگاه آنان خلافت رسول خدا صلی اللّه علیه و آله را بین خود به تعارف گذاشته و یکی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دراز کن تا با تو بیعت کنم</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4615016_211673320"/>
      <w:bookmarkStart w:id="221" w:name="_Toc87"/>
      <w:bookmarkEnd w:id="220"/>
      <w:r>
        <w:rPr/>
        <w:t>6</w:t>
      </w:r>
      <w:r>
        <w:rPr>
          <w:rtl w:val="true"/>
        </w:rPr>
        <w:t xml:space="preserve"> - </w:t>
      </w:r>
      <w:r>
        <w:rPr>
          <w:rtl w:val="true"/>
        </w:rPr>
        <w:t>فسخ بیعت</w:t>
      </w:r>
      <w:bookmarkEnd w:id="221"/>
    </w:p>
    <w:p>
      <w:pPr>
        <w:pStyle w:val="BookText"/>
        <w:rPr/>
      </w:pPr>
      <w:r>
        <w:rPr>
          <w:rFonts w:ascii="IRNazanin" w:hAnsi="IRNazanin" w:eastAsia="IRNazanin"/>
          <w:color w:val="111111"/>
          <w:sz w:val="28"/>
          <w:sz w:val="28"/>
          <w:szCs w:val="28"/>
          <w:rtl w:val="true"/>
          <w:lang w:bidi="fa-IR"/>
        </w:rPr>
        <w:t>بعد از آن که با ابو بکر به عنوان خلیفه بیعت شد، رو به حاضرین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مرا فسخ کنید، فسخ کنید؛ زیرا که من بهترین شما نیستم</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4615018_211673320"/>
      <w:bookmarkStart w:id="223" w:name="_Toc88"/>
      <w:bookmarkEnd w:id="222"/>
      <w:r>
        <w:rPr/>
        <w:t>7</w:t>
      </w:r>
      <w:r>
        <w:rPr>
          <w:rtl w:val="true"/>
        </w:rPr>
        <w:t xml:space="preserve"> - </w:t>
      </w:r>
      <w:r>
        <w:rPr>
          <w:rtl w:val="true"/>
        </w:rPr>
        <w:t>خلافت از آنِ کیست؟</w:t>
      </w:r>
      <w:bookmarkEnd w:id="22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آنگاه که زمان مرگ ابو بکر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از رسول خدا صلی اللّه علیه و آله بپرسم این امر از آنِ کیست تا کسی در صدد آن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پرسیده بودم آیا در این امر برای انصار بهره‌ای است؟ </w:t>
      </w:r>
      <w:r>
        <w:rPr>
          <w:rStyle w:val="FootnoteAnchor"/>
          <w:rtl w:val="true"/>
        </w:rPr>
        <w:footnoteReference w:id="139"/>
      </w:r>
      <w:bookmarkStart w:id="224" w:name="pg531_6165"/>
    </w:p>
    <w:p>
      <w:pPr>
        <w:pStyle w:val="Heading5"/>
        <w:numPr>
          <w:ilvl w:val="4"/>
          <w:numId w:val="1"/>
        </w:numPr>
        <w:rPr/>
      </w:pPr>
      <w:bookmarkStart w:id="225" w:name="__RefHeading___Toc4615020_211673320"/>
      <w:bookmarkStart w:id="226" w:name="_Toc89"/>
      <w:bookmarkEnd w:id="224"/>
      <w:bookmarkEnd w:id="225"/>
      <w:r>
        <w:rPr/>
        <w:t>8</w:t>
      </w:r>
      <w:r>
        <w:rPr>
          <w:rtl w:val="true"/>
        </w:rPr>
        <w:t xml:space="preserve"> - </w:t>
      </w:r>
      <w:r>
        <w:rPr>
          <w:rtl w:val="true"/>
        </w:rPr>
        <w:t>بیعت ناگهانی</w:t>
      </w:r>
      <w:bookmarkEnd w:id="226"/>
    </w:p>
    <w:p>
      <w:pPr>
        <w:pStyle w:val="BookText"/>
        <w:rPr/>
      </w:pPr>
      <w:r>
        <w:rPr>
          <w:rFonts w:ascii="IRNazanin" w:hAnsi="IRNazanin" w:eastAsia="IRNazanin"/>
          <w:color w:val="111111"/>
          <w:sz w:val="28"/>
          <w:sz w:val="28"/>
          <w:szCs w:val="28"/>
          <w:rtl w:val="true"/>
          <w:lang w:bidi="fa-IR"/>
        </w:rPr>
        <w:t>و آنگاه که عمر به خلافت رسید، طی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ابو بکر کاری ناگهانی و بی‌اندیشه بود که مسلمانان از شرّش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همچو بیعتی بازگشت او را بکشید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4615022_211673320"/>
      <w:bookmarkStart w:id="228" w:name="_Toc90"/>
      <w:bookmarkEnd w:id="227"/>
      <w:r>
        <w:rPr>
          <w:rtl w:val="true"/>
        </w:rPr>
        <w:t>کاوشی در متن حدیث اقتدا</w:t>
      </w:r>
      <w:bookmarkEnd w:id="228"/>
    </w:p>
    <w:p>
      <w:pPr>
        <w:pStyle w:val="BookText"/>
        <w:rPr/>
      </w:pPr>
      <w:r>
        <w:rPr>
          <w:rFonts w:ascii="IRNazanin" w:hAnsi="IRNazanin" w:eastAsia="IRNazanin"/>
          <w:color w:val="111111"/>
          <w:sz w:val="28"/>
          <w:sz w:val="28"/>
          <w:szCs w:val="28"/>
          <w:rtl w:val="true"/>
          <w:lang w:bidi="fa-IR"/>
        </w:rPr>
        <w:t>به راستی بعد از این همه دلیل و استدلال، متن حدیث و مدلول آن چیست؟</w:t>
      </w:r>
    </w:p>
    <w:p>
      <w:pPr>
        <w:pStyle w:val="BookText"/>
        <w:rPr/>
      </w:pPr>
      <w:r>
        <w:rPr>
          <w:rFonts w:ascii="IRNazanin" w:hAnsi="IRNazanin" w:eastAsia="IRNazanin"/>
          <w:color w:val="111111"/>
          <w:sz w:val="28"/>
          <w:sz w:val="28"/>
          <w:szCs w:val="28"/>
          <w:rtl w:val="true"/>
          <w:lang w:bidi="fa-IR"/>
        </w:rPr>
        <w:t xml:space="preserve">با توجّه به آن چه بیان شد، دانستیم که حدیث اقتدا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صدور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معنا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فرض ناگزیریم به یکی از این دو امر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تحریف در لفظ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اقتدا،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شکر 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طبق صورت تحریف نشده این حدیث، ابو بکر و عمر مخاطب هستند و به اقتدا کردن امر شده‌اند، نه اقتدا شدن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پیامبر خدا صلی اللّه علیه و آله همه مسلمانان را به طور عام</w:t>
      </w:r>
    </w:p>
    <w:p>
      <w:pPr>
        <w:pStyle w:val="BookText"/>
        <w:rPr/>
      </w:pPr>
      <w:r>
        <w:rPr>
          <w:rFonts w:ascii="IRNazanin" w:hAnsi="IRNazanin" w:eastAsia="IRNazanin"/>
          <w:color w:val="111111"/>
          <w:sz w:val="28"/>
          <w:sz w:val="28"/>
          <w:szCs w:val="28"/>
          <w:rtl w:val="true"/>
          <w:lang w:bidi="fa-IR"/>
        </w:rPr>
        <w:t xml:space="preserve">در دستور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امر و فرمان خود قرار می‌دهد و ابی بکر و عمر به طور خاص مورد خطاب قرار می‌گیرند؛ و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باللّذَیْن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که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عترت است؛ همان دو چیز گرانبهایی که حضرتش از دیرزمان همواره به اقتدا، تمسّک و اعتصام به آن دو امر کرده بود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حدیث در قضیه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این حدیث در قضیّه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گفته شده است که روزی پیامبر صلی اللّه علیه و آله از راهی عبور می‌کرد، ابو بکر و عمر پشت سر آن حضرت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آن حضرت درباره مسیر راه و رسیدن به او در راهی که می‌پیمود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که بعد از من هستند؛ یعنی ابو بکر و عمر اقتدا کنید، و منظور حضرت از اقتدا، پیمودن راه بود نه چیز دیگر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اطلاق حدیث مراد نیست؛ بلکه حدیث در بردارنده</w:t>
      </w:r>
      <w:bookmarkStart w:id="229" w:name="pg531_6167"/>
    </w:p>
    <w:p>
      <w:pPr>
        <w:pStyle w:val="BookText"/>
        <w:rPr/>
      </w:pPr>
      <w:bookmarkEnd w:id="229"/>
      <w:r>
        <w:rPr>
          <w:rFonts w:ascii="IRNazanin" w:hAnsi="IRNazanin" w:eastAsia="IRNazanin"/>
          <w:color w:val="111111"/>
          <w:sz w:val="28"/>
          <w:sz w:val="28"/>
          <w:szCs w:val="28"/>
          <w:rtl w:val="true"/>
          <w:lang w:bidi="fa-IR"/>
        </w:rPr>
        <w:t>قرائنی است که آن را به مورد خاص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قرائن را از روی عمد یا سهو حذف کرده است و بر این اساس، ظاهر حدیث اقتدا، به شکل یک دستور مطلق و بی‌چون و چرا در مورد اقتدا به آن دو مرد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قضیّه در روایات و احادیث فقهی، تفسیری و تاریخی نظایر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برخی از مطالب حدیث اقتدا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 مورد به اختصار سخن می‌گوییم تا برای خواننده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حدیث هم صادر شده باشد، یک حدیث نخواهد بود؛ بلکه احادیث متعددی خواهند بود که هر کدام در مورد خاص صادر شده‌اند و ارتباطی با یکدیگر ندارند</w:t>
      </w:r>
      <w:r>
        <w:rPr>
          <w:rFonts w:eastAsia="IRNazanin" w:cs="IRNazanin"/>
          <w:color w:val="111111"/>
          <w:sz w:val="28"/>
          <w:szCs w:val="28"/>
          <w:rtl w:val="true"/>
          <w:lang w:bidi="fa-IR"/>
        </w:rPr>
        <w:t>.</w:t>
      </w:r>
    </w:p>
    <w:p>
      <w:pPr>
        <w:pStyle w:val="Heading4"/>
        <w:numPr>
          <w:ilvl w:val="3"/>
          <w:numId w:val="1"/>
        </w:numPr>
        <w:rPr/>
      </w:pPr>
      <w:bookmarkStart w:id="230" w:name="__RefHeading___Toc4615024_211673320"/>
      <w:bookmarkStart w:id="231" w:name="_Toc91"/>
      <w:bookmarkEnd w:id="230"/>
      <w:r>
        <w:rPr>
          <w:rtl w:val="true"/>
        </w:rPr>
        <w:t>تکمیل کاوش در متن حدیث اقتدا</w:t>
      </w:r>
      <w:bookmarkEnd w:id="231"/>
    </w:p>
    <w:p>
      <w:pPr>
        <w:pStyle w:val="BookText"/>
        <w:rPr/>
      </w:pPr>
      <w:r>
        <w:rPr>
          <w:rFonts w:ascii="IRNazanin" w:hAnsi="IRNazanin" w:eastAsia="IRNazanin"/>
          <w:color w:val="111111"/>
          <w:sz w:val="28"/>
          <w:sz w:val="28"/>
          <w:szCs w:val="28"/>
          <w:rtl w:val="true"/>
          <w:lang w:bidi="fa-IR"/>
        </w:rPr>
        <w:t>پیش‌تر بیان شد که حدیث اقتدا از طریق‌هایی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طرق حدیث این گونه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اقتدا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عمّار پیروی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و دستور ابن امّ عبد تمسّک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ابن امّ عبد برای شما حدیثی گفت، تصدیقش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را که ابن مسعود گفت، تصدیقش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پیامبر خدا صلی اللّه علیه و آله صادر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فراز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نخست به شیخین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دوم در مورد عمّار بن یاسر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سوم درباره عبد اللَّه 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موضوع بحث ما است همان فراز نخست است؛ زیرا در سند و دلالت آن به تفصیل سخن گفتیم و با پژوهشی که انجام شد، عدم جواز استدلال به آن و اخذ ظاهر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روشن شد که به احتمال قوی تحریفی در لفظ آن، یا هنگام نقل آن رخ داده است، آن گونه که با حذف قرائِنی که حدیث را در برداشته، موجب خروج لفظ حدیث از تقیید به اطلاق شده است، و در واقع چنین خروجی نوعی از انواع تحریف محسوب می‌شود؛ بلکه از زشت‌ترین و شنیع‌ترین تحریف‌هاست، همان طور که نزد دانشمندان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دو فراز دیگر از حدیث اقتدا می‌پردازیم و برای آن که سخن به درازا نکشد، بحث و بررسی را فقط از ناحیه مدلول و مفاد حدیث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دو فراز در فضایل آن دو مرد ذکر شده است و گاهی برخی از علمای اهل سنّت برای مقابله با برخی از فضایل امیرالمؤمنین علیه الصلاة و السلام به این دو فراز استدلال کرده‌اند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اساس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که پیامبر صلی اللّه علیه و آله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روش عمّار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روش عمّار را در پیش گیرید و از ارشادات او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و روش عمّار چگونه است؟ و ارشادات او چیست؟ آیا اهل سنّت طبق سیره و روش او رفتار کرده‌اند و از ارشادات او بهره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پرسش‌ها را می‌توان از کتاب‌های سیره‌نگاری و تاریخ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سیره و تاریخ فراروی شماست، و ما بخشی از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از بیعت با ابو بکر سرپیچی کرد؛ </w:t>
      </w:r>
      <w:r>
        <w:rPr>
          <w:rStyle w:val="FootnoteAnchor"/>
          <w:rtl w:val="true"/>
        </w:rPr>
        <w:footnoteReference w:id="144"/>
      </w:r>
      <w:r>
        <w:rPr>
          <w:rFonts w:ascii="IRNazanin" w:hAnsi="IRNazanin" w:eastAsia="IRNazanin"/>
          <w:color w:val="111111"/>
          <w:sz w:val="28"/>
          <w:sz w:val="28"/>
          <w:szCs w:val="28"/>
          <w:rtl w:val="true"/>
          <w:lang w:bidi="fa-IR"/>
        </w:rPr>
        <w:t>و هنگامی که عبد الرحمن بن عوف در قصّه شورا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مسلمانان به اختلاف نیفتند، با علی بیعت کن</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که با عثمان بیعت شد عمّار به مردم رو کرد و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اهل بیت پیامبرتان دور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این جا و یک بار هم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نیستم که خدا آن را از میان شما بردارد و در میان غیر شما قرار دهد؛ همان طور که شما آن را از میان اهلش برداشته و در میان غیر اهلش قرار دادید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همواره و از روز نخست با علی علیه السلام بود تا وقتی که در رکاب حضرتش در جنگ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پیامبر خدا صلی اللّه علیه و آله در مورد عمّار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تقتله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ستمکار عمّار را می‌کُشد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در سخن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عادی عمّاراً عاداه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با عمّار دشمنی کند، خدا با او دشمنی می‌کند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چرا پیامبر خدا صلی اللّه علیه و آله دستور داد که از روش عمّار پیروی شود و مردم طبق سیره او حرکت کنند؟ زیرا پیش‌تر حضرتش به عمّار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علیّاً قد سلک وادیاً و سلک النّاس وادیاً غیره فاسلک مع علی، فإنّه لن یدلیک فی ردی، و لن یخرجک من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طاعة علی من طاعتی، و طاعتی من طاعة اللّه عز و جل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علی در یک وادی سیر می‌کند و همه مردم در وادی دیگر، پس تو با علی همراه باش؛ زیرا تو را در هلاکت فرو نمی‌برد و از هدایت خارج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اطاعت علی، اطاعت من است و اطاعت من، اطاعت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بخش دیگر این حدیث می‌پردازیم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سفارش و دستور ابن اُمّ عبد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ابن امّ عبد برایتان حدیث نقل کرد، تصدیقش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معنای این سخن چیست؟</w:t>
      </w:r>
    </w:p>
    <w:p>
      <w:pPr>
        <w:pStyle w:val="BookText"/>
        <w:rPr/>
      </w:pPr>
      <w:r>
        <w:rPr>
          <w:rFonts w:ascii="IRNazanin" w:hAnsi="IRNazanin" w:eastAsia="IRNazanin"/>
          <w:color w:val="111111"/>
          <w:sz w:val="28"/>
          <w:sz w:val="28"/>
          <w:szCs w:val="28"/>
          <w:rtl w:val="true"/>
          <w:lang w:bidi="fa-IR"/>
        </w:rPr>
        <w:t xml:space="preserve">اگر سفارش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بایستی هرچه وی می‌گفت، تصدیقش می‌کردند؟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هیچ کس چنین سخنی نمی‌گوید؛ بلکه ما خلاف آن را</w:t>
      </w:r>
    </w:p>
    <w:p>
      <w:pPr>
        <w:pStyle w:val="BookText"/>
        <w:rPr/>
      </w:pPr>
      <w:r>
        <w:rPr>
          <w:rFonts w:ascii="IRNazanin" w:hAnsi="IRNazanin" w:eastAsia="IRNazanin"/>
          <w:color w:val="111111"/>
          <w:sz w:val="28"/>
          <w:sz w:val="28"/>
          <w:szCs w:val="28"/>
          <w:rtl w:val="true"/>
          <w:lang w:bidi="fa-IR"/>
        </w:rPr>
        <w:t>یافتیم؛ زیرا گاهی او را از نقل حدیث منع کرده‌اند و گاهی نه تنها او را از حدیث منع نموده‌اند؛ بلکه تکذیبش هم کرده‌اند و بالاتر از آن، کتکش هم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آن چه اهل سنّت روایت کرده‌اند مراجعه کنید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منظور سفارش و دستور باشد، این سفارش و دستور چه بوده است؟</w:t>
      </w:r>
    </w:p>
    <w:p>
      <w:pPr>
        <w:pStyle w:val="BookText"/>
        <w:rPr/>
      </w:pPr>
      <w:r>
        <w:rPr>
          <w:rFonts w:ascii="IRNazanin" w:hAnsi="IRNazanin" w:eastAsia="IRNazanin"/>
          <w:color w:val="111111"/>
          <w:sz w:val="28"/>
          <w:sz w:val="28"/>
          <w:szCs w:val="28"/>
          <w:rtl w:val="true"/>
          <w:lang w:bidi="fa-IR"/>
        </w:rPr>
        <w:t>ناگزیر باید اشاره به دستور خاصّی باشد که در مورد خاصّی صادر شده است؛ امّا راویان در این زمینه هیچ موردی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مورد ابن مسعود حدیث دیگری نقل کرده‌اند و آن را از فضایل او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رضیت لکم ما رضی به ابن امّ عبد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شما آن چه ابن امّ عبد پسندید، پسندیدم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مورد رضایت چیست؟ و ناگزیر این حدیث بایستی در مورد خاصّی صادر شده باشد، و یا نسبت به امر خاصّی که راویان آن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حاکم، آن مورد خاص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عبد اللَّه 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بخوانم، در حالی که بر تو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دیگران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سوره نساء را آغاز کرد تا به این آیه رسید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حال آنان چگونه است هنگامی که از هر امتی شاهد و گواهی را می‌آوریم و تو را نیز بر آنان گواه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خدا صلی اللّه علیه و آله گریه کرد و عبد اللَّه از قرائت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آغاز سخن حمد و ثنای الهی را گفت و او را ستود و بر پیامبر صلی اللّه علیه و آله درود فرستاد و شهادت حق بر زبان جاری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عنوان پروردگار و اسلام را به عنوان دین پسندیدیم، و بر شما آن چه را که خدا و رسولش پسندیده است پسندیدم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شما آن چه را که ابن امّ عبد پسندید،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نظر سند صحیح است، با آن که بُخاری و مسلم آن را نقل نکرده‌اند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سخنان پیامبر خدا صلی اللّه علیه و آله را به بازی گرفته‌اند و در سنّت شریف نبوی تصرّف کرده‌اند؟ پس هم گمراه شدند و هم دیگران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حرکت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سنّت کریمه نیاز مبرمی به تحقیق و زدودن ناخالصی‌ها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قضایایی که پیوند محکمی با اساس دین حنیف دارد که اصول عقاید بر آن مبتنی است و احکام شرعی از آن شاخه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متعال می‌خواهیم که اساتید و بزرگان ما را در رحمتِ فراگیر خود قرار دهد، همان‌هایی که در مکتب آنان راه تحقیق را آموختیم و در راه بحث و استدلال ورزیده شدیم، به خصوص نویسنده کتاب عبقات الانوار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باری تعالی می‌خواهیم که به ما توفیق دهد تا در راه حق به تحقیق و بررسی بپردازیم و آن چه شایسته درگاه اوست از ما بپذیرد؛ همانا او شنوا و اجابت‌کننده است و بر هر چیز تواناست</w:t>
      </w:r>
      <w:r>
        <w:rPr>
          <w:rFonts w:eastAsia="IRNazanin" w:cs="IRNazanin"/>
          <w:color w:val="111111"/>
          <w:sz w:val="28"/>
          <w:szCs w:val="28"/>
          <w:rtl w:val="true"/>
          <w:lang w:bidi="fa-IR"/>
        </w:rPr>
        <w:t>.</w:t>
      </w:r>
      <w:bookmarkStart w:id="232" w:name="pg531_6175"/>
    </w:p>
    <w:p>
      <w:pPr>
        <w:pStyle w:val="Heading2"/>
        <w:numPr>
          <w:ilvl w:val="1"/>
          <w:numId w:val="1"/>
        </w:numPr>
        <w:rPr/>
      </w:pPr>
      <w:bookmarkStart w:id="233" w:name="__RefHeading___Toc4615026_211673320"/>
      <w:bookmarkStart w:id="234" w:name="_Toc92"/>
      <w:bookmarkEnd w:id="232"/>
      <w:bookmarkEnd w:id="233"/>
      <w:r>
        <w:rPr>
          <w:rtl w:val="true"/>
        </w:rPr>
        <w:t>کتاب نامه</w:t>
      </w:r>
      <w:bookmarkEnd w:id="234"/>
    </w:p>
    <w:p>
      <w:pPr>
        <w:pStyle w:val="Heading3"/>
        <w:numPr>
          <w:ilvl w:val="2"/>
          <w:numId w:val="1"/>
        </w:numPr>
        <w:rPr/>
      </w:pPr>
      <w:bookmarkStart w:id="235" w:name="__RefHeading___Toc4615028_211673320"/>
      <w:bookmarkStart w:id="236" w:name="_Toc93"/>
      <w:bookmarkEnd w:id="235"/>
      <w:r>
        <w:rPr>
          <w:rtl w:val="true"/>
        </w:rPr>
        <w:t>«</w:t>
      </w:r>
      <w:r>
        <w:rPr>
          <w:rtl w:val="true"/>
        </w:rPr>
        <w:t>الف</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الإبهاج فی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الکافی سبکی، مکتبة الکلیات الأزهریّه، قاهره، مصر،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آمدی، دار الکتاب عربی، بیروت،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درویش الحوت، مکتبه التجاریة الکبری، مصر، چاپ اول،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دار العلم للملایین، بیروت، لبنان،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الإمامه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 اللَّه بن مسلم بن قُتَیْبَه دینوری، مؤسسه نشر و پخش حلبی و 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bookmarkStart w:id="237" w:name="pg531_6176"/>
    </w:p>
    <w:p>
      <w:pPr>
        <w:pStyle w:val="BookText"/>
        <w:rPr/>
      </w:pPr>
      <w:bookmarkEnd w:id="23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العیون مشهور به 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مصطفی بابی حلبی، مصر، چاپ اول،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238" w:name="__RefHeading___Toc4615030_211673320"/>
      <w:bookmarkStart w:id="239" w:name="_Toc94"/>
      <w:bookmarkEnd w:id="238"/>
      <w:r>
        <w:rPr>
          <w:rtl w:val="true"/>
        </w:rPr>
        <w:t>«</w:t>
      </w:r>
      <w:r>
        <w:rPr>
          <w:rtl w:val="true"/>
        </w:rPr>
        <w:t>ب</w:t>
      </w:r>
      <w:r>
        <w:rPr>
          <w:rtl w:val="true"/>
        </w:rPr>
        <w:t>»</w:t>
      </w:r>
      <w:bookmarkEnd w:id="23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فداء اسماعیل بن کثیر، دار احیاء تراث عربی، بیروت، لبنان،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 الطالع بمحاسن من بعد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دار المعرفه، بیروت</w:t>
      </w:r>
      <w:r>
        <w:rPr>
          <w:rFonts w:eastAsia="IRNazanin" w:cs="IRNazanin"/>
          <w:color w:val="111111"/>
          <w:sz w:val="28"/>
          <w:szCs w:val="28"/>
          <w:rtl w:val="true"/>
          <w:lang w:bidi="fa-IR"/>
        </w:rPr>
        <w:t>.</w:t>
      </w:r>
    </w:p>
    <w:p>
      <w:pPr>
        <w:pStyle w:val="Heading3"/>
        <w:numPr>
          <w:ilvl w:val="2"/>
          <w:numId w:val="1"/>
        </w:numPr>
        <w:rPr/>
      </w:pPr>
      <w:bookmarkStart w:id="240" w:name="__RefHeading___Toc4615032_211673320"/>
      <w:bookmarkStart w:id="241" w:name="_Toc95"/>
      <w:bookmarkEnd w:id="240"/>
      <w:r>
        <w:rPr>
          <w:rtl w:val="true"/>
        </w:rPr>
        <w:t>«</w:t>
      </w:r>
      <w:r>
        <w:rPr>
          <w:rtl w:val="true"/>
        </w:rPr>
        <w:t>ت</w:t>
      </w:r>
      <w:r>
        <w:rPr>
          <w:rtl w:val="true"/>
        </w:rPr>
        <w:t>»</w:t>
      </w:r>
      <w:bookmarkEnd w:id="24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نعیم اصفهانی، چاپ لیدن، سال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از منشورات الشریف الرضی، قم، ایران،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احمد بن ایّوب لخمی 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القاسم علی بن حسن معروف به ابن عساکر، دار الفکر، بیروت، لبنان، سال </w:t>
      </w:r>
      <w:r>
        <w:rPr>
          <w:rFonts w:eastAsia="IRNazanin" w:cs="IRNazanin"/>
          <w:color w:val="111111"/>
          <w:sz w:val="28"/>
          <w:szCs w:val="28"/>
          <w:lang w:bidi="fa-IR"/>
        </w:rPr>
        <w:t>1421</w:t>
      </w:r>
      <w:r>
        <w:rPr>
          <w:rFonts w:eastAsia="IRNazanin" w:cs="IRNazanin"/>
          <w:color w:val="111111"/>
          <w:sz w:val="28"/>
          <w:szCs w:val="28"/>
          <w:rtl w:val="true"/>
          <w:lang w:bidi="fa-IR"/>
        </w:rPr>
        <w:t>.</w:t>
      </w:r>
      <w:bookmarkStart w:id="242" w:name="pg531_6177"/>
    </w:p>
    <w:p>
      <w:pPr>
        <w:pStyle w:val="BookText"/>
        <w:rPr/>
      </w:pPr>
      <w:bookmarkEnd w:id="242"/>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وردی،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محمّد بن حسن طوسی، دار الکتب،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243" w:name="__RefHeading___Toc4615034_211673320"/>
      <w:bookmarkStart w:id="244" w:name="_Toc96"/>
      <w:bookmarkEnd w:id="243"/>
      <w:r>
        <w:rPr>
          <w:rtl w:val="true"/>
        </w:rPr>
        <w:t>«</w:t>
      </w:r>
      <w:r>
        <w:rPr>
          <w:rtl w:val="true"/>
        </w:rPr>
        <w:t>ج</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چاپ اول،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Heading3"/>
        <w:numPr>
          <w:ilvl w:val="2"/>
          <w:numId w:val="1"/>
        </w:numPr>
        <w:rPr/>
      </w:pPr>
      <w:bookmarkStart w:id="245" w:name="__RefHeading___Toc4615036_211673320"/>
      <w:bookmarkStart w:id="246" w:name="_Toc97"/>
      <w:bookmarkEnd w:id="245"/>
      <w:r>
        <w:rPr>
          <w:rtl w:val="true"/>
        </w:rPr>
        <w:t>«</w:t>
      </w:r>
      <w:r>
        <w:rPr>
          <w:rtl w:val="true"/>
        </w:rPr>
        <w:t>ح</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bookmarkStart w:id="247" w:name="pg531_6178"/>
    </w:p>
    <w:p>
      <w:pPr>
        <w:pStyle w:val="Heading3"/>
        <w:numPr>
          <w:ilvl w:val="2"/>
          <w:numId w:val="1"/>
        </w:numPr>
        <w:rPr/>
      </w:pPr>
      <w:bookmarkStart w:id="248" w:name="__RefHeading___Toc4615038_211673320"/>
      <w:bookmarkStart w:id="249" w:name="_Toc98"/>
      <w:bookmarkEnd w:id="247"/>
      <w:bookmarkEnd w:id="248"/>
      <w:r>
        <w:rPr>
          <w:rtl w:val="true"/>
        </w:rPr>
        <w:t>«</w:t>
      </w:r>
      <w:r>
        <w:rPr>
          <w:rtl w:val="true"/>
        </w:rPr>
        <w:t>خ</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مجمع إحیاء الثقافة الإسلامیة،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الاثر فی أعیان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فضل اللّه محبّی حنفی، دار الکتب علمیّه، چاپ اول، سال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Heading3"/>
        <w:numPr>
          <w:ilvl w:val="2"/>
          <w:numId w:val="1"/>
        </w:numPr>
        <w:rPr/>
      </w:pPr>
      <w:bookmarkStart w:id="250" w:name="__RefHeading___Toc4615040_211673320"/>
      <w:bookmarkStart w:id="251" w:name="_Toc99"/>
      <w:bookmarkEnd w:id="250"/>
      <w:r>
        <w:rPr>
          <w:rtl w:val="true"/>
        </w:rPr>
        <w:t>«</w:t>
      </w:r>
      <w:r>
        <w:rPr>
          <w:rtl w:val="true"/>
        </w:rPr>
        <w:t>د</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النضید فی مجموعة الحفید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احمد بن یحیی هروی، چاپ 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الکامنة فی اعیان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دار احیاء التراث</w:t>
      </w:r>
      <w:r>
        <w:rPr>
          <w:rFonts w:eastAsia="IRNazanin" w:cs="IRNazanin"/>
          <w:color w:val="111111"/>
          <w:sz w:val="28"/>
          <w:szCs w:val="28"/>
          <w:rtl w:val="true"/>
          <w:lang w:bidi="fa-IR"/>
        </w:rPr>
        <w:t>.</w:t>
      </w:r>
    </w:p>
    <w:p>
      <w:pPr>
        <w:pStyle w:val="Heading3"/>
        <w:numPr>
          <w:ilvl w:val="2"/>
          <w:numId w:val="1"/>
        </w:numPr>
        <w:rPr/>
      </w:pPr>
      <w:bookmarkStart w:id="252" w:name="__RefHeading___Toc4615042_211673320"/>
      <w:bookmarkStart w:id="253" w:name="_Toc100"/>
      <w:bookmarkEnd w:id="252"/>
      <w:r>
        <w:rPr>
          <w:rtl w:val="true"/>
        </w:rPr>
        <w:t>«</w:t>
      </w:r>
      <w:r>
        <w:rPr>
          <w:rtl w:val="true"/>
        </w:rPr>
        <w:t>ر</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فتال نیشابوری، منشورات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bookmarkStart w:id="254" w:name="pg531_6179"/>
    </w:p>
    <w:p>
      <w:pPr>
        <w:pStyle w:val="Heading3"/>
        <w:numPr>
          <w:ilvl w:val="2"/>
          <w:numId w:val="1"/>
        </w:numPr>
        <w:rPr/>
      </w:pPr>
      <w:bookmarkStart w:id="255" w:name="__RefHeading___Toc4615044_211673320"/>
      <w:bookmarkStart w:id="256" w:name="_Toc101"/>
      <w:bookmarkEnd w:id="254"/>
      <w:bookmarkEnd w:id="255"/>
      <w:r>
        <w:rPr>
          <w:rtl w:val="true"/>
        </w:rPr>
        <w:t>«</w:t>
      </w:r>
      <w:r>
        <w:rPr>
          <w:rtl w:val="true"/>
        </w:rPr>
        <w:t>س</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Heading3"/>
        <w:numPr>
          <w:ilvl w:val="2"/>
          <w:numId w:val="1"/>
        </w:numPr>
        <w:rPr/>
      </w:pPr>
      <w:bookmarkStart w:id="257" w:name="__RefHeading___Toc4615046_211673320"/>
      <w:bookmarkStart w:id="258" w:name="_Toc102"/>
      <w:bookmarkEnd w:id="257"/>
      <w:r>
        <w:rPr>
          <w:rtl w:val="true"/>
        </w:rPr>
        <w:t>«</w:t>
      </w:r>
      <w:r>
        <w:rPr>
          <w:rtl w:val="true"/>
        </w:rPr>
        <w:t>ش</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چاپ اول،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مکتبه امیریه،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عبد الرحمن اصفهانی، مکتبه رشید، ریاض، عربستان، چاپ اول،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از منشورات شریف رضی، قم، ایران،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شافعی،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عبده بین الفلاسفة و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دار احیاء الکتب العربیه، چاپ اول، سال </w:t>
      </w:r>
      <w:r>
        <w:rPr>
          <w:rFonts w:eastAsia="IRNazanin" w:cs="IRNazanin"/>
          <w:color w:val="111111"/>
          <w:sz w:val="28"/>
          <w:szCs w:val="28"/>
          <w:lang w:bidi="fa-IR"/>
        </w:rPr>
        <w:t>1377</w:t>
      </w:r>
      <w:r>
        <w:rPr>
          <w:rFonts w:eastAsia="IRNazanin" w:cs="IRNazanin"/>
          <w:color w:val="111111"/>
          <w:sz w:val="28"/>
          <w:szCs w:val="28"/>
          <w:rtl w:val="true"/>
          <w:lang w:bidi="fa-IR"/>
        </w:rPr>
        <w:t>.</w:t>
      </w:r>
      <w:bookmarkStart w:id="259" w:name="pg531_6180"/>
    </w:p>
    <w:p>
      <w:pPr>
        <w:pStyle w:val="Heading3"/>
        <w:numPr>
          <w:ilvl w:val="2"/>
          <w:numId w:val="1"/>
        </w:numPr>
        <w:rPr/>
      </w:pPr>
      <w:bookmarkStart w:id="260" w:name="__RefHeading___Toc4615048_211673320"/>
      <w:bookmarkStart w:id="261" w:name="_Toc103"/>
      <w:bookmarkEnd w:id="259"/>
      <w:bookmarkEnd w:id="260"/>
      <w:r>
        <w:rPr>
          <w:rtl w:val="true"/>
        </w:rPr>
        <w:t>«</w:t>
      </w:r>
      <w:r>
        <w:rPr>
          <w:rtl w:val="true"/>
        </w:rPr>
        <w:t>ص</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القاهرة، قاهره،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اللامع لأهل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عبد الرحمن سخاوی، از منشورات دار مکتبه الحیاة، بیروت، لبنان</w:t>
      </w:r>
      <w:r>
        <w:rPr>
          <w:rFonts w:eastAsia="IRNazanin" w:cs="IRNazanin"/>
          <w:color w:val="111111"/>
          <w:sz w:val="28"/>
          <w:szCs w:val="28"/>
          <w:rtl w:val="true"/>
          <w:lang w:bidi="fa-IR"/>
        </w:rPr>
        <w:t>.</w:t>
      </w:r>
    </w:p>
    <w:p>
      <w:pPr>
        <w:pStyle w:val="Heading3"/>
        <w:numPr>
          <w:ilvl w:val="2"/>
          <w:numId w:val="1"/>
        </w:numPr>
        <w:rPr/>
      </w:pPr>
      <w:bookmarkStart w:id="262" w:name="__RefHeading___Toc4615050_211673320"/>
      <w:bookmarkStart w:id="263" w:name="_Toc104"/>
      <w:bookmarkEnd w:id="262"/>
      <w:r>
        <w:rPr>
          <w:rtl w:val="true"/>
        </w:rPr>
        <w:t>«</w:t>
      </w:r>
      <w:r>
        <w:rPr>
          <w:rtl w:val="true"/>
        </w:rPr>
        <w:t>ط</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اسنوی، دار العلوم، عربستان سعودی، ریاض،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محمّد بن جزری، قاهره، مصر، سال </w:t>
      </w:r>
      <w:r>
        <w:rPr>
          <w:rFonts w:eastAsia="IRNazanin" w:cs="IRNazanin"/>
          <w:color w:val="111111"/>
          <w:sz w:val="28"/>
          <w:szCs w:val="28"/>
          <w:lang w:bidi="fa-IR"/>
        </w:rPr>
        <w:t>1351</w:t>
      </w:r>
      <w:r>
        <w:rPr>
          <w:rFonts w:eastAsia="IRNazanin" w:cs="IRNazanin"/>
          <w:color w:val="111111"/>
          <w:sz w:val="28"/>
          <w:szCs w:val="28"/>
          <w:rtl w:val="true"/>
          <w:lang w:bidi="fa-IR"/>
        </w:rPr>
        <w:t>.</w:t>
      </w:r>
      <w:bookmarkStart w:id="264" w:name="pg531_6181"/>
    </w:p>
    <w:p>
      <w:pPr>
        <w:pStyle w:val="BookText"/>
        <w:rPr/>
      </w:pPr>
      <w:bookmarkEnd w:id="264"/>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Heading3"/>
        <w:numPr>
          <w:ilvl w:val="2"/>
          <w:numId w:val="1"/>
        </w:numPr>
        <w:rPr/>
      </w:pPr>
      <w:bookmarkStart w:id="265" w:name="__RefHeading___Toc4615052_211673320"/>
      <w:bookmarkStart w:id="266" w:name="_Toc105"/>
      <w:bookmarkEnd w:id="265"/>
      <w:r>
        <w:rPr>
          <w:rtl w:val="true"/>
        </w:rPr>
        <w:t>«</w:t>
      </w:r>
      <w:r>
        <w:rPr>
          <w:rtl w:val="true"/>
        </w:rPr>
        <w:t>ع</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احمد بن عثمان ذهبی،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دار الکتاب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حموئی جوینی خراسانی، مؤسسه محمودی، بیروت، لبنان، چاپ اول،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شاکر کتبی، دار الکتب علمیّه، بیروت، لبنان، چاپ اول،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فواتح الرحموت فی 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انصاری، مطبوع در حاشیه مستصفی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الرؤوف 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bookmarkStart w:id="267" w:name="pg531_6182"/>
    </w:p>
    <w:p>
      <w:pPr>
        <w:pStyle w:val="Heading3"/>
        <w:numPr>
          <w:ilvl w:val="2"/>
          <w:numId w:val="1"/>
        </w:numPr>
        <w:rPr/>
      </w:pPr>
      <w:bookmarkStart w:id="268" w:name="__RefHeading___Toc4615054_211673320"/>
      <w:bookmarkStart w:id="269" w:name="_Toc106"/>
      <w:bookmarkEnd w:id="267"/>
      <w:bookmarkEnd w:id="268"/>
      <w:r>
        <w:rPr>
          <w:rtl w:val="true"/>
        </w:rPr>
        <w:t>«</w:t>
      </w:r>
      <w:r>
        <w:rPr>
          <w:rtl w:val="true"/>
        </w:rPr>
        <w:t>ق</w:t>
      </w:r>
      <w:r>
        <w:rPr>
          <w:rtl w:val="true"/>
        </w:rPr>
        <w:t>»</w:t>
      </w:r>
      <w:bookmarkEnd w:id="269"/>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قرة العینین فی تفصیل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دهلوی، نورانی، پیشاور، پاکستان، سال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270" w:name="__RefHeading___Toc4615056_211673320"/>
      <w:bookmarkStart w:id="271" w:name="_Toc107"/>
      <w:bookmarkEnd w:id="270"/>
      <w:r>
        <w:rPr>
          <w:rtl w:val="true"/>
        </w:rPr>
        <w:t>«</w:t>
      </w:r>
      <w:r>
        <w:rPr>
          <w:rtl w:val="true"/>
        </w:rPr>
        <w:t>ک</w:t>
      </w:r>
      <w:r>
        <w:rPr>
          <w:rtl w:val="true"/>
        </w:rPr>
        <w:t>»</w:t>
      </w:r>
      <w:bookmarkEnd w:id="271"/>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ابی عبد اللَّه محمّد بن احمد ذهبی، دار الفکر،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لبنان،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عقیلی،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الکمال فی أسماء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 الغنی مقدسی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272" w:name="__RefHeading___Toc4615058_211673320"/>
      <w:bookmarkStart w:id="273" w:name="_Toc108"/>
      <w:bookmarkEnd w:id="272"/>
      <w:r>
        <w:rPr>
          <w:rtl w:val="true"/>
        </w:rPr>
        <w:t>«</w:t>
      </w:r>
      <w:r>
        <w:rPr>
          <w:rtl w:val="true"/>
        </w:rPr>
        <w:t>ل</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bookmarkStart w:id="274" w:name="pg531_6183"/>
    </w:p>
    <w:p>
      <w:pPr>
        <w:pStyle w:val="Heading3"/>
        <w:numPr>
          <w:ilvl w:val="2"/>
          <w:numId w:val="1"/>
        </w:numPr>
        <w:rPr/>
      </w:pPr>
      <w:bookmarkStart w:id="275" w:name="__RefHeading___Toc4615060_211673320"/>
      <w:bookmarkStart w:id="276" w:name="_Toc109"/>
      <w:bookmarkEnd w:id="274"/>
      <w:bookmarkEnd w:id="275"/>
      <w:r>
        <w:rPr>
          <w:rtl w:val="true"/>
        </w:rPr>
        <w:t>«</w:t>
      </w:r>
      <w:r>
        <w:rPr>
          <w:rtl w:val="true"/>
        </w:rPr>
        <w:t>م</w:t>
      </w:r>
      <w:r>
        <w:rPr>
          <w:rtl w:val="true"/>
        </w:rPr>
        <w:t>»</w:t>
      </w:r>
      <w:bookmarkEnd w:id="276"/>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نور الدین علی بن ابی 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اسماعیل بن ابی الفداء، دار عبد اللطیف،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دار الکتب الإسلامیّه، قاهره، مصر،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المستصفی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غزالی، دار الکتب علمیّه، بیروت، لبنان،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بهرام دارمی، الاعتدال، دمشق، سال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مسلم بن قُتَیْبَه، دار الکتب علمیّه، بیروت، لبنان، چاپ اول،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بن ایّوب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 اللَّه بن احمد بن محمّد ابن قدامه،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مؤسسه نشر اسلامی،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الإعتدال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المعرفه و دار الکتب علمیّه، بیروت، لبنان، چاپ اول،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277" w:name="pg531_6185"/>
    </w:p>
    <w:p>
      <w:pPr>
        <w:pStyle w:val="Heading3"/>
        <w:numPr>
          <w:ilvl w:val="2"/>
          <w:numId w:val="1"/>
        </w:numPr>
        <w:rPr/>
      </w:pPr>
      <w:bookmarkStart w:id="278" w:name="__RefHeading___Toc4615062_211673320"/>
      <w:bookmarkStart w:id="279" w:name="_Toc110"/>
      <w:bookmarkEnd w:id="277"/>
      <w:bookmarkEnd w:id="278"/>
      <w:r>
        <w:rPr>
          <w:rtl w:val="true"/>
        </w:rPr>
        <w:t>«</w:t>
      </w:r>
      <w:r>
        <w:rPr>
          <w:rtl w:val="true"/>
        </w:rPr>
        <w:t>ن</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الزّاهره فی ملوک مصر والقاهره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تغری اتابکی، دار الکتب علمیّه،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حسینی میلانی، قم، نشر الحقایق،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 الطیب مع غصن الأندلس الرطیب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شیخ احمد بن محمّد مقرّی تلمسانی، دار صادر، بیروت، لبنان</w:t>
      </w:r>
      <w:r>
        <w:rPr>
          <w:rFonts w:eastAsia="IRNazanin" w:cs="IRNazanin"/>
          <w:color w:val="111111"/>
          <w:sz w:val="28"/>
          <w:szCs w:val="28"/>
          <w:rtl w:val="true"/>
          <w:lang w:bidi="fa-IR"/>
        </w:rPr>
        <w:t>.</w:t>
      </w:r>
    </w:p>
    <w:p>
      <w:pPr>
        <w:pStyle w:val="Heading3"/>
        <w:numPr>
          <w:ilvl w:val="2"/>
          <w:numId w:val="1"/>
        </w:numPr>
        <w:rPr/>
      </w:pPr>
      <w:bookmarkStart w:id="280" w:name="__RefHeading___Toc4615064_211673320"/>
      <w:bookmarkStart w:id="281" w:name="_Toc111"/>
      <w:bookmarkEnd w:id="280"/>
      <w:r>
        <w:rPr>
          <w:rtl w:val="true"/>
        </w:rPr>
        <w:t>«</w:t>
      </w:r>
      <w:r>
        <w:rPr>
          <w:rtl w:val="true"/>
        </w:rPr>
        <w:t>و</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بیروت، شرکت متحد پخش،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احمد بن محمّد بن خَلّکان، دار صادر، بیروت،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سلسله اسانید،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آزاد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توسط فرد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فردی که نامش بعد از کلمه مولی قرار می‌گیرد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پیمان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 پیامبر خدا صلی اللّه علیه و 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به اصطلاح اهل تسنّن، خبر مسندی است که راویان آن، نزدیک به درجه وثاقت باشند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کتاب مناقب، باب مناقب ابی بکر و عمر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عمّار بن یاسر، حدیث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فضائل اصحاب رسول اللّه، فضل ابی بکر، 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نقد سند، تنها به عبد الملک بن عمیر اکتفا می‌کنیم که محور این حدیث است؛همان حدیثی که حاکم سعی بسیار کرده است که آن را صحیح جلوه دهد؛ زیرا که حرص حاکم در به کار بردن تعابیر اغراق‌آمیز پیرامون روایاتی که در مدح شیخین آمده است از بُخاری و مسلم بیشتر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ابن عدی،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 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در روایت آمده است، در الکامل فی الضعفاء آورده و پس از نقل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 او یا همه منکر المتن هستند و یا منکر الإسناد، و او به ضعف نزدیک‌تر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 هیثمی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حمّانی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نقل حدیث از تِرمذی و 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الأوسط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عبد الحمید حمانی آمده است و او ضعیف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کتاب مناقب، باب فضل عمّار بن یاسر و اهل بیته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معرفت صحابه، باب ابو بکر بن ابی قحافه، حدیث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تدلیس می‌کند و عیب را می‌پوشاند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تدلیس در اصطلاح علم الحدیث در یک تقسیم بندی کلّی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تدلیس در اسناد، به این معنا است که راوی حدیث را از کسی نقل می‌کند که او را ندیده یا حدیث را از او نشنیده باشد، یا یک راوی ضعیف را اسقاط کند، تا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تدلیس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التدلیس اخو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تدلیس در صفات راوی توسّط ناقلین، بدین معنا است که به قصد مخفی داشتن حقیقت، راوی را با صفاتی یا کنیه‌ای غیر واقعی وصف کند یا بنامد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احادیث مضطرب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مضطرب حدیثی است که متن یا سندش به گونه‌های مختلف نقل شده باشد، به گونه ای که شکل اصلی و واقعی آن مشخص نشود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حدیث‌شناسی، مخلّط به کسی گویند که اهمیّت نمی‌دهد از چه کسی نقل کند و صحیح و ناصحیح را با هم مخلوط می‌کند و نقل می‌نماید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کردن عیوب و موارد منفی یک راوی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دانستن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مقتل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ابی بکر و عمر، حدیث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عبد اللَّه بن مسعود، حدیث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معرفت صحابه، باب ابو بکر بن ابی قحافه، حدیث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غریب روایتی است که از عدّه‌ای از صحابه نقل شده و مشهور شود؛ ولی راوی، آن را با سندی که به آن عدّه منتهی نمی‌شود نقل می‌کند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عبد اللَّه بن مسعود، حدیث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حدیث منکَر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منکَر حدیثی است که مضمونش مورد تأیید نباشد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الکمال فی أسماء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متروک کسی را گویند که محدّثین از عمل به حدیث او روی برگردانند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کتاب مناقب، باب آن چه که پیرامون ابو بکر، عمر و غیر این دو از خلفاء و دیگران وارد شده است، حدیث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حرف همزه، حدیث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الضعفاء و المتروکین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فی اصول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مطالبی که در تکریم و بزرگداشت علمای اهل تسنّن نقل می شود، برای نشان دادن اهمیّت و جایگاه آنان در بین اهل تسنّن در جهت تکذیب روایت ساختگی اقتدا به شیخین است وگرنه این تأییدات مورد قبول شیعیان نیست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عبارت کامل او بیان خواهد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عبد اللَّه بن مسعود، حدیث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النجوم الزّاهره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در بخش یکم متن این دو سند را بیان کردیم، و اشکال آن دو را از نظر ابن عَدی و دیگر علما نقل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النّجوم الزّاهره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منابعی دیگر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الأهواء و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مذهب فرقه‌ای از اهل تسنّن است که به ظواهر الفاظ روایات عمل می‌کنند و هیچ گونه تأویل و توجیهی را قبول ندارند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نفح الطیب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العبر فی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الدّرر الکامنه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النّجوم الزّاهره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کتاب مناقب، باب آن چه که در فضائل ابو بکر و عمر و خلفای دیگر و دیگران وارد شده است، حدیث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حسن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ذیل رفع الإصر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ششم درهم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 فی اعیان القرن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 این حال دست 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حذف نموده تا پوششی برای رسوایی گردد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 فی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فی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عبده بین الفلاسفه و الکلامیّین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شرح المواقف و دیگران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شیعه در مورد امامت امیر مؤمنان علی علیه السلام به احادیثی که اهل سنّت در فضیلت و برتری آن حضرت به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جلی یا 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استدلال می‌نمایند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حرف فاء، حدیث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حرف فاء، حدیث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کتاب محاربین از اهل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عمر بن خطّاب، حدیث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مسند عمر بن خطّاب، حدیث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و الفاظ و طرق دلالت حدیث ثقلین به سه جلد نخست از کتاب بزرگ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الانوار فی امامة الائمة الاطهار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اخبار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تتمة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مسند عبد اللَّه بن عمر، حدیث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معرفت صحابه، باب ذکر مناقب عمّار بن یاسر، حدیث </w:t>
      </w:r>
      <w:r>
        <w:rPr>
          <w:rFonts w:eastAsia="IRNazanin" w:cs="IRNazanin"/>
          <w:b w:val="false"/>
          <w:bCs w:val="false"/>
          <w:i w:val="false"/>
          <w:iCs w:val="false"/>
          <w:color w:val="333333"/>
          <w:sz w:val="20"/>
          <w:szCs w:val="20"/>
        </w:rPr>
        <w:t>5657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5676</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کتاب فضائل، باب ذکر صحابه و فضائلشان،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کتاب فضائل، باب ذکر صحابه و فضائلشان، حدیث </w:t>
      </w:r>
      <w:r>
        <w:rPr>
          <w:rFonts w:eastAsia="IRNazanin" w:cs="IRNazanin"/>
          <w:b w:val="false"/>
          <w:bCs w:val="false"/>
          <w:i w:val="false"/>
          <w:iCs w:val="false"/>
          <w:color w:val="333333"/>
          <w:sz w:val="20"/>
          <w:szCs w:val="20"/>
        </w:rPr>
        <w:t>33548</w:t>
      </w:r>
      <w:r>
        <w:rPr>
          <w:rFonts w:ascii="IRNazanin" w:hAnsi="IRNazanin" w:eastAsia="IRNazanin"/>
          <w:b w:val="false"/>
          <w:b w:val="false"/>
          <w:bCs w:val="false"/>
          <w:i w:val="false"/>
          <w:i w:val="false"/>
          <w:iCs w:val="false"/>
          <w:color w:val="333333"/>
          <w:sz w:val="20"/>
          <w:sz w:val="20"/>
          <w:szCs w:val="20"/>
          <w:rtl w:val="true"/>
        </w:rPr>
        <w:t>، انسان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کتاب فضائل، باب ذکر صحابه و فضائلشان، حدیث </w:t>
      </w:r>
      <w:r>
        <w:rPr>
          <w:rFonts w:eastAsia="IRNazanin" w:cs="IRNazanin"/>
          <w:b w:val="false"/>
          <w:bCs w:val="false"/>
          <w:i w:val="false"/>
          <w:iCs w:val="false"/>
          <w:color w:val="333333"/>
          <w:sz w:val="20"/>
          <w:szCs w:val="20"/>
        </w:rPr>
        <w:t>32969</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حدیث این طور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حرف راء، حدیث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کتاب معرفت صحابه، باب ذکر مناقب عبد اللَّه بن مسعود، حدیث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20508</Words>
  <Characters>75146</Characters>
  <CharactersWithSpaces>94610</CharactersWithSpaces>
  <Paragraphs>1309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2026-08-16T06:38:46Z</dcterms:created>
  <dc:creator>ghaemiyeh.com</dc:creator>
  <dc:description/>
  <dc:language>en-US</dc:language>
  <cp:lastModifiedBy/>
  <dcterms:modified xsi:type="dcterms:W3CDTF">2026-08-16T10:08:49Z</dcterms:modified>
  <cp:revision>1</cp:revision>
  <dc:subject/>
  <dc:title>حدیث اقتدا به شیخین ابوبکر و عمر در ترازوی نقد</dc:title>
</cp:coreProperties>
</file>

<file path=docProps/custom.xml><?xml version="1.0" encoding="utf-8"?>
<Properties xmlns="http://schemas.openxmlformats.org/officeDocument/2006/custom-properties" xmlns:vt="http://schemas.openxmlformats.org/officeDocument/2006/docPropsVTypes"/>
</file>