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ره یافتگان به سوی غدیر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28578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028580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028582_211673320">
            <w:r>
              <w:rPr>
                <w:webHidden/>
                <w:rStyle w:val="IndexLink"/>
                <w:rtl w:val="true"/>
              </w:rPr>
              <w:t>مقدمه ناشر</w:t>
            </w:r>
            <w:r>
              <w:rPr>
                <w:rStyle w:val="IndexLink"/>
                <w:rtl w:val="true"/>
              </w:rPr>
              <w:tab/>
            </w:r>
            <w:r>
              <w:rPr>
                <w:rStyle w:val="IndexLink"/>
              </w:rPr>
              <w:t>5</w:t>
            </w:r>
          </w:hyperlink>
        </w:p>
        <w:p>
          <w:pPr>
            <w:pStyle w:val="Contents2"/>
            <w:tabs>
              <w:tab w:val="clear" w:pos="8743"/>
              <w:tab w:val="right" w:pos="9026" w:leader="dot"/>
            </w:tabs>
            <w:rPr/>
          </w:pPr>
          <w:hyperlink w:anchor="__RefHeading___Toc3028584_211673320">
            <w:r>
              <w:rPr>
                <w:webHidden/>
                <w:rStyle w:val="IndexLink"/>
                <w:rtl w:val="true"/>
              </w:rPr>
              <w:t>پیشگفتار</w:t>
            </w:r>
            <w:r>
              <w:rPr>
                <w:rStyle w:val="IndexLink"/>
                <w:rtl w:val="true"/>
              </w:rPr>
              <w:tab/>
            </w:r>
            <w:r>
              <w:rPr>
                <w:rStyle w:val="IndexLink"/>
              </w:rPr>
              <w:t>6</w:t>
            </w:r>
          </w:hyperlink>
        </w:p>
        <w:p>
          <w:pPr>
            <w:pStyle w:val="Contents2"/>
            <w:tabs>
              <w:tab w:val="clear" w:pos="8743"/>
              <w:tab w:val="right" w:pos="9026" w:leader="dot"/>
            </w:tabs>
            <w:rPr/>
          </w:pPr>
          <w:hyperlink w:anchor="__RefHeading___Toc3028586_211673320">
            <w:r>
              <w:rPr>
                <w:webHidden/>
                <w:rStyle w:val="IndexLink"/>
              </w:rPr>
              <w:t>1</w:t>
            </w:r>
            <w:r>
              <w:rPr>
                <w:rStyle w:val="IndexLink"/>
                <w:rtl w:val="true"/>
              </w:rPr>
              <w:t xml:space="preserve"> - </w:t>
            </w:r>
            <w:r>
              <w:rPr>
                <w:rStyle w:val="IndexLink"/>
                <w:rtl w:val="true"/>
              </w:rPr>
              <w:t>آشنایی با عظمت اهل بیت‌علیهم السلام‌</w:t>
            </w:r>
            <w:r>
              <w:rPr>
                <w:rStyle w:val="IndexLink"/>
                <w:rtl w:val="true"/>
              </w:rPr>
              <w:tab/>
            </w:r>
            <w:r>
              <w:rPr>
                <w:rStyle w:val="IndexLink"/>
              </w:rPr>
              <w:t>8</w:t>
            </w:r>
          </w:hyperlink>
        </w:p>
        <w:p>
          <w:pPr>
            <w:pStyle w:val="Contents3"/>
            <w:tabs>
              <w:tab w:val="clear" w:pos="8459"/>
              <w:tab w:val="right" w:pos="9026" w:leader="dot"/>
            </w:tabs>
            <w:rPr/>
          </w:pPr>
          <w:hyperlink w:anchor="__RefHeading___Toc3028588_211673320">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3028590_211673320">
            <w:r>
              <w:rPr>
                <w:webHidden/>
                <w:rStyle w:val="IndexLink"/>
                <w:rtl w:val="true"/>
              </w:rPr>
              <w:t>اهل بیت‌علیهم السلام از دیدگاه امام علی‌علیه السلام‌</w:t>
            </w:r>
            <w:r>
              <w:rPr>
                <w:rStyle w:val="IndexLink"/>
                <w:rtl w:val="true"/>
              </w:rPr>
              <w:tab/>
            </w:r>
            <w:r>
              <w:rPr>
                <w:rStyle w:val="IndexLink"/>
              </w:rPr>
              <w:t>9</w:t>
            </w:r>
          </w:hyperlink>
        </w:p>
        <w:p>
          <w:pPr>
            <w:pStyle w:val="Contents3"/>
            <w:tabs>
              <w:tab w:val="clear" w:pos="8459"/>
              <w:tab w:val="right" w:pos="9026" w:leader="dot"/>
            </w:tabs>
            <w:rPr/>
          </w:pPr>
          <w:hyperlink w:anchor="__RefHeading___Toc3028592_211673320">
            <w:r>
              <w:rPr>
                <w:webHidden/>
                <w:rStyle w:val="IndexLink"/>
                <w:rtl w:val="true"/>
              </w:rPr>
              <w:t>شواهد</w:t>
            </w:r>
            <w:r>
              <w:rPr>
                <w:rStyle w:val="IndexLink"/>
                <w:rtl w:val="true"/>
              </w:rPr>
              <w:tab/>
            </w:r>
            <w:r>
              <w:rPr>
                <w:rStyle w:val="IndexLink"/>
              </w:rPr>
              <w:t>11</w:t>
            </w:r>
          </w:hyperlink>
        </w:p>
        <w:p>
          <w:pPr>
            <w:pStyle w:val="Contents3"/>
            <w:tabs>
              <w:tab w:val="clear" w:pos="8459"/>
              <w:tab w:val="right" w:pos="9026" w:leader="dot"/>
            </w:tabs>
            <w:rPr/>
          </w:pPr>
          <w:hyperlink w:anchor="__RefHeading___Toc3028594_211673320">
            <w:r>
              <w:rPr>
                <w:webHidden/>
                <w:rStyle w:val="IndexLink"/>
                <w:rtl w:val="true"/>
              </w:rPr>
              <w:t>تأثیرپذیری از حضرت زهراعلیها السلام‌</w:t>
            </w:r>
            <w:r>
              <w:rPr>
                <w:rStyle w:val="IndexLink"/>
                <w:rtl w:val="true"/>
              </w:rPr>
              <w:tab/>
            </w:r>
            <w:r>
              <w:rPr>
                <w:rStyle w:val="IndexLink"/>
              </w:rPr>
              <w:t>17</w:t>
            </w:r>
          </w:hyperlink>
        </w:p>
        <w:p>
          <w:pPr>
            <w:pStyle w:val="Contents2"/>
            <w:tabs>
              <w:tab w:val="clear" w:pos="8743"/>
              <w:tab w:val="right" w:pos="9026" w:leader="dot"/>
            </w:tabs>
            <w:rPr/>
          </w:pPr>
          <w:hyperlink w:anchor="__RefHeading___Toc3028596_211673320">
            <w:r>
              <w:rPr>
                <w:webHidden/>
                <w:rStyle w:val="IndexLink"/>
              </w:rPr>
              <w:t>2</w:t>
            </w:r>
            <w:r>
              <w:rPr>
                <w:rStyle w:val="IndexLink"/>
                <w:rtl w:val="true"/>
              </w:rPr>
              <w:t xml:space="preserve"> - </w:t>
            </w:r>
            <w:r>
              <w:rPr>
                <w:rStyle w:val="IndexLink"/>
                <w:rtl w:val="true"/>
              </w:rPr>
              <w:t>مظلومیت اهل بیت‌علیهم السلام‌</w:t>
            </w:r>
            <w:r>
              <w:rPr>
                <w:rStyle w:val="IndexLink"/>
                <w:rtl w:val="true"/>
              </w:rPr>
              <w:tab/>
            </w:r>
            <w:r>
              <w:rPr>
                <w:rStyle w:val="IndexLink"/>
              </w:rPr>
              <w:t>18</w:t>
            </w:r>
          </w:hyperlink>
        </w:p>
        <w:p>
          <w:pPr>
            <w:pStyle w:val="Contents3"/>
            <w:tabs>
              <w:tab w:val="clear" w:pos="8459"/>
              <w:tab w:val="right" w:pos="9026" w:leader="dot"/>
            </w:tabs>
            <w:rPr/>
          </w:pPr>
          <w:hyperlink w:anchor="__RefHeading___Toc3028598_211673320">
            <w:r>
              <w:rPr>
                <w:webHidden/>
                <w:rStyle w:val="IndexLink"/>
                <w:rtl w:val="true"/>
              </w:rPr>
              <w:t>توضیح</w:t>
            </w:r>
            <w:r>
              <w:rPr>
                <w:rStyle w:val="IndexLink"/>
                <w:rtl w:val="true"/>
              </w:rPr>
              <w:tab/>
            </w:r>
            <w:r>
              <w:rPr>
                <w:rStyle w:val="IndexLink"/>
              </w:rPr>
              <w:t>18</w:t>
            </w:r>
          </w:hyperlink>
        </w:p>
        <w:p>
          <w:pPr>
            <w:pStyle w:val="Contents3"/>
            <w:tabs>
              <w:tab w:val="clear" w:pos="8459"/>
              <w:tab w:val="right" w:pos="9026" w:leader="dot"/>
            </w:tabs>
            <w:rPr/>
          </w:pPr>
          <w:hyperlink w:anchor="__RefHeading___Toc3028600_211673320">
            <w:r>
              <w:rPr>
                <w:webHidden/>
                <w:rStyle w:val="IndexLink"/>
                <w:rtl w:val="true"/>
              </w:rPr>
              <w:t>تأثیرپذیری از امام حسین‌علیه السلام‌</w:t>
            </w:r>
            <w:r>
              <w:rPr>
                <w:rStyle w:val="IndexLink"/>
                <w:rtl w:val="true"/>
              </w:rPr>
              <w:tab/>
            </w:r>
            <w:r>
              <w:rPr>
                <w:rStyle w:val="IndexLink"/>
              </w:rPr>
              <w:t>19</w:t>
            </w:r>
          </w:hyperlink>
        </w:p>
        <w:p>
          <w:pPr>
            <w:pStyle w:val="Contents4"/>
            <w:tabs>
              <w:tab w:val="clear" w:pos="8176"/>
              <w:tab w:val="right" w:pos="9026" w:leader="dot"/>
            </w:tabs>
            <w:rPr/>
          </w:pPr>
          <w:hyperlink w:anchor="__RefHeading___Toc3028602_211673320">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3028604_211673320">
            <w:r>
              <w:rPr>
                <w:webHidden/>
                <w:rStyle w:val="IndexLink"/>
                <w:rtl w:val="true"/>
              </w:rPr>
              <w:t xml:space="preserve">الف </w:t>
            </w:r>
            <w:r>
              <w:rPr>
                <w:rStyle w:val="IndexLink"/>
                <w:rtl w:val="true"/>
              </w:rPr>
              <w:t xml:space="preserve">- </w:t>
            </w:r>
            <w:r>
              <w:rPr>
                <w:rStyle w:val="IndexLink"/>
                <w:rtl w:val="true"/>
              </w:rPr>
              <w:t>استاد مصری، ابوشریف، معروف به عبدالمجید</w:t>
            </w:r>
            <w:r>
              <w:rPr>
                <w:rStyle w:val="IndexLink"/>
                <w:rtl w:val="true"/>
              </w:rPr>
              <w:tab/>
            </w:r>
            <w:r>
              <w:rPr>
                <w:rStyle w:val="IndexLink"/>
              </w:rPr>
              <w:t>20</w:t>
            </w:r>
          </w:hyperlink>
        </w:p>
        <w:p>
          <w:pPr>
            <w:pStyle w:val="Contents4"/>
            <w:tabs>
              <w:tab w:val="clear" w:pos="8176"/>
              <w:tab w:val="right" w:pos="9026" w:leader="dot"/>
            </w:tabs>
            <w:rPr/>
          </w:pPr>
          <w:hyperlink w:anchor="__RefHeading___Toc3028606_211673320">
            <w:r>
              <w:rPr>
                <w:webHidden/>
                <w:rStyle w:val="IndexLink"/>
                <w:rtl w:val="true"/>
              </w:rPr>
              <w:t xml:space="preserve">ب </w:t>
            </w:r>
            <w:r>
              <w:rPr>
                <w:rStyle w:val="IndexLink"/>
                <w:rtl w:val="true"/>
              </w:rPr>
              <w:t xml:space="preserve">- </w:t>
            </w:r>
            <w:r>
              <w:rPr>
                <w:rStyle w:val="IndexLink"/>
                <w:rtl w:val="true"/>
              </w:rPr>
              <w:t>استاد صائب عبدالحمید</w:t>
            </w:r>
            <w:r>
              <w:rPr>
                <w:rStyle w:val="IndexLink"/>
                <w:rtl w:val="true"/>
              </w:rPr>
              <w:tab/>
            </w:r>
            <w:r>
              <w:rPr>
                <w:rStyle w:val="IndexLink"/>
              </w:rPr>
              <w:t>21</w:t>
            </w:r>
          </w:hyperlink>
        </w:p>
        <w:p>
          <w:pPr>
            <w:pStyle w:val="Contents4"/>
            <w:tabs>
              <w:tab w:val="clear" w:pos="8176"/>
              <w:tab w:val="right" w:pos="9026" w:leader="dot"/>
            </w:tabs>
            <w:rPr/>
          </w:pPr>
          <w:hyperlink w:anchor="__RefHeading___Toc3028608_211673320">
            <w:r>
              <w:rPr>
                <w:webHidden/>
                <w:rStyle w:val="IndexLink"/>
                <w:rtl w:val="true"/>
              </w:rPr>
              <w:t xml:space="preserve">ج </w:t>
            </w:r>
            <w:r>
              <w:rPr>
                <w:rStyle w:val="IndexLink"/>
                <w:rtl w:val="true"/>
              </w:rPr>
              <w:t xml:space="preserve">- </w:t>
            </w:r>
            <w:r>
              <w:rPr>
                <w:rStyle w:val="IndexLink"/>
                <w:rtl w:val="true"/>
              </w:rPr>
              <w:t>استاد ادریس حسینی مغربی‌</w:t>
            </w:r>
            <w:r>
              <w:rPr>
                <w:rStyle w:val="IndexLink"/>
                <w:rtl w:val="true"/>
              </w:rPr>
              <w:tab/>
            </w:r>
            <w:r>
              <w:rPr>
                <w:rStyle w:val="IndexLink"/>
              </w:rPr>
              <w:t>23</w:t>
            </w:r>
          </w:hyperlink>
        </w:p>
        <w:p>
          <w:pPr>
            <w:pStyle w:val="Contents4"/>
            <w:tabs>
              <w:tab w:val="clear" w:pos="8176"/>
              <w:tab w:val="right" w:pos="9026" w:leader="dot"/>
            </w:tabs>
            <w:rPr/>
          </w:pPr>
          <w:hyperlink w:anchor="__RefHeading___Toc3028610_211673320">
            <w:r>
              <w:rPr>
                <w:webHidden/>
                <w:rStyle w:val="IndexLink"/>
                <w:rtl w:val="true"/>
              </w:rPr>
              <w:t xml:space="preserve">د </w:t>
            </w:r>
            <w:r>
              <w:rPr>
                <w:rStyle w:val="IndexLink"/>
                <w:rtl w:val="true"/>
              </w:rPr>
              <w:t xml:space="preserve">- </w:t>
            </w:r>
            <w:r>
              <w:rPr>
                <w:rStyle w:val="IndexLink"/>
                <w:rtl w:val="true"/>
              </w:rPr>
              <w:t>دکتر محمد تیجانی تونسی‌</w:t>
            </w:r>
            <w:r>
              <w:rPr>
                <w:rStyle w:val="IndexLink"/>
                <w:rtl w:val="true"/>
              </w:rPr>
              <w:tab/>
            </w:r>
            <w:r>
              <w:rPr>
                <w:rStyle w:val="IndexLink"/>
              </w:rPr>
              <w:t>28</w:t>
            </w:r>
          </w:hyperlink>
        </w:p>
        <w:p>
          <w:pPr>
            <w:pStyle w:val="Contents4"/>
            <w:tabs>
              <w:tab w:val="clear" w:pos="8176"/>
              <w:tab w:val="right" w:pos="9026" w:leader="dot"/>
            </w:tabs>
            <w:rPr/>
          </w:pPr>
          <w:hyperlink w:anchor="__RefHeading___Toc3028612_211673320">
            <w:r>
              <w:rPr>
                <w:webHidden/>
                <w:rStyle w:val="IndexLink"/>
                <w:rtl w:val="true"/>
              </w:rPr>
              <w:t xml:space="preserve">ه </w:t>
            </w:r>
            <w:r>
              <w:rPr>
                <w:rStyle w:val="IndexLink"/>
                <w:rtl w:val="true"/>
              </w:rPr>
              <w:t xml:space="preserve">- </w:t>
            </w:r>
            <w:r>
              <w:rPr>
                <w:rStyle w:val="IndexLink"/>
                <w:rtl w:val="true"/>
              </w:rPr>
              <w:t>احمد حسین یعقوب اردنی‌</w:t>
            </w:r>
            <w:r>
              <w:rPr>
                <w:rStyle w:val="IndexLink"/>
                <w:rtl w:val="true"/>
              </w:rPr>
              <w:tab/>
            </w:r>
            <w:r>
              <w:rPr>
                <w:rStyle w:val="IndexLink"/>
              </w:rPr>
              <w:t>30</w:t>
            </w:r>
          </w:hyperlink>
        </w:p>
        <w:p>
          <w:pPr>
            <w:pStyle w:val="Contents4"/>
            <w:tabs>
              <w:tab w:val="clear" w:pos="8176"/>
              <w:tab w:val="right" w:pos="9026" w:leader="dot"/>
            </w:tabs>
            <w:rPr/>
          </w:pPr>
          <w:hyperlink w:anchor="__RefHeading___Toc3028614_211673320">
            <w:r>
              <w:rPr>
                <w:webHidden/>
                <w:rStyle w:val="IndexLink"/>
                <w:rtl w:val="true"/>
              </w:rPr>
              <w:t xml:space="preserve">و </w:t>
            </w:r>
            <w:r>
              <w:rPr>
                <w:rStyle w:val="IndexLink"/>
                <w:rtl w:val="true"/>
              </w:rPr>
              <w:t xml:space="preserve">- </w:t>
            </w:r>
            <w:r>
              <w:rPr>
                <w:rStyle w:val="IndexLink"/>
                <w:rtl w:val="true"/>
              </w:rPr>
              <w:t>علامه دکتر محمد حسن شحّاته‌</w:t>
            </w:r>
            <w:r>
              <w:rPr>
                <w:rStyle w:val="IndexLink"/>
                <w:rtl w:val="true"/>
              </w:rPr>
              <w:tab/>
            </w:r>
            <w:r>
              <w:rPr>
                <w:rStyle w:val="IndexLink"/>
              </w:rPr>
              <w:t>31</w:t>
            </w:r>
          </w:hyperlink>
        </w:p>
        <w:p>
          <w:pPr>
            <w:pStyle w:val="Contents2"/>
            <w:tabs>
              <w:tab w:val="clear" w:pos="8743"/>
              <w:tab w:val="right" w:pos="9026" w:leader="dot"/>
            </w:tabs>
            <w:rPr/>
          </w:pPr>
          <w:hyperlink w:anchor="__RefHeading___Toc3028616_211673320">
            <w:r>
              <w:rPr>
                <w:webHidden/>
                <w:rStyle w:val="IndexLink"/>
              </w:rPr>
              <w:t>3</w:t>
            </w:r>
            <w:r>
              <w:rPr>
                <w:rStyle w:val="IndexLink"/>
                <w:rtl w:val="true"/>
              </w:rPr>
              <w:t xml:space="preserve"> - </w:t>
            </w:r>
            <w:r>
              <w:rPr>
                <w:rStyle w:val="IndexLink"/>
                <w:rtl w:val="true"/>
              </w:rPr>
              <w:t>آشنایی با واقعیت‌های اهل سنت‌</w:t>
            </w:r>
            <w:r>
              <w:rPr>
                <w:rStyle w:val="IndexLink"/>
                <w:rtl w:val="true"/>
              </w:rPr>
              <w:tab/>
            </w:r>
            <w:r>
              <w:rPr>
                <w:rStyle w:val="IndexLink"/>
              </w:rPr>
              <w:t>32</w:t>
            </w:r>
          </w:hyperlink>
        </w:p>
        <w:p>
          <w:pPr>
            <w:pStyle w:val="Contents2"/>
            <w:tabs>
              <w:tab w:val="clear" w:pos="8743"/>
              <w:tab w:val="right" w:pos="9026" w:leader="dot"/>
            </w:tabs>
            <w:rPr/>
          </w:pPr>
          <w:hyperlink w:anchor="__RefHeading___Toc3028618_211673320">
            <w:r>
              <w:rPr>
                <w:webHidden/>
                <w:rStyle w:val="IndexLink"/>
              </w:rPr>
              <w:t>4</w:t>
            </w:r>
            <w:r>
              <w:rPr>
                <w:rStyle w:val="IndexLink"/>
                <w:rtl w:val="true"/>
              </w:rPr>
              <w:t xml:space="preserve"> - </w:t>
            </w:r>
            <w:r>
              <w:rPr>
                <w:rStyle w:val="IndexLink"/>
                <w:rtl w:val="true"/>
              </w:rPr>
              <w:t>ضعف فقه اهل سنت‌</w:t>
            </w:r>
            <w:r>
              <w:rPr>
                <w:rStyle w:val="IndexLink"/>
                <w:rtl w:val="true"/>
              </w:rPr>
              <w:tab/>
            </w:r>
            <w:r>
              <w:rPr>
                <w:rStyle w:val="IndexLink"/>
              </w:rPr>
              <w:t>36</w:t>
            </w:r>
          </w:hyperlink>
        </w:p>
        <w:p>
          <w:pPr>
            <w:pStyle w:val="Contents2"/>
            <w:tabs>
              <w:tab w:val="clear" w:pos="8743"/>
              <w:tab w:val="right" w:pos="9026" w:leader="dot"/>
            </w:tabs>
            <w:rPr/>
          </w:pPr>
          <w:hyperlink w:anchor="__RefHeading___Toc3028620_211673320">
            <w:r>
              <w:rPr>
                <w:webHidden/>
                <w:rStyle w:val="IndexLink"/>
              </w:rPr>
              <w:t>5</w:t>
            </w:r>
            <w:r>
              <w:rPr>
                <w:rStyle w:val="IndexLink"/>
                <w:rtl w:val="true"/>
              </w:rPr>
              <w:t xml:space="preserve"> - </w:t>
            </w:r>
            <w:r>
              <w:rPr>
                <w:rStyle w:val="IndexLink"/>
                <w:rtl w:val="true"/>
              </w:rPr>
              <w:t>تحریف حقایق‌</w:t>
            </w:r>
            <w:r>
              <w:rPr>
                <w:rStyle w:val="IndexLink"/>
                <w:rtl w:val="true"/>
              </w:rPr>
              <w:tab/>
            </w:r>
            <w:r>
              <w:rPr>
                <w:rStyle w:val="IndexLink"/>
              </w:rPr>
              <w:t>37</w:t>
            </w:r>
          </w:hyperlink>
        </w:p>
        <w:p>
          <w:pPr>
            <w:pStyle w:val="Contents2"/>
            <w:tabs>
              <w:tab w:val="clear" w:pos="8743"/>
              <w:tab w:val="right" w:pos="9026" w:leader="dot"/>
            </w:tabs>
            <w:rPr/>
          </w:pPr>
          <w:hyperlink w:anchor="__RefHeading___Toc3028622_211673320">
            <w:r>
              <w:rPr>
                <w:webHidden/>
                <w:rStyle w:val="IndexLink"/>
              </w:rPr>
              <w:t>6</w:t>
            </w:r>
            <w:r>
              <w:rPr>
                <w:rStyle w:val="IndexLink"/>
                <w:rtl w:val="true"/>
              </w:rPr>
              <w:t xml:space="preserve"> - </w:t>
            </w:r>
            <w:r>
              <w:rPr>
                <w:rStyle w:val="IndexLink"/>
                <w:rtl w:val="true"/>
              </w:rPr>
              <w:t>قوت استدلال شیعه‌</w:t>
            </w:r>
            <w:r>
              <w:rPr>
                <w:rStyle w:val="IndexLink"/>
                <w:rtl w:val="true"/>
              </w:rPr>
              <w:tab/>
            </w:r>
            <w:r>
              <w:rPr>
                <w:rStyle w:val="IndexLink"/>
              </w:rPr>
              <w:t>40</w:t>
            </w:r>
          </w:hyperlink>
        </w:p>
        <w:p>
          <w:pPr>
            <w:pStyle w:val="Contents2"/>
            <w:tabs>
              <w:tab w:val="clear" w:pos="8743"/>
              <w:tab w:val="right" w:pos="9026" w:leader="dot"/>
            </w:tabs>
            <w:rPr/>
          </w:pPr>
          <w:hyperlink w:anchor="__RefHeading___Toc3028624_211673320">
            <w:r>
              <w:rPr>
                <w:webHidden/>
                <w:rStyle w:val="IndexLink"/>
                <w:rtl w:val="true"/>
              </w:rPr>
              <w:t>موانع گسترش تشیع‌</w:t>
            </w:r>
            <w:r>
              <w:rPr>
                <w:rStyle w:val="IndexLink"/>
                <w:rtl w:val="true"/>
              </w:rPr>
              <w:tab/>
            </w:r>
            <w:r>
              <w:rPr>
                <w:rStyle w:val="IndexLink"/>
              </w:rPr>
              <w:t>50</w:t>
            </w:r>
          </w:hyperlink>
        </w:p>
        <w:p>
          <w:pPr>
            <w:pStyle w:val="Contents3"/>
            <w:tabs>
              <w:tab w:val="clear" w:pos="8459"/>
              <w:tab w:val="right" w:pos="9026" w:leader="dot"/>
            </w:tabs>
            <w:rPr/>
          </w:pPr>
          <w:hyperlink w:anchor="__RefHeading___Toc3028626_211673320">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3028628_211673320">
            <w:r>
              <w:rPr>
                <w:webHidden/>
                <w:rStyle w:val="IndexLink"/>
              </w:rPr>
              <w:t>1</w:t>
            </w:r>
            <w:r>
              <w:rPr>
                <w:rStyle w:val="IndexLink"/>
                <w:rtl w:val="true"/>
              </w:rPr>
              <w:t xml:space="preserve"> - </w:t>
            </w:r>
            <w:r>
              <w:rPr>
                <w:rStyle w:val="IndexLink"/>
                <w:rtl w:val="true"/>
              </w:rPr>
              <w:t>تحریف حقایق‌</w:t>
            </w:r>
            <w:r>
              <w:rPr>
                <w:rStyle w:val="IndexLink"/>
                <w:rtl w:val="true"/>
              </w:rPr>
              <w:tab/>
            </w:r>
            <w:r>
              <w:rPr>
                <w:rStyle w:val="IndexLink"/>
              </w:rPr>
              <w:t>50</w:t>
            </w:r>
          </w:hyperlink>
        </w:p>
        <w:p>
          <w:pPr>
            <w:pStyle w:val="Contents3"/>
            <w:tabs>
              <w:tab w:val="clear" w:pos="8459"/>
              <w:tab w:val="right" w:pos="9026" w:leader="dot"/>
            </w:tabs>
            <w:rPr/>
          </w:pPr>
          <w:hyperlink w:anchor="__RefHeading___Toc3028630_211673320">
            <w:r>
              <w:rPr>
                <w:webHidden/>
                <w:rStyle w:val="IndexLink"/>
              </w:rPr>
              <w:t>2</w:t>
            </w:r>
            <w:r>
              <w:rPr>
                <w:rStyle w:val="IndexLink"/>
                <w:rtl w:val="true"/>
              </w:rPr>
              <w:t xml:space="preserve"> - </w:t>
            </w:r>
            <w:r>
              <w:rPr>
                <w:rStyle w:val="IndexLink"/>
                <w:rtl w:val="true"/>
              </w:rPr>
              <w:t>جلوگیری مخالفان از گسترش تشیع‌</w:t>
            </w:r>
            <w:r>
              <w:rPr>
                <w:rStyle w:val="IndexLink"/>
                <w:rtl w:val="true"/>
              </w:rPr>
              <w:tab/>
            </w:r>
            <w:r>
              <w:rPr>
                <w:rStyle w:val="IndexLink"/>
              </w:rPr>
              <w:t>55</w:t>
            </w:r>
          </w:hyperlink>
        </w:p>
        <w:p>
          <w:pPr>
            <w:pStyle w:val="Contents3"/>
            <w:tabs>
              <w:tab w:val="clear" w:pos="8459"/>
              <w:tab w:val="right" w:pos="9026" w:leader="dot"/>
            </w:tabs>
            <w:rPr/>
          </w:pPr>
          <w:hyperlink w:anchor="__RefHeading___Toc3028632_211673320">
            <w:r>
              <w:rPr>
                <w:webHidden/>
                <w:rStyle w:val="IndexLink"/>
              </w:rPr>
              <w:t>3</w:t>
            </w:r>
            <w:r>
              <w:rPr>
                <w:rStyle w:val="IndexLink"/>
                <w:rtl w:val="true"/>
              </w:rPr>
              <w:t xml:space="preserve"> - </w:t>
            </w:r>
            <w:r>
              <w:rPr>
                <w:rStyle w:val="IndexLink"/>
                <w:rtl w:val="true"/>
              </w:rPr>
              <w:t>القای شبهات‌</w:t>
            </w:r>
            <w:r>
              <w:rPr>
                <w:rStyle w:val="IndexLink"/>
                <w:rtl w:val="true"/>
              </w:rPr>
              <w:tab/>
            </w:r>
            <w:r>
              <w:rPr>
                <w:rStyle w:val="IndexLink"/>
              </w:rPr>
              <w:t>59</w:t>
            </w:r>
          </w:hyperlink>
        </w:p>
        <w:p>
          <w:pPr>
            <w:pStyle w:val="Contents4"/>
            <w:tabs>
              <w:tab w:val="clear" w:pos="8176"/>
              <w:tab w:val="right" w:pos="9026" w:leader="dot"/>
            </w:tabs>
            <w:rPr/>
          </w:pPr>
          <w:hyperlink w:anchor="__RefHeading___Toc3028634_211673320">
            <w:r>
              <w:rPr>
                <w:webHidden/>
                <w:rStyle w:val="IndexLink"/>
                <w:rtl w:val="true"/>
              </w:rPr>
              <w:t>توضیح</w:t>
            </w:r>
            <w:r>
              <w:rPr>
                <w:rStyle w:val="IndexLink"/>
                <w:rtl w:val="true"/>
              </w:rPr>
              <w:tab/>
            </w:r>
            <w:r>
              <w:rPr>
                <w:rStyle w:val="IndexLink"/>
              </w:rPr>
              <w:t>59</w:t>
            </w:r>
          </w:hyperlink>
        </w:p>
        <w:p>
          <w:pPr>
            <w:pStyle w:val="Contents4"/>
            <w:tabs>
              <w:tab w:val="clear" w:pos="8176"/>
              <w:tab w:val="right" w:pos="9026" w:leader="dot"/>
            </w:tabs>
            <w:rPr/>
          </w:pPr>
          <w:hyperlink w:anchor="__RefHeading___Toc3028636_211673320">
            <w:r>
              <w:rPr>
                <w:webHidden/>
                <w:rStyle w:val="IndexLink"/>
                <w:rtl w:val="true"/>
              </w:rPr>
              <w:t>الف</w:t>
            </w:r>
            <w:r>
              <w:rPr>
                <w:rStyle w:val="IndexLink"/>
                <w:rtl w:val="true"/>
              </w:rPr>
              <w:t xml:space="preserve">) </w:t>
            </w:r>
            <w:r>
              <w:rPr>
                <w:rStyle w:val="IndexLink"/>
                <w:rtl w:val="true"/>
              </w:rPr>
              <w:t>شک سازنده‌</w:t>
            </w:r>
            <w:r>
              <w:rPr>
                <w:rStyle w:val="IndexLink"/>
                <w:rtl w:val="true"/>
              </w:rPr>
              <w:tab/>
            </w:r>
            <w:r>
              <w:rPr>
                <w:rStyle w:val="IndexLink"/>
              </w:rPr>
              <w:t>59</w:t>
            </w:r>
          </w:hyperlink>
        </w:p>
        <w:p>
          <w:pPr>
            <w:pStyle w:val="Contents4"/>
            <w:tabs>
              <w:tab w:val="clear" w:pos="8176"/>
              <w:tab w:val="right" w:pos="9026" w:leader="dot"/>
            </w:tabs>
            <w:rPr/>
          </w:pPr>
          <w:hyperlink w:anchor="__RefHeading___Toc3028638_211673320">
            <w:r>
              <w:rPr>
                <w:webHidden/>
                <w:rStyle w:val="IndexLink"/>
                <w:rtl w:val="true"/>
              </w:rPr>
              <w:t>ب</w:t>
            </w:r>
            <w:r>
              <w:rPr>
                <w:rStyle w:val="IndexLink"/>
                <w:rtl w:val="true"/>
              </w:rPr>
              <w:t xml:space="preserve">) </w:t>
            </w:r>
            <w:r>
              <w:rPr>
                <w:rStyle w:val="IndexLink"/>
                <w:rtl w:val="true"/>
              </w:rPr>
              <w:t>شک مخرّب‌</w:t>
            </w:r>
            <w:r>
              <w:rPr>
                <w:rStyle w:val="IndexLink"/>
                <w:rtl w:val="true"/>
              </w:rPr>
              <w:tab/>
            </w:r>
            <w:r>
              <w:rPr>
                <w:rStyle w:val="IndexLink"/>
              </w:rPr>
              <w:t>60</w:t>
            </w:r>
          </w:hyperlink>
        </w:p>
        <w:p>
          <w:pPr>
            <w:pStyle w:val="Contents2"/>
            <w:tabs>
              <w:tab w:val="clear" w:pos="8743"/>
              <w:tab w:val="right" w:pos="9026" w:leader="dot"/>
            </w:tabs>
            <w:rPr/>
          </w:pPr>
          <w:hyperlink w:anchor="__RefHeading___Toc3028640_211673320">
            <w:r>
              <w:rPr>
                <w:webHidden/>
                <w:rStyle w:val="IndexLink"/>
                <w:rtl w:val="true"/>
              </w:rPr>
              <w:t>موانع درونی تشیع‌</w:t>
            </w:r>
            <w:r>
              <w:rPr>
                <w:rStyle w:val="IndexLink"/>
                <w:rtl w:val="true"/>
              </w:rPr>
              <w:tab/>
            </w:r>
            <w:r>
              <w:rPr>
                <w:rStyle w:val="IndexLink"/>
              </w:rPr>
              <w:t>63</w:t>
            </w:r>
          </w:hyperlink>
        </w:p>
        <w:p>
          <w:pPr>
            <w:pStyle w:val="Contents3"/>
            <w:tabs>
              <w:tab w:val="clear" w:pos="8459"/>
              <w:tab w:val="right" w:pos="9026" w:leader="dot"/>
            </w:tabs>
            <w:rPr/>
          </w:pPr>
          <w:hyperlink w:anchor="__RefHeading___Toc3028642_211673320">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3028644_211673320">
            <w:r>
              <w:rPr>
                <w:webHidden/>
                <w:rStyle w:val="IndexLink"/>
              </w:rPr>
              <w:t>1</w:t>
            </w:r>
            <w:r>
              <w:rPr>
                <w:rStyle w:val="IndexLink"/>
                <w:rtl w:val="true"/>
              </w:rPr>
              <w:t xml:space="preserve"> - </w:t>
            </w:r>
            <w:r>
              <w:rPr>
                <w:rStyle w:val="IndexLink"/>
                <w:rtl w:val="true"/>
              </w:rPr>
              <w:t>تقلید کورکورانه‌</w:t>
            </w:r>
            <w:r>
              <w:rPr>
                <w:rStyle w:val="IndexLink"/>
                <w:rtl w:val="true"/>
              </w:rPr>
              <w:tab/>
            </w:r>
            <w:r>
              <w:rPr>
                <w:rStyle w:val="IndexLink"/>
              </w:rPr>
              <w:t>63</w:t>
            </w:r>
          </w:hyperlink>
        </w:p>
        <w:p>
          <w:pPr>
            <w:pStyle w:val="Contents3"/>
            <w:tabs>
              <w:tab w:val="clear" w:pos="8459"/>
              <w:tab w:val="right" w:pos="9026" w:leader="dot"/>
            </w:tabs>
            <w:rPr/>
          </w:pPr>
          <w:hyperlink w:anchor="__RefHeading___Toc3028646_211673320">
            <w:r>
              <w:rPr>
                <w:webHidden/>
                <w:rStyle w:val="IndexLink"/>
              </w:rPr>
              <w:t>2</w:t>
            </w:r>
            <w:r>
              <w:rPr>
                <w:rStyle w:val="IndexLink"/>
                <w:rtl w:val="true"/>
              </w:rPr>
              <w:t xml:space="preserve"> - </w:t>
            </w:r>
            <w:r>
              <w:rPr>
                <w:rStyle w:val="IndexLink"/>
                <w:rtl w:val="true"/>
              </w:rPr>
              <w:t>معیار قرار گرفتن اشخاص‌</w:t>
            </w:r>
            <w:r>
              <w:rPr>
                <w:rStyle w:val="IndexLink"/>
                <w:rtl w:val="true"/>
              </w:rPr>
              <w:tab/>
            </w:r>
            <w:r>
              <w:rPr>
                <w:rStyle w:val="IndexLink"/>
              </w:rPr>
              <w:t>66</w:t>
            </w:r>
          </w:hyperlink>
        </w:p>
        <w:p>
          <w:pPr>
            <w:pStyle w:val="Contents4"/>
            <w:tabs>
              <w:tab w:val="clear" w:pos="8176"/>
              <w:tab w:val="right" w:pos="9026" w:leader="dot"/>
            </w:tabs>
            <w:rPr/>
          </w:pPr>
          <w:hyperlink w:anchor="__RefHeading___Toc3028648_211673320">
            <w:r>
              <w:rPr>
                <w:webHidden/>
                <w:rStyle w:val="IndexLink"/>
                <w:rtl w:val="true"/>
              </w:rPr>
              <w:t>توضیح</w:t>
            </w:r>
            <w:r>
              <w:rPr>
                <w:rStyle w:val="IndexLink"/>
                <w:rtl w:val="true"/>
              </w:rPr>
              <w:tab/>
            </w:r>
            <w:r>
              <w:rPr>
                <w:rStyle w:val="IndexLink"/>
              </w:rPr>
              <w:t>66</w:t>
            </w:r>
          </w:hyperlink>
        </w:p>
        <w:p>
          <w:pPr>
            <w:pStyle w:val="Contents4"/>
            <w:tabs>
              <w:tab w:val="clear" w:pos="8176"/>
              <w:tab w:val="right" w:pos="9026" w:leader="dot"/>
            </w:tabs>
            <w:rPr/>
          </w:pPr>
          <w:hyperlink w:anchor="__RefHeading___Toc3028650_211673320">
            <w:r>
              <w:rPr>
                <w:webHidden/>
                <w:rStyle w:val="IndexLink"/>
                <w:rtl w:val="true"/>
              </w:rPr>
              <w:t>تعقّل، راه احتراز از تقلید کورکورانه‌</w:t>
            </w:r>
            <w:r>
              <w:rPr>
                <w:rStyle w:val="IndexLink"/>
                <w:rtl w:val="true"/>
              </w:rPr>
              <w:tab/>
            </w:r>
            <w:r>
              <w:rPr>
                <w:rStyle w:val="IndexLink"/>
              </w:rPr>
              <w:t>69</w:t>
            </w:r>
          </w:hyperlink>
        </w:p>
        <w:p>
          <w:pPr>
            <w:pStyle w:val="Contents3"/>
            <w:tabs>
              <w:tab w:val="clear" w:pos="8459"/>
              <w:tab w:val="right" w:pos="9026" w:leader="dot"/>
            </w:tabs>
            <w:rPr/>
          </w:pPr>
          <w:hyperlink w:anchor="__RefHeading___Toc3028652_211673320">
            <w:r>
              <w:rPr>
                <w:webHidden/>
                <w:rStyle w:val="IndexLink"/>
              </w:rPr>
              <w:t>3</w:t>
            </w:r>
            <w:r>
              <w:rPr>
                <w:rStyle w:val="IndexLink"/>
                <w:rtl w:val="true"/>
              </w:rPr>
              <w:t xml:space="preserve"> - </w:t>
            </w:r>
            <w:r>
              <w:rPr>
                <w:rStyle w:val="IndexLink"/>
                <w:rtl w:val="true"/>
              </w:rPr>
              <w:t>تعصّب‌</w:t>
            </w:r>
            <w:r>
              <w:rPr>
                <w:rStyle w:val="IndexLink"/>
                <w:rtl w:val="true"/>
              </w:rPr>
              <w:tab/>
            </w:r>
            <w:r>
              <w:rPr>
                <w:rStyle w:val="IndexLink"/>
              </w:rPr>
              <w:t>70</w:t>
            </w:r>
          </w:hyperlink>
        </w:p>
        <w:p>
          <w:pPr>
            <w:pStyle w:val="Contents3"/>
            <w:tabs>
              <w:tab w:val="clear" w:pos="8459"/>
              <w:tab w:val="right" w:pos="9026" w:leader="dot"/>
            </w:tabs>
            <w:rPr/>
          </w:pPr>
          <w:hyperlink w:anchor="__RefHeading___Toc3028654_211673320">
            <w:r>
              <w:rPr>
                <w:webHidden/>
                <w:rStyle w:val="IndexLink"/>
              </w:rPr>
              <w:t>4</w:t>
            </w:r>
            <w:r>
              <w:rPr>
                <w:rStyle w:val="IndexLink"/>
                <w:rtl w:val="true"/>
              </w:rPr>
              <w:t xml:space="preserve"> - </w:t>
            </w:r>
            <w:r>
              <w:rPr>
                <w:rStyle w:val="IndexLink"/>
                <w:rtl w:val="true"/>
              </w:rPr>
              <w:t>ترس و وحشت‌</w:t>
            </w:r>
            <w:r>
              <w:rPr>
                <w:rStyle w:val="IndexLink"/>
                <w:rtl w:val="true"/>
              </w:rPr>
              <w:tab/>
            </w:r>
            <w:r>
              <w:rPr>
                <w:rStyle w:val="IndexLink"/>
              </w:rPr>
              <w:t>72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58_1922"/>
      <w:bookmarkStart w:id="1" w:name="pg358_1922"/>
      <w:bookmarkEnd w:id="1"/>
    </w:p>
    <w:p>
      <w:pPr>
        <w:pStyle w:val="Heading2"/>
        <w:numPr>
          <w:ilvl w:val="1"/>
          <w:numId w:val="1"/>
        </w:numPr>
        <w:rPr/>
      </w:pPr>
      <w:bookmarkStart w:id="2" w:name="pg358_1922"/>
      <w:bookmarkStart w:id="3" w:name="__RefHeading___Toc3028578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 علی‌اصغر، </w:t>
      </w:r>
      <w:r>
        <w:rPr>
          <w:rFonts w:ascii="IRNazanin" w:hAnsi="IRNazanin" w:eastAsia="IRNazanin"/>
          <w:color w:val="111111"/>
          <w:sz w:val="28"/>
          <w:sz w:val="28"/>
          <w:szCs w:val="28"/>
          <w:lang w:bidi="fa-IR"/>
        </w:rPr>
        <w:t>۱۳۴۱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یافتگان به سوی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علی‌اصغر رضوانی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مباحث یادمان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به صورت زیرنویس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۱۷۲۰۹۲۳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28580_211673320"/>
      <w:bookmarkStart w:id="6" w:name="_Toc2"/>
      <w:bookmarkEnd w:id="5"/>
      <w:r>
        <w:rPr>
          <w:rtl w:val="true"/>
        </w:rPr>
        <w:t>اشاره</w:t>
      </w:r>
      <w:bookmarkStart w:id="7" w:name="pg358_1925"/>
      <w:bookmarkEnd w:id="6"/>
    </w:p>
    <w:p>
      <w:pPr>
        <w:pStyle w:val="Heading2"/>
        <w:numPr>
          <w:ilvl w:val="1"/>
          <w:numId w:val="1"/>
        </w:numPr>
        <w:rPr/>
      </w:pPr>
      <w:bookmarkStart w:id="8" w:name="__RefHeading___Toc3028582_211673320"/>
      <w:bookmarkStart w:id="9" w:name="_Toc3"/>
      <w:bookmarkEnd w:id="7"/>
      <w:bookmarkEnd w:id="8"/>
      <w:r>
        <w:rPr>
          <w:rtl w:val="true"/>
        </w:rPr>
        <w:t>مقدمه ناشر</w:t>
      </w:r>
      <w:bookmarkEnd w:id="9"/>
    </w:p>
    <w:p>
      <w:pPr>
        <w:pStyle w:val="BookText"/>
        <w:rPr/>
      </w:pPr>
      <w:r>
        <w:rPr>
          <w:rFonts w:ascii="IRNazanin" w:hAnsi="IRNazanin" w:eastAsia="IRNazanin"/>
          <w:color w:val="111111"/>
          <w:sz w:val="28"/>
          <w:sz w:val="28"/>
          <w:szCs w:val="28"/>
          <w:rtl w:val="true"/>
          <w:lang w:bidi="fa-IR"/>
        </w:rPr>
        <w:t>غدیر محور همبستگی اسلامی و زیربنای تفکّر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تبیین کننده جریان اصیل وصایت رسول مکرم اسلام‌صلی الله علیه وآله می‌باشد که اسلام راستین را تداوم بخشید و زلال معرفت، ولایت، تسلیم و رضا را در جان مؤمنین جاری و حیات ثمربخش را به آنان هدیه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در طول تاریخ مورد بی‌مهری‌هایی از طرف دوستان و مورد تهاجم از طرف دشمنان دین قرار گرفت ولی با عنایت و تدبیر پیروان واقعی غدیر حفظ و فرهنگ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که در نظام مقدّس جمهوری اسلامی همّت مسؤولان و مردم متدین ایران اسلامی بر غدیری شدن تمامی این سرزمین اسلامی است، بر آن شدیم مجموعه پیش روی که توسط استاد ارجمند حاج علی اصغر رضوانی تألیف گردیده را به زیور طبع بیاراییم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مورد قبول حضرت حقّ و توجّه مولایمان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است از عنایات ویژه تولیت محترم حضرت آیت اللَّه وافی و دیگر عزیزان همکار در مجموعه انتشارات برادران دیلمی، امیرسعید سعیدی، آشتی، بخشایش، تلاشان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ثمر رسیدن این مجموعه فعالیت نموده‌اند، کمال تشکر و امتنان را داریم و ان شاء اللَّه خوانندگان گرامی ما را از نظرات ارشادی خود محروم نفرمایند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مسوؤل انتشارات مسجد مقدّس جمکران حسین احمدی</w:t>
      </w:r>
      <w:bookmarkStart w:id="10" w:name="pg358_1928"/>
    </w:p>
    <w:p>
      <w:pPr>
        <w:pStyle w:val="Heading2"/>
        <w:numPr>
          <w:ilvl w:val="1"/>
          <w:numId w:val="1"/>
        </w:numPr>
        <w:rPr/>
      </w:pPr>
      <w:bookmarkStart w:id="11" w:name="__RefHeading___Toc3028584_211673320"/>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شیعه از صدر اسلام تا به امروز شداید و دردها و آوارگی‌ها و مصایب و بلاهایی را کشیده که هرگز دیگران نکشیده‌اند، و این تنها به جهت ولای عترت پیامبر و اعتقاد به مقام عظیم آنان بوده است که خدای باری تعالی به آن بزرگواران عطا نموده است، و هرچه ضریب این ولایت بالاتر رفته تحمل مصیبت‌ها بیشتر شده است ولی در مقابل هرگز آنان را از خط اهل بیت‌علیهم السلام باز نداشته است، بلکه با تمام مخالفان خود با نرمی و آرامش و با تقدیم ادله و براهین برخورد کرده و بحث علمی محض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راه‌های هموار سازی برای یاری آنان بوده و زمینه را برای گسترش فعالیتشان باز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جهت است که مشاهده می‌کنیم منصفان اهل سنت را که فوج فوج به شیعه گرویده و پیرو مذهب اهل بیت عصمت و طهارت‌علیهم السلام می‌شوند ما در این کتاب درصدد بیان و توضیح همین مطلب می‌باشیم و درصددیم تا حرکت گسترده‌ای که اخیراً در این زمینه پدید آمده و عوامل و موانع آن را توضیح دهیم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ما از تبیین این امر تعمیق اختلاف بین مسلمانان نیست؛</w:t>
      </w:r>
    </w:p>
    <w:p>
      <w:pPr>
        <w:pStyle w:val="BookText"/>
        <w:rPr/>
      </w:pPr>
      <w:r>
        <w:rPr>
          <w:rFonts w:ascii="IRNazanin" w:hAnsi="IRNazanin" w:eastAsia="IRNazanin"/>
          <w:color w:val="111111"/>
          <w:sz w:val="28"/>
          <w:sz w:val="28"/>
          <w:szCs w:val="28"/>
          <w:rtl w:val="true"/>
          <w:lang w:bidi="fa-IR"/>
        </w:rPr>
        <w:t>زیرا ما خود می‌دانیم که جامعه اسلامی امروز احتیاج مبرمی به وحدت قلوب دارد، ولی ما معتقدیم که گفتگوی سالم علنی و بدون تعصب می‌تواند در این راستا کمک کار و مدد یار ما باشد؛ زیرا اگر امت اسلام التزام به روش‌های سازنده علمی در مواجهه با مخالفان خود دهند به طور حتم به آرزوی خود خواهند رسید و به اهدافی را که پیامبر اکرم‌صلی الله علیه وآله برای این امت ترسیم کرده است دست خواهند یافت و هرگز گمراه نشده و به ضلالت گرفتار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مشاهده می‌کنیم که عوامل و اسباب اختلاف در بین ما وجود دارد چه خوب است که آن را مورد توجه قرار داده و به طور صحیح آن را تبیین نماییم، و این را بدانیم که مهم در این مسأله روش شدن حق از راه صحیح و اصیل اسلامی است، نه آنکه نسبت به عقاید و افکار موروثی خود تکیه کرده و به آن‌ها تعصب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کتاب درصدد برآمده‌ایم تا تجارب عده‌ای از افراد را برای خوانندگان عزیز نقل کنیم که چگونه در مورد عقاید موروثی خود بحث کرده و آن‌ها را غربال نمودند تا به خالص آن‌ها دست یافته و به آنها تمسک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تجربه‌های شخصیت‌هایی است که افرادی از خود به یادگار گذاشته و در این راه به ما عرضه کرده‌اند تا به طور وضوح مشاهده کنیم که چرا آنان مذهب اهل بیت‌علیهم السلام را انتخاب کرده و ادله‌ای که بر آن اعتماد کرده‌اند چه بوده است؟</w:t>
      </w:r>
    </w:p>
    <w:p>
      <w:pPr>
        <w:pStyle w:val="BookText"/>
        <w:rPr/>
      </w:pPr>
      <w:r>
        <w:rPr>
          <w:rFonts w:ascii="IRNazanin" w:hAnsi="IRNazanin" w:eastAsia="IRNazanin"/>
          <w:color w:val="111111"/>
          <w:sz w:val="28"/>
          <w:sz w:val="28"/>
          <w:szCs w:val="28"/>
          <w:rtl w:val="true"/>
          <w:lang w:bidi="fa-IR"/>
        </w:rPr>
        <w:t xml:space="preserve">لازم به تذکر است که در این کتاب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التحول المذهبی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ارجمند علاء الحسون زیاد استفاده شده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اصغر رضوانی</w:t>
      </w:r>
      <w:bookmarkStart w:id="13" w:name="pg358_1930"/>
    </w:p>
    <w:p>
      <w:pPr>
        <w:pStyle w:val="BookText"/>
        <w:rPr/>
      </w:pPr>
      <w:bookmarkEnd w:id="13"/>
      <w:r>
        <w:rPr>
          <w:rFonts w:ascii="IRNazanin" w:hAnsi="IRNazanin" w:eastAsia="IRNazanin"/>
          <w:color w:val="111111"/>
          <w:sz w:val="28"/>
          <w:sz w:val="28"/>
          <w:szCs w:val="28"/>
          <w:rtl w:val="true"/>
          <w:lang w:bidi="fa-IR"/>
        </w:rPr>
        <w:t>پذیرش تشیع نشأت گرفته از عواطف و احساساتی نیست که بر انسان عارض می‌شود بلکه موقفی است که انسان مستبصر، آن را بعد از مطالعه و درس و بحث بسیار و عمیق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مرحله با مصیبت‌ها و گرفتاری‌ها و گردنه‌های زیادی مواجه می‌شود که باید با تدبیر لازم و دقت فراوان از آن‌ها گذشته و خود را به سرمنزل مقصود که همان رسیدن به حقّ و حقیقت است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مصمّم است که خود را با عنایات الهی پیرو نتیجه‌ای کند که ادلّه و براهین بر آن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مذهبی برای یک مستبصر پدید نمی‌آید جز آن‌که از مجموعه عواملی عبور کرده و در آن‌ها غور کند تا او را به مکتب اهل بیت عصمت و طهارت‌علیهم السلام رهنمون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این عوامل اشاره می‌کنیم</w:t>
      </w:r>
      <w:r>
        <w:rPr>
          <w:rFonts w:eastAsia="IRNazanin" w:cs="IRNazanin"/>
          <w:color w:val="111111"/>
          <w:sz w:val="28"/>
          <w:szCs w:val="28"/>
          <w:rtl w:val="true"/>
          <w:lang w:bidi="fa-IR"/>
        </w:rPr>
        <w:t>:</w:t>
      </w:r>
    </w:p>
    <w:p>
      <w:pPr>
        <w:pStyle w:val="Heading2"/>
        <w:numPr>
          <w:ilvl w:val="1"/>
          <w:numId w:val="1"/>
        </w:numPr>
        <w:rPr/>
      </w:pPr>
      <w:bookmarkStart w:id="14" w:name="__RefHeading___Toc3028586_211673320"/>
      <w:bookmarkStart w:id="15" w:name="_Toc5"/>
      <w:bookmarkEnd w:id="14"/>
      <w:r>
        <w:rPr/>
        <w:t>1</w:t>
      </w:r>
      <w:r>
        <w:rPr>
          <w:rtl w:val="true"/>
        </w:rPr>
        <w:t xml:space="preserve"> - </w:t>
      </w:r>
      <w:r>
        <w:rPr>
          <w:rtl w:val="true"/>
        </w:rPr>
        <w:t>آشنایی با عظمت اهل بیت‌علیهم السلام‌</w:t>
      </w:r>
      <w:bookmarkEnd w:id="15"/>
    </w:p>
    <w:p>
      <w:pPr>
        <w:pStyle w:val="Heading3"/>
        <w:numPr>
          <w:ilvl w:val="2"/>
          <w:numId w:val="1"/>
        </w:numPr>
        <w:rPr/>
      </w:pPr>
      <w:bookmarkStart w:id="16" w:name="__RefHeading___Toc3028588_211673320"/>
      <w:bookmarkStart w:id="17" w:name="_Toc6"/>
      <w:bookmarkEnd w:id="16"/>
      <w:r>
        <w:rPr>
          <w:rtl w:val="true"/>
        </w:rPr>
        <w:t>اشاره‌</w:t>
      </w:r>
      <w:bookmarkEnd w:id="17"/>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علما و جوانان اهل سنت در طول تاریخ، خصوصاً در این عصر و زمان که مقداری سعی در شناساندن معارف اهل بیت‌علیهم السلام شده، در صدد برآمده‌اند تا با تراث فرهنگی آن بزرگواران آشنا شوند، امری که منجرّ به تشیع تعداد زیادی از آنان شده است؛ زیرا</w:t>
      </w:r>
      <w:bookmarkStart w:id="18" w:name="pg358_1931"/>
    </w:p>
    <w:p>
      <w:pPr>
        <w:pStyle w:val="BookText"/>
        <w:rPr/>
      </w:pPr>
      <w:bookmarkEnd w:id="18"/>
      <w:r>
        <w:rPr>
          <w:rFonts w:ascii="IRNazanin" w:hAnsi="IRNazanin" w:eastAsia="IRNazanin"/>
          <w:color w:val="111111"/>
          <w:sz w:val="28"/>
          <w:sz w:val="28"/>
          <w:szCs w:val="28"/>
          <w:rtl w:val="true"/>
          <w:lang w:bidi="fa-IR"/>
        </w:rPr>
        <w:t>پی به وجود چشمه‌ای گوارا از علم و معرفت اهل بیت‌علیهم السلام برده و از آن بهره‌مند گشته‌اند</w:t>
      </w:r>
      <w:r>
        <w:rPr>
          <w:rFonts w:eastAsia="IRNazanin" w:cs="IRNazanin"/>
          <w:color w:val="111111"/>
          <w:sz w:val="28"/>
          <w:szCs w:val="28"/>
          <w:rtl w:val="true"/>
          <w:lang w:bidi="fa-IR"/>
        </w:rPr>
        <w:t>.</w:t>
      </w:r>
    </w:p>
    <w:p>
      <w:pPr>
        <w:pStyle w:val="Heading3"/>
        <w:numPr>
          <w:ilvl w:val="2"/>
          <w:numId w:val="1"/>
        </w:numPr>
        <w:rPr/>
      </w:pPr>
      <w:bookmarkStart w:id="19" w:name="__RefHeading___Toc3028590_211673320"/>
      <w:bookmarkStart w:id="20" w:name="_Toc7"/>
      <w:bookmarkEnd w:id="19"/>
      <w:r>
        <w:rPr>
          <w:rtl w:val="true"/>
        </w:rPr>
        <w:t>اهل بیت‌علیهم السلام از دیدگاه امام علی‌علیه السلام‌</w:t>
      </w:r>
      <w:bookmarkEnd w:id="20"/>
    </w:p>
    <w:p>
      <w:pPr>
        <w:pStyle w:val="BookText"/>
        <w:rPr/>
      </w:pPr>
      <w:r>
        <w:rPr>
          <w:rFonts w:ascii="IRNazanin" w:hAnsi="IRNazanin" w:eastAsia="IRNazanin"/>
          <w:color w:val="111111"/>
          <w:sz w:val="28"/>
          <w:sz w:val="28"/>
          <w:szCs w:val="28"/>
          <w:rtl w:val="true"/>
          <w:lang w:bidi="fa-IR"/>
        </w:rPr>
        <w:t>امام علی‌علیه السلام در توصیف عترت پیامبرصلی الله علیه وآله خطاب به مردم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 تَذْهَبُونَ؟ وَ أَنَّی تُؤْفَکُونَ وَ الأَعْلاَمُ قَائِمَةٌ وَ الآیاتُ وَاضِحَةٌ وَ الْمَنَارُ مَنْصُوبَةٌ فَأَینَ یتَاهُ بِکُمْ وَ کَیفَ تَعْمَهُونَ وَ بَینَکُمْ عِتْرَةُ نَبِیکُمْ؟ وَ هُمْ أَزِمَّةُ الْحَقِّ وَ أَعْلاَمُ الدِّینِ وَ أَلْسِنَةُ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کجا می‌روید؟ چرا از حق منحرف می‌شوید؟ پرچم‌های حقّ بر پاست، و نشانه‌های آن آشکار است، با این که چراغ‌های هدایت روشنگر راه‌اند، چون گمراهان به کجا می‌روید؟ چرا سرگردان هستید؟ در حالی که عترت پیامبرصلی الله علیه وآله شما در 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زمام‌داران حقّند، پیشوایان دین، و زبان‌های راستی و راست گویانند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اُنْظُرُوا أَهْلَ بَیتِ نَبِیکُمْ فَالْزَمُوا سَمْتَهُمْ وَ اتَّبِعُوا أَثَرَهُمْ فَلَنْ یخْرِجُوکُمْ مِنْ هُدًی وَ لَنْ یعِیدُوکُمْ فِی رَدًی فَإِنْ لَبَدُوا فَالْبُدُوا وَ إِنْ نَهَضُوا فَانْهَضُوا وَ لا تَسْبِقُوهُمْ فَتَضِلُّوا وَ لا تَتَأَخَّرُوا عَنْهُمْ فَتَهْلِکُوا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بیت پیامبرتان بنگرید به آن سو که گام برمی‌دارند بروید، و گام را به جای گام آنان بگذارید، چون آنان شما را از راه هدایت بیرون نمی‌برند و به پستی و هلاکت باز نمی‌گردانند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سکوت کردند سکوت کنید و اگر قیام کردند، بپا 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پیشی نگیرید که گمراه می‌شوید و از آنان عقب نمانید که نابود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الشِّعَارُ وَ الأَصْحَابُ وَالْخَزَنَةُ وَ الأَبْوَابُ وَ لا تُؤْتَی الْبُیوتُ إِلّا مِنْ أَبْوَابِهَا فَمَنْ أَتَاهَا مِنْ غَیرِ أَبْوَابِهَا سُمِّی سَارِقاً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پیامبرصلی الله علیه وآله چونان پیراهن تن او و یاران راستین او خزانه داران علوم و معارف وحی و درهای ورود به آن معارف، می‌باشیم، که جز از در، هیچ کس به خانه‌ها وارد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غیر در آن وارد شود دزد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أَینَ الَّذِینَ زَعَمُوا أَنَّهُمُ الرَّاسِخُونَ فِی الْعِلْمِ دُونَنَا کَذِباً و بَغْیاً عَلَینَا أَنْ رَفَعَنَا اللَّهُ وَوَضَعَهُمْ و أَعْطَانَا و حَرَمَهُمْ و أَدْخَلَنَا و أَخْرَجَهُمْ بِنَا یسْتَعْطَی الْهُدَی و یسْتَجْلَی الْعَمَی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کسانی که پنداشتند دانایان علم قرآن آنان می‌باشند نه ما؟ که این ادعا را بر اساس دروغ وستمکاری بر ضد ما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اهل بیت پیامبرصلی الله علیه وآله را بالا آورد و آنان را پست و خوار کرد، به ما عطا فرمود و آن‌ها را محروم ساخت، ما را در حریم نعمت‌های خویش داخل و آنان را خارج کرد، که راه هدایت را با راهنمایی ما می‌پویند و روشنی دل‌های کور از ما می‌جویند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مَثَلِی بَینَکُمْ کَمَثَلِ السِّرَاجِ فِی الظُّلْمَةِ یسْتَضِی‌ءُ بِهِ مَنْ وَلَجَهَا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در بین شما چونان چراغ درخشنده در تاریکی هستم که هر کس به آن روی می‌آورد از نورش بهره‌مند می‌گردد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عَیشُ الْعِلْمِ و مَوْتُ الْجَهْلِ یخْبِرُکُمْ حِلْمُهُمْ عَنْ عِلْمِهِمْ و ظَاهِرُهُمْ عَنْ بَاطِنِهِمْ و صَمْتُهُمْ عَنْ حِکَمِ مَنْطِقِهِمْ لا یخَالِفُونَ الْحَقَّ و لا یخْتَلِفُونَ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اهل‌بیت پیامبرصلی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حیات دانش و راز مرگ</w:t>
      </w:r>
      <w:bookmarkStart w:id="21" w:name="pg358_1933"/>
    </w:p>
    <w:p>
      <w:pPr>
        <w:pStyle w:val="BookText"/>
        <w:rPr/>
      </w:pPr>
      <w:bookmarkEnd w:id="21"/>
      <w:r>
        <w:rPr>
          <w:rFonts w:ascii="IRNazanin" w:hAnsi="IRNazanin" w:eastAsia="IRNazanin"/>
          <w:color w:val="111111"/>
          <w:sz w:val="28"/>
          <w:sz w:val="28"/>
          <w:szCs w:val="28"/>
          <w:rtl w:val="true"/>
          <w:lang w:bidi="fa-IR"/>
        </w:rPr>
        <w:t>نادانی هستند، حلمشان شما را از دانش آنان، ظاهرشان از باطنشان و سکوتشان از منطق آنان اطلاع می‌دهد، نه با دین خدا مخالفتی دارند و نه در آن اختلاف می‌کنند</w:t>
      </w:r>
      <w:r>
        <w:rPr>
          <w:rFonts w:eastAsia="IRNazanin" w:cs="IRNazanin"/>
          <w:color w:val="111111"/>
          <w:sz w:val="28"/>
          <w:szCs w:val="28"/>
          <w:rtl w:val="true"/>
          <w:lang w:bidi="fa-IR"/>
        </w:rPr>
        <w:t>».</w:t>
      </w:r>
    </w:p>
    <w:p>
      <w:pPr>
        <w:pStyle w:val="Heading3"/>
        <w:numPr>
          <w:ilvl w:val="2"/>
          <w:numId w:val="1"/>
        </w:numPr>
        <w:rPr/>
      </w:pPr>
      <w:bookmarkStart w:id="22" w:name="__RefHeading___Toc3028592_211673320"/>
      <w:bookmarkStart w:id="23" w:name="_Toc8"/>
      <w:bookmarkEnd w:id="22"/>
      <w:r>
        <w:rPr>
          <w:rtl w:val="true"/>
        </w:rPr>
        <w:t>شواهد</w:t>
      </w:r>
      <w:bookmarkEnd w:id="23"/>
    </w:p>
    <w:p>
      <w:pPr>
        <w:pStyle w:val="BookText"/>
        <w:rPr/>
      </w:pPr>
      <w:r>
        <w:rPr>
          <w:rFonts w:ascii="IRNazanin" w:hAnsi="IRNazanin" w:eastAsia="IRNazanin"/>
          <w:color w:val="111111"/>
          <w:sz w:val="28"/>
          <w:sz w:val="28"/>
          <w:szCs w:val="28"/>
          <w:rtl w:val="true"/>
          <w:lang w:bidi="fa-IR"/>
        </w:rPr>
        <w:t>با مراجعه به کلمات مستبصرین پی می‌بریم که این عامل تأثیر بسزایی در شیعه شدن آنان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کلمات برخی از آنان اشاره می‌کنیم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محمدبن علی متوکل یکی از کسانی که شیعه شده،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روش‌های درسی ما از ذکر اهل بیت‌علیهم السلام خالی است، و این در حالی است که کتاب‌های آن‌ها را سیره و اخبار ضعیف و قوی از مردان و زنان شرق و غرب عالم فراگرفته است، و این به نوبه خود جای سؤال‌های بسیار دارد؛ زیرا ما جوانان دانشگاهی که به حرکت اسلامی خودمان را منتسب کرده‌ایم، کجا می‌توانیم از تاریخ و احوال امام علی‌علیه السلام و سیده زنان، حضرت زهراعلیها السلام و حسن و حسین و فرزندان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زینب‌علیها السلام اطلاع یابیم؟ برای ما ذکر و یادی از آنان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درسی، سیره اهل بیت‌علیهم السلام را به فراموشی سپرده‌اند؛ زیرا با سلبیات و مطاعن و جرائم دیگران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مربّیان و اساتید نمی‌خواهند تا توجه شاگردان خود را به موقعیت‌های ناشایست و پرونده‌های سیاه عده‌ای جلب کنند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عبدالمنعم حسن یکی دیگر از کسانی که شیعه شده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اهل بیت‌علیهم السلام میراث فرهنگی عظیمی است که امت می‌توانست از آن استفاده کند، ولی خودش را از آن محروم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معجزات آن‌ها که مرا مبهوت و متحیر کرده روش آنان در دعا و کیفیت تقرّب به سوی خداوند متعال و ادب بالا در مقام تخاطب با پروردگار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صحیفه سجادیه را بخواند، کتابی که تمام آن دعاهایی از امام چهارم علی بن الحسین‌علیه السلام است تعجب‌کند که چرا علمای اهل سنت به این صحیفه اهتمام ندارند؟ آیا به جهت این است که از یکی از امامان اهل بیت‌علیهم السلام وارد شده و یا جهت دیگری دارد؟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دکتر تیجانی سماوی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مسلمان بخواهد حقّ را بشناسد و از ضلالت محفوظ مانده و روز قیامت نجات یابد و بهشتی شده و رضایت خدا را کسب نماید، راهی جز این ندارد که سوار بر کشتی نجات شده و به اهل بیت‌علیهم السلام رجوع کند؛ زیرا آنان امان امتند که خداوند بنده‌ای را مورد قبول خود به جز از راه آنان قرار نمی‌دهد، و هیچ کس نمی‌تواند به جز از دروازه آنان داخل در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است که رسول خداصلی الله علیه وآله تقریر کرده و از جانب خداوند عزّوجلّ برای امت ابلاغ کرده است</w:t>
      </w:r>
      <w:r>
        <w:rPr>
          <w:rFonts w:eastAsia="IRNazanin" w:cs="IRNazanin"/>
          <w:color w:val="111111"/>
          <w:sz w:val="28"/>
          <w:szCs w:val="28"/>
          <w:rtl w:val="true"/>
          <w:lang w:bidi="fa-IR"/>
        </w:rPr>
        <w:t>».</w:t>
      </w:r>
      <w:r>
        <w:rPr>
          <w:rStyle w:val="FootnoteAnchor"/>
          <w:rtl w:val="true"/>
        </w:rPr>
        <w:footnoteReference w:id="11"/>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عبدالمنعم حسن یکی دیگر از مستبصرین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نظری کلّی به روش اهل بیت‌علیهم السلام و کلمات و احوال آنان کافی است که ما را بر</w:t>
      </w:r>
    </w:p>
    <w:p>
      <w:pPr>
        <w:pStyle w:val="BookText"/>
        <w:rPr/>
      </w:pPr>
      <w:r>
        <w:rPr>
          <w:rFonts w:ascii="IRNazanin" w:hAnsi="IRNazanin" w:eastAsia="IRNazanin"/>
          <w:color w:val="111111"/>
          <w:sz w:val="28"/>
          <w:sz w:val="28"/>
          <w:szCs w:val="28"/>
          <w:rtl w:val="true"/>
          <w:lang w:bidi="fa-IR"/>
        </w:rPr>
        <w:t>این امر هدایت کند که آنان امین‌های خداوند بر وحی اویند که بر پیامبرش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امانت عظیمی است که ممکن نیست اشخاصی که شیطان آنان را گهگاهی وسوسه می‌کرده، متحمّل آن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نمی‌تواند حقّ آنان را ادا کند کسی که همه مردم از او فقیه‌تر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نمی‌تواند حفظ کند این امانت را کسی که هوای نفس خود و عشیره‌اش را بر تمسک به بسیطترین مفردات حق، مقدّم می‌داشته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اهل بیت‌علیهم السلام نورانیتی دارد که من نزد دیگران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آنان در تربیت امت و توجیه آنان شما را به درجه‌ای از احساس قرار می‌دهد که معنای خلافت الهی را در روی زمین درک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گواهی نمی‌دهد که آنان نزد احدی علم فرا گرفته باشند، بلکه تمام صاحبان علم ادعای رجوع علم خود را به آن حضرات دارند</w:t>
      </w:r>
      <w:r>
        <w:rPr>
          <w:rFonts w:eastAsia="IRNazanin" w:cs="IRNazanin"/>
          <w:color w:val="111111"/>
          <w:sz w:val="28"/>
          <w:szCs w:val="28"/>
          <w:rtl w:val="true"/>
          <w:lang w:bidi="fa-IR"/>
        </w:rPr>
        <w:t>».</w:t>
      </w:r>
      <w:r>
        <w:rPr>
          <w:rStyle w:val="FootnoteAnchor"/>
          <w:rtl w:val="true"/>
        </w:rPr>
        <w:footnoteReference w:id="12"/>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یاسین معیوف بدرانی، یکی دیگر از کسانی که شیعه شده،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اگر قرآن را دوست داریم و آن را تکریم می‌کنیم، بدان جهت است که این نسخه نجات‌بخش بشریت و خارج کننده او از ظلمات به سوی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نباید مثل کسانی بخوانیم که گفتند، شنیدیم در حالی که نمی‌شنیدند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قرآن را با عقل‌های باز و قلب‌های مملوّ از ایمان بخوانیم، تا آیاتی را که تبیین کننده جایگاه رفیع اهل بیت‌علیهم السلام است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تو است ای برادر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از کتاب‌های آنان جست‌جو کرده تا آن‌ها را بشناسی</w:t>
      </w:r>
    </w:p>
    <w:p>
      <w:pPr>
        <w:pStyle w:val="BookText"/>
        <w:rPr/>
      </w:pPr>
      <w:r>
        <w:rPr>
          <w:rFonts w:ascii="IRNazanin" w:hAnsi="IRNazanin" w:eastAsia="IRNazanin"/>
          <w:color w:val="111111"/>
          <w:sz w:val="28"/>
          <w:sz w:val="28"/>
          <w:szCs w:val="28"/>
          <w:rtl w:val="true"/>
          <w:lang w:bidi="fa-IR"/>
        </w:rPr>
        <w:t>و خصوصیاتی را نیز که خداوند به آن‌ها اختصاص داده دریابی، اموری که خداوند به غیر از آن‌ها عطا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این امر سبب نجات تو و دیگران از انحراف و گمراهی باشد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استاد شیخ حسن شحاته، از مستبصرین مصری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موقعیت اهل بیت‌علیهم السلام موقعیت امامت عظمی است، آنان اصل اصول در وجود این عالم‌اند، و آنان ستارگان هدایت‌اند، که هرکس آنان را متابعت کند به راه مستقیم خداوند هدایت پیدا کرده است، و هرکس از طریق آنان منحرف گردد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بیت‌علیهم السلام چراغان هدایت و کشتی‌های نجاتند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امامان ما و صاحبان امر خلافتند که طاعتشان بعد از اطاعت خداوند واجب شده، آن‌گونه که در نصّ قرآن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خزانه‌داران قرآن و ستارگان راه مستقیمانند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صالحان امت و اولیای الهی‌اند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ذکرند که از ما خواسته شده که از هر مسأله‌ای از مسائل دینی از آنان سؤال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دین صحیحند، پس بر هر موحّد عاقلی واجب است که آنان را در عبادت و معامله و عادت متابعت کند؛ زیرا آنان اهل قدس و پاکی و اهل عصمت و پاکیزگی‌اند</w:t>
      </w:r>
      <w:r>
        <w:rPr>
          <w:rFonts w:eastAsia="IRNazanin" w:cs="IRNazanin"/>
          <w:color w:val="111111"/>
          <w:sz w:val="28"/>
          <w:szCs w:val="28"/>
          <w:rtl w:val="true"/>
          <w:lang w:bidi="fa-IR"/>
        </w:rPr>
        <w:t>».</w:t>
      </w:r>
      <w:r>
        <w:rPr>
          <w:rStyle w:val="FootnoteAnchor"/>
          <w:rtl w:val="true"/>
        </w:rPr>
        <w:footnoteReference w:id="14"/>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تیجانی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ثابت قدم بوده و صبر کرده و به حقّ تمسک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هر عالمی تقاضا دارم که با علمای شیعه مجالست کرده و با آنان بحث نماید، که به طور قطع از نزد آنان بیرون</w:t>
      </w:r>
    </w:p>
    <w:p>
      <w:pPr>
        <w:pStyle w:val="BookText"/>
        <w:rPr/>
      </w:pPr>
      <w:r>
        <w:rPr>
          <w:rFonts w:ascii="IRNazanin" w:hAnsi="IRNazanin" w:eastAsia="IRNazanin"/>
          <w:color w:val="111111"/>
          <w:sz w:val="28"/>
          <w:sz w:val="28"/>
          <w:szCs w:val="28"/>
          <w:rtl w:val="true"/>
          <w:lang w:bidi="fa-IR"/>
        </w:rPr>
        <w:t>نمی‌آید جز آن که به مذهب آنان که همان تشیع است، بصیرت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جایگزینی برای مذهب سابق خود یافتم و سپاس خداوندی را که مرا بر این امر هدایت نمود و اگر هدایت و عنایت او نبود، هرگز بر این امر هدایت نمی‌یافتم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و سپاس خدایی را سزاست که مرا بر فرقه ناجیه راهنمایی کرد؛ فرقه‌ای که مدّت‌ها با زحمت فراوان در پی آن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 ندارم که هر کس به ولای علی و اهل بیتش تمسک کند به ریسمان محکمی چنگ زده که گسستنی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پیامبرصلی الله علیه وآله در این مورد بسیار است، روایاتی که مورد اجماع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نیز به تنهایی بهترین راهنما برای طالب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حمد خدا، جایگزین را یافتم، و در اعتقاد به امیرالمؤمنین و سید الوصیین امام علی بن ابی طالب‌علیه السلام، به رسول خداصلی الله علیه وآله اقتدا کردم، و نیز در اعتقاد به دو سید جوانان اهل بهشت و دو دسته گل از این امّت، امام ابو محمّد حسن زکّی و امام ابو عبداللَّه حسین، و پاره تن مصطفی، خلاصه نبوت، مادر امامان و معدن رسالت و کسی که خداوند عزیز به غضب او غضبناک می‌شود، بهترین زنان، فاطمه زهراعلیها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امام مالک، استاد تمام امامان، امام جعفر صادق‌علیه السلام و نه نفر از امامان معصوم از ذرّیه حسین و امامان معصوم را برگزیدم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بعد از ذکر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 امور دین و دنیای خود از علی‌علیه السلام تقلید نمی‌کنید، اگر معتقدید که او باب مدینه علم پیامبرصلی الله علیه وآله است؟ چرا باب علم پیامبرصلی الله علیه وآله را عمداً ترک کرده و به تقلید از ابوحنیفه و مالک و شافعی و احمد بن حنبل و ابن</w:t>
      </w:r>
    </w:p>
    <w:p>
      <w:pPr>
        <w:pStyle w:val="BookText"/>
        <w:rPr/>
      </w:pPr>
      <w:r>
        <w:rPr>
          <w:rFonts w:ascii="IRNazanin" w:hAnsi="IRNazanin" w:eastAsia="IRNazanin"/>
          <w:color w:val="111111"/>
          <w:sz w:val="28"/>
          <w:sz w:val="28"/>
          <w:szCs w:val="28"/>
          <w:rtl w:val="true"/>
          <w:lang w:bidi="fa-IR"/>
        </w:rPr>
        <w:t>تیمیه پرداخته‌اید، کسانی که هرگز در علم، عمل، فضل و شرف به او نمی‌رسند؟</w:t>
      </w:r>
    </w:p>
    <w:p>
      <w:pPr>
        <w:pStyle w:val="BookText"/>
        <w:rPr/>
      </w:pPr>
      <w:r>
        <w:rPr>
          <w:rFonts w:ascii="IRNazanin" w:hAnsi="IRNazanin" w:eastAsia="IRNazanin"/>
          <w:color w:val="111111"/>
          <w:sz w:val="28"/>
          <w:sz w:val="28"/>
          <w:szCs w:val="28"/>
          <w:rtl w:val="true"/>
          <w:lang w:bidi="fa-IR"/>
        </w:rPr>
        <w:t>آن گاه خطاب به اهل سنت نموده،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و عشیره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بحث و کوشش از حقّ و رها کردن تعصّب دعوت می‌کنم، ما قربانیان بنی امیه و بنی عباسیم، ما قربانیان تاریخ سیاهیم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قربانی‌های جمود و تحجر فکری هستیم که گذشتگان برای ما به ارث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کتاب‌هایی در دفاع از تشیع نوشته که برخی از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اهتدیت، لأکون مع الصادقین، فاسألوا أهل الذکر، الشیعة هم أهل السنة، اتقوا اللَّه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معتصم سید احمد سودانی، یکی دیگر از مستبصرین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وجود خود چیزی می‌یابم و احساس می‌کنم، که نمی‌توانم توصیفش کنم، ولی نهایت تعبیری که می‌توانم از آن داشته باشم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احساس می‌کنم که به جهت تمسّک به ولای اهل بیت‌علیهم السلام در خود قرب بیشتری به خداوند متعال پیدا کرده‌ام، و هر چه در کلمات آنان بیشتر تدبر می‌کنم معرفت و یقینم به دین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معتقدم اگر تشیع نبود، از اسلام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در صدد تطبیق و پیاده کردن تعلیمات اهل بیت‌علیهم السلام در خود برمی‌آیم، لذت ایمان و لطافت یقین را در خود احساس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دعاهای مبارکی را که از طریق اهل بیت‌علیهم السلام رسیده</w:t>
      </w:r>
      <w:bookmarkStart w:id="24" w:name="pg358_1939"/>
    </w:p>
    <w:p>
      <w:pPr>
        <w:pStyle w:val="BookText"/>
        <w:rPr/>
      </w:pPr>
      <w:bookmarkEnd w:id="24"/>
      <w:r>
        <w:rPr>
          <w:rFonts w:ascii="IRNazanin" w:hAnsi="IRNazanin" w:eastAsia="IRNazanin"/>
          <w:color w:val="111111"/>
          <w:sz w:val="28"/>
          <w:sz w:val="28"/>
          <w:szCs w:val="28"/>
          <w:rtl w:val="true"/>
          <w:lang w:bidi="fa-IR"/>
        </w:rPr>
        <w:t xml:space="preserve">و در هیچ مذهبی یافت نمی‌شود، قرائت می‌کنم، شیرینی مناجات پروردگار را می‌چشم </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25" w:name="__RefHeading___Toc3028594_211673320"/>
      <w:bookmarkStart w:id="26" w:name="_Toc9"/>
      <w:bookmarkEnd w:id="25"/>
      <w:r>
        <w:rPr>
          <w:rtl w:val="true"/>
        </w:rPr>
        <w:t>تأثیرپذیری از حضرت زهراعلیها السلام‌</w:t>
      </w:r>
      <w:bookmarkEnd w:id="26"/>
    </w:p>
    <w:p>
      <w:pPr>
        <w:pStyle w:val="BookText"/>
        <w:rPr/>
      </w:pPr>
      <w:r>
        <w:rPr>
          <w:rFonts w:ascii="IRNazanin" w:hAnsi="IRNazanin" w:eastAsia="IRNazanin"/>
          <w:color w:val="111111"/>
          <w:sz w:val="28"/>
          <w:sz w:val="28"/>
          <w:szCs w:val="28"/>
          <w:rtl w:val="true"/>
          <w:lang w:bidi="fa-IR"/>
        </w:rPr>
        <w:t>عبدالمنعم حسن یکی از مستبصرین در رابطه با تأثیر پذیری‌اش از خطبه فدکیه حضرت زهراعلیها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کلمات همانند تیری در اعماق وجودم تأثیر گذاشت، آن‌گاه جراحتی را باز کرد که گمان نمی‌کنم به آسانی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بر اشک‌های من غلبه کرد و در حدّ استطاعتش در من تأثیر گذاشت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شعاع کلمات حضرت زهراعلیها السلام بر اعماق وجدانم سایه افکند و برای من واضح شد که مثل این کلمات از شخص عادی صادر نمی‌شود، حتی اگر آن شخص، عالمی باشد که هزاران سال درس خوانده باشد، بلکه این کلمات در حدّ خود معجزه است</w:t>
      </w:r>
      <w:r>
        <w:rPr>
          <w:rFonts w:eastAsia="IRNazanin" w:cs="IRNazanin"/>
          <w:color w:val="111111"/>
          <w:sz w:val="28"/>
          <w:szCs w:val="28"/>
          <w:rtl w:val="true"/>
          <w:lang w:bidi="fa-IR"/>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و جان خود را برای این کلمات رها کردم و با تمام وجود مشغول شنیدن آن شدم، وهنگامی که خطبه حضرت به جاهای حساس آن رسید، دیگر نتوانستم خودم را نگه‌دارم و اشکانم از چشمم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کلمات قوی که متوجه خلیفه رسول خداصلی الله علیه وآله شد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که تعجبم را بیشتر کرد این‌که این کلمات از دختر رسول خداصلی الله علیه وآله صادر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امری اتفاق افتاده است؟ و چرا و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با چه کسی بوده است؟ و قبل</w:t>
      </w:r>
      <w:bookmarkStart w:id="27" w:name="pg358_1940"/>
    </w:p>
    <w:p>
      <w:pPr>
        <w:pStyle w:val="BookText"/>
        <w:rPr/>
      </w:pPr>
      <w:bookmarkEnd w:id="27"/>
      <w:r>
        <w:rPr>
          <w:rFonts w:ascii="IRNazanin" w:hAnsi="IRNazanin" w:eastAsia="IRNazanin"/>
          <w:color w:val="111111"/>
          <w:sz w:val="28"/>
          <w:sz w:val="28"/>
          <w:szCs w:val="28"/>
          <w:rtl w:val="true"/>
          <w:lang w:bidi="fa-IR"/>
        </w:rPr>
        <w:t>از هر چیز، آیا واقعاً چنین اختلافی اتفاق افتاده است؟ من قبلاً علم به صدق این خطبه نداشتم، ولی هنگامی که آن را شنیدم تمام مشاعر وجودم را به لرزه درآورد، و لذا به طور جدّی قرار گذاشتم تا در آن غور کنم</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انسانی در اندرون خود نوری احساس می‌کند که راهنمای او به حقّ است، ولی هواهای نفسانی و پیروی از گمان، بر آن نور پرده می‌اندازد، لذا انسان نیازمند تذکر و بیداری است، و نور فاطمه‌علیها السلام اصل آن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نور را دائماً در وجود خود احساس می‌کنم</w:t>
      </w:r>
      <w:r>
        <w:rPr>
          <w:rFonts w:eastAsia="IRNazanin" w:cs="IRNazanin"/>
          <w:color w:val="111111"/>
          <w:sz w:val="28"/>
          <w:szCs w:val="28"/>
          <w:rtl w:val="true"/>
          <w:lang w:bidi="fa-IR"/>
        </w:rPr>
        <w:t>...».</w:t>
      </w:r>
      <w:r>
        <w:rPr>
          <w:rStyle w:val="FootnoteAnchor"/>
          <w:rtl w:val="true"/>
        </w:rPr>
        <w:footnoteReference w:id="18"/>
      </w:r>
    </w:p>
    <w:p>
      <w:pPr>
        <w:pStyle w:val="Heading2"/>
        <w:numPr>
          <w:ilvl w:val="1"/>
          <w:numId w:val="1"/>
        </w:numPr>
        <w:rPr/>
      </w:pPr>
      <w:bookmarkStart w:id="28" w:name="__RefHeading___Toc3028596_211673320"/>
      <w:bookmarkStart w:id="29" w:name="_Toc10"/>
      <w:bookmarkEnd w:id="28"/>
      <w:r>
        <w:rPr/>
        <w:t>2</w:t>
      </w:r>
      <w:r>
        <w:rPr>
          <w:rtl w:val="true"/>
        </w:rPr>
        <w:t xml:space="preserve"> - </w:t>
      </w:r>
      <w:r>
        <w:rPr>
          <w:rtl w:val="true"/>
        </w:rPr>
        <w:t>مظلومیت اهل بیت‌علیهم السلام‌</w:t>
      </w:r>
      <w:bookmarkEnd w:id="29"/>
    </w:p>
    <w:p>
      <w:pPr>
        <w:pStyle w:val="Heading3"/>
        <w:numPr>
          <w:ilvl w:val="2"/>
          <w:numId w:val="1"/>
        </w:numPr>
        <w:rPr/>
      </w:pPr>
      <w:bookmarkStart w:id="30" w:name="__RefHeading___Toc3028598_211673320"/>
      <w:bookmarkStart w:id="31" w:name="_Toc11"/>
      <w:bookmarkEnd w:id="30"/>
      <w:r>
        <w:rPr>
          <w:rtl w:val="true"/>
        </w:rPr>
        <w:t>توضیح</w:t>
      </w:r>
      <w:bookmarkEnd w:id="31"/>
    </w:p>
    <w:p>
      <w:pPr>
        <w:pStyle w:val="BookText"/>
        <w:rPr/>
      </w:pPr>
      <w:r>
        <w:rPr>
          <w:rFonts w:ascii="IRNazanin" w:hAnsi="IRNazanin" w:eastAsia="IRNazanin"/>
          <w:color w:val="111111"/>
          <w:sz w:val="28"/>
          <w:sz w:val="28"/>
          <w:szCs w:val="28"/>
          <w:rtl w:val="true"/>
          <w:lang w:bidi="fa-IR"/>
        </w:rPr>
        <w:t>یکی از اسباب تشیع افراد بسیاری از ادیان و مذاهب دیگر، پی بردن به مظلومیت اهل بیت‌علیهم السلام در راه فداکاری آنان برای حفظ و گسترش دین است، عاملی که به نوبه خود تأثیر درونی مهمّی در جلب توجه افراد به مکتب اهل بیت‌علیهم السلام داشته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جوزف فرانسوی در تحقیقی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ترقیات محیر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جمله امور طبیعی که مؤید فرقه شیعه شده و توانسته است در قلب دیگر فرقه‌ها تأثیر گذارد، مسأله اظهار مظلومیت بزرگان دینشان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مسأله از امور طبیعی به شمار می‌آید؛ زیرا طبع هرکس به نصرت و یاری مظلوم کشش دارد</w:t>
      </w:r>
      <w:bookmarkStart w:id="32" w:name="pg358_1941"/>
    </w:p>
    <w:p>
      <w:pPr>
        <w:pStyle w:val="BookText"/>
        <w:rPr/>
      </w:pPr>
      <w:bookmarkEnd w:id="32"/>
      <w:r>
        <w:rPr>
          <w:rFonts w:ascii="IRNazanin" w:hAnsi="IRNazanin" w:eastAsia="IRNazanin"/>
          <w:color w:val="111111"/>
          <w:sz w:val="28"/>
          <w:sz w:val="28"/>
          <w:szCs w:val="28"/>
          <w:rtl w:val="true"/>
          <w:lang w:bidi="fa-IR"/>
        </w:rPr>
        <w:t>و دوست دارد ضعیف بر قوی غلبه یابد و طبیعت بشر متمایل به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مؤلّفان اروپایی که تفصیل مقاتله امام حسین‌علیه السلام و اصحابش و کشته شدن او را می‌نویسند با وجود آن‌که اعتقادی به آنان ندارند، ولی به ظلم و تعدّی و بی رحمی قاتلین آن حضرت و یارانش اذعان دارند و نام قاتلین آن حضرت را به بدی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نمی‌تواند در مقابل این امور طبیعی ایستادگی کند، چیزی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 از مؤیدات برای فرقه شیعه به حساب می‌آید</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33" w:name="__RefHeading___Toc3028600_211673320"/>
      <w:bookmarkStart w:id="34" w:name="_Toc12"/>
      <w:bookmarkEnd w:id="33"/>
      <w:r>
        <w:rPr>
          <w:rtl w:val="true"/>
        </w:rPr>
        <w:t>تأثیرپذیری از امام حسین‌علیه السلام‌</w:t>
      </w:r>
      <w:bookmarkEnd w:id="34"/>
    </w:p>
    <w:p>
      <w:pPr>
        <w:pStyle w:val="Heading4"/>
        <w:numPr>
          <w:ilvl w:val="3"/>
          <w:numId w:val="1"/>
        </w:numPr>
        <w:rPr/>
      </w:pPr>
      <w:bookmarkStart w:id="35" w:name="__RefHeading___Toc3028602_211673320"/>
      <w:bookmarkStart w:id="36" w:name="_Toc13"/>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از جمله امامانی که سبب تأثیرپذیری تعداد زیادی از مستبصرین شده و به واسطه قضیه‌ای که مربوط به او است گروهی شیعه شده‌اند، حضرت امام حسین‌علیه السلام و واقعه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واقعه‌ای که شیعیان اگر به خوبی از آن استفاده کنند می‌توانند تمام بشریت را از خواب غفلت بیدار کرده و به تشیع دعوت نمایند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زهیرالحسّون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کتابخانه واتیکان در رم دیدن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اختصاصی کتاب‌های اسلامی، بیش از هزار کتاب چاپ شده و خطّی درباره امام حسین‌علیه السلام‌یافتم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مدیر کتابخانه در این باره سؤال کردم، او در جواب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بزرگان واتیکان در این مدت اخیر مشاهده کرده‌اند که تشیع در سطح عالم انتشار پیدا کرده و افراد بسیاری در عالم، مذهب اهل بیت‌علیهم السلام را در آغوش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بررسی در عظمت این حادثه پی</w:t>
      </w:r>
      <w:bookmarkStart w:id="37" w:name="pg358_1942"/>
    </w:p>
    <w:p>
      <w:pPr>
        <w:pStyle w:val="BookText"/>
        <w:rPr/>
      </w:pPr>
      <w:bookmarkEnd w:id="37"/>
      <w:r>
        <w:rPr>
          <w:rFonts w:ascii="IRNazanin" w:hAnsi="IRNazanin" w:eastAsia="IRNazanin"/>
          <w:color w:val="111111"/>
          <w:sz w:val="28"/>
          <w:sz w:val="28"/>
          <w:szCs w:val="28"/>
          <w:rtl w:val="true"/>
          <w:lang w:bidi="fa-IR"/>
        </w:rPr>
        <w:t>برده‌اند که سبب آن، انتشار مظلومیت امام حسین‌علیه السلام در مجالس حسینی و برپایی دسته‌های عزاداری از جانب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آنان به نمایندگان واتیکان در سرتاسر عالم دستور دادند تا هر چه کتاب چاپ شده یا خطّی را که درباره امام حسین‌علیه السلام تألیف شده جمع آوری کنند، تا از آن‌ها در نشر و گسترش مسیحیت از طریق نشر مظلومیت مسیح استفاده نمایند؛ زیرا مسیحیان معتقدند که مسیح همانند حسین‌علیه السلام به دار آویخته شده و مظلومانه کشته شده است</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38" w:name="__RefHeading___Toc3028604_211673320"/>
      <w:bookmarkStart w:id="39" w:name="_Toc14"/>
      <w:bookmarkEnd w:id="38"/>
      <w:r>
        <w:rPr>
          <w:rtl w:val="true"/>
        </w:rPr>
        <w:t xml:space="preserve">الف </w:t>
      </w:r>
      <w:r>
        <w:rPr>
          <w:rtl w:val="true"/>
        </w:rPr>
        <w:t xml:space="preserve">- </w:t>
      </w:r>
      <w:r>
        <w:rPr>
          <w:rtl w:val="true"/>
        </w:rPr>
        <w:t>استاد مصری، ابوشریف، معروف به عبدالمجید</w:t>
      </w:r>
      <w:bookmarkEnd w:id="39"/>
    </w:p>
    <w:p>
      <w:pPr>
        <w:pStyle w:val="BookText"/>
        <w:rPr/>
      </w:pPr>
      <w:r>
        <w:rPr>
          <w:rFonts w:ascii="IRNazanin" w:hAnsi="IRNazanin" w:eastAsia="IRNazanin"/>
          <w:color w:val="111111"/>
          <w:sz w:val="28"/>
          <w:sz w:val="28"/>
          <w:szCs w:val="28"/>
          <w:rtl w:val="true"/>
          <w:lang w:bidi="fa-IR"/>
        </w:rPr>
        <w:t>او در نامه‌ای به یکی از خطبای حسینی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در حالی که در دستانم رادیوی کوچکی بود، به دنبال موج قاهره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اتاقم نشسته بودم، در همان حال که موج را می‌چرخاندم ناگهان صدایی گوارا و دل‌انگیز به گوشم خورد، موج رادیو را بر آن نگه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با تمام صداهایی که قبلاً شنیده بودم فرق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توجّه‌ام را به خودش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کردم، فهمیدم شخصی درباره امام حسین‌علیه السلام و از حادثه تلخی که در کربلا به وقوع پیوسته،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در چه ماهی از ماه‌های سال بود، گمانم در ماه محرّم بود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آن روز من هنوز مسأله گریه بر امام حسین‌علیه السلام را 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شنیدن بخشی از واقعه کربلا از آن خطیب، در دلم حزنی شدید احساس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حین زار زار گریستم</w:t>
      </w:r>
      <w:bookmarkStart w:id="40" w:name="pg358_1943"/>
    </w:p>
    <w:p>
      <w:pPr>
        <w:pStyle w:val="BookText"/>
        <w:rPr/>
      </w:pPr>
      <w:bookmarkEnd w:id="40"/>
      <w:r>
        <w:rPr>
          <w:rFonts w:ascii="IRNazanin" w:hAnsi="IRNazanin" w:eastAsia="IRNazanin"/>
          <w:color w:val="111111"/>
          <w:sz w:val="28"/>
          <w:sz w:val="28"/>
          <w:szCs w:val="28"/>
          <w:rtl w:val="true"/>
          <w:lang w:bidi="fa-IR"/>
        </w:rPr>
        <w:t>و اشک دیدگانم بدون اراده و با شدّت و حرارت، جوشش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چنان گریه‌ای تلخ و با سوزش داشتم که هرگز در طول عمرم مثل آن را یاد ندارم، این حالت در وجود من تا آخر کلام خطیب ادامه داشت، حالتی که تمام وجود مرا در برگرفته و در آن تأثیر گذاشت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در ادامه سخنانش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این زمان بود که افق‌های جدید و گسترده در پیش چشمانم نسبت به کشته شده اشک‌ها، امام حسین‌علیه السلام باز شد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او بعد از آن واقعه تشیع را انتخاب کرده و با سفر به ایران یکی از مجریان تلویزیون می‌شود</w:t>
      </w:r>
      <w:r>
        <w:rPr>
          <w:rFonts w:eastAsia="IRNazanin" w:cs="IRNazanin"/>
          <w:color w:val="111111"/>
          <w:sz w:val="28"/>
          <w:szCs w:val="28"/>
          <w:rtl w:val="true"/>
          <w:lang w:bidi="fa-IR"/>
        </w:rPr>
        <w:t>.</w:t>
      </w:r>
    </w:p>
    <w:p>
      <w:pPr>
        <w:pStyle w:val="Heading4"/>
        <w:numPr>
          <w:ilvl w:val="3"/>
          <w:numId w:val="1"/>
        </w:numPr>
        <w:rPr/>
      </w:pPr>
      <w:bookmarkStart w:id="41" w:name="__RefHeading___Toc3028606_211673320"/>
      <w:bookmarkStart w:id="42" w:name="_Toc15"/>
      <w:bookmarkEnd w:id="41"/>
      <w:r>
        <w:rPr>
          <w:rtl w:val="true"/>
        </w:rPr>
        <w:t xml:space="preserve">ب </w:t>
      </w:r>
      <w:r>
        <w:rPr>
          <w:rtl w:val="true"/>
        </w:rPr>
        <w:t xml:space="preserve">- </w:t>
      </w:r>
      <w:r>
        <w:rPr>
          <w:rtl w:val="true"/>
        </w:rPr>
        <w:t>استاد صائب عبدالحمید</w:t>
      </w:r>
      <w:bookmarkEnd w:id="4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فی الانتماء المذهبی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استبصار خود را چنین بازگو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 چنین بود، شروع آن با حسین‌علیه السلام چراغ هدایت،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حسین‌علیه السلام کشتی نجات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شروعی که من آن را قصد نکرده بودم، بلکه او مرا قصد نمود، و خداوند مرا به حسن استقبال از آن موفّق گردانید و دست مرا گرفته و به عتبه‌های آن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روزی بود که صدایی حزین به گوشم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آن صدا قبل از آن نیز بارها به گوشم رسیده بود ولی از آن بی توجّه گذر کرده بودم و بر روی آن پرده‌ها انداختم، او نیز به من بی توجّهی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بار مرا به خود دعوت نمود، در حالی که من در</w:t>
      </w:r>
    </w:p>
    <w:p>
      <w:pPr>
        <w:pStyle w:val="BookText"/>
        <w:rPr/>
      </w:pPr>
      <w:r>
        <w:rPr>
          <w:rFonts w:ascii="IRNazanin" w:hAnsi="IRNazanin" w:eastAsia="IRNazanin"/>
          <w:color w:val="111111"/>
          <w:sz w:val="28"/>
          <w:sz w:val="28"/>
          <w:szCs w:val="28"/>
          <w:rtl w:val="true"/>
          <w:lang w:bidi="fa-IR"/>
        </w:rPr>
        <w:t>کنار خلوتی یا شبیه آن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صدا، تمام مشاعر و حواسّ من به لرزه درآمد و من نیز تمام احساس و عواطفم را بی اختیار در اختیار او قرار دادم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صدا مرا به سوی خود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امواج متلاطم و زبانه‌های شعله پراکنده‌اش هر لحظه بر من اصابت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حدّی که کبریای وجودم را نزد خود ذوب نمود و تمام وجودم را سراسر گوش کرده و به خود متوجّه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 صوت به حرکت درآمدم و با وقایعی که نقل می‌کرد، زندگی کرده، در آن‌ها ذوب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قافله سیر می‌نمودم، و هر کجا که فرود می‌آمدند، من نیز فرود می‌آمدم و به دنبال آنان تا به آخر، گام‌های خود را برداشته و راه را پیمودم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واقعه، قصه مقتل امام حسین‌علیه السلام با صوت شیخ عبدالزهرا کعبی‌رحمه الله در روز دهم از ماه محرّم الحرام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تمام نداهای امام حسین‌علیه السلام گوش می‌دادم و تمام جوارحم از آن می‌لرزید، و این همراه با اشک و عبرت بود، و چیزی در خونم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انقلاب و ندایی در جوارحم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لبیک یا سیدی، یابن رسول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ذهنم سؤال‌هایی بی‌پایان بود، و گویا نوری که از قبل محجوب و مستور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برانگیخت و یک دفعه تمام فضا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فروزشی که پیروی و اقتداء به حسین‌علیه السلام را در برداشت، حسینی که یادگار مصطفی و بزرگ امّت و از رهبران دین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bookmarkStart w:id="43" w:name="pg358_1945"/>
    </w:p>
    <w:p>
      <w:pPr>
        <w:pStyle w:val="BookText"/>
        <w:rPr/>
      </w:pPr>
      <w:bookmarkEnd w:id="43"/>
      <w:r>
        <w:rPr>
          <w:rFonts w:ascii="IRNazanin" w:hAnsi="IRNazanin" w:eastAsia="IRNazanin"/>
          <w:color w:val="111111"/>
          <w:sz w:val="28"/>
          <w:sz w:val="28"/>
          <w:szCs w:val="28"/>
          <w:rtl w:val="true"/>
          <w:lang w:bidi="fa-IR"/>
        </w:rPr>
        <w:t>فروزشی از اسلام به تمام معنا که از نو برانگیخت و پیامبر خداصلی الله علیه وآله آن را به توسّط شخص ریحانه و سبطش حسین‌علیه السلام از نو رهبری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نداهای اسلام است که هر کجا فرود آید پراکنده می‌شود و همه آن‌ها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اسلام معنایی به جز آن شناخته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مکان‌های بر زمین خوردن فرزندان رسول خدا</w:t>
      </w:r>
      <w:r>
        <w:rPr>
          <w:rFonts w:eastAsia="IRNazanin" w:cs="IRNazanin"/>
          <w:color w:val="111111"/>
          <w:sz w:val="28"/>
          <w:szCs w:val="28"/>
          <w:rtl w:val="true"/>
          <w:lang w:bidi="fa-IR"/>
        </w:rPr>
        <w:t>!...».</w:t>
      </w:r>
      <w:r>
        <w:rPr>
          <w:rStyle w:val="FootnoteAnchor"/>
          <w:rtl w:val="true"/>
        </w:rPr>
        <w:footnoteReference w:id="22"/>
      </w:r>
    </w:p>
    <w:p>
      <w:pPr>
        <w:pStyle w:val="Heading4"/>
        <w:numPr>
          <w:ilvl w:val="3"/>
          <w:numId w:val="1"/>
        </w:numPr>
        <w:rPr/>
      </w:pPr>
      <w:bookmarkStart w:id="44" w:name="__RefHeading___Toc3028608_211673320"/>
      <w:bookmarkStart w:id="45" w:name="_Toc16"/>
      <w:bookmarkEnd w:id="44"/>
      <w:r>
        <w:rPr>
          <w:rtl w:val="true"/>
        </w:rPr>
        <w:t xml:space="preserve">ج </w:t>
      </w:r>
      <w:r>
        <w:rPr>
          <w:rtl w:val="true"/>
        </w:rPr>
        <w:t xml:space="preserve">- </w:t>
      </w:r>
      <w:r>
        <w:rPr>
          <w:rtl w:val="true"/>
        </w:rPr>
        <w:t>استاد ادریس حسینی مغربی‌</w:t>
      </w:r>
      <w:bookmarkEnd w:id="45"/>
    </w:p>
    <w:p>
      <w:pPr>
        <w:pStyle w:val="BookText"/>
        <w:rPr/>
      </w:pPr>
      <w:r>
        <w:rPr>
          <w:rFonts w:ascii="IRNazanin" w:hAnsi="IRNazanin" w:eastAsia="IRNazanin"/>
          <w:color w:val="111111"/>
          <w:sz w:val="28"/>
          <w:sz w:val="28"/>
          <w:szCs w:val="28"/>
          <w:rtl w:val="true"/>
          <w:lang w:bidi="fa-IR"/>
        </w:rPr>
        <w:t xml:space="preserve">او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شیعنی الحسین‌علیه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نفر از نزدیکانم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شیعه نمود، و به چه کتاب‌هایی اعتماد نمودی؟ من در جواب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این سؤال که چه کسی مرا شیعه نمود باید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جدّم حسین‌علیه السلام و فاجعه ناگواری بود که بر او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نسبت به این سؤال که به چه کتابی در این باره اعتماد کردم، باید بگویم که مرا صحیح بخاری و صحاح دیگر شیعه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ممکن است؟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 را مطالعه کن، و از تناقضات آن مگذر جز آن که آن‌ها را شماره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کلامی مگذر جز آن که در آن تأمّل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آرزوی خود خواهی رسید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حتم امّتی که حسین‌علیه السلام را به قتل رساند و اهل بیت طاهرین او را به اسارت برد هرگز قابل اعتماد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برای</w:t>
      </w:r>
    </w:p>
    <w:p>
      <w:pPr>
        <w:pStyle w:val="BookText"/>
        <w:rPr/>
      </w:pPr>
      <w:r>
        <w:rPr>
          <w:rFonts w:ascii="IRNazanin" w:hAnsi="IRNazanin" w:eastAsia="IRNazanin"/>
          <w:color w:val="111111"/>
          <w:sz w:val="28"/>
          <w:sz w:val="28"/>
          <w:szCs w:val="28"/>
          <w:rtl w:val="true"/>
          <w:lang w:bidi="fa-IR"/>
        </w:rPr>
        <w:t>فکر آزاد و بی تعصّب امکان ندارد تا این حوادث را توجیه کند، همان گونه که من نمی‌توانم خون پاک را با آب طبیعی تأویل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خون‌هایی که جاری شد، آب‌های نهر نبود، بلکه خون‌های شریف‌ترین کسانی بود که پیامبرصلی الله علیه وآله بر آنان در این امّت وصیت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خود باعث شدند که اعتبارشان را از دست بدهند، و هر چه بگویند نمی‌توانند مرا قانع کنند که چگونه خون حسین‌علیه السلام به دست افرادی بر زمین ریخته شد که بر امّت اسلامی حکمرانی می‌کرده‌اند و علمای اهل سنت و جماعت با آنان رفتار خوبی داشتند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امّتی که رعایت حال فرزندان پیامبرش را بعد از او ندارد و هرگز نمی‌تواند مراعات سنّتش را بعد از او کند، هر چه می‌خواهی در توجیه این عمل بگو، بگو که مسلمانان در عهد اوّل در کشتن اهل بیت‌علیهم السلام اجتهاد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افکار که در کتب شیعه وجود دارد همگی ساختگی است و در تاریخ اسلام حقیقتی ندارد؛ ولی آیا یک نفر از مسلمانان از این طرف اقیانوس تا آن طرف اقیانوس می‌تواند انکار کند که امام حسین‌علیه السلام مظلومانه به امر یزید بن معاویه و به فتوای رسمی از شریح قاضی و شمشیرهای لشکر اموی کینه‌توز کشته شد، در جامعه‌ای که در آن فکر عامه رشد کرده و در پی حادثه‌ای منحصر به فرد از نوع خود در تاریخ اسلام به وقوع پیوست، حادثه‌ای که عبارت از تحویل خلافت به پادشاهی و سلطنت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آن یزید بن معاویه به طور غاصبانه بر مسلمانان منصوب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هرگز، و هزار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جرأت و توان ندارد که این موضوع را انکار یا توجیه نماید؛ زیرا سنّت تاریخ آن است که نسبت به وقایع و قضایایی که بر مستضعفین وارد شده کوتاهی نکند، گرچه مفسدین کراهت داشته باشند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او 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 امام حسین‌علیه السلام این بود که امّت را از جمودی که پیدا کرده برهاند و او را برای انقلابی بر ضدّ کیان اموی که بر سلطه تکیه زده، تحریک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احتیاج به جانفشانی و فداکاری داشت، و احتیاج به خونی بود که ریخته شود، تا انقلابی را در نفوس مردم پدید آورد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وی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حسین‌علیه السلام حریص بر کرامت امت و مصلحت آنان بود و در مقابل یزید و گمراهی‌های او می‌ایستاد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حسین‌علیه السلام خوار شد در حالی که احتیاج شدید به کسانی داشت تا او را یاری کنند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او بعد از تبیین واقعه عاشورا به صورت اختصار به این نتیجه می‌رسد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شیعنی الحسین‌علیه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حسین‌علیه السلام مرا شیعه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مشهد کسی است که همیشه فریاد او در مقدّس‌ترین مقدسات من به صدا درآمده و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حالات و حرکاتم مرا محزون نموده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قرائت کشتار کربلا با تفاصیل جانکاهش خلاصی نیافتم جز آن که کربلا در نفس و فکرم قیام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نقطه انقلاب</w:t>
      </w:r>
    </w:p>
    <w:p>
      <w:pPr>
        <w:pStyle w:val="BookText"/>
        <w:rPr/>
      </w:pPr>
      <w:r>
        <w:rPr>
          <w:rFonts w:ascii="IRNazanin" w:hAnsi="IRNazanin" w:eastAsia="IRNazanin"/>
          <w:color w:val="111111"/>
          <w:sz w:val="28"/>
          <w:sz w:val="28"/>
          <w:szCs w:val="28"/>
          <w:rtl w:val="true"/>
          <w:lang w:bidi="fa-IR"/>
        </w:rPr>
        <w:t>شروع شد، انقلابی بر ضدّ تمام مفاهیم و مسلّمات به ارث گذاشته برای من از گذشتگان، آری، انقلاب حسین‌علیه السلام داخل روح و عقلم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اهل شام و کوفه با شمشیر آمدند، ولی امام حسین‌علیه السلام با خون خود آمد، و خون بر شمشیر پیروز شد، بلکه بر تاریخ انحراف پیروز گشت، لذا حسین‌علیه السلام نوری است که تاریکی‌های تحریف، او را نخواهد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مصیبت و فاجعه را زنده نگه می‌داریم می‌داریم و می‌دانیم که امام حسین‌علیه السلام در راه حق کشته شد و تنها قطره‌ای از خون او تمام آنان را به بوته فراموشی تاریخ سپرد، ولی ما بر افراد غافلی می‌گرییم که قاتلان و خوارکنندگان حسین‌علیه السلام و انصار او را الگو و رهبر خود قرار داده، و نمونه‌ای از ورع پنداشته‌اند و به آنان اقتدا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حسین‌علیه السلام را به شهادت رساندند در حالی که می‌دانستند او از امیرشان بهتر است، او سید عرب و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حسین‌علیه السلام را نکشتند جز به خاطر هدایایی که یزید بشارتش را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قدرت بر تحریف اسلام و جعل احادیث را به جهت رسیدن به هدایای یزید نداشتند؟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حسین‌علیه السلام بود که مرا از لابه‌لای این مصیبتی که او و اهل بیتش به آن مبتلا شدند، شیعه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خون‌های تازه‌اش شیعه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خون‌های تازه‌ای که بر روی سنگ ریزه‌های زرد در سرزمین 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با صدای اطفال و نوحه‌های زنان شیعه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یاد آن روز فریاد برآوردم، در حالی که از دیدگانم اشکی همراه با حزن و رقّت قلب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قلبی که اندوه‌ها آن را پاره می‌نمود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یرثی ربابک دنیا السّجون</w:t>
      </w:r>
    </w:p>
    <w:p>
      <w:pPr>
        <w:pStyle w:val="BookText"/>
        <w:rPr/>
      </w:pPr>
      <w:r>
        <w:rPr>
          <w:rFonts w:ascii="IRNazanin" w:hAnsi="IRNazanin" w:eastAsia="IRNazanin"/>
          <w:color w:val="111111"/>
          <w:sz w:val="28"/>
          <w:sz w:val="28"/>
          <w:szCs w:val="28"/>
          <w:rtl w:val="true"/>
          <w:lang w:bidi="fa-IR"/>
        </w:rPr>
        <w:t>و دمع النواح وفیض الدما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مرثیه می‌خواند رباب تو از دنیایی که زندان است و اشک نوحه‌گران و خوان انسان‌ها در حال جوشش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مرگ حسین‌علیه السلام دشمنان او چه کردند، جز آن که گورهای خود را کنده و نعش‌های خود را با لگد خورد کردند، تا با خواری و ذلّت در مقبره تاریخ دفن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تو را در چشم تاریخ بزرگ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زندگی به خون پاک و معطّر تو نورانی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سطعتَ بریقاً کوَمْضِ الشموس</w:t>
      </w:r>
    </w:p>
    <w:p>
      <w:pPr>
        <w:pStyle w:val="BookText"/>
        <w:rPr/>
      </w:pPr>
      <w:r>
        <w:rPr>
          <w:rFonts w:ascii="IRNazanin" w:hAnsi="IRNazanin" w:eastAsia="IRNazanin"/>
          <w:color w:val="111111"/>
          <w:sz w:val="28"/>
          <w:sz w:val="28"/>
          <w:szCs w:val="28"/>
          <w:rtl w:val="true"/>
          <w:lang w:bidi="fa-IR"/>
        </w:rPr>
        <w:t>و شاعَ سناک کبر السما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 تو ساطع شد همچون اشعه خورشیدها و نور تو پهنه آسمان بزرگ را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 گاه تفاصیل کربلا را قرائت می‌کنم، از دور جذبه‌ای مرا به سوی خود می‌برد، آن گاه نفس‌هایم به تپش درمی‌آید و حسین را در کنار خود می‌یابم که به خون پاکش غوطه 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با او بودم و به فوز عظیم نایل می‌گشتم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جذبه و کشش محو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آن جا کسی است که آنچه را که من فهمیدم می‌فهمد، و ممکن است کسی باشد که آن چه من فهمیدم نفهمد و آن واقعه عظیم تاریخی در نفس او اثری نگذارد</w:t>
      </w:r>
      <w:r>
        <w:rPr>
          <w:rFonts w:eastAsia="IRNazanin" w:cs="IRNazanin"/>
          <w:color w:val="111111"/>
          <w:sz w:val="28"/>
          <w:szCs w:val="28"/>
          <w:rtl w:val="true"/>
          <w:lang w:bidi="fa-IR"/>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کربلا محلّ و زمان ورود من به تاریخ است، ورود به حقیقت و ورود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همانند جذبه صوفی رقیق القلب به این حقیقت جذب نشوم، یا همانند جذبه ادیبی که شعورش به هیجان آمده است، فانی 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واقعه‌ای است</w:t>
      </w:r>
      <w:bookmarkStart w:id="46" w:name="pg358_1950"/>
    </w:p>
    <w:p>
      <w:pPr>
        <w:pStyle w:val="BookText"/>
        <w:rPr/>
      </w:pPr>
      <w:bookmarkEnd w:id="46"/>
      <w:r>
        <w:rPr>
          <w:rFonts w:ascii="IRNazanin" w:hAnsi="IRNazanin" w:eastAsia="IRNazanin"/>
          <w:color w:val="111111"/>
          <w:sz w:val="28"/>
          <w:sz w:val="28"/>
          <w:szCs w:val="28"/>
          <w:rtl w:val="true"/>
          <w:lang w:bidi="fa-IR"/>
        </w:rPr>
        <w:t>که بر آن فرود آمدم و به طور مختصر و اجمال از مصایب اهل بیت‌علیهم السلام و جرم تاریخ بر ضدّ نسل پیامبرصلی الله علیه وآله سخن گفتم و الآن می‌خواهم کلامم را به پایان رسانم</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47" w:name="__RefHeading___Toc3028610_211673320"/>
      <w:bookmarkStart w:id="48" w:name="_Toc17"/>
      <w:bookmarkEnd w:id="47"/>
      <w:r>
        <w:rPr>
          <w:rtl w:val="true"/>
        </w:rPr>
        <w:t xml:space="preserve">د </w:t>
      </w:r>
      <w:r>
        <w:rPr>
          <w:rtl w:val="true"/>
        </w:rPr>
        <w:t xml:space="preserve">- </w:t>
      </w:r>
      <w:r>
        <w:rPr>
          <w:rtl w:val="true"/>
        </w:rPr>
        <w:t>دکتر محمد تیجانی تونسی‌</w:t>
      </w:r>
      <w:bookmarkEnd w:id="48"/>
    </w:p>
    <w:p>
      <w:pPr>
        <w:pStyle w:val="BookText"/>
        <w:rPr/>
      </w:pPr>
      <w:r>
        <w:rPr>
          <w:rFonts w:ascii="IRNazanin" w:hAnsi="IRNazanin" w:eastAsia="IRNazanin"/>
          <w:color w:val="111111"/>
          <w:sz w:val="28"/>
          <w:sz w:val="28"/>
          <w:szCs w:val="28"/>
          <w:rtl w:val="true"/>
          <w:lang w:bidi="fa-IR"/>
        </w:rPr>
        <w:t xml:space="preserve">او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اهتدیت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دوستم منعم آمد و باهم به کربلا مسافرت کردیم و در آن جا به مصیبت سرورمان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بردم و تازه فهمیدم که حضرت حسین‌علیه السلام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ازدحام می‌کردند و گرداگرد آرامگاهش پروانه‌وار می‌چرخیدند و با سوز و گدازی که نظیرش هرگز ندیده بودم، گریه می‌کردند و بیتابی می‌نمودند که گویی هم‌اکنون حسین‌علیه السلام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سخنرانان را می‌شنیدم که با بازگو کردن فاجعه کربلا احساسات مردم را برمی‌انگیختند و آنان را به ناله و شیون و سوگ وا می‌داشتند و هیچ شنونده‌ای نمی‌تواند این داستان را بشنود و تحمل کند، بلکه بی‌اختیار از حال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گریستم و گریستم و آن قدر گریستم که گویی سال‌ها غصّه در گلویم مانده بود، و اکنون منفجر می‌شود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شیون، احساس آرامشی کردم که پیش از آن روز چنان چیزی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در صف دشمنان حسین‌علیه السلام بوده‌ام و اکنون در یک چشم بر هم زدن منقلب شده بودم و در گروه یاران</w:t>
      </w:r>
    </w:p>
    <w:p>
      <w:pPr>
        <w:pStyle w:val="BookText"/>
        <w:rPr/>
      </w:pPr>
      <w:r>
        <w:rPr>
          <w:rFonts w:ascii="IRNazanin" w:hAnsi="IRNazanin" w:eastAsia="IRNazanin"/>
          <w:color w:val="111111"/>
          <w:sz w:val="28"/>
          <w:sz w:val="28"/>
          <w:szCs w:val="28"/>
          <w:rtl w:val="true"/>
          <w:lang w:bidi="fa-IR"/>
        </w:rPr>
        <w:t>و پیروان آن حضرت که جان خود را نثارش کردند، قرار 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جالب که در همان لحظات، سخنران، داستان حرّ را بررسی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یکی از سران سپاه مخالف بود که به جنگ با حسین‌علیه السلام آمده بود، ولی یکباره در میدان نبرد بر خود لرزید و وقتی اصحابش از او سؤال کردند که تو را چه شده است؟ نکند که از مرگ می‌هراسی؟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مرگ هراسی ندارم ولی خود را مخیر می‌بینم که بهشت را برگزینم یا دوزخ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ناگهان اسب خود را به سوی حسین‌علیه السلام حرکت داد و به دیدار او شتافت و گریه‌کنان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 توبه برایم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در همین لحظه بود که دیگر نتوانستم طاقت بیاورم و شیون‌کنان خود را بر زمین افکندم، و گویا نقش حر را پیاده می‌کردم و از حسین‌علیه السلام می‌خواستم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توبه‌ای برایم هست؟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درگذر و مرا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واعظ چنان تأثیری در شنوندگان گذاشته بود که گریه و شیون مردم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که صدای فریادم را شنید، با گریه مرا در بغل گرفت و معانقه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مادری فرزندش را دربر می‌گیرد و تکرار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لحظاتی بود که در آنان گریه واقعی را درک کرده بودم، و احساس می‌کردم که اشک‌هایم قلبم را شست و شو می‌دهند و تمام بدنم را از درون تطهیر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بود که معنای روایت پیامبرصلی الله علیه وآله را فهمیدم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آن‌چه من می‌دانستم شما هم می‌دانستید</w:t>
      </w:r>
      <w:bookmarkStart w:id="49" w:name="pg358_1952"/>
    </w:p>
    <w:p>
      <w:pPr>
        <w:pStyle w:val="BookText"/>
        <w:rPr/>
      </w:pPr>
      <w:bookmarkEnd w:id="49"/>
      <w:r>
        <w:rPr>
          <w:rFonts w:ascii="IRNazanin" w:hAnsi="IRNazanin" w:eastAsia="IRNazanin"/>
          <w:color w:val="111111"/>
          <w:sz w:val="28"/>
          <w:sz w:val="28"/>
          <w:szCs w:val="28"/>
          <w:rtl w:val="true"/>
          <w:lang w:bidi="fa-IR"/>
        </w:rPr>
        <w:t>هر آینه کمتر می‌خندیدید و بیشتر می‌گریستید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روز را با اندوه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می‌خواست مرا تسلّی دهد و دلداری نماید و لذا برایم مقداری شربت و شیرینی آورد، ولی بکلّی اشتهایم کور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دوستم درخواست کردم که داستان شهادت امام حسین‌علیه السلام را برایم تکرار کند؛ زیرا چیزی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کم و نه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دانستم</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50" w:name="__RefHeading___Toc3028612_211673320"/>
      <w:bookmarkStart w:id="51" w:name="_Toc18"/>
      <w:bookmarkEnd w:id="50"/>
      <w:r>
        <w:rPr>
          <w:rtl w:val="true"/>
        </w:rPr>
        <w:t xml:space="preserve">ه </w:t>
      </w:r>
      <w:r>
        <w:rPr>
          <w:rtl w:val="true"/>
        </w:rPr>
        <w:t xml:space="preserve">- </w:t>
      </w:r>
      <w:r>
        <w:rPr>
          <w:rtl w:val="true"/>
        </w:rPr>
        <w:t>احمد حسین یعقوب اردنی‌</w:t>
      </w:r>
      <w:bookmarkEnd w:id="51"/>
    </w:p>
    <w:p>
      <w:pPr>
        <w:pStyle w:val="BookText"/>
        <w:rPr/>
      </w:pPr>
      <w:r>
        <w:rPr>
          <w:rFonts w:ascii="IRNazanin" w:hAnsi="IRNazanin" w:eastAsia="IRNazanin"/>
          <w:color w:val="111111"/>
          <w:sz w:val="28"/>
          <w:sz w:val="28"/>
          <w:szCs w:val="28"/>
          <w:rtl w:val="true"/>
          <w:lang w:bidi="fa-IR"/>
        </w:rPr>
        <w:t>او که در سفری به مناسبت سالگرد رحلت امام خمینی‌رحمه الله به ایران آمده بود،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برنامه‌های من زیارت ضریح امام خمینی به مناسبت سالگرد وفات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آن روز به زیارت ضریح او رفتم و با انبوهی از جمعیت که کمتر از سه میلیون نفر مرد و زن نبود مواجه شدم که ضریح او را همانند حلقه‌ای در بغل گرفته و دست‌های خود را به سوی آسمان بلند کرده و با هم شعارهایی به فارسی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مترجم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به طور دقیق ترجمه کن که این جمعیت چه می‌گوید؟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همانند اشخاصی نیستیم که امام خود را تنها گذاردند، ما با تو هستیم ای امام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گریه منفجر شدم، و فهمیدم امامی که او را تنها گذاشتند تا لشکر خلافت با او مقاتله کند، همان امام حسین‌علیه السلام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به ذهن و قلبم خطور کرد که به فکر تألیفی در رابطه با واقعه کربلا برآیم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نتیجه رسیدم که مطّلع کردن مردم از جزئیات</w:t>
      </w:r>
      <w:bookmarkStart w:id="52" w:name="pg358_1953"/>
    </w:p>
    <w:p>
      <w:pPr>
        <w:pStyle w:val="BookText"/>
        <w:rPr/>
      </w:pPr>
      <w:bookmarkEnd w:id="52"/>
      <w:r>
        <w:rPr>
          <w:rFonts w:ascii="IRNazanin" w:hAnsi="IRNazanin" w:eastAsia="IRNazanin"/>
          <w:color w:val="111111"/>
          <w:sz w:val="28"/>
          <w:sz w:val="28"/>
          <w:szCs w:val="28"/>
          <w:rtl w:val="true"/>
          <w:lang w:bidi="fa-IR"/>
        </w:rPr>
        <w:t>واقعه کربلا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بخشی از وقتم را برای این موضوع نذر کردم و شروع به خواندن و جمع مطالب و بایگانی کردن آن‌ها نمودم تا در نتیجه در این زمینه دست به تألیف بزنم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هنگامی که مشغول تألیف کتابم در این باره بودم، موقعیت‌هایی بود که به طور مطلق از همه ایام بیشتر محزون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اتفاقاتی که افتاده بود، متأثّر می‌شدم، و به دفعات زیاد در طول روز می‌گریستم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انسانی است که بر بخش‌های مختلف واقعه کربلا نگرید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او از جمله مستبصرینی است که بعد از انتخاب تشیع کتاب‌هایی در دفاع از این مذهب تألیف کرده است</w:t>
      </w:r>
      <w:r>
        <w:rPr>
          <w:rFonts w:eastAsia="IRNazanin" w:cs="IRNazanin"/>
          <w:color w:val="111111"/>
          <w:sz w:val="28"/>
          <w:szCs w:val="28"/>
          <w:rtl w:val="true"/>
          <w:lang w:bidi="fa-IR"/>
        </w:rPr>
        <w:t>.</w:t>
      </w:r>
    </w:p>
    <w:p>
      <w:pPr>
        <w:pStyle w:val="Heading4"/>
        <w:numPr>
          <w:ilvl w:val="3"/>
          <w:numId w:val="1"/>
        </w:numPr>
        <w:rPr/>
      </w:pPr>
      <w:bookmarkStart w:id="53" w:name="__RefHeading___Toc3028614_211673320"/>
      <w:bookmarkStart w:id="54" w:name="_Toc19"/>
      <w:bookmarkEnd w:id="53"/>
      <w:r>
        <w:rPr>
          <w:rtl w:val="true"/>
        </w:rPr>
        <w:t xml:space="preserve">و </w:t>
      </w:r>
      <w:r>
        <w:rPr>
          <w:rtl w:val="true"/>
        </w:rPr>
        <w:t xml:space="preserve">- </w:t>
      </w:r>
      <w:r>
        <w:rPr>
          <w:rtl w:val="true"/>
        </w:rPr>
        <w:t>علامه دکتر محمد حسن شحّاته‌</w:t>
      </w:r>
      <w:bookmarkEnd w:id="54"/>
    </w:p>
    <w:p>
      <w:pPr>
        <w:pStyle w:val="BookText"/>
        <w:rPr/>
      </w:pPr>
      <w:r>
        <w:rPr>
          <w:rFonts w:ascii="IRNazanin" w:hAnsi="IRNazanin" w:eastAsia="IRNazanin"/>
          <w:color w:val="111111"/>
          <w:sz w:val="28"/>
          <w:sz w:val="28"/>
          <w:szCs w:val="28"/>
          <w:rtl w:val="true"/>
          <w:lang w:bidi="fa-IR"/>
        </w:rPr>
        <w:t>او که از اساتید سابق دانشگاه الازهر است نیز پس از مطالعات فراوان در رابطه با شیعه امامیه، پی به حقّانیت این فرقه برده و در سفری که به ایران داشت در سخنرانی خود برای مردم اهواز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 من به امام حسین‌علیه السلام سبب شد که از تمامی موقعیت‌هایی که داشتم دست بردارم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همچنین در قسمت دیگری از سخنانش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من سؤال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را در شرق می‌توان یافت یا غرب؟ من جواب می‌دهم که امام حسین‌علیه السلام را می‌توان در قلب من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توفیق تشرّف به ساحت امام حسین‌علیه السلام را به من داده است</w:t>
      </w:r>
      <w:r>
        <w:rPr>
          <w:rFonts w:eastAsia="IRNazanin" w:cs="IRNazanin"/>
          <w:color w:val="111111"/>
          <w:sz w:val="28"/>
          <w:szCs w:val="28"/>
          <w:rtl w:val="true"/>
          <w:lang w:bidi="fa-IR"/>
        </w:rPr>
        <w:t>».</w:t>
      </w:r>
      <w:r>
        <w:rPr>
          <w:rStyle w:val="FootnoteAnchor"/>
          <w:rtl w:val="true"/>
        </w:rPr>
        <w:footnoteReference w:id="29"/>
      </w:r>
      <w:bookmarkStart w:id="55" w:name="pg358_1954"/>
    </w:p>
    <w:p>
      <w:pPr>
        <w:pStyle w:val="Heading2"/>
        <w:numPr>
          <w:ilvl w:val="1"/>
          <w:numId w:val="1"/>
        </w:numPr>
        <w:rPr/>
      </w:pPr>
      <w:bookmarkStart w:id="56" w:name="__RefHeading___Toc3028616_211673320"/>
      <w:bookmarkStart w:id="57" w:name="_Toc20"/>
      <w:bookmarkEnd w:id="55"/>
      <w:bookmarkEnd w:id="56"/>
      <w:r>
        <w:rPr/>
        <w:t>3</w:t>
      </w:r>
      <w:r>
        <w:rPr>
          <w:rtl w:val="true"/>
        </w:rPr>
        <w:t xml:space="preserve"> - </w:t>
      </w:r>
      <w:r>
        <w:rPr>
          <w:rtl w:val="true"/>
        </w:rPr>
        <w:t>آشنایی با واقعیت‌های اهل سنت‌</w:t>
      </w:r>
      <w:bookmarkEnd w:id="57"/>
    </w:p>
    <w:p>
      <w:pPr>
        <w:pStyle w:val="BookText"/>
        <w:rPr/>
      </w:pPr>
      <w:r>
        <w:rPr>
          <w:rFonts w:ascii="IRNazanin" w:hAnsi="IRNazanin" w:eastAsia="IRNazanin"/>
          <w:color w:val="111111"/>
          <w:sz w:val="28"/>
          <w:sz w:val="28"/>
          <w:szCs w:val="28"/>
          <w:rtl w:val="true"/>
          <w:lang w:bidi="fa-IR"/>
        </w:rPr>
        <w:t>یکی دیگر از عوامل مهم که زمینه را برای متفکّرین اهل سنت فراهم کرده تا به سوی تشیع گرایش پیدا کنند، اطلاع و آگاهی آنان از واقعیت‌هایی است که در مذهب اهل سنت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تصریحات کسانی که شیعه شده‌اند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الوردانی مستبصر مصری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کمتر مطلبی که درباره عقیده اهل سنت گفته می‌شود این است که عقیده‌ای آنان عقیده حکومتی است که از ابتدای پیدایش آن تاکنون در دامن‌های حکّام پرورش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حکّام پشتیبانی و مشروعیت خود را اخذ کرده است، امری که به این عقیده، اجازه و فرصت استمرار و انتشار و بقا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تنها عاملی است که این عقیده را در مرکز صدارت قرار داده و آن را عقیده غالب مردم کرده است؛ زیرا این عقیده به خودی خود، دارای پایه‌های اساسی نبوده تا متکفّل بقا و انتشار 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 اهل سنت در حقیقت عقیده‌ای است که به جهت پناه دادن به واقعیت‌های خارجی و مشروعیت بخشیدن به آن تأسیس شده است، که اگر در پناه و دامان حکّام محافظت نمی‌شد به طور حتم به انتهای خود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تقدیر نسبت به عقاید بسیاری چنین حکم کرد که از صفحه تاریخ محو شود به رغم این‌که مقوّمات فراوان و مؤیدات بسیاری را داشتند لذا از آنها اثری باقی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جهت و جهات دیگر این عقاید به عنوان جزء مسلّم دین به حساب آمد که هیچ کس حق ندارد با آن به مقابله برآمده و آن را نقد</w:t>
      </w:r>
    </w:p>
    <w:p>
      <w:pPr>
        <w:pStyle w:val="BookText"/>
        <w:rPr/>
      </w:pPr>
      <w:r>
        <w:rPr>
          <w:rFonts w:ascii="IRNazanin" w:hAnsi="IRNazanin" w:eastAsia="IRNazanin"/>
          <w:color w:val="111111"/>
          <w:sz w:val="28"/>
          <w:sz w:val="28"/>
          <w:szCs w:val="28"/>
          <w:rtl w:val="true"/>
          <w:lang w:bidi="fa-IR"/>
        </w:rPr>
        <w:t>کند، در حالی که عقاید و روش‌های عقیدتی دیگر، همگی مورد نقد و طعن و نظر در طول زمان قرار گرفت، و تنها عقیده اهل سنت بود که تنها در برجی عالی قرار گرفت که هاله‌ای از قداست و عصمت دور آن را گرفته و کسی حق ندارد تا به آن نزدیک شود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حکومت‌های پیاپی، به اهل سنت فرصت دادند تا خود را بر دیگران برتر جلوه دهند، و عقاید خود را در سطح جامعه منتشر سازند تا جایی برای مذاهب دیگر از معتزله و شیعه و دیگر مذاهب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اهل سنت در این زمینه به جایی رسید که پیروان دیگر مذاهب را به پای میز محاکمه کشانده و آنان را اذیت و آزار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واقعیت‌های تاریخی بر این تأکید دارند که اهل سنت به فضل پشتیبانی حکّام به زندگی خود ادامه دادند و اگر آنان چنین پشتیبانی را نداشتند با افکاری که داشتند از هم می‌پاشیدند، این پشتیبانی از ناحیه حکّام تا به امروز ادامه دارد، و این بدان جهت است که روش اهل سنت نمایانگر بزرگ‌ترین و بهترین پشتیبانی است که ممکن است حکومت‌ها بر آن در مقابل دسته‌های دیگر که برای ایشان خطرسازند، سرمایه‌گزاری کنند</w:t>
      </w:r>
      <w:r>
        <w:rPr>
          <w:rFonts w:eastAsia="IRNazanin" w:cs="IRNazanin"/>
          <w:color w:val="111111"/>
          <w:sz w:val="28"/>
          <w:szCs w:val="28"/>
          <w:rtl w:val="true"/>
          <w:lang w:bidi="fa-IR"/>
        </w:rPr>
        <w:t>...».</w:t>
      </w:r>
      <w:r>
        <w:rPr>
          <w:rStyle w:val="FootnoteAnchor"/>
          <w:rtl w:val="true"/>
        </w:rPr>
        <w:footnoteReference w:id="3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محیط فکر سنی در مدّت زمانی طولانی زندگی کردم، ولی در آن، احساس خلل‌ها و نابسامانی‌های غیرعادی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که مذهب سنّی</w:t>
      </w:r>
    </w:p>
    <w:p>
      <w:pPr>
        <w:pStyle w:val="BookText"/>
        <w:rPr/>
      </w:pPr>
      <w:r>
        <w:rPr>
          <w:rFonts w:ascii="IRNazanin" w:hAnsi="IRNazanin" w:eastAsia="IRNazanin"/>
          <w:color w:val="111111"/>
          <w:sz w:val="28"/>
          <w:sz w:val="28"/>
          <w:szCs w:val="28"/>
          <w:rtl w:val="true"/>
          <w:lang w:bidi="fa-IR"/>
        </w:rPr>
        <w:t>مذهب حکومتی است و از آن بوی سیاست به مشام می‌خورد، و عقل تو در آن، ضعف‌هایی را می بیند که نمی‌تواند او را راحت بگذارد و نمی‌تواند برای توجیه آن‌ها جواب پیدا کند</w:t>
      </w:r>
      <w:r>
        <w:rPr>
          <w:rFonts w:eastAsia="IRNazanin" w:cs="IRNazanin"/>
          <w:color w:val="111111"/>
          <w:sz w:val="28"/>
          <w:szCs w:val="28"/>
          <w:rtl w:val="true"/>
          <w:lang w:bidi="fa-IR"/>
        </w:rPr>
        <w:t>.»</w:t>
      </w:r>
      <w:r>
        <w:rPr>
          <w:rStyle w:val="FootnoteAnchor"/>
          <w:rtl w:val="true"/>
        </w:rPr>
        <w:footnoteReference w:id="32"/>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مدتی که سنّی بودم، مردم را به عقل گرایی دعوت کرده و شعار عقل می‌دادم، ولی در میان قوم خود جایگاهی نیافتم و از هر طرف، تهمت‌ها و شایعاتی بر ضدّ خود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خوبی می‌دانستم که کوتاه آمدن از عقل یعنی ذوب شدن در پیشینیان، و در نتیجه انسان بدون هیچ شخصیتی خواهدبود تا واقع را بر او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چیزی را بدون تحقیق و دقت نظر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عقل‌گرایی من عامل اساسی در تمایلم به سوی تشیع و خطّ اهل بیت‌علیهم السلام و اختیار مذهب آنان بوده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وی در گلایه‌ای از شیخ الازهر مصر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ازهر کارگزار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سیاست دولت وقت را دنبال می‌کند و در گرو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هنگام به عهده گرفتن ریاست الازهر تاکنون سخنان متناقض گفته است</w:t>
      </w:r>
      <w:r>
        <w:rPr>
          <w:rFonts w:eastAsia="IRNazanin" w:cs="IRNazanin"/>
          <w:color w:val="111111"/>
          <w:sz w:val="28"/>
          <w:szCs w:val="28"/>
          <w:rtl w:val="true"/>
          <w:lang w:bidi="fa-IR"/>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دهه‌های چهل و پنجاه و شصت میلادی، جامعة الأزهر به شیعه ارادت داشت و با آنان هم پیمان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اوائل دهه هفتاد، الأزهر از مروّجان و پایه‌گزاران جماعت تقریب بین مذاهب در مصر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انقلاب اسلامی در ایران پدید آمد، شخصیت‌ها و رجال الأزهر بر ضدّ شیعه قیام کردند</w:t>
      </w:r>
    </w:p>
    <w:p>
      <w:pPr>
        <w:pStyle w:val="BookText"/>
        <w:rPr/>
      </w:pPr>
      <w:r>
        <w:rPr>
          <w:rFonts w:ascii="IRNazanin" w:hAnsi="IRNazanin" w:eastAsia="IRNazanin"/>
          <w:color w:val="111111"/>
          <w:sz w:val="28"/>
          <w:sz w:val="28"/>
          <w:szCs w:val="28"/>
          <w:rtl w:val="true"/>
          <w:lang w:bidi="fa-IR"/>
        </w:rPr>
        <w:t>و علیه آنان اعلام جنگ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صحابه را سبّ و ناسزا می‌گویند و قرآن سرّی غیر از این قرآن موجود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تهمت‌های باطل دیگری نیز به شیعه نسبت دادند، ولی آنان به خوبی می‌دانند که شیعه از این اتهامات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چرا این سخنان را قبل از انقلاب ایران نمی‌گفتند؟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کثیری یکی دیگر از مستبصرین به همین نقطه ضعف اشاره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 این است که سلطه حاکم بر مجتمع اسلامی، خصوصاً با شروع قرن چهارم، شرعیت مطلوب را به برخی از مدارس اصولی و فقهی داده‌اند، و عموم مردم نیز آن را تلقی به قبول کردند و با مرور زمان بر آن‌ها چهره قداست و احترام پوشاندند تا به حدّی که نمایانگر اسلام معرفی کردند، و عقاید دیگران را از اسلام خارج کرده، بلکه کفر و ضلالت دانستند و بدین جهت خون و مال صاحبان آن عقاید را حلال نمودند</w:t>
      </w:r>
      <w:r>
        <w:rPr>
          <w:rFonts w:eastAsia="IRNazanin" w:cs="IRNazanin"/>
          <w:color w:val="111111"/>
          <w:sz w:val="28"/>
          <w:szCs w:val="28"/>
          <w:rtl w:val="true"/>
          <w:lang w:bidi="fa-IR"/>
        </w:rPr>
        <w:t>...».</w:t>
      </w:r>
      <w:r>
        <w:rPr>
          <w:rStyle w:val="FootnoteAnchor"/>
          <w:rtl w:val="true"/>
        </w:rPr>
        <w:footnoteReference w:id="3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تیجانی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غالب علمای شیعه، از قدیم و جدید، همیشه معتقدند که برادران آنان از اهل سنت و جماعت ذبح شدگان دست مکر و کینه و حیله بنی امیه‌اند؛ زیرا آنان به گذشتگان خود حسن ظن پیدا کرده و لذا به آن‌ها اقتدا نموده‌اند بدون آن‌که تفحّص و جست‌جو کنند و لذا بنی امیه آنان را از راه مستقیم گمراه کردند و از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و عترت پاک پیامبرصلی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دور ساختند، کسانی که در صورت تمسک به آنان، ضامن هدایت و عصمت از ضلالتند</w:t>
      </w:r>
      <w:r>
        <w:rPr>
          <w:rFonts w:eastAsia="IRNazanin" w:cs="IRNazanin"/>
          <w:color w:val="111111"/>
          <w:sz w:val="28"/>
          <w:szCs w:val="28"/>
          <w:rtl w:val="true"/>
          <w:lang w:bidi="fa-IR"/>
        </w:rPr>
        <w:t>....».</w:t>
      </w:r>
      <w:bookmarkStart w:id="58" w:name="pg358_1958"/>
    </w:p>
    <w:p>
      <w:pPr>
        <w:pStyle w:val="Heading2"/>
        <w:numPr>
          <w:ilvl w:val="1"/>
          <w:numId w:val="1"/>
        </w:numPr>
        <w:rPr/>
      </w:pPr>
      <w:bookmarkStart w:id="59" w:name="__RefHeading___Toc3028618_211673320"/>
      <w:bookmarkStart w:id="60" w:name="_Toc21"/>
      <w:bookmarkEnd w:id="58"/>
      <w:bookmarkEnd w:id="59"/>
      <w:r>
        <w:rPr/>
        <w:t>4</w:t>
      </w:r>
      <w:r>
        <w:rPr>
          <w:rtl w:val="true"/>
        </w:rPr>
        <w:t xml:space="preserve"> - </w:t>
      </w:r>
      <w:r>
        <w:rPr>
          <w:rtl w:val="true"/>
        </w:rPr>
        <w:t>ضعف فقه اهل سنت‌</w:t>
      </w:r>
      <w:bookmarkEnd w:id="60"/>
    </w:p>
    <w:p>
      <w:pPr>
        <w:pStyle w:val="BookText"/>
        <w:rPr/>
      </w:pPr>
      <w:r>
        <w:rPr>
          <w:rFonts w:ascii="IRNazanin" w:hAnsi="IRNazanin" w:eastAsia="IRNazanin"/>
          <w:color w:val="111111"/>
          <w:sz w:val="28"/>
          <w:sz w:val="28"/>
          <w:szCs w:val="28"/>
          <w:rtl w:val="true"/>
          <w:lang w:bidi="fa-IR"/>
        </w:rPr>
        <w:t>یکی دیگر از عوامل استبصار و تشیع برخی از اهل سنت، پی بردن به ضعف مبانی احکام مذهب آن‌ها و در مقابل، قوّت مبانی فقه و احکام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مستشار دمرداش بن زکی العقالی از شخصیت‌های طراز اوّل الازهر مصر و متخصص در علم حقوق که مدتی است شیعه شده،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دومی که در پست قضاوت قرار گرفتم، زن مسلمانی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شوهرش شکایت داشت در غیاب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مدتی است که به سراغ من نیامده و نفقه زندگی مرا قطع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شوهر خانم را خواستم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همسرت را رها کرده و به او نفقه نداده‌ای؟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حدود یک سال است که این زن را طلاق داده‌ام و لذا هیچ حقّی بر من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صدای زن بلند شد و در حالی که به خدا پناه می‌برد،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مدتی با یکدیگر زندگی کرده‌ایم و او هرگز مرا طلاق نداده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مشاهده این صحنه به خود آمدم، گویا صاعقه‌ای بر سرم فرود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پاسخی به او بدهم؟ چگونه حکم کنم؟ مشکل در این قضیه از کجا پدید آمده است؟ مشاهده کردم که ریشه این معضل از فتوای ابوحنیفه است؛ زیرا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همسر خود را غیابی و با لفظ صریح یا کنایه یا معلق طلاق داد</w:t>
      </w:r>
      <w:r>
        <w:rPr>
          <w:rFonts w:eastAsia="IRNazanin" w:cs="IRNazanin"/>
          <w:color w:val="111111"/>
          <w:sz w:val="28"/>
          <w:szCs w:val="28"/>
          <w:rtl w:val="true"/>
          <w:lang w:bidi="fa-IR"/>
        </w:rPr>
        <w:t>.</w:t>
      </w:r>
      <w:bookmarkStart w:id="61" w:name="pg358_1959"/>
    </w:p>
    <w:p>
      <w:pPr>
        <w:pStyle w:val="BookText"/>
        <w:rPr/>
      </w:pPr>
      <w:bookmarkEnd w:id="61"/>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نیاز به مراجعه به کسی دارد که از من به شؤون شریعت و نظام خانواده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استاد خود در دانشکده حقوق شیخ محمّد ابوزهره رفتم و قضیه را برای او تعریف کردم و مشکلی را که از این ناحیه پدید آمده بود برای او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به دست من بود در قضاوت و فتوا از مذهب امام صادق‌علیه السلام تجاوز نمی‌کردم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مرا مأمور نمود تا به سوره طلاق و شرح مذهب اهل بیت‌علیهم السلام درباره احکام طلاق مراجعه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مراجعه به این نتیجه رسیدم که مطابق قرآن و دیدگاه اهل بیت‌علیهم السلام طلاق صحیح نیست مگر در صورتی که در حضور دو شاهد عادل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احکام از فقها مخفی مانده و به سبب آن، حلال و حرام خداوند دگرگون شده است؟ این قضیه جرقه‌ای بود که مرا به تفکّر و تحقیق در مذهب اهل بیت‌علیهم السلام واداشت تا آن‌که با مطالعه گسترده در کتب شیعه، تشیع را انتخاب نمودم</w:t>
      </w:r>
      <w:r>
        <w:rPr>
          <w:rFonts w:eastAsia="IRNazanin" w:cs="IRNazanin"/>
          <w:color w:val="111111"/>
          <w:sz w:val="28"/>
          <w:szCs w:val="28"/>
          <w:rtl w:val="true"/>
          <w:lang w:bidi="fa-IR"/>
        </w:rPr>
        <w:t>.»</w:t>
      </w:r>
      <w:r>
        <w:rPr>
          <w:rStyle w:val="FootnoteAnchor"/>
          <w:rtl w:val="true"/>
        </w:rPr>
        <w:footnoteReference w:id="36"/>
      </w:r>
    </w:p>
    <w:p>
      <w:pPr>
        <w:pStyle w:val="Heading2"/>
        <w:numPr>
          <w:ilvl w:val="1"/>
          <w:numId w:val="1"/>
        </w:numPr>
        <w:rPr/>
      </w:pPr>
      <w:bookmarkStart w:id="62" w:name="__RefHeading___Toc3028620_211673320"/>
      <w:bookmarkStart w:id="63" w:name="_Toc22"/>
      <w:bookmarkEnd w:id="62"/>
      <w:r>
        <w:rPr/>
        <w:t>5</w:t>
      </w:r>
      <w:r>
        <w:rPr>
          <w:rtl w:val="true"/>
        </w:rPr>
        <w:t xml:space="preserve"> - </w:t>
      </w:r>
      <w:r>
        <w:rPr>
          <w:rtl w:val="true"/>
        </w:rPr>
        <w:t>تحریف حقایق‌</w:t>
      </w:r>
      <w:bookmarkEnd w:id="6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عوامل استبصار و تشیع برخی از افراد، تحریف و وارونه جلوه دادن حقایق تشیع از ناحیه علما اهل سنت است؛ زیرا افراد منصف هنگامی که با شیعیان برخورد پیدا می‌کنند</w:t>
      </w:r>
    </w:p>
    <w:p>
      <w:pPr>
        <w:pStyle w:val="BookText"/>
        <w:rPr/>
      </w:pPr>
      <w:r>
        <w:rPr>
          <w:rFonts w:ascii="IRNazanin" w:hAnsi="IRNazanin" w:eastAsia="IRNazanin"/>
          <w:color w:val="111111"/>
          <w:sz w:val="28"/>
          <w:sz w:val="28"/>
          <w:szCs w:val="28"/>
          <w:rtl w:val="true"/>
          <w:lang w:bidi="fa-IR"/>
        </w:rPr>
        <w:t>و خلاف آن تبلیغات را مشاهده می‌نمایند، پی به حقانیت و مظلومیت شیعه می‌برند و می‌فهمند که این باطل است که از کشف شدن حقایق دیگران می‌ترسد و درصدد اتهام بر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حسن بن فرحان مالکی از شخصیت‌های درخشان و مشهور در مجامع فرهنگی اسلامی به شمار می‌آید و در بحث، عالمی منصف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رغم این‌که در عربستان سعودی به سر می‌برد ولی انصاف او سبب غضب وهابیان بر ضدّ او شده تا به حدّی که مورد تیرهای آنان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دارای کتاب‌ها و تألیفات فراوان است، در مقاله‌ای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11/11/2000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قرائة فی التحوّلات السنیة للشیعة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علت شیعه شدن افراد و گسترش تشیع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تیجانی کسی بود که عراق را زیارت کرد و بیشترین تحوّل او هنگامی بود که با واقعیت‌های شیعه از نزدیک آشنا شد و مشاهده کرد که آنان چگونه به دین التزام دارند، با وجود این‌که ما آنان را متّهم به خروج از دین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مسأله کشف دروغ از خطرناک‌ترین صدماتی است که دانشجوی آزاد و حرّ با آن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ما درس است تا صورت دیگران را مشوّه جلوه ندهیم؛ خواه آن افراد شیعه باشند یا غربی یا شرقی، بلکه حقیقت امر را به طور کامل نقل نماییم؛ چه مطالبی که به نفع آنان است و یا به ضرر آنان، تا موقعیت خود را نزد دانشجویان و فرزندانمان از دست ندهیم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اسباب عام اساسی در تحوّل دکتر تیجانی</w:t>
      </w:r>
    </w:p>
    <w:p>
      <w:pPr>
        <w:pStyle w:val="BookText"/>
        <w:rPr/>
      </w:pPr>
      <w:r>
        <w:rPr>
          <w:rFonts w:ascii="IRNazanin" w:hAnsi="IRNazanin" w:eastAsia="IRNazanin"/>
          <w:color w:val="111111"/>
          <w:sz w:val="28"/>
          <w:sz w:val="28"/>
          <w:szCs w:val="28"/>
          <w:rtl w:val="true"/>
          <w:lang w:bidi="fa-IR"/>
        </w:rPr>
        <w:t>و دیگران از سنی بودن به شیعه، صورت ذهنی اشتباهی است که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که ما آن را برای دیگران مشوّه جلوه دادیم، به نحوی که با حقیقت مخالفت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دکتر تیجانی به سراغ شیعیان می‌رود، شیعیانی که غلات اهل سنت آنان را چنین معرفی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می‌پرستند و گمان می‌کنند جبرئیل خطا کرده است، و هدف آنان نابودی اسلام از طریق تشیع است، و آنان قرآن‌هایی غیر از قرآن ما دارند، و آنان کینه بر ضدّ اسلام دارند، و ازدواج آنان از طریق زنا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اتهامات و افترائاتی که شک جوانان اهل سنت را زیاد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حقیقت را کشف کردند و در نتیجه اطمینان به علما و محققین خود را از دست دادند، بنابراین نباید کسی غیر از این را توقّع داشته باشد که به سادگی عده‌ای متحوّل شده و به تمام منظومه سنّی شک و تردید پیدا کنند، بلکه به جهت توافق بر دروغ و اغفال دیگران نسبت به علمای خود کینه پیدا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در میان شیعه امامیه کسانی هستند که معتقد به تحریف قرآنند ولی در اقلیت قرار دارند، و اغلب علمای شیعه بر آنان ردّ نوشته و این عقیده را باطل شمرده‌اند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مسأله غلوّ در ادعای اجتهاد، از اسباب نفرت تیجانی از مذهب تسنن است؛ زیرا ملاحظه می‌کنید که تیجانی گمان ما را درباره معاویه که او اجتهاد کرده و در قتال با علی‌علیه السلام و کشتن صحابه و کشتن حجر بن عدی و سبّ علی‌علیه السلام بر منابر و ملحق کردن زیاد به خود و مخالفت با احادیث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یزید بر کشتن</w:t>
      </w:r>
      <w:bookmarkStart w:id="64" w:name="pg358_1962"/>
    </w:p>
    <w:p>
      <w:pPr>
        <w:pStyle w:val="BookText"/>
        <w:rPr/>
      </w:pPr>
      <w:bookmarkEnd w:id="64"/>
      <w:r>
        <w:rPr>
          <w:rFonts w:ascii="IRNazanin" w:hAnsi="IRNazanin" w:eastAsia="IRNazanin"/>
          <w:color w:val="111111"/>
          <w:sz w:val="28"/>
          <w:sz w:val="28"/>
          <w:szCs w:val="28"/>
          <w:rtl w:val="true"/>
          <w:lang w:bidi="fa-IR"/>
        </w:rPr>
        <w:t>حسین و مباح کردن مدینه در واقعه حرّه مأجور بوده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 و همه را به باد مسخره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مطلب این است که این توجیهات، رأی پیشینیان از اهل سنت نیست، بلکه رأی کسانی از نواصب است که اسم سنت را به خود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سنّت، معاصرین خود را اغفال کرده و ترجمه و شرح حال امامان اهل بیت‌علیهم السلام را؛ از قبیل، باقر، صادق، کاظم، زید بن علی، عیسی بن زید، نفس زکیه و دیگران را مخفی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تیجانی ناگهان با شرح حال آنان مواجهه پیدا می‌کند، کسانی که در مدارس و دانشگاه‌های ما و در مراجع حدیثی ما از آن‌ها یاد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و فضل و شرف بیت آنان مطلع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طبیعی است که به آنان متمایل شود</w:t>
      </w:r>
      <w:r>
        <w:rPr>
          <w:rFonts w:eastAsia="IRNazanin" w:cs="IRNazanin"/>
          <w:color w:val="111111"/>
          <w:sz w:val="28"/>
          <w:szCs w:val="28"/>
          <w:rtl w:val="true"/>
          <w:lang w:bidi="fa-IR"/>
        </w:rPr>
        <w:t>».</w:t>
      </w:r>
    </w:p>
    <w:p>
      <w:pPr>
        <w:pStyle w:val="Heading2"/>
        <w:numPr>
          <w:ilvl w:val="1"/>
          <w:numId w:val="1"/>
        </w:numPr>
        <w:rPr/>
      </w:pPr>
      <w:bookmarkStart w:id="65" w:name="__RefHeading___Toc3028622_211673320"/>
      <w:bookmarkStart w:id="66" w:name="_Toc23"/>
      <w:bookmarkEnd w:id="65"/>
      <w:r>
        <w:rPr/>
        <w:t>6</w:t>
      </w:r>
      <w:r>
        <w:rPr>
          <w:rtl w:val="true"/>
        </w:rPr>
        <w:t xml:space="preserve"> - </w:t>
      </w:r>
      <w:r>
        <w:rPr>
          <w:rtl w:val="true"/>
        </w:rPr>
        <w:t>قوت استدلال شیعه‌</w:t>
      </w:r>
      <w:bookmarkEnd w:id="66"/>
    </w:p>
    <w:p>
      <w:pPr>
        <w:pStyle w:val="BookText"/>
        <w:rPr/>
      </w:pPr>
      <w:r>
        <w:rPr>
          <w:rFonts w:ascii="IRNazanin" w:hAnsi="IRNazanin" w:eastAsia="IRNazanin"/>
          <w:color w:val="111111"/>
          <w:sz w:val="28"/>
          <w:sz w:val="28"/>
          <w:szCs w:val="28"/>
          <w:rtl w:val="true"/>
          <w:lang w:bidi="fa-IR"/>
        </w:rPr>
        <w:t>یکی دیگر از اسباب تشیع عده‌ای از افراد، قوت و متانت استدلال شیعه در تبیین مرام و عقیده خود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مرعی انطاکی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اسبابی که ما را به سوی تشیع می‌کشاند، وقوع بسیاری از مناظراتی است که بین من و برخی از علمای شیعه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 مناظره، خودم را در مقابل آنان محجوب می‌دیدم، و به مانند کسی که مغلوب شده از خود دفاع می‌کردم، با آن‌که به حمد خدای متعال از اطلاعات گسترده و علم فراوانی در مذهب سنی شافعی و دیگر مذاهب</w:t>
      </w:r>
    </w:p>
    <w:p>
      <w:pPr>
        <w:pStyle w:val="BookText"/>
        <w:rPr/>
      </w:pPr>
      <w:r>
        <w:rPr>
          <w:rFonts w:ascii="IRNazanin" w:hAnsi="IRNazanin" w:eastAsia="IRNazanin"/>
          <w:color w:val="111111"/>
          <w:sz w:val="28"/>
          <w:sz w:val="28"/>
          <w:szCs w:val="28"/>
          <w:rtl w:val="true"/>
          <w:lang w:bidi="fa-IR"/>
        </w:rPr>
        <w:t>برخوردار بودم؛ زیرا در حدود ربع قرن نزد بزرگان علما و شخصیت‌های الازهر درس خوانده بودم تا این‌که به درجات و مدارک عالی رسیدم</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دکتر تیجانی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شیعه، دلیل سست یا ضعیف نیست تا این‌که بتوان از آن گذشت یا به آسانی آن را فراموش کرد، بلکه این امر متعلق به آیاتی از قرآن کریم است که خاص و عام، آن را نقل کرده‌اند، به حدّی که کتب تاریخ و احادیث از این مطالب پر شده و راویان در هر طبقه‌ای آن را ثبت کرده‌اند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اموری که قناعت و باور مرا زیاد کرده که شیعه امامی همان فرقه ناجیه است، این‌که عقاید آنان در عین عظمت از آسانی برای هر صاحب عقل و ذوق سلیمی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هر مسأله از مسائل و هر عقیده از عقاید آنان، تفسیر شافی و کافی از ناحیه یکی از امامان اهل بیت‌علیهم السلام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که ما گاهی راه حلّی نزد اهل سنت و دیگر فرقه‌ها نمی‌یابیم</w:t>
      </w:r>
      <w:r>
        <w:rPr>
          <w:rFonts w:eastAsia="IRNazanin" w:cs="IRNazanin"/>
          <w:color w:val="111111"/>
          <w:sz w:val="28"/>
          <w:szCs w:val="28"/>
          <w:rtl w:val="true"/>
          <w:lang w:bidi="fa-IR"/>
        </w:rPr>
        <w:t>».</w:t>
      </w:r>
      <w:r>
        <w:rPr>
          <w:rStyle w:val="FootnoteAnchor"/>
          <w:rtl w:val="true"/>
        </w:rPr>
        <w:footnoteReference w:id="3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کثیری یکی دیگر از مستبصرین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کتاب‌هایی را که سلفیه در مملکت خود بر ضدّ عقاید شیعه منتشر می‌کنند، سهم بسزایی در نشر تشیع دارد؛ زیرا کافی است تا جوانان جویای حق و حقیقت، از لابلای کتاب‌ها و مجلّات آنان پی به عقاید شیعه ببرند و هنگام مقایسه با ادعاهای سلفیه به زودی پی به دروغ</w:t>
      </w:r>
    </w:p>
    <w:p>
      <w:pPr>
        <w:pStyle w:val="BookText"/>
        <w:rPr/>
      </w:pPr>
      <w:r>
        <w:rPr>
          <w:rFonts w:ascii="IRNazanin" w:hAnsi="IRNazanin" w:eastAsia="IRNazanin"/>
          <w:color w:val="111111"/>
          <w:sz w:val="28"/>
          <w:sz w:val="28"/>
          <w:szCs w:val="28"/>
          <w:rtl w:val="true"/>
          <w:lang w:bidi="fa-IR"/>
        </w:rPr>
        <w:t>بودن آنان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افراد بعد از آن‌که حقیقت و واقعیت امر برایشان روشن شد، تبدیل به یکی از چهره‌های دشمن علیه سلفیه و مبادی آنان می‌شوند و در آخر امر به دامان تشیع پناه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امری است که ما الآن مشاهده می‌کنیم</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او در تعلیل بر ادعای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عقیده و فکری نیست که شیعه امامیه آن را ادعا کند جز آن‌که برای آن مستندی قوی دارد، نه این‌که تنها به روایاتی تمسک کند که در کتب خودشان آمده است، بلکه به قرآن یا روایاتی تمسک می‌کند که به طریق صحیح در کتاب‌های اهل سنت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مشاهده می‌کنید افرادی که از سلفیه یا اهل سنت امروزه شیعه می‌شوند، در استدلال بر عقاید شیعه به مصادر تاریخی یا حدیثی شیعه تمسک نمی‌کنند؛ بلکه آرزو و هدف خود را که به آن رسیده‌اند، در تراث اهل سنت و سلفیه می‌یابند، و این امری است که اطمینان و ایمان بیشتری برای آنان نسبت به عقاید شیعه و ادعای آنان پدید می‌آورد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محمد مرعی انطاکی یکی از بزرگان اهل سنت که شیعه شده،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قطع خداوند مرا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برایم تمسّک به مذهب حقّ مقدّر فرمود؛ یعنی مذهب اهل بیت‌علیهم السلام، مذهب نوه رسول خداصلی الله علیه وآله امام جعفر بن محمّد صادق</w:t>
      </w:r>
      <w:r>
        <w:rPr>
          <w:rFonts w:eastAsia="IRNazanin" w:cs="IRNazanin"/>
          <w:color w:val="111111"/>
          <w:sz w:val="28"/>
          <w:szCs w:val="28"/>
          <w:rtl w:val="true"/>
          <w:lang w:bidi="fa-IR"/>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عوامل و اسبابی که منجرّ به تمسک به مذهب اهل بیت‌علیهم السلام شد،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کردم که عمل به مذهب شیعه مجزی است و ذمه مکلف را به طور قطع 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علمای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گذشته و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صحّت آن فتوا داده‌اند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دلایل قوی، برهان‌های قطع آور و حجت‌های واضح، که مثل خورشید درخشان در وسط روز است، حقانیت مذهب اهل بیت‌علیهم السلام ثابت شد و این که آن مذهب همان مذهبی است که شیعه آن را از اهل بیت‌علیهم السلام اخذ کرده و اهل بیت نیز از رسول خدا و او از جبرائیل و او از خداوند جلیل اخذ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در خانه آنان نازل شد و اهل خانه از دیگران بهتر می‌دانند که در خانه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عاقل مدبّر است که دلیل‌هایی که از اهل بیت‌علیهم السلام رسیده، رها نکرده، و نظر بیگانگان را دنبال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فراوانی در قرآن کریم وارد شده که دعوت به ولایت و مرجعیت دینی آنان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فراوانی از پیامبر اکرم‌صلی الله علیه وآله نقل شده که ما را به تعبد به مذهب اهل بیت‌علیهم السلام دعوت می‌کند، که بسیاری از آن‌ها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و حججهم فی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معاصر صائب عبد الحمید، یکی دیگر از مستبصرین در این زمینه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اعتراف می‌کنم بر نفس خود که اگر رحمت پروردگار و توفیقات او مرا شامل نمی‌شد، به طور حتم نفس معاندم مرا به زمین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نزدیک بود و حتّی یک بار نیز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مرا کمک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اطمینان خاطر به هوش آمدم در حالی که خود را در وسط کشتی نجات می‌یافتم،</w:t>
      </w:r>
    </w:p>
    <w:p>
      <w:pPr>
        <w:pStyle w:val="BookText"/>
        <w:rPr/>
      </w:pPr>
      <w:r>
        <w:rPr>
          <w:rFonts w:ascii="IRNazanin" w:hAnsi="IRNazanin" w:eastAsia="IRNazanin"/>
          <w:color w:val="111111"/>
          <w:sz w:val="28"/>
          <w:sz w:val="28"/>
          <w:szCs w:val="28"/>
          <w:rtl w:val="true"/>
          <w:lang w:bidi="fa-IR"/>
        </w:rPr>
        <w:t>مشغول به آشامیدن آب گوارا شدم و الآن با تو از سایه‌های بهاری آن گل‌ها سخن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اطلاع دوستانم از این وضع، همگی مرا رها نموده، به من جفا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که از همه داناتر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چه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تمسک کردم به مذهب امام جعفر صادق، فرزند محمّد باقر، فرزند زین العابدین، فرزند سید جوانان بهشت، فرزند سید وصیین و سیده زنان عالمیان و فرزند سید مرسلین‌علیهم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گونه ما را رها کردی، و می‌دانی که مردم در حقّ ما حرف‌ها می‌زنند؟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رسول خداصلی الله علیه وآله فرموده،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رسول خداصلی الله علیه وآله را می‌گویم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میان شما چیزهایی قرار می‌دهم که با تمسک به آن‌ها بعد از من گمراه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پیامبرصلی الله علیه وآله در حق اهل بیتش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بیتم کشتی‌های نجات‌اند، که هر کس بر آن‌ها سوار شود، نجات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صائب عبدالحمید کتاب‌هایی را نیز در دفاع از اهل بیت‌علیهم السلام و تشیع نوشته که برخی از آن‌ها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منهج فی الانتماء المذهبی؛ ابن تیمیه، حیاته و عقائده و تاریخ الاسلام الثقافی و السیاسی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وکیل و قاضی مشهور مستبصر دمرداش عقالی از شخصیت‌های مشهور و بارز مصری است که در شغل وکالت مدت‌هاست فعالیت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تحقیق در یک مسأله فقهی و مقایسه آرا در آن مسأله، فقه و استنباطهای شیعه امامیه را از دیگر مذاهب فقهی قوی‌تر</w:t>
      </w:r>
    </w:p>
    <w:p>
      <w:pPr>
        <w:pStyle w:val="BookText"/>
        <w:rPr/>
      </w:pPr>
      <w:r>
        <w:rPr>
          <w:rFonts w:ascii="IRNazanin" w:hAnsi="IRNazanin" w:eastAsia="IRNazanin"/>
          <w:color w:val="111111"/>
          <w:sz w:val="28"/>
          <w:sz w:val="28"/>
          <w:szCs w:val="28"/>
          <w:rtl w:val="true"/>
          <w:lang w:bidi="fa-IR"/>
        </w:rPr>
        <w:t>می‌یابد و همین مسأله بارقه‌های تشیع را در دلش روشن می‌گرداند، تا این که حادثه‌ای عجیب سرنوشت او را به کلّی عوض کرده و او را مفتخر به ورود در مذهب تشیع می‌نماید و آن،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گروهی از حجّاج ایرانی همراه با حدود بیش از بیست کارتن کتاب اعتقادی وارد عربستان می‌شوند، تمام کتاب‌ها از طرف حکومت مصادره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ایران در زمان شاه، موضوع را با ملک فیصل در میان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وزارت کشور عربستان می‌نویسد تا به موضوع رسیدگی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کشور دستور می‌دهد که تمام کتاب‌ها را بررسی کرده، اگر مشکلی ندارد آن را به صاحبش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دمرداش عقالی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حجاز به سر می‌برد، از او خواستند که این کتاب‌ها را بررسی کند و در نهایت رأی و نظر قانونی خود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مطالعه این کتاب‌ها به حقانیت تشیع پی می‌برد و از همان موقع، قدم در راه اهل بیت‌علیهم السلام می‌گذارد</w:t>
      </w:r>
      <w:r>
        <w:rPr>
          <w:rFonts w:eastAsia="IRNazanin" w:cs="IRNazanin"/>
          <w:color w:val="111111"/>
          <w:sz w:val="28"/>
          <w:szCs w:val="28"/>
          <w:rtl w:val="true"/>
          <w:lang w:bidi="fa-IR"/>
        </w:rPr>
        <w:t>...».</w:t>
      </w:r>
      <w:r>
        <w:rPr>
          <w:rStyle w:val="FootnoteAnchor"/>
          <w:rtl w:val="true"/>
        </w:rPr>
        <w:footnoteReference w:id="4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مستبصر فلسطینی، شیخ محمّد عبدالعال کسی است که بعد از مدّت‌ها تحقیق در مذهب تشیع، پی به حقانیت آن برده، و به اهل بیت‌علیهم السلام اقتدا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مصاحبه‌ای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مهم‌ترین کتاب‌هایی که قرائت کردم،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چیزی بر ایمان من نیفزود و تنها بر معلوماتم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حادثه‌ای که مطلب را نهایی کرده و مرا به ولایت اهل بیت‌علیهم السلام رهنمون ساخت،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پیاده رو، رو به روی مغازه</w:t>
      </w:r>
    </w:p>
    <w:p>
      <w:pPr>
        <w:pStyle w:val="BookText"/>
        <w:rPr/>
      </w:pPr>
      <w:r>
        <w:rPr>
          <w:rFonts w:ascii="IRNazanin" w:hAnsi="IRNazanin" w:eastAsia="IRNazanin"/>
          <w:color w:val="111111"/>
          <w:sz w:val="28"/>
          <w:sz w:val="28"/>
          <w:szCs w:val="28"/>
          <w:rtl w:val="true"/>
          <w:lang w:bidi="fa-IR"/>
        </w:rPr>
        <w:t>یکی از اقوامم نشسته بودم، مغازه‌ای کوچک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آن شخص به یک نفر از نوه‌های خود امر می‌کند که به جای او در مغازه بنشیند، تا نماز عصر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فکر فرو رفتم، که چگونه یک نفر مغازه خود را رها نمی‌کند تا به نماز بایستد، مگر آن که کسی را به جای خود قرار دهد که بتواند حافظ اموالش باشد، حال چگونه ممکن است که پیامبر اکرم‌صلی الله علیه وآله یک امّتی را بدون امام و جانشین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هرگز چنین نخواهد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هنگامی که از او سؤال شد که آیا الآن که در شهر غربت لبنان به سر می‌بری، احساس وحشت و تنهایی نمی‌کنی؟ او در جواب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رغم این که عوارض و لوازم تنهایی زیاد و شکننده است، ولی در من هیچ اثری نگذاشته و هرگز آن‌ها را احساس نمی‌کنم؛ زیرا در قلبم کلام امیرالمؤمنین‌علیه السلام را حفظ کرده‌ام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از راه حق به جهت کمی اهلش وحشت نکنید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خودی خود به دین اهل بیت‌علیهم السلام روی خواهند آورد؛ زیرا دین فطرت است، ولی چه کنیم که این دین در زیر چکمه‌های حکومت‌ها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پاسخ این سؤال که آیا ولایت احتیاج به بینه و دلیل دارد،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معتقدیم که هر چیزی احتیاج به دلیل دارد، مگر ولایت اهل بیت‌علیهم السلام، که دلیل محتاج به آن است</w:t>
      </w:r>
      <w:r>
        <w:rPr>
          <w:rFonts w:eastAsia="IRNazanin" w:cs="IRNazanin"/>
          <w:color w:val="111111"/>
          <w:sz w:val="28"/>
          <w:szCs w:val="28"/>
          <w:rtl w:val="true"/>
          <w:lang w:bidi="fa-IR"/>
        </w:rPr>
        <w:t>...».</w:t>
      </w:r>
      <w:r>
        <w:rPr>
          <w:rStyle w:val="FootnoteAnchor"/>
          <w:rtl w:val="true"/>
        </w:rPr>
        <w:footnoteReference w:id="4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کسی که دور کعبه طواف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دانسته یا ندانسته، جبری باشد یا اختیاری یا امر بین الامری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به دور ولایت طواف می‌کند؛ زیرا کعبه مظهر است و مولود آن، جوهر، و هر کسی که برگرد مظهر طواف می‌کند در حقیقت به دور جوهر طواف می‌کند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مجاهد و رهبر مستبصر فلسطینی، محمّد شحّاده کسی است که هنگام گذراندن محکومیت خود در زندان‌های اسرائیل، با بحث‌های فراوانی که با شیعیان لبنانی در بند زندان‌های اسرائیل داشت، پی به حقانیت شیعه برد و با انتخاب تشیع و مذهب اهل بیت‌علیهم السلام از دعوت کنندگان صریح و علنی مردم فلسطین به اهل بیت‌علیهم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قسمت‌هایی از مصاحبه‌ای را که با او انجام گرفته، نقل می‌نماییم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بازگشت فلسطین به محمّد و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آزاد مردان عالم را به اقتدا و پیروی از امام و پیشوای آزاد مردان؛ حسین‌علیه السلام دعوت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هم‌دردی فراوانی با مظلومیت اهل بیت پیامبرصلی الله علیه وآله دارم و احساسم این است که علی بن ابی طالب‌علیه السلام حقاً مظلوم بود، و این احساس به مظلومیت آن حضرت‌علیه السلام در من عمیق‌تر و ریشه دارتر شده، هر گاه که ظلم اشغالگری در فلسطین بیشتر می‌شود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جهل من به تشیع، عامل این بود که در گذشته در تسنّن باقی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امیدوارم که من آخرین کسی نباشم که می‌گویم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اهتدیت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من به تشیع هیچ ربطی به مسأله سیاسی ندارد که ما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همانند بقیه مسلمانان، افتخارها و پیروزی‌هایی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لبنان پدید آورد در خود احساس می‌کنم، که در درجه اوّل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بدان معنا نیست که عامل اساسی در ورود من در تشیع مسائل سیاسی بوده است، بلکه در بر گرفتن عقیده اهل بیت‌علیهم السلام از جانب من، در نتیجه پذیرش باطنی من بوده و تحت تأثیر هیچ چیز دیگری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اهل بیت‌علیهم السلام راه حقّ است که من به آن تمسک کرده‌ام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تشیع من عقیدتی است نه سیاسی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است که در نشر مذهب امامی در فلسطین بکوشم و از خداوند می‌خواهم که مرا در این امر کمک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قائم آل بیت نبّوت‌علیهم السلام برای ما برکت‌ها و فیض‌هایی دارد که موجب تحرک مردم فلسطین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 جنب و جوشی دائمی ایجاد کرده، که نصرت و پیروزی را در مقابل خود مشاهده می‌کنیم و فرج او را نزدیک می‌بینیم 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او از راه باطن ارتباط دارم و با او نجوا می‌کنم و از او می‌خواهم که ما را در این موقعیت حسّاس، مورد توجه خود قرار دهد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مردان عالم، خصوصاً مسلمانان با وجود اختلاف مذاهب را نصیحت می‌کنم که قیام حسین‌علیه السلام و نهضت او بر ضد ظلم را سرمشق خود قرار داده و هرگز سکوت بر ظلمی را که آمریکا، شیطان بزرگ و اسرائیل، آن غده سرطانی که در کشورهای اسلامی رشد کرده، روا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کنفرانس‌ها و جلساتی که در فلسطین تشکیل می‌شود و مرا برای سخنرانی دعوت می‌کنند، در حضور هزاران نفر، تمام کلمات و سخنان خود را بر محور مواقف و سیره اهل بیت پیامبرصلی الله علیه وآله قرار می‌دهم که این سخنان سهم به سزایی در تغییر وضع موجود در جامعه فلسطین در رابطه با اهل بیت‌علیهم السلام داشته، و این روش را ادامه می‌دهم تا این که مردم قدر آنان را بدانند و با اقتدا به آنان، به اذن و مشیت خداوند به پیروزی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است که با خواست خداوند، با گروهی از برادران مؤمنم، مذهب اهل بیت‌علیهم السلام را در فلسطین منتشر خواهیم کرد تا این که زمینه ساز ظهور مهدی آل محّمد عجّل‌اللَّه تعالی فرجه الشریف گردد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رئیس علمای الازهر مصر به طور صریح به جهت نشر تشیع و دفاع از آن، او را مورد هجوم قرار داد،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قوم مرا هدایت کن، که آنان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کلام باطلی را که به زبان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جهل و نادانی من نسبت به مذهب شیعه باعث شد که وارد تشیع شو و تنها بر این نکته تأکید می‌کنم که در حقیقت این جهل به تشیع بود که مرا در مذهب تسنن تا به حال باقی گذارد، تا الآن که به حقانیت آن اعتراف می‌کنم</w:t>
      </w:r>
      <w:r>
        <w:rPr>
          <w:rFonts w:eastAsia="IRNazanin" w:cs="IRNazanin"/>
          <w:color w:val="111111"/>
          <w:sz w:val="28"/>
          <w:szCs w:val="28"/>
          <w:rtl w:val="true"/>
          <w:lang w:bidi="fa-IR"/>
        </w:rPr>
        <w:t>».</w:t>
      </w:r>
      <w:r>
        <w:rPr>
          <w:rStyle w:val="FootnoteAnchor"/>
          <w:rtl w:val="true"/>
        </w:rPr>
        <w:footnoteReference w:id="46"/>
      </w:r>
      <w:bookmarkStart w:id="67" w:name="pg358_1972"/>
    </w:p>
    <w:p>
      <w:pPr>
        <w:pStyle w:val="Heading2"/>
        <w:numPr>
          <w:ilvl w:val="1"/>
          <w:numId w:val="1"/>
        </w:numPr>
        <w:rPr/>
      </w:pPr>
      <w:bookmarkStart w:id="68" w:name="__RefHeading___Toc3028624_211673320"/>
      <w:bookmarkStart w:id="69" w:name="_Toc24"/>
      <w:bookmarkEnd w:id="67"/>
      <w:bookmarkEnd w:id="68"/>
      <w:r>
        <w:rPr>
          <w:rtl w:val="true"/>
        </w:rPr>
        <w:t>موانع گسترش تشیع‌</w:t>
      </w:r>
      <w:bookmarkEnd w:id="69"/>
    </w:p>
    <w:p>
      <w:pPr>
        <w:pStyle w:val="Heading3"/>
        <w:numPr>
          <w:ilvl w:val="2"/>
          <w:numId w:val="1"/>
        </w:numPr>
        <w:rPr/>
      </w:pPr>
      <w:bookmarkStart w:id="70" w:name="__RefHeading___Toc3028626_211673320"/>
      <w:bookmarkStart w:id="71" w:name="_Toc25"/>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موانع گسترش و پذیرش تشیع را می‌توان به دو قسم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اسباب و موانع داخلی که مربوط به ذات انسان است؛ از قبیل ضعف وسائل ادراک یا متلبّس بودن به وهمی که ناشی از نبود میزان فکری است، یا تأثیرپذیری از افکار سابق، یا پیروی از نفسیات موروثی که انسان بدون دلیل و برهان آن را قبول کرده است، یا مبتلا بودن به اخلاق رذیله که مانع از بصیرت انسان و درک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اسباب و موانعی است که می‌تواند انسان را از درک حقیقت باز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اسباب و موانعی که منشأ خارجی داشته و دیگران برای انسان‌ها ایجاد کرده‌اند تا مانع رسیدن به حقیقت آنان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به موانع خارجی گسترش تشیع در جوامع اشاره می‌کنیم</w:t>
      </w:r>
      <w:r>
        <w:rPr>
          <w:rFonts w:eastAsia="IRNazanin" w:cs="IRNazanin"/>
          <w:color w:val="111111"/>
          <w:sz w:val="28"/>
          <w:szCs w:val="28"/>
          <w:rtl w:val="true"/>
          <w:lang w:bidi="fa-IR"/>
        </w:rPr>
        <w:t>:</w:t>
      </w:r>
    </w:p>
    <w:p>
      <w:pPr>
        <w:pStyle w:val="Heading3"/>
        <w:numPr>
          <w:ilvl w:val="2"/>
          <w:numId w:val="1"/>
        </w:numPr>
        <w:rPr/>
      </w:pPr>
      <w:bookmarkStart w:id="72" w:name="__RefHeading___Toc3028628_211673320"/>
      <w:bookmarkStart w:id="73" w:name="_Toc26"/>
      <w:bookmarkEnd w:id="72"/>
      <w:r>
        <w:rPr/>
        <w:t>1</w:t>
      </w:r>
      <w:r>
        <w:rPr>
          <w:rtl w:val="true"/>
        </w:rPr>
        <w:t xml:space="preserve"> - </w:t>
      </w:r>
      <w:r>
        <w:rPr>
          <w:rtl w:val="true"/>
        </w:rPr>
        <w:t>تحریف حقایق‌</w:t>
      </w:r>
      <w:bookmarkEnd w:id="7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مصیبت بزرگی که اسلام بعد از رحلت رسول خداصلی الله علیه وآله با آن روبه رو شد و تا به امروز درگیر آثار آن است، مبتلا شدن به افرادی است که به جهت رسیدن به آرزوها و آمال سوء شخصی‌شان، دست به تحریف، حذف، کم و زیاد کردن شریعت و معارف دینی و بازی با برخی از مفاهیم آن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دست‌های پلید درصدد برآمدند تا با انحای مختلف، حق را کتمان و مخفی کرده، یا با باطل مخلوط جلوه دهند تا مشتبه شده و یکی از دیگری تمییز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بین چه بسیار از حقایق که بر امت اسلامی مخفی گشت و لذا بسیاری از</w:t>
      </w:r>
    </w:p>
    <w:p>
      <w:pPr>
        <w:pStyle w:val="BookText"/>
        <w:rPr/>
      </w:pPr>
      <w:r>
        <w:rPr>
          <w:rFonts w:ascii="IRNazanin" w:hAnsi="IRNazanin" w:eastAsia="IRNazanin"/>
          <w:color w:val="111111"/>
          <w:sz w:val="28"/>
          <w:sz w:val="28"/>
          <w:szCs w:val="28"/>
          <w:rtl w:val="true"/>
          <w:lang w:bidi="fa-IR"/>
        </w:rPr>
        <w:t>افراد که در این هدف شوم گرفتار آمده به ضلالت و گمراهی غوطه ور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یکی از مشکلاتی است که شخص مستبصر با آن روبه 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تیجانی در این باره خطاب به اهل سنت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و عشیره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بحث و کوشش از حق و رها کردن تعصّب دعوت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قربانیان بنی امیه و بنی عباسیم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قربانیان تاریخ سیاهیم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جمود و تحجّر فکری هستیم، که گذشتگان برای ما به ارث گذاشته‌اند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یاسین بدرانی، یکی دیگر از مستبصرین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بسیاری جعل و وضع شد تا مقام افرادی پست و منحط را بالا برده و مقام برخی دیگر را که خداوند آنان را به فضیلت و هدایت و علم و حلم و فصاحت و تقوا اختصاص داده، مخفی دارد، کسانی که برای بندگان خدا نور و هدایت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حاکمان مسلّط از بنی امیه و بنی عباس کارهایی انجام دادند که مورد رضایت خدا نبوده و دروغ‌ها و باطل‌هایی را جعل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ما از مخاطبان است که گول این‌گونه افراد و روایات باطل را نخورند، و با تنگ نظری و احساس عاطفه به امور ننگرند، بلکه خواست و اراده ما این است که آنان در مطالعات و فهمشان آزاد باشند و در مطالبی که می‌خوانند انصاف به خرج دهند</w:t>
      </w:r>
      <w:r>
        <w:rPr>
          <w:rFonts w:eastAsia="IRNazanin" w:cs="IRNazanin"/>
          <w:color w:val="111111"/>
          <w:sz w:val="28"/>
          <w:szCs w:val="28"/>
          <w:rtl w:val="true"/>
          <w:lang w:bidi="fa-IR"/>
        </w:rPr>
        <w:t>».</w:t>
      </w:r>
      <w:r>
        <w:rPr>
          <w:rStyle w:val="FootnoteAnchor"/>
          <w:rtl w:val="true"/>
        </w:rPr>
        <w:footnoteReference w:id="4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تیجانی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دست آوردم که</w:t>
      </w:r>
    </w:p>
    <w:p>
      <w:pPr>
        <w:pStyle w:val="BookText"/>
        <w:rPr/>
      </w:pPr>
      <w:r>
        <w:rPr>
          <w:rFonts w:ascii="IRNazanin" w:hAnsi="IRNazanin" w:eastAsia="IRNazanin"/>
          <w:color w:val="111111"/>
          <w:sz w:val="28"/>
          <w:sz w:val="28"/>
          <w:szCs w:val="28"/>
          <w:rtl w:val="true"/>
          <w:lang w:bidi="fa-IR"/>
        </w:rPr>
        <w:t xml:space="preserve">بسیاری از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حقیقت تلخ و دردآور برای آنان مواجه می‌شوند، در جست‌جوی برخی از تأویلاتی بر می‌آیند تا از آن مهلکه خارج شوند، امری که در عین آن‌که خنده دار است، گریه آور نیز می‌باشد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ادریس حسینی مغربی، یکی دیگر از کسانی که شیعه شده،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مردم را به جهل انداختن نیست؟ علمای اهل سنت برای بی سوادان و غافلان از مردم خود، کتاب می‌نویسند و هرگز در تألیفاتشان در جمع مطالب، ورع و تقوا به خرج نمی‌دهند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صالح الوردانی مصری نیز به این موضوع اشاره کرده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تأویل و توجیه، یک اصل اساسی است که اهل سنت، روش و عقاید خود را بر آن استوار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سلاحی که آنان بر صورت و چهره منافقانه خود می‌کوبند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یکی از علمای سنی منصف، به نام شیخ محمّد الحسّون که الآن مفتی شهر حلب سوریه است، در این باره خطاب به اهل سنت می‌گوید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 و یاد اهل بیت را به جهت ترس از گسترش تشیع رها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دست سیاست مانع از ظهور حقایق شده است؛ زیرا مشاهده می‌کنیم در کتب صحاح موجود در محیط</w:t>
      </w:r>
    </w:p>
    <w:p>
      <w:pPr>
        <w:pStyle w:val="BookText"/>
        <w:rPr/>
      </w:pPr>
      <w:r>
        <w:rPr>
          <w:rFonts w:ascii="IRNazanin" w:hAnsi="IRNazanin" w:eastAsia="IRNazanin"/>
          <w:color w:val="111111"/>
          <w:sz w:val="28"/>
          <w:sz w:val="28"/>
          <w:szCs w:val="28"/>
          <w:rtl w:val="true"/>
          <w:lang w:bidi="fa-IR"/>
        </w:rPr>
        <w:t>سنی‌ها چه بسیار فضایل ابی بکر و عمر و عثمان را در چندین صفحه ذکر کرده‌اند، ولی در مقابل برای سید ما علی‌علیه السلام در یک صفحه یا دو صفحه فضایل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مشاهده می‌کنیم که امام احمدبن حنبل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از مسند خود را به فضایل سید ما علی‌علیه السلام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انسان را به سؤال وا می‌دارد این است که چرا این مقدار احادیث فضایل از حضرت‌علیه السلام در کتاب‌های سابق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که درک می‌کنی آنچه را که برای من پدیدار شده، هنگامی که مشاهده کنی که مسند احمد در یکی از کشورهای اسلامی چاپ شده و آن چهل و شش صفحه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می‌فهمیم که چگونه تاریخ بر ما تزویر و خدعه کرده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یکی دیگر از منصفین اهل سنت به نام دکتر حامد حنفی داوود استاد ادبیات عرب در دانشکده زبان قاهره می‌گوید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می‌توانم برای خواننده متدبّر آشکار سازم که تشیع، آن‌گونه که منحرفان و سفیانی‌ها گمان می‌کنند که مذهبی است نقلی محض، یا قائم بر آثاری مملوّ از خرافات و اوهام و اسرائیلیات، یا منسوب به عبداللَّه بن سبأ و دیگر شخصیت‌های خیالی در تاریخ، نیست، بلکه تشیع در روش علمی جدید ما به عکس آن چیزی است که آنان گمان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اوّلین مذهب اسلامی است که عنایت خاصی به منقول و معقول داشته و در میان مذاهب اسلامی توانسته</w:t>
      </w:r>
    </w:p>
    <w:p>
      <w:pPr>
        <w:pStyle w:val="BookText"/>
        <w:rPr/>
      </w:pPr>
      <w:r>
        <w:rPr>
          <w:rFonts w:ascii="IRNazanin" w:hAnsi="IRNazanin" w:eastAsia="IRNazanin"/>
          <w:color w:val="111111"/>
          <w:sz w:val="28"/>
          <w:sz w:val="28"/>
          <w:szCs w:val="28"/>
          <w:rtl w:val="true"/>
          <w:lang w:bidi="fa-IR"/>
        </w:rPr>
        <w:t>است راهی را انتخاب کند که دارای افق گسترده‌ای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نبود امتیازی که شیعه در جمع کردن بین معقول و منقول پیدا کرده، هرگز نمی‌توانست به روح تجدد در اجتهاد نایل آید و خود را با شرایط زمان و مکان وفق دهد؛ به حدّی که با روح و شریعت اسلامی منافات نداشته باشد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او همچنین در تقریظی که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سبأو اساطیر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علامه عسکری آورده،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سیزده قرن است که بر تاریخ اسلامی می‌گذرد و ما شاهد صدور فتواهایی از جانب علما بر ضدّ شیعه هستیم، فتاوایی همراه با عواطف و هواهای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بد سبب شکاف عظیم بین فرقه‌های اسلامی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رهگذر نیز علم و علمای اسلامی از معارف بزرگان این فرقه محروم گشته‌اند، همان گونه که از آرای نمونه و ثمرات ذوق‌های آنان محروم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خساراتی که از این رهگذر بر علم و عالم و دانش وارد شده، بیشتر از خساراتی است که به توسط نشر این خرافات به شیعه و تشیع وارد شده است، خرافاتی که در حقیقت شیعه از آن‌ها مبرّا است</w:t>
      </w:r>
      <w:r>
        <w:rPr>
          <w:rFonts w:eastAsia="IRNazanin" w:cs="IRNazanin"/>
          <w:color w:val="111111"/>
          <w:sz w:val="28"/>
          <w:szCs w:val="28"/>
          <w:rtl w:val="true"/>
          <w:lang w:bidi="fa-IR"/>
        </w:rPr>
        <w:t>...».</w:t>
      </w:r>
      <w:r>
        <w:rPr>
          <w:rStyle w:val="FootnoteAnchor"/>
          <w:rtl w:val="true"/>
        </w:rPr>
        <w:footnoteReference w:id="5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ابوالوفاء غنیمی تفتازانی، مدرّس فلسفه اسلامی در دانشگاه الازهر مصر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بحث کنندگان در شرق و غرب عالم، از قدیم و جدید، دچار احکام نادرست زیادی بر ضدّ شیعه شده‌اند که با هیچ دلیل یا شاهد نقلی سازگاری ندارد، مردم نیز</w:t>
      </w:r>
      <w:bookmarkStart w:id="74" w:name="pg358_1977"/>
    </w:p>
    <w:p>
      <w:pPr>
        <w:pStyle w:val="BookText"/>
        <w:rPr/>
      </w:pPr>
      <w:bookmarkEnd w:id="74"/>
      <w:r>
        <w:rPr>
          <w:rFonts w:ascii="IRNazanin" w:hAnsi="IRNazanin" w:eastAsia="IRNazanin"/>
          <w:color w:val="111111"/>
          <w:sz w:val="28"/>
          <w:sz w:val="28"/>
          <w:szCs w:val="28"/>
          <w:rtl w:val="true"/>
          <w:lang w:bidi="fa-IR"/>
        </w:rPr>
        <w:t>این احکام را دست به دست کرده و بدون آن‌که از صحت و فساد آن سؤال کنند، شیعه را به آن‌ها متّهم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عواملی که منجرّ به بی انصافی آنان نسبت به شیعه شده، جهلی است که ناشی از بی اطّلاعی آنان نسبت به مصادر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اتّهاماتشان به شیعه، تنها به کتاب‌های دشمنان شیعه مراجعه می‌کنند</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75" w:name="__RefHeading___Toc3028630_211673320"/>
      <w:bookmarkStart w:id="76" w:name="_Toc27"/>
      <w:bookmarkEnd w:id="75"/>
      <w:r>
        <w:rPr/>
        <w:t>2</w:t>
      </w:r>
      <w:r>
        <w:rPr>
          <w:rtl w:val="true"/>
        </w:rPr>
        <w:t xml:space="preserve"> - </w:t>
      </w:r>
      <w:r>
        <w:rPr>
          <w:rtl w:val="true"/>
        </w:rPr>
        <w:t>جلوگیری مخالفان از گسترش تشیع‌</w:t>
      </w:r>
      <w:bookmarkEnd w:id="76"/>
    </w:p>
    <w:p>
      <w:pPr>
        <w:pStyle w:val="BookText"/>
        <w:rPr/>
      </w:pPr>
      <w:r>
        <w:rPr>
          <w:rFonts w:ascii="IRNazanin" w:hAnsi="IRNazanin" w:eastAsia="IRNazanin"/>
          <w:color w:val="111111"/>
          <w:sz w:val="28"/>
          <w:sz w:val="28"/>
          <w:szCs w:val="28"/>
          <w:rtl w:val="true"/>
          <w:lang w:bidi="fa-IR"/>
        </w:rPr>
        <w:t>و نیز از جمله موانع خارجی گسترش تشیع، جلوگیری مخالفان از انتشار و معرفی آن و آشنا شدن مردم با رهبران معصوم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باعث شده عده بسیاری از مردم اعم از مسلمان و غیرمسلمان، از پیروی اهل بیت عصمت و طهارت‌علیهم السلام محروم شده و به تشیع روی نیاورند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کثیری یکی از مستبصرین در این زمینه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شیعه در هر مکان مورد ستیز و مقابله از ناحیه مخالفان است و در اغلب دولت‌ها با ورود آن مخالفت می‌شود</w:t>
      </w:r>
      <w:r>
        <w:rPr>
          <w:rFonts w:eastAsia="IRNazanin" w:cs="IRNazanin"/>
          <w:color w:val="111111"/>
          <w:sz w:val="28"/>
          <w:szCs w:val="28"/>
          <w:rtl w:val="true"/>
          <w:lang w:bidi="fa-IR"/>
        </w:rPr>
        <w:t>...».</w:t>
      </w:r>
      <w:r>
        <w:rPr>
          <w:rStyle w:val="FootnoteAnchor"/>
          <w:rtl w:val="true"/>
        </w:rPr>
        <w:footnoteReference w:id="5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سلفی‌ها با کتاب شیعی در هر مکان مقابله می‌کنند، و مانع ورود آن به کشورهایشان شده و خواندن آن را تحریم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الجزایر هر جوان ملتزمی را اهانت می‌کنند، بلکه چه بسیار او را کتک زده و محاکمه می‌نمایند هرگاه مشاهده کنند که نزد او کتاب یا مجله‌ای از شیعه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گونه از کتاب شیعه ترس دارید، ای دعوت کنندگان سلفیه؟</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داعیان سلفیه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که درباره شیعه می‌نویسید صحیح و نمایانگر حقیقت است، پس چرا به کتاب شیعه مجال نمی‌دهید تا منتشر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زیرا این امر می‌تواند آنچه را که شما ادعا می‌کنید تأکید نماید و نیز می‌تواند جوانان روشنفکر را در انتخاب موقف صحیح درباره تشیع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یقین دارم که آنان هرگز چنین نخواهند کرد؛ زیرا آنان از تشیع و حقایق آن خوف دارند، به جهت این‌که خورشید هنگامی که طلوع کند و در وسط آسمان قرار گیرد هر شمعی را خاموش و نور آن را معدوم خواهد ساخت، و این موقعیت تشیع نسبت به عقیده سلفیه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خود را پنهان کرده و پشت دیوارهایی که از دروغ و اختلاط ساخته‌اند، مخفی می‌دارند، و لذا هنگامی که یکی از جوانان بیدار، برخی از حقایق را درک می‌کند منقلب شده و تبدیل به یکی از دشمنان سلفیه و داعیان آن می‌گردد؛ زیرا کشف می‌کند که غذای سلفی او مخلوط و مملوّ به دروغ و تحریف حقایق بوده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دکتر محمد تیجانی سماوی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برخی از علما تا به امروز، در عصر علم و نور، قصدشان پوشش گذاردن بر حقایق از طریق تأویلات ساختگی است که هیچ ارزشی ندارد؟</w:t>
      </w:r>
      <w:r>
        <w:rPr>
          <w:rFonts w:eastAsia="IRNazanin" w:cs="IRNazanin"/>
          <w:color w:val="111111"/>
          <w:sz w:val="28"/>
          <w:szCs w:val="28"/>
          <w:rtl w:val="true"/>
          <w:lang w:bidi="fa-IR"/>
        </w:rPr>
        <w:t>»</w:t>
      </w:r>
      <w:r>
        <w:rPr>
          <w:rStyle w:val="FootnoteAnchor"/>
          <w:rtl w:val="true"/>
        </w:rPr>
        <w:footnoteReference w:id="59"/>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استثنای برخی از علمای معاصرین که در نوشته‌های خود درباره شیعه مراعات اخلاق اسلامی را کرده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انصاف از خود نشان داده‌اند، ولی اغلب آن‌ها از قدیم و جدید، همیشه درباره شیعه با افکار بنی امیه کینه‌توز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آنان را می‌بینی که در هر وادی گمراه‌کننده وارد شده و سخنانی که خود نمی‌فهمند، بر زبان جاری می‌سازند و سبّ و دشنام به آنان داده و بر شیعه آل بیت نسبت‌هایی را می‌دهند که از آن‌ها بری می‌باشند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بار چنین می‌نویسند که شیعه فرقه‌ای است که مؤسس آن عبداللَّه بن سبأ یهودی است، و یک بار می‌نویسند که آنان از اصل مجوسند، و گاهی می‌گویند آنان روافض‌اند که خطرشان از یهود و نصارا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می‌نویسند که آنان منافقند؛ زیرا به تقیه عمل می‌کنند، و آنان اباحیگری را رواج می‌دهند؛ زیرا نکاح با محارم را مباح دانسته و متعه را که زنا است حلال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آنان می‌گویند که شیعه قرآنی غیر از قرآن ما دارد، و آنان علی و امامان دیگر از فرزندان او را می‌پرستند و نسبت به محمّد و جبرئیل بغض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نمی‌گذرد جز آن‌که کتاب یا مجموعه کتبی از این علمایی که گمان می‌کنند اهل سنت و جماعتند، به دست ما می‌رسد، که پر از تکفیر و توهین به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کار خود انگیزه‌ای جز خشنودی اربابان خود ندارند، کسانی که مصلحت خود را در تفرقه بین امت و تشتّت آن‌ها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گونه نوشته‌های خود حجّت و دلیلی جز تعصّب کورکورانه و کینه به دل گرفته و جهل مرکّب و تقلید از گذشتگان خود بدون تحقیق و جست‌جو و گواه،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آنان پیروان سنت بنی امیه و قریشند،</w:t>
      </w:r>
    </w:p>
    <w:p>
      <w:pPr>
        <w:pStyle w:val="BookText"/>
        <w:rPr/>
      </w:pPr>
      <w:r>
        <w:rPr>
          <w:rFonts w:ascii="IRNazanin" w:hAnsi="IRNazanin" w:eastAsia="IRNazanin"/>
          <w:color w:val="111111"/>
          <w:sz w:val="28"/>
          <w:sz w:val="28"/>
          <w:szCs w:val="28"/>
          <w:rtl w:val="true"/>
          <w:lang w:bidi="fa-IR"/>
        </w:rPr>
        <w:t>لذا چنین سخن می‌گویند و با عقلانیت جاهلیت و افکار قبیله‌ای و صداهای قومی‌گری می‌نویسند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هاشمی بن علی از مستبصرین تونسی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همیشه می‌گویم که میلیون‌ها نفر از مسلمانان و دیگران هستند که دارای طینتی پاکند ولی این مذهب به آنان نمی‌رسد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دکتر اسعد وحید قاسم، پزشک مستبصر فلسطینی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دائماً در ذهن من است، این‌که به چه سبب بسیاری از حوادث تاریخی و احادیث پیامبرصلی الله علیه وآله را از مامخفی کرده‌اند، به رغم این‌که در مصادر معتبر اهل سنت از توثیق برخوردار است، احادیثی که می‌تواند بسیاری از دشواری‌های مسائل اختلافی بین اهل سنت و شیعه در طول قرون گذشته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مخفی کردن حقایق و روپوش گذاشتن بر آن‌ها و مشوّش کردن آن‌ها می‌تواند توجیه کننده و مانع فتنه باشد؛ آن طوری که آنان گمان می‌کنند؟ آیا تمام فتنه در مخفی کردن حقایق و مشوّه جلوه دادن آن‌ها نیست؟</w:t>
      </w:r>
      <w:r>
        <w:rPr>
          <w:rFonts w:eastAsia="IRNazanin" w:cs="IRNazanin"/>
          <w:color w:val="111111"/>
          <w:sz w:val="28"/>
          <w:szCs w:val="28"/>
          <w:rtl w:val="true"/>
          <w:lang w:bidi="fa-IR"/>
        </w:rPr>
        <w:t>!».</w:t>
      </w:r>
      <w:r>
        <w:rPr>
          <w:rStyle w:val="FootnoteAnchor"/>
          <w:rtl w:val="true"/>
        </w:rPr>
        <w:footnoteReference w:id="6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گوزل حسن آمدی، یکی از مستبصرین ترکیه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نصوص بسیاری که در کتاب و سنت وارد شده و در مورد خلافت امیرالمؤمنین و ائمه معصومین از ذرّیه اوست مطّلع شدم که امر به اقتدای به آنان و حرکت بر طبق روش آنان دارد و از مخالفت</w:t>
      </w:r>
      <w:bookmarkStart w:id="77" w:name="pg358_1981"/>
    </w:p>
    <w:p>
      <w:pPr>
        <w:pStyle w:val="BookText"/>
        <w:rPr/>
      </w:pPr>
      <w:bookmarkEnd w:id="77"/>
      <w:r>
        <w:rPr>
          <w:rFonts w:ascii="IRNazanin" w:hAnsi="IRNazanin" w:eastAsia="IRNazanin"/>
          <w:color w:val="111111"/>
          <w:sz w:val="28"/>
          <w:sz w:val="28"/>
          <w:szCs w:val="28"/>
          <w:rtl w:val="true"/>
          <w:lang w:bidi="fa-IR"/>
        </w:rPr>
        <w:t>و دشمنی با آنان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حدّ تواتر در کتب اهل سنت و شیعه وارد شده است، گرچه حاکمان جور، نهایت سعی و کوشش خود را برای مخفی کردن و کتمان آن‌ها به کار گرفتند، و کسانی که این نصوص را پخش کرده و منتشر ساختند را عذاب کرده و زندان نمودند، و اموال بسیار و جوایز ارزشمندی را به کسانی بذل کردند که مخالف و نقیض آن احادیث را از پیامبرصلی الله علیه وآله نقل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رغم این کارها، خداوند بر این امت منّت گذارد که بر آنان مقدار بسیاری از این نصوص را حفظ کرد</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78" w:name="__RefHeading___Toc3028632_211673320"/>
      <w:bookmarkStart w:id="79" w:name="_Toc28"/>
      <w:bookmarkEnd w:id="78"/>
      <w:r>
        <w:rPr/>
        <w:t>3</w:t>
      </w:r>
      <w:r>
        <w:rPr>
          <w:rtl w:val="true"/>
        </w:rPr>
        <w:t xml:space="preserve"> - </w:t>
      </w:r>
      <w:r>
        <w:rPr>
          <w:rtl w:val="true"/>
        </w:rPr>
        <w:t>القای شبهات‌</w:t>
      </w:r>
      <w:bookmarkEnd w:id="79"/>
    </w:p>
    <w:p>
      <w:pPr>
        <w:pStyle w:val="Heading4"/>
        <w:numPr>
          <w:ilvl w:val="3"/>
          <w:numId w:val="1"/>
        </w:numPr>
        <w:rPr/>
      </w:pPr>
      <w:bookmarkStart w:id="80" w:name="__RefHeading___Toc3028634_211673320"/>
      <w:bookmarkStart w:id="81" w:name="_Toc29"/>
      <w:bookmarkEnd w:id="80"/>
      <w:r>
        <w:rPr>
          <w:rtl w:val="true"/>
        </w:rPr>
        <w:t>توضیح</w:t>
      </w:r>
      <w:bookmarkEnd w:id="81"/>
    </w:p>
    <w:p>
      <w:pPr>
        <w:pStyle w:val="BookText"/>
        <w:rPr/>
      </w:pPr>
      <w:r>
        <w:rPr>
          <w:rFonts w:ascii="IRNazanin" w:hAnsi="IRNazanin" w:eastAsia="IRNazanin"/>
          <w:color w:val="111111"/>
          <w:sz w:val="28"/>
          <w:sz w:val="28"/>
          <w:szCs w:val="28"/>
          <w:rtl w:val="true"/>
          <w:lang w:bidi="fa-IR"/>
        </w:rPr>
        <w:t>شک و شبهه در برخی از موارد خوب و سازنده است ولی در برخی از موارد دیگر مضرّ و مخرّب می‌باشد</w:t>
      </w:r>
      <w:r>
        <w:rPr>
          <w:rFonts w:eastAsia="IRNazanin" w:cs="IRNazanin"/>
          <w:color w:val="111111"/>
          <w:sz w:val="28"/>
          <w:szCs w:val="28"/>
          <w:rtl w:val="true"/>
          <w:lang w:bidi="fa-IR"/>
        </w:rPr>
        <w:t>.</w:t>
      </w:r>
    </w:p>
    <w:p>
      <w:pPr>
        <w:pStyle w:val="Heading4"/>
        <w:numPr>
          <w:ilvl w:val="3"/>
          <w:numId w:val="1"/>
        </w:numPr>
        <w:rPr/>
      </w:pPr>
      <w:bookmarkStart w:id="82" w:name="__RefHeading___Toc3028636_211673320"/>
      <w:bookmarkStart w:id="83" w:name="_Toc30"/>
      <w:bookmarkEnd w:id="82"/>
      <w:r>
        <w:rPr>
          <w:rtl w:val="true"/>
        </w:rPr>
        <w:t>الف</w:t>
      </w:r>
      <w:r>
        <w:rPr>
          <w:rtl w:val="true"/>
        </w:rPr>
        <w:t xml:space="preserve">) </w:t>
      </w:r>
      <w:r>
        <w:rPr>
          <w:rtl w:val="true"/>
        </w:rPr>
        <w:t>شک سازنده‌</w:t>
      </w:r>
      <w:bookmarkEnd w:id="8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بعد از رسیدن به بلوغ، در وجود خود احساس می‌کند که احتیاج به بحث و تحقیق برای رسیدن به شناخت پاک و اصیل و اطمینان آور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موقع است که در ذهن انسان، شک‌ها و شبهه‌ها درباره صحت اعتقاداتش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سؤال‌های اعتقادی و شبهات که در درون انسان موج می‌زند، از شک‌های سازنده و ارزشمند به حساب می‌آید، و این امری طبیعی به نظر می‌رسد؛ زیرا ناشی از عدم معرفت است که می‌تواند در نفس انسان برخی از مشاعر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مشاعری که بعد از ظهور و بروز، در</w:t>
      </w:r>
      <w:bookmarkStart w:id="84" w:name="pg358_1982"/>
    </w:p>
    <w:p>
      <w:pPr>
        <w:pStyle w:val="BookText"/>
        <w:rPr/>
      </w:pPr>
      <w:bookmarkEnd w:id="84"/>
      <w:r>
        <w:rPr>
          <w:rFonts w:ascii="IRNazanin" w:hAnsi="IRNazanin" w:eastAsia="IRNazanin"/>
          <w:color w:val="111111"/>
          <w:sz w:val="28"/>
          <w:sz w:val="28"/>
          <w:szCs w:val="28"/>
          <w:rtl w:val="true"/>
          <w:lang w:bidi="fa-IR"/>
        </w:rPr>
        <w:t>انسان نشاط و زندگی به جهت طلب علم و اطمینان در امور اعتقادی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وظیفه انسان جست‌وجوگر آن است که بحث و تحقیق کرده، تا به نتیجه قطعی برسد؛ زیرا خداوند سبحان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وَالَّذِینَ جاهَدُوا فِینا لَنَهْدِینَّهُمْ سُبُلَنا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در راه ما جهاد و کوشش کنند، البته ما آن‌ها را به راه‌هایمان هدایت خواهیم کرد</w:t>
      </w:r>
      <w:r>
        <w:rPr>
          <w:rFonts w:eastAsia="IRNazanin" w:cs="IRNazanin"/>
          <w:color w:val="111111"/>
          <w:sz w:val="28"/>
          <w:szCs w:val="28"/>
          <w:rtl w:val="true"/>
          <w:lang w:bidi="fa-IR"/>
        </w:rPr>
        <w:t>».</w:t>
      </w:r>
    </w:p>
    <w:p>
      <w:pPr>
        <w:pStyle w:val="Heading4"/>
        <w:numPr>
          <w:ilvl w:val="3"/>
          <w:numId w:val="1"/>
        </w:numPr>
        <w:rPr/>
      </w:pPr>
      <w:bookmarkStart w:id="85" w:name="__RefHeading___Toc3028638_211673320"/>
      <w:bookmarkStart w:id="86" w:name="_Toc31"/>
      <w:bookmarkEnd w:id="85"/>
      <w:r>
        <w:rPr>
          <w:rtl w:val="true"/>
        </w:rPr>
        <w:t>ب</w:t>
      </w:r>
      <w:r>
        <w:rPr>
          <w:rtl w:val="true"/>
        </w:rPr>
        <w:t xml:space="preserve">) </w:t>
      </w:r>
      <w:r>
        <w:rPr>
          <w:rtl w:val="true"/>
        </w:rPr>
        <w:t>شک مخرّب‌</w:t>
      </w:r>
      <w:bookmarkEnd w:id="86"/>
    </w:p>
    <w:p>
      <w:pPr>
        <w:pStyle w:val="BookText"/>
        <w:rPr/>
      </w:pPr>
      <w:r>
        <w:rPr>
          <w:rFonts w:ascii="IRNazanin" w:hAnsi="IRNazanin" w:eastAsia="IRNazanin"/>
          <w:color w:val="111111"/>
          <w:sz w:val="28"/>
          <w:sz w:val="28"/>
          <w:szCs w:val="28"/>
          <w:rtl w:val="true"/>
          <w:lang w:bidi="fa-IR"/>
        </w:rPr>
        <w:t>شک و شبهه مخرّب و غیرسازنده، با شبهه‌ای که در ذهن انسان جستجوگر به طور طبیعی پراکنده می‌شود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مخرّب، شکّی است که انسان مغرض آن را ایجاد کرده و از راه تزیین باطل و پوشاندن حقّ با باطل و دیگر اسباب، آن را پراکنده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کسانی که این گونه شبهات را پراکنده می‌کنند، کسانی هستند که راه حق دیگران بر آنان مضرّ است، و لذا با هر وسیله ممکنی که در دسترس آنان است می‌خواهند مردم را از حق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می‌خواهند تا مردم در گمراهی و حیرت و تاریکی و شک در امور اعتقادی به سر برند تا خود بتوانند در این بین فرصت پیدا کرده و به اهداف شوم خود نایل گردند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تیجانی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باطل لباس حق را به خود می‌پوشد تا مردم را به گمراهی و ضلالت بکشاند و در اغلب</w:t>
      </w:r>
    </w:p>
    <w:p>
      <w:pPr>
        <w:pStyle w:val="BookText"/>
        <w:rPr/>
      </w:pPr>
      <w:r>
        <w:rPr>
          <w:rFonts w:ascii="IRNazanin" w:hAnsi="IRNazanin" w:eastAsia="IRNazanin"/>
          <w:color w:val="111111"/>
          <w:sz w:val="28"/>
          <w:sz w:val="28"/>
          <w:szCs w:val="28"/>
          <w:rtl w:val="true"/>
          <w:lang w:bidi="fa-IR"/>
        </w:rPr>
        <w:t>زمان‌ها نیز موفق می‌شود؛ زیرا عقول مردم بسیط بوده، یا حسن ظن به این گونه افراد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باطل به جهت وجود یاران مؤید خود، پیروز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طرفداران حق است که صبر کرده و انتظار وعده خدا را بکشند تا باطل را نابود کند؛ زیرا باطل رفتنی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یاسین معیوف بدرانی، یکی از کسانی که شیعه شده،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دنبال هر بادی حرکت کرده و به دنبال هر صدایی از روی نادانی می‌دوند، زود است که در بسیاری از شبهات قرار گیرند؛ شبهاتی که مفاهیم حقیقی را تغییر داده و به جای آن‌ها مفاهیم غلط را در عقول افراد بسیط جایگزین می‌نماید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محمّد علی متوکّل، یکی دیگر از کسانی که شیعه شده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از آن جهت که جوهر و اصل دین است، در طول تاریخ با بی رحمانه‌ترین حمله‌ها به جهت مشوّه جلوه دادن چهره آن، مواجه بوده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یاسین معیوف بدرانی می‌گوید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هنگامی که به وضعیت شیعه نگاه می‌کنیم از آن همه فشار که به آنان وارد شده و مشکلاتی را که در هردو عصر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و بنی عباس و قرن‌های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متحمّل شده‌اند تعجب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تحیر ما از آن جهت است که آنان با وجود این همه فشارها</w:t>
      </w:r>
    </w:p>
    <w:p>
      <w:pPr>
        <w:pStyle w:val="BookText"/>
        <w:rPr/>
      </w:pPr>
      <w:r>
        <w:rPr>
          <w:rFonts w:ascii="IRNazanin" w:hAnsi="IRNazanin" w:eastAsia="IRNazanin"/>
          <w:color w:val="111111"/>
          <w:sz w:val="28"/>
          <w:sz w:val="28"/>
          <w:szCs w:val="28"/>
          <w:rtl w:val="true"/>
          <w:lang w:bidi="fa-IR"/>
        </w:rPr>
        <w:t>و مشکلاتی که پدید آمد، چگونه بر علم و روش و سیره و رسالتشان محافظت نموده و استمرار پیدا کردند، و پرچم جهاد را بر ضدّ تمام حاکمان منحرف و ظالم برداشتند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عبدالمحسن سراوی، یکی دیگر از مستبصرین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نویسندگان عصر ما هنوز با افکار روزگار ظالمان زندگی می‌کنند، روزگار که در آن دشمنان اسلام در صفوف مسلمانان نفوذ کرده، تهمت‌ها و دروغ‌ها را در بین آنان منتشر ساختند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معتصم سید احمد، یکی دیگر از مستبصرین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مخالفان شیعه نهایت کوشش خود را برای تحریف حقایق و مشوّه جلوه دادن مذهب اهل بیت با اسلوب‌های مختلف دعوت و نشر اکاذیب به 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حدود زیادی در تعمیق جهل در نفوس اهل مذهب خود و گسترش و فاصله انداختن بین آنان و شناخت حقیقت موفق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تشیع را به بدترین و قبیح‌ترین صورت ممکن با خرافات و اوهامی که یافتند تصویر نمودند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او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جهل به تشیع که مجموعه‌ای بزرگ از امت اسلامی در آن زندگی می‌کنند، نتیجه طبیعی کوشش این نویسندگان است که سایه جهل کامل را بر این امت افکندند تا آنان شناختی از مذهب تشیع پیدا نکنند</w:t>
      </w:r>
      <w:r>
        <w:rPr>
          <w:rFonts w:eastAsia="IRNazanin" w:cs="IRNazanin"/>
          <w:color w:val="111111"/>
          <w:sz w:val="28"/>
          <w:szCs w:val="28"/>
          <w:rtl w:val="true"/>
          <w:lang w:bidi="fa-IR"/>
        </w:rPr>
        <w:t>...».</w:t>
      </w:r>
      <w:r>
        <w:rPr>
          <w:rStyle w:val="FootnoteAnchor"/>
          <w:rtl w:val="true"/>
        </w:rPr>
        <w:footnoteReference w:id="7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تیجانی سماوی در این باره می‌گوید</w:t>
      </w:r>
      <w:r>
        <w:rPr>
          <w:rFonts w:eastAsia="IRNazanin" w:cs="IRNazanin"/>
          <w:color w:val="111111"/>
          <w:sz w:val="28"/>
          <w:szCs w:val="28"/>
          <w:rtl w:val="true"/>
          <w:lang w:bidi="fa-IR"/>
        </w:rPr>
        <w:t>:</w:t>
      </w:r>
      <w:bookmarkStart w:id="87" w:name="pg358_1985"/>
    </w:p>
    <w:p>
      <w:pPr>
        <w:pStyle w:val="BookText"/>
        <w:rPr/>
      </w:pPr>
      <w:bookmarkEnd w:id="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محقق منصف هنگامی که بر مقداری از تحریفات و تهمت‌های مخالفان واقف می‌گردد، دوری‌اش از آنان بیشتر می‌شود و بدون شک می‌فهمد که آنان دلیل و حجتی غیر از به گمراهی کشاندن و تزویر و واژگون کردن حقایق به هر نحو ممکن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بسیاری از نویسندگان را اجیر کرده و برایشان سرمایه و بودجه بسیاری معین کردند، همان‌گونه که بر ایشان القاب و گواهی‌های دانشگاهی گول زننده را جعل نمودند تا طبق مراد و خواسته آنان آنچه دشنام و تکفیر نسبت به شیعه می‌خواهند بنویسند</w:t>
      </w:r>
      <w:r>
        <w:rPr>
          <w:rFonts w:eastAsia="IRNazanin" w:cs="IRNazanin"/>
          <w:color w:val="111111"/>
          <w:sz w:val="28"/>
          <w:szCs w:val="28"/>
          <w:rtl w:val="true"/>
          <w:lang w:bidi="fa-IR"/>
        </w:rPr>
        <w:t>...».</w:t>
      </w:r>
      <w:r>
        <w:rPr>
          <w:rStyle w:val="FootnoteAnchor"/>
          <w:rtl w:val="true"/>
        </w:rPr>
        <w:footnoteReference w:id="72"/>
      </w:r>
    </w:p>
    <w:p>
      <w:pPr>
        <w:pStyle w:val="Heading2"/>
        <w:numPr>
          <w:ilvl w:val="1"/>
          <w:numId w:val="1"/>
        </w:numPr>
        <w:rPr/>
      </w:pPr>
      <w:bookmarkStart w:id="88" w:name="__RefHeading___Toc3028640_211673320"/>
      <w:bookmarkStart w:id="89" w:name="_Toc32"/>
      <w:bookmarkEnd w:id="88"/>
      <w:r>
        <w:rPr>
          <w:rtl w:val="true"/>
        </w:rPr>
        <w:t>موانع درونی تشیع‌</w:t>
      </w:r>
      <w:bookmarkEnd w:id="89"/>
    </w:p>
    <w:p>
      <w:pPr>
        <w:pStyle w:val="Heading3"/>
        <w:numPr>
          <w:ilvl w:val="2"/>
          <w:numId w:val="1"/>
        </w:numPr>
        <w:rPr/>
      </w:pPr>
      <w:bookmarkStart w:id="90" w:name="__RefHeading___Toc3028642_211673320"/>
      <w:bookmarkStart w:id="91" w:name="_Toc33"/>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برخی از اوقات انسان پی به حقانیت مکتب و مذهب و مطلبی می‌برد، ولی یک مانع درونی، انسان را از پذیرش آن بازمی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پذیرش تشیع نیز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اهل سنت در ضمن بحث و بررسی‌هایشان پی به حقانیت اهل بیت‌علیهم السلام و پیروان آنان می‌برند و به این نتیجه می‌رسند که وظیفه دارند تا به کتاب و عترت تمسک کنند، ولی رسیدن به این نتیجه را کافی در تغییر مذهب خود نمی‌بینند، بلکه موانع درونی بسیاری را برای پذیرش مذهب جدید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آنها اشاره می‌کنیم</w:t>
      </w:r>
      <w:r>
        <w:rPr>
          <w:rFonts w:eastAsia="IRNazanin" w:cs="IRNazanin"/>
          <w:color w:val="111111"/>
          <w:sz w:val="28"/>
          <w:szCs w:val="28"/>
          <w:rtl w:val="true"/>
          <w:lang w:bidi="fa-IR"/>
        </w:rPr>
        <w:t>.</w:t>
      </w:r>
    </w:p>
    <w:p>
      <w:pPr>
        <w:pStyle w:val="Heading3"/>
        <w:numPr>
          <w:ilvl w:val="2"/>
          <w:numId w:val="1"/>
        </w:numPr>
        <w:rPr/>
      </w:pPr>
      <w:bookmarkStart w:id="92" w:name="__RefHeading___Toc3028644_211673320"/>
      <w:bookmarkStart w:id="93" w:name="_Toc34"/>
      <w:bookmarkEnd w:id="92"/>
      <w:r>
        <w:rPr/>
        <w:t>1</w:t>
      </w:r>
      <w:r>
        <w:rPr>
          <w:rtl w:val="true"/>
        </w:rPr>
        <w:t xml:space="preserve"> - </w:t>
      </w:r>
      <w:r>
        <w:rPr>
          <w:rtl w:val="true"/>
        </w:rPr>
        <w:t>تقلید کورکورانه‌</w:t>
      </w:r>
      <w:bookmarkEnd w:id="9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مردم، از مخالفت با مفاهیمی که از پدران و پیشینیان</w:t>
      </w:r>
    </w:p>
    <w:p>
      <w:pPr>
        <w:pStyle w:val="BookText"/>
        <w:rPr/>
      </w:pPr>
      <w:r>
        <w:rPr>
          <w:rFonts w:ascii="IRNazanin" w:hAnsi="IRNazanin" w:eastAsia="IRNazanin"/>
          <w:color w:val="111111"/>
          <w:sz w:val="28"/>
          <w:sz w:val="28"/>
          <w:szCs w:val="28"/>
          <w:rtl w:val="true"/>
          <w:lang w:bidi="fa-IR"/>
        </w:rPr>
        <w:t>خود به ارث برده‌اند، ترس دارند گرچه حق برایشان همانند روز روشن باشد، و این نتیجه افتادن در اسارت تقلید کورکورانه در انتخاب مذهب است؛ زیرا تقلید در عقاید، انسان را به مقدس شمردن عقیده موروثی وا می‌دارد و در نتیجه انسان را با موانع نفسی بسیاری رو به رو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واقع و حقیقت بر انسان جست‌وجوگر ایجاب می‌کند که این بندها را شکسته و با دقت تمام به ادله‌ای که با آرای موروثی او مخالفت دارد نگریسته و تأمل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بداند که اگر پدران و اقوامش به اشتباه و خطا رفته‌اند و بر ما روشن شد که آنان به بیراهه رفته‌اند، وجهی ندارد که ما راه آنان را دنبال کنیم، بلکه وظیفه ما است که از حق پیروی نماییم؛ گرچه با افکار و معتقدات ارثی ما مخالفت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تقلید کورکورانه از اقوام و آبا و اجداد را مورد سرزنش قرار داده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شیعه شده‌اند به این مشکل اساسی اشاره کرده و برای نجات از آن نیز راه حل ذکر کرده‌اند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معتصم سید احمد، یکی از مستبصرین سودانی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قدسی به علمای سابق و بزرگان خود داشتن، انسان را به تقلید و پیروی مطلق و اتکا کردن بر افکار آنان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این تقلید شدن منشأ انحراف از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عقول آنان را بر ما حجّت قرار نداده است، بلکه عقل هر انسانی بر او حجّت است، لذا احترام ما به آنان نباید سبب منع و جلوگیری از مناقشه افکار آنان</w:t>
      </w:r>
    </w:p>
    <w:p>
      <w:pPr>
        <w:pStyle w:val="BookText"/>
        <w:rPr/>
      </w:pPr>
      <w:r>
        <w:rPr>
          <w:rFonts w:ascii="IRNazanin" w:hAnsi="IRNazanin" w:eastAsia="IRNazanin"/>
          <w:color w:val="111111"/>
          <w:sz w:val="28"/>
          <w:sz w:val="28"/>
          <w:szCs w:val="28"/>
          <w:rtl w:val="true"/>
          <w:lang w:bidi="fa-IR"/>
        </w:rPr>
        <w:t xml:space="preserve">و دقت در آن‌ها گردد، تا داخل در مفاد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رَبَّنا إِنّا أَطَعْنا سادَتَنا وَکُبَرَآءَنا فَأَضَلُّونَا السَّبِیلَا</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نشویم</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یاسین معیوف بدرانی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تقلید و تعبّد را در ممارست با اصول عقاید کافی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بر هر فردی واجب می‌کند که در مورد صحّت عقاید خود به صورت مستقل و به دور از احساسات و تقلید کورکورانه جست‌وجو کند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طارق زین العابدین، یکی دیگر از مستبصرین، دراین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که قابل اشاره به آن است این‌که افرادی که در آخرت، عاقبت بد و نهایت شومی دارند، کسانی هستند که عقاید موروثی در نفس آنان سکنی گزیده، به گمان این‌که این عقاید برحق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هاشم آل لقیط از مستبصرین سوری در این باره می‌گوید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می‌خواهد به حقّ برسد، چاره‌ای جز رسیدن به آن ندارد؛ گرچه راه طولانی باشد، ولی مشکل در کجا نهفته است؟ مشکل در فرار شخص بحث کننده از حقیقت پرستش بزرگان و تقدیس شخصیت‌ها به حساب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در تقلید اجداد و پدران و افکار موروثی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انسان از آنچه گفته شد خودش را پیراسته کند و به ادله قرآن و سنت نبوی و آثار صحیح</w:t>
      </w:r>
      <w:bookmarkStart w:id="94" w:name="pg358_1988"/>
    </w:p>
    <w:p>
      <w:pPr>
        <w:pStyle w:val="BookText"/>
        <w:rPr/>
      </w:pPr>
      <w:bookmarkEnd w:id="94"/>
      <w:r>
        <w:rPr>
          <w:rFonts w:ascii="IRNazanin" w:hAnsi="IRNazanin" w:eastAsia="IRNazanin"/>
          <w:color w:val="111111"/>
          <w:sz w:val="28"/>
          <w:sz w:val="28"/>
          <w:szCs w:val="28"/>
          <w:rtl w:val="true"/>
          <w:lang w:bidi="fa-IR"/>
        </w:rPr>
        <w:t>روایت شده از رسول خداصلی الله علیه وآله تمسک کند، به طور حتم حق را درک خواهدکرد و به آرزوی خود که آرزوی هر طلب کننده و رغبت هر رغبت کننده است خواهد رسید</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95" w:name="__RefHeading___Toc3028646_211673320"/>
      <w:bookmarkStart w:id="96" w:name="_Toc35"/>
      <w:bookmarkEnd w:id="95"/>
      <w:r>
        <w:rPr/>
        <w:t>2</w:t>
      </w:r>
      <w:r>
        <w:rPr>
          <w:rtl w:val="true"/>
        </w:rPr>
        <w:t xml:space="preserve"> - </w:t>
      </w:r>
      <w:r>
        <w:rPr>
          <w:rtl w:val="true"/>
        </w:rPr>
        <w:t>معیار قرار گرفتن اشخاص‌</w:t>
      </w:r>
      <w:bookmarkEnd w:id="96"/>
    </w:p>
    <w:p>
      <w:pPr>
        <w:pStyle w:val="Heading4"/>
        <w:numPr>
          <w:ilvl w:val="3"/>
          <w:numId w:val="1"/>
        </w:numPr>
        <w:rPr/>
      </w:pPr>
      <w:bookmarkStart w:id="97" w:name="__RefHeading___Toc3028648_211673320"/>
      <w:bookmarkStart w:id="98" w:name="_Toc36"/>
      <w:bookmarkEnd w:id="97"/>
      <w:r>
        <w:rPr>
          <w:rtl w:val="true"/>
        </w:rPr>
        <w:t>توضیح</w:t>
      </w:r>
      <w:bookmarkEnd w:id="98"/>
    </w:p>
    <w:p>
      <w:pPr>
        <w:pStyle w:val="BookText"/>
        <w:rPr/>
      </w:pPr>
      <w:r>
        <w:rPr>
          <w:rFonts w:ascii="IRNazanin" w:hAnsi="IRNazanin" w:eastAsia="IRNazanin"/>
          <w:color w:val="111111"/>
          <w:sz w:val="28"/>
          <w:sz w:val="28"/>
          <w:szCs w:val="28"/>
          <w:rtl w:val="true"/>
          <w:lang w:bidi="fa-IR"/>
        </w:rPr>
        <w:t>از جمله موارد دیگری که برای یک بحث کننده سنّی مانع مهمی در پذیرش مذهب تشیع و پشت پا زدن به مذهب سابق است، جرأت نداشتن او در مخالفت و مردود شمردن گفتار شخصیت‌هایی است که در جامعه خود مورد عظمت و احترام مردم هستند، به حدّی که مانند بتی شده‌اند که هرگز کسی جرأت رسیدن به مقام آنان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مستبصر معروف مصری، صالح الوردانی در رابطه با افتادن در اسارت تقدیس شخصیت‌ها و شناخت حقّ به آنان، نه شناخت حقّ به خود حقّ،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مطلبی است که احبار و راهبان دوست داشته و بین مردم منتشر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مسلمانان نیز امروزه به آن مبتلا شده‌اند، که گفتار شخصیت‌ها را به جای قبول نصوصات برمی گزینند</w:t>
      </w:r>
      <w:r>
        <w:rPr>
          <w:rFonts w:eastAsia="IRNazanin" w:cs="IRNazanin"/>
          <w:color w:val="111111"/>
          <w:sz w:val="28"/>
          <w:szCs w:val="28"/>
          <w:rtl w:val="true"/>
          <w:lang w:bidi="fa-IR"/>
        </w:rPr>
        <w:t>».</w:t>
      </w:r>
      <w:r>
        <w:rPr>
          <w:rStyle w:val="FootnoteAnchor"/>
          <w:rtl w:val="true"/>
        </w:rPr>
        <w:footnoteReference w:id="78"/>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ادامه مطلب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جست‌وجوی از حق موجب متابعت از نص خواهد شد نه جستجو در کلمات شخصیت‌ها؛ آری، دنبال نص بودن، انسان را به حق رهنمون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اشخاص رفتن در آینده‌ای نه چندان دور بین انسان و نص فاصله می‌اندازد،</w:t>
      </w:r>
    </w:p>
    <w:p>
      <w:pPr>
        <w:pStyle w:val="BookText"/>
        <w:rPr/>
      </w:pPr>
      <w:r>
        <w:rPr>
          <w:rFonts w:ascii="IRNazanin" w:hAnsi="IRNazanin" w:eastAsia="IRNazanin"/>
          <w:color w:val="111111"/>
          <w:sz w:val="28"/>
          <w:sz w:val="28"/>
          <w:szCs w:val="28"/>
          <w:rtl w:val="true"/>
          <w:lang w:bidi="fa-IR"/>
        </w:rPr>
        <w:t>و او را در گرو مردان قرار می‌دهد نه در گرو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معیار است، و همین نصّ معیار تکلیف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 است که مسؤولیت بر گردن مسلمان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انسان بر نصّ است و نجات انسان از آتش نیز بر اساس نصّ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نص در اینجا نص قرآنی یا نبوی صحیح موافق با قرآن و عقل در امور مربوط به غیبیات و پیروی‌ها و سیاست و اخلاق و اصول دین و تولّی و تبرّی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او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مسلمین است که از عبادت شخصیت‌ها پرهیز کرده و از توهّم و خیال قداست پیشینیان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آنان است که نصوص را بالاتر از شخصیت‌ها به حساب آورده و آن را مقیاس و میزان برای تصحیح فکر اسلامی و قرائت وقایع تاریخی به حساب آورند</w:t>
      </w:r>
      <w:r>
        <w:rPr>
          <w:rFonts w:eastAsia="IRNazanin" w:cs="IRNazanin"/>
          <w:color w:val="111111"/>
          <w:sz w:val="28"/>
          <w:szCs w:val="28"/>
          <w:rtl w:val="true"/>
          <w:lang w:bidi="fa-IR"/>
        </w:rPr>
        <w:t>».</w:t>
      </w:r>
      <w:r>
        <w:rPr>
          <w:rStyle w:val="FootnoteAnchor"/>
          <w:rtl w:val="true"/>
        </w:rPr>
        <w:footnoteReference w:id="8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یک شرط اساسی دارد و آن تهی شدن از قدسیت اشخاص است، یعنی وجود شخصیتی فکری مستقل و آزاد شده از عبادت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در کتاب‌ها با دید قدسیت و ترس نسبت به افراد مرموز گذشته که شروع آن از صحابه و ختم آن به فقها است غوص می‌کردم، ولی هنگامی که از توهّم قداست رهانیده شدم، راه را در جلوی خود برای رسیدن به حقیقت اسلام بازیافتم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هنگامی که تتبّع در نصوص و حوادث تاریخی را با کنار گذاردن شخصیت‌ها شروع کردم، یا به معنای دقیق‌تر هنگامی که</w:t>
      </w:r>
    </w:p>
    <w:p>
      <w:pPr>
        <w:pStyle w:val="BookText"/>
        <w:rPr/>
      </w:pPr>
      <w:r>
        <w:rPr>
          <w:rFonts w:ascii="IRNazanin" w:hAnsi="IRNazanin" w:eastAsia="IRNazanin"/>
          <w:color w:val="111111"/>
          <w:sz w:val="28"/>
          <w:sz w:val="28"/>
          <w:szCs w:val="28"/>
          <w:rtl w:val="true"/>
          <w:lang w:bidi="fa-IR"/>
        </w:rPr>
        <w:t>نصوص را بالاتر از شخصیت‌ها قرار دادم، آن وقت بود که حق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حقیقت را کشف کردم و از دایره وهم به دایره حقیقت وارد شدم، هنگامی که مسیر اسلام را از بعد رسول خداصلی الله علیه وآله جست‌وجو کرده و از نو آن را قرائت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روحم بعد از سال‌های طولانی از گمراهی و حیرت راحت شد، هنگامی که چشمم بر بخش غایب از تاریخ اسلام و واقعیت‌های مسلمانان افتاد و قدم‌های من بر راه مستقیم استقرار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پرده‌ها برداشته شد و در مقابل خود، آل‌بیت پیامبرصلی الله علیه وآله را ساطع دیدم و معالم راه مستقیم برای من ظاهرشد و یقین پیدا کردم که بر طریق اسلام صحیح قرار گرفته‌ام</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ادریس حسینی مغربی، یکی دیگر از مستبصرین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ابتدا نیز می‌دانستم که بدون استثنا حقیقت ارزشمندتر و نفیس‌تر از شخصیت‌ها است، و این‌که من باید خودم را آماده و مهیا کنم تا در معرکه‌ها به دنبال حقایق گمشده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مقابل دیدگانم احتمال جدایی با افراد و شخصیت‌هایی را قرار داده بودم که نسبت به من همانند خون بدنم در جریان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ابتدا می‌دانستم و اهداف رسالت اسلامی را که برای فراگیری مردم از ارزش‌های آسمانی آمده نه ارزش‌های زمینی، درک می‌کردم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چه ارزشی در میزان دین دارد تا من به جهت تقویت او بحث و جست‌وجو از حقیقت تاریخی را تعطیل</w:t>
      </w:r>
      <w:bookmarkStart w:id="99" w:name="pg358_1991"/>
    </w:p>
    <w:p>
      <w:pPr>
        <w:pStyle w:val="BookText"/>
        <w:rPr/>
      </w:pPr>
      <w:bookmarkEnd w:id="99"/>
      <w:r>
        <w:rPr>
          <w:rFonts w:ascii="IRNazanin" w:hAnsi="IRNazanin" w:eastAsia="IRNazanin"/>
          <w:color w:val="111111"/>
          <w:sz w:val="28"/>
          <w:sz w:val="28"/>
          <w:szCs w:val="28"/>
          <w:rtl w:val="true"/>
          <w:lang w:bidi="fa-IR"/>
        </w:rPr>
        <w:t>کنم؟ و در راه پوشش گذاشتن بر افتضاحات او دست به تحریف تمام حقایق ببرم؟ آیا ابوهریره اصلی از اصول عقیده است تا بر من حرام باشد که او را مورد محاسبه تاریخی قرار دهم و به افعال قبیح او اعتراف کنم؟ آیا زننده نیست که ما از فضایح او ساکت شویم تا آن‌ها با حقایق دین مخلوط شده و اسلام فدای همه مفاسد گردد؟</w:t>
      </w:r>
      <w:r>
        <w:rPr>
          <w:rFonts w:eastAsia="IRNazanin" w:cs="IRNazanin"/>
          <w:color w:val="111111"/>
          <w:sz w:val="28"/>
          <w:szCs w:val="28"/>
          <w:rtl w:val="true"/>
          <w:lang w:bidi="fa-IR"/>
        </w:rPr>
        <w:t>»</w:t>
      </w:r>
      <w:r>
        <w:rPr>
          <w:rStyle w:val="FootnoteAnchor"/>
          <w:rtl w:val="true"/>
        </w:rPr>
        <w:footnoteReference w:id="82"/>
      </w:r>
    </w:p>
    <w:p>
      <w:pPr>
        <w:pStyle w:val="Heading4"/>
        <w:numPr>
          <w:ilvl w:val="3"/>
          <w:numId w:val="1"/>
        </w:numPr>
        <w:rPr/>
      </w:pPr>
      <w:bookmarkStart w:id="100" w:name="__RefHeading___Toc3028650_211673320"/>
      <w:bookmarkStart w:id="101" w:name="_Toc37"/>
      <w:bookmarkEnd w:id="100"/>
      <w:r>
        <w:rPr>
          <w:rtl w:val="true"/>
        </w:rPr>
        <w:t>تعقّل، راه احتراز از تقلید کورکورانه‌</w:t>
      </w:r>
      <w:bookmarkEnd w:id="101"/>
    </w:p>
    <w:p>
      <w:pPr>
        <w:pStyle w:val="BookText"/>
        <w:rPr/>
      </w:pPr>
      <w:r>
        <w:rPr>
          <w:rFonts w:ascii="IRNazanin" w:hAnsi="IRNazanin" w:eastAsia="IRNazanin"/>
          <w:color w:val="111111"/>
          <w:sz w:val="28"/>
          <w:sz w:val="28"/>
          <w:szCs w:val="28"/>
          <w:rtl w:val="true"/>
          <w:lang w:bidi="fa-IR"/>
        </w:rPr>
        <w:t>مهم‌ترین عاملی که می‌تواند انسان را از پیروی کورکورانه از این و آن باز دارد اعمال عقل و تعقّل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متوکّل، یکی از مستبصرین دراین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آن نوری است که صاحبش را برحق راهنمایی می‌کند، مادامی که هواهای نفسانی و شهوات او را نپوشاند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حجّت خدا بر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توسط آن است که خدا شناخته شده و انبیا تصدیق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واسطه آن است که حق از باطل تمییز داده می‌شود و کسی که عقل ندارد دین ندارد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استاد معتصم سیداحمد، یکی دیگر از کسانی که شیعه شده، در این باره می‌گوید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به انسان نور عقل و علم داده و راه استفاده از آن را به دست انسان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که آن نور را اهمال کرده و به جهت کشف حقایق آن را مشتعل نسازد، زود است که در</w:t>
      </w:r>
      <w:bookmarkStart w:id="102" w:name="pg358_1992"/>
    </w:p>
    <w:p>
      <w:pPr>
        <w:pStyle w:val="BookText"/>
        <w:rPr/>
      </w:pPr>
      <w:bookmarkEnd w:id="102"/>
      <w:r>
        <w:rPr>
          <w:rFonts w:ascii="IRNazanin" w:hAnsi="IRNazanin" w:eastAsia="IRNazanin"/>
          <w:color w:val="111111"/>
          <w:sz w:val="28"/>
          <w:sz w:val="28"/>
          <w:szCs w:val="28"/>
          <w:rtl w:val="true"/>
          <w:lang w:bidi="fa-IR"/>
        </w:rPr>
        <w:t>سایه‌ای از جهل و خرافات و گمراهی به سر برد، به خلاف کسی که عقلش را به کار گرفته و آن را رشد دهد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ادریس حسینی مغربی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اسلام را به دور از افکار پیشینیان می‌فهمیم پی می‌بریم که هدف اسلام برانگیختن عقل انسان است تا با فهم و شعور و درک با آن ممارست داشته و با یقین، قیام کننده به وظایف دینی خود باشد</w:t>
      </w:r>
      <w:r>
        <w:rPr>
          <w:rFonts w:eastAsia="IRNazanin" w:cs="IRNazanin"/>
          <w:color w:val="111111"/>
          <w:sz w:val="28"/>
          <w:szCs w:val="28"/>
          <w:rtl w:val="true"/>
          <w:lang w:bidi="fa-IR"/>
        </w:rPr>
        <w:t>».</w:t>
      </w:r>
      <w:r>
        <w:rPr>
          <w:rStyle w:val="FootnoteAnchor"/>
          <w:rtl w:val="true"/>
        </w:rPr>
        <w:footnoteReference w:id="85"/>
      </w:r>
    </w:p>
    <w:p>
      <w:pPr>
        <w:pStyle w:val="Heading3"/>
        <w:numPr>
          <w:ilvl w:val="2"/>
          <w:numId w:val="1"/>
        </w:numPr>
        <w:rPr/>
      </w:pPr>
      <w:bookmarkStart w:id="103" w:name="__RefHeading___Toc3028652_211673320"/>
      <w:bookmarkStart w:id="104" w:name="_Toc38"/>
      <w:bookmarkEnd w:id="103"/>
      <w:r>
        <w:rPr/>
        <w:t>3</w:t>
      </w:r>
      <w:r>
        <w:rPr>
          <w:rtl w:val="true"/>
        </w:rPr>
        <w:t xml:space="preserve"> - </w:t>
      </w:r>
      <w:r>
        <w:rPr>
          <w:rtl w:val="true"/>
        </w:rPr>
        <w:t>تعصّب‌</w:t>
      </w:r>
      <w:bookmarkEnd w:id="104"/>
    </w:p>
    <w:p>
      <w:pPr>
        <w:pStyle w:val="BookText"/>
        <w:rPr/>
      </w:pPr>
      <w:r>
        <w:rPr>
          <w:rFonts w:ascii="IRNazanin" w:hAnsi="IRNazanin" w:eastAsia="IRNazanin"/>
          <w:color w:val="111111"/>
          <w:sz w:val="28"/>
          <w:sz w:val="28"/>
          <w:szCs w:val="28"/>
          <w:rtl w:val="true"/>
          <w:lang w:bidi="fa-IR"/>
        </w:rPr>
        <w:t>تعصّب، یکی دیگر از موانعی است که می‌تواند بین انسان و پیروی او از حقّ و حقیقت مانع گردد؛ زیرا تعصب، انسان را به نوعی جمود بر فکر معین و اجازه ندادن به خود بر تغییر معتقداتش وا می‌دارد، هرچند که ادله و براهین دلالت بر بطلان عقیده‌اش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است که شخص متعصّب از شناخت حقّ محروم است اگرچه حقیقت در جلوی او همانند خورشید در وسط روز باشد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مرعی انطاکی یکی از علمای بزرگ اهل سنت که شیعه شده،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و با دقت و تعمّق بر آنچه برای تو از حجّت‌ها و براهین در این کتاب ذکر کردم نظرکن که چگونه حقّ تجلّی کرده راه برای پویندگان آن واضح شده است، کسانی که نیت خود را خالص کرده و از عصبیت مذهبی و نعره‌های قومی کورکورانه و مهلک، خود را به دور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با اصرار</w:t>
      </w:r>
    </w:p>
    <w:p>
      <w:pPr>
        <w:pStyle w:val="BookText"/>
        <w:rPr/>
      </w:pPr>
      <w:r>
        <w:rPr>
          <w:rFonts w:ascii="IRNazanin" w:hAnsi="IRNazanin" w:eastAsia="IRNazanin"/>
          <w:color w:val="111111"/>
          <w:sz w:val="28"/>
          <w:sz w:val="28"/>
          <w:szCs w:val="28"/>
          <w:rtl w:val="true"/>
          <w:lang w:bidi="fa-IR"/>
        </w:rPr>
        <w:t>بر عنادش باقی مانده، روایات گرچه بسیار است ولی برای او سودی ندارد، گرچه بر او هزار دلیل عرضه گردد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بدین جهت لازم است برای شخصی که در صدد بحث و جست‌وجو از مذهب حق است، جرأت رهایی از اعتقادات خود را هنگام خطایش داشته و نفس خود را برای پذیرش حق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تیجاوی سماوی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من کسانی بودند که در برهه‌ای از زمان، جمود فکری در من ایجاد کرده و در عقل من غل و زنجیر ایجاد کردند تا حدیث را نفهمم یا حوادث تاریخی را به میزان عقل و مقیاس‌های شرعی که قرآن کریم و سنت نبوی شریف ما را تعلیم داده تحلیل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غبار تعصّب را که بر من پوشانده بودند، از خود دور کرده و از زنجیرها و غل‌هایی که بر من بیش از بیست سال پیچیده بودند خود را رهانیدم</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او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معتقدات اهل بیت‌علیهم السلام همان حقّی است که راهی برای فرار از آن وجود ندارد، در صورتی که انسان خود را از تعصّب کورکورانه و تکبّر رهانیده و به دلیل واضح گوش فرا دهد</w:t>
      </w:r>
      <w:r>
        <w:rPr>
          <w:rFonts w:eastAsia="IRNazanin" w:cs="IRNazanin"/>
          <w:color w:val="111111"/>
          <w:sz w:val="28"/>
          <w:szCs w:val="28"/>
          <w:rtl w:val="true"/>
          <w:lang w:bidi="fa-IR"/>
        </w:rPr>
        <w:t>».</w:t>
      </w:r>
      <w:r>
        <w:rPr>
          <w:rStyle w:val="FootnoteAnchor"/>
          <w:rtl w:val="true"/>
        </w:rPr>
        <w:footnoteReference w:id="8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عصر تعصّب و دشمنی وراثتی، پشت کرده و عهد نور و آزادی فکر روی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جوانان اهل فرهنگ است که چشمان خود را بازکنند و بر آنان است</w:t>
      </w:r>
      <w:bookmarkStart w:id="105" w:name="pg358_1994"/>
    </w:p>
    <w:p>
      <w:pPr>
        <w:pStyle w:val="BookText"/>
        <w:rPr/>
      </w:pPr>
      <w:bookmarkEnd w:id="105"/>
      <w:r>
        <w:rPr>
          <w:rFonts w:ascii="IRNazanin" w:hAnsi="IRNazanin" w:eastAsia="IRNazanin"/>
          <w:color w:val="111111"/>
          <w:sz w:val="28"/>
          <w:sz w:val="28"/>
          <w:szCs w:val="28"/>
          <w:rtl w:val="true"/>
          <w:lang w:bidi="fa-IR"/>
        </w:rPr>
        <w:t>که کتاب‌های شیعه را بخوانند و با آن‌ها ارتباط پیدا نمایند و با علمای آنان صحبت کنند، تا حق را از راهش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با کلام باطلی که به آن عسل مالیده شده و با اراجیفی که در مقابل حجت و دلیل ثابت نمی‌مانند گول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مردم عالم در ارتباط با یکدیگرند، و شیعه در هر منطقه‌ای از این کره زمین وجود دارد، و سزاوار نیست که محقق و باحث علمی شیعه را از زبان دشمنان خود به خصوص دشمن شیعه بشناسد، آنانی که در عقیده با شیعه مخالفند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شیعه فرقه‌ای سرّی نیست که کسی غیر از خودشان از عقایدشان اطلاع نداشته باشد، بلکه کتب و عقایدشان در عالم پراکنده شده و مدارس و حوزه‌های اسلامی آنان برای هر طالب علم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علمای آنان میزگردها و مناظراتی برگزار کرده و مسلمانان را به وحدت کلمه و وحدت امت اسلامی فرا می‌خوانند</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106" w:name="__RefHeading___Toc3028654_211673320"/>
      <w:bookmarkStart w:id="107" w:name="_Toc39"/>
      <w:bookmarkEnd w:id="106"/>
      <w:r>
        <w:rPr/>
        <w:t>4</w:t>
      </w:r>
      <w:r>
        <w:rPr>
          <w:rtl w:val="true"/>
        </w:rPr>
        <w:t xml:space="preserve"> - </w:t>
      </w:r>
      <w:r>
        <w:rPr>
          <w:rtl w:val="true"/>
        </w:rPr>
        <w:t>ترس و وحشت‌</w:t>
      </w:r>
      <w:bookmarkEnd w:id="107"/>
    </w:p>
    <w:p>
      <w:pPr>
        <w:pStyle w:val="BookText"/>
        <w:rPr/>
      </w:pPr>
      <w:r>
        <w:rPr>
          <w:rFonts w:ascii="IRNazanin" w:hAnsi="IRNazanin" w:eastAsia="IRNazanin"/>
          <w:color w:val="111111"/>
          <w:sz w:val="28"/>
          <w:sz w:val="28"/>
          <w:szCs w:val="28"/>
          <w:rtl w:val="true"/>
          <w:lang w:bidi="fa-IR"/>
        </w:rPr>
        <w:t>از جمله مشکلات انسان برای تغییر مذهب و خروج از مذهبی به مذهب دیگر، خوف و ترسی است که برای انسان از دوری نسبت به معتقدات سابق پیدا می‌کند؛ زیرا مدت‌های زیادی بوده که با آن‌ها محشور و مأنوس بوده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معتصم سید احمد از مستبصرین سودانی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بحث زیاد، قناعت کافی در وجوب متابعت مذهب اهل بیت‌علیهم السلام و گرفتن دین از آنان، پیدا کردم، ولی این حالت در من</w:t>
      </w:r>
    </w:p>
    <w:p>
      <w:pPr>
        <w:pStyle w:val="BookText"/>
        <w:rPr/>
      </w:pPr>
      <w:r>
        <w:rPr>
          <w:rFonts w:ascii="IRNazanin" w:hAnsi="IRNazanin" w:eastAsia="IRNazanin"/>
          <w:color w:val="111111"/>
          <w:sz w:val="28"/>
          <w:sz w:val="28"/>
          <w:szCs w:val="28"/>
          <w:rtl w:val="true"/>
          <w:lang w:bidi="fa-IR"/>
        </w:rPr>
        <w:t>تمکّن پیدا نکرد و نتوانستم راه و مذهب خود را انتخاب کنم به رغم این‌که وجدانم مرا به متابعت از مذهب تشیع وادار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رغم این‌که دوستان و اهل بیت و رفیقانم مرا به عنوان شیعه صدا می‌زدند و برخی نیز مرا به خمینی خطاب می‌کردند، ولی من هنوز راه خود را انتخاب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حالی که شک در حقانیت آن نداشتم، ولی این نفس اماره من بود که مرا از این کار نهی می‌کرد و مرا وسوسه می‌نمود که چگونه جرأت می‌کنی دینی را رها کنی که پدرانت بر آن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می‌کنی با این مجتمعی که با اعتقاد تو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کسی هستی که به این نتیجه رسیده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بزرگان از علما، بلکه غالب مسلمانان از این مطلب که تو به آن رسیده‌ای غافل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هزاران سؤال و تشکیکات از این قبیل که بر انسان غلبه می‌کند و به سکوت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احیاناً عقل درون انسان را می‌پوشاند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چنین دفع و جذب، و مدّ و جزر و تشتّت فکر در خود می‌بیند در حالی که راه فرار و انیس و دوست و حبیبی برای خود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هنگام شروع به پرسش و جست‌وجو از کتاب‌هایی کردم که در ردّ شیعه نوشته شده است، شاید مرا از این وضع موجود رهایی دهد و برای من حقایقی را کشف کند که شاید از من غایب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بحث و جست‌وجو، مشکلم پیچیده‌تر شد و آرزوی خود را در آن نیافتم؛ زیرا آن کتاب‌ها را خالی از بحث علمی محض و مناقشه منطقی دیدم، و در آن‌ها فقط سبّ و لعن و دشنام و تهمت و دروغ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تعمّق و بحث در</w:t>
      </w:r>
    </w:p>
    <w:p>
      <w:pPr>
        <w:pStyle w:val="BookText"/>
        <w:rPr/>
      </w:pPr>
      <w:r>
        <w:rPr>
          <w:rFonts w:ascii="IRNazanin" w:hAnsi="IRNazanin" w:eastAsia="IRNazanin"/>
          <w:color w:val="111111"/>
          <w:sz w:val="28"/>
          <w:sz w:val="28"/>
          <w:szCs w:val="28"/>
          <w:rtl w:val="true"/>
          <w:lang w:bidi="fa-IR"/>
        </w:rPr>
        <w:t>ادله ولایت امیرالمؤمنین‌علیه السلام ناگهان حق در نفسم تجلّی کرده و آشکار شد و مرا به سوی آن سوق داد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محمّد علی متوکل، یکی دیگر از مستبصرین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اراده خود را جزم می‌کردم تا از آخرین زنجیرهای خوف رها شده و پیروی از عقیده جدید را اعلام دارم، دوستم افکار خیالی خود را بر سر من فرو 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مذهب برحق بود به طور حتم کسانی که از ما جلوتر بوده و در آینده می‌آیند از اوّلین و آخرینند داناتر بودند و از آن پیروی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سخنان، من همانند کسی شدم که آتش روشن کرده است ولی هنگامی که اطراف خود را روشن نمود از حرکت در میان آن امتناع می‌کند، و لذا عملش را به جهل، و یقینش را به شک تبدیل می‌نماید</w:t>
      </w:r>
      <w:r>
        <w:rPr>
          <w:rFonts w:eastAsia="IRNazanin" w:cs="IRNazanin"/>
          <w:color w:val="111111"/>
          <w:sz w:val="28"/>
          <w:szCs w:val="28"/>
          <w:rtl w:val="true"/>
          <w:lang w:bidi="fa-IR"/>
        </w:rPr>
        <w:t>...».</w:t>
      </w:r>
      <w:r>
        <w:rPr>
          <w:rStyle w:val="FootnoteAnchor"/>
          <w:rtl w:val="true"/>
        </w:rPr>
        <w:footnoteReference w:id="9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تیجانی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خود ترسیدم و نزد پروردگارم به کرّات استغفار کردم، و در آن‌ها قصد کردم که دست از بحث در مثل این اموری که ایجاد شکّ درباره صحابه پیامبرصلی الله علیه وآله کرده و در نتیجه شک در دین من ایجاد نموده،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شدت دشمنی آن‌ها با من و تکذیب هرچه را که من می‌گفتم و نیز جرأت علمی و حرصم برای رسیدن به حقیقت، مرا تحریک کرد تا بحث خود را ادامه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نیرویی داخلی در خود احساس کردم که مرا به جلو سوق می‌داد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استاد عبدالمنعم حسن یکی دیگر از کسانی که شیعه شده، در بیان مباحثات خود قبل از شیعه شدن با پسرعمویش که او نیز شیعه شده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جداً تصمیم گرفته بودم و قصد داشتم از هرگونه گفت‌وگو با پسرعمویم درباره این مذهب جدید پرهیز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گرفتگی من از خوف و ترسم شدّت می‌گرفت، ترس از این‌که از فکر او متأثّر شوم، و چه بسا خودم را مجبور به اعتراف به آن نمایم، و در نتیجه با عقیده‌ای که مردم و پدرانم بر آنند مخالفت نمایم و در میان نزدیکانم شاذ شود و چه بسا متّهم شوم که از دین خارج شده‌ام که چنین اتّهامی به من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همه این امور گذشتم، و قرار گذاشتم که با پسرعمویم وارد گفت‌وگو شوم، شاید بتوانم از اعتمادی که به او و عقیده‌اش پیدا کرده‌ام رهایی یابم؛ خصوصاً این‌که من کتاب‌های مهمی را ضدّ شیعه و تشیع مطالعه کرده بودم</w:t>
      </w:r>
      <w:r>
        <w:rPr>
          <w:rFonts w:eastAsia="IRNazanin" w:cs="IRNazanin"/>
          <w:color w:val="111111"/>
          <w:sz w:val="28"/>
          <w:szCs w:val="28"/>
          <w:rtl w:val="true"/>
          <w:lang w:bidi="fa-IR"/>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الآن از عقیده مردم کناره گرفته و شیعه شده‌ای، چه ضمان و قراری است که مانع شود تو را از این‌که فردا این مذهب را نیز تغییر ندهی؟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کریمه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هاتُوا بُرْهانَکُمْ إِن کُنتُمْ 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برهانتان را بیاورید اگر راست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طرفداران دلیل هستمم، هرکجا میل کند میل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فارغ نموده‌ام و به این نتیجه رسیده‌ام که راه مستقیم، همان مذهب اهل بیت‌علیهم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بر صحت آن این است که ادله پیروان این مکتب مورد اتفاق عموم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غیر از تو این حقیقت را کشف نکردند؟</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که غیر از من این حقیقت را کشف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دیگری به حقیقت، یا نرسیدن او دلیل بر صحت یا اشتباه عقیده‌ای که تو به آن رسیده‌ای نیست؛ زیرا مسأله در وجدان حقیقت و حق و بعد از آن در پیروان آن نهفته است، و من کاری با دیگران ندارم؛ زیرا 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الَّذِینَ آمَنُوا عَلَیکُمْ أَنفُسَکُمْ لَا یضُرُّکُم مَن ضَلَّ إِذَا اهْتَدَیتُمْ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4"/>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ملاحظه نفس‌های خود، در صورتی که شما هدایت یابید کسانی که گمراه شده‌اند به شما ضرری نخواهند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کنیم که مذهب شیعه صحیح است این بدان معنا است که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مسلمانان بر اشتباهند؛ زیرا عموم مسلمانان به مذهب اهل سنت و جماعت اعتقاد دارند، پس این تشیع چه نسبتی با عموم مردم دارد؟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با این کمی که تو تصور می‌کنی نیست؛ زیرا آنان در بسیاری از دولت‌ها غالبیت و اکثریت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کثرت و قلّت معیار حق نیست، بلکه قرآن در بسیاری از موارد کثرت را مذمّت می‌کند؛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أَکْثَرَکُمْ لِلْحَقِ‌ّ کارِهُونَ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بیشتر شما نسبت به حق کراهت 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آنجا که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تَجِدُ أَکْثَرَهُمْ شاکِرِینَ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 آنان را شاکر نخواهی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وَقَلِیلٌ مِنْ عِبادِی الشَّکُورُ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از بندگان من شکرگزارند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کثرت جمعیت نمی‌تواند دلیل بر حقّانیت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با تعجّب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من می‌خواهی که تسلیم شوم که آباء و اجدادم که همه آنان را می‌شناسم متدین به دینی بوده‌اند که مورد امر الهی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تبسّمی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مقام بیان و ارزش گذاشتن احوال گذشتگان نیستم، خدا به آنان آگاه‌تر است، ولی من به تو تذکّر می‌دهم که قرآن مخالفت می‌کند با این‌که اساس در اعتقاد، تقلید آباء و اجداد باشد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قِیلَ لَهُمُ اتَّبِعُوا ما أَنزَلَ اللَّهُ قالُوا بَلْ نَتَّبِعُ ما أَلْفَینا عَلَیهِ آبَآءَنا أَوَلَوْ کانَ آبَآؤُهُمْ لَا یعْقِلُونَ شَیاً وَلَا یهْتَدُونَ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به آن‌ها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نازل کرده است پیروی کنید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از آنچه پدران خود را بر آن یافتیم پیروی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پدران آنان چیزی نمی‌فهمیدند و هدایت نیافتند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از آن‌ها پیروی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عبده،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عبده،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متوکل، دخلنا التشیع سجّداً،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عبدالمنعم حسن، بنور فاطمة اهتدیت،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تیجانی سماوی، کل الحلول عند آل الرسول‌صلی الله علیه وآله،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عبدالمنعم حسن، بنور فاطمة اهتدیت،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یاسین معیوف بدرانی، یا لیت قومی یعلمون،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المنبر،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بنور فاطمة اهتدیت،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المتحوّلون،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سیدمحسن امین، اقناع اللائم،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الطف،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دورالمنبر الحسینی فی التوعیة الاسلامیة، دکتر مقدسی،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فی الانتماء المذهبی، صائب عبدالحمید،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شیعنی الحسین‌علیه السلام، ادریس مغربی،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شیعنی الحسین‌علیه السلام،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هدایت شدم،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کربلاء، الثورة و المأساة، احمد حسین یعقوب،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روزنامه جمهوری اسلامی، شماره </w:t>
      </w:r>
      <w:r>
        <w:rPr>
          <w:rFonts w:eastAsia="IRNazanin" w:cs="IRNazanin"/>
          <w:b w:val="false"/>
          <w:bCs w:val="false"/>
          <w:i w:val="false"/>
          <w:iCs w:val="false"/>
          <w:color w:val="333333"/>
          <w:sz w:val="20"/>
          <w:szCs w:val="20"/>
        </w:rPr>
        <w:t>6771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الوردانی، اهل السنة شعب اللَّه المختار،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الوردانی، الکلمة و السیف،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المنبر، شماره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المنبر، شماره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الوردانی، الخدعة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المتحولون،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عقائدیة،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مرعی انطاکی، لماذا اخترت مذهب الشیعة،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تیجانی، لأکون مع الصادقین،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کثیری، السلفیة،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المتحولون،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به نقل از صالح الوردانی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المتحولون،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المتحولون،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اهتدیت،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یاسین بدرانی، یا لیت قومی یعلمون،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تیجانی‌سماوی، اعرف الحقّ،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ادریس الحسینی، لقد شیعنی الحسین‌علیه السلام،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الوردانی، الخدعة،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المنبر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نظرات فی الکتب الخالدة،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عبداللَّه‌بن سبأ،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رجال الفکر فی القاهرة،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کثیری، السلفیة، 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کثیری، السلفیة، 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تیجانی، فاسألوا اهل الذکر،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تیجانی، الشیعة هم اهل السنة،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المبلغ الرسالی،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اسعد وحید قاسم، حقیقةالشیعة الاثنی‌عشریة،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گوزل حسن آمدی، الهجرة الی الثقلین،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تیجانی، الشیعة هم اهل السنة،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یاسین بدرانی، یا لیت قومی یعلمون،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متوکّل، و دخلنا التشیع سجّداً،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یاسین بدرانی، یا لیت قومی یعلمون،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عبدالمحسن سراوی، القطوف الدانیة،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معتصم سید احمد، الحقیقیة الضائعة،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تیجانی سماوی، ثمّ اهتدیت،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معتصم سید احمد، الحقیقیة الضائعة،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یاسین معیوف بدرانی، یالیت قومی یعلمون،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زین العابدین، دعوة الی سبیل المؤمنین،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آل قطیط، من الحوار الکتشفت الحقیقیة،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الوردانی، الخدعة،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الوردانی، الخدعة،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الوردانی، السیف و السیاسة،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الوردانی، الخدعة،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ادریس حسینی، لقد شیعنی الحسین،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دخلنا التشیع سجّداً، محمدعلی متوکّل،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الحقیقیة الضائعة، معتصم سیداحمد،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شیعنی الحسین، ادریس الحسینی،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مرعی انطاکی، لماذا اخترت مذهب الشیعة،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اهتدیت، محمدتیجانی،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الشیعة هم اهل السنة، تیجانی،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الحقیقة الضائعة، معتصم سید احمد،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دخلنا التشیع سجدّاً، محمدعلی متوکّل،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اهتدیت، تیجانی،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بنور فاطمة اهتدیت، عبدالمنعم حسن،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image" Target="media/image2.jpeg"/><Relationship Id="rId81" Type="http://schemas.openxmlformats.org/officeDocument/2006/relationships/image" Target="media/image2.jpeg"/><Relationship Id="rId82" Type="http://schemas.openxmlformats.org/officeDocument/2006/relationships/footer" Target="footer75.xml"/><Relationship Id="rId83" Type="http://schemas.openxmlformats.org/officeDocument/2006/relationships/footnotes" Target="footnotes.xml"/><Relationship Id="rId84" Type="http://schemas.openxmlformats.org/officeDocument/2006/relationships/numbering" Target="numbering.xml"/><Relationship Id="rId85" Type="http://schemas.openxmlformats.org/officeDocument/2006/relationships/fontTable" Target="fontTable.xml"/><Relationship Id="rId86" Type="http://schemas.openxmlformats.org/officeDocument/2006/relationships/settings" Target="settings.xml"/><Relationship Id="rId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78</Pages>
  <Words>17724</Words>
  <Characters>67933</Characters>
  <CharactersWithSpaces>85236</CharactersWithSpaces>
  <Paragraphs>562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2026-08-16T03:27:21Z</dcterms:created>
  <dc:creator>ghaemiyeh.com</dc:creator>
  <dc:description/>
  <dc:language>en-US</dc:language>
  <cp:lastModifiedBy/>
  <dcterms:modified xsi:type="dcterms:W3CDTF">2026-08-16T06:57:24Z</dcterms:modified>
  <cp:revision>1</cp:revision>
  <dc:subject/>
  <dc:title>ره یافتگان به سوی غدیر</dc:title>
</cp:coreProperties>
</file>

<file path=docProps/custom.xml><?xml version="1.0" encoding="utf-8"?>
<Properties xmlns="http://schemas.openxmlformats.org/officeDocument/2006/custom-properties" xmlns:vt="http://schemas.openxmlformats.org/officeDocument/2006/docPropsVTypes"/>
</file>