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سجاد علیه السلام جمال نیایشگران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3734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023736_2116733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023738_2116733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3023740_211673320">
            <w:r>
              <w:rPr>
                <w:webHidden/>
                <w:rStyle w:val="IndexLink"/>
                <w:rtl w:val="true"/>
              </w:rPr>
              <w:t>مقدمه چاپ اول</w:t>
            </w:r>
            <w:r>
              <w:rPr>
                <w:rStyle w:val="IndexLink"/>
                <w:rtl w:val="true"/>
              </w:rPr>
              <w:tab/>
            </w:r>
            <w:r>
              <w:rPr>
                <w:rStyle w:val="IndexLink"/>
              </w:rPr>
              <w:t>18</w:t>
            </w:r>
          </w:hyperlink>
        </w:p>
        <w:p>
          <w:pPr>
            <w:pStyle w:val="Contents2"/>
            <w:tabs>
              <w:tab w:val="clear" w:pos="8743"/>
              <w:tab w:val="right" w:pos="9026" w:leader="dot"/>
            </w:tabs>
            <w:rPr/>
          </w:pPr>
          <w:hyperlink w:anchor="__RefHeading___Toc3023742_211673320">
            <w:r>
              <w:rPr>
                <w:webHidden/>
                <w:rStyle w:val="IndexLink"/>
                <w:rtl w:val="true"/>
              </w:rPr>
              <w:t>مقدمه چاپ دوم</w:t>
            </w:r>
            <w:r>
              <w:rPr>
                <w:rStyle w:val="IndexLink"/>
                <w:rtl w:val="true"/>
              </w:rPr>
              <w:tab/>
            </w:r>
            <w:r>
              <w:rPr>
                <w:rStyle w:val="IndexLink"/>
              </w:rPr>
              <w:t>20</w:t>
            </w:r>
          </w:hyperlink>
        </w:p>
        <w:p>
          <w:pPr>
            <w:pStyle w:val="Contents2"/>
            <w:tabs>
              <w:tab w:val="clear" w:pos="8743"/>
              <w:tab w:val="right" w:pos="9026" w:leader="dot"/>
            </w:tabs>
            <w:rPr/>
          </w:pPr>
          <w:hyperlink w:anchor="__RefHeading___Toc3023744_211673320">
            <w:r>
              <w:rPr>
                <w:webHidden/>
                <w:rStyle w:val="IndexLink"/>
                <w:rtl w:val="true"/>
              </w:rPr>
              <w:t>فصل اول</w:t>
            </w:r>
            <w:r>
              <w:rPr>
                <w:rStyle w:val="IndexLink"/>
                <w:rtl w:val="true"/>
              </w:rPr>
              <w:t xml:space="preserve">: </w:t>
            </w:r>
            <w:r>
              <w:rPr>
                <w:rStyle w:val="IndexLink"/>
                <w:rtl w:val="true"/>
              </w:rPr>
              <w:t>اجمالی از ولادت تا شهادت</w:t>
            </w:r>
            <w:r>
              <w:rPr>
                <w:rStyle w:val="IndexLink"/>
                <w:rtl w:val="true"/>
              </w:rPr>
              <w:tab/>
            </w:r>
            <w:r>
              <w:rPr>
                <w:rStyle w:val="IndexLink"/>
              </w:rPr>
              <w:t>22</w:t>
            </w:r>
          </w:hyperlink>
        </w:p>
        <w:p>
          <w:pPr>
            <w:pStyle w:val="Contents3"/>
            <w:tabs>
              <w:tab w:val="clear" w:pos="8459"/>
              <w:tab w:val="right" w:pos="9026" w:leader="dot"/>
            </w:tabs>
            <w:rPr/>
          </w:pPr>
          <w:hyperlink w:anchor="__RefHeading___Toc3023746_211673320">
            <w:r>
              <w:rPr>
                <w:webHidden/>
                <w:rStyle w:val="IndexLink"/>
                <w:rtl w:val="true"/>
              </w:rPr>
              <w:t>ولادت علی بن الحسین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023748_211673320">
            <w:r>
              <w:rPr>
                <w:webHidden/>
                <w:rStyle w:val="IndexLink"/>
                <w:rtl w:val="true"/>
              </w:rPr>
              <w:t>مکان ولادت</w:t>
            </w:r>
            <w:r>
              <w:rPr>
                <w:rStyle w:val="IndexLink"/>
                <w:rtl w:val="true"/>
              </w:rPr>
              <w:tab/>
            </w:r>
            <w:r>
              <w:rPr>
                <w:rStyle w:val="IndexLink"/>
              </w:rPr>
              <w:t>23</w:t>
            </w:r>
          </w:hyperlink>
        </w:p>
        <w:p>
          <w:pPr>
            <w:pStyle w:val="Contents3"/>
            <w:tabs>
              <w:tab w:val="clear" w:pos="8459"/>
              <w:tab w:val="right" w:pos="9026" w:leader="dot"/>
            </w:tabs>
            <w:rPr/>
          </w:pPr>
          <w:hyperlink w:anchor="__RefHeading___Toc3023750_211673320">
            <w:r>
              <w:rPr>
                <w:webHidden/>
                <w:rStyle w:val="IndexLink"/>
                <w:rtl w:val="true"/>
              </w:rPr>
              <w:t>کنیه و القاب</w:t>
            </w:r>
            <w:r>
              <w:rPr>
                <w:rStyle w:val="IndexLink"/>
                <w:rtl w:val="true"/>
              </w:rPr>
              <w:tab/>
            </w:r>
            <w:r>
              <w:rPr>
                <w:rStyle w:val="IndexLink"/>
              </w:rPr>
              <w:t>23</w:t>
            </w:r>
          </w:hyperlink>
        </w:p>
        <w:p>
          <w:pPr>
            <w:pStyle w:val="Contents3"/>
            <w:tabs>
              <w:tab w:val="clear" w:pos="8459"/>
              <w:tab w:val="right" w:pos="9026" w:leader="dot"/>
            </w:tabs>
            <w:rPr/>
          </w:pPr>
          <w:hyperlink w:anchor="__RefHeading___Toc3023752_211673320">
            <w:r>
              <w:rPr>
                <w:webHidden/>
                <w:rStyle w:val="IndexLink"/>
                <w:rtl w:val="true"/>
              </w:rPr>
              <w:t>پدر و مادر</w:t>
            </w:r>
            <w:r>
              <w:rPr>
                <w:rStyle w:val="IndexLink"/>
                <w:rtl w:val="true"/>
              </w:rPr>
              <w:tab/>
            </w:r>
            <w:r>
              <w:rPr>
                <w:rStyle w:val="IndexLink"/>
              </w:rPr>
              <w:t>24</w:t>
            </w:r>
          </w:hyperlink>
        </w:p>
        <w:p>
          <w:pPr>
            <w:pStyle w:val="Contents3"/>
            <w:tabs>
              <w:tab w:val="clear" w:pos="8459"/>
              <w:tab w:val="right" w:pos="9026" w:leader="dot"/>
            </w:tabs>
            <w:rPr/>
          </w:pPr>
          <w:hyperlink w:anchor="__RefHeading___Toc3023754_211673320">
            <w:r>
              <w:rPr>
                <w:webHidden/>
                <w:rStyle w:val="IndexLink"/>
                <w:rtl w:val="true"/>
              </w:rPr>
              <w:t>همسر و فرزندان</w:t>
            </w:r>
            <w:r>
              <w:rPr>
                <w:rStyle w:val="IndexLink"/>
                <w:rtl w:val="true"/>
              </w:rPr>
              <w:tab/>
            </w:r>
            <w:r>
              <w:rPr>
                <w:rStyle w:val="IndexLink"/>
              </w:rPr>
              <w:t>27</w:t>
            </w:r>
          </w:hyperlink>
        </w:p>
        <w:p>
          <w:pPr>
            <w:pStyle w:val="Contents3"/>
            <w:tabs>
              <w:tab w:val="clear" w:pos="8459"/>
              <w:tab w:val="right" w:pos="9026" w:leader="dot"/>
            </w:tabs>
            <w:rPr/>
          </w:pPr>
          <w:hyperlink w:anchor="__RefHeading___Toc3023756_211673320">
            <w:r>
              <w:rPr>
                <w:webHidden/>
                <w:rStyle w:val="IndexLink"/>
                <w:rtl w:val="true"/>
              </w:rPr>
              <w:t xml:space="preserve">رسالت دینی و اجتماعی امام سجاد </w:t>
            </w:r>
            <w:r>
              <w:rPr>
                <w:rStyle w:val="IndexLink"/>
                <w:rtl w:val="true"/>
              </w:rPr>
              <w:t>(</w:t>
            </w:r>
            <w:r>
              <w:rPr>
                <w:rStyle w:val="IndexLink"/>
                <w:rtl w:val="true"/>
              </w:rPr>
              <w:t>ع</w:t>
            </w:r>
            <w:r>
              <w:rPr>
                <w:rStyle w:val="IndexLink"/>
                <w:rtl w:val="true"/>
              </w:rPr>
              <w:t>)</w:t>
              <w:tab/>
            </w:r>
            <w:r>
              <w:rPr>
                <w:rStyle w:val="IndexLink"/>
              </w:rPr>
              <w:t>29</w:t>
            </w:r>
          </w:hyperlink>
        </w:p>
        <w:p>
          <w:pPr>
            <w:pStyle w:val="Contents3"/>
            <w:tabs>
              <w:tab w:val="clear" w:pos="8459"/>
              <w:tab w:val="right" w:pos="9026" w:leader="dot"/>
            </w:tabs>
            <w:rPr/>
          </w:pPr>
          <w:hyperlink w:anchor="__RefHeading___Toc3023758_211673320">
            <w:r>
              <w:rPr>
                <w:webHidden/>
                <w:rStyle w:val="IndexLink"/>
                <w:rtl w:val="true"/>
              </w:rPr>
              <w:t>شهادت</w:t>
            </w:r>
            <w:r>
              <w:rPr>
                <w:rStyle w:val="IndexLink"/>
                <w:rtl w:val="true"/>
              </w:rPr>
              <w:tab/>
            </w:r>
            <w:r>
              <w:rPr>
                <w:rStyle w:val="IndexLink"/>
              </w:rPr>
              <w:t>29</w:t>
            </w:r>
          </w:hyperlink>
        </w:p>
        <w:p>
          <w:pPr>
            <w:pStyle w:val="Contents3"/>
            <w:tabs>
              <w:tab w:val="clear" w:pos="8459"/>
              <w:tab w:val="right" w:pos="9026" w:leader="dot"/>
            </w:tabs>
            <w:rPr/>
          </w:pPr>
          <w:hyperlink w:anchor="__RefHeading___Toc3023760_211673320">
            <w:r>
              <w:rPr>
                <w:webHidden/>
                <w:rStyle w:val="IndexLink"/>
                <w:rtl w:val="true"/>
              </w:rPr>
              <w:t xml:space="preserve">مدفن علی بن الحسین </w:t>
            </w:r>
            <w:r>
              <w:rPr>
                <w:rStyle w:val="IndexLink"/>
                <w:rtl w:val="true"/>
              </w:rPr>
              <w:t>(</w:t>
            </w:r>
            <w:r>
              <w:rPr>
                <w:rStyle w:val="IndexLink"/>
                <w:rtl w:val="true"/>
              </w:rPr>
              <w:t>ع</w:t>
            </w:r>
            <w:r>
              <w:rPr>
                <w:rStyle w:val="IndexLink"/>
                <w:rtl w:val="true"/>
              </w:rPr>
              <w:t>)</w:t>
              <w:tab/>
            </w:r>
            <w:r>
              <w:rPr>
                <w:rStyle w:val="IndexLink"/>
              </w:rPr>
              <w:t>31</w:t>
            </w:r>
          </w:hyperlink>
        </w:p>
        <w:p>
          <w:pPr>
            <w:pStyle w:val="Contents3"/>
            <w:tabs>
              <w:tab w:val="clear" w:pos="8459"/>
              <w:tab w:val="right" w:pos="9026" w:leader="dot"/>
            </w:tabs>
            <w:rPr/>
          </w:pPr>
          <w:hyperlink w:anchor="__RefHeading___Toc3023762_211673320">
            <w:r>
              <w:rPr>
                <w:webHidden/>
                <w:rStyle w:val="IndexLink"/>
                <w:rtl w:val="true"/>
              </w:rPr>
              <w:t xml:space="preserve">امامت علی بن الحسین </w:t>
            </w:r>
            <w:r>
              <w:rPr>
                <w:rStyle w:val="IndexLink"/>
                <w:rtl w:val="true"/>
              </w:rPr>
              <w:t>(</w:t>
            </w:r>
            <w:r>
              <w:rPr>
                <w:rStyle w:val="IndexLink"/>
                <w:rtl w:val="true"/>
              </w:rPr>
              <w:t>ع</w:t>
            </w:r>
            <w:r>
              <w:rPr>
                <w:rStyle w:val="IndexLink"/>
                <w:rtl w:val="true"/>
              </w:rPr>
              <w:t>)</w:t>
              <w:tab/>
            </w:r>
            <w:r>
              <w:rPr>
                <w:rStyle w:val="IndexLink"/>
              </w:rPr>
              <w:t>31</w:t>
            </w:r>
          </w:hyperlink>
        </w:p>
        <w:p>
          <w:pPr>
            <w:pStyle w:val="Contents3"/>
            <w:tabs>
              <w:tab w:val="clear" w:pos="8459"/>
              <w:tab w:val="right" w:pos="9026" w:leader="dot"/>
            </w:tabs>
            <w:rPr/>
          </w:pPr>
          <w:hyperlink w:anchor="__RefHeading___Toc3023764_211673320">
            <w:r>
              <w:rPr>
                <w:webHidden/>
                <w:rStyle w:val="IndexLink"/>
                <w:rtl w:val="true"/>
              </w:rPr>
              <w:t>دوران امامت</w:t>
            </w:r>
            <w:r>
              <w:rPr>
                <w:rStyle w:val="IndexLink"/>
                <w:rtl w:val="true"/>
              </w:rPr>
              <w:tab/>
            </w:r>
            <w:r>
              <w:rPr>
                <w:rStyle w:val="IndexLink"/>
              </w:rPr>
              <w:t>32</w:t>
            </w:r>
          </w:hyperlink>
        </w:p>
        <w:p>
          <w:pPr>
            <w:pStyle w:val="Contents3"/>
            <w:tabs>
              <w:tab w:val="clear" w:pos="8459"/>
              <w:tab w:val="right" w:pos="9026" w:leader="dot"/>
            </w:tabs>
            <w:rPr/>
          </w:pPr>
          <w:hyperlink w:anchor="__RefHeading___Toc3023766_211673320">
            <w:r>
              <w:rPr>
                <w:webHidden/>
                <w:rStyle w:val="IndexLink"/>
                <w:rtl w:val="true"/>
              </w:rPr>
              <w:t>دلایل امامت علی بن الحسین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3023768_211673320">
            <w:r>
              <w:rPr>
                <w:webHidden/>
                <w:rStyle w:val="IndexLink"/>
                <w:rtl w:val="true"/>
              </w:rPr>
              <w:t xml:space="preserve">تصریح پیامبر اکرم </w:t>
            </w:r>
            <w:r>
              <w:rPr>
                <w:rStyle w:val="IndexLink"/>
                <w:rtl w:val="true"/>
              </w:rPr>
              <w:t>(</w:t>
            </w:r>
            <w:r>
              <w:rPr>
                <w:rStyle w:val="IndexLink"/>
                <w:rtl w:val="true"/>
              </w:rPr>
              <w:t>ص</w:t>
            </w:r>
            <w:r>
              <w:rPr>
                <w:rStyle w:val="IndexLink"/>
                <w:rtl w:val="true"/>
              </w:rPr>
              <w:t>)</w:t>
              <w:tab/>
            </w:r>
            <w:r>
              <w:rPr>
                <w:rStyle w:val="IndexLink"/>
              </w:rPr>
              <w:t>33</w:t>
            </w:r>
          </w:hyperlink>
        </w:p>
        <w:p>
          <w:pPr>
            <w:pStyle w:val="Contents3"/>
            <w:tabs>
              <w:tab w:val="clear" w:pos="8459"/>
              <w:tab w:val="right" w:pos="9026" w:leader="dot"/>
            </w:tabs>
            <w:rPr/>
          </w:pPr>
          <w:hyperlink w:anchor="__RefHeading___Toc3023770_211673320">
            <w:r>
              <w:rPr>
                <w:webHidden/>
                <w:rStyle w:val="IndexLink"/>
                <w:rtl w:val="true"/>
              </w:rPr>
              <w:t>حدیث لوح</w:t>
            </w:r>
            <w:r>
              <w:rPr>
                <w:rStyle w:val="IndexLink"/>
                <w:rtl w:val="true"/>
              </w:rPr>
              <w:tab/>
            </w:r>
            <w:r>
              <w:rPr>
                <w:rStyle w:val="IndexLink"/>
              </w:rPr>
              <w:t>33</w:t>
            </w:r>
          </w:hyperlink>
        </w:p>
        <w:p>
          <w:pPr>
            <w:pStyle w:val="Contents3"/>
            <w:tabs>
              <w:tab w:val="clear" w:pos="8459"/>
              <w:tab w:val="right" w:pos="9026" w:leader="dot"/>
            </w:tabs>
            <w:rPr/>
          </w:pPr>
          <w:hyperlink w:anchor="__RefHeading___Toc3023772_211673320">
            <w:r>
              <w:rPr>
                <w:webHidden/>
                <w:rStyle w:val="IndexLink"/>
                <w:rtl w:val="true"/>
              </w:rPr>
              <w:t xml:space="preserve">تصریح علی بن ابی طالب </w:t>
            </w:r>
            <w:r>
              <w:rPr>
                <w:rStyle w:val="IndexLink"/>
                <w:rtl w:val="true"/>
              </w:rPr>
              <w:t xml:space="preserve">- </w:t>
            </w:r>
            <w:r>
              <w:rPr>
                <w:rStyle w:val="IndexLink"/>
                <w:rtl w:val="true"/>
              </w:rPr>
              <w:t xml:space="preserve">علیه السلام </w:t>
            </w:r>
            <w:r>
              <w:rPr>
                <w:rStyle w:val="IndexLink"/>
                <w:rtl w:val="true"/>
              </w:rPr>
              <w:t>-</w:t>
              <w:tab/>
            </w:r>
            <w:r>
              <w:rPr>
                <w:rStyle w:val="IndexLink"/>
              </w:rPr>
              <w:t>35</w:t>
            </w:r>
          </w:hyperlink>
        </w:p>
        <w:p>
          <w:pPr>
            <w:pStyle w:val="Contents3"/>
            <w:tabs>
              <w:tab w:val="clear" w:pos="8459"/>
              <w:tab w:val="right" w:pos="9026" w:leader="dot"/>
            </w:tabs>
            <w:rPr/>
          </w:pPr>
          <w:hyperlink w:anchor="__RefHeading___Toc3023774_211673320">
            <w:r>
              <w:rPr>
                <w:webHidden/>
                <w:rStyle w:val="IndexLink"/>
                <w:rtl w:val="true"/>
              </w:rPr>
              <w:t xml:space="preserve">تصریح حسین بن علی </w:t>
            </w:r>
            <w:r>
              <w:rPr>
                <w:rStyle w:val="IndexLink"/>
                <w:rtl w:val="true"/>
              </w:rPr>
              <w:t>(</w:t>
            </w:r>
            <w:r>
              <w:rPr>
                <w:rStyle w:val="IndexLink"/>
                <w:rtl w:val="true"/>
              </w:rPr>
              <w:t>ع</w:t>
            </w:r>
            <w:r>
              <w:rPr>
                <w:rStyle w:val="IndexLink"/>
                <w:rtl w:val="true"/>
              </w:rPr>
              <w:t>)</w:t>
              <w:tab/>
            </w:r>
            <w:r>
              <w:rPr>
                <w:rStyle w:val="IndexLink"/>
              </w:rPr>
              <w:t>35</w:t>
            </w:r>
          </w:hyperlink>
        </w:p>
        <w:p>
          <w:pPr>
            <w:pStyle w:val="Contents3"/>
            <w:tabs>
              <w:tab w:val="clear" w:pos="8459"/>
              <w:tab w:val="right" w:pos="9026" w:leader="dot"/>
            </w:tabs>
            <w:rPr/>
          </w:pPr>
          <w:hyperlink w:anchor="__RefHeading___Toc3023776_211673320">
            <w:r>
              <w:rPr>
                <w:webHidden/>
                <w:rStyle w:val="IndexLink"/>
                <w:rtl w:val="true"/>
              </w:rPr>
              <w:t>منحرفان از خط امامت راستین</w:t>
            </w:r>
            <w:r>
              <w:rPr>
                <w:rStyle w:val="IndexLink"/>
                <w:rtl w:val="true"/>
              </w:rPr>
              <w:tab/>
            </w:r>
            <w:r>
              <w:rPr>
                <w:rStyle w:val="IndexLink"/>
              </w:rPr>
              <w:t>36</w:t>
            </w:r>
          </w:hyperlink>
        </w:p>
        <w:p>
          <w:pPr>
            <w:pStyle w:val="Contents3"/>
            <w:tabs>
              <w:tab w:val="clear" w:pos="8459"/>
              <w:tab w:val="right" w:pos="9026" w:leader="dot"/>
            </w:tabs>
            <w:rPr/>
          </w:pPr>
          <w:hyperlink w:anchor="__RefHeading___Toc3023778_211673320">
            <w:r>
              <w:rPr>
                <w:webHidden/>
                <w:rStyle w:val="IndexLink"/>
                <w:rtl w:val="true"/>
              </w:rPr>
              <w:t>فرقه کیسانیه</w:t>
            </w:r>
            <w:r>
              <w:rPr>
                <w:rStyle w:val="IndexLink"/>
                <w:rtl w:val="true"/>
              </w:rPr>
              <w:tab/>
            </w:r>
            <w:r>
              <w:rPr>
                <w:rStyle w:val="IndexLink"/>
              </w:rPr>
              <w:t>37</w:t>
            </w:r>
          </w:hyperlink>
        </w:p>
        <w:p>
          <w:pPr>
            <w:pStyle w:val="Contents3"/>
            <w:tabs>
              <w:tab w:val="clear" w:pos="8459"/>
              <w:tab w:val="right" w:pos="9026" w:leader="dot"/>
            </w:tabs>
            <w:rPr/>
          </w:pPr>
          <w:hyperlink w:anchor="__RefHeading___Toc3023780_211673320">
            <w:r>
              <w:rPr>
                <w:webHidden/>
                <w:rStyle w:val="IndexLink"/>
                <w:rtl w:val="true"/>
              </w:rPr>
              <w:t>شخصیت محمد حنفیه</w:t>
            </w:r>
            <w:r>
              <w:rPr>
                <w:rStyle w:val="IndexLink"/>
                <w:rtl w:val="true"/>
              </w:rPr>
              <w:tab/>
            </w:r>
            <w:r>
              <w:rPr>
                <w:rStyle w:val="IndexLink"/>
              </w:rPr>
              <w:t>38</w:t>
            </w:r>
          </w:hyperlink>
        </w:p>
        <w:p>
          <w:pPr>
            <w:pStyle w:val="Contents3"/>
            <w:tabs>
              <w:tab w:val="clear" w:pos="8459"/>
              <w:tab w:val="right" w:pos="9026" w:leader="dot"/>
            </w:tabs>
            <w:rPr/>
          </w:pPr>
          <w:hyperlink w:anchor="__RefHeading___Toc3023782_211673320">
            <w:r>
              <w:rPr>
                <w:webHidden/>
                <w:rStyle w:val="IndexLink"/>
                <w:rtl w:val="true"/>
              </w:rPr>
              <w:t>محمد حنفیه و مساله امامت</w:t>
            </w:r>
            <w:r>
              <w:rPr>
                <w:rStyle w:val="IndexLink"/>
                <w:rtl w:val="true"/>
              </w:rPr>
              <w:tab/>
            </w:r>
            <w:r>
              <w:rPr>
                <w:rStyle w:val="IndexLink"/>
              </w:rPr>
              <w:t>39</w:t>
            </w:r>
          </w:hyperlink>
        </w:p>
        <w:p>
          <w:pPr>
            <w:pStyle w:val="Contents3"/>
            <w:tabs>
              <w:tab w:val="clear" w:pos="8459"/>
              <w:tab w:val="right" w:pos="9026" w:leader="dot"/>
            </w:tabs>
            <w:rPr/>
          </w:pPr>
          <w:hyperlink w:anchor="__RefHeading___Toc3023784_211673320">
            <w:r>
              <w:rPr>
                <w:webHidden/>
                <w:rStyle w:val="IndexLink"/>
                <w:rtl w:val="true"/>
              </w:rPr>
              <w:t>محمد حنفیه و رخداد عاشورا</w:t>
            </w:r>
            <w:r>
              <w:rPr>
                <w:rStyle w:val="IndexLink"/>
                <w:rtl w:val="true"/>
              </w:rPr>
              <w:tab/>
            </w:r>
            <w:r>
              <w:rPr>
                <w:rStyle w:val="IndexLink"/>
              </w:rPr>
              <w:t>42</w:t>
            </w:r>
          </w:hyperlink>
        </w:p>
        <w:p>
          <w:pPr>
            <w:pStyle w:val="Contents3"/>
            <w:tabs>
              <w:tab w:val="clear" w:pos="8459"/>
              <w:tab w:val="right" w:pos="9026" w:leader="dot"/>
            </w:tabs>
            <w:rPr/>
          </w:pPr>
          <w:hyperlink w:anchor="__RefHeading___Toc3023786_211673320">
            <w:r>
              <w:rPr>
                <w:webHidden/>
                <w:rStyle w:val="IndexLink"/>
                <w:rtl w:val="true"/>
              </w:rPr>
              <w:t>چگونگی پیدایش کیسانیه</w:t>
            </w:r>
            <w:r>
              <w:rPr>
                <w:rStyle w:val="IndexLink"/>
                <w:rtl w:val="true"/>
              </w:rPr>
              <w:tab/>
            </w:r>
            <w:r>
              <w:rPr>
                <w:rStyle w:val="IndexLink"/>
              </w:rPr>
              <w:t>44</w:t>
            </w:r>
          </w:hyperlink>
        </w:p>
        <w:p>
          <w:pPr>
            <w:pStyle w:val="Contents3"/>
            <w:tabs>
              <w:tab w:val="clear" w:pos="8459"/>
              <w:tab w:val="right" w:pos="9026" w:leader="dot"/>
            </w:tabs>
            <w:rPr/>
          </w:pPr>
          <w:hyperlink w:anchor="__RefHeading___Toc3023788_211673320">
            <w:r>
              <w:rPr>
                <w:webHidden/>
                <w:rStyle w:val="IndexLink"/>
                <w:rtl w:val="true"/>
              </w:rPr>
              <w:t xml:space="preserve">زمینه سیاسی </w:t>
            </w:r>
            <w:r>
              <w:rPr>
                <w:rStyle w:val="IndexLink"/>
                <w:rtl w:val="true"/>
              </w:rPr>
              <w:t xml:space="preserve">- </w:t>
            </w:r>
            <w:r>
              <w:rPr>
                <w:rStyle w:val="IndexLink"/>
                <w:rtl w:val="true"/>
              </w:rPr>
              <w:t xml:space="preserve">اجتماعی پیداش </w:t>
            </w:r>
            <w:r>
              <w:rPr>
                <w:rStyle w:val="IndexLink"/>
                <w:rtl w:val="true"/>
              </w:rPr>
              <w:t>(</w:t>
            </w:r>
            <w:r>
              <w:rPr>
                <w:rStyle w:val="IndexLink"/>
                <w:rtl w:val="true"/>
              </w:rPr>
              <w:t>کیسانیه</w:t>
            </w:r>
            <w:r>
              <w:rPr>
                <w:rStyle w:val="IndexLink"/>
                <w:rtl w:val="true"/>
              </w:rPr>
              <w:t>)</w:t>
              <w:tab/>
            </w:r>
            <w:r>
              <w:rPr>
                <w:rStyle w:val="IndexLink"/>
              </w:rPr>
              <w:t>45</w:t>
            </w:r>
          </w:hyperlink>
        </w:p>
        <w:p>
          <w:pPr>
            <w:pStyle w:val="Contents3"/>
            <w:tabs>
              <w:tab w:val="clear" w:pos="8459"/>
              <w:tab w:val="right" w:pos="9026" w:leader="dot"/>
            </w:tabs>
            <w:rPr/>
          </w:pPr>
          <w:hyperlink w:anchor="__RefHeading___Toc3023790_211673320">
            <w:r>
              <w:rPr>
                <w:webHidden/>
                <w:rStyle w:val="IndexLink"/>
                <w:rtl w:val="true"/>
              </w:rPr>
              <w:t>مختار و کیسانیه</w:t>
            </w:r>
            <w:r>
              <w:rPr>
                <w:rStyle w:val="IndexLink"/>
                <w:rtl w:val="true"/>
              </w:rPr>
              <w:tab/>
            </w:r>
            <w:r>
              <w:rPr>
                <w:rStyle w:val="IndexLink"/>
              </w:rPr>
              <w:t>48</w:t>
            </w:r>
          </w:hyperlink>
        </w:p>
        <w:p>
          <w:pPr>
            <w:pStyle w:val="Contents3"/>
            <w:tabs>
              <w:tab w:val="clear" w:pos="8459"/>
              <w:tab w:val="right" w:pos="9026" w:leader="dot"/>
            </w:tabs>
            <w:rPr/>
          </w:pPr>
          <w:hyperlink w:anchor="__RefHeading___Toc3023792_211673320">
            <w:r>
              <w:rPr>
                <w:webHidden/>
                <w:rStyle w:val="IndexLink"/>
                <w:rtl w:val="true"/>
              </w:rPr>
              <w:t>تمایز قیام توابین و قیام مختار</w:t>
            </w:r>
            <w:r>
              <w:rPr>
                <w:rStyle w:val="IndexLink"/>
                <w:rtl w:val="true"/>
              </w:rPr>
              <w:tab/>
            </w:r>
            <w:r>
              <w:rPr>
                <w:rStyle w:val="IndexLink"/>
              </w:rPr>
              <w:t>49</w:t>
            </w:r>
          </w:hyperlink>
        </w:p>
        <w:p>
          <w:pPr>
            <w:pStyle w:val="Contents3"/>
            <w:tabs>
              <w:tab w:val="clear" w:pos="8459"/>
              <w:tab w:val="right" w:pos="9026" w:leader="dot"/>
            </w:tabs>
            <w:rPr/>
          </w:pPr>
          <w:hyperlink w:anchor="__RefHeading___Toc3023794_211673320">
            <w:r>
              <w:rPr>
                <w:webHidden/>
                <w:rStyle w:val="IndexLink"/>
                <w:rtl w:val="true"/>
              </w:rPr>
              <w:t xml:space="preserve">عقیده مختار درباره امامت علی بن الحسین </w:t>
            </w:r>
            <w:r>
              <w:rPr>
                <w:rStyle w:val="IndexLink"/>
                <w:rtl w:val="true"/>
              </w:rPr>
              <w:t>(</w:t>
            </w:r>
            <w:r>
              <w:rPr>
                <w:rStyle w:val="IndexLink"/>
                <w:rtl w:val="true"/>
              </w:rPr>
              <w:t>ع</w:t>
            </w:r>
            <w:r>
              <w:rPr>
                <w:rStyle w:val="IndexLink"/>
                <w:rtl w:val="true"/>
              </w:rPr>
              <w:t>)</w:t>
              <w:tab/>
            </w:r>
            <w:r>
              <w:rPr>
                <w:rStyle w:val="IndexLink"/>
              </w:rPr>
              <w:t>50</w:t>
            </w:r>
          </w:hyperlink>
        </w:p>
        <w:p>
          <w:pPr>
            <w:pStyle w:val="Contents3"/>
            <w:tabs>
              <w:tab w:val="clear" w:pos="8459"/>
              <w:tab w:val="right" w:pos="9026" w:leader="dot"/>
            </w:tabs>
            <w:rPr/>
          </w:pPr>
          <w:hyperlink w:anchor="__RefHeading___Toc3023796_211673320">
            <w:r>
              <w:rPr>
                <w:webHidden/>
                <w:rStyle w:val="IndexLink"/>
                <w:rtl w:val="true"/>
              </w:rPr>
              <w:t>روایاتی در مدح مختار</w:t>
            </w:r>
            <w:r>
              <w:rPr>
                <w:rStyle w:val="IndexLink"/>
                <w:rtl w:val="true"/>
              </w:rPr>
              <w:tab/>
            </w:r>
            <w:r>
              <w:rPr>
                <w:rStyle w:val="IndexLink"/>
              </w:rPr>
              <w:t>50</w:t>
            </w:r>
          </w:hyperlink>
        </w:p>
        <w:p>
          <w:pPr>
            <w:pStyle w:val="Contents3"/>
            <w:tabs>
              <w:tab w:val="clear" w:pos="8459"/>
              <w:tab w:val="right" w:pos="9026" w:leader="dot"/>
            </w:tabs>
            <w:rPr/>
          </w:pPr>
          <w:hyperlink w:anchor="__RefHeading___Toc3023798_211673320">
            <w:r>
              <w:rPr>
                <w:webHidden/>
                <w:rStyle w:val="IndexLink"/>
                <w:rtl w:val="true"/>
              </w:rPr>
              <w:t>روایاتی در مذمت مختار</w:t>
            </w:r>
            <w:r>
              <w:rPr>
                <w:rStyle w:val="IndexLink"/>
                <w:rtl w:val="true"/>
              </w:rPr>
              <w:tab/>
            </w:r>
            <w:r>
              <w:rPr>
                <w:rStyle w:val="IndexLink"/>
              </w:rPr>
              <w:t>52</w:t>
            </w:r>
          </w:hyperlink>
        </w:p>
        <w:p>
          <w:pPr>
            <w:pStyle w:val="Contents3"/>
            <w:tabs>
              <w:tab w:val="clear" w:pos="8459"/>
              <w:tab w:val="right" w:pos="9026" w:leader="dot"/>
            </w:tabs>
            <w:rPr/>
          </w:pPr>
          <w:hyperlink w:anchor="__RefHeading___Toc3023800_211673320">
            <w:r>
              <w:rPr>
                <w:webHidden/>
                <w:rStyle w:val="IndexLink"/>
                <w:rtl w:val="true"/>
              </w:rPr>
              <w:t>شخصیت مختار در نگاه امامیه</w:t>
            </w:r>
            <w:r>
              <w:rPr>
                <w:rStyle w:val="IndexLink"/>
                <w:rtl w:val="true"/>
              </w:rPr>
              <w:tab/>
            </w:r>
            <w:r>
              <w:rPr>
                <w:rStyle w:val="IndexLink"/>
              </w:rPr>
              <w:t>54</w:t>
            </w:r>
          </w:hyperlink>
        </w:p>
        <w:p>
          <w:pPr>
            <w:pStyle w:val="Contents3"/>
            <w:tabs>
              <w:tab w:val="clear" w:pos="8459"/>
              <w:tab w:val="right" w:pos="9026" w:leader="dot"/>
            </w:tabs>
            <w:rPr/>
          </w:pPr>
          <w:hyperlink w:anchor="__RefHeading___Toc3023802_211673320">
            <w:r>
              <w:rPr>
                <w:webHidden/>
                <w:rStyle w:val="IndexLink"/>
                <w:rtl w:val="true"/>
              </w:rPr>
              <w:t>انگیزه های سیاسی در شکل گیری کیسانیه</w:t>
            </w:r>
            <w:r>
              <w:rPr>
                <w:rStyle w:val="IndexLink"/>
                <w:rtl w:val="true"/>
              </w:rPr>
              <w:tab/>
            </w:r>
            <w:r>
              <w:rPr>
                <w:rStyle w:val="IndexLink"/>
              </w:rPr>
              <w:t>55</w:t>
            </w:r>
          </w:hyperlink>
        </w:p>
        <w:p>
          <w:pPr>
            <w:pStyle w:val="Contents2"/>
            <w:tabs>
              <w:tab w:val="clear" w:pos="8743"/>
              <w:tab w:val="right" w:pos="9026" w:leader="dot"/>
            </w:tabs>
            <w:rPr/>
          </w:pPr>
          <w:hyperlink w:anchor="__RefHeading___Toc3023804_211673320">
            <w:r>
              <w:rPr>
                <w:webHidden/>
                <w:rStyle w:val="IndexLink"/>
                <w:rtl w:val="true"/>
              </w:rPr>
              <w:t>فصل دوم</w:t>
            </w:r>
            <w:r>
              <w:rPr>
                <w:rStyle w:val="IndexLink"/>
                <w:rtl w:val="true"/>
              </w:rPr>
              <w:t xml:space="preserve">: </w:t>
            </w:r>
            <w:r>
              <w:rPr>
                <w:rStyle w:val="IndexLink"/>
                <w:rtl w:val="true"/>
              </w:rPr>
              <w:t xml:space="preserve">شخصیت معنوی و اجتماعی امام سجاد </w:t>
            </w:r>
            <w:r>
              <w:rPr>
                <w:rStyle w:val="IndexLink"/>
                <w:rtl w:val="true"/>
              </w:rPr>
              <w:t xml:space="preserve">- </w:t>
            </w:r>
            <w:r>
              <w:rPr>
                <w:rStyle w:val="IndexLink"/>
                <w:rtl w:val="true"/>
              </w:rPr>
              <w:t>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3023806_211673320">
            <w:r>
              <w:rPr>
                <w:webHidden/>
                <w:rStyle w:val="IndexLink"/>
                <w:rtl w:val="true"/>
              </w:rPr>
              <w:t xml:space="preserve">امام سجاد </w:t>
            </w:r>
            <w:r>
              <w:rPr>
                <w:rStyle w:val="IndexLink"/>
                <w:rtl w:val="true"/>
              </w:rPr>
              <w:t>(</w:t>
            </w:r>
            <w:r>
              <w:rPr>
                <w:rStyle w:val="IndexLink"/>
                <w:rtl w:val="true"/>
              </w:rPr>
              <w:t>ع</w:t>
            </w:r>
            <w:r>
              <w:rPr>
                <w:rStyle w:val="IndexLink"/>
                <w:rtl w:val="true"/>
              </w:rPr>
              <w:t xml:space="preserve">) </w:t>
            </w:r>
            <w:r>
              <w:rPr>
                <w:rStyle w:val="IndexLink"/>
                <w:rtl w:val="true"/>
              </w:rPr>
              <w:t>در محراب عبادت و معنویت</w:t>
            </w:r>
            <w:r>
              <w:rPr>
                <w:rStyle w:val="IndexLink"/>
                <w:rtl w:val="true"/>
              </w:rPr>
              <w:tab/>
            </w:r>
            <w:r>
              <w:rPr>
                <w:rStyle w:val="IndexLink"/>
              </w:rPr>
              <w:t>57</w:t>
            </w:r>
          </w:hyperlink>
        </w:p>
        <w:p>
          <w:pPr>
            <w:pStyle w:val="Contents3"/>
            <w:tabs>
              <w:tab w:val="clear" w:pos="8459"/>
              <w:tab w:val="right" w:pos="9026" w:leader="dot"/>
            </w:tabs>
            <w:rPr/>
          </w:pPr>
          <w:hyperlink w:anchor="__RefHeading___Toc3023808_211673320">
            <w:r>
              <w:rPr>
                <w:webHidden/>
                <w:rStyle w:val="IndexLink"/>
                <w:rtl w:val="true"/>
              </w:rPr>
              <w:t xml:space="preserve">امام سجاد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آستانه نماز</w:t>
            </w:r>
            <w:r>
              <w:rPr>
                <w:rStyle w:val="IndexLink"/>
                <w:rtl w:val="true"/>
              </w:rPr>
              <w:tab/>
            </w:r>
            <w:r>
              <w:rPr>
                <w:rStyle w:val="IndexLink"/>
              </w:rPr>
              <w:t>59</w:t>
            </w:r>
          </w:hyperlink>
        </w:p>
        <w:p>
          <w:pPr>
            <w:pStyle w:val="Contents3"/>
            <w:tabs>
              <w:tab w:val="clear" w:pos="8459"/>
              <w:tab w:val="right" w:pos="9026" w:leader="dot"/>
            </w:tabs>
            <w:rPr/>
          </w:pPr>
          <w:hyperlink w:anchor="__RefHeading___Toc3023810_211673320">
            <w:r>
              <w:rPr>
                <w:webHidden/>
                <w:rStyle w:val="IndexLink"/>
                <w:rtl w:val="true"/>
              </w:rPr>
              <w:t>علی بن حسین، سید الساجدین</w:t>
            </w:r>
            <w:r>
              <w:rPr>
                <w:rStyle w:val="IndexLink"/>
                <w:rtl w:val="true"/>
              </w:rPr>
              <w:tab/>
            </w:r>
            <w:r>
              <w:rPr>
                <w:rStyle w:val="IndexLink"/>
              </w:rPr>
              <w:t>59</w:t>
            </w:r>
          </w:hyperlink>
        </w:p>
        <w:p>
          <w:pPr>
            <w:pStyle w:val="Contents3"/>
            <w:tabs>
              <w:tab w:val="clear" w:pos="8459"/>
              <w:tab w:val="right" w:pos="9026" w:leader="dot"/>
            </w:tabs>
            <w:rPr/>
          </w:pPr>
          <w:hyperlink w:anchor="__RefHeading___Toc3023812_211673320">
            <w:r>
              <w:rPr>
                <w:webHidden/>
                <w:rStyle w:val="IndexLink"/>
                <w:rtl w:val="true"/>
              </w:rPr>
              <w:t xml:space="preserve">علی بن الحسین </w:t>
            </w:r>
            <w:r>
              <w:rPr>
                <w:rStyle w:val="IndexLink"/>
                <w:rtl w:val="true"/>
              </w:rPr>
              <w:t>(</w:t>
            </w:r>
            <w:r>
              <w:rPr>
                <w:rStyle w:val="IndexLink"/>
                <w:rtl w:val="true"/>
              </w:rPr>
              <w:t>ع</w:t>
            </w:r>
            <w:r>
              <w:rPr>
                <w:rStyle w:val="IndexLink"/>
                <w:rtl w:val="true"/>
              </w:rPr>
              <w:t xml:space="preserve">) </w:t>
            </w:r>
            <w:r>
              <w:rPr>
                <w:rStyle w:val="IndexLink"/>
                <w:rtl w:val="true"/>
              </w:rPr>
              <w:t>واهتمام به حج</w:t>
            </w:r>
            <w:r>
              <w:rPr>
                <w:rStyle w:val="IndexLink"/>
                <w:rtl w:val="true"/>
              </w:rPr>
              <w:tab/>
            </w:r>
            <w:r>
              <w:rPr>
                <w:rStyle w:val="IndexLink"/>
              </w:rPr>
              <w:t>61</w:t>
            </w:r>
          </w:hyperlink>
        </w:p>
        <w:p>
          <w:pPr>
            <w:pStyle w:val="Contents3"/>
            <w:tabs>
              <w:tab w:val="clear" w:pos="8459"/>
              <w:tab w:val="right" w:pos="9026" w:leader="dot"/>
            </w:tabs>
            <w:rPr/>
          </w:pPr>
          <w:hyperlink w:anchor="__RefHeading___Toc3023814_211673320">
            <w:r>
              <w:rPr>
                <w:webHidden/>
                <w:rStyle w:val="IndexLink"/>
                <w:rtl w:val="true"/>
              </w:rPr>
              <w:t>رسیدگی به نیازمندان و تهیدستان</w:t>
            </w:r>
            <w:r>
              <w:rPr>
                <w:rStyle w:val="IndexLink"/>
                <w:rtl w:val="true"/>
              </w:rPr>
              <w:tab/>
            </w:r>
            <w:r>
              <w:rPr>
                <w:rStyle w:val="IndexLink"/>
              </w:rPr>
              <w:t>62</w:t>
            </w:r>
          </w:hyperlink>
        </w:p>
        <w:p>
          <w:pPr>
            <w:pStyle w:val="Contents3"/>
            <w:tabs>
              <w:tab w:val="clear" w:pos="8459"/>
              <w:tab w:val="right" w:pos="9026" w:leader="dot"/>
            </w:tabs>
            <w:rPr/>
          </w:pPr>
          <w:hyperlink w:anchor="__RefHeading___Toc3023816_211673320">
            <w:r>
              <w:rPr>
                <w:webHidden/>
                <w:rStyle w:val="IndexLink"/>
                <w:rtl w:val="true"/>
              </w:rPr>
              <w:t>کمک به محرومان، در نهان</w:t>
            </w:r>
            <w:r>
              <w:rPr>
                <w:rStyle w:val="IndexLink"/>
                <w:rtl w:val="true"/>
              </w:rPr>
              <w:tab/>
            </w:r>
            <w:r>
              <w:rPr>
                <w:rStyle w:val="IndexLink"/>
              </w:rPr>
              <w:t>63</w:t>
            </w:r>
          </w:hyperlink>
        </w:p>
        <w:p>
          <w:pPr>
            <w:pStyle w:val="Contents3"/>
            <w:tabs>
              <w:tab w:val="clear" w:pos="8459"/>
              <w:tab w:val="right" w:pos="9026" w:leader="dot"/>
            </w:tabs>
            <w:rPr/>
          </w:pPr>
          <w:hyperlink w:anchor="__RefHeading___Toc3023818_211673320">
            <w:r>
              <w:rPr>
                <w:webHidden/>
                <w:rStyle w:val="IndexLink"/>
                <w:rtl w:val="true"/>
              </w:rPr>
              <w:t>عفو و گذشت، در روابط اجتماعی</w:t>
            </w:r>
            <w:r>
              <w:rPr>
                <w:rStyle w:val="IndexLink"/>
                <w:rtl w:val="true"/>
              </w:rPr>
              <w:tab/>
            </w:r>
            <w:r>
              <w:rPr>
                <w:rStyle w:val="IndexLink"/>
              </w:rPr>
              <w:t>65</w:t>
            </w:r>
          </w:hyperlink>
        </w:p>
        <w:p>
          <w:pPr>
            <w:pStyle w:val="Contents3"/>
            <w:tabs>
              <w:tab w:val="clear" w:pos="8459"/>
              <w:tab w:val="right" w:pos="9026" w:leader="dot"/>
            </w:tabs>
            <w:rPr/>
          </w:pPr>
          <w:hyperlink w:anchor="__RefHeading___Toc3023820_211673320">
            <w:r>
              <w:rPr>
                <w:webHidden/>
                <w:rStyle w:val="IndexLink"/>
                <w:rtl w:val="true"/>
              </w:rPr>
              <w:t>اهتمام در آزادی بردگان</w:t>
            </w:r>
            <w:r>
              <w:rPr>
                <w:rStyle w:val="IndexLink"/>
                <w:rtl w:val="true"/>
              </w:rPr>
              <w:tab/>
            </w:r>
            <w:r>
              <w:rPr>
                <w:rStyle w:val="IndexLink"/>
              </w:rPr>
              <w:t>67</w:t>
            </w:r>
          </w:hyperlink>
        </w:p>
        <w:p>
          <w:pPr>
            <w:pStyle w:val="Contents3"/>
            <w:tabs>
              <w:tab w:val="clear" w:pos="8459"/>
              <w:tab w:val="right" w:pos="9026" w:leader="dot"/>
            </w:tabs>
            <w:rPr/>
          </w:pPr>
          <w:hyperlink w:anchor="__RefHeading___Toc3023822_211673320">
            <w:r>
              <w:rPr>
                <w:webHidden/>
                <w:rStyle w:val="IndexLink"/>
                <w:rtl w:val="true"/>
              </w:rPr>
              <w:t xml:space="preserve">امام سجاد </w:t>
            </w:r>
            <w:r>
              <w:rPr>
                <w:rStyle w:val="IndexLink"/>
                <w:rtl w:val="true"/>
              </w:rPr>
              <w:t xml:space="preserve">- </w:t>
            </w:r>
            <w:r>
              <w:rPr>
                <w:rStyle w:val="IndexLink"/>
                <w:rtl w:val="true"/>
              </w:rPr>
              <w:t xml:space="preserve">علیه السلام </w:t>
            </w:r>
            <w:r>
              <w:rPr>
                <w:rStyle w:val="IndexLink"/>
                <w:rtl w:val="true"/>
              </w:rPr>
              <w:t>-</w:t>
            </w:r>
            <w:r>
              <w:rPr>
                <w:rStyle w:val="IndexLink"/>
                <w:rtl w:val="true"/>
              </w:rPr>
              <w:t>، از دیدگاه دیگران</w:t>
            </w:r>
            <w:r>
              <w:rPr>
                <w:rStyle w:val="IndexLink"/>
                <w:rtl w:val="true"/>
              </w:rPr>
              <w:tab/>
            </w:r>
            <w:r>
              <w:rPr>
                <w:rStyle w:val="IndexLink"/>
              </w:rPr>
              <w:t>70</w:t>
            </w:r>
          </w:hyperlink>
        </w:p>
        <w:p>
          <w:pPr>
            <w:pStyle w:val="Contents3"/>
            <w:tabs>
              <w:tab w:val="clear" w:pos="8459"/>
              <w:tab w:val="right" w:pos="9026" w:leader="dot"/>
            </w:tabs>
            <w:rPr/>
          </w:pPr>
          <w:hyperlink w:anchor="__RefHeading___Toc3023824_211673320">
            <w:r>
              <w:rPr>
                <w:webHidden/>
                <w:rStyle w:val="IndexLink"/>
                <w:rtl w:val="true"/>
              </w:rPr>
              <w:t>حماسه فرزدق</w:t>
            </w:r>
            <w:r>
              <w:rPr>
                <w:rStyle w:val="IndexLink"/>
                <w:rtl w:val="true"/>
              </w:rPr>
              <w:tab/>
            </w:r>
            <w:r>
              <w:rPr>
                <w:rStyle w:val="IndexLink"/>
              </w:rPr>
              <w:t>73</w:t>
            </w:r>
          </w:hyperlink>
        </w:p>
        <w:p>
          <w:pPr>
            <w:pStyle w:val="Contents3"/>
            <w:tabs>
              <w:tab w:val="clear" w:pos="8459"/>
              <w:tab w:val="right" w:pos="9026" w:leader="dot"/>
            </w:tabs>
            <w:rPr/>
          </w:pPr>
          <w:hyperlink w:anchor="__RefHeading___Toc3023826_211673320">
            <w:r>
              <w:rPr>
                <w:webHidden/>
                <w:rStyle w:val="IndexLink"/>
                <w:rtl w:val="true"/>
              </w:rPr>
              <w:t>شخصیت فرزدق</w:t>
            </w:r>
            <w:r>
              <w:rPr>
                <w:rStyle w:val="IndexLink"/>
                <w:rtl w:val="true"/>
              </w:rPr>
              <w:tab/>
            </w:r>
            <w:r>
              <w:rPr>
                <w:rStyle w:val="IndexLink"/>
              </w:rPr>
              <w:t>75</w:t>
            </w:r>
          </w:hyperlink>
        </w:p>
        <w:p>
          <w:pPr>
            <w:pStyle w:val="Contents3"/>
            <w:tabs>
              <w:tab w:val="clear" w:pos="8459"/>
              <w:tab w:val="right" w:pos="9026" w:leader="dot"/>
            </w:tabs>
            <w:rPr/>
          </w:pPr>
          <w:hyperlink w:anchor="__RefHeading___Toc3023828_211673320">
            <w:r>
              <w:rPr>
                <w:webHidden/>
                <w:rStyle w:val="IndexLink"/>
                <w:rtl w:val="true"/>
              </w:rPr>
              <w:t>متن قصیده فرزدق</w:t>
            </w:r>
            <w:r>
              <w:rPr>
                <w:rStyle w:val="IndexLink"/>
                <w:rtl w:val="true"/>
              </w:rPr>
              <w:tab/>
            </w:r>
            <w:r>
              <w:rPr>
                <w:rStyle w:val="IndexLink"/>
              </w:rPr>
              <w:t>76</w:t>
            </w:r>
          </w:hyperlink>
        </w:p>
        <w:p>
          <w:pPr>
            <w:pStyle w:val="Contents3"/>
            <w:tabs>
              <w:tab w:val="clear" w:pos="8459"/>
              <w:tab w:val="right" w:pos="9026" w:leader="dot"/>
            </w:tabs>
            <w:rPr/>
          </w:pPr>
          <w:hyperlink w:anchor="__RefHeading___Toc3023830_211673320">
            <w:r>
              <w:rPr>
                <w:webHidden/>
                <w:rStyle w:val="IndexLink"/>
                <w:rtl w:val="true"/>
              </w:rPr>
              <w:t>پیامهای قصیده فرزدق</w:t>
            </w:r>
            <w:r>
              <w:rPr>
                <w:rStyle w:val="IndexLink"/>
                <w:rtl w:val="true"/>
              </w:rPr>
              <w:tab/>
            </w:r>
            <w:r>
              <w:rPr>
                <w:rStyle w:val="IndexLink"/>
              </w:rPr>
              <w:t>78</w:t>
            </w:r>
          </w:hyperlink>
        </w:p>
        <w:p>
          <w:pPr>
            <w:pStyle w:val="Contents3"/>
            <w:tabs>
              <w:tab w:val="clear" w:pos="8459"/>
              <w:tab w:val="right" w:pos="9026" w:leader="dot"/>
            </w:tabs>
            <w:rPr/>
          </w:pPr>
          <w:hyperlink w:anchor="__RefHeading___Toc3023832_211673320">
            <w:r>
              <w:rPr>
                <w:webHidden/>
                <w:rStyle w:val="IndexLink"/>
                <w:rtl w:val="true"/>
              </w:rPr>
              <w:t>انگیزه فرزدق</w:t>
            </w:r>
            <w:r>
              <w:rPr>
                <w:rStyle w:val="IndexLink"/>
                <w:rtl w:val="true"/>
              </w:rPr>
              <w:tab/>
            </w:r>
            <w:r>
              <w:rPr>
                <w:rStyle w:val="IndexLink"/>
              </w:rPr>
              <w:t>79</w:t>
            </w:r>
          </w:hyperlink>
        </w:p>
        <w:p>
          <w:pPr>
            <w:pStyle w:val="Contents4"/>
            <w:tabs>
              <w:tab w:val="clear" w:pos="8176"/>
              <w:tab w:val="right" w:pos="9026" w:leader="dot"/>
            </w:tabs>
            <w:rPr/>
          </w:pPr>
          <w:hyperlink w:anchor="__RefHeading___Toc3023834_211673320">
            <w:r>
              <w:rPr>
                <w:webHidden/>
                <w:rStyle w:val="IndexLink"/>
                <w:rtl w:val="true"/>
              </w:rPr>
              <w:t>توضیح</w:t>
            </w:r>
            <w:r>
              <w:rPr>
                <w:rStyle w:val="IndexLink"/>
                <w:rtl w:val="true"/>
              </w:rPr>
              <w:tab/>
            </w:r>
            <w:r>
              <w:rPr>
                <w:rStyle w:val="IndexLink"/>
              </w:rPr>
              <w:t>79</w:t>
            </w:r>
          </w:hyperlink>
        </w:p>
        <w:p>
          <w:pPr>
            <w:pStyle w:val="Contents4"/>
            <w:tabs>
              <w:tab w:val="clear" w:pos="8176"/>
              <w:tab w:val="right" w:pos="9026" w:leader="dot"/>
            </w:tabs>
            <w:rPr/>
          </w:pPr>
          <w:hyperlink w:anchor="__RefHeading___Toc3023836_211673320">
            <w:r>
              <w:rPr>
                <w:webHidden/>
                <w:rStyle w:val="IndexLink"/>
                <w:rtl w:val="true"/>
              </w:rPr>
              <w:t>حماسه فرزدق، ثبت در دیوان ادب</w:t>
            </w:r>
            <w:r>
              <w:rPr>
                <w:rStyle w:val="IndexLink"/>
                <w:rtl w:val="true"/>
              </w:rPr>
              <w:tab/>
            </w:r>
            <w:r>
              <w:rPr>
                <w:rStyle w:val="IndexLink"/>
              </w:rPr>
              <w:t>80</w:t>
            </w:r>
          </w:hyperlink>
        </w:p>
        <w:p>
          <w:pPr>
            <w:pStyle w:val="Contents3"/>
            <w:tabs>
              <w:tab w:val="clear" w:pos="8459"/>
              <w:tab w:val="right" w:pos="9026" w:leader="dot"/>
            </w:tabs>
            <w:rPr/>
          </w:pPr>
          <w:hyperlink w:anchor="__RefHeading___Toc3023838_211673320">
            <w:r>
              <w:rPr>
                <w:webHidden/>
                <w:rStyle w:val="IndexLink"/>
                <w:rtl w:val="true"/>
              </w:rPr>
              <w:t>تحلیلی بر قصیده فرزدق</w:t>
            </w:r>
            <w:r>
              <w:rPr>
                <w:rStyle w:val="IndexLink"/>
                <w:rtl w:val="true"/>
              </w:rPr>
              <w:tab/>
            </w:r>
            <w:r>
              <w:rPr>
                <w:rStyle w:val="IndexLink"/>
              </w:rPr>
              <w:t>85</w:t>
            </w:r>
          </w:hyperlink>
        </w:p>
        <w:p>
          <w:pPr>
            <w:pStyle w:val="Contents3"/>
            <w:tabs>
              <w:tab w:val="clear" w:pos="8459"/>
              <w:tab w:val="right" w:pos="9026" w:leader="dot"/>
            </w:tabs>
            <w:rPr/>
          </w:pPr>
          <w:hyperlink w:anchor="__RefHeading___Toc3023840_211673320">
            <w:r>
              <w:rPr>
                <w:webHidden/>
                <w:rStyle w:val="IndexLink"/>
                <w:rtl w:val="true"/>
              </w:rPr>
              <w:t>نقد شبهات</w:t>
            </w:r>
            <w:r>
              <w:rPr>
                <w:rStyle w:val="IndexLink"/>
                <w:rtl w:val="true"/>
              </w:rPr>
              <w:tab/>
            </w:r>
            <w:r>
              <w:rPr>
                <w:rStyle w:val="IndexLink"/>
              </w:rPr>
              <w:t>87</w:t>
            </w:r>
          </w:hyperlink>
        </w:p>
        <w:p>
          <w:pPr>
            <w:pStyle w:val="Contents3"/>
            <w:tabs>
              <w:tab w:val="clear" w:pos="8459"/>
              <w:tab w:val="right" w:pos="9026" w:leader="dot"/>
            </w:tabs>
            <w:rPr/>
          </w:pPr>
          <w:hyperlink w:anchor="__RefHeading___Toc3023842_211673320">
            <w:r>
              <w:rPr>
                <w:webHidden/>
                <w:rStyle w:val="IndexLink"/>
                <w:rtl w:val="true"/>
              </w:rPr>
              <w:t xml:space="preserve">نماز امام سجاد </w:t>
            </w:r>
            <w:r>
              <w:rPr>
                <w:rStyle w:val="IndexLink"/>
                <w:rtl w:val="true"/>
              </w:rPr>
              <w:t>(</w:t>
            </w:r>
            <w:r>
              <w:rPr>
                <w:rStyle w:val="IndexLink"/>
                <w:rtl w:val="true"/>
              </w:rPr>
              <w:t>ع</w:t>
            </w:r>
            <w:r>
              <w:rPr>
                <w:rStyle w:val="IndexLink"/>
                <w:rtl w:val="true"/>
              </w:rPr>
              <w:t>)</w:t>
            </w:r>
            <w:r>
              <w:rPr>
                <w:rStyle w:val="IndexLink"/>
                <w:rtl w:val="true"/>
              </w:rPr>
              <w:t>، ابلاغگر پیام شهیدان</w:t>
            </w:r>
            <w:r>
              <w:rPr>
                <w:rStyle w:val="IndexLink"/>
                <w:rtl w:val="true"/>
              </w:rPr>
              <w:tab/>
            </w:r>
            <w:r>
              <w:rPr>
                <w:rStyle w:val="IndexLink"/>
              </w:rPr>
              <w:t>89</w:t>
            </w:r>
          </w:hyperlink>
        </w:p>
        <w:p>
          <w:pPr>
            <w:pStyle w:val="Contents3"/>
            <w:tabs>
              <w:tab w:val="clear" w:pos="8459"/>
              <w:tab w:val="right" w:pos="9026" w:leader="dot"/>
            </w:tabs>
            <w:rPr/>
          </w:pPr>
          <w:hyperlink w:anchor="__RefHeading___Toc3023844_211673320">
            <w:r>
              <w:rPr>
                <w:webHidden/>
                <w:rStyle w:val="IndexLink"/>
                <w:rtl w:val="true"/>
              </w:rPr>
              <w:t>محو در جمال پروردگار</w:t>
            </w:r>
            <w:r>
              <w:rPr>
                <w:rStyle w:val="IndexLink"/>
                <w:rtl w:val="true"/>
              </w:rPr>
              <w:tab/>
            </w:r>
            <w:r>
              <w:rPr>
                <w:rStyle w:val="IndexLink"/>
              </w:rPr>
              <w:t>89</w:t>
            </w:r>
          </w:hyperlink>
        </w:p>
        <w:p>
          <w:pPr>
            <w:pStyle w:val="Contents2"/>
            <w:tabs>
              <w:tab w:val="clear" w:pos="8743"/>
              <w:tab w:val="right" w:pos="9026" w:leader="dot"/>
            </w:tabs>
            <w:rPr/>
          </w:pPr>
          <w:hyperlink w:anchor="__RefHeading___Toc3023846_211673320">
            <w:r>
              <w:rPr>
                <w:webHidden/>
                <w:rStyle w:val="IndexLink"/>
                <w:rtl w:val="true"/>
              </w:rPr>
              <w:t>فصل سوم</w:t>
            </w:r>
            <w:r>
              <w:rPr>
                <w:rStyle w:val="IndexLink"/>
                <w:rtl w:val="true"/>
              </w:rPr>
              <w:t xml:space="preserve">: </w:t>
            </w:r>
            <w:r>
              <w:rPr>
                <w:rStyle w:val="IndexLink"/>
                <w:rtl w:val="true"/>
              </w:rPr>
              <w:t xml:space="preserve">زندگی سیاسی امام سجاد </w:t>
            </w:r>
            <w:r>
              <w:rPr>
                <w:rStyle w:val="IndexLink"/>
                <w:rtl w:val="true"/>
              </w:rPr>
              <w:t xml:space="preserve">- </w:t>
            </w:r>
            <w:r>
              <w:rPr>
                <w:rStyle w:val="IndexLink"/>
                <w:rtl w:val="true"/>
              </w:rPr>
              <w:t xml:space="preserve">علیه السلام </w:t>
            </w:r>
            <w:r>
              <w:rPr>
                <w:rStyle w:val="IndexLink"/>
                <w:rtl w:val="true"/>
              </w:rPr>
              <w:t>-</w:t>
              <w:tab/>
            </w:r>
            <w:r>
              <w:rPr>
                <w:rStyle w:val="IndexLink"/>
              </w:rPr>
              <w:t>89</w:t>
            </w:r>
          </w:hyperlink>
        </w:p>
        <w:p>
          <w:pPr>
            <w:pStyle w:val="Contents3"/>
            <w:tabs>
              <w:tab w:val="clear" w:pos="8459"/>
              <w:tab w:val="right" w:pos="9026" w:leader="dot"/>
            </w:tabs>
            <w:rPr/>
          </w:pPr>
          <w:hyperlink w:anchor="__RefHeading___Toc3023848_211673320">
            <w:r>
              <w:rPr>
                <w:webHidden/>
                <w:rStyle w:val="IndexLink"/>
                <w:rtl w:val="true"/>
              </w:rPr>
              <w:t xml:space="preserve">زندگی سیاسی امام سجاد </w:t>
            </w:r>
            <w:r>
              <w:rPr>
                <w:rStyle w:val="IndexLink"/>
                <w:rtl w:val="true"/>
              </w:rPr>
              <w:t xml:space="preserve">- </w:t>
            </w:r>
            <w:r>
              <w:rPr>
                <w:rStyle w:val="IndexLink"/>
                <w:rtl w:val="true"/>
              </w:rPr>
              <w:t xml:space="preserve">علیه السلام </w:t>
            </w:r>
            <w:r>
              <w:rPr>
                <w:rStyle w:val="IndexLink"/>
                <w:rtl w:val="true"/>
              </w:rPr>
              <w:t>-</w:t>
              <w:tab/>
            </w:r>
            <w:r>
              <w:rPr>
                <w:rStyle w:val="IndexLink"/>
              </w:rPr>
              <w:t>89</w:t>
            </w:r>
          </w:hyperlink>
        </w:p>
        <w:p>
          <w:pPr>
            <w:pStyle w:val="Contents3"/>
            <w:tabs>
              <w:tab w:val="clear" w:pos="8459"/>
              <w:tab w:val="right" w:pos="9026" w:leader="dot"/>
            </w:tabs>
            <w:rPr/>
          </w:pPr>
          <w:hyperlink w:anchor="__RefHeading___Toc3023850_211673320">
            <w:r>
              <w:rPr>
                <w:webHidden/>
                <w:rStyle w:val="IndexLink"/>
                <w:rtl w:val="true"/>
              </w:rPr>
              <w:t>ایفای مسئولیت، در اوج دشواریها</w:t>
            </w:r>
            <w:r>
              <w:rPr>
                <w:rStyle w:val="IndexLink"/>
                <w:rtl w:val="true"/>
              </w:rPr>
              <w:tab/>
            </w:r>
            <w:r>
              <w:rPr>
                <w:rStyle w:val="IndexLink"/>
              </w:rPr>
              <w:t>90</w:t>
            </w:r>
          </w:hyperlink>
        </w:p>
        <w:p>
          <w:pPr>
            <w:pStyle w:val="Contents3"/>
            <w:tabs>
              <w:tab w:val="clear" w:pos="8459"/>
              <w:tab w:val="right" w:pos="9026" w:leader="dot"/>
            </w:tabs>
            <w:rPr/>
          </w:pPr>
          <w:hyperlink w:anchor="__RefHeading___Toc3023852_211673320">
            <w:r>
              <w:rPr>
                <w:webHidden/>
                <w:rStyle w:val="IndexLink"/>
                <w:rtl w:val="true"/>
              </w:rPr>
              <w:t>از کربلا تا کوفه</w:t>
            </w:r>
            <w:r>
              <w:rPr>
                <w:rStyle w:val="IndexLink"/>
                <w:rtl w:val="true"/>
              </w:rPr>
              <w:tab/>
            </w:r>
            <w:r>
              <w:rPr>
                <w:rStyle w:val="IndexLink"/>
              </w:rPr>
              <w:t>92</w:t>
            </w:r>
          </w:hyperlink>
        </w:p>
        <w:p>
          <w:pPr>
            <w:pStyle w:val="Contents3"/>
            <w:tabs>
              <w:tab w:val="clear" w:pos="8459"/>
              <w:tab w:val="right" w:pos="9026" w:leader="dot"/>
            </w:tabs>
            <w:rPr/>
          </w:pPr>
          <w:hyperlink w:anchor="__RefHeading___Toc3023854_211673320">
            <w:r>
              <w:rPr>
                <w:webHidden/>
                <w:rStyle w:val="IndexLink"/>
                <w:rtl w:val="true"/>
              </w:rPr>
              <w:t>ورود به شهر کوفه</w:t>
            </w:r>
            <w:r>
              <w:rPr>
                <w:rStyle w:val="IndexLink"/>
                <w:rtl w:val="true"/>
              </w:rPr>
              <w:tab/>
            </w:r>
            <w:r>
              <w:rPr>
                <w:rStyle w:val="IndexLink"/>
              </w:rPr>
              <w:t>94</w:t>
            </w:r>
          </w:hyperlink>
        </w:p>
        <w:p>
          <w:pPr>
            <w:pStyle w:val="Contents3"/>
            <w:tabs>
              <w:tab w:val="clear" w:pos="8459"/>
              <w:tab w:val="right" w:pos="9026" w:leader="dot"/>
            </w:tabs>
            <w:rPr/>
          </w:pPr>
          <w:hyperlink w:anchor="__RefHeading___Toc3023856_211673320">
            <w:r>
              <w:rPr>
                <w:webHidden/>
                <w:rStyle w:val="IndexLink"/>
                <w:rtl w:val="true"/>
              </w:rPr>
              <w:t>سخنان آتشین امام سجاد با کوفیان</w:t>
            </w:r>
            <w:r>
              <w:rPr>
                <w:rStyle w:val="IndexLink"/>
                <w:rtl w:val="true"/>
              </w:rPr>
              <w:tab/>
            </w:r>
            <w:r>
              <w:rPr>
                <w:rStyle w:val="IndexLink"/>
              </w:rPr>
              <w:t>94</w:t>
            </w:r>
          </w:hyperlink>
        </w:p>
        <w:p>
          <w:pPr>
            <w:pStyle w:val="Contents3"/>
            <w:tabs>
              <w:tab w:val="clear" w:pos="8459"/>
              <w:tab w:val="right" w:pos="9026" w:leader="dot"/>
            </w:tabs>
            <w:rPr/>
          </w:pPr>
          <w:hyperlink w:anchor="__RefHeading___Toc3023858_211673320">
            <w:r>
              <w:rPr>
                <w:webHidden/>
                <w:rStyle w:val="IndexLink"/>
                <w:rtl w:val="true"/>
              </w:rPr>
              <w:t>در مجلس عبیدالله بن زیاد</w:t>
            </w:r>
            <w:r>
              <w:rPr>
                <w:rStyle w:val="IndexLink"/>
                <w:rtl w:val="true"/>
              </w:rPr>
              <w:tab/>
            </w:r>
            <w:r>
              <w:rPr>
                <w:rStyle w:val="IndexLink"/>
              </w:rPr>
              <w:t>99</w:t>
            </w:r>
          </w:hyperlink>
        </w:p>
        <w:p>
          <w:pPr>
            <w:pStyle w:val="Contents3"/>
            <w:tabs>
              <w:tab w:val="clear" w:pos="8459"/>
              <w:tab w:val="right" w:pos="9026" w:leader="dot"/>
            </w:tabs>
            <w:rPr/>
          </w:pPr>
          <w:hyperlink w:anchor="__RefHeading___Toc3023860_211673320">
            <w:r>
              <w:rPr>
                <w:webHidden/>
                <w:rStyle w:val="IndexLink"/>
                <w:rtl w:val="true"/>
              </w:rPr>
              <w:t>از کوفه تا شهر شام</w:t>
            </w:r>
            <w:r>
              <w:rPr>
                <w:rStyle w:val="IndexLink"/>
                <w:rtl w:val="true"/>
              </w:rPr>
              <w:tab/>
            </w:r>
            <w:r>
              <w:rPr>
                <w:rStyle w:val="IndexLink"/>
              </w:rPr>
              <w:t>101</w:t>
            </w:r>
          </w:hyperlink>
        </w:p>
        <w:p>
          <w:pPr>
            <w:pStyle w:val="Contents3"/>
            <w:tabs>
              <w:tab w:val="clear" w:pos="8459"/>
              <w:tab w:val="right" w:pos="9026" w:leader="dot"/>
            </w:tabs>
            <w:rPr/>
          </w:pPr>
          <w:hyperlink w:anchor="__RefHeading___Toc3023862_211673320">
            <w:r>
              <w:rPr>
                <w:webHidden/>
                <w:rStyle w:val="IndexLink"/>
                <w:rtl w:val="true"/>
              </w:rPr>
              <w:t>خط سیر قافله اسیران</w:t>
            </w:r>
            <w:r>
              <w:rPr>
                <w:rStyle w:val="IndexLink"/>
                <w:rtl w:val="true"/>
              </w:rPr>
              <w:tab/>
            </w:r>
            <w:r>
              <w:rPr>
                <w:rStyle w:val="IndexLink"/>
              </w:rPr>
              <w:t>102</w:t>
            </w:r>
          </w:hyperlink>
        </w:p>
        <w:p>
          <w:pPr>
            <w:pStyle w:val="Contents3"/>
            <w:tabs>
              <w:tab w:val="clear" w:pos="8459"/>
              <w:tab w:val="right" w:pos="9026" w:leader="dot"/>
            </w:tabs>
            <w:rPr/>
          </w:pPr>
          <w:hyperlink w:anchor="__RefHeading___Toc3023864_211673320">
            <w:r>
              <w:rPr>
                <w:webHidden/>
                <w:rStyle w:val="IndexLink"/>
                <w:rtl w:val="true"/>
              </w:rPr>
              <w:t>گذاری غمبار از شهر بعلبک</w:t>
            </w:r>
            <w:r>
              <w:rPr>
                <w:rStyle w:val="IndexLink"/>
                <w:rtl w:val="true"/>
              </w:rPr>
              <w:tab/>
            </w:r>
            <w:r>
              <w:rPr>
                <w:rStyle w:val="IndexLink"/>
              </w:rPr>
              <w:t>105</w:t>
            </w:r>
          </w:hyperlink>
        </w:p>
        <w:p>
          <w:pPr>
            <w:pStyle w:val="Contents3"/>
            <w:tabs>
              <w:tab w:val="clear" w:pos="8459"/>
              <w:tab w:val="right" w:pos="9026" w:leader="dot"/>
            </w:tabs>
            <w:rPr/>
          </w:pPr>
          <w:hyperlink w:anchor="__RefHeading___Toc3023866_211673320">
            <w:r>
              <w:rPr>
                <w:webHidden/>
                <w:rStyle w:val="IndexLink"/>
                <w:rtl w:val="true"/>
              </w:rPr>
              <w:t>ورود به شام، دشوارترین لحظه ها</w:t>
            </w:r>
            <w:r>
              <w:rPr>
                <w:rStyle w:val="IndexLink"/>
                <w:rtl w:val="true"/>
              </w:rPr>
              <w:tab/>
            </w:r>
            <w:r>
              <w:rPr>
                <w:rStyle w:val="IndexLink"/>
              </w:rPr>
              <w:t>106</w:t>
            </w:r>
          </w:hyperlink>
        </w:p>
        <w:p>
          <w:pPr>
            <w:pStyle w:val="Contents3"/>
            <w:tabs>
              <w:tab w:val="clear" w:pos="8459"/>
              <w:tab w:val="right" w:pos="9026" w:leader="dot"/>
            </w:tabs>
            <w:rPr/>
          </w:pPr>
          <w:hyperlink w:anchor="__RefHeading___Toc3023868_211673320">
            <w:r>
              <w:rPr>
                <w:webHidden/>
                <w:rStyle w:val="IndexLink"/>
                <w:rtl w:val="true"/>
              </w:rPr>
              <w:t>نخستین طنین حق در گوش شامیان</w:t>
            </w:r>
            <w:r>
              <w:rPr>
                <w:rStyle w:val="IndexLink"/>
                <w:rtl w:val="true"/>
              </w:rPr>
              <w:tab/>
            </w:r>
            <w:r>
              <w:rPr>
                <w:rStyle w:val="IndexLink"/>
              </w:rPr>
              <w:t>107</w:t>
            </w:r>
          </w:hyperlink>
        </w:p>
        <w:p>
          <w:pPr>
            <w:pStyle w:val="Contents3"/>
            <w:tabs>
              <w:tab w:val="clear" w:pos="8459"/>
              <w:tab w:val="right" w:pos="9026" w:leader="dot"/>
            </w:tabs>
            <w:rPr/>
          </w:pPr>
          <w:hyperlink w:anchor="__RefHeading___Toc3023870_211673320">
            <w:r>
              <w:rPr>
                <w:webHidden/>
                <w:rStyle w:val="IndexLink"/>
                <w:rtl w:val="true"/>
              </w:rPr>
              <w:t>شماتت کینه توزان</w:t>
            </w:r>
            <w:r>
              <w:rPr>
                <w:rStyle w:val="IndexLink"/>
                <w:rtl w:val="true"/>
              </w:rPr>
              <w:tab/>
            </w:r>
            <w:r>
              <w:rPr>
                <w:rStyle w:val="IndexLink"/>
              </w:rPr>
              <w:t>110</w:t>
            </w:r>
          </w:hyperlink>
        </w:p>
        <w:p>
          <w:pPr>
            <w:pStyle w:val="Contents3"/>
            <w:tabs>
              <w:tab w:val="clear" w:pos="8459"/>
              <w:tab w:val="right" w:pos="9026" w:leader="dot"/>
            </w:tabs>
            <w:rPr/>
          </w:pPr>
          <w:hyperlink w:anchor="__RefHeading___Toc3023872_211673320">
            <w:r>
              <w:rPr>
                <w:webHidden/>
                <w:rStyle w:val="IndexLink"/>
                <w:rtl w:val="true"/>
              </w:rPr>
              <w:t>ورود به مجلس یزید</w:t>
            </w:r>
            <w:r>
              <w:rPr>
                <w:rStyle w:val="IndexLink"/>
                <w:rtl w:val="true"/>
              </w:rPr>
              <w:tab/>
            </w:r>
            <w:r>
              <w:rPr>
                <w:rStyle w:val="IndexLink"/>
              </w:rPr>
              <w:t>111</w:t>
            </w:r>
          </w:hyperlink>
        </w:p>
        <w:p>
          <w:pPr>
            <w:pStyle w:val="Contents3"/>
            <w:tabs>
              <w:tab w:val="clear" w:pos="8459"/>
              <w:tab w:val="right" w:pos="9026" w:leader="dot"/>
            </w:tabs>
            <w:rPr/>
          </w:pPr>
          <w:hyperlink w:anchor="__RefHeading___Toc3023874_211673320">
            <w:r>
              <w:rPr>
                <w:webHidden/>
                <w:rStyle w:val="IndexLink"/>
                <w:rtl w:val="true"/>
              </w:rPr>
              <w:t xml:space="preserve">خطبه علی بن الحسین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116</w:t>
            </w:r>
          </w:hyperlink>
        </w:p>
        <w:p>
          <w:pPr>
            <w:pStyle w:val="Contents3"/>
            <w:tabs>
              <w:tab w:val="clear" w:pos="8459"/>
              <w:tab w:val="right" w:pos="9026" w:leader="dot"/>
            </w:tabs>
            <w:rPr/>
          </w:pPr>
          <w:hyperlink w:anchor="__RefHeading___Toc3023876_211673320">
            <w:r>
              <w:rPr>
                <w:webHidden/>
                <w:rStyle w:val="IndexLink"/>
                <w:rtl w:val="true"/>
              </w:rPr>
              <w:t xml:space="preserve">بازتاب خطبه امام سجاد </w:t>
            </w:r>
            <w:r>
              <w:rPr>
                <w:rStyle w:val="IndexLink"/>
                <w:rtl w:val="true"/>
              </w:rPr>
              <w:t xml:space="preserve">- </w:t>
            </w:r>
            <w:r>
              <w:rPr>
                <w:rStyle w:val="IndexLink"/>
                <w:rtl w:val="true"/>
              </w:rPr>
              <w:t xml:space="preserve">علیه السلام </w:t>
            </w:r>
            <w:r>
              <w:rPr>
                <w:rStyle w:val="IndexLink"/>
                <w:rtl w:val="true"/>
              </w:rPr>
              <w:t>-</w:t>
              <w:tab/>
            </w:r>
            <w:r>
              <w:rPr>
                <w:rStyle w:val="IndexLink"/>
              </w:rPr>
              <w:t>121</w:t>
            </w:r>
          </w:hyperlink>
        </w:p>
        <w:p>
          <w:pPr>
            <w:pStyle w:val="Contents3"/>
            <w:tabs>
              <w:tab w:val="clear" w:pos="8459"/>
              <w:tab w:val="right" w:pos="9026" w:leader="dot"/>
            </w:tabs>
            <w:rPr/>
          </w:pPr>
          <w:hyperlink w:anchor="__RefHeading___Toc3023878_211673320">
            <w:r>
              <w:rPr>
                <w:webHidden/>
                <w:rStyle w:val="IndexLink"/>
                <w:rtl w:val="true"/>
              </w:rPr>
              <w:t xml:space="preserve">خطبه امام سجاد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آستانه ورود به مدینه</w:t>
            </w:r>
            <w:r>
              <w:rPr>
                <w:rStyle w:val="IndexLink"/>
                <w:rtl w:val="true"/>
              </w:rPr>
              <w:tab/>
            </w:r>
            <w:r>
              <w:rPr>
                <w:rStyle w:val="IndexLink"/>
              </w:rPr>
              <w:t>124</w:t>
            </w:r>
          </w:hyperlink>
        </w:p>
        <w:p>
          <w:pPr>
            <w:pStyle w:val="Contents3"/>
            <w:tabs>
              <w:tab w:val="clear" w:pos="8459"/>
              <w:tab w:val="right" w:pos="9026" w:leader="dot"/>
            </w:tabs>
            <w:rPr/>
          </w:pPr>
          <w:hyperlink w:anchor="__RefHeading___Toc3023880_211673320">
            <w:r>
              <w:rPr>
                <w:webHidden/>
                <w:rStyle w:val="IndexLink"/>
                <w:rtl w:val="true"/>
              </w:rPr>
              <w:t xml:space="preserve">امام سجاد </w:t>
            </w:r>
            <w:r>
              <w:rPr>
                <w:rStyle w:val="IndexLink"/>
                <w:rtl w:val="true"/>
              </w:rPr>
              <w:t xml:space="preserve">- </w:t>
            </w:r>
            <w:r>
              <w:rPr>
                <w:rStyle w:val="IndexLink"/>
                <w:rtl w:val="true"/>
              </w:rPr>
              <w:t xml:space="preserve">علیه السلام </w:t>
            </w:r>
            <w:r>
              <w:rPr>
                <w:rStyle w:val="IndexLink"/>
                <w:rtl w:val="true"/>
              </w:rPr>
              <w:t>-</w:t>
            </w:r>
            <w:r>
              <w:rPr>
                <w:rStyle w:val="IndexLink"/>
                <w:rtl w:val="true"/>
              </w:rPr>
              <w:t>، پس از واقعه کربلا</w:t>
            </w:r>
            <w:r>
              <w:rPr>
                <w:rStyle w:val="IndexLink"/>
                <w:rtl w:val="true"/>
              </w:rPr>
              <w:tab/>
            </w:r>
            <w:r>
              <w:rPr>
                <w:rStyle w:val="IndexLink"/>
              </w:rPr>
              <w:t>127</w:t>
            </w:r>
          </w:hyperlink>
        </w:p>
        <w:p>
          <w:pPr>
            <w:pStyle w:val="Contents3"/>
            <w:tabs>
              <w:tab w:val="clear" w:pos="8459"/>
              <w:tab w:val="right" w:pos="9026" w:leader="dot"/>
            </w:tabs>
            <w:rPr/>
          </w:pPr>
          <w:hyperlink w:anchor="__RefHeading___Toc3023882_211673320">
            <w:r>
              <w:rPr>
                <w:webHidden/>
                <w:rStyle w:val="IndexLink"/>
                <w:rtl w:val="true"/>
              </w:rPr>
              <w:t>موضع امام سجاد در برابر حکومتها</w:t>
            </w:r>
            <w:r>
              <w:rPr>
                <w:rStyle w:val="IndexLink"/>
                <w:rtl w:val="true"/>
              </w:rPr>
              <w:tab/>
            </w:r>
            <w:r>
              <w:rPr>
                <w:rStyle w:val="IndexLink"/>
              </w:rPr>
              <w:t>129</w:t>
            </w:r>
          </w:hyperlink>
        </w:p>
        <w:p>
          <w:pPr>
            <w:pStyle w:val="Contents3"/>
            <w:tabs>
              <w:tab w:val="clear" w:pos="8459"/>
              <w:tab w:val="right" w:pos="9026" w:leader="dot"/>
            </w:tabs>
            <w:rPr/>
          </w:pPr>
          <w:hyperlink w:anchor="__RefHeading___Toc3023884_211673320">
            <w:r>
              <w:rPr>
                <w:webHidden/>
                <w:rStyle w:val="IndexLink"/>
                <w:rtl w:val="true"/>
              </w:rPr>
              <w:t>اهتمام به امر به معروف و نهی از منکر</w:t>
            </w:r>
            <w:r>
              <w:rPr>
                <w:rStyle w:val="IndexLink"/>
                <w:rtl w:val="true"/>
              </w:rPr>
              <w:tab/>
            </w:r>
            <w:r>
              <w:rPr>
                <w:rStyle w:val="IndexLink"/>
              </w:rPr>
              <w:t>130</w:t>
            </w:r>
          </w:hyperlink>
        </w:p>
        <w:p>
          <w:pPr>
            <w:pStyle w:val="Contents3"/>
            <w:tabs>
              <w:tab w:val="clear" w:pos="8459"/>
              <w:tab w:val="right" w:pos="9026" w:leader="dot"/>
            </w:tabs>
            <w:rPr/>
          </w:pPr>
          <w:hyperlink w:anchor="__RefHeading___Toc3023886_211673320">
            <w:r>
              <w:rPr>
                <w:webHidden/>
                <w:rStyle w:val="IndexLink"/>
                <w:rtl w:val="true"/>
              </w:rPr>
              <w:t>نهی از تبعیت ظالمان</w:t>
            </w:r>
            <w:r>
              <w:rPr>
                <w:rStyle w:val="IndexLink"/>
                <w:rtl w:val="true"/>
              </w:rPr>
              <w:tab/>
            </w:r>
            <w:r>
              <w:rPr>
                <w:rStyle w:val="IndexLink"/>
              </w:rPr>
              <w:t>131</w:t>
            </w:r>
          </w:hyperlink>
        </w:p>
        <w:p>
          <w:pPr>
            <w:pStyle w:val="Contents3"/>
            <w:tabs>
              <w:tab w:val="clear" w:pos="8459"/>
              <w:tab w:val="right" w:pos="9026" w:leader="dot"/>
            </w:tabs>
            <w:rPr/>
          </w:pPr>
          <w:hyperlink w:anchor="__RefHeading___Toc3023888_211673320">
            <w:r>
              <w:rPr>
                <w:webHidden/>
                <w:rStyle w:val="IndexLink"/>
                <w:rtl w:val="true"/>
              </w:rPr>
              <w:t>افشاگری علیه دستگاه امویان</w:t>
            </w:r>
            <w:r>
              <w:rPr>
                <w:rStyle w:val="IndexLink"/>
                <w:rtl w:val="true"/>
              </w:rPr>
              <w:tab/>
            </w:r>
            <w:r>
              <w:rPr>
                <w:rStyle w:val="IndexLink"/>
              </w:rPr>
              <w:t>131</w:t>
            </w:r>
          </w:hyperlink>
        </w:p>
        <w:p>
          <w:pPr>
            <w:pStyle w:val="Contents3"/>
            <w:tabs>
              <w:tab w:val="clear" w:pos="8459"/>
              <w:tab w:val="right" w:pos="9026" w:leader="dot"/>
            </w:tabs>
            <w:rPr/>
          </w:pPr>
          <w:hyperlink w:anchor="__RefHeading___Toc3023890_211673320">
            <w:r>
              <w:rPr>
                <w:webHidden/>
                <w:rStyle w:val="IndexLink"/>
                <w:rtl w:val="true"/>
              </w:rPr>
              <w:t>ترغیب به جهاد و شهادت</w:t>
            </w:r>
            <w:r>
              <w:rPr>
                <w:rStyle w:val="IndexLink"/>
                <w:rtl w:val="true"/>
              </w:rPr>
              <w:tab/>
            </w:r>
            <w:r>
              <w:rPr>
                <w:rStyle w:val="IndexLink"/>
              </w:rPr>
              <w:t>132</w:t>
            </w:r>
          </w:hyperlink>
        </w:p>
        <w:p>
          <w:pPr>
            <w:pStyle w:val="Contents3"/>
            <w:tabs>
              <w:tab w:val="clear" w:pos="8459"/>
              <w:tab w:val="right" w:pos="9026" w:leader="dot"/>
            </w:tabs>
            <w:rPr/>
          </w:pPr>
          <w:hyperlink w:anchor="__RefHeading___Toc3023892_211673320">
            <w:r>
              <w:rPr>
                <w:webHidden/>
                <w:rStyle w:val="IndexLink"/>
                <w:rtl w:val="true"/>
              </w:rPr>
              <w:t>رهنمود به مبارزه پنهانی با جباران</w:t>
            </w:r>
            <w:r>
              <w:rPr>
                <w:rStyle w:val="IndexLink"/>
                <w:rtl w:val="true"/>
              </w:rPr>
              <w:tab/>
            </w:r>
            <w:r>
              <w:rPr>
                <w:rStyle w:val="IndexLink"/>
              </w:rPr>
              <w:t>133</w:t>
            </w:r>
          </w:hyperlink>
        </w:p>
        <w:p>
          <w:pPr>
            <w:pStyle w:val="Contents3"/>
            <w:tabs>
              <w:tab w:val="clear" w:pos="8459"/>
              <w:tab w:val="right" w:pos="9026" w:leader="dot"/>
            </w:tabs>
            <w:rPr/>
          </w:pPr>
          <w:hyperlink w:anchor="__RefHeading___Toc3023894_211673320">
            <w:r>
              <w:rPr>
                <w:webHidden/>
                <w:rStyle w:val="IndexLink"/>
                <w:rtl w:val="true"/>
              </w:rPr>
              <w:t>تشویق به شکیبایی و راز داری</w:t>
            </w:r>
            <w:r>
              <w:rPr>
                <w:rStyle w:val="IndexLink"/>
                <w:rtl w:val="true"/>
              </w:rPr>
              <w:tab/>
            </w:r>
            <w:r>
              <w:rPr>
                <w:rStyle w:val="IndexLink"/>
              </w:rPr>
              <w:t>135</w:t>
            </w:r>
          </w:hyperlink>
        </w:p>
        <w:p>
          <w:pPr>
            <w:pStyle w:val="Contents3"/>
            <w:tabs>
              <w:tab w:val="clear" w:pos="8459"/>
              <w:tab w:val="right" w:pos="9026" w:leader="dot"/>
            </w:tabs>
            <w:rPr/>
          </w:pPr>
          <w:hyperlink w:anchor="__RefHeading___Toc3023896_211673320">
            <w:r>
              <w:rPr>
                <w:webHidden/>
                <w:rStyle w:val="IndexLink"/>
                <w:rtl w:val="true"/>
              </w:rPr>
              <w:t>جهاد یا حج؟</w:t>
            </w:r>
            <w:r>
              <w:rPr>
                <w:rStyle w:val="IndexLink"/>
                <w:rtl w:val="true"/>
              </w:rPr>
              <w:tab/>
            </w:r>
            <w:r>
              <w:rPr>
                <w:rStyle w:val="IndexLink"/>
              </w:rPr>
              <w:t>136</w:t>
            </w:r>
          </w:hyperlink>
        </w:p>
        <w:p>
          <w:pPr>
            <w:pStyle w:val="Contents3"/>
            <w:tabs>
              <w:tab w:val="clear" w:pos="8459"/>
              <w:tab w:val="right" w:pos="9026" w:leader="dot"/>
            </w:tabs>
            <w:rPr/>
          </w:pPr>
          <w:hyperlink w:anchor="__RefHeading___Toc3023898_211673320">
            <w:r>
              <w:rPr>
                <w:webHidden/>
                <w:rStyle w:val="IndexLink"/>
                <w:rtl w:val="true"/>
              </w:rPr>
              <w:t>زندگی امام سجاد؛ پس از واقعه کربلا</w:t>
            </w:r>
            <w:r>
              <w:rPr>
                <w:rStyle w:val="IndexLink"/>
                <w:rtl w:val="true"/>
              </w:rPr>
              <w:tab/>
            </w:r>
            <w:r>
              <w:rPr>
                <w:rStyle w:val="IndexLink"/>
              </w:rPr>
              <w:t>138</w:t>
            </w:r>
          </w:hyperlink>
        </w:p>
        <w:p>
          <w:pPr>
            <w:pStyle w:val="Contents3"/>
            <w:tabs>
              <w:tab w:val="clear" w:pos="8459"/>
              <w:tab w:val="right" w:pos="9026" w:leader="dot"/>
            </w:tabs>
            <w:rPr/>
          </w:pPr>
          <w:hyperlink w:anchor="__RefHeading___Toc3023900_211673320">
            <w:r>
              <w:rPr>
                <w:webHidden/>
                <w:rStyle w:val="IndexLink"/>
                <w:rtl w:val="true"/>
              </w:rPr>
              <w:t>واقعه اسفبار حره</w:t>
            </w:r>
            <w:r>
              <w:rPr>
                <w:rStyle w:val="IndexLink"/>
                <w:rtl w:val="true"/>
              </w:rPr>
              <w:tab/>
            </w:r>
            <w:r>
              <w:rPr>
                <w:rStyle w:val="IndexLink"/>
              </w:rPr>
              <w:t>139</w:t>
            </w:r>
          </w:hyperlink>
        </w:p>
        <w:p>
          <w:pPr>
            <w:pStyle w:val="Contents3"/>
            <w:tabs>
              <w:tab w:val="clear" w:pos="8459"/>
              <w:tab w:val="right" w:pos="9026" w:leader="dot"/>
            </w:tabs>
            <w:rPr/>
          </w:pPr>
          <w:hyperlink w:anchor="__RefHeading___Toc3023902_211673320">
            <w:r>
              <w:rPr>
                <w:webHidden/>
                <w:rStyle w:val="IndexLink"/>
                <w:rtl w:val="true"/>
              </w:rPr>
              <w:t>امام سجاد در واقعه حره</w:t>
            </w:r>
            <w:r>
              <w:rPr>
                <w:rStyle w:val="IndexLink"/>
                <w:rtl w:val="true"/>
              </w:rPr>
              <w:tab/>
            </w:r>
            <w:r>
              <w:rPr>
                <w:rStyle w:val="IndexLink"/>
              </w:rPr>
              <w:t>142</w:t>
            </w:r>
          </w:hyperlink>
        </w:p>
        <w:p>
          <w:pPr>
            <w:pStyle w:val="Contents3"/>
            <w:tabs>
              <w:tab w:val="clear" w:pos="8459"/>
              <w:tab w:val="right" w:pos="9026" w:leader="dot"/>
            </w:tabs>
            <w:rPr/>
          </w:pPr>
          <w:hyperlink w:anchor="__RefHeading___Toc3023904_211673320">
            <w:r>
              <w:rPr>
                <w:webHidden/>
                <w:rStyle w:val="IndexLink"/>
                <w:rtl w:val="true"/>
              </w:rPr>
              <w:t>تحلیلهای نادرست</w:t>
            </w:r>
            <w:r>
              <w:rPr>
                <w:rStyle w:val="IndexLink"/>
                <w:rtl w:val="true"/>
              </w:rPr>
              <w:t>!</w:t>
              <w:tab/>
            </w:r>
            <w:r>
              <w:rPr>
                <w:rStyle w:val="IndexLink"/>
              </w:rPr>
              <w:t>146</w:t>
            </w:r>
          </w:hyperlink>
        </w:p>
        <w:p>
          <w:pPr>
            <w:pStyle w:val="Contents3"/>
            <w:tabs>
              <w:tab w:val="clear" w:pos="8459"/>
              <w:tab w:val="right" w:pos="9026" w:leader="dot"/>
            </w:tabs>
            <w:rPr/>
          </w:pPr>
          <w:hyperlink w:anchor="__RefHeading___Toc3023906_211673320">
            <w:r>
              <w:rPr>
                <w:webHidden/>
                <w:rStyle w:val="IndexLink"/>
                <w:rtl w:val="true"/>
              </w:rPr>
              <w:t>دومین تحلیل نادرست</w:t>
            </w:r>
            <w:r>
              <w:rPr>
                <w:rStyle w:val="IndexLink"/>
                <w:rtl w:val="true"/>
              </w:rPr>
              <w:t>!</w:t>
              <w:tab/>
            </w:r>
            <w:r>
              <w:rPr>
                <w:rStyle w:val="IndexLink"/>
              </w:rPr>
              <w:t>148</w:t>
            </w:r>
          </w:hyperlink>
        </w:p>
        <w:p>
          <w:pPr>
            <w:pStyle w:val="Contents3"/>
            <w:tabs>
              <w:tab w:val="clear" w:pos="8459"/>
              <w:tab w:val="right" w:pos="9026" w:leader="dot"/>
            </w:tabs>
            <w:rPr/>
          </w:pPr>
          <w:hyperlink w:anchor="__RefHeading___Toc3023908_211673320">
            <w:r>
              <w:rPr>
                <w:webHidden/>
                <w:rStyle w:val="IndexLink"/>
                <w:rtl w:val="true"/>
              </w:rPr>
              <w:t>امام سجاد، پناهگاه اهل مدینه</w:t>
            </w:r>
            <w:r>
              <w:rPr>
                <w:rStyle w:val="IndexLink"/>
                <w:rtl w:val="true"/>
              </w:rPr>
              <w:tab/>
            </w:r>
            <w:r>
              <w:rPr>
                <w:rStyle w:val="IndexLink"/>
              </w:rPr>
              <w:t>149</w:t>
            </w:r>
          </w:hyperlink>
        </w:p>
        <w:p>
          <w:pPr>
            <w:pStyle w:val="Contents3"/>
            <w:tabs>
              <w:tab w:val="clear" w:pos="8459"/>
              <w:tab w:val="right" w:pos="9026" w:leader="dot"/>
            </w:tabs>
            <w:rPr/>
          </w:pPr>
          <w:hyperlink w:anchor="__RefHeading___Toc3023910_211673320">
            <w:r>
              <w:rPr>
                <w:webHidden/>
                <w:rStyle w:val="IndexLink"/>
                <w:rtl w:val="true"/>
              </w:rPr>
              <w:t>یزید و هجوم به مکه</w:t>
            </w:r>
            <w:r>
              <w:rPr>
                <w:rStyle w:val="IndexLink"/>
                <w:rtl w:val="true"/>
              </w:rPr>
              <w:tab/>
            </w:r>
            <w:r>
              <w:rPr>
                <w:rStyle w:val="IndexLink"/>
              </w:rPr>
              <w:t>151</w:t>
            </w:r>
          </w:hyperlink>
        </w:p>
        <w:p>
          <w:pPr>
            <w:pStyle w:val="Contents3"/>
            <w:tabs>
              <w:tab w:val="clear" w:pos="8459"/>
              <w:tab w:val="right" w:pos="9026" w:leader="dot"/>
            </w:tabs>
            <w:rPr/>
          </w:pPr>
          <w:hyperlink w:anchor="__RefHeading___Toc3023912_211673320">
            <w:r>
              <w:rPr>
                <w:webHidden/>
                <w:rStyle w:val="IndexLink"/>
                <w:rtl w:val="true"/>
              </w:rPr>
              <w:t>فتنه عبدالله بن زبیر</w:t>
            </w:r>
            <w:r>
              <w:rPr>
                <w:rStyle w:val="IndexLink"/>
                <w:rtl w:val="true"/>
              </w:rPr>
              <w:tab/>
            </w:r>
            <w:r>
              <w:rPr>
                <w:rStyle w:val="IndexLink"/>
              </w:rPr>
              <w:t>152</w:t>
            </w:r>
          </w:hyperlink>
        </w:p>
        <w:p>
          <w:pPr>
            <w:pStyle w:val="Contents3"/>
            <w:tabs>
              <w:tab w:val="clear" w:pos="8459"/>
              <w:tab w:val="right" w:pos="9026" w:leader="dot"/>
            </w:tabs>
            <w:rPr/>
          </w:pPr>
          <w:hyperlink w:anchor="__RefHeading___Toc3023914_211673320">
            <w:r>
              <w:rPr>
                <w:webHidden/>
                <w:rStyle w:val="IndexLink"/>
                <w:rtl w:val="true"/>
              </w:rPr>
              <w:t>موضع امام سجاد در برابر ابن زبیر</w:t>
            </w:r>
            <w:r>
              <w:rPr>
                <w:rStyle w:val="IndexLink"/>
                <w:rtl w:val="true"/>
              </w:rPr>
              <w:tab/>
            </w:r>
            <w:r>
              <w:rPr>
                <w:rStyle w:val="IndexLink"/>
              </w:rPr>
              <w:t>154</w:t>
            </w:r>
          </w:hyperlink>
        </w:p>
        <w:p>
          <w:pPr>
            <w:pStyle w:val="Contents3"/>
            <w:tabs>
              <w:tab w:val="clear" w:pos="8459"/>
              <w:tab w:val="right" w:pos="9026" w:leader="dot"/>
            </w:tabs>
            <w:rPr/>
          </w:pPr>
          <w:hyperlink w:anchor="__RefHeading___Toc3023916_211673320">
            <w:r>
              <w:rPr>
                <w:webHidden/>
                <w:rStyle w:val="IndexLink"/>
                <w:rtl w:val="true"/>
              </w:rPr>
              <w:t>دوران معاویه بن یزید</w:t>
            </w:r>
            <w:r>
              <w:rPr>
                <w:rStyle w:val="IndexLink"/>
                <w:rtl w:val="true"/>
              </w:rPr>
              <w:tab/>
            </w:r>
            <w:r>
              <w:rPr>
                <w:rStyle w:val="IndexLink"/>
              </w:rPr>
              <w:t>157</w:t>
            </w:r>
          </w:hyperlink>
        </w:p>
        <w:p>
          <w:pPr>
            <w:pStyle w:val="Contents3"/>
            <w:tabs>
              <w:tab w:val="clear" w:pos="8459"/>
              <w:tab w:val="right" w:pos="9026" w:leader="dot"/>
            </w:tabs>
            <w:rPr/>
          </w:pPr>
          <w:hyperlink w:anchor="__RefHeading___Toc3023918_211673320">
            <w:r>
              <w:rPr>
                <w:webHidden/>
                <w:rStyle w:val="IndexLink"/>
                <w:rtl w:val="true"/>
              </w:rPr>
              <w:t>دوران مروان بن حکم</w:t>
            </w:r>
            <w:r>
              <w:rPr>
                <w:rStyle w:val="IndexLink"/>
                <w:rtl w:val="true"/>
              </w:rPr>
              <w:tab/>
            </w:r>
            <w:r>
              <w:rPr>
                <w:rStyle w:val="IndexLink"/>
              </w:rPr>
              <w:t>160</w:t>
            </w:r>
          </w:hyperlink>
        </w:p>
        <w:p>
          <w:pPr>
            <w:pStyle w:val="Contents3"/>
            <w:tabs>
              <w:tab w:val="clear" w:pos="8459"/>
              <w:tab w:val="right" w:pos="9026" w:leader="dot"/>
            </w:tabs>
            <w:rPr/>
          </w:pPr>
          <w:hyperlink w:anchor="__RefHeading___Toc3023920_211673320">
            <w:r>
              <w:rPr>
                <w:webHidden/>
                <w:rStyle w:val="IndexLink"/>
                <w:rtl w:val="true"/>
              </w:rPr>
              <w:t>انحطاط دینی و سیاسی مردم</w:t>
            </w:r>
            <w:r>
              <w:rPr>
                <w:rStyle w:val="IndexLink"/>
                <w:rtl w:val="true"/>
              </w:rPr>
              <w:tab/>
            </w:r>
            <w:r>
              <w:rPr>
                <w:rStyle w:val="IndexLink"/>
              </w:rPr>
              <w:t>161</w:t>
            </w:r>
          </w:hyperlink>
        </w:p>
        <w:p>
          <w:pPr>
            <w:pStyle w:val="Contents3"/>
            <w:tabs>
              <w:tab w:val="clear" w:pos="8459"/>
              <w:tab w:val="right" w:pos="9026" w:leader="dot"/>
            </w:tabs>
            <w:rPr/>
          </w:pPr>
          <w:hyperlink w:anchor="__RefHeading___Toc3023922_211673320">
            <w:r>
              <w:rPr>
                <w:webHidden/>
                <w:rStyle w:val="IndexLink"/>
                <w:rtl w:val="true"/>
              </w:rPr>
              <w:t>دوران عبدالملک مروان</w:t>
            </w:r>
            <w:r>
              <w:rPr>
                <w:rStyle w:val="IndexLink"/>
                <w:rtl w:val="true"/>
              </w:rPr>
              <w:tab/>
            </w:r>
            <w:r>
              <w:rPr>
                <w:rStyle w:val="IndexLink"/>
              </w:rPr>
              <w:t>162</w:t>
            </w:r>
          </w:hyperlink>
        </w:p>
        <w:p>
          <w:pPr>
            <w:pStyle w:val="Contents3"/>
            <w:tabs>
              <w:tab w:val="clear" w:pos="8459"/>
              <w:tab w:val="right" w:pos="9026" w:leader="dot"/>
            </w:tabs>
            <w:rPr/>
          </w:pPr>
          <w:hyperlink w:anchor="__RefHeading___Toc3023924_211673320">
            <w:r>
              <w:rPr>
                <w:webHidden/>
                <w:rStyle w:val="IndexLink"/>
                <w:rtl w:val="true"/>
              </w:rPr>
              <w:t xml:space="preserve">برخوردهای امام سجاد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با عبدالملک</w:t>
            </w:r>
            <w:r>
              <w:rPr>
                <w:rStyle w:val="IndexLink"/>
                <w:rtl w:val="true"/>
              </w:rPr>
              <w:tab/>
            </w:r>
            <w:r>
              <w:rPr>
                <w:rStyle w:val="IndexLink"/>
              </w:rPr>
              <w:t>165</w:t>
            </w:r>
          </w:hyperlink>
        </w:p>
        <w:p>
          <w:pPr>
            <w:pStyle w:val="Contents3"/>
            <w:tabs>
              <w:tab w:val="clear" w:pos="8459"/>
              <w:tab w:val="right" w:pos="9026" w:leader="dot"/>
            </w:tabs>
            <w:rPr/>
          </w:pPr>
          <w:hyperlink w:anchor="__RefHeading___Toc3023926_211673320">
            <w:r>
              <w:rPr>
                <w:webHidden/>
                <w:rStyle w:val="IndexLink"/>
                <w:rtl w:val="true"/>
              </w:rPr>
              <w:t>دوران ولید بن عبدالملک</w:t>
            </w:r>
            <w:r>
              <w:rPr>
                <w:rStyle w:val="IndexLink"/>
                <w:rtl w:val="true"/>
              </w:rPr>
              <w:tab/>
            </w:r>
            <w:r>
              <w:rPr>
                <w:rStyle w:val="IndexLink"/>
              </w:rPr>
              <w:t>170</w:t>
            </w:r>
          </w:hyperlink>
        </w:p>
        <w:p>
          <w:pPr>
            <w:pStyle w:val="Contents3"/>
            <w:tabs>
              <w:tab w:val="clear" w:pos="8459"/>
              <w:tab w:val="right" w:pos="9026" w:leader="dot"/>
            </w:tabs>
            <w:rPr/>
          </w:pPr>
          <w:hyperlink w:anchor="__RefHeading___Toc3023928_211673320">
            <w:r>
              <w:rPr>
                <w:webHidden/>
                <w:rStyle w:val="IndexLink"/>
                <w:rtl w:val="true"/>
              </w:rPr>
              <w:t>عمر بن عبدالعزیز و آینده او از نظر امام سجاد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3023930_211673320">
            <w:r>
              <w:rPr>
                <w:webHidden/>
                <w:rStyle w:val="IndexLink"/>
                <w:rtl w:val="true"/>
              </w:rPr>
              <w:t>شیوه امام در افشاگری علیه حاکمان ناصالح</w:t>
            </w:r>
            <w:r>
              <w:rPr>
                <w:rStyle w:val="IndexLink"/>
                <w:rtl w:val="true"/>
              </w:rPr>
              <w:tab/>
            </w:r>
            <w:r>
              <w:rPr>
                <w:rStyle w:val="IndexLink"/>
              </w:rPr>
              <w:t>173</w:t>
            </w:r>
          </w:hyperlink>
        </w:p>
        <w:p>
          <w:pPr>
            <w:pStyle w:val="Contents2"/>
            <w:tabs>
              <w:tab w:val="clear" w:pos="8743"/>
              <w:tab w:val="right" w:pos="9026" w:leader="dot"/>
            </w:tabs>
            <w:rPr/>
          </w:pPr>
          <w:hyperlink w:anchor="__RefHeading___Toc3023932_211673320">
            <w:r>
              <w:rPr>
                <w:webHidden/>
                <w:rStyle w:val="IndexLink"/>
                <w:rtl w:val="true"/>
              </w:rPr>
              <w:t>فصل چهارم</w:t>
            </w:r>
            <w:r>
              <w:rPr>
                <w:rStyle w:val="IndexLink"/>
                <w:rtl w:val="true"/>
              </w:rPr>
              <w:t xml:space="preserve">: </w:t>
            </w:r>
            <w:r>
              <w:rPr>
                <w:rStyle w:val="IndexLink"/>
                <w:rtl w:val="true"/>
              </w:rPr>
              <w:t>شخصیت علمی امام سجاد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3023934_211673320">
            <w:r>
              <w:rPr>
                <w:webHidden/>
                <w:rStyle w:val="IndexLink"/>
                <w:rtl w:val="true"/>
              </w:rPr>
              <w:t xml:space="preserve">علم و دانش امام سجاد </w:t>
            </w:r>
            <w:r>
              <w:rPr>
                <w:rStyle w:val="IndexLink"/>
                <w:rtl w:val="true"/>
              </w:rPr>
              <w:t>(</w:t>
            </w:r>
            <w:r>
              <w:rPr>
                <w:rStyle w:val="IndexLink"/>
                <w:rtl w:val="true"/>
              </w:rPr>
              <w:t>ع</w:t>
            </w:r>
            <w:r>
              <w:rPr>
                <w:rStyle w:val="IndexLink"/>
                <w:rtl w:val="true"/>
              </w:rPr>
              <w:t>)</w:t>
              <w:tab/>
            </w:r>
            <w:r>
              <w:rPr>
                <w:rStyle w:val="IndexLink"/>
              </w:rPr>
              <w:t>175</w:t>
            </w:r>
          </w:hyperlink>
        </w:p>
        <w:p>
          <w:pPr>
            <w:pStyle w:val="Contents3"/>
            <w:tabs>
              <w:tab w:val="clear" w:pos="8459"/>
              <w:tab w:val="right" w:pos="9026" w:leader="dot"/>
            </w:tabs>
            <w:rPr/>
          </w:pPr>
          <w:hyperlink w:anchor="__RefHeading___Toc3023936_211673320">
            <w:r>
              <w:rPr>
                <w:webHidden/>
                <w:rStyle w:val="IndexLink"/>
                <w:rtl w:val="true"/>
              </w:rPr>
              <w:t>احکام و مسایل فقهی</w:t>
            </w:r>
            <w:r>
              <w:rPr>
                <w:rStyle w:val="IndexLink"/>
                <w:rtl w:val="true"/>
              </w:rPr>
              <w:tab/>
            </w:r>
            <w:r>
              <w:rPr>
                <w:rStyle w:val="IndexLink"/>
              </w:rPr>
              <w:t>177</w:t>
            </w:r>
          </w:hyperlink>
        </w:p>
        <w:p>
          <w:pPr>
            <w:pStyle w:val="Contents3"/>
            <w:tabs>
              <w:tab w:val="clear" w:pos="8459"/>
              <w:tab w:val="right" w:pos="9026" w:leader="dot"/>
            </w:tabs>
            <w:rPr/>
          </w:pPr>
          <w:hyperlink w:anchor="__RefHeading___Toc3023938_211673320">
            <w:r>
              <w:rPr>
                <w:webHidden/>
                <w:rStyle w:val="IndexLink"/>
                <w:rtl w:val="true"/>
              </w:rPr>
              <w:t>امام سجاد علیه السلام سرور فقیهان</w:t>
            </w:r>
            <w:r>
              <w:rPr>
                <w:rStyle w:val="IndexLink"/>
                <w:rtl w:val="true"/>
              </w:rPr>
              <w:tab/>
            </w:r>
            <w:r>
              <w:rPr>
                <w:rStyle w:val="IndexLink"/>
              </w:rPr>
              <w:t>178</w:t>
            </w:r>
          </w:hyperlink>
        </w:p>
        <w:p>
          <w:pPr>
            <w:pStyle w:val="Contents3"/>
            <w:tabs>
              <w:tab w:val="clear" w:pos="8459"/>
              <w:tab w:val="right" w:pos="9026" w:leader="dot"/>
            </w:tabs>
            <w:rPr/>
          </w:pPr>
          <w:hyperlink w:anchor="__RefHeading___Toc3023940_211673320">
            <w:r>
              <w:rPr>
                <w:webHidden/>
                <w:rStyle w:val="IndexLink"/>
                <w:rtl w:val="true"/>
              </w:rPr>
              <w:t>اسرار و دانشهای مکتوم</w:t>
            </w:r>
            <w:r>
              <w:rPr>
                <w:rStyle w:val="IndexLink"/>
                <w:rtl w:val="true"/>
              </w:rPr>
              <w:tab/>
            </w:r>
            <w:r>
              <w:rPr>
                <w:rStyle w:val="IndexLink"/>
              </w:rPr>
              <w:t>179</w:t>
            </w:r>
          </w:hyperlink>
        </w:p>
        <w:p>
          <w:pPr>
            <w:pStyle w:val="Contents3"/>
            <w:tabs>
              <w:tab w:val="clear" w:pos="8459"/>
              <w:tab w:val="right" w:pos="9026" w:leader="dot"/>
            </w:tabs>
            <w:rPr/>
          </w:pPr>
          <w:hyperlink w:anchor="__RefHeading___Toc3023942_211673320">
            <w:r>
              <w:rPr>
                <w:webHidden/>
                <w:rStyle w:val="IndexLink"/>
                <w:rtl w:val="true"/>
              </w:rPr>
              <w:t xml:space="preserve">اصحاب و شاگردان امام سجاد </w:t>
            </w:r>
            <w:r>
              <w:rPr>
                <w:rStyle w:val="IndexLink"/>
                <w:rtl w:val="true"/>
              </w:rPr>
              <w:t xml:space="preserve">- </w:t>
            </w:r>
            <w:r>
              <w:rPr>
                <w:rStyle w:val="IndexLink"/>
                <w:rtl w:val="true"/>
              </w:rPr>
              <w:t>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3023944_211673320">
            <w:r>
              <w:rPr>
                <w:webHidden/>
                <w:rStyle w:val="IndexLink"/>
                <w:rtl w:val="true"/>
              </w:rPr>
              <w:t xml:space="preserve">اصحاب امام سجاد </w:t>
            </w:r>
            <w:r>
              <w:rPr>
                <w:rStyle w:val="IndexLink"/>
                <w:rtl w:val="true"/>
              </w:rPr>
              <w:t xml:space="preserve">- </w:t>
            </w:r>
            <w:r>
              <w:rPr>
                <w:rStyle w:val="IndexLink"/>
                <w:rtl w:val="true"/>
              </w:rPr>
              <w:t xml:space="preserve">علیه السلام </w:t>
            </w:r>
            <w:r>
              <w:rPr>
                <w:rStyle w:val="IndexLink"/>
                <w:rtl w:val="true"/>
              </w:rPr>
              <w:t>-</w:t>
              <w:tab/>
            </w:r>
            <w:r>
              <w:rPr>
                <w:rStyle w:val="IndexLink"/>
              </w:rPr>
              <w:t>182</w:t>
            </w:r>
          </w:hyperlink>
        </w:p>
        <w:p>
          <w:pPr>
            <w:pStyle w:val="Contents3"/>
            <w:tabs>
              <w:tab w:val="clear" w:pos="8459"/>
              <w:tab w:val="right" w:pos="9026" w:leader="dot"/>
            </w:tabs>
            <w:rPr/>
          </w:pPr>
          <w:hyperlink w:anchor="__RefHeading___Toc3023946_211673320">
            <w:r>
              <w:rPr>
                <w:webHidden/>
                <w:rStyle w:val="IndexLink"/>
                <w:rtl w:val="true"/>
              </w:rPr>
              <w:t xml:space="preserve">ممتازترین اصحاب امام سجاد </w:t>
            </w:r>
            <w:r>
              <w:rPr>
                <w:rStyle w:val="IndexLink"/>
                <w:rtl w:val="true"/>
              </w:rPr>
              <w:t xml:space="preserve">- </w:t>
            </w:r>
            <w:r>
              <w:rPr>
                <w:rStyle w:val="IndexLink"/>
                <w:rtl w:val="true"/>
              </w:rPr>
              <w:t xml:space="preserve">علیه السلام </w:t>
            </w:r>
            <w:r>
              <w:rPr>
                <w:rStyle w:val="IndexLink"/>
                <w:rtl w:val="true"/>
              </w:rPr>
              <w:t>-</w:t>
              <w:tab/>
            </w:r>
            <w:r>
              <w:rPr>
                <w:rStyle w:val="IndexLink"/>
              </w:rPr>
              <w:t>189</w:t>
            </w:r>
          </w:hyperlink>
        </w:p>
        <w:p>
          <w:pPr>
            <w:pStyle w:val="Contents3"/>
            <w:tabs>
              <w:tab w:val="clear" w:pos="8459"/>
              <w:tab w:val="right" w:pos="9026" w:leader="dot"/>
            </w:tabs>
            <w:rPr/>
          </w:pPr>
          <w:hyperlink w:anchor="__RefHeading___Toc3023948_211673320">
            <w:r>
              <w:rPr>
                <w:webHidden/>
                <w:rStyle w:val="IndexLink"/>
                <w:rtl w:val="true"/>
              </w:rPr>
              <w:t xml:space="preserve">ویژگیهایی از زندگی اصحاب امام سجاد </w:t>
            </w:r>
            <w:r>
              <w:rPr>
                <w:rStyle w:val="IndexLink"/>
                <w:rtl w:val="true"/>
              </w:rPr>
              <w:t xml:space="preserve">- </w:t>
            </w:r>
            <w:r>
              <w:rPr>
                <w:rStyle w:val="IndexLink"/>
                <w:rtl w:val="true"/>
              </w:rPr>
              <w:t xml:space="preserve">علیه السلام </w:t>
            </w:r>
            <w:r>
              <w:rPr>
                <w:rStyle w:val="IndexLink"/>
                <w:rtl w:val="true"/>
              </w:rPr>
              <w:t>-</w:t>
              <w:tab/>
            </w:r>
            <w:r>
              <w:rPr>
                <w:rStyle w:val="IndexLink"/>
              </w:rPr>
              <w:t>190</w:t>
            </w:r>
          </w:hyperlink>
        </w:p>
        <w:p>
          <w:pPr>
            <w:pStyle w:val="Contents4"/>
            <w:tabs>
              <w:tab w:val="clear" w:pos="8176"/>
              <w:tab w:val="right" w:pos="9026" w:leader="dot"/>
            </w:tabs>
            <w:rPr/>
          </w:pPr>
          <w:hyperlink w:anchor="__RefHeading___Toc3023950_211673320">
            <w:r>
              <w:rPr>
                <w:webHidden/>
                <w:rStyle w:val="IndexLink"/>
                <w:rtl w:val="true"/>
              </w:rPr>
              <w:t>یحیی بن ام الطویل</w:t>
            </w:r>
            <w:r>
              <w:rPr>
                <w:rStyle w:val="IndexLink"/>
                <w:rtl w:val="true"/>
              </w:rPr>
              <w:tab/>
            </w:r>
            <w:r>
              <w:rPr>
                <w:rStyle w:val="IndexLink"/>
              </w:rPr>
              <w:t>190</w:t>
            </w:r>
          </w:hyperlink>
        </w:p>
        <w:p>
          <w:pPr>
            <w:pStyle w:val="Contents4"/>
            <w:tabs>
              <w:tab w:val="clear" w:pos="8176"/>
              <w:tab w:val="right" w:pos="9026" w:leader="dot"/>
            </w:tabs>
            <w:rPr/>
          </w:pPr>
          <w:hyperlink w:anchor="__RefHeading___Toc3023952_211673320">
            <w:r>
              <w:rPr>
                <w:webHidden/>
                <w:rStyle w:val="IndexLink"/>
                <w:rtl w:val="true"/>
              </w:rPr>
              <w:t>سعید بن جبیر</w:t>
            </w:r>
            <w:r>
              <w:rPr>
                <w:rStyle w:val="IndexLink"/>
                <w:rtl w:val="true"/>
              </w:rPr>
              <w:tab/>
            </w:r>
            <w:r>
              <w:rPr>
                <w:rStyle w:val="IndexLink"/>
              </w:rPr>
              <w:t>192</w:t>
            </w:r>
          </w:hyperlink>
        </w:p>
        <w:p>
          <w:pPr>
            <w:pStyle w:val="Contents4"/>
            <w:tabs>
              <w:tab w:val="clear" w:pos="8176"/>
              <w:tab w:val="right" w:pos="9026" w:leader="dot"/>
            </w:tabs>
            <w:rPr/>
          </w:pPr>
          <w:hyperlink w:anchor="__RefHeading___Toc3023954_211673320">
            <w:r>
              <w:rPr>
                <w:webHidden/>
                <w:rStyle w:val="IndexLink"/>
                <w:rtl w:val="true"/>
              </w:rPr>
              <w:t>رشید هجری</w:t>
            </w:r>
            <w:r>
              <w:rPr>
                <w:rStyle w:val="IndexLink"/>
                <w:rtl w:val="true"/>
              </w:rPr>
              <w:tab/>
            </w:r>
            <w:r>
              <w:rPr>
                <w:rStyle w:val="IndexLink"/>
              </w:rPr>
              <w:t>194</w:t>
            </w:r>
          </w:hyperlink>
        </w:p>
        <w:p>
          <w:pPr>
            <w:pStyle w:val="Contents4"/>
            <w:tabs>
              <w:tab w:val="clear" w:pos="8176"/>
              <w:tab w:val="right" w:pos="9026" w:leader="dot"/>
            </w:tabs>
            <w:rPr/>
          </w:pPr>
          <w:hyperlink w:anchor="__RefHeading___Toc3023956_211673320">
            <w:r>
              <w:rPr>
                <w:webHidden/>
                <w:rStyle w:val="IndexLink"/>
                <w:rtl w:val="true"/>
              </w:rPr>
              <w:t>ابوخالد کابلی</w:t>
            </w:r>
            <w:r>
              <w:rPr>
                <w:rStyle w:val="IndexLink"/>
                <w:rtl w:val="true"/>
              </w:rPr>
              <w:tab/>
            </w:r>
            <w:r>
              <w:rPr>
                <w:rStyle w:val="IndexLink"/>
              </w:rPr>
              <w:t>196</w:t>
            </w:r>
          </w:hyperlink>
        </w:p>
        <w:p>
          <w:pPr>
            <w:pStyle w:val="Contents4"/>
            <w:tabs>
              <w:tab w:val="clear" w:pos="8176"/>
              <w:tab w:val="right" w:pos="9026" w:leader="dot"/>
            </w:tabs>
            <w:rPr/>
          </w:pPr>
          <w:hyperlink w:anchor="__RefHeading___Toc3023958_211673320">
            <w:r>
              <w:rPr>
                <w:webHidden/>
                <w:rStyle w:val="IndexLink"/>
                <w:rtl w:val="true"/>
              </w:rPr>
              <w:t>سعید بن مسیب</w:t>
            </w:r>
            <w:r>
              <w:rPr>
                <w:rStyle w:val="IndexLink"/>
                <w:rtl w:val="true"/>
              </w:rPr>
              <w:tab/>
            </w:r>
            <w:r>
              <w:rPr>
                <w:rStyle w:val="IndexLink"/>
              </w:rPr>
              <w:t>197</w:t>
            </w:r>
          </w:hyperlink>
        </w:p>
        <w:p>
          <w:pPr>
            <w:pStyle w:val="Contents4"/>
            <w:tabs>
              <w:tab w:val="clear" w:pos="8176"/>
              <w:tab w:val="right" w:pos="9026" w:leader="dot"/>
            </w:tabs>
            <w:rPr/>
          </w:pPr>
          <w:hyperlink w:anchor="__RefHeading___Toc3023960_211673320">
            <w:r>
              <w:rPr>
                <w:webHidden/>
                <w:rStyle w:val="IndexLink"/>
                <w:rtl w:val="true"/>
              </w:rPr>
              <w:t>جابرن عبدالله انصاری</w:t>
            </w:r>
            <w:r>
              <w:rPr>
                <w:rStyle w:val="IndexLink"/>
                <w:rtl w:val="true"/>
              </w:rPr>
              <w:tab/>
            </w:r>
            <w:r>
              <w:rPr>
                <w:rStyle w:val="IndexLink"/>
              </w:rPr>
              <w:t>198</w:t>
            </w:r>
          </w:hyperlink>
        </w:p>
        <w:p>
          <w:pPr>
            <w:pStyle w:val="Contents4"/>
            <w:tabs>
              <w:tab w:val="clear" w:pos="8176"/>
              <w:tab w:val="right" w:pos="9026" w:leader="dot"/>
            </w:tabs>
            <w:rPr/>
          </w:pPr>
          <w:hyperlink w:anchor="__RefHeading___Toc3023962_211673320">
            <w:r>
              <w:rPr>
                <w:webHidden/>
                <w:rStyle w:val="IndexLink"/>
                <w:rtl w:val="true"/>
              </w:rPr>
              <w:t>عامر بن واثله کنانی</w:t>
            </w:r>
            <w:r>
              <w:rPr>
                <w:rStyle w:val="IndexLink"/>
                <w:rtl w:val="true"/>
              </w:rPr>
              <w:tab/>
            </w:r>
            <w:r>
              <w:rPr>
                <w:rStyle w:val="IndexLink"/>
              </w:rPr>
              <w:t>200</w:t>
            </w:r>
          </w:hyperlink>
        </w:p>
        <w:p>
          <w:pPr>
            <w:pStyle w:val="Contents4"/>
            <w:tabs>
              <w:tab w:val="clear" w:pos="8176"/>
              <w:tab w:val="right" w:pos="9026" w:leader="dot"/>
            </w:tabs>
            <w:rPr/>
          </w:pPr>
          <w:hyperlink w:anchor="__RefHeading___Toc3023964_211673320">
            <w:r>
              <w:rPr>
                <w:webHidden/>
                <w:rStyle w:val="IndexLink"/>
                <w:rtl w:val="true"/>
              </w:rPr>
              <w:t>ابو حمزه ثمالی</w:t>
            </w:r>
            <w:r>
              <w:rPr>
                <w:rStyle w:val="IndexLink"/>
                <w:rtl w:val="true"/>
              </w:rPr>
              <w:tab/>
            </w:r>
            <w:r>
              <w:rPr>
                <w:rStyle w:val="IndexLink"/>
              </w:rPr>
              <w:t>202</w:t>
            </w:r>
          </w:hyperlink>
        </w:p>
        <w:p>
          <w:pPr>
            <w:pStyle w:val="Contents4"/>
            <w:tabs>
              <w:tab w:val="clear" w:pos="8176"/>
              <w:tab w:val="right" w:pos="9026" w:leader="dot"/>
            </w:tabs>
            <w:rPr/>
          </w:pPr>
          <w:hyperlink w:anchor="__RefHeading___Toc3023966_211673320">
            <w:r>
              <w:rPr>
                <w:webHidden/>
                <w:rStyle w:val="IndexLink"/>
                <w:rtl w:val="true"/>
              </w:rPr>
              <w:t>ابان بن تغلب</w:t>
            </w:r>
            <w:r>
              <w:rPr>
                <w:rStyle w:val="IndexLink"/>
                <w:rtl w:val="true"/>
              </w:rPr>
              <w:tab/>
            </w:r>
            <w:r>
              <w:rPr>
                <w:rStyle w:val="IndexLink"/>
              </w:rPr>
              <w:t>203</w:t>
            </w:r>
          </w:hyperlink>
        </w:p>
        <w:p>
          <w:pPr>
            <w:pStyle w:val="Contents3"/>
            <w:tabs>
              <w:tab w:val="clear" w:pos="8459"/>
              <w:tab w:val="right" w:pos="9026" w:leader="dot"/>
            </w:tabs>
            <w:rPr/>
          </w:pPr>
          <w:hyperlink w:anchor="__RefHeading___Toc3023968_211673320">
            <w:r>
              <w:rPr>
                <w:webHidden/>
                <w:rStyle w:val="IndexLink"/>
                <w:rtl w:val="true"/>
              </w:rPr>
              <w:t xml:space="preserve">امام سجاد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و تحکیم و تجدید بنای معارف دین</w:t>
            </w:r>
            <w:r>
              <w:rPr>
                <w:rStyle w:val="IndexLink"/>
                <w:rtl w:val="true"/>
              </w:rPr>
              <w:tab/>
            </w:r>
            <w:r>
              <w:rPr>
                <w:rStyle w:val="IndexLink"/>
              </w:rPr>
              <w:t>205</w:t>
            </w:r>
          </w:hyperlink>
        </w:p>
        <w:p>
          <w:pPr>
            <w:pStyle w:val="Contents3"/>
            <w:tabs>
              <w:tab w:val="clear" w:pos="8459"/>
              <w:tab w:val="right" w:pos="9026" w:leader="dot"/>
            </w:tabs>
            <w:rPr/>
          </w:pPr>
          <w:hyperlink w:anchor="__RefHeading___Toc3023970_211673320">
            <w:r>
              <w:rPr>
                <w:webHidden/>
                <w:rStyle w:val="IndexLink"/>
                <w:rtl w:val="true"/>
              </w:rPr>
              <w:t xml:space="preserve">فقیهان اصحاب امام سجاد </w:t>
            </w:r>
            <w:r>
              <w:rPr>
                <w:rStyle w:val="IndexLink"/>
                <w:rtl w:val="true"/>
              </w:rPr>
              <w:t xml:space="preserve">- </w:t>
            </w:r>
            <w:r>
              <w:rPr>
                <w:rStyle w:val="IndexLink"/>
                <w:rtl w:val="true"/>
              </w:rPr>
              <w:t xml:space="preserve">علیه السلام </w:t>
            </w:r>
            <w:r>
              <w:rPr>
                <w:rStyle w:val="IndexLink"/>
                <w:rtl w:val="true"/>
              </w:rPr>
              <w:t>-</w:t>
              <w:tab/>
            </w:r>
            <w:r>
              <w:rPr>
                <w:rStyle w:val="IndexLink"/>
              </w:rPr>
              <w:t>208</w:t>
            </w:r>
          </w:hyperlink>
        </w:p>
        <w:p>
          <w:pPr>
            <w:pStyle w:val="Contents3"/>
            <w:tabs>
              <w:tab w:val="clear" w:pos="8459"/>
              <w:tab w:val="right" w:pos="9026" w:leader="dot"/>
            </w:tabs>
            <w:rPr/>
          </w:pPr>
          <w:hyperlink w:anchor="__RefHeading___Toc3023972_211673320">
            <w:r>
              <w:rPr>
                <w:webHidden/>
                <w:rStyle w:val="IndexLink"/>
                <w:rtl w:val="true"/>
              </w:rPr>
              <w:t xml:space="preserve">هشدار امام سجاد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به عالمان</w:t>
            </w:r>
            <w:r>
              <w:rPr>
                <w:rStyle w:val="IndexLink"/>
                <w:rtl w:val="true"/>
              </w:rPr>
              <w:tab/>
            </w:r>
            <w:r>
              <w:rPr>
                <w:rStyle w:val="IndexLink"/>
              </w:rPr>
              <w:t>209</w:t>
            </w:r>
          </w:hyperlink>
        </w:p>
        <w:p>
          <w:pPr>
            <w:pStyle w:val="Contents3"/>
            <w:tabs>
              <w:tab w:val="clear" w:pos="8459"/>
              <w:tab w:val="right" w:pos="9026" w:leader="dot"/>
            </w:tabs>
            <w:rPr/>
          </w:pPr>
          <w:hyperlink w:anchor="__RefHeading___Toc3023974_211673320">
            <w:r>
              <w:rPr>
                <w:webHidden/>
                <w:rStyle w:val="IndexLink"/>
                <w:rtl w:val="true"/>
              </w:rPr>
              <w:t xml:space="preserve">نامه امام سجاد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به محمد بن مسلم زهری</w:t>
            </w:r>
            <w:r>
              <w:rPr>
                <w:rStyle w:val="IndexLink"/>
                <w:rtl w:val="true"/>
              </w:rPr>
              <w:tab/>
            </w:r>
            <w:r>
              <w:rPr>
                <w:rStyle w:val="IndexLink"/>
              </w:rPr>
              <w:t>210</w:t>
            </w:r>
          </w:hyperlink>
        </w:p>
        <w:p>
          <w:pPr>
            <w:pStyle w:val="Contents3"/>
            <w:tabs>
              <w:tab w:val="clear" w:pos="8459"/>
              <w:tab w:val="right" w:pos="9026" w:leader="dot"/>
            </w:tabs>
            <w:rPr/>
          </w:pPr>
          <w:hyperlink w:anchor="__RefHeading___Toc3023976_211673320">
            <w:r>
              <w:rPr>
                <w:webHidden/>
                <w:rStyle w:val="IndexLink"/>
                <w:rtl w:val="true"/>
              </w:rPr>
              <w:t>مسئولیت عالمان</w:t>
            </w:r>
            <w:r>
              <w:rPr>
                <w:rStyle w:val="IndexLink"/>
                <w:rtl w:val="true"/>
              </w:rPr>
              <w:tab/>
            </w:r>
            <w:r>
              <w:rPr>
                <w:rStyle w:val="IndexLink"/>
              </w:rPr>
              <w:t>211</w:t>
            </w:r>
          </w:hyperlink>
        </w:p>
        <w:p>
          <w:pPr>
            <w:pStyle w:val="Contents3"/>
            <w:tabs>
              <w:tab w:val="clear" w:pos="8459"/>
              <w:tab w:val="right" w:pos="9026" w:leader="dot"/>
            </w:tabs>
            <w:rPr/>
          </w:pPr>
          <w:hyperlink w:anchor="__RefHeading___Toc3023978_211673320">
            <w:r>
              <w:rPr>
                <w:webHidden/>
                <w:rStyle w:val="IndexLink"/>
                <w:rtl w:val="true"/>
              </w:rPr>
              <w:t>همدمی باظالمان، جرمی بزرگ</w:t>
            </w:r>
            <w:r>
              <w:rPr>
                <w:rStyle w:val="IndexLink"/>
                <w:rtl w:val="true"/>
              </w:rPr>
              <w:tab/>
            </w:r>
            <w:r>
              <w:rPr>
                <w:rStyle w:val="IndexLink"/>
              </w:rPr>
              <w:t>211</w:t>
            </w:r>
          </w:hyperlink>
        </w:p>
        <w:p>
          <w:pPr>
            <w:pStyle w:val="Contents3"/>
            <w:tabs>
              <w:tab w:val="clear" w:pos="8459"/>
              <w:tab w:val="right" w:pos="9026" w:leader="dot"/>
            </w:tabs>
            <w:rPr/>
          </w:pPr>
          <w:hyperlink w:anchor="__RefHeading___Toc3023980_211673320">
            <w:r>
              <w:rPr>
                <w:webHidden/>
                <w:rStyle w:val="IndexLink"/>
                <w:rtl w:val="true"/>
              </w:rPr>
              <w:t>عالمان درباری اصلیلترین تکیه گاه ظالمان</w:t>
            </w:r>
            <w:r>
              <w:rPr>
                <w:rStyle w:val="IndexLink"/>
                <w:rtl w:val="true"/>
              </w:rPr>
              <w:tab/>
            </w:r>
            <w:r>
              <w:rPr>
                <w:rStyle w:val="IndexLink"/>
              </w:rPr>
              <w:t>212</w:t>
            </w:r>
          </w:hyperlink>
        </w:p>
        <w:p>
          <w:pPr>
            <w:pStyle w:val="Contents3"/>
            <w:tabs>
              <w:tab w:val="clear" w:pos="8459"/>
              <w:tab w:val="right" w:pos="9026" w:leader="dot"/>
            </w:tabs>
            <w:rPr/>
          </w:pPr>
          <w:hyperlink w:anchor="__RefHeading___Toc3023982_211673320">
            <w:r>
              <w:rPr>
                <w:webHidden/>
                <w:rStyle w:val="IndexLink"/>
                <w:rtl w:val="true"/>
              </w:rPr>
              <w:t>هشدار به عالمان دنیاگرا</w:t>
            </w:r>
            <w:r>
              <w:rPr>
                <w:rStyle w:val="IndexLink"/>
                <w:rtl w:val="true"/>
              </w:rPr>
              <w:t>!</w:t>
              <w:tab/>
            </w:r>
            <w:r>
              <w:rPr>
                <w:rStyle w:val="IndexLink"/>
              </w:rPr>
              <w:t>213</w:t>
            </w:r>
          </w:hyperlink>
        </w:p>
        <w:p>
          <w:pPr>
            <w:pStyle w:val="Contents3"/>
            <w:tabs>
              <w:tab w:val="clear" w:pos="8459"/>
              <w:tab w:val="right" w:pos="9026" w:leader="dot"/>
            </w:tabs>
            <w:rPr/>
          </w:pPr>
          <w:hyperlink w:anchor="__RefHeading___Toc3023984_211673320">
            <w:r>
              <w:rPr>
                <w:webHidden/>
                <w:rStyle w:val="IndexLink"/>
                <w:rtl w:val="true"/>
              </w:rPr>
              <w:t>لزوم توجه به انگیزه هوادارن</w:t>
            </w:r>
            <w:r>
              <w:rPr>
                <w:rStyle w:val="IndexLink"/>
                <w:rtl w:val="true"/>
              </w:rPr>
              <w:tab/>
            </w:r>
            <w:r>
              <w:rPr>
                <w:rStyle w:val="IndexLink"/>
              </w:rPr>
              <w:t>214</w:t>
            </w:r>
          </w:hyperlink>
        </w:p>
        <w:p>
          <w:pPr>
            <w:pStyle w:val="Contents3"/>
            <w:tabs>
              <w:tab w:val="clear" w:pos="8459"/>
              <w:tab w:val="right" w:pos="9026" w:leader="dot"/>
            </w:tabs>
            <w:rPr/>
          </w:pPr>
          <w:hyperlink w:anchor="__RefHeading___Toc3023986_211673320">
            <w:r>
              <w:rPr>
                <w:webHidden/>
                <w:rStyle w:val="IndexLink"/>
                <w:rtl w:val="true"/>
              </w:rPr>
              <w:t>راه نجات و بازگشت</w:t>
            </w:r>
            <w:r>
              <w:rPr>
                <w:rStyle w:val="IndexLink"/>
                <w:rtl w:val="true"/>
              </w:rPr>
              <w:tab/>
            </w:r>
            <w:r>
              <w:rPr>
                <w:rStyle w:val="IndexLink"/>
              </w:rPr>
              <w:t>215</w:t>
            </w:r>
          </w:hyperlink>
        </w:p>
        <w:p>
          <w:pPr>
            <w:pStyle w:val="Contents2"/>
            <w:tabs>
              <w:tab w:val="clear" w:pos="8743"/>
              <w:tab w:val="right" w:pos="9026" w:leader="dot"/>
            </w:tabs>
            <w:rPr/>
          </w:pPr>
          <w:hyperlink w:anchor="__RefHeading___Toc3023988_211673320">
            <w:r>
              <w:rPr>
                <w:webHidden/>
                <w:rStyle w:val="IndexLink"/>
                <w:rtl w:val="true"/>
              </w:rPr>
              <w:t>فصل پنجم</w:t>
            </w:r>
            <w:r>
              <w:rPr>
                <w:rStyle w:val="IndexLink"/>
                <w:rtl w:val="true"/>
              </w:rPr>
              <w:t xml:space="preserve">: </w:t>
            </w:r>
            <w:r>
              <w:rPr>
                <w:rStyle w:val="IndexLink"/>
                <w:rtl w:val="true"/>
              </w:rPr>
              <w:t xml:space="preserve">جلوه هایی از درسهای امام سجاد </w:t>
            </w:r>
            <w:r>
              <w:rPr>
                <w:rStyle w:val="IndexLink"/>
                <w:rtl w:val="true"/>
              </w:rPr>
              <w:t xml:space="preserve">- </w:t>
            </w:r>
            <w:r>
              <w:rPr>
                <w:rStyle w:val="IndexLink"/>
                <w:rtl w:val="true"/>
              </w:rPr>
              <w:t xml:space="preserve">علیه السلام </w:t>
            </w:r>
            <w:r>
              <w:rPr>
                <w:rStyle w:val="IndexLink"/>
                <w:rtl w:val="true"/>
              </w:rPr>
              <w:t>-</w:t>
              <w:tab/>
            </w:r>
            <w:r>
              <w:rPr>
                <w:rStyle w:val="IndexLink"/>
              </w:rPr>
              <w:t>217</w:t>
            </w:r>
          </w:hyperlink>
        </w:p>
        <w:p>
          <w:pPr>
            <w:pStyle w:val="Contents3"/>
            <w:tabs>
              <w:tab w:val="clear" w:pos="8459"/>
              <w:tab w:val="right" w:pos="9026" w:leader="dot"/>
            </w:tabs>
            <w:rPr/>
          </w:pPr>
          <w:hyperlink w:anchor="__RefHeading___Toc3023990_211673320">
            <w:r>
              <w:rPr>
                <w:webHidden/>
                <w:rStyle w:val="IndexLink"/>
                <w:rtl w:val="true"/>
              </w:rPr>
              <w:t xml:space="preserve">جلوه هایی از درسهای امام سجاد </w:t>
            </w:r>
            <w:r>
              <w:rPr>
                <w:rStyle w:val="IndexLink"/>
                <w:rtl w:val="true"/>
              </w:rPr>
              <w:t xml:space="preserve">- </w:t>
            </w:r>
            <w:r>
              <w:rPr>
                <w:rStyle w:val="IndexLink"/>
                <w:rtl w:val="true"/>
              </w:rPr>
              <w:t>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3023992_211673320">
            <w:r>
              <w:rPr>
                <w:webHidden/>
                <w:rStyle w:val="IndexLink"/>
                <w:rtl w:val="true"/>
              </w:rPr>
              <w:t>رساله حقوق</w:t>
            </w:r>
            <w:r>
              <w:rPr>
                <w:rStyle w:val="IndexLink"/>
                <w:rtl w:val="true"/>
              </w:rPr>
              <w:tab/>
            </w:r>
            <w:r>
              <w:rPr>
                <w:rStyle w:val="IndexLink"/>
              </w:rPr>
              <w:t>217</w:t>
            </w:r>
          </w:hyperlink>
        </w:p>
        <w:p>
          <w:pPr>
            <w:pStyle w:val="Contents3"/>
            <w:tabs>
              <w:tab w:val="clear" w:pos="8459"/>
              <w:tab w:val="right" w:pos="9026" w:leader="dot"/>
            </w:tabs>
            <w:rPr/>
          </w:pPr>
          <w:hyperlink w:anchor="__RefHeading___Toc3023994_211673320">
            <w:r>
              <w:rPr>
                <w:webHidden/>
                <w:rStyle w:val="IndexLink"/>
                <w:rtl w:val="true"/>
              </w:rPr>
              <w:t>رساله حقوق در منابع روایی</w:t>
            </w:r>
            <w:r>
              <w:rPr>
                <w:rStyle w:val="IndexLink"/>
                <w:rtl w:val="true"/>
              </w:rPr>
              <w:tab/>
            </w:r>
            <w:r>
              <w:rPr>
                <w:rStyle w:val="IndexLink"/>
              </w:rPr>
              <w:t>218</w:t>
            </w:r>
          </w:hyperlink>
        </w:p>
        <w:p>
          <w:pPr>
            <w:pStyle w:val="Contents3"/>
            <w:tabs>
              <w:tab w:val="clear" w:pos="8459"/>
              <w:tab w:val="right" w:pos="9026" w:leader="dot"/>
            </w:tabs>
            <w:rPr/>
          </w:pPr>
          <w:hyperlink w:anchor="__RefHeading___Toc3023996_211673320">
            <w:r>
              <w:rPr>
                <w:webHidden/>
                <w:rStyle w:val="IndexLink"/>
                <w:rtl w:val="true"/>
              </w:rPr>
              <w:t>متن رساله حقوق</w:t>
            </w:r>
            <w:r>
              <w:rPr>
                <w:rStyle w:val="IndexLink"/>
                <w:rtl w:val="true"/>
              </w:rPr>
              <w:tab/>
            </w:r>
            <w:r>
              <w:rPr>
                <w:rStyle w:val="IndexLink"/>
              </w:rPr>
              <w:t>219</w:t>
            </w:r>
          </w:hyperlink>
        </w:p>
        <w:p>
          <w:pPr>
            <w:pStyle w:val="Contents4"/>
            <w:tabs>
              <w:tab w:val="clear" w:pos="8176"/>
              <w:tab w:val="right" w:pos="9026" w:leader="dot"/>
            </w:tabs>
            <w:rPr/>
          </w:pPr>
          <w:hyperlink w:anchor="__RefHeading___Toc3023998_211673320">
            <w:r>
              <w:rPr>
                <w:webHidden/>
                <w:rStyle w:val="IndexLink"/>
                <w:rtl w:val="true"/>
              </w:rPr>
              <w:t>حقوق الهی، پایه همه حقوق فردی و اجتماعی</w:t>
            </w:r>
            <w:r>
              <w:rPr>
                <w:rStyle w:val="IndexLink"/>
                <w:rtl w:val="true"/>
              </w:rPr>
              <w:tab/>
            </w:r>
            <w:r>
              <w:rPr>
                <w:rStyle w:val="IndexLink"/>
              </w:rPr>
              <w:t>219</w:t>
            </w:r>
          </w:hyperlink>
        </w:p>
        <w:p>
          <w:pPr>
            <w:pStyle w:val="Contents4"/>
            <w:tabs>
              <w:tab w:val="clear" w:pos="8176"/>
              <w:tab w:val="right" w:pos="9026" w:leader="dot"/>
            </w:tabs>
            <w:rPr/>
          </w:pPr>
          <w:hyperlink w:anchor="__RefHeading___Toc3024000_211673320">
            <w:r>
              <w:rPr>
                <w:webHidden/>
                <w:rStyle w:val="IndexLink"/>
                <w:rtl w:val="true"/>
              </w:rPr>
              <w:t>فراگیری و گستردگی دامنه حقوق</w:t>
            </w:r>
            <w:r>
              <w:rPr>
                <w:rStyle w:val="IndexLink"/>
                <w:rtl w:val="true"/>
              </w:rPr>
              <w:tab/>
            </w:r>
            <w:r>
              <w:rPr>
                <w:rStyle w:val="IndexLink"/>
              </w:rPr>
              <w:t>220</w:t>
            </w:r>
          </w:hyperlink>
        </w:p>
        <w:p>
          <w:pPr>
            <w:pStyle w:val="Contents4"/>
            <w:tabs>
              <w:tab w:val="clear" w:pos="8176"/>
              <w:tab w:val="right" w:pos="9026" w:leader="dot"/>
            </w:tabs>
            <w:rPr/>
          </w:pPr>
          <w:hyperlink w:anchor="__RefHeading___Toc3024002_211673320">
            <w:r>
              <w:rPr>
                <w:webHidden/>
                <w:rStyle w:val="IndexLink"/>
                <w:rtl w:val="true"/>
              </w:rPr>
              <w:t>فهرست حقوق اجتماعی</w:t>
            </w:r>
            <w:r>
              <w:rPr>
                <w:rStyle w:val="IndexLink"/>
                <w:rtl w:val="true"/>
              </w:rPr>
              <w:tab/>
            </w:r>
            <w:r>
              <w:rPr>
                <w:rStyle w:val="IndexLink"/>
              </w:rPr>
              <w:t>220</w:t>
            </w:r>
          </w:hyperlink>
        </w:p>
        <w:p>
          <w:pPr>
            <w:pStyle w:val="Contents4"/>
            <w:tabs>
              <w:tab w:val="clear" w:pos="8176"/>
              <w:tab w:val="right" w:pos="9026" w:leader="dot"/>
            </w:tabs>
            <w:rPr/>
          </w:pPr>
          <w:hyperlink w:anchor="__RefHeading___Toc3024004_211673320">
            <w:r>
              <w:rPr>
                <w:webHidden/>
                <w:rStyle w:val="IndexLink"/>
                <w:rtl w:val="true"/>
              </w:rPr>
              <w:t>حقوق در قلمرو کردار</w:t>
            </w:r>
            <w:r>
              <w:rPr>
                <w:rStyle w:val="IndexLink"/>
                <w:rtl w:val="true"/>
              </w:rPr>
              <w:tab/>
            </w:r>
            <w:r>
              <w:rPr>
                <w:rStyle w:val="IndexLink"/>
              </w:rPr>
              <w:t>226</w:t>
            </w:r>
          </w:hyperlink>
        </w:p>
        <w:p>
          <w:pPr>
            <w:pStyle w:val="Contents4"/>
            <w:tabs>
              <w:tab w:val="clear" w:pos="8176"/>
              <w:tab w:val="right" w:pos="9026" w:leader="dot"/>
            </w:tabs>
            <w:rPr/>
          </w:pPr>
          <w:hyperlink w:anchor="__RefHeading___Toc3024006_211673320">
            <w:r>
              <w:rPr>
                <w:webHidden/>
                <w:rStyle w:val="IndexLink"/>
                <w:rtl w:val="true"/>
              </w:rPr>
              <w:t>حقوق پیشوایان و مدیران</w:t>
            </w:r>
            <w:r>
              <w:rPr>
                <w:rStyle w:val="IndexLink"/>
                <w:rtl w:val="true"/>
              </w:rPr>
              <w:tab/>
            </w:r>
            <w:r>
              <w:rPr>
                <w:rStyle w:val="IndexLink"/>
              </w:rPr>
              <w:t>228</w:t>
            </w:r>
          </w:hyperlink>
        </w:p>
        <w:p>
          <w:pPr>
            <w:pStyle w:val="Contents4"/>
            <w:tabs>
              <w:tab w:val="clear" w:pos="8176"/>
              <w:tab w:val="right" w:pos="9026" w:leader="dot"/>
            </w:tabs>
            <w:rPr/>
          </w:pPr>
          <w:hyperlink w:anchor="__RefHeading___Toc3024008_211673320">
            <w:r>
              <w:rPr>
                <w:webHidden/>
                <w:rStyle w:val="IndexLink"/>
                <w:rtl w:val="true"/>
              </w:rPr>
              <w:t>حقوق رعیت و عناصر تحت سرپرستی</w:t>
            </w:r>
            <w:r>
              <w:rPr>
                <w:rStyle w:val="IndexLink"/>
                <w:rtl w:val="true"/>
              </w:rPr>
              <w:tab/>
            </w:r>
            <w:r>
              <w:rPr>
                <w:rStyle w:val="IndexLink"/>
              </w:rPr>
              <w:t>230</w:t>
            </w:r>
          </w:hyperlink>
        </w:p>
        <w:p>
          <w:pPr>
            <w:pStyle w:val="Contents4"/>
            <w:tabs>
              <w:tab w:val="clear" w:pos="8176"/>
              <w:tab w:val="right" w:pos="9026" w:leader="dot"/>
            </w:tabs>
            <w:rPr/>
          </w:pPr>
          <w:hyperlink w:anchor="__RefHeading___Toc3024010_211673320">
            <w:r>
              <w:rPr>
                <w:webHidden/>
                <w:rStyle w:val="IndexLink"/>
                <w:rtl w:val="true"/>
              </w:rPr>
              <w:t>حقوق خویشاوندان</w:t>
            </w:r>
            <w:r>
              <w:rPr>
                <w:rStyle w:val="IndexLink"/>
                <w:rtl w:val="true"/>
              </w:rPr>
              <w:tab/>
            </w:r>
            <w:r>
              <w:rPr>
                <w:rStyle w:val="IndexLink"/>
              </w:rPr>
              <w:t>233</w:t>
            </w:r>
          </w:hyperlink>
        </w:p>
        <w:p>
          <w:pPr>
            <w:pStyle w:val="Contents4"/>
            <w:tabs>
              <w:tab w:val="clear" w:pos="8176"/>
              <w:tab w:val="right" w:pos="9026" w:leader="dot"/>
            </w:tabs>
            <w:rPr/>
          </w:pPr>
          <w:hyperlink w:anchor="__RefHeading___Toc3024012_211673320">
            <w:r>
              <w:rPr>
                <w:webHidden/>
                <w:rStyle w:val="IndexLink"/>
                <w:rtl w:val="true"/>
              </w:rPr>
              <w:t>حق شریک</w:t>
            </w:r>
            <w:r>
              <w:rPr>
                <w:rStyle w:val="IndexLink"/>
                <w:rtl w:val="true"/>
              </w:rPr>
              <w:tab/>
            </w:r>
            <w:r>
              <w:rPr>
                <w:rStyle w:val="IndexLink"/>
              </w:rPr>
              <w:t>240</w:t>
            </w:r>
          </w:hyperlink>
        </w:p>
        <w:p>
          <w:pPr>
            <w:pStyle w:val="Contents4"/>
            <w:tabs>
              <w:tab w:val="clear" w:pos="8176"/>
              <w:tab w:val="right" w:pos="9026" w:leader="dot"/>
            </w:tabs>
            <w:rPr/>
          </w:pPr>
          <w:hyperlink w:anchor="__RefHeading___Toc3024014_211673320">
            <w:r>
              <w:rPr>
                <w:webHidden/>
                <w:rStyle w:val="IndexLink"/>
                <w:rtl w:val="true"/>
              </w:rPr>
              <w:t>حق دارایی ها و امکانات مادی</w:t>
            </w:r>
            <w:r>
              <w:rPr>
                <w:rStyle w:val="IndexLink"/>
                <w:rtl w:val="true"/>
              </w:rPr>
              <w:tab/>
            </w:r>
            <w:r>
              <w:rPr>
                <w:rStyle w:val="IndexLink"/>
              </w:rPr>
              <w:t>240</w:t>
            </w:r>
          </w:hyperlink>
        </w:p>
        <w:p>
          <w:pPr>
            <w:pStyle w:val="Contents4"/>
            <w:tabs>
              <w:tab w:val="clear" w:pos="8176"/>
              <w:tab w:val="right" w:pos="9026" w:leader="dot"/>
            </w:tabs>
            <w:rPr/>
          </w:pPr>
          <w:hyperlink w:anchor="__RefHeading___Toc3024016_211673320">
            <w:r>
              <w:rPr>
                <w:webHidden/>
                <w:rStyle w:val="IndexLink"/>
                <w:rtl w:val="true"/>
              </w:rPr>
              <w:t>حقوق طلبکاران</w:t>
            </w:r>
            <w:r>
              <w:rPr>
                <w:rStyle w:val="IndexLink"/>
                <w:rtl w:val="true"/>
              </w:rPr>
              <w:tab/>
            </w:r>
            <w:r>
              <w:rPr>
                <w:rStyle w:val="IndexLink"/>
              </w:rPr>
              <w:t>241</w:t>
            </w:r>
          </w:hyperlink>
        </w:p>
        <w:p>
          <w:pPr>
            <w:pStyle w:val="Contents4"/>
            <w:tabs>
              <w:tab w:val="clear" w:pos="8176"/>
              <w:tab w:val="right" w:pos="9026" w:leader="dot"/>
            </w:tabs>
            <w:rPr/>
          </w:pPr>
          <w:hyperlink w:anchor="__RefHeading___Toc3024018_211673320">
            <w:r>
              <w:rPr>
                <w:webHidden/>
                <w:rStyle w:val="IndexLink"/>
                <w:rtl w:val="true"/>
              </w:rPr>
              <w:t>حق معاشران</w:t>
            </w:r>
            <w:r>
              <w:rPr>
                <w:rStyle w:val="IndexLink"/>
                <w:rtl w:val="true"/>
              </w:rPr>
              <w:tab/>
            </w:r>
            <w:r>
              <w:rPr>
                <w:rStyle w:val="IndexLink"/>
              </w:rPr>
              <w:t>241</w:t>
            </w:r>
          </w:hyperlink>
        </w:p>
        <w:p>
          <w:pPr>
            <w:pStyle w:val="Contents4"/>
            <w:tabs>
              <w:tab w:val="clear" w:pos="8176"/>
              <w:tab w:val="right" w:pos="9026" w:leader="dot"/>
            </w:tabs>
            <w:rPr/>
          </w:pPr>
          <w:hyperlink w:anchor="__RefHeading___Toc3024020_211673320">
            <w:r>
              <w:rPr>
                <w:webHidden/>
                <w:rStyle w:val="IndexLink"/>
                <w:rtl w:val="true"/>
              </w:rPr>
              <w:t>حق مدعیان و شاکیان</w:t>
            </w:r>
            <w:r>
              <w:rPr>
                <w:rStyle w:val="IndexLink"/>
                <w:rtl w:val="true"/>
              </w:rPr>
              <w:tab/>
            </w:r>
            <w:r>
              <w:rPr>
                <w:rStyle w:val="IndexLink"/>
              </w:rPr>
              <w:t>242</w:t>
            </w:r>
          </w:hyperlink>
        </w:p>
        <w:p>
          <w:pPr>
            <w:pStyle w:val="Contents4"/>
            <w:tabs>
              <w:tab w:val="clear" w:pos="8176"/>
              <w:tab w:val="right" w:pos="9026" w:leader="dot"/>
            </w:tabs>
            <w:rPr/>
          </w:pPr>
          <w:hyperlink w:anchor="__RefHeading___Toc3024022_211673320">
            <w:r>
              <w:rPr>
                <w:webHidden/>
                <w:rStyle w:val="IndexLink"/>
                <w:rtl w:val="true"/>
              </w:rPr>
              <w:t>استمداد از خداوند در ایفای حقوق</w:t>
            </w:r>
            <w:r>
              <w:rPr>
                <w:rStyle w:val="IndexLink"/>
                <w:rtl w:val="true"/>
              </w:rPr>
              <w:tab/>
            </w:r>
            <w:r>
              <w:rPr>
                <w:rStyle w:val="IndexLink"/>
              </w:rPr>
              <w:t>249</w:t>
            </w:r>
          </w:hyperlink>
        </w:p>
        <w:p>
          <w:pPr>
            <w:pStyle w:val="Contents2"/>
            <w:tabs>
              <w:tab w:val="clear" w:pos="8743"/>
              <w:tab w:val="right" w:pos="9026" w:leader="dot"/>
            </w:tabs>
            <w:rPr/>
          </w:pPr>
          <w:hyperlink w:anchor="__RefHeading___Toc3024024_211673320">
            <w:r>
              <w:rPr>
                <w:webHidden/>
                <w:rStyle w:val="IndexLink"/>
                <w:rtl w:val="true"/>
              </w:rPr>
              <w:t>صحیفه سجادیه</w:t>
            </w:r>
            <w:r>
              <w:rPr>
                <w:rStyle w:val="IndexLink"/>
                <w:rtl w:val="true"/>
              </w:rPr>
              <w:tab/>
            </w:r>
            <w:r>
              <w:rPr>
                <w:rStyle w:val="IndexLink"/>
              </w:rPr>
              <w:t>250</w:t>
            </w:r>
          </w:hyperlink>
        </w:p>
        <w:p>
          <w:pPr>
            <w:pStyle w:val="Contents3"/>
            <w:tabs>
              <w:tab w:val="clear" w:pos="8459"/>
              <w:tab w:val="right" w:pos="9026" w:leader="dot"/>
            </w:tabs>
            <w:rPr/>
          </w:pPr>
          <w:hyperlink w:anchor="__RefHeading___Toc3024026_211673320">
            <w:r>
              <w:rPr>
                <w:webHidden/>
                <w:rStyle w:val="IndexLink"/>
                <w:rtl w:val="true"/>
              </w:rPr>
              <w:t>مقدمه</w:t>
            </w:r>
            <w:r>
              <w:rPr>
                <w:rStyle w:val="IndexLink"/>
                <w:rtl w:val="true"/>
              </w:rPr>
              <w:tab/>
            </w:r>
            <w:r>
              <w:rPr>
                <w:rStyle w:val="IndexLink"/>
              </w:rPr>
              <w:t>250</w:t>
            </w:r>
          </w:hyperlink>
        </w:p>
        <w:p>
          <w:pPr>
            <w:pStyle w:val="Contents3"/>
            <w:tabs>
              <w:tab w:val="clear" w:pos="8459"/>
              <w:tab w:val="right" w:pos="9026" w:leader="dot"/>
            </w:tabs>
            <w:rPr/>
          </w:pPr>
          <w:hyperlink w:anchor="__RefHeading___Toc3024028_211673320">
            <w:r>
              <w:rPr>
                <w:webHidden/>
                <w:rStyle w:val="IndexLink"/>
                <w:rtl w:val="true"/>
              </w:rPr>
              <w:t>مستدرکات صحیفه</w:t>
            </w:r>
            <w:r>
              <w:rPr>
                <w:rStyle w:val="IndexLink"/>
                <w:rtl w:val="true"/>
              </w:rPr>
              <w:tab/>
            </w:r>
            <w:r>
              <w:rPr>
                <w:rStyle w:val="IndexLink"/>
              </w:rPr>
              <w:t>251</w:t>
            </w:r>
          </w:hyperlink>
        </w:p>
        <w:p>
          <w:pPr>
            <w:pStyle w:val="Contents3"/>
            <w:tabs>
              <w:tab w:val="clear" w:pos="8459"/>
              <w:tab w:val="right" w:pos="9026" w:leader="dot"/>
            </w:tabs>
            <w:rPr/>
          </w:pPr>
          <w:hyperlink w:anchor="__RefHeading___Toc3024030_211673320">
            <w:r>
              <w:rPr>
                <w:webHidden/>
                <w:rStyle w:val="IndexLink"/>
                <w:rtl w:val="true"/>
              </w:rPr>
              <w:t>شرحهای نگاشته شده بر صحیفه</w:t>
            </w:r>
            <w:r>
              <w:rPr>
                <w:rStyle w:val="IndexLink"/>
                <w:rtl w:val="true"/>
              </w:rPr>
              <w:tab/>
            </w:r>
            <w:r>
              <w:rPr>
                <w:rStyle w:val="IndexLink"/>
              </w:rPr>
              <w:t>251</w:t>
            </w:r>
          </w:hyperlink>
        </w:p>
        <w:p>
          <w:pPr>
            <w:pStyle w:val="Contents3"/>
            <w:tabs>
              <w:tab w:val="clear" w:pos="8459"/>
              <w:tab w:val="right" w:pos="9026" w:leader="dot"/>
            </w:tabs>
            <w:rPr/>
          </w:pPr>
          <w:hyperlink w:anchor="__RefHeading___Toc3024032_211673320">
            <w:r>
              <w:rPr>
                <w:webHidden/>
                <w:rStyle w:val="IndexLink"/>
                <w:rtl w:val="true"/>
              </w:rPr>
              <w:t>سند و رجال صحیفه کامله سجادیه</w:t>
            </w:r>
            <w:r>
              <w:rPr>
                <w:rStyle w:val="IndexLink"/>
                <w:rtl w:val="true"/>
              </w:rPr>
              <w:tab/>
            </w:r>
            <w:r>
              <w:rPr>
                <w:rStyle w:val="IndexLink"/>
              </w:rPr>
              <w:t>253</w:t>
            </w:r>
          </w:hyperlink>
        </w:p>
        <w:p>
          <w:pPr>
            <w:pStyle w:val="Contents3"/>
            <w:tabs>
              <w:tab w:val="clear" w:pos="8459"/>
              <w:tab w:val="right" w:pos="9026" w:leader="dot"/>
            </w:tabs>
            <w:rPr/>
          </w:pPr>
          <w:hyperlink w:anchor="__RefHeading___Toc3024034_211673320">
            <w:r>
              <w:rPr>
                <w:webHidden/>
                <w:rStyle w:val="IndexLink"/>
                <w:rtl w:val="true"/>
              </w:rPr>
              <w:t>حدیث صحیفه</w:t>
            </w:r>
            <w:r>
              <w:rPr>
                <w:rStyle w:val="IndexLink"/>
                <w:rtl w:val="true"/>
              </w:rPr>
              <w:tab/>
            </w:r>
            <w:r>
              <w:rPr>
                <w:rStyle w:val="IndexLink"/>
              </w:rPr>
              <w:t>254</w:t>
            </w:r>
          </w:hyperlink>
        </w:p>
        <w:p>
          <w:pPr>
            <w:pStyle w:val="Contents3"/>
            <w:tabs>
              <w:tab w:val="clear" w:pos="8459"/>
              <w:tab w:val="right" w:pos="9026" w:leader="dot"/>
            </w:tabs>
            <w:rPr/>
          </w:pPr>
          <w:hyperlink w:anchor="__RefHeading___Toc3024036_211673320">
            <w:r>
              <w:rPr>
                <w:webHidden/>
                <w:rStyle w:val="IndexLink"/>
                <w:rtl w:val="true"/>
              </w:rPr>
              <w:t>گسترده معارف در صحیفه سجادیه</w:t>
            </w:r>
            <w:r>
              <w:rPr>
                <w:rStyle w:val="IndexLink"/>
                <w:rtl w:val="true"/>
              </w:rPr>
              <w:tab/>
            </w:r>
            <w:r>
              <w:rPr>
                <w:rStyle w:val="IndexLink"/>
              </w:rPr>
              <w:t>256</w:t>
            </w:r>
          </w:hyperlink>
        </w:p>
        <w:p>
          <w:pPr>
            <w:pStyle w:val="Contents3"/>
            <w:tabs>
              <w:tab w:val="clear" w:pos="8459"/>
              <w:tab w:val="right" w:pos="9026" w:leader="dot"/>
            </w:tabs>
            <w:rPr/>
          </w:pPr>
          <w:hyperlink w:anchor="__RefHeading___Toc3024038_211673320">
            <w:r>
              <w:rPr>
                <w:webHidden/>
                <w:rStyle w:val="IndexLink"/>
                <w:rtl w:val="true"/>
              </w:rPr>
              <w:t>هنر تبلیغ و هدایتگری</w:t>
            </w:r>
            <w:r>
              <w:rPr>
                <w:rStyle w:val="IndexLink"/>
                <w:rtl w:val="true"/>
              </w:rPr>
              <w:tab/>
            </w:r>
            <w:r>
              <w:rPr>
                <w:rStyle w:val="IndexLink"/>
              </w:rPr>
              <w:t>257</w:t>
            </w:r>
          </w:hyperlink>
        </w:p>
        <w:p>
          <w:pPr>
            <w:pStyle w:val="Contents3"/>
            <w:tabs>
              <w:tab w:val="clear" w:pos="8459"/>
              <w:tab w:val="right" w:pos="9026" w:leader="dot"/>
            </w:tabs>
            <w:rPr/>
          </w:pPr>
          <w:hyperlink w:anchor="__RefHeading___Toc3024040_211673320">
            <w:r>
              <w:rPr>
                <w:webHidden/>
                <w:rStyle w:val="IndexLink"/>
                <w:rtl w:val="true"/>
              </w:rPr>
              <w:t>باورهای اصولی، در صحیفه سجادیه</w:t>
            </w:r>
            <w:r>
              <w:rPr>
                <w:rStyle w:val="IndexLink"/>
                <w:rtl w:val="true"/>
              </w:rPr>
              <w:tab/>
            </w:r>
            <w:r>
              <w:rPr>
                <w:rStyle w:val="IndexLink"/>
              </w:rPr>
              <w:t>259</w:t>
            </w:r>
          </w:hyperlink>
        </w:p>
        <w:p>
          <w:pPr>
            <w:pStyle w:val="Contents4"/>
            <w:tabs>
              <w:tab w:val="clear" w:pos="8176"/>
              <w:tab w:val="right" w:pos="9026" w:leader="dot"/>
            </w:tabs>
            <w:rPr/>
          </w:pPr>
          <w:hyperlink w:anchor="__RefHeading___Toc3024042_211673320">
            <w:r>
              <w:rPr>
                <w:webHidden/>
                <w:rStyle w:val="IndexLink"/>
                <w:rtl w:val="true"/>
              </w:rPr>
              <w:t>مقدمه</w:t>
            </w:r>
            <w:r>
              <w:rPr>
                <w:rStyle w:val="IndexLink"/>
                <w:rtl w:val="true"/>
              </w:rPr>
              <w:tab/>
            </w:r>
            <w:r>
              <w:rPr>
                <w:rStyle w:val="IndexLink"/>
              </w:rPr>
              <w:t>259</w:t>
            </w:r>
          </w:hyperlink>
        </w:p>
        <w:p>
          <w:pPr>
            <w:pStyle w:val="Contents4"/>
            <w:tabs>
              <w:tab w:val="clear" w:pos="8176"/>
              <w:tab w:val="right" w:pos="9026" w:leader="dot"/>
            </w:tabs>
            <w:rPr/>
          </w:pPr>
          <w:hyperlink w:anchor="__RefHeading___Toc3024044_211673320">
            <w:r>
              <w:rPr>
                <w:webHidden/>
                <w:rStyle w:val="IndexLink"/>
                <w:rtl w:val="true"/>
              </w:rPr>
              <w:t>توحید و شناخت خداوند</w:t>
            </w:r>
            <w:r>
              <w:rPr>
                <w:rStyle w:val="IndexLink"/>
                <w:rtl w:val="true"/>
              </w:rPr>
              <w:tab/>
            </w:r>
            <w:r>
              <w:rPr>
                <w:rStyle w:val="IndexLink"/>
              </w:rPr>
              <w:t>259</w:t>
            </w:r>
          </w:hyperlink>
        </w:p>
        <w:p>
          <w:pPr>
            <w:pStyle w:val="Contents4"/>
            <w:tabs>
              <w:tab w:val="clear" w:pos="8176"/>
              <w:tab w:val="right" w:pos="9026" w:leader="dot"/>
            </w:tabs>
            <w:rPr/>
          </w:pPr>
          <w:hyperlink w:anchor="__RefHeading___Toc3024046_211673320">
            <w:r>
              <w:rPr>
                <w:webHidden/>
                <w:rStyle w:val="IndexLink"/>
                <w:rtl w:val="true"/>
              </w:rPr>
              <w:t>خداوند، خود معرف خویش</w:t>
            </w:r>
            <w:r>
              <w:rPr>
                <w:rStyle w:val="IndexLink"/>
                <w:rtl w:val="true"/>
              </w:rPr>
              <w:tab/>
            </w:r>
            <w:r>
              <w:rPr>
                <w:rStyle w:val="IndexLink"/>
              </w:rPr>
              <w:t>260</w:t>
            </w:r>
          </w:hyperlink>
        </w:p>
        <w:p>
          <w:pPr>
            <w:pStyle w:val="Contents4"/>
            <w:tabs>
              <w:tab w:val="clear" w:pos="8176"/>
              <w:tab w:val="right" w:pos="9026" w:leader="dot"/>
            </w:tabs>
            <w:rPr/>
          </w:pPr>
          <w:hyperlink w:anchor="__RefHeading___Toc3024048_211673320">
            <w:r>
              <w:rPr>
                <w:webHidden/>
                <w:rStyle w:val="IndexLink"/>
                <w:rtl w:val="true"/>
              </w:rPr>
              <w:t>خداوند، یگانه و بی همتا</w:t>
            </w:r>
            <w:r>
              <w:rPr>
                <w:rStyle w:val="IndexLink"/>
                <w:rtl w:val="true"/>
              </w:rPr>
              <w:tab/>
            </w:r>
            <w:r>
              <w:rPr>
                <w:rStyle w:val="IndexLink"/>
              </w:rPr>
              <w:t>260</w:t>
            </w:r>
          </w:hyperlink>
        </w:p>
        <w:p>
          <w:pPr>
            <w:pStyle w:val="Contents4"/>
            <w:tabs>
              <w:tab w:val="clear" w:pos="8176"/>
              <w:tab w:val="right" w:pos="9026" w:leader="dot"/>
            </w:tabs>
            <w:rPr/>
          </w:pPr>
          <w:hyperlink w:anchor="__RefHeading___Toc3024050_211673320">
            <w:r>
              <w:rPr>
                <w:webHidden/>
                <w:rStyle w:val="IndexLink"/>
                <w:rtl w:val="true"/>
              </w:rPr>
              <w:t>خداوند بی ضد و بی شریک</w:t>
            </w:r>
            <w:r>
              <w:rPr>
                <w:rStyle w:val="IndexLink"/>
                <w:rtl w:val="true"/>
              </w:rPr>
              <w:tab/>
            </w:r>
            <w:r>
              <w:rPr>
                <w:rStyle w:val="IndexLink"/>
              </w:rPr>
              <w:t>260</w:t>
            </w:r>
          </w:hyperlink>
        </w:p>
        <w:p>
          <w:pPr>
            <w:pStyle w:val="Contents4"/>
            <w:tabs>
              <w:tab w:val="clear" w:pos="8176"/>
              <w:tab w:val="right" w:pos="9026" w:leader="dot"/>
            </w:tabs>
            <w:rPr/>
          </w:pPr>
          <w:hyperlink w:anchor="__RefHeading___Toc3024052_211673320">
            <w:r>
              <w:rPr>
                <w:webHidden/>
                <w:rStyle w:val="IndexLink"/>
                <w:rtl w:val="true"/>
              </w:rPr>
              <w:t>اهمیتی اعتقاد به توحید</w:t>
            </w:r>
            <w:r>
              <w:rPr>
                <w:rStyle w:val="IndexLink"/>
                <w:rtl w:val="true"/>
              </w:rPr>
              <w:tab/>
            </w:r>
            <w:r>
              <w:rPr>
                <w:rStyle w:val="IndexLink"/>
              </w:rPr>
              <w:t>261</w:t>
            </w:r>
          </w:hyperlink>
        </w:p>
        <w:p>
          <w:pPr>
            <w:pStyle w:val="Contents4"/>
            <w:tabs>
              <w:tab w:val="clear" w:pos="8176"/>
              <w:tab w:val="right" w:pos="9026" w:leader="dot"/>
            </w:tabs>
            <w:rPr/>
          </w:pPr>
          <w:hyperlink w:anchor="__RefHeading___Toc3024054_211673320">
            <w:r>
              <w:rPr>
                <w:webHidden/>
                <w:rStyle w:val="IndexLink"/>
                <w:rtl w:val="true"/>
              </w:rPr>
              <w:t>صفات خداوند</w:t>
            </w:r>
            <w:r>
              <w:rPr>
                <w:rStyle w:val="IndexLink"/>
                <w:rtl w:val="true"/>
              </w:rPr>
              <w:tab/>
            </w:r>
            <w:r>
              <w:rPr>
                <w:rStyle w:val="IndexLink"/>
              </w:rPr>
              <w:t>262</w:t>
            </w:r>
          </w:hyperlink>
        </w:p>
        <w:p>
          <w:pPr>
            <w:pStyle w:val="Contents4"/>
            <w:tabs>
              <w:tab w:val="clear" w:pos="8176"/>
              <w:tab w:val="right" w:pos="9026" w:leader="dot"/>
            </w:tabs>
            <w:rPr/>
          </w:pPr>
          <w:hyperlink w:anchor="__RefHeading___Toc3024056_211673320">
            <w:r>
              <w:rPr>
                <w:webHidden/>
                <w:rStyle w:val="IndexLink"/>
                <w:rtl w:val="true"/>
              </w:rPr>
              <w:t>عدل الهی</w:t>
            </w:r>
            <w:r>
              <w:rPr>
                <w:rStyle w:val="IndexLink"/>
                <w:rtl w:val="true"/>
              </w:rPr>
              <w:tab/>
            </w:r>
            <w:r>
              <w:rPr>
                <w:rStyle w:val="IndexLink"/>
              </w:rPr>
              <w:t>263</w:t>
            </w:r>
          </w:hyperlink>
        </w:p>
        <w:p>
          <w:pPr>
            <w:pStyle w:val="Contents4"/>
            <w:tabs>
              <w:tab w:val="clear" w:pos="8176"/>
              <w:tab w:val="right" w:pos="9026" w:leader="dot"/>
            </w:tabs>
            <w:rPr/>
          </w:pPr>
          <w:hyperlink w:anchor="__RefHeading___Toc3024058_211673320">
            <w:r>
              <w:rPr>
                <w:webHidden/>
                <w:rStyle w:val="IndexLink"/>
                <w:rtl w:val="true"/>
              </w:rPr>
              <w:t>لطف و رحمت الهی</w:t>
            </w:r>
            <w:r>
              <w:rPr>
                <w:rStyle w:val="IndexLink"/>
                <w:rtl w:val="true"/>
              </w:rPr>
              <w:tab/>
            </w:r>
            <w:r>
              <w:rPr>
                <w:rStyle w:val="IndexLink"/>
              </w:rPr>
              <w:t>264</w:t>
            </w:r>
          </w:hyperlink>
        </w:p>
        <w:p>
          <w:pPr>
            <w:pStyle w:val="Contents4"/>
            <w:tabs>
              <w:tab w:val="clear" w:pos="8176"/>
              <w:tab w:val="right" w:pos="9026" w:leader="dot"/>
            </w:tabs>
            <w:rPr/>
          </w:pPr>
          <w:hyperlink w:anchor="__RefHeading___Toc3024060_211673320">
            <w:r>
              <w:rPr>
                <w:webHidden/>
                <w:rStyle w:val="IndexLink"/>
                <w:rtl w:val="true"/>
              </w:rPr>
              <w:t>علم و قدرت الهی</w:t>
            </w:r>
            <w:r>
              <w:rPr>
                <w:rStyle w:val="IndexLink"/>
                <w:rtl w:val="true"/>
              </w:rPr>
              <w:tab/>
            </w:r>
            <w:r>
              <w:rPr>
                <w:rStyle w:val="IndexLink"/>
              </w:rPr>
              <w:t>265</w:t>
            </w:r>
          </w:hyperlink>
        </w:p>
        <w:p>
          <w:pPr>
            <w:pStyle w:val="Contents4"/>
            <w:tabs>
              <w:tab w:val="clear" w:pos="8176"/>
              <w:tab w:val="right" w:pos="9026" w:leader="dot"/>
            </w:tabs>
            <w:rPr/>
          </w:pPr>
          <w:hyperlink w:anchor="__RefHeading___Toc3024062_211673320">
            <w:r>
              <w:rPr>
                <w:webHidden/>
                <w:rStyle w:val="IndexLink"/>
                <w:rtl w:val="true"/>
              </w:rPr>
              <w:t>عزت و بی نیازی خداوند</w:t>
            </w:r>
            <w:r>
              <w:rPr>
                <w:rStyle w:val="IndexLink"/>
                <w:rtl w:val="true"/>
              </w:rPr>
              <w:tab/>
            </w:r>
            <w:r>
              <w:rPr>
                <w:rStyle w:val="IndexLink"/>
              </w:rPr>
              <w:t>266</w:t>
            </w:r>
          </w:hyperlink>
        </w:p>
        <w:p>
          <w:pPr>
            <w:pStyle w:val="Contents4"/>
            <w:tabs>
              <w:tab w:val="clear" w:pos="8176"/>
              <w:tab w:val="right" w:pos="9026" w:leader="dot"/>
            </w:tabs>
            <w:rPr/>
          </w:pPr>
          <w:hyperlink w:anchor="__RefHeading___Toc3024064_211673320">
            <w:r>
              <w:rPr>
                <w:webHidden/>
                <w:rStyle w:val="IndexLink"/>
                <w:rtl w:val="true"/>
              </w:rPr>
              <w:t>ناتوانی انسان از وصیف کامل خداوند</w:t>
            </w:r>
            <w:r>
              <w:rPr>
                <w:rStyle w:val="IndexLink"/>
                <w:rtl w:val="true"/>
              </w:rPr>
              <w:tab/>
            </w:r>
            <w:r>
              <w:rPr>
                <w:rStyle w:val="IndexLink"/>
              </w:rPr>
              <w:t>266</w:t>
            </w:r>
          </w:hyperlink>
        </w:p>
        <w:p>
          <w:pPr>
            <w:pStyle w:val="Contents4"/>
            <w:tabs>
              <w:tab w:val="clear" w:pos="8176"/>
              <w:tab w:val="right" w:pos="9026" w:leader="dot"/>
            </w:tabs>
            <w:rPr/>
          </w:pPr>
          <w:hyperlink w:anchor="__RefHeading___Toc3024066_211673320">
            <w:r>
              <w:rPr>
                <w:webHidden/>
                <w:rStyle w:val="IndexLink"/>
                <w:rtl w:val="true"/>
              </w:rPr>
              <w:t>تداوم خط رسالت در طول تاریخ</w:t>
            </w:r>
            <w:r>
              <w:rPr>
                <w:rStyle w:val="IndexLink"/>
                <w:rtl w:val="true"/>
              </w:rPr>
              <w:tab/>
            </w:r>
            <w:r>
              <w:rPr>
                <w:rStyle w:val="IndexLink"/>
              </w:rPr>
              <w:t>268</w:t>
            </w:r>
          </w:hyperlink>
        </w:p>
        <w:p>
          <w:pPr>
            <w:pStyle w:val="Contents4"/>
            <w:tabs>
              <w:tab w:val="clear" w:pos="8176"/>
              <w:tab w:val="right" w:pos="9026" w:leader="dot"/>
            </w:tabs>
            <w:rPr/>
          </w:pPr>
          <w:hyperlink w:anchor="__RefHeading___Toc3024068_211673320">
            <w:r>
              <w:rPr>
                <w:webHidden/>
                <w:rStyle w:val="IndexLink"/>
                <w:rtl w:val="true"/>
              </w:rPr>
              <w:t>پیامبر اسلام، خاتم پیامبران</w:t>
            </w:r>
            <w:r>
              <w:rPr>
                <w:rStyle w:val="IndexLink"/>
                <w:rtl w:val="true"/>
              </w:rPr>
              <w:tab/>
            </w:r>
            <w:r>
              <w:rPr>
                <w:rStyle w:val="IndexLink"/>
              </w:rPr>
              <w:t>268</w:t>
            </w:r>
          </w:hyperlink>
        </w:p>
        <w:p>
          <w:pPr>
            <w:pStyle w:val="Contents4"/>
            <w:tabs>
              <w:tab w:val="clear" w:pos="8176"/>
              <w:tab w:val="right" w:pos="9026" w:leader="dot"/>
            </w:tabs>
            <w:rPr/>
          </w:pPr>
          <w:hyperlink w:anchor="__RefHeading___Toc3024070_211673320">
            <w:r>
              <w:rPr>
                <w:webHidden/>
                <w:rStyle w:val="IndexLink"/>
                <w:rtl w:val="true"/>
              </w:rPr>
              <w:t xml:space="preserve">اصحاب راستین پیامبر </w:t>
            </w:r>
            <w:r>
              <w:rPr>
                <w:rStyle w:val="IndexLink"/>
                <w:rtl w:val="true"/>
              </w:rPr>
              <w:t xml:space="preserve">- </w:t>
            </w:r>
            <w:r>
              <w:rPr>
                <w:rStyle w:val="IndexLink"/>
                <w:rtl w:val="true"/>
              </w:rPr>
              <w:t xml:space="preserve">صلی الله علیه وآله </w:t>
            </w:r>
            <w:r>
              <w:rPr>
                <w:rStyle w:val="IndexLink"/>
                <w:rtl w:val="true"/>
              </w:rPr>
              <w:t>-</w:t>
              <w:tab/>
            </w:r>
            <w:r>
              <w:rPr>
                <w:rStyle w:val="IndexLink"/>
              </w:rPr>
              <w:t>268</w:t>
            </w:r>
          </w:hyperlink>
        </w:p>
        <w:p>
          <w:pPr>
            <w:pStyle w:val="Contents4"/>
            <w:tabs>
              <w:tab w:val="clear" w:pos="8176"/>
              <w:tab w:val="right" w:pos="9026" w:leader="dot"/>
            </w:tabs>
            <w:rPr/>
          </w:pPr>
          <w:hyperlink w:anchor="__RefHeading___Toc3024072_211673320">
            <w:r>
              <w:rPr>
                <w:webHidden/>
                <w:rStyle w:val="IndexLink"/>
                <w:rtl w:val="true"/>
              </w:rPr>
              <w:t xml:space="preserve">قرآن دلیل حقانیت پیامبر </w:t>
            </w:r>
            <w:r>
              <w:rPr>
                <w:rStyle w:val="IndexLink"/>
                <w:rtl w:val="true"/>
              </w:rPr>
              <w:t xml:space="preserve">- </w:t>
            </w:r>
            <w:r>
              <w:rPr>
                <w:rStyle w:val="IndexLink"/>
                <w:rtl w:val="true"/>
              </w:rPr>
              <w:t xml:space="preserve">صلی الله علیه وآله </w:t>
            </w:r>
            <w:r>
              <w:rPr>
                <w:rStyle w:val="IndexLink"/>
                <w:rtl w:val="true"/>
              </w:rPr>
              <w:t>-</w:t>
              <w:tab/>
            </w:r>
            <w:r>
              <w:rPr>
                <w:rStyle w:val="IndexLink"/>
              </w:rPr>
              <w:t>269</w:t>
            </w:r>
          </w:hyperlink>
        </w:p>
        <w:p>
          <w:pPr>
            <w:pStyle w:val="Contents4"/>
            <w:tabs>
              <w:tab w:val="clear" w:pos="8176"/>
              <w:tab w:val="right" w:pos="9026" w:leader="dot"/>
            </w:tabs>
            <w:rPr/>
          </w:pPr>
          <w:hyperlink w:anchor="__RefHeading___Toc3024074_211673320">
            <w:r>
              <w:rPr>
                <w:webHidden/>
                <w:rStyle w:val="IndexLink"/>
                <w:rtl w:val="true"/>
              </w:rPr>
              <w:t>قرآن فراتر از همه کتابهای آسمانی</w:t>
            </w:r>
            <w:r>
              <w:rPr>
                <w:rStyle w:val="IndexLink"/>
                <w:rtl w:val="true"/>
              </w:rPr>
              <w:tab/>
            </w:r>
            <w:r>
              <w:rPr>
                <w:rStyle w:val="IndexLink"/>
              </w:rPr>
              <w:t>269</w:t>
            </w:r>
          </w:hyperlink>
        </w:p>
        <w:p>
          <w:pPr>
            <w:pStyle w:val="Contents4"/>
            <w:tabs>
              <w:tab w:val="clear" w:pos="8176"/>
              <w:tab w:val="right" w:pos="9026" w:leader="dot"/>
            </w:tabs>
            <w:rPr/>
          </w:pPr>
          <w:hyperlink w:anchor="__RefHeading___Toc3024076_211673320">
            <w:r>
              <w:rPr>
                <w:webHidden/>
                <w:rStyle w:val="IndexLink"/>
                <w:rtl w:val="true"/>
              </w:rPr>
              <w:t>قرآن روشنگر، ظلمت ها</w:t>
            </w:r>
            <w:r>
              <w:rPr>
                <w:rStyle w:val="IndexLink"/>
                <w:rtl w:val="true"/>
              </w:rPr>
              <w:tab/>
            </w:r>
            <w:r>
              <w:rPr>
                <w:rStyle w:val="IndexLink"/>
              </w:rPr>
              <w:t>269</w:t>
            </w:r>
          </w:hyperlink>
        </w:p>
        <w:p>
          <w:pPr>
            <w:pStyle w:val="Contents4"/>
            <w:tabs>
              <w:tab w:val="clear" w:pos="8176"/>
              <w:tab w:val="right" w:pos="9026" w:leader="dot"/>
            </w:tabs>
            <w:rPr/>
          </w:pPr>
          <w:hyperlink w:anchor="__RefHeading___Toc3024078_211673320">
            <w:r>
              <w:rPr>
                <w:webHidden/>
                <w:rStyle w:val="IndexLink"/>
                <w:rtl w:val="true"/>
              </w:rPr>
              <w:t>قرآن شفابخش حق جویان</w:t>
            </w:r>
            <w:r>
              <w:rPr>
                <w:rStyle w:val="IndexLink"/>
                <w:rtl w:val="true"/>
              </w:rPr>
              <w:tab/>
            </w:r>
            <w:r>
              <w:rPr>
                <w:rStyle w:val="IndexLink"/>
              </w:rPr>
              <w:t>270</w:t>
            </w:r>
          </w:hyperlink>
        </w:p>
        <w:p>
          <w:pPr>
            <w:pStyle w:val="Contents4"/>
            <w:tabs>
              <w:tab w:val="clear" w:pos="8176"/>
              <w:tab w:val="right" w:pos="9026" w:leader="dot"/>
            </w:tabs>
            <w:rPr/>
          </w:pPr>
          <w:hyperlink w:anchor="__RefHeading___Toc3024080_211673320">
            <w:r>
              <w:rPr>
                <w:webHidden/>
                <w:rStyle w:val="IndexLink"/>
                <w:rtl w:val="true"/>
              </w:rPr>
              <w:t>قرآن ملاک تشخیص حق</w:t>
            </w:r>
            <w:r>
              <w:rPr>
                <w:rStyle w:val="IndexLink"/>
                <w:rtl w:val="true"/>
              </w:rPr>
              <w:tab/>
            </w:r>
            <w:r>
              <w:rPr>
                <w:rStyle w:val="IndexLink"/>
              </w:rPr>
              <w:t>270</w:t>
            </w:r>
          </w:hyperlink>
        </w:p>
        <w:p>
          <w:pPr>
            <w:pStyle w:val="Contents4"/>
            <w:tabs>
              <w:tab w:val="clear" w:pos="8176"/>
              <w:tab w:val="right" w:pos="9026" w:leader="dot"/>
            </w:tabs>
            <w:rPr/>
          </w:pPr>
          <w:hyperlink w:anchor="__RefHeading___Toc3024082_211673320">
            <w:r>
              <w:rPr>
                <w:webHidden/>
                <w:rStyle w:val="IndexLink"/>
                <w:rtl w:val="true"/>
              </w:rPr>
              <w:t>حقایق قرآن، نیازمند مفسری الهی</w:t>
            </w:r>
            <w:r>
              <w:rPr>
                <w:rStyle w:val="IndexLink"/>
                <w:rtl w:val="true"/>
              </w:rPr>
              <w:tab/>
            </w:r>
            <w:r>
              <w:rPr>
                <w:rStyle w:val="IndexLink"/>
              </w:rPr>
              <w:t>270</w:t>
            </w:r>
          </w:hyperlink>
        </w:p>
        <w:p>
          <w:pPr>
            <w:pStyle w:val="Contents4"/>
            <w:tabs>
              <w:tab w:val="clear" w:pos="8176"/>
              <w:tab w:val="right" w:pos="9026" w:leader="dot"/>
            </w:tabs>
            <w:rPr/>
          </w:pPr>
          <w:hyperlink w:anchor="__RefHeading___Toc3024084_211673320">
            <w:r>
              <w:rPr>
                <w:webHidden/>
                <w:rStyle w:val="IndexLink"/>
                <w:rtl w:val="true"/>
              </w:rPr>
              <w:t xml:space="preserve">امامان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وارثان علم پیامبر </w:t>
            </w:r>
            <w:r>
              <w:rPr>
                <w:rStyle w:val="IndexLink"/>
                <w:rtl w:val="true"/>
              </w:rPr>
              <w:t>(</w:t>
            </w:r>
            <w:r>
              <w:rPr>
                <w:rStyle w:val="IndexLink"/>
                <w:rtl w:val="true"/>
              </w:rPr>
              <w:t>صلی الله علیه وآله</w:t>
            </w:r>
            <w:r>
              <w:rPr>
                <w:rStyle w:val="IndexLink"/>
                <w:rtl w:val="true"/>
              </w:rPr>
              <w:t>)</w:t>
              <w:tab/>
            </w:r>
            <w:r>
              <w:rPr>
                <w:rStyle w:val="IndexLink"/>
              </w:rPr>
              <w:t>270</w:t>
            </w:r>
          </w:hyperlink>
        </w:p>
        <w:p>
          <w:pPr>
            <w:pStyle w:val="Contents4"/>
            <w:tabs>
              <w:tab w:val="clear" w:pos="8176"/>
              <w:tab w:val="right" w:pos="9026" w:leader="dot"/>
            </w:tabs>
            <w:rPr/>
          </w:pPr>
          <w:hyperlink w:anchor="__RefHeading___Toc3024086_211673320">
            <w:r>
              <w:rPr>
                <w:webHidden/>
                <w:rStyle w:val="IndexLink"/>
                <w:rtl w:val="true"/>
              </w:rPr>
              <w:t>امامان، گنیجه داران معارف قرآن</w:t>
            </w:r>
            <w:r>
              <w:rPr>
                <w:rStyle w:val="IndexLink"/>
                <w:rtl w:val="true"/>
              </w:rPr>
              <w:tab/>
            </w:r>
            <w:r>
              <w:rPr>
                <w:rStyle w:val="IndexLink"/>
              </w:rPr>
              <w:t>271</w:t>
            </w:r>
          </w:hyperlink>
        </w:p>
        <w:p>
          <w:pPr>
            <w:pStyle w:val="Contents4"/>
            <w:tabs>
              <w:tab w:val="clear" w:pos="8176"/>
              <w:tab w:val="right" w:pos="9026" w:leader="dot"/>
            </w:tabs>
            <w:rPr/>
          </w:pPr>
          <w:hyperlink w:anchor="__RefHeading___Toc3024088_211673320">
            <w:r>
              <w:rPr>
                <w:webHidden/>
                <w:rStyle w:val="IndexLink"/>
                <w:rtl w:val="true"/>
              </w:rPr>
              <w:t xml:space="preserve">خاندان پیامبران </w:t>
            </w:r>
            <w:r>
              <w:rPr>
                <w:rStyle w:val="IndexLink"/>
                <w:rtl w:val="true"/>
              </w:rPr>
              <w:t xml:space="preserve">- </w:t>
            </w:r>
            <w:r>
              <w:rPr>
                <w:rStyle w:val="IndexLink"/>
                <w:rtl w:val="true"/>
              </w:rPr>
              <w:t xml:space="preserve">صلی الله علیه وآله </w:t>
            </w:r>
            <w:r>
              <w:rPr>
                <w:rStyle w:val="IndexLink"/>
                <w:rtl w:val="true"/>
              </w:rPr>
              <w:t xml:space="preserve">- </w:t>
            </w:r>
            <w:r>
              <w:rPr>
                <w:rStyle w:val="IndexLink"/>
                <w:rtl w:val="true"/>
              </w:rPr>
              <w:t>رهبران خلق به سوی خدا</w:t>
            </w:r>
            <w:r>
              <w:rPr>
                <w:rStyle w:val="IndexLink"/>
                <w:rtl w:val="true"/>
              </w:rPr>
              <w:tab/>
            </w:r>
            <w:r>
              <w:rPr>
                <w:rStyle w:val="IndexLink"/>
              </w:rPr>
              <w:t>271</w:t>
            </w:r>
          </w:hyperlink>
        </w:p>
        <w:p>
          <w:pPr>
            <w:pStyle w:val="Contents4"/>
            <w:tabs>
              <w:tab w:val="clear" w:pos="8176"/>
              <w:tab w:val="right" w:pos="9026" w:leader="dot"/>
            </w:tabs>
            <w:rPr/>
          </w:pPr>
          <w:hyperlink w:anchor="__RefHeading___Toc3024090_211673320">
            <w:r>
              <w:rPr>
                <w:webHidden/>
                <w:rStyle w:val="IndexLink"/>
                <w:rtl w:val="true"/>
              </w:rPr>
              <w:t xml:space="preserve">خاندان پیامبر </w:t>
            </w:r>
            <w:r>
              <w:rPr>
                <w:rStyle w:val="IndexLink"/>
                <w:rtl w:val="true"/>
              </w:rPr>
              <w:t xml:space="preserve">- </w:t>
            </w:r>
            <w:r>
              <w:rPr>
                <w:rStyle w:val="IndexLink"/>
                <w:rtl w:val="true"/>
              </w:rPr>
              <w:t xml:space="preserve">صلی الله علیه وآله </w:t>
            </w:r>
            <w:r>
              <w:rPr>
                <w:rStyle w:val="IndexLink"/>
                <w:rtl w:val="true"/>
              </w:rPr>
              <w:t>-</w:t>
            </w:r>
            <w:r>
              <w:rPr>
                <w:rStyle w:val="IndexLink"/>
                <w:rtl w:val="true"/>
              </w:rPr>
              <w:t>، برگزیدگان خدا</w:t>
            </w:r>
            <w:r>
              <w:rPr>
                <w:rStyle w:val="IndexLink"/>
                <w:rtl w:val="true"/>
              </w:rPr>
              <w:tab/>
            </w:r>
            <w:r>
              <w:rPr>
                <w:rStyle w:val="IndexLink"/>
              </w:rPr>
              <w:t>271</w:t>
            </w:r>
          </w:hyperlink>
        </w:p>
        <w:p>
          <w:pPr>
            <w:pStyle w:val="Contents4"/>
            <w:tabs>
              <w:tab w:val="clear" w:pos="8176"/>
              <w:tab w:val="right" w:pos="9026" w:leader="dot"/>
            </w:tabs>
            <w:rPr/>
          </w:pPr>
          <w:hyperlink w:anchor="__RefHeading___Toc3024092_211673320">
            <w:r>
              <w:rPr>
                <w:webHidden/>
                <w:rStyle w:val="IndexLink"/>
                <w:rtl w:val="true"/>
              </w:rPr>
              <w:t xml:space="preserve">خاندان پیامبر </w:t>
            </w:r>
            <w:r>
              <w:rPr>
                <w:rStyle w:val="IndexLink"/>
                <w:rtl w:val="true"/>
              </w:rPr>
              <w:t xml:space="preserve">- </w:t>
            </w:r>
            <w:r>
              <w:rPr>
                <w:rStyle w:val="IndexLink"/>
                <w:rtl w:val="true"/>
              </w:rPr>
              <w:t xml:space="preserve">صلی الله علیه وآله </w:t>
            </w:r>
            <w:r>
              <w:rPr>
                <w:rStyle w:val="IndexLink"/>
                <w:rtl w:val="true"/>
              </w:rPr>
              <w:t>-</w:t>
            </w:r>
            <w:r>
              <w:rPr>
                <w:rStyle w:val="IndexLink"/>
                <w:rtl w:val="true"/>
              </w:rPr>
              <w:t>، پاکیزگان از گناه</w:t>
            </w:r>
            <w:r>
              <w:rPr>
                <w:rStyle w:val="IndexLink"/>
                <w:rtl w:val="true"/>
              </w:rPr>
              <w:tab/>
            </w:r>
            <w:r>
              <w:rPr>
                <w:rStyle w:val="IndexLink"/>
              </w:rPr>
              <w:t>271</w:t>
            </w:r>
          </w:hyperlink>
        </w:p>
        <w:p>
          <w:pPr>
            <w:pStyle w:val="Contents4"/>
            <w:tabs>
              <w:tab w:val="clear" w:pos="8176"/>
              <w:tab w:val="right" w:pos="9026" w:leader="dot"/>
            </w:tabs>
            <w:rPr/>
          </w:pPr>
          <w:hyperlink w:anchor="__RefHeading___Toc3024094_211673320">
            <w:r>
              <w:rPr>
                <w:webHidden/>
                <w:rStyle w:val="IndexLink"/>
                <w:rtl w:val="true"/>
              </w:rPr>
              <w:t>فلسفه تداوم امامت</w:t>
            </w:r>
            <w:r>
              <w:rPr>
                <w:rStyle w:val="IndexLink"/>
                <w:rtl w:val="true"/>
              </w:rPr>
              <w:tab/>
            </w:r>
            <w:r>
              <w:rPr>
                <w:rStyle w:val="IndexLink"/>
              </w:rPr>
              <w:t>272</w:t>
            </w:r>
          </w:hyperlink>
        </w:p>
        <w:p>
          <w:pPr>
            <w:pStyle w:val="Contents4"/>
            <w:tabs>
              <w:tab w:val="clear" w:pos="8176"/>
              <w:tab w:val="right" w:pos="9026" w:leader="dot"/>
            </w:tabs>
            <w:rPr/>
          </w:pPr>
          <w:hyperlink w:anchor="__RefHeading___Toc3024096_211673320">
            <w:r>
              <w:rPr>
                <w:webHidden/>
                <w:rStyle w:val="IndexLink"/>
                <w:rtl w:val="true"/>
              </w:rPr>
              <w:t xml:space="preserve">فلسفه لزوم اطاعت از امام </w:t>
            </w:r>
            <w:r>
              <w:rPr>
                <w:rStyle w:val="IndexLink"/>
                <w:rtl w:val="true"/>
              </w:rPr>
              <w:t xml:space="preserve">- </w:t>
            </w:r>
            <w:r>
              <w:rPr>
                <w:rStyle w:val="IndexLink"/>
                <w:rtl w:val="true"/>
              </w:rPr>
              <w:t xml:space="preserve">علیه السلام </w:t>
            </w:r>
            <w:r>
              <w:rPr>
                <w:rStyle w:val="IndexLink"/>
                <w:rtl w:val="true"/>
              </w:rPr>
              <w:t>-</w:t>
              <w:tab/>
            </w:r>
            <w:r>
              <w:rPr>
                <w:rStyle w:val="IndexLink"/>
              </w:rPr>
              <w:t>272</w:t>
            </w:r>
          </w:hyperlink>
        </w:p>
        <w:p>
          <w:pPr>
            <w:pStyle w:val="Contents4"/>
            <w:tabs>
              <w:tab w:val="clear" w:pos="8176"/>
              <w:tab w:val="right" w:pos="9026" w:leader="dot"/>
            </w:tabs>
            <w:rPr/>
          </w:pPr>
          <w:hyperlink w:anchor="__RefHeading___Toc3024098_211673320">
            <w:r>
              <w:rPr>
                <w:webHidden/>
                <w:rStyle w:val="IndexLink"/>
                <w:rtl w:val="true"/>
              </w:rPr>
              <w:t xml:space="preserve">عارفان به مقام ائمه معصومین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273</w:t>
            </w:r>
          </w:hyperlink>
        </w:p>
        <w:p>
          <w:pPr>
            <w:pStyle w:val="Contents4"/>
            <w:tabs>
              <w:tab w:val="clear" w:pos="8176"/>
              <w:tab w:val="right" w:pos="9026" w:leader="dot"/>
            </w:tabs>
            <w:rPr/>
          </w:pPr>
          <w:hyperlink w:anchor="__RefHeading___Toc3024100_211673320">
            <w:r>
              <w:rPr>
                <w:webHidden/>
                <w:rStyle w:val="IndexLink"/>
                <w:rtl w:val="true"/>
              </w:rPr>
              <w:t xml:space="preserve">ارجمندی شیعه، در نگاه امام </w:t>
            </w:r>
            <w:r>
              <w:rPr>
                <w:rStyle w:val="IndexLink"/>
                <w:rtl w:val="true"/>
              </w:rPr>
              <w:t xml:space="preserve">- </w:t>
            </w:r>
            <w:r>
              <w:rPr>
                <w:rStyle w:val="IndexLink"/>
                <w:rtl w:val="true"/>
              </w:rPr>
              <w:t xml:space="preserve">علیه السلام </w:t>
            </w:r>
            <w:r>
              <w:rPr>
                <w:rStyle w:val="IndexLink"/>
                <w:rtl w:val="true"/>
              </w:rPr>
              <w:t>-</w:t>
              <w:tab/>
            </w:r>
            <w:r>
              <w:rPr>
                <w:rStyle w:val="IndexLink"/>
              </w:rPr>
              <w:t>273</w:t>
            </w:r>
          </w:hyperlink>
        </w:p>
        <w:p>
          <w:pPr>
            <w:pStyle w:val="Contents4"/>
            <w:tabs>
              <w:tab w:val="clear" w:pos="8176"/>
              <w:tab w:val="right" w:pos="9026" w:leader="dot"/>
            </w:tabs>
            <w:rPr/>
          </w:pPr>
          <w:hyperlink w:anchor="__RefHeading___Toc3024102_211673320">
            <w:r>
              <w:rPr>
                <w:webHidden/>
                <w:rStyle w:val="IndexLink"/>
                <w:rtl w:val="true"/>
              </w:rPr>
              <w:t>آرمانهای متعالی، در مکتب انتظار</w:t>
            </w:r>
            <w:r>
              <w:rPr>
                <w:rStyle w:val="IndexLink"/>
                <w:rtl w:val="true"/>
              </w:rPr>
              <w:tab/>
            </w:r>
            <w:r>
              <w:rPr>
                <w:rStyle w:val="IndexLink"/>
              </w:rPr>
              <w:t>274</w:t>
            </w:r>
          </w:hyperlink>
        </w:p>
        <w:p>
          <w:pPr>
            <w:pStyle w:val="Contents4"/>
            <w:tabs>
              <w:tab w:val="clear" w:pos="8176"/>
              <w:tab w:val="right" w:pos="9026" w:leader="dot"/>
            </w:tabs>
            <w:rPr/>
          </w:pPr>
          <w:hyperlink w:anchor="__RefHeading___Toc3024104_211673320">
            <w:r>
              <w:rPr>
                <w:webHidden/>
                <w:rStyle w:val="IndexLink"/>
                <w:rtl w:val="true"/>
              </w:rPr>
              <w:t>مناسبات امام و امت</w:t>
            </w:r>
            <w:r>
              <w:rPr>
                <w:rStyle w:val="IndexLink"/>
                <w:rtl w:val="true"/>
              </w:rPr>
              <w:tab/>
            </w:r>
            <w:r>
              <w:rPr>
                <w:rStyle w:val="IndexLink"/>
              </w:rPr>
              <w:t>275</w:t>
            </w:r>
          </w:hyperlink>
        </w:p>
        <w:p>
          <w:pPr>
            <w:pStyle w:val="Contents4"/>
            <w:tabs>
              <w:tab w:val="clear" w:pos="8176"/>
              <w:tab w:val="right" w:pos="9026" w:leader="dot"/>
            </w:tabs>
            <w:rPr/>
          </w:pPr>
          <w:hyperlink w:anchor="__RefHeading___Toc3024106_211673320">
            <w:r>
              <w:rPr>
                <w:webHidden/>
                <w:rStyle w:val="IndexLink"/>
                <w:rtl w:val="true"/>
              </w:rPr>
              <w:t xml:space="preserve">پیامبران و امامان </w:t>
            </w:r>
            <w:r>
              <w:rPr>
                <w:rStyle w:val="IndexLink"/>
                <w:rtl w:val="true"/>
              </w:rPr>
              <w:t xml:space="preserve">- </w:t>
            </w:r>
            <w:r>
              <w:rPr>
                <w:rStyle w:val="IndexLink"/>
                <w:rtl w:val="true"/>
              </w:rPr>
              <w:t xml:space="preserve">علیه السلام </w:t>
            </w:r>
            <w:r>
              <w:rPr>
                <w:rStyle w:val="IndexLink"/>
                <w:rtl w:val="true"/>
              </w:rPr>
              <w:t>-</w:t>
            </w:r>
            <w:r>
              <w:rPr>
                <w:rStyle w:val="IndexLink"/>
                <w:rtl w:val="true"/>
              </w:rPr>
              <w:t>، حجت خدا برخلق</w:t>
            </w:r>
            <w:r>
              <w:rPr>
                <w:rStyle w:val="IndexLink"/>
                <w:rtl w:val="true"/>
              </w:rPr>
              <w:tab/>
            </w:r>
            <w:r>
              <w:rPr>
                <w:rStyle w:val="IndexLink"/>
              </w:rPr>
              <w:t>277</w:t>
            </w:r>
          </w:hyperlink>
        </w:p>
        <w:p>
          <w:pPr>
            <w:pStyle w:val="Contents4"/>
            <w:tabs>
              <w:tab w:val="clear" w:pos="8176"/>
              <w:tab w:val="right" w:pos="9026" w:leader="dot"/>
            </w:tabs>
            <w:rPr/>
          </w:pPr>
          <w:hyperlink w:anchor="__RefHeading___Toc3024108_211673320">
            <w:r>
              <w:rPr>
                <w:webHidden/>
                <w:rStyle w:val="IndexLink"/>
                <w:rtl w:val="true"/>
              </w:rPr>
              <w:t>اتمام حجت خدا بر انسانها، زمینه مسئولیت آنان</w:t>
            </w:r>
            <w:r>
              <w:rPr>
                <w:rStyle w:val="IndexLink"/>
                <w:rtl w:val="true"/>
              </w:rPr>
              <w:tab/>
            </w:r>
            <w:r>
              <w:rPr>
                <w:rStyle w:val="IndexLink"/>
              </w:rPr>
              <w:t>277</w:t>
            </w:r>
          </w:hyperlink>
        </w:p>
        <w:p>
          <w:pPr>
            <w:pStyle w:val="Contents4"/>
            <w:tabs>
              <w:tab w:val="clear" w:pos="8176"/>
              <w:tab w:val="right" w:pos="9026" w:leader="dot"/>
            </w:tabs>
            <w:rPr/>
          </w:pPr>
          <w:hyperlink w:anchor="__RefHeading___Toc3024110_211673320">
            <w:r>
              <w:rPr>
                <w:webHidden/>
                <w:rStyle w:val="IndexLink"/>
                <w:rtl w:val="true"/>
              </w:rPr>
              <w:t>قیامت روز پاسخگویی به مسوولیتها</w:t>
            </w:r>
            <w:r>
              <w:rPr>
                <w:rStyle w:val="IndexLink"/>
                <w:rtl w:val="true"/>
              </w:rPr>
              <w:tab/>
            </w:r>
            <w:r>
              <w:rPr>
                <w:rStyle w:val="IndexLink"/>
              </w:rPr>
              <w:t>278</w:t>
            </w:r>
          </w:hyperlink>
        </w:p>
        <w:p>
          <w:pPr>
            <w:pStyle w:val="Contents4"/>
            <w:tabs>
              <w:tab w:val="clear" w:pos="8176"/>
              <w:tab w:val="right" w:pos="9026" w:leader="dot"/>
            </w:tabs>
            <w:rPr/>
          </w:pPr>
          <w:hyperlink w:anchor="__RefHeading___Toc3024112_211673320">
            <w:r>
              <w:rPr>
                <w:webHidden/>
                <w:rStyle w:val="IndexLink"/>
                <w:rtl w:val="true"/>
              </w:rPr>
              <w:t>بر پایی قیامت، لازمه عدل الهی</w:t>
            </w:r>
            <w:r>
              <w:rPr>
                <w:rStyle w:val="IndexLink"/>
                <w:rtl w:val="true"/>
              </w:rPr>
              <w:tab/>
            </w:r>
            <w:r>
              <w:rPr>
                <w:rStyle w:val="IndexLink"/>
              </w:rPr>
              <w:t>278</w:t>
            </w:r>
          </w:hyperlink>
        </w:p>
        <w:p>
          <w:pPr>
            <w:pStyle w:val="Contents4"/>
            <w:tabs>
              <w:tab w:val="clear" w:pos="8176"/>
              <w:tab w:val="right" w:pos="9026" w:leader="dot"/>
            </w:tabs>
            <w:rPr/>
          </w:pPr>
          <w:hyperlink w:anchor="__RefHeading___Toc3024114_211673320">
            <w:r>
              <w:rPr>
                <w:webHidden/>
                <w:rStyle w:val="IndexLink"/>
                <w:rtl w:val="true"/>
              </w:rPr>
              <w:t>نظام کیفر و پاداش الهی، بدون ظلم</w:t>
            </w:r>
            <w:r>
              <w:rPr>
                <w:rStyle w:val="IndexLink"/>
                <w:rtl w:val="true"/>
              </w:rPr>
              <w:tab/>
            </w:r>
            <w:r>
              <w:rPr>
                <w:rStyle w:val="IndexLink"/>
              </w:rPr>
              <w:t>279</w:t>
            </w:r>
          </w:hyperlink>
        </w:p>
        <w:p>
          <w:pPr>
            <w:pStyle w:val="Contents4"/>
            <w:tabs>
              <w:tab w:val="clear" w:pos="8176"/>
              <w:tab w:val="right" w:pos="9026" w:leader="dot"/>
            </w:tabs>
            <w:rPr/>
          </w:pPr>
          <w:hyperlink w:anchor="__RefHeading___Toc3024116_211673320">
            <w:r>
              <w:rPr>
                <w:webHidden/>
                <w:rStyle w:val="IndexLink"/>
                <w:rtl w:val="true"/>
              </w:rPr>
              <w:t>فلسفه عدل الهی در نظام جزا</w:t>
            </w:r>
            <w:r>
              <w:rPr>
                <w:rStyle w:val="IndexLink"/>
                <w:rtl w:val="true"/>
              </w:rPr>
              <w:tab/>
            </w:r>
            <w:r>
              <w:rPr>
                <w:rStyle w:val="IndexLink"/>
              </w:rPr>
              <w:t>279</w:t>
            </w:r>
          </w:hyperlink>
        </w:p>
        <w:p>
          <w:pPr>
            <w:pStyle w:val="Contents4"/>
            <w:tabs>
              <w:tab w:val="clear" w:pos="8176"/>
              <w:tab w:val="right" w:pos="9026" w:leader="dot"/>
            </w:tabs>
            <w:rPr/>
          </w:pPr>
          <w:hyperlink w:anchor="__RefHeading___Toc3024118_211673320">
            <w:r>
              <w:rPr>
                <w:webHidden/>
                <w:rStyle w:val="IndexLink"/>
                <w:rtl w:val="true"/>
              </w:rPr>
              <w:t>مهلت الهی به مسؤ ولیت گریزان</w:t>
            </w:r>
            <w:r>
              <w:rPr>
                <w:rStyle w:val="IndexLink"/>
                <w:rtl w:val="true"/>
              </w:rPr>
              <w:tab/>
            </w:r>
            <w:r>
              <w:rPr>
                <w:rStyle w:val="IndexLink"/>
              </w:rPr>
              <w:t>280</w:t>
            </w:r>
          </w:hyperlink>
        </w:p>
        <w:p>
          <w:pPr>
            <w:pStyle w:val="Contents4"/>
            <w:tabs>
              <w:tab w:val="clear" w:pos="8176"/>
              <w:tab w:val="right" w:pos="9026" w:leader="dot"/>
            </w:tabs>
            <w:rPr/>
          </w:pPr>
          <w:hyperlink w:anchor="__RefHeading___Toc3024120_211673320">
            <w:r>
              <w:rPr>
                <w:webHidden/>
                <w:rStyle w:val="IndexLink"/>
                <w:rtl w:val="true"/>
              </w:rPr>
              <w:t>فلسفه مهلت خداوند به اهل عصیان</w:t>
            </w:r>
            <w:r>
              <w:rPr>
                <w:rStyle w:val="IndexLink"/>
                <w:rtl w:val="true"/>
              </w:rPr>
              <w:tab/>
            </w:r>
            <w:r>
              <w:rPr>
                <w:rStyle w:val="IndexLink"/>
              </w:rPr>
              <w:t>281</w:t>
            </w:r>
          </w:hyperlink>
        </w:p>
        <w:p>
          <w:pPr>
            <w:pStyle w:val="Contents4"/>
            <w:tabs>
              <w:tab w:val="clear" w:pos="8176"/>
              <w:tab w:val="right" w:pos="9026" w:leader="dot"/>
            </w:tabs>
            <w:rPr/>
          </w:pPr>
          <w:hyperlink w:anchor="__RefHeading___Toc3024122_211673320">
            <w:r>
              <w:rPr>
                <w:webHidden/>
                <w:rStyle w:val="IndexLink"/>
                <w:rtl w:val="true"/>
              </w:rPr>
              <w:t>کارآیی شفاعت، در قیامت</w:t>
            </w:r>
            <w:r>
              <w:rPr>
                <w:rStyle w:val="IndexLink"/>
                <w:rtl w:val="true"/>
              </w:rPr>
              <w:tab/>
            </w:r>
            <w:r>
              <w:rPr>
                <w:rStyle w:val="IndexLink"/>
              </w:rPr>
              <w:t>281</w:t>
            </w:r>
          </w:hyperlink>
        </w:p>
        <w:p>
          <w:pPr>
            <w:pStyle w:val="Contents4"/>
            <w:tabs>
              <w:tab w:val="clear" w:pos="8176"/>
              <w:tab w:val="right" w:pos="9026" w:leader="dot"/>
            </w:tabs>
            <w:rPr/>
          </w:pPr>
          <w:hyperlink w:anchor="__RefHeading___Toc3024124_211673320">
            <w:r>
              <w:rPr>
                <w:webHidden/>
                <w:rStyle w:val="IndexLink"/>
                <w:rtl w:val="true"/>
              </w:rPr>
              <w:t>شفاعت پیامبران برای امتها</w:t>
            </w:r>
            <w:r>
              <w:rPr>
                <w:rStyle w:val="IndexLink"/>
                <w:rtl w:val="true"/>
              </w:rPr>
              <w:tab/>
            </w:r>
            <w:r>
              <w:rPr>
                <w:rStyle w:val="IndexLink"/>
              </w:rPr>
              <w:t>282</w:t>
            </w:r>
          </w:hyperlink>
        </w:p>
        <w:p>
          <w:pPr>
            <w:pStyle w:val="Contents4"/>
            <w:tabs>
              <w:tab w:val="clear" w:pos="8176"/>
              <w:tab w:val="right" w:pos="9026" w:leader="dot"/>
            </w:tabs>
            <w:rPr/>
          </w:pPr>
          <w:hyperlink w:anchor="__RefHeading___Toc3024126_211673320">
            <w:r>
              <w:rPr>
                <w:webHidden/>
                <w:rStyle w:val="IndexLink"/>
                <w:rtl w:val="true"/>
              </w:rPr>
              <w:t xml:space="preserve">شفاعت اهل بیت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برای پیامبران</w:t>
            </w:r>
            <w:r>
              <w:rPr>
                <w:rStyle w:val="IndexLink"/>
                <w:rtl w:val="true"/>
              </w:rPr>
              <w:tab/>
            </w:r>
            <w:r>
              <w:rPr>
                <w:rStyle w:val="IndexLink"/>
              </w:rPr>
              <w:t>283</w:t>
            </w:r>
          </w:hyperlink>
        </w:p>
        <w:p>
          <w:pPr>
            <w:pStyle w:val="Contents4"/>
            <w:tabs>
              <w:tab w:val="clear" w:pos="8176"/>
              <w:tab w:val="right" w:pos="9026" w:leader="dot"/>
            </w:tabs>
            <w:rPr/>
          </w:pPr>
          <w:hyperlink w:anchor="__RefHeading___Toc3024128_211673320">
            <w:r>
              <w:rPr>
                <w:webHidden/>
                <w:rStyle w:val="IndexLink"/>
                <w:rtl w:val="true"/>
              </w:rPr>
              <w:t>شفاعت صالحان، برای وابستگان خویش</w:t>
            </w:r>
            <w:r>
              <w:rPr>
                <w:rStyle w:val="IndexLink"/>
                <w:rtl w:val="true"/>
              </w:rPr>
              <w:tab/>
            </w:r>
            <w:r>
              <w:rPr>
                <w:rStyle w:val="IndexLink"/>
              </w:rPr>
              <w:t>283</w:t>
            </w:r>
          </w:hyperlink>
        </w:p>
        <w:p>
          <w:pPr>
            <w:pStyle w:val="Contents4"/>
            <w:tabs>
              <w:tab w:val="clear" w:pos="8176"/>
              <w:tab w:val="right" w:pos="9026" w:leader="dot"/>
            </w:tabs>
            <w:rPr/>
          </w:pPr>
          <w:hyperlink w:anchor="__RefHeading___Toc3024130_211673320">
            <w:r>
              <w:rPr>
                <w:webHidden/>
                <w:rStyle w:val="IndexLink"/>
                <w:rtl w:val="true"/>
              </w:rPr>
              <w:t>شفاعت اعمال مؤمنان، برای آنان</w:t>
            </w:r>
            <w:r>
              <w:rPr>
                <w:rStyle w:val="IndexLink"/>
                <w:rtl w:val="true"/>
              </w:rPr>
              <w:tab/>
            </w:r>
            <w:r>
              <w:rPr>
                <w:rStyle w:val="IndexLink"/>
              </w:rPr>
              <w:t>283</w:t>
            </w:r>
          </w:hyperlink>
        </w:p>
        <w:p>
          <w:pPr>
            <w:pStyle w:val="Contents3"/>
            <w:tabs>
              <w:tab w:val="clear" w:pos="8459"/>
              <w:tab w:val="right" w:pos="9026" w:leader="dot"/>
            </w:tabs>
            <w:rPr/>
          </w:pPr>
          <w:hyperlink w:anchor="__RefHeading___Toc3024132_211673320">
            <w:r>
              <w:rPr>
                <w:webHidden/>
                <w:rStyle w:val="IndexLink"/>
                <w:rtl w:val="true"/>
              </w:rPr>
              <w:t>سیمای انسان و فضایل انسانی در صحیفه سجادیه</w:t>
            </w:r>
            <w:r>
              <w:rPr>
                <w:rStyle w:val="IndexLink"/>
                <w:rtl w:val="true"/>
              </w:rPr>
              <w:tab/>
            </w:r>
            <w:r>
              <w:rPr>
                <w:rStyle w:val="IndexLink"/>
              </w:rPr>
              <w:t>284</w:t>
            </w:r>
          </w:hyperlink>
        </w:p>
        <w:p>
          <w:pPr>
            <w:pStyle w:val="Contents4"/>
            <w:tabs>
              <w:tab w:val="clear" w:pos="8176"/>
              <w:tab w:val="right" w:pos="9026" w:leader="dot"/>
            </w:tabs>
            <w:rPr/>
          </w:pPr>
          <w:hyperlink w:anchor="__RefHeading___Toc3024134_211673320">
            <w:r>
              <w:rPr>
                <w:webHidden/>
                <w:rStyle w:val="IndexLink"/>
                <w:rtl w:val="true"/>
              </w:rPr>
              <w:t>مراحل پیدایش و تکامل انسان</w:t>
            </w:r>
            <w:r>
              <w:rPr>
                <w:rStyle w:val="IndexLink"/>
                <w:rtl w:val="true"/>
              </w:rPr>
              <w:tab/>
            </w:r>
            <w:r>
              <w:rPr>
                <w:rStyle w:val="IndexLink"/>
              </w:rPr>
              <w:t>284</w:t>
            </w:r>
          </w:hyperlink>
        </w:p>
        <w:p>
          <w:pPr>
            <w:pStyle w:val="Contents4"/>
            <w:tabs>
              <w:tab w:val="clear" w:pos="8176"/>
              <w:tab w:val="right" w:pos="9026" w:leader="dot"/>
            </w:tabs>
            <w:rPr/>
          </w:pPr>
          <w:hyperlink w:anchor="__RefHeading___Toc3024136_211673320">
            <w:r>
              <w:rPr>
                <w:webHidden/>
                <w:rStyle w:val="IndexLink"/>
                <w:rtl w:val="true"/>
              </w:rPr>
              <w:t>نیروی انسانی متکی به خدا</w:t>
            </w:r>
            <w:r>
              <w:rPr>
                <w:rStyle w:val="IndexLink"/>
                <w:rtl w:val="true"/>
              </w:rPr>
              <w:tab/>
            </w:r>
            <w:r>
              <w:rPr>
                <w:rStyle w:val="IndexLink"/>
              </w:rPr>
              <w:t>285</w:t>
            </w:r>
          </w:hyperlink>
        </w:p>
        <w:p>
          <w:pPr>
            <w:pStyle w:val="Contents4"/>
            <w:tabs>
              <w:tab w:val="clear" w:pos="8176"/>
              <w:tab w:val="right" w:pos="9026" w:leader="dot"/>
            </w:tabs>
            <w:rPr/>
          </w:pPr>
          <w:hyperlink w:anchor="__RefHeading___Toc3024138_211673320">
            <w:r>
              <w:rPr>
                <w:webHidden/>
                <w:rStyle w:val="IndexLink"/>
                <w:rtl w:val="true"/>
              </w:rPr>
              <w:t>فلسفه آفرینش انسان</w:t>
            </w:r>
            <w:r>
              <w:rPr>
                <w:rStyle w:val="IndexLink"/>
                <w:rtl w:val="true"/>
              </w:rPr>
              <w:tab/>
            </w:r>
            <w:r>
              <w:rPr>
                <w:rStyle w:val="IndexLink"/>
              </w:rPr>
              <w:t>285</w:t>
            </w:r>
          </w:hyperlink>
        </w:p>
        <w:p>
          <w:pPr>
            <w:pStyle w:val="Contents4"/>
            <w:tabs>
              <w:tab w:val="clear" w:pos="8176"/>
              <w:tab w:val="right" w:pos="9026" w:leader="dot"/>
            </w:tabs>
            <w:rPr/>
          </w:pPr>
          <w:hyperlink w:anchor="__RefHeading___Toc3024140_211673320">
            <w:r>
              <w:rPr>
                <w:webHidden/>
                <w:rStyle w:val="IndexLink"/>
                <w:rtl w:val="true"/>
              </w:rPr>
              <w:t>انسان، همواره در معرض آزمون الهی</w:t>
            </w:r>
            <w:r>
              <w:rPr>
                <w:rStyle w:val="IndexLink"/>
                <w:rtl w:val="true"/>
              </w:rPr>
              <w:tab/>
            </w:r>
            <w:r>
              <w:rPr>
                <w:rStyle w:val="IndexLink"/>
              </w:rPr>
              <w:t>286</w:t>
            </w:r>
          </w:hyperlink>
        </w:p>
        <w:p>
          <w:pPr>
            <w:pStyle w:val="Contents4"/>
            <w:tabs>
              <w:tab w:val="clear" w:pos="8176"/>
              <w:tab w:val="right" w:pos="9026" w:leader="dot"/>
            </w:tabs>
            <w:rPr/>
          </w:pPr>
          <w:hyperlink w:anchor="__RefHeading___Toc3024142_211673320">
            <w:r>
              <w:rPr>
                <w:webHidden/>
                <w:rStyle w:val="IndexLink"/>
                <w:rtl w:val="true"/>
              </w:rPr>
              <w:t>قابلیت های دوگانه انسان</w:t>
            </w:r>
            <w:r>
              <w:rPr>
                <w:rStyle w:val="IndexLink"/>
                <w:rtl w:val="true"/>
              </w:rPr>
              <w:tab/>
            </w:r>
            <w:r>
              <w:rPr>
                <w:rStyle w:val="IndexLink"/>
              </w:rPr>
              <w:t>286</w:t>
            </w:r>
          </w:hyperlink>
        </w:p>
        <w:p>
          <w:pPr>
            <w:pStyle w:val="Contents4"/>
            <w:tabs>
              <w:tab w:val="clear" w:pos="8176"/>
              <w:tab w:val="right" w:pos="9026" w:leader="dot"/>
            </w:tabs>
            <w:rPr/>
          </w:pPr>
          <w:hyperlink w:anchor="__RefHeading___Toc3024144_211673320">
            <w:r>
              <w:rPr>
                <w:webHidden/>
                <w:rStyle w:val="IndexLink"/>
                <w:rtl w:val="true"/>
              </w:rPr>
              <w:t>انسان، بی حمایت خدا، متمایل به باطل</w:t>
            </w:r>
            <w:r>
              <w:rPr>
                <w:rStyle w:val="IndexLink"/>
                <w:rtl w:val="true"/>
              </w:rPr>
              <w:tab/>
            </w:r>
            <w:r>
              <w:rPr>
                <w:rStyle w:val="IndexLink"/>
              </w:rPr>
              <w:t>287</w:t>
            </w:r>
          </w:hyperlink>
        </w:p>
        <w:p>
          <w:pPr>
            <w:pStyle w:val="Contents4"/>
            <w:tabs>
              <w:tab w:val="clear" w:pos="8176"/>
              <w:tab w:val="right" w:pos="9026" w:leader="dot"/>
            </w:tabs>
            <w:rPr/>
          </w:pPr>
          <w:hyperlink w:anchor="__RefHeading___Toc3024146_211673320">
            <w:r>
              <w:rPr>
                <w:webHidden/>
                <w:rStyle w:val="IndexLink"/>
                <w:rtl w:val="true"/>
              </w:rPr>
              <w:t>سرشت انسان، متمایل به صلاح</w:t>
            </w:r>
            <w:r>
              <w:rPr>
                <w:rStyle w:val="IndexLink"/>
                <w:rtl w:val="true"/>
              </w:rPr>
              <w:tab/>
            </w:r>
            <w:r>
              <w:rPr>
                <w:rStyle w:val="IndexLink"/>
              </w:rPr>
              <w:t>288</w:t>
            </w:r>
          </w:hyperlink>
        </w:p>
        <w:p>
          <w:pPr>
            <w:pStyle w:val="Contents4"/>
            <w:tabs>
              <w:tab w:val="clear" w:pos="8176"/>
              <w:tab w:val="right" w:pos="9026" w:leader="dot"/>
            </w:tabs>
            <w:rPr/>
          </w:pPr>
          <w:hyperlink w:anchor="__RefHeading___Toc3024148_211673320">
            <w:r>
              <w:rPr>
                <w:webHidden/>
                <w:rStyle w:val="IndexLink"/>
                <w:rtl w:val="true"/>
              </w:rPr>
              <w:t>معرفت، عالیترین موهبت الهی به انسان</w:t>
            </w:r>
            <w:r>
              <w:rPr>
                <w:rStyle w:val="IndexLink"/>
                <w:rtl w:val="true"/>
              </w:rPr>
              <w:tab/>
            </w:r>
            <w:r>
              <w:rPr>
                <w:rStyle w:val="IndexLink"/>
              </w:rPr>
              <w:t>288</w:t>
            </w:r>
          </w:hyperlink>
        </w:p>
        <w:p>
          <w:pPr>
            <w:pStyle w:val="Contents4"/>
            <w:tabs>
              <w:tab w:val="clear" w:pos="8176"/>
              <w:tab w:val="right" w:pos="9026" w:leader="dot"/>
            </w:tabs>
            <w:rPr/>
          </w:pPr>
          <w:hyperlink w:anchor="__RefHeading___Toc3024150_211673320">
            <w:r>
              <w:rPr>
                <w:webHidden/>
                <w:rStyle w:val="IndexLink"/>
                <w:rtl w:val="true"/>
              </w:rPr>
              <w:t>حق شناسی، ملاک انسانیت</w:t>
            </w:r>
            <w:r>
              <w:rPr>
                <w:rStyle w:val="IndexLink"/>
                <w:rtl w:val="true"/>
              </w:rPr>
              <w:tab/>
            </w:r>
            <w:r>
              <w:rPr>
                <w:rStyle w:val="IndexLink"/>
              </w:rPr>
              <w:t>289</w:t>
            </w:r>
          </w:hyperlink>
        </w:p>
        <w:p>
          <w:pPr>
            <w:pStyle w:val="Contents4"/>
            <w:tabs>
              <w:tab w:val="clear" w:pos="8176"/>
              <w:tab w:val="right" w:pos="9026" w:leader="dot"/>
            </w:tabs>
            <w:rPr/>
          </w:pPr>
          <w:hyperlink w:anchor="__RefHeading___Toc3024152_211673320">
            <w:r>
              <w:rPr>
                <w:webHidden/>
                <w:rStyle w:val="IndexLink"/>
                <w:rtl w:val="true"/>
              </w:rPr>
              <w:t>صفات ارزشی انسان</w:t>
            </w:r>
            <w:r>
              <w:rPr>
                <w:rStyle w:val="IndexLink"/>
                <w:rtl w:val="true"/>
              </w:rPr>
              <w:tab/>
            </w:r>
            <w:r>
              <w:rPr>
                <w:rStyle w:val="IndexLink"/>
              </w:rPr>
              <w:t>289</w:t>
            </w:r>
          </w:hyperlink>
        </w:p>
        <w:p>
          <w:pPr>
            <w:pStyle w:val="Contents4"/>
            <w:tabs>
              <w:tab w:val="clear" w:pos="8176"/>
              <w:tab w:val="right" w:pos="9026" w:leader="dot"/>
            </w:tabs>
            <w:rPr/>
          </w:pPr>
          <w:hyperlink w:anchor="__RefHeading___Toc3024154_211673320">
            <w:r>
              <w:rPr>
                <w:webHidden/>
                <w:rStyle w:val="IndexLink"/>
                <w:rtl w:val="true"/>
              </w:rPr>
              <w:t>خودسازی و صلاح جویی</w:t>
            </w:r>
            <w:r>
              <w:rPr>
                <w:rStyle w:val="IndexLink"/>
                <w:rtl w:val="true"/>
              </w:rPr>
              <w:tab/>
            </w:r>
            <w:r>
              <w:rPr>
                <w:rStyle w:val="IndexLink"/>
              </w:rPr>
              <w:t>290</w:t>
            </w:r>
          </w:hyperlink>
        </w:p>
        <w:p>
          <w:pPr>
            <w:pStyle w:val="Contents4"/>
            <w:tabs>
              <w:tab w:val="clear" w:pos="8176"/>
              <w:tab w:val="right" w:pos="9026" w:leader="dot"/>
            </w:tabs>
            <w:rPr/>
          </w:pPr>
          <w:hyperlink w:anchor="__RefHeading___Toc3024156_211673320">
            <w:r>
              <w:rPr>
                <w:webHidden/>
                <w:rStyle w:val="IndexLink"/>
                <w:rtl w:val="true"/>
              </w:rPr>
              <w:t>نیت و اندیشه نیک</w:t>
            </w:r>
            <w:r>
              <w:rPr>
                <w:rStyle w:val="IndexLink"/>
                <w:rtl w:val="true"/>
              </w:rPr>
              <w:tab/>
            </w:r>
            <w:r>
              <w:rPr>
                <w:rStyle w:val="IndexLink"/>
              </w:rPr>
              <w:t>291</w:t>
            </w:r>
          </w:hyperlink>
        </w:p>
        <w:p>
          <w:pPr>
            <w:pStyle w:val="Contents4"/>
            <w:tabs>
              <w:tab w:val="clear" w:pos="8176"/>
              <w:tab w:val="right" w:pos="9026" w:leader="dot"/>
            </w:tabs>
            <w:rPr/>
          </w:pPr>
          <w:hyperlink w:anchor="__RefHeading___Toc3024158_211673320">
            <w:r>
              <w:rPr>
                <w:webHidden/>
                <w:rStyle w:val="IndexLink"/>
                <w:rtl w:val="true"/>
              </w:rPr>
              <w:t>عزت و شرافت</w:t>
            </w:r>
            <w:r>
              <w:rPr>
                <w:rStyle w:val="IndexLink"/>
                <w:rtl w:val="true"/>
              </w:rPr>
              <w:tab/>
            </w:r>
            <w:r>
              <w:rPr>
                <w:rStyle w:val="IndexLink"/>
              </w:rPr>
              <w:t>291</w:t>
            </w:r>
          </w:hyperlink>
        </w:p>
        <w:p>
          <w:pPr>
            <w:pStyle w:val="Contents4"/>
            <w:tabs>
              <w:tab w:val="clear" w:pos="8176"/>
              <w:tab w:val="right" w:pos="9026" w:leader="dot"/>
            </w:tabs>
            <w:rPr/>
          </w:pPr>
          <w:hyperlink w:anchor="__RefHeading___Toc3024160_211673320">
            <w:r>
              <w:rPr>
                <w:webHidden/>
                <w:rStyle w:val="IndexLink"/>
                <w:rtl w:val="true"/>
              </w:rPr>
              <w:t>تواضع در اوج عزت</w:t>
            </w:r>
            <w:r>
              <w:rPr>
                <w:rStyle w:val="IndexLink"/>
                <w:rtl w:val="true"/>
              </w:rPr>
              <w:tab/>
            </w:r>
            <w:r>
              <w:rPr>
                <w:rStyle w:val="IndexLink"/>
              </w:rPr>
              <w:t>292</w:t>
            </w:r>
          </w:hyperlink>
        </w:p>
        <w:p>
          <w:pPr>
            <w:pStyle w:val="Contents4"/>
            <w:tabs>
              <w:tab w:val="clear" w:pos="8176"/>
              <w:tab w:val="right" w:pos="9026" w:leader="dot"/>
            </w:tabs>
            <w:rPr/>
          </w:pPr>
          <w:hyperlink w:anchor="__RefHeading___Toc3024162_211673320">
            <w:r>
              <w:rPr>
                <w:webHidden/>
                <w:rStyle w:val="IndexLink"/>
                <w:rtl w:val="true"/>
              </w:rPr>
              <w:t>محبت و مودت اجتماعی</w:t>
            </w:r>
            <w:r>
              <w:rPr>
                <w:rStyle w:val="IndexLink"/>
                <w:rtl w:val="true"/>
              </w:rPr>
              <w:tab/>
            </w:r>
            <w:r>
              <w:rPr>
                <w:rStyle w:val="IndexLink"/>
              </w:rPr>
              <w:t>292</w:t>
            </w:r>
          </w:hyperlink>
        </w:p>
        <w:p>
          <w:pPr>
            <w:pStyle w:val="Contents4"/>
            <w:tabs>
              <w:tab w:val="clear" w:pos="8176"/>
              <w:tab w:val="right" w:pos="9026" w:leader="dot"/>
            </w:tabs>
            <w:rPr/>
          </w:pPr>
          <w:hyperlink w:anchor="__RefHeading___Toc3024164_211673320">
            <w:r>
              <w:rPr>
                <w:webHidden/>
                <w:rStyle w:val="IndexLink"/>
                <w:rtl w:val="true"/>
              </w:rPr>
              <w:t>رعایت حقوق اجتماعی و التزام به آن ها</w:t>
            </w:r>
            <w:r>
              <w:rPr>
                <w:rStyle w:val="IndexLink"/>
                <w:rtl w:val="true"/>
              </w:rPr>
              <w:tab/>
            </w:r>
            <w:r>
              <w:rPr>
                <w:rStyle w:val="IndexLink"/>
              </w:rPr>
              <w:t>293</w:t>
            </w:r>
          </w:hyperlink>
        </w:p>
        <w:p>
          <w:pPr>
            <w:pStyle w:val="Contents4"/>
            <w:tabs>
              <w:tab w:val="clear" w:pos="8176"/>
              <w:tab w:val="right" w:pos="9026" w:leader="dot"/>
            </w:tabs>
            <w:rPr/>
          </w:pPr>
          <w:hyperlink w:anchor="__RefHeading___Toc3024166_211673320">
            <w:r>
              <w:rPr>
                <w:webHidden/>
                <w:rStyle w:val="IndexLink"/>
                <w:rtl w:val="true"/>
              </w:rPr>
              <w:t>حمایت و دستگیری از محرومان</w:t>
            </w:r>
            <w:r>
              <w:rPr>
                <w:rStyle w:val="IndexLink"/>
                <w:rtl w:val="true"/>
              </w:rPr>
              <w:tab/>
            </w:r>
            <w:r>
              <w:rPr>
                <w:rStyle w:val="IndexLink"/>
              </w:rPr>
              <w:t>293</w:t>
            </w:r>
          </w:hyperlink>
        </w:p>
        <w:p>
          <w:pPr>
            <w:pStyle w:val="Contents4"/>
            <w:tabs>
              <w:tab w:val="clear" w:pos="8176"/>
              <w:tab w:val="right" w:pos="9026" w:leader="dot"/>
            </w:tabs>
            <w:rPr/>
          </w:pPr>
          <w:hyperlink w:anchor="__RefHeading___Toc3024168_211673320">
            <w:r>
              <w:rPr>
                <w:webHidden/>
                <w:rStyle w:val="IndexLink"/>
                <w:rtl w:val="true"/>
              </w:rPr>
              <w:t>پرهیز از آزار دیگران</w:t>
            </w:r>
            <w:r>
              <w:rPr>
                <w:rStyle w:val="IndexLink"/>
                <w:rtl w:val="true"/>
              </w:rPr>
              <w:tab/>
            </w:r>
            <w:r>
              <w:rPr>
                <w:rStyle w:val="IndexLink"/>
              </w:rPr>
              <w:t>294</w:t>
            </w:r>
          </w:hyperlink>
        </w:p>
        <w:p>
          <w:pPr>
            <w:pStyle w:val="Contents4"/>
            <w:tabs>
              <w:tab w:val="clear" w:pos="8176"/>
              <w:tab w:val="right" w:pos="9026" w:leader="dot"/>
            </w:tabs>
            <w:rPr/>
          </w:pPr>
          <w:hyperlink w:anchor="__RefHeading___Toc3024170_211673320">
            <w:r>
              <w:rPr>
                <w:webHidden/>
                <w:rStyle w:val="IndexLink"/>
                <w:rtl w:val="true"/>
              </w:rPr>
              <w:t>پرهیز از آفات زبان و گفتار</w:t>
            </w:r>
            <w:r>
              <w:rPr>
                <w:rStyle w:val="IndexLink"/>
                <w:rtl w:val="true"/>
              </w:rPr>
              <w:tab/>
            </w:r>
            <w:r>
              <w:rPr>
                <w:rStyle w:val="IndexLink"/>
              </w:rPr>
              <w:t>294</w:t>
            </w:r>
          </w:hyperlink>
        </w:p>
        <w:p>
          <w:pPr>
            <w:pStyle w:val="Contents4"/>
            <w:tabs>
              <w:tab w:val="clear" w:pos="8176"/>
              <w:tab w:val="right" w:pos="9026" w:leader="dot"/>
            </w:tabs>
            <w:rPr/>
          </w:pPr>
          <w:hyperlink w:anchor="__RefHeading___Toc3024172_211673320">
            <w:r>
              <w:rPr>
                <w:webHidden/>
                <w:rStyle w:val="IndexLink"/>
                <w:rtl w:val="true"/>
              </w:rPr>
              <w:t>پرهیز از نفاق و دورویی</w:t>
            </w:r>
            <w:r>
              <w:rPr>
                <w:rStyle w:val="IndexLink"/>
                <w:rtl w:val="true"/>
              </w:rPr>
              <w:tab/>
            </w:r>
            <w:r>
              <w:rPr>
                <w:rStyle w:val="IndexLink"/>
              </w:rPr>
              <w:t>294</w:t>
            </w:r>
          </w:hyperlink>
        </w:p>
        <w:p>
          <w:pPr>
            <w:pStyle w:val="Contents4"/>
            <w:tabs>
              <w:tab w:val="clear" w:pos="8176"/>
              <w:tab w:val="right" w:pos="9026" w:leader="dot"/>
            </w:tabs>
            <w:rPr/>
          </w:pPr>
          <w:hyperlink w:anchor="__RefHeading___Toc3024174_211673320">
            <w:r>
              <w:rPr>
                <w:webHidden/>
                <w:rStyle w:val="IndexLink"/>
                <w:rtl w:val="true"/>
              </w:rPr>
              <w:t>جهاد اکبر و پرهیز از شهوات</w:t>
            </w:r>
            <w:r>
              <w:rPr>
                <w:rStyle w:val="IndexLink"/>
                <w:rtl w:val="true"/>
              </w:rPr>
              <w:tab/>
            </w:r>
            <w:r>
              <w:rPr>
                <w:rStyle w:val="IndexLink"/>
              </w:rPr>
              <w:t>295</w:t>
            </w:r>
          </w:hyperlink>
        </w:p>
        <w:p>
          <w:pPr>
            <w:pStyle w:val="Contents3"/>
            <w:tabs>
              <w:tab w:val="clear" w:pos="8459"/>
              <w:tab w:val="right" w:pos="9026" w:leader="dot"/>
            </w:tabs>
            <w:rPr/>
          </w:pPr>
          <w:hyperlink w:anchor="__RefHeading___Toc3024176_211673320">
            <w:r>
              <w:rPr>
                <w:webHidden/>
                <w:rStyle w:val="IndexLink"/>
                <w:rtl w:val="true"/>
              </w:rPr>
              <w:t xml:space="preserve">مواضع سیاسی اجتماعی امام سجاد </w:t>
            </w:r>
            <w:r>
              <w:rPr>
                <w:rStyle w:val="IndexLink"/>
                <w:rtl w:val="true"/>
              </w:rPr>
              <w:t xml:space="preserve">- </w:t>
            </w:r>
            <w:r>
              <w:rPr>
                <w:rStyle w:val="IndexLink"/>
                <w:rtl w:val="true"/>
              </w:rPr>
              <w:t xml:space="preserve">علیه السلام </w:t>
            </w:r>
            <w:r>
              <w:rPr>
                <w:rStyle w:val="IndexLink"/>
                <w:rtl w:val="true"/>
              </w:rPr>
              <w:t>-</w:t>
            </w:r>
            <w:r>
              <w:rPr>
                <w:rStyle w:val="IndexLink"/>
                <w:rtl w:val="true"/>
              </w:rPr>
              <w:t>در صحیفیه سجادیه</w:t>
            </w:r>
            <w:r>
              <w:rPr>
                <w:rStyle w:val="IndexLink"/>
                <w:rtl w:val="true"/>
              </w:rPr>
              <w:tab/>
            </w:r>
            <w:r>
              <w:rPr>
                <w:rStyle w:val="IndexLink"/>
              </w:rPr>
              <w:t>295</w:t>
            </w:r>
          </w:hyperlink>
        </w:p>
        <w:p>
          <w:pPr>
            <w:pStyle w:val="Contents4"/>
            <w:tabs>
              <w:tab w:val="clear" w:pos="8176"/>
              <w:tab w:val="right" w:pos="9026" w:leader="dot"/>
            </w:tabs>
            <w:rPr/>
          </w:pPr>
          <w:hyperlink w:anchor="__RefHeading___Toc3024178_211673320">
            <w:r>
              <w:rPr>
                <w:webHidden/>
                <w:rStyle w:val="IndexLink"/>
                <w:rtl w:val="true"/>
              </w:rPr>
              <w:t>مقدمه</w:t>
            </w:r>
            <w:r>
              <w:rPr>
                <w:rStyle w:val="IndexLink"/>
                <w:rtl w:val="true"/>
              </w:rPr>
              <w:tab/>
            </w:r>
            <w:r>
              <w:rPr>
                <w:rStyle w:val="IndexLink"/>
              </w:rPr>
              <w:t>295</w:t>
            </w:r>
          </w:hyperlink>
        </w:p>
        <w:p>
          <w:pPr>
            <w:pStyle w:val="Contents4"/>
            <w:tabs>
              <w:tab w:val="clear" w:pos="8176"/>
              <w:tab w:val="right" w:pos="9026" w:leader="dot"/>
            </w:tabs>
            <w:rPr/>
          </w:pPr>
          <w:hyperlink w:anchor="__RefHeading___Toc3024180_211673320">
            <w:r>
              <w:rPr>
                <w:webHidden/>
                <w:rStyle w:val="IndexLink"/>
                <w:rtl w:val="true"/>
              </w:rPr>
              <w:t xml:space="preserve">درودهای مکرر بر خاندان پیامبر </w:t>
            </w:r>
            <w:r>
              <w:rPr>
                <w:rStyle w:val="IndexLink"/>
                <w:rtl w:val="true"/>
              </w:rPr>
              <w:t xml:space="preserve">- </w:t>
            </w:r>
            <w:r>
              <w:rPr>
                <w:rStyle w:val="IndexLink"/>
                <w:rtl w:val="true"/>
              </w:rPr>
              <w:t xml:space="preserve">صلی الله علیه وآله </w:t>
            </w:r>
            <w:r>
              <w:rPr>
                <w:rStyle w:val="IndexLink"/>
                <w:rtl w:val="true"/>
              </w:rPr>
              <w:t xml:space="preserve">- </w:t>
            </w:r>
            <w:r>
              <w:rPr>
                <w:rStyle w:val="IndexLink"/>
                <w:rtl w:val="true"/>
              </w:rPr>
              <w:t>تاکیدی بر حقانیت بینش عقیدتی و سیاسی شیعه</w:t>
            </w:r>
            <w:r>
              <w:rPr>
                <w:rStyle w:val="IndexLink"/>
                <w:rtl w:val="true"/>
              </w:rPr>
              <w:tab/>
            </w:r>
            <w:r>
              <w:rPr>
                <w:rStyle w:val="IndexLink"/>
              </w:rPr>
              <w:t>296</w:t>
            </w:r>
          </w:hyperlink>
        </w:p>
        <w:p>
          <w:pPr>
            <w:pStyle w:val="Contents4"/>
            <w:tabs>
              <w:tab w:val="clear" w:pos="8176"/>
              <w:tab w:val="right" w:pos="9026" w:leader="dot"/>
            </w:tabs>
            <w:rPr/>
          </w:pPr>
          <w:hyperlink w:anchor="__RefHeading___Toc3024182_211673320">
            <w:r>
              <w:rPr>
                <w:webHidden/>
                <w:rStyle w:val="IndexLink"/>
                <w:rtl w:val="true"/>
              </w:rPr>
              <w:t xml:space="preserve">تصریح امام به جایگاه سیاسی ائمه </w:t>
            </w:r>
            <w:r>
              <w:rPr>
                <w:rStyle w:val="IndexLink"/>
                <w:rtl w:val="true"/>
              </w:rPr>
              <w:t xml:space="preserve">- </w:t>
            </w:r>
            <w:r>
              <w:rPr>
                <w:rStyle w:val="IndexLink"/>
                <w:rtl w:val="true"/>
              </w:rPr>
              <w:t xml:space="preserve">علیه السلام </w:t>
            </w:r>
            <w:r>
              <w:rPr>
                <w:rStyle w:val="IndexLink"/>
                <w:rtl w:val="true"/>
              </w:rPr>
              <w:t>-</w:t>
              <w:tab/>
            </w:r>
            <w:r>
              <w:rPr>
                <w:rStyle w:val="IndexLink"/>
              </w:rPr>
              <w:t>297</w:t>
            </w:r>
          </w:hyperlink>
        </w:p>
        <w:p>
          <w:pPr>
            <w:pStyle w:val="Contents4"/>
            <w:tabs>
              <w:tab w:val="clear" w:pos="8176"/>
              <w:tab w:val="right" w:pos="9026" w:leader="dot"/>
            </w:tabs>
            <w:rPr/>
          </w:pPr>
          <w:hyperlink w:anchor="__RefHeading___Toc3024184_211673320">
            <w:r>
              <w:rPr>
                <w:webHidden/>
                <w:rStyle w:val="IndexLink"/>
                <w:rtl w:val="true"/>
              </w:rPr>
              <w:t>افشاگری امام علیه غاصبان خلافت</w:t>
            </w:r>
            <w:r>
              <w:rPr>
                <w:rStyle w:val="IndexLink"/>
                <w:rtl w:val="true"/>
              </w:rPr>
              <w:tab/>
            </w:r>
            <w:r>
              <w:rPr>
                <w:rStyle w:val="IndexLink"/>
              </w:rPr>
              <w:t>298</w:t>
            </w:r>
          </w:hyperlink>
        </w:p>
        <w:p>
          <w:pPr>
            <w:pStyle w:val="Contents4"/>
            <w:tabs>
              <w:tab w:val="clear" w:pos="8176"/>
              <w:tab w:val="right" w:pos="9026" w:leader="dot"/>
            </w:tabs>
            <w:rPr/>
          </w:pPr>
          <w:hyperlink w:anchor="__RefHeading___Toc3024186_211673320">
            <w:r>
              <w:rPr>
                <w:webHidden/>
                <w:rStyle w:val="IndexLink"/>
                <w:rtl w:val="true"/>
              </w:rPr>
              <w:t xml:space="preserve">ترویج امام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از آرمان حاکمیت ائمه </w:t>
            </w:r>
            <w:r>
              <w:rPr>
                <w:rStyle w:val="IndexLink"/>
                <w:rtl w:val="true"/>
              </w:rPr>
              <w:t xml:space="preserve">- </w:t>
            </w:r>
            <w:r>
              <w:rPr>
                <w:rStyle w:val="IndexLink"/>
                <w:rtl w:val="true"/>
              </w:rPr>
              <w:t xml:space="preserve">علیه السلام </w:t>
            </w:r>
            <w:r>
              <w:rPr>
                <w:rStyle w:val="IndexLink"/>
                <w:rtl w:val="true"/>
              </w:rPr>
              <w:t>-</w:t>
              <w:tab/>
            </w:r>
            <w:r>
              <w:rPr>
                <w:rStyle w:val="IndexLink"/>
              </w:rPr>
              <w:t>298</w:t>
            </w:r>
          </w:hyperlink>
        </w:p>
        <w:p>
          <w:pPr>
            <w:pStyle w:val="Contents4"/>
            <w:tabs>
              <w:tab w:val="clear" w:pos="8176"/>
              <w:tab w:val="right" w:pos="9026" w:leader="dot"/>
            </w:tabs>
            <w:rPr/>
          </w:pPr>
          <w:hyperlink w:anchor="__RefHeading___Toc3024188_211673320">
            <w:r>
              <w:rPr>
                <w:webHidden/>
                <w:rStyle w:val="IndexLink"/>
                <w:rtl w:val="true"/>
              </w:rPr>
              <w:t xml:space="preserve">تاکید امام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بر پاسداری از حریم دین و مقابله با باطل</w:t>
            </w:r>
            <w:r>
              <w:rPr>
                <w:rStyle w:val="IndexLink"/>
                <w:rtl w:val="true"/>
              </w:rPr>
              <w:tab/>
            </w:r>
            <w:r>
              <w:rPr>
                <w:rStyle w:val="IndexLink"/>
              </w:rPr>
              <w:t>298</w:t>
            </w:r>
          </w:hyperlink>
        </w:p>
        <w:p>
          <w:pPr>
            <w:pStyle w:val="Contents4"/>
            <w:tabs>
              <w:tab w:val="clear" w:pos="8176"/>
              <w:tab w:val="right" w:pos="9026" w:leader="dot"/>
            </w:tabs>
            <w:rPr/>
          </w:pPr>
          <w:hyperlink w:anchor="__RefHeading___Toc3024190_211673320">
            <w:r>
              <w:rPr>
                <w:webHidden/>
                <w:rStyle w:val="IndexLink"/>
                <w:rtl w:val="true"/>
              </w:rPr>
              <w:t>حمایت از مظلوم و مقابله با ظالم</w:t>
            </w:r>
            <w:r>
              <w:rPr>
                <w:rStyle w:val="IndexLink"/>
                <w:rtl w:val="true"/>
              </w:rPr>
              <w:tab/>
            </w:r>
            <w:r>
              <w:rPr>
                <w:rStyle w:val="IndexLink"/>
              </w:rPr>
              <w:t>299</w:t>
            </w:r>
          </w:hyperlink>
        </w:p>
        <w:p>
          <w:pPr>
            <w:pStyle w:val="Contents4"/>
            <w:tabs>
              <w:tab w:val="clear" w:pos="8176"/>
              <w:tab w:val="right" w:pos="9026" w:leader="dot"/>
            </w:tabs>
            <w:rPr/>
          </w:pPr>
          <w:hyperlink w:anchor="__RefHeading___Toc3024192_211673320">
            <w:r>
              <w:rPr>
                <w:webHidden/>
                <w:rStyle w:val="IndexLink"/>
                <w:rtl w:val="true"/>
              </w:rPr>
              <w:t>اهتمام امام به حفظ کیان سرزمینهای اسلامی</w:t>
            </w:r>
            <w:r>
              <w:rPr>
                <w:rStyle w:val="IndexLink"/>
                <w:rtl w:val="true"/>
              </w:rPr>
              <w:tab/>
            </w:r>
            <w:r>
              <w:rPr>
                <w:rStyle w:val="IndexLink"/>
              </w:rPr>
              <w:t>300</w:t>
            </w:r>
          </w:hyperlink>
        </w:p>
        <w:p>
          <w:pPr>
            <w:pStyle w:val="Contents4"/>
            <w:tabs>
              <w:tab w:val="clear" w:pos="8176"/>
              <w:tab w:val="right" w:pos="9026" w:leader="dot"/>
            </w:tabs>
            <w:rPr/>
          </w:pPr>
          <w:hyperlink w:anchor="__RefHeading___Toc3024194_211673320">
            <w:r>
              <w:rPr>
                <w:webHidden/>
                <w:rStyle w:val="IndexLink"/>
                <w:rtl w:val="true"/>
              </w:rPr>
              <w:t>ترغیب و تشویق به جهاد</w:t>
            </w:r>
            <w:r>
              <w:rPr>
                <w:rStyle w:val="IndexLink"/>
                <w:rtl w:val="true"/>
              </w:rPr>
              <w:tab/>
            </w:r>
            <w:r>
              <w:rPr>
                <w:rStyle w:val="IndexLink"/>
              </w:rPr>
              <w:t>301</w:t>
            </w:r>
          </w:hyperlink>
        </w:p>
        <w:p>
          <w:pPr>
            <w:pStyle w:val="Contents4"/>
            <w:tabs>
              <w:tab w:val="clear" w:pos="8176"/>
              <w:tab w:val="right" w:pos="9026" w:leader="dot"/>
            </w:tabs>
            <w:rPr/>
          </w:pPr>
          <w:hyperlink w:anchor="__RefHeading___Toc3024196_211673320">
            <w:r>
              <w:rPr>
                <w:webHidden/>
                <w:rStyle w:val="IndexLink"/>
                <w:rtl w:val="true"/>
              </w:rPr>
              <w:t>بزرگداشت روحیه جهاد و نبرد با دشمنان اسلام</w:t>
            </w:r>
            <w:r>
              <w:rPr>
                <w:rStyle w:val="IndexLink"/>
                <w:rtl w:val="true"/>
              </w:rPr>
              <w:tab/>
            </w:r>
            <w:r>
              <w:rPr>
                <w:rStyle w:val="IndexLink"/>
              </w:rPr>
              <w:t>301</w:t>
            </w:r>
          </w:hyperlink>
        </w:p>
        <w:p>
          <w:pPr>
            <w:pStyle w:val="Contents4"/>
            <w:tabs>
              <w:tab w:val="clear" w:pos="8176"/>
              <w:tab w:val="right" w:pos="9026" w:leader="dot"/>
            </w:tabs>
            <w:rPr/>
          </w:pPr>
          <w:hyperlink w:anchor="__RefHeading___Toc3024198_211673320">
            <w:r>
              <w:rPr>
                <w:webHidden/>
                <w:rStyle w:val="IndexLink"/>
                <w:rtl w:val="true"/>
              </w:rPr>
              <w:t>ارزش شهادت و مقام شهیدان</w:t>
            </w:r>
            <w:r>
              <w:rPr>
                <w:rStyle w:val="IndexLink"/>
                <w:rtl w:val="true"/>
              </w:rPr>
              <w:tab/>
            </w:r>
            <w:r>
              <w:rPr>
                <w:rStyle w:val="IndexLink"/>
              </w:rPr>
              <w:t>302</w:t>
            </w:r>
          </w:hyperlink>
        </w:p>
        <w:p>
          <w:pPr>
            <w:pStyle w:val="Contents4"/>
            <w:tabs>
              <w:tab w:val="clear" w:pos="8176"/>
              <w:tab w:val="right" w:pos="9026" w:leader="dot"/>
            </w:tabs>
            <w:rPr/>
          </w:pPr>
          <w:hyperlink w:anchor="__RefHeading___Toc3024200_211673320">
            <w:r>
              <w:rPr>
                <w:webHidden/>
                <w:rStyle w:val="IndexLink"/>
                <w:rtl w:val="true"/>
              </w:rPr>
              <w:t>اهداف والالی جهاد</w:t>
            </w:r>
            <w:r>
              <w:rPr>
                <w:rStyle w:val="IndexLink"/>
                <w:rtl w:val="true"/>
              </w:rPr>
              <w:tab/>
            </w:r>
            <w:r>
              <w:rPr>
                <w:rStyle w:val="IndexLink"/>
              </w:rPr>
              <w:t>303</w:t>
            </w:r>
          </w:hyperlink>
        </w:p>
        <w:p>
          <w:pPr>
            <w:pStyle w:val="Contents4"/>
            <w:tabs>
              <w:tab w:val="clear" w:pos="8176"/>
              <w:tab w:val="right" w:pos="9026" w:leader="dot"/>
            </w:tabs>
            <w:rPr/>
          </w:pPr>
          <w:hyperlink w:anchor="__RefHeading___Toc3024202_211673320">
            <w:r>
              <w:rPr>
                <w:webHidden/>
                <w:rStyle w:val="IndexLink"/>
                <w:rtl w:val="true"/>
              </w:rPr>
              <w:t>سخنی در پایان</w:t>
            </w:r>
            <w:r>
              <w:rPr>
                <w:rStyle w:val="IndexLink"/>
                <w:rtl w:val="true"/>
              </w:rPr>
              <w:tab/>
            </w:r>
            <w:r>
              <w:rPr>
                <w:rStyle w:val="IndexLink"/>
              </w:rPr>
              <w:t>303</w:t>
            </w:r>
          </w:hyperlink>
        </w:p>
        <w:p>
          <w:pPr>
            <w:pStyle w:val="Contents2"/>
            <w:tabs>
              <w:tab w:val="clear" w:pos="8743"/>
              <w:tab w:val="right" w:pos="9026" w:leader="dot"/>
            </w:tabs>
            <w:rPr/>
          </w:pPr>
          <w:hyperlink w:anchor="__RefHeading___Toc3024204_211673320">
            <w:r>
              <w:rPr>
                <w:webHidden/>
                <w:rStyle w:val="IndexLink"/>
                <w:rtl w:val="true"/>
              </w:rPr>
              <w:t>کتابنامه</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9_1049"/>
      <w:bookmarkStart w:id="1" w:name="pg359_1049"/>
      <w:bookmarkEnd w:id="1"/>
    </w:p>
    <w:p>
      <w:pPr>
        <w:pStyle w:val="Heading2"/>
        <w:numPr>
          <w:ilvl w:val="1"/>
          <w:numId w:val="1"/>
        </w:numPr>
        <w:rPr/>
      </w:pPr>
      <w:bookmarkStart w:id="2" w:name="pg359_1049"/>
      <w:bookmarkStart w:id="3" w:name="__RefHeading___Toc302373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آقائی، احمد،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نیایشگران تحقیق از گروه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 آستان قدس رضوی ؛ نگارش احمد ترابی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به‌صورت زیرنویس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گروه تاریخ 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جمال نیایشگران</w:t>
      </w:r>
    </w:p>
    <w:p>
      <w:pPr>
        <w:pStyle w:val="BookText"/>
        <w:rPr/>
      </w:pPr>
      <w:r>
        <w:rPr>
          <w:rFonts w:ascii="IRNazanin" w:hAnsi="IRNazanin" w:eastAsia="IRNazanin"/>
          <w:color w:val="111111"/>
          <w:sz w:val="28"/>
          <w:sz w:val="28"/>
          <w:szCs w:val="28"/>
          <w:rtl w:val="true"/>
          <w:lang w:bidi="fa-IR"/>
        </w:rPr>
        <w:t>با تجدید نظر و اضافات</w:t>
      </w:r>
    </w:p>
    <w:p>
      <w:pPr>
        <w:pStyle w:val="BookText"/>
        <w:rPr/>
      </w:pPr>
      <w:r>
        <w:rPr>
          <w:rFonts w:ascii="IRNazanin" w:hAnsi="IRNazanin" w:eastAsia="IRNazanin"/>
          <w:color w:val="111111"/>
          <w:sz w:val="28"/>
          <w:sz w:val="28"/>
          <w:szCs w:val="28"/>
          <w:rtl w:val="true"/>
          <w:lang w:bidi="fa-IR"/>
        </w:rPr>
        <w:t>تحقیق از گروه تاریخ اسلام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ترابی </w:t>
      </w:r>
      <w:bookmarkStart w:id="5" w:name="pg359_1051"/>
    </w:p>
    <w:p>
      <w:pPr>
        <w:pStyle w:val="Heading2"/>
        <w:numPr>
          <w:ilvl w:val="1"/>
          <w:numId w:val="1"/>
        </w:numPr>
        <w:rPr/>
      </w:pPr>
      <w:bookmarkStart w:id="6" w:name="__RefHeading___Toc3023736_211673320"/>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24" o:detectmouseclick="t"/>
                <v:stroke color="#3465a4" joinstyle="round" endcap="flat"/>
                <w10:wrap type="none"/>
              </v:shape>
            </w:pict>
          </mc:Fallback>
        </mc:AlternateContent>
      </w:r>
      <w:bookmarkStart w:id="8" w:name="pg359_1057"/>
    </w:p>
    <w:p>
      <w:pPr>
        <w:pStyle w:val="Heading2"/>
        <w:numPr>
          <w:ilvl w:val="1"/>
          <w:numId w:val="1"/>
        </w:numPr>
        <w:rPr/>
      </w:pPr>
      <w:bookmarkStart w:id="9" w:name="__RefHeading___Toc3023738_211673320"/>
      <w:bookmarkStart w:id="10" w:name="_Toc3"/>
      <w:bookmarkEnd w:id="8"/>
      <w:bookmarkEnd w:id="9"/>
      <w:r>
        <w:rPr>
          <w:rtl w:val="true"/>
        </w:rPr>
        <w:t>پیشگفتار</w:t>
      </w:r>
      <w:bookmarkEnd w:id="10"/>
    </w:p>
    <w:p>
      <w:pPr>
        <w:pStyle w:val="BookText"/>
        <w:rPr/>
      </w:pPr>
      <w:r>
        <w:rPr>
          <w:rFonts w:ascii="IRNazanin" w:hAnsi="IRNazanin" w:eastAsia="IRNazanin"/>
          <w:color w:val="111111"/>
          <w:sz w:val="28"/>
          <w:sz w:val="28"/>
          <w:szCs w:val="28"/>
          <w:rtl w:val="true"/>
          <w:lang w:bidi="fa-IR"/>
        </w:rPr>
        <w:t>تقدیم به امام نیایشگران، اسوه صبر و پایداری، که در بحرانی ترین شرایط سیاسی حاکم بر جهان اسلام، پیام معرفت و اخلاق و ایمان را با امواج لطیف نیایش درآمیخت و جان های خسته از ظلم امویان را به تابش دوباره خورشید حقّ و عدالت نوید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و ثنای خداوند منان و درود بر روان پاک و مقدس پیامبر گرامی اسلام و خاندان معصوم و بزرگوارش، این بنده امیدوارم به غفران الهی، سید هاشم رسولی محلاتی،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کسالت شدید کلیوی مبتلا شدم و پس از بستری شدن در بیمارستان و انجام عمل جراحی با خود عهد کردم چنانچه خدای بزرگ بر من منت نهاده سلامت کامل عنایت فرماید با توجه به مطالعه و سابقه و تجربه کاری که داشتم به کار تدوین زندگانی پر افتخار سراسر آموزنده ائمه معصومین علیهم السلام دست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این رهگذر شمه ای از نعمتهای بزرگ الهی را سپاسگزارم کرده و خدمتی هر چند ناچیز به آستان مقدس موالیان خویش نموده و ذخیره ای اندک برای روز بازپسین تهیه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توفیق الهی نیز یاری کرد و زندگی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 گرامیش حضرت فاطمه زهرا سلام الله علیها؛ را در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به چاپ رساندم، ولی با پیروزی انقلاب اسلامی و مشاغلی که در این راه برایم پدید آمد ادامه کار دچار رکود و وقفه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خدای منان توفیق خود را از این بی مقدار سلب نفرمود و با همه مشاغلی که داشتم به تدوین زندگانی سه معصوم بزرگوار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شدم و این آثار نیز به چاپ رسید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خلال دوست پر تلاش و ارجمند و دانشمندان گرانمایه، حضرت حجة السلام و المسلمین آقای الهی، که خدمت به فرهنگ اسلامی و شیعه در وجود ایشان از مرز وظیفه گذشته به سرحد عشق رسیده است در سفرشان به قم به مناسبت برگزاری سمینار </w:t>
      </w:r>
    </w:p>
    <w:p>
      <w:pPr>
        <w:pStyle w:val="BookText"/>
        <w:rPr/>
      </w:pPr>
      <w:r>
        <w:rPr>
          <w:rFonts w:ascii="IRNazanin" w:hAnsi="IRNazanin" w:eastAsia="IRNazanin"/>
          <w:color w:val="111111"/>
          <w:sz w:val="28"/>
          <w:sz w:val="28"/>
          <w:szCs w:val="28"/>
          <w:rtl w:val="true"/>
          <w:lang w:bidi="fa-IR"/>
        </w:rPr>
        <w:t>دارالقرآن، با این حقیر دیداری داشتند و از روی کرامت نفس و عنایت خاص خویش خدمت در گروه تاریخ اسلام بنیاد پژوهشهای اسلامی آستان قدس رضوی را به بنده بی بضاعت پیشنهاد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سفری به مشهد به آستان قدس رضوی مشرف شدم و از نزدیک با اعضای محترم گروه تاریخ اسلام آشنایی پیدا کردم، آن عزیزان را اعوان و انصار خوبی برای همکاری در این زمینه یافتم، و به پذیرفتن دعوت جناب آقای الهی سلمه الله تعالی تشویق و دلگرم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تاریخ به پیشنهاد اینجانب، دست به کار تهیه مقدمات تدوین زندگانی بقیه ائمه معصومین علیهم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توفیقه بودند که پس از تهیه مقدمات تدوین زندگانی بقیه ائمه معصومین علیهم السلام آقای خداپرست دام توفیقه بودند که پس از تهیه و تنظیم فیشهای مورد نیز به تدوین و تاءلیف آنهاست با سبک و شیوه ای که مد نظر بود مشغول شدند و در این راه زحمات فراوانی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سعیه المشکور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به خاطر گرفتاریهای ایشان و نوساناتی که در پیدا شد مجددا ادامه کار دچار وقفه شد تا این که خدای سبحان نعمت غیر مترقبه دیگری را به یاری ما فرستاد و نویسنده توانا و ارجمند، حجة السلام جناب آقای ترابی انجام این مهم به عهده گرفتند، و الحق با قلم شیوا و توانمند خویش بخوبی و بیش از حد انتظار از عهده کار بر آمدند، کتابی را که در دست و پیش رو دارید تالیفات کرده و همه ما را مرهون زحمات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توفیقات ایشان بیفزاید، و توفیق بهروری و استفاده از آن را به همه ما عنایت فرماید، و همچنان ما را تا پایان کار موفق و مشمول عنایات خاصه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رسولی محلاتی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عید قربان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11" w:name="pg359_1059"/>
    </w:p>
    <w:p>
      <w:pPr>
        <w:pStyle w:val="Heading2"/>
        <w:numPr>
          <w:ilvl w:val="1"/>
          <w:numId w:val="1"/>
        </w:numPr>
        <w:rPr/>
      </w:pPr>
      <w:bookmarkStart w:id="12" w:name="__RefHeading___Toc3023740_211673320"/>
      <w:bookmarkStart w:id="13" w:name="_Toc4"/>
      <w:bookmarkEnd w:id="11"/>
      <w:bookmarkEnd w:id="12"/>
      <w:r>
        <w:rPr>
          <w:rtl w:val="true"/>
        </w:rPr>
        <w:t>مقدمه چاپ اول</w:t>
      </w:r>
      <w:bookmarkEnd w:id="13"/>
    </w:p>
    <w:p>
      <w:pPr>
        <w:pStyle w:val="BookText"/>
        <w:rPr/>
      </w:pPr>
      <w:r>
        <w:rPr>
          <w:rFonts w:ascii="IRNazanin" w:hAnsi="IRNazanin" w:eastAsia="IRNazanin"/>
          <w:color w:val="111111"/>
          <w:sz w:val="28"/>
          <w:sz w:val="28"/>
          <w:szCs w:val="28"/>
          <w:rtl w:val="true"/>
          <w:lang w:bidi="fa-IR"/>
        </w:rPr>
        <w:t xml:space="preserve">امام سجاد،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پیشوای شیعه و ششمین آفتاب عصمت است که در بحرانی ترین شرایط تاریخ اسلام عهده دار امر امامت گردید و قافله اهل ولایت را از ظلمات دوران حکومت بنی امیه به سلامت عبور داد سلامت عبور داد و شیعه را از اضمحلال و نابودی مصون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همه صداها خاموش شده بود و امویان دارهایی را که ریخته بودند نمی شستند تا درس عبرتی باشد برای همه آنان که هنوز نفسی در سینه دارند و زمزمه ای زیر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روزگاری قافله سالار راهیان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نگذاشته که در روشنایی روز ندای، حقیقت را بر فراز منبر جدش رسول الله باز گوید، در دلهای شب با دعا و نیایش، عالی ترین رموز دینداری و حق جویی را به یارانش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راز و نیازهای شبانه اش، صحیفه ای از معارف و رهنمودها و عبرتها و درسها تدارک اجازه نداد او در میان یارانش و در جمع پیروانش حضوری بایسته و علنی داشته باشد، آن حضرت با خلوت خویش جمع امویان را متشتت ساخت و آرامش آنان را برهم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براستی محراب نیایش را به میدان رویارویی با سیاستها و تبلیغات و تعالیم امویان مبدل ساخت محراب و از دعا که نرمترین شیوه گفتاری است حربه ای برنده علیه دشمنان دین و منکران ولایت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مجلس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ظالمانه ترین و بی رحم ترین دادگاه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شهامت و شجاعتی از حریم شهیدان کربلا، دفاع کرد که طنین سخنانش برای همیشه در گوش زمان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در آن مجلس ونیز در بقیه عمر خویش به اثبات رسانید که در علم، حلم بخشش، فصاحت، شجاعت و محبوبیت اجتماعی چونان اجداد طاهرینش، سرآمد خلق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هر گاه صدایش نیایش بلند می شد، همه دردها و رنجهایی که از سوی غاصبان خلافت و </w:t>
      </w:r>
    </w:p>
    <w:p>
      <w:pPr>
        <w:pStyle w:val="BookText"/>
        <w:rPr/>
      </w:pPr>
      <w:r>
        <w:rPr>
          <w:rFonts w:ascii="IRNazanin" w:hAnsi="IRNazanin" w:eastAsia="IRNazanin"/>
          <w:color w:val="111111"/>
          <w:sz w:val="28"/>
          <w:sz w:val="28"/>
          <w:szCs w:val="28"/>
          <w:rtl w:val="true"/>
          <w:lang w:bidi="fa-IR"/>
        </w:rPr>
        <w:t xml:space="preserve">دشمنان ولایت بر خاندان عصمت رفته بود، دوباره مجسم می گردید در نوای گرم دعا هایش پیام توحیدی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صلایت امیر المومنین و رنجهای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مظلومیتهای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سالار شهیدان کربلا، موج می زد در عصر حقوق پایمال شده انسانیت و شرافت و دیانت، رساله حقوق آن گرامی، مایه پند و درس آموزی همه آنان شد که تا همیشه تاریخ در اندیشه تدوین حقوق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در ساحت این محراب بلند به نیاز عرفان و شناخت ابعاد وجودی آن زینت بخش تقوا پیشه گان می نشینیم، بدان امید که مائده امدادهای حق، در این مسیر یاری و توانمان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مقدمه لازم به یاد است که تحقیق بخش مهمی از منابع این کتاب توسط گروه تاریخ بنیاد پژوهشها حجة السلام آقای محمد خداپرست جزوه ای را تدوین کرده اند که پس از ویرایش علمی و ادبی و حذف و اضافاتی چند به شکل حاضر در منظر شما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تشکر و تقدیر از دانشمند گرانمایه جناب حجة السلام آقای سید هاشم رسول محلاتی که طراح اصلی کار تدوین زندگی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بنیاد بوده اند و بر روند کار نظارت و راهنمایی داشته اند، از درگاه خداوند توفیق و سعادت برای همه پژوهندگان معارف دینی و تلاش کنندگان در راستای نشر معارف اهل بیت و تعالی فرهنگی جامعه اسلامی را آرزومندیم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ترابی </w:t>
      </w:r>
      <w:bookmarkStart w:id="14" w:name="pg359_1061"/>
    </w:p>
    <w:p>
      <w:pPr>
        <w:pStyle w:val="Heading2"/>
        <w:numPr>
          <w:ilvl w:val="1"/>
          <w:numId w:val="1"/>
        </w:numPr>
        <w:rPr/>
      </w:pPr>
      <w:bookmarkStart w:id="15" w:name="__RefHeading___Toc3023742_211673320"/>
      <w:bookmarkStart w:id="16" w:name="_Toc5"/>
      <w:bookmarkEnd w:id="14"/>
      <w:bookmarkEnd w:id="15"/>
      <w:r>
        <w:rPr>
          <w:rtl w:val="true"/>
        </w:rPr>
        <w:t>مقدمه چاپ دوم</w:t>
      </w:r>
      <w:bookmarkEnd w:id="16"/>
    </w:p>
    <w:p>
      <w:pPr>
        <w:pStyle w:val="BookText"/>
        <w:rPr/>
      </w:pPr>
      <w:r>
        <w:rPr>
          <w:rFonts w:ascii="IRNazanin" w:hAnsi="IRNazanin" w:eastAsia="IRNazanin"/>
          <w:color w:val="111111"/>
          <w:sz w:val="28"/>
          <w:sz w:val="28"/>
          <w:szCs w:val="28"/>
          <w:rtl w:val="true"/>
          <w:lang w:bidi="fa-IR"/>
        </w:rPr>
        <w:t>خدای را سپاسگزاریم که توفیق تدوین و نشر بخش هایی از زندگی اهل بیت عصمت و طهارت علیهم السلام را به ما عنایت کرد و این آثار مورد استقبال اهل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اثر در شرف چاپ مجدد بود گروه تاریخ اسلام بنیاد پژوهش های بر آن شد تا با نگاهی گذرا برخی را منابع را بر آن بیفزاید و در صورتی که تطبیق برخی مطالب با منابع موجود مشکل بنماید آن را با منابع شناخته شده تر جایگزین سازد و به لطف الهی این کار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 است که مطالب این کتاب بر اساس مطالعاتی تدوین شده است که در بیش از ده سال پیش در گروه تاریخ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شد در این مطالعه تدوین از منابع بیش تری استفاده کرد و از کتاب های تاریخی متقدم تری بهره گرفت که البته این مورد در دستور کار گروه تاریخ بنیاد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شاءلله در آینده شاهد کتاب هایی جامع تر و غنی تر در زمینه معرفی معارف و زندگی اهل بیت علیهم السلام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از تمام اعضای گروه تاریخ اسلام به ویژه جناب آقای عباسعلی صدیقی نسب و آقای محمد علی قائمی به خاطر بازنگری در منابع و ویرایش برخی قسمت های کتاب تقدیر می نمایم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ترابی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59_1063"/>
      <w:bookmarkStart w:id="18" w:name="pg359_1063"/>
      <w:bookmarkEnd w:id="18"/>
    </w:p>
    <w:p>
      <w:pPr>
        <w:pStyle w:val="Heading2"/>
        <w:numPr>
          <w:ilvl w:val="1"/>
          <w:numId w:val="1"/>
        </w:numPr>
        <w:rPr/>
      </w:pPr>
      <w:bookmarkStart w:id="19" w:name="pg359_1063"/>
      <w:bookmarkStart w:id="20" w:name="__RefHeading___Toc3023744_211673320"/>
      <w:bookmarkStart w:id="21" w:name="_Toc6"/>
      <w:bookmarkEnd w:id="19"/>
      <w:bookmarkEnd w:id="20"/>
      <w:r>
        <w:rPr>
          <w:rtl w:val="true"/>
        </w:rPr>
        <w:t>فصل اول</w:t>
      </w:r>
      <w:r>
        <w:rPr>
          <w:rtl w:val="true"/>
        </w:rPr>
        <w:t xml:space="preserve">: </w:t>
      </w:r>
      <w:r>
        <w:rPr>
          <w:rtl w:val="true"/>
        </w:rPr>
        <w:t>اجمالی از ولادت تا شهادت</w:t>
      </w:r>
      <w:bookmarkEnd w:id="21"/>
    </w:p>
    <w:p>
      <w:pPr>
        <w:pStyle w:val="Heading3"/>
        <w:numPr>
          <w:ilvl w:val="2"/>
          <w:numId w:val="1"/>
        </w:numPr>
        <w:rPr/>
      </w:pPr>
      <w:bookmarkStart w:id="22" w:name="__RefHeading___Toc3023746_211673320"/>
      <w:bookmarkStart w:id="23" w:name="_Toc7"/>
      <w:bookmarkEnd w:id="22"/>
      <w:r>
        <w:rPr>
          <w:rtl w:val="true"/>
        </w:rPr>
        <w:t>ولادت علی بن الحسین علیه السلام</w:t>
      </w:r>
      <w:bookmarkEnd w:id="23"/>
    </w:p>
    <w:p>
      <w:pPr>
        <w:pStyle w:val="BookText"/>
        <w:rPr/>
      </w:pPr>
      <w:r>
        <w:rPr>
          <w:rFonts w:ascii="IRNazanin" w:hAnsi="IRNazanin" w:eastAsia="IRNazanin"/>
          <w:color w:val="111111"/>
          <w:sz w:val="28"/>
          <w:sz w:val="28"/>
          <w:szCs w:val="28"/>
          <w:rtl w:val="true"/>
          <w:lang w:bidi="fa-IR"/>
        </w:rPr>
        <w:t xml:space="preserve">مشهورترین نقل، در تاریخ ولادت امام سجاد،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حضرت در روز پنجشنبه، پنجم شعبان المعظم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دیده به جهان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تولد آن گرامی جز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و صحیح ترین نظر شناخته می شود، </w:t>
      </w:r>
      <w:r>
        <w:rPr>
          <w:rStyle w:val="FootnoteAnchor"/>
          <w:rtl w:val="true"/>
        </w:rPr>
        <w:footnoteReference w:id="2"/>
      </w:r>
      <w:r>
        <w:rPr>
          <w:rFonts w:ascii="IRNazanin" w:hAnsi="IRNazanin" w:eastAsia="IRNazanin"/>
          <w:color w:val="111111"/>
          <w:sz w:val="28"/>
          <w:sz w:val="28"/>
          <w:szCs w:val="28"/>
          <w:rtl w:val="true"/>
          <w:lang w:bidi="fa-IR"/>
        </w:rPr>
        <w:t xml:space="preserve">برخی از مورخان و محدثان به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و ماه ولادت آن امام دو قول وجود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مورخان چنان که یادآور شدیم پنجشنبه، پنجم شعبان را ترجیح داده اند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w:t>
      </w:r>
      <w:bookmarkStart w:id="24" w:name="pg359_1064"/>
    </w:p>
    <w:p>
      <w:pPr>
        <w:pStyle w:val="BookText"/>
        <w:rPr/>
      </w:pPr>
      <w:bookmarkEnd w:id="24"/>
      <w:r>
        <w:rPr>
          <w:rFonts w:ascii="IRNazanin" w:hAnsi="IRNazanin" w:eastAsia="IRNazanin"/>
          <w:color w:val="111111"/>
          <w:sz w:val="28"/>
          <w:sz w:val="28"/>
          <w:szCs w:val="28"/>
          <w:rtl w:val="true"/>
          <w:lang w:bidi="fa-IR"/>
        </w:rPr>
        <w:t>برخی دیگر جمعه یا یکشنبه نیمه ماه جمادی الاولی را برگزیده اند</w:t>
      </w:r>
      <w:r>
        <w:rPr>
          <w:rFonts w:eastAsia="IRNazanin" w:cs="IRNazanin"/>
          <w:color w:val="111111"/>
          <w:sz w:val="28"/>
          <w:szCs w:val="28"/>
          <w:rtl w:val="true"/>
          <w:lang w:bidi="fa-IR"/>
        </w:rPr>
        <w:t>.</w:t>
      </w:r>
    </w:p>
    <w:p>
      <w:pPr>
        <w:pStyle w:val="Heading3"/>
        <w:numPr>
          <w:ilvl w:val="2"/>
          <w:numId w:val="1"/>
        </w:numPr>
        <w:rPr/>
      </w:pPr>
      <w:bookmarkStart w:id="25" w:name="__RefHeading___Toc3023748_211673320"/>
      <w:bookmarkStart w:id="26" w:name="_Toc8"/>
      <w:bookmarkEnd w:id="25"/>
      <w:r>
        <w:rPr>
          <w:rtl w:val="true"/>
        </w:rPr>
        <w:t>مکان ولادت</w:t>
      </w:r>
      <w:bookmarkEnd w:id="26"/>
    </w:p>
    <w:p>
      <w:pPr>
        <w:pStyle w:val="BookText"/>
        <w:rPr/>
      </w:pPr>
      <w:r>
        <w:rPr>
          <w:rFonts w:ascii="IRNazanin" w:hAnsi="IRNazanin" w:eastAsia="IRNazanin"/>
          <w:color w:val="111111"/>
          <w:sz w:val="28"/>
          <w:sz w:val="28"/>
          <w:szCs w:val="28"/>
          <w:rtl w:val="true"/>
          <w:lang w:bidi="fa-IR"/>
        </w:rPr>
        <w:t>همه منابع حدیثی و روایی، به اتفاق، زادگاه امام سجاد را مدینه دانسته 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برخی نویسندگان مانند ابن جریر طبری امامی در کتاب دلائل الامامه، حتی به خانه ای که امام سجاد در آن متولد شده اشاره کرده اند و گفته اند که آن حضرت در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جهان نهاده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آنچه برای محققان منشا تردید شده، این است که اگر سالهای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سالهای ولادت آن گرامی بدانیم این سالها مقارن بوده است با جنگ جمل و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وی در عراق، بنابراین حسین بن علی و همسر وی نمی توانسته اند چنین سالهایی را در مدینه باشند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ولی این اشکال بآسانی قابل پاسخگویی است، چه این که سالهای یاد شده، سالهای بحرانی و پرکشمکش بوده و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برای مقابله با اصحاب جمل صورت گرفته است و بعید نمی نماید که در چنین شرایطی،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را در مدینه گذاشته باشد تا در میان خویشاوندان و با آرامش کامل، 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w:t>
      </w:r>
    </w:p>
    <w:p>
      <w:pPr>
        <w:pStyle w:val="Heading3"/>
        <w:numPr>
          <w:ilvl w:val="2"/>
          <w:numId w:val="1"/>
        </w:numPr>
        <w:rPr/>
      </w:pPr>
      <w:bookmarkStart w:id="27" w:name="__RefHeading___Toc3023750_211673320"/>
      <w:bookmarkStart w:id="28" w:name="_Toc9"/>
      <w:bookmarkEnd w:id="27"/>
      <w:r>
        <w:rPr>
          <w:rtl w:val="true"/>
        </w:rPr>
        <w:t>کنیه و القاب</w:t>
      </w:r>
      <w:bookmarkEnd w:id="28"/>
    </w:p>
    <w:p>
      <w:pPr>
        <w:pStyle w:val="BookText"/>
        <w:rPr/>
      </w:pPr>
      <w:r>
        <w:rPr>
          <w:rFonts w:ascii="IRNazanin" w:hAnsi="IRNazanin" w:eastAsia="IRNazanin"/>
          <w:color w:val="111111"/>
          <w:sz w:val="28"/>
          <w:sz w:val="28"/>
          <w:szCs w:val="28"/>
          <w:rtl w:val="true"/>
          <w:lang w:bidi="fa-IR"/>
        </w:rPr>
        <w:t xml:space="preserve">برای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کنیه 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w:t>
      </w:r>
      <w:r>
        <w:rPr>
          <w:rStyle w:val="FootnoteAnchor"/>
          <w:rtl w:val="true"/>
        </w:rPr>
        <w:footnoteReference w:id="10"/>
      </w:r>
      <w:r>
        <w:rPr>
          <w:rFonts w:ascii="IRNazanin" w:hAnsi="IRNazanin" w:eastAsia="IRNazanin"/>
          <w:color w:val="111111"/>
          <w:sz w:val="28"/>
          <w:sz w:val="28"/>
          <w:szCs w:val="28"/>
          <w:rtl w:val="true"/>
          <w:lang w:bidi="fa-IR"/>
        </w:rPr>
        <w:t xml:space="preserve">، ابومحمد </w:t>
      </w:r>
      <w:r>
        <w:rPr>
          <w:rStyle w:val="FootnoteAnchor"/>
          <w:rtl w:val="true"/>
        </w:rPr>
        <w:footnoteReference w:id="11"/>
      </w:r>
      <w:r>
        <w:rPr>
          <w:rFonts w:ascii="IRNazanin" w:hAnsi="IRNazanin" w:eastAsia="IRNazanin"/>
          <w:color w:val="111111"/>
          <w:sz w:val="28"/>
          <w:sz w:val="28"/>
          <w:szCs w:val="28"/>
          <w:rtl w:val="true"/>
          <w:lang w:bidi="fa-IR"/>
        </w:rPr>
        <w:t xml:space="preserve">، ابوبکر </w:t>
      </w:r>
      <w:r>
        <w:rPr>
          <w:rStyle w:val="FootnoteAnchor"/>
          <w:rtl w:val="true"/>
        </w:rPr>
        <w:footnoteReference w:id="12"/>
      </w:r>
      <w:r>
        <w:rPr>
          <w:rFonts w:ascii="IRNazanin" w:hAnsi="IRNazanin" w:eastAsia="IRNazanin"/>
          <w:color w:val="111111"/>
          <w:sz w:val="28"/>
          <w:sz w:val="28"/>
          <w:szCs w:val="28"/>
          <w:rtl w:val="true"/>
          <w:lang w:bidi="fa-IR"/>
        </w:rPr>
        <w:t xml:space="preserve">، ابوالحسین </w:t>
      </w:r>
      <w:r>
        <w:rPr>
          <w:rStyle w:val="FootnoteAnchor"/>
          <w:rtl w:val="true"/>
        </w:rPr>
        <w:footnoteReference w:id="13"/>
      </w:r>
      <w:r>
        <w:rPr>
          <w:rFonts w:ascii="IRNazanin" w:hAnsi="IRNazanin" w:eastAsia="IRNazanin"/>
          <w:color w:val="111111"/>
          <w:sz w:val="28"/>
          <w:sz w:val="28"/>
          <w:szCs w:val="28"/>
          <w:rtl w:val="true"/>
          <w:lang w:bidi="fa-IR"/>
        </w:rPr>
        <w:t xml:space="preserve">، ابوعبدالله </w:t>
      </w:r>
      <w:r>
        <w:rPr>
          <w:rStyle w:val="FootnoteAnchor"/>
          <w:rtl w:val="true"/>
        </w:rPr>
        <w:footnoteReference w:id="14"/>
      </w:r>
      <w:r>
        <w:rPr>
          <w:rFonts w:ascii="IRNazanin" w:hAnsi="IRNazanin" w:eastAsia="IRNazanin"/>
          <w:color w:val="111111"/>
          <w:sz w:val="28"/>
          <w:sz w:val="28"/>
          <w:szCs w:val="28"/>
          <w:rtl w:val="true"/>
          <w:lang w:bidi="fa-IR"/>
        </w:rPr>
        <w:t xml:space="preserve">و ابوالقاسم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کنیه آن حضرت نخست </w:t>
      </w:r>
      <w:bookmarkStart w:id="29" w:name="pg359_1065"/>
    </w:p>
    <w:p>
      <w:pPr>
        <w:pStyle w:val="BookText"/>
        <w:rPr/>
      </w:pPr>
      <w:bookmarkEnd w:id="29"/>
      <w:r>
        <w:rPr>
          <w:rFonts w:ascii="IRNazanin" w:hAnsi="IRNazanin" w:eastAsia="IRNazanin"/>
          <w:color w:val="111111"/>
          <w:sz w:val="28"/>
          <w:sz w:val="28"/>
          <w:szCs w:val="28"/>
          <w:rtl w:val="true"/>
          <w:lang w:bidi="fa-IR"/>
        </w:rPr>
        <w:t>ابوالحسن و سپس ابو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القاب آن گرامی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العابدین، </w:t>
      </w:r>
      <w:r>
        <w:rPr>
          <w:rStyle w:val="FootnoteAnchor"/>
          <w:rtl w:val="true"/>
        </w:rPr>
        <w:footnoteReference w:id="16"/>
      </w:r>
      <w:r>
        <w:rPr>
          <w:rFonts w:ascii="IRNazanin" w:hAnsi="IRNazanin" w:eastAsia="IRNazanin"/>
          <w:color w:val="111111"/>
          <w:sz w:val="28"/>
          <w:sz w:val="28"/>
          <w:szCs w:val="28"/>
          <w:rtl w:val="true"/>
          <w:lang w:bidi="fa-IR"/>
        </w:rPr>
        <w:t xml:space="preserve">سید العابدین، </w:t>
      </w:r>
      <w:r>
        <w:rPr>
          <w:rStyle w:val="FootnoteAnchor"/>
          <w:rtl w:val="true"/>
        </w:rPr>
        <w:footnoteReference w:id="17"/>
      </w:r>
      <w:r>
        <w:rPr>
          <w:rFonts w:ascii="IRNazanin" w:hAnsi="IRNazanin" w:eastAsia="IRNazanin"/>
          <w:color w:val="111111"/>
          <w:sz w:val="28"/>
          <w:sz w:val="28"/>
          <w:szCs w:val="28"/>
          <w:rtl w:val="true"/>
          <w:lang w:bidi="fa-IR"/>
        </w:rPr>
        <w:t xml:space="preserve">سجاد، </w:t>
      </w:r>
      <w:r>
        <w:rPr>
          <w:rStyle w:val="FootnoteAnchor"/>
          <w:rtl w:val="true"/>
        </w:rPr>
        <w:footnoteReference w:id="18"/>
      </w:r>
      <w:r>
        <w:rPr>
          <w:rFonts w:ascii="IRNazanin" w:hAnsi="IRNazanin" w:eastAsia="IRNazanin"/>
          <w:color w:val="111111"/>
          <w:sz w:val="28"/>
          <w:sz w:val="28"/>
          <w:szCs w:val="28"/>
          <w:rtl w:val="true"/>
          <w:lang w:bidi="fa-IR"/>
        </w:rPr>
        <w:t xml:space="preserve">ذوالثفنات، </w:t>
      </w:r>
      <w:r>
        <w:rPr>
          <w:rStyle w:val="FootnoteAnchor"/>
          <w:rtl w:val="true"/>
        </w:rPr>
        <w:footnoteReference w:id="19"/>
      </w:r>
      <w:r>
        <w:rPr>
          <w:rFonts w:ascii="IRNazanin" w:hAnsi="IRNazanin" w:eastAsia="IRNazanin"/>
          <w:color w:val="111111"/>
          <w:sz w:val="28"/>
          <w:sz w:val="28"/>
          <w:szCs w:val="28"/>
          <w:rtl w:val="true"/>
          <w:lang w:bidi="fa-IR"/>
        </w:rPr>
        <w:t xml:space="preserve">قدوه الزاهدین، </w:t>
      </w:r>
      <w:r>
        <w:rPr>
          <w:rStyle w:val="FootnoteAnchor"/>
          <w:rtl w:val="true"/>
        </w:rPr>
        <w:footnoteReference w:id="20"/>
      </w:r>
      <w:r>
        <w:rPr>
          <w:rFonts w:ascii="IRNazanin" w:hAnsi="IRNazanin" w:eastAsia="IRNazanin"/>
          <w:color w:val="111111"/>
          <w:sz w:val="28"/>
          <w:sz w:val="28"/>
          <w:szCs w:val="28"/>
          <w:rtl w:val="true"/>
          <w:lang w:bidi="fa-IR"/>
        </w:rPr>
        <w:t xml:space="preserve">سید المتقین، </w:t>
      </w:r>
      <w:r>
        <w:rPr>
          <w:rStyle w:val="FootnoteAnchor"/>
          <w:rtl w:val="true"/>
        </w:rPr>
        <w:footnoteReference w:id="21"/>
      </w:r>
      <w:r>
        <w:rPr>
          <w:rFonts w:ascii="IRNazanin" w:hAnsi="IRNazanin" w:eastAsia="IRNazanin"/>
          <w:color w:val="111111"/>
          <w:sz w:val="28"/>
          <w:sz w:val="28"/>
          <w:szCs w:val="28"/>
          <w:rtl w:val="true"/>
          <w:lang w:bidi="fa-IR"/>
        </w:rPr>
        <w:t xml:space="preserve">امام المومنین، </w:t>
      </w:r>
      <w:r>
        <w:rPr>
          <w:rStyle w:val="FootnoteAnchor"/>
          <w:rtl w:val="true"/>
        </w:rPr>
        <w:footnoteReference w:id="22"/>
      </w:r>
      <w:r>
        <w:rPr>
          <w:rFonts w:ascii="IRNazanin" w:hAnsi="IRNazanin" w:eastAsia="IRNazanin"/>
          <w:color w:val="111111"/>
          <w:sz w:val="28"/>
          <w:sz w:val="28"/>
          <w:szCs w:val="28"/>
          <w:rtl w:val="true"/>
          <w:lang w:bidi="fa-IR"/>
        </w:rPr>
        <w:t xml:space="preserve">زین الصالحین، </w:t>
      </w:r>
      <w:r>
        <w:rPr>
          <w:rStyle w:val="FootnoteAnchor"/>
          <w:rtl w:val="true"/>
        </w:rPr>
        <w:footnoteReference w:id="23"/>
      </w:r>
      <w:r>
        <w:rPr>
          <w:rFonts w:ascii="IRNazanin" w:hAnsi="IRNazanin" w:eastAsia="IRNazanin"/>
          <w:color w:val="111111"/>
          <w:sz w:val="28"/>
          <w:sz w:val="28"/>
          <w:szCs w:val="28"/>
          <w:rtl w:val="true"/>
          <w:lang w:bidi="fa-IR"/>
        </w:rPr>
        <w:t xml:space="preserve">منار القانتین، </w:t>
      </w:r>
      <w:r>
        <w:rPr>
          <w:rStyle w:val="FootnoteAnchor"/>
          <w:rtl w:val="true"/>
        </w:rPr>
        <w:footnoteReference w:id="24"/>
      </w:r>
      <w:r>
        <w:rPr>
          <w:rFonts w:ascii="IRNazanin" w:hAnsi="IRNazanin" w:eastAsia="IRNazanin"/>
          <w:color w:val="111111"/>
          <w:sz w:val="28"/>
          <w:sz w:val="28"/>
          <w:szCs w:val="28"/>
          <w:rtl w:val="true"/>
          <w:lang w:bidi="fa-IR"/>
        </w:rPr>
        <w:t xml:space="preserve">الزکی، </w:t>
      </w:r>
      <w:r>
        <w:rPr>
          <w:rStyle w:val="FootnoteAnchor"/>
          <w:rtl w:val="true"/>
        </w:rPr>
        <w:footnoteReference w:id="25"/>
      </w:r>
      <w:r>
        <w:rPr>
          <w:rFonts w:ascii="IRNazanin" w:hAnsi="IRNazanin" w:eastAsia="IRNazanin"/>
          <w:color w:val="111111"/>
          <w:sz w:val="28"/>
          <w:sz w:val="28"/>
          <w:szCs w:val="28"/>
          <w:rtl w:val="true"/>
          <w:lang w:bidi="fa-IR"/>
        </w:rPr>
        <w:t xml:space="preserve">الامین، </w:t>
      </w:r>
      <w:r>
        <w:rPr>
          <w:rStyle w:val="FootnoteAnchor"/>
          <w:rtl w:val="true"/>
        </w:rPr>
        <w:footnoteReference w:id="26"/>
      </w:r>
      <w:r>
        <w:rPr>
          <w:rFonts w:ascii="IRNazanin" w:hAnsi="IRNazanin" w:eastAsia="IRNazanin"/>
          <w:color w:val="111111"/>
          <w:sz w:val="28"/>
          <w:sz w:val="28"/>
          <w:szCs w:val="28"/>
          <w:rtl w:val="true"/>
          <w:lang w:bidi="fa-IR"/>
        </w:rPr>
        <w:t>و سید المجتهدین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مشهورترین القاب آن حضرت، سجاد و زین العابدین است</w:t>
      </w:r>
      <w:r>
        <w:rPr>
          <w:rFonts w:eastAsia="IRNazanin" w:cs="IRNazanin"/>
          <w:color w:val="111111"/>
          <w:sz w:val="28"/>
          <w:szCs w:val="28"/>
          <w:rtl w:val="true"/>
          <w:lang w:bidi="fa-IR"/>
        </w:rPr>
        <w:t>.</w:t>
      </w:r>
    </w:p>
    <w:p>
      <w:pPr>
        <w:pStyle w:val="Heading3"/>
        <w:numPr>
          <w:ilvl w:val="2"/>
          <w:numId w:val="1"/>
        </w:numPr>
        <w:rPr/>
      </w:pPr>
      <w:bookmarkStart w:id="30" w:name="__RefHeading___Toc3023752_211673320"/>
      <w:bookmarkStart w:id="31" w:name="_Toc10"/>
      <w:bookmarkEnd w:id="30"/>
      <w:r>
        <w:rPr>
          <w:rtl w:val="true"/>
        </w:rPr>
        <w:t>پدر و مادر</w:t>
      </w:r>
      <w:bookmarkEnd w:id="31"/>
    </w:p>
    <w:p>
      <w:pPr>
        <w:pStyle w:val="BookText"/>
        <w:rPr/>
      </w:pPr>
      <w:r>
        <w:rPr>
          <w:rFonts w:ascii="IRNazanin" w:hAnsi="IRNazanin" w:eastAsia="IRNazanin"/>
          <w:color w:val="111111"/>
          <w:sz w:val="28"/>
          <w:sz w:val="28"/>
          <w:szCs w:val="28"/>
          <w:rtl w:val="true"/>
          <w:lang w:bidi="fa-IR"/>
        </w:rPr>
        <w:t xml:space="preserve">پدر ارجمند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زین العابدین را بزرگترین فرزند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Style w:val="FootnoteAnchor"/>
          <w:rtl w:val="true"/>
        </w:rPr>
        <w:footnoteReference w:id="28"/>
      </w:r>
      <w:r>
        <w:rPr>
          <w:rFonts w:ascii="IRNazanin" w:hAnsi="IRNazanin" w:eastAsia="IRNazanin"/>
          <w:color w:val="111111"/>
          <w:sz w:val="28"/>
          <w:sz w:val="28"/>
          <w:szCs w:val="28"/>
          <w:rtl w:val="true"/>
          <w:lang w:bidi="fa-IR"/>
        </w:rPr>
        <w:t xml:space="preserve">ولی از بیشتر منابع تاریخی چنین استفاده می شود که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پسر خانواده بوده است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سن کمتری داشته است و بر این اساس زین العابدین را علی اوسط نامیده اند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بسیاری از منابع تاریخی و روایی مادر آن را ، شهربانو، دختر 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شاه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که طی فتوحات شهرهای ایران به دست مسلمانان اسیر شد وی را از ایران به مدینه آوردند و در پرتو حمایت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همسری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افتخار یافت تا مادر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امام معصوم از نسل او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خطاب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بانو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محافظت و نگاهداری کن و به او نیکی نما،زیرا در آینده ای نزدیک برای تو فرزندی خواهد آورد که بهترین اهل زمین خواهد بود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این که شهربانو، در چه سالی دیده به جهان گشوده و در چه سنی به همسری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پس از آن چند سال با آن حضرت زندگی کرده است، مورخان و محدثان نظر قاطعی را ثبت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نامها و القابی که برای مادر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به موارد ذیل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بانو، شهر بانویه،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اعلام الوردی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تدکره الخواص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النجوم الزاهره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غزاله،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جهان نویه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شهرناز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جهان شاه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 سلمه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359_1068"/>
    </w:p>
    <w:p>
      <w:pPr>
        <w:pStyle w:val="BookText"/>
        <w:rPr/>
      </w:pPr>
      <w:bookmarkEnd w:id="32"/>
      <w:r>
        <w:rPr>
          <w:rFonts w:ascii="IRNazanin" w:hAnsi="IRNazanin" w:eastAsia="IRNazanin"/>
          <w:color w:val="111111"/>
          <w:sz w:val="28"/>
          <w:sz w:val="28"/>
          <w:szCs w:val="28"/>
          <w:rtl w:val="true"/>
          <w:lang w:bidi="fa-IR"/>
        </w:rPr>
        <w:t>آن بانوی گرامی که افتخار مادری ولی خدا و زینت عبادتگران را به دست آورده بود سوگمندنامه، پس از ولایت فرزندش، با فاصله ای بسیار اندک جهان را بدرود گفت و علی بن الحسین در دامان دایه ای پرورش یافت که هماره او را مادر صدا می زد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برخی مورخان گمان کرده اند مادر امام سجاد در واقعه کربلا حضور داشته و پس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زبید در آمده و از او صاحب فرزندی به نام عبدالله شده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ولی چنان که مسعودی و دیگران گفته اند، مادر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بیماری پس از وضع حمل وفات یافته است و زبید با کنیزی ازدواج کرده که دایه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حضرت وی را مادر می خوانده است</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مایه اشتباه تاریخنگارانی چون ابن سعد شده است که گمان کنند شهربانو در واقعه کربلا حضور داشته و از آن پس به همسری غلامی با نام زبید در آمده است</w:t>
      </w:r>
      <w:r>
        <w:rPr>
          <w:rFonts w:eastAsia="IRNazanin" w:cs="IRNazanin"/>
          <w:color w:val="111111"/>
          <w:sz w:val="28"/>
          <w:szCs w:val="28"/>
          <w:rtl w:val="true"/>
          <w:lang w:bidi="fa-IR"/>
        </w:rPr>
        <w:t>!</w:t>
      </w:r>
    </w:p>
    <w:p>
      <w:pPr>
        <w:pStyle w:val="Heading3"/>
        <w:numPr>
          <w:ilvl w:val="2"/>
          <w:numId w:val="1"/>
        </w:numPr>
        <w:rPr/>
      </w:pPr>
      <w:bookmarkStart w:id="33" w:name="__RefHeading___Toc3023754_211673320"/>
      <w:bookmarkStart w:id="34" w:name="_Toc11"/>
      <w:bookmarkEnd w:id="33"/>
      <w:r>
        <w:rPr>
          <w:rtl w:val="true"/>
        </w:rPr>
        <w:t>همسر و فرزندان</w:t>
      </w:r>
      <w:bookmarkEnd w:id="34"/>
    </w:p>
    <w:p>
      <w:pPr>
        <w:pStyle w:val="BookText"/>
        <w:rPr/>
      </w:pPr>
      <w:r>
        <w:rPr>
          <w:rFonts w:ascii="IRNazanin" w:hAnsi="IRNazanin" w:eastAsia="IRNazanin"/>
          <w:color w:val="111111"/>
          <w:sz w:val="28"/>
          <w:sz w:val="28"/>
          <w:szCs w:val="28"/>
          <w:rtl w:val="true"/>
          <w:lang w:bidi="fa-IR"/>
        </w:rPr>
        <w:t xml:space="preserve">تنها همسری که از طریق عقد دائم به ازدواج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است، ام عبدالله دختر عموی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عبدالله از زنان با فضیلتی است که در بسیاری از افتخارهای معنوی، در عصر خویش یگانه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که وی هم دختر امام و هم همسر امام و هم مادر امام می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همسری ام عبدالله با امام سجاد، دونسل امامت را به هم پیوند داد </w:t>
      </w:r>
      <w:r>
        <w:rPr>
          <w:rStyle w:val="FootnoteAnchor"/>
          <w:rtl w:val="true"/>
        </w:rPr>
        <w:footnoteReference w:id="35"/>
      </w:r>
      <w:r>
        <w:rPr>
          <w:rFonts w:ascii="IRNazanin" w:hAnsi="IRNazanin" w:eastAsia="IRNazanin"/>
          <w:color w:val="111111"/>
          <w:sz w:val="28"/>
          <w:sz w:val="28"/>
          <w:szCs w:val="28"/>
          <w:rtl w:val="true"/>
          <w:lang w:bidi="fa-IR"/>
        </w:rPr>
        <w:t xml:space="preserve">و نتیجه این پیوند، یگانه فرزندی بود که باقر العلوم نام گرفت </w:t>
      </w:r>
      <w:r>
        <w:rPr>
          <w:rStyle w:val="FootnoteAnchor"/>
          <w:rtl w:val="true"/>
        </w:rPr>
        <w:footnoteReference w:id="36"/>
      </w:r>
      <w:r>
        <w:rPr>
          <w:rFonts w:ascii="IRNazanin" w:hAnsi="IRNazanin" w:eastAsia="IRNazanin"/>
          <w:color w:val="111111"/>
          <w:sz w:val="28"/>
          <w:sz w:val="28"/>
          <w:szCs w:val="28"/>
          <w:rtl w:val="true"/>
          <w:lang w:bidi="fa-IR"/>
        </w:rPr>
        <w:t>و خط امامت را تداوم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تعداد فرزندان امام سجاد در کتابهای تاریخی و حدیثی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Style w:val="FootnoteAnchor"/>
        </w:rPr>
        <w:footnoteReference w:id="37"/>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و حتی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فرزند پسر و دختر ذکر کرده اند، در صورتی که این نقل ها را درست بدانیم باید بپذیریم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دیگری نیز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الارشاد نام برخی از فرزندان امام را یاد کرده است </w:t>
      </w:r>
      <w:r>
        <w:rPr>
          <w:rStyle w:val="FootnoteAnchor"/>
          <w:rtl w:val="true"/>
        </w:rPr>
        <w:footnoteReference w:id="41"/>
      </w:r>
      <w:r>
        <w:rPr>
          <w:rFonts w:ascii="IRNazanin" w:hAnsi="IRNazanin" w:eastAsia="IRNazanin"/>
          <w:color w:val="111111"/>
          <w:sz w:val="28"/>
          <w:sz w:val="28"/>
          <w:szCs w:val="28"/>
          <w:rtl w:val="true"/>
          <w:lang w:bidi="fa-IR"/>
        </w:rPr>
        <w:t xml:space="preserve">و برخی مورّخان دیگر نیز بدان ها اشاره داشته اند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فرزندان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اعقاب و نسلی نبوده اند و یا در تاریخ از نسل آنان چیزی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عنبه نسب شناس معروف، استمرار نسل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از طریق شش تن از فرزندان آن حضرت به نامهای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زید شهید، عمر اشرف، حسین اصغر و علی اصغر دانسته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ابن قتیبه در این زمینه تنها از محمد بن علی الباقر، حسن، زید، عبدالله وعلی بن علی بن الحسین یاد کرده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محمد بن منکدر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را ندیدم که در فضیلت با علی بن الحسین برابری کند، مگر زمانی که با فرزندش محمدالباقر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فرزندان امام سجاد، با فضیلت ترین، عالم ترین و شریف ترین فرزند را نخست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زید بن علی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را ندیدم که در فضیلت با علی بن الحسین برابر کند مگر زمانی که با فرزندش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زید بن علی بن الحسین کنیه اش الوالحسین و یا الولاحسین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زید شهید است،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دیده به جهان گشود و به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عصر خلافت هشام بن عبدالملک مروان به فرمان او و بدست یوسف بن عمر ثقفی به شهادت رسید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مبارزه علیه دستگاه مستبد خلافت اموی، بسیار جدی و صریح بود و در عین اعتقاد و اذعان به امامت ولایت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قیام مسلحانه </w:t>
      </w:r>
      <w:bookmarkStart w:id="35" w:name="pg359_1070"/>
    </w:p>
    <w:p>
      <w:pPr>
        <w:pStyle w:val="BookText"/>
        <w:rPr/>
      </w:pPr>
      <w:bookmarkEnd w:id="35"/>
      <w:r>
        <w:rPr>
          <w:rFonts w:ascii="IRNazanin" w:hAnsi="IRNazanin" w:eastAsia="IRNazanin"/>
          <w:color w:val="111111"/>
          <w:sz w:val="28"/>
          <w:sz w:val="28"/>
          <w:szCs w:val="28"/>
          <w:rtl w:val="true"/>
          <w:lang w:bidi="fa-IR"/>
        </w:rPr>
        <w:t>علیه دستگاه اموی را وظیفه خود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اصلی فعالیتی سیاسی زید در کوفه بود و در همان منطقه قیام کرد و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علاوه بر مبارزات سیاسی، در علم و دانش نیز شخصیتی والا داشت و ابوخالد واسطی کتابی را نام الفقه به وی نسبت داده است که اگر این انتساب درست باشد نخستین کتاب فقهی به شمار می آید</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36" w:name="__RefHeading___Toc3023756_211673320"/>
      <w:bookmarkStart w:id="37" w:name="_Toc12"/>
      <w:bookmarkEnd w:id="36"/>
      <w:r>
        <w:rPr>
          <w:rtl w:val="true"/>
        </w:rPr>
        <w:t xml:space="preserve">رسالت دینی و اجتماعی امام سجاد </w:t>
      </w:r>
      <w:r>
        <w:rPr>
          <w:rtl w:val="true"/>
        </w:rPr>
        <w:t>(</w:t>
      </w:r>
      <w:r>
        <w:rPr>
          <w:rtl w:val="true"/>
        </w:rPr>
        <w:t>ع</w:t>
      </w:r>
      <w:r>
        <w:rPr>
          <w:rtl w:val="true"/>
        </w:rPr>
        <w:t>)</w:t>
      </w:r>
      <w:bookmarkEnd w:id="37"/>
    </w:p>
    <w:p>
      <w:pPr>
        <w:pStyle w:val="BookText"/>
        <w:rPr/>
      </w:pPr>
      <w:r>
        <w:rPr>
          <w:rFonts w:ascii="IRNazanin" w:hAnsi="IRNazanin" w:eastAsia="IRNazanin"/>
          <w:color w:val="111111"/>
          <w:sz w:val="28"/>
          <w:sz w:val="28"/>
          <w:szCs w:val="28"/>
          <w:rtl w:val="true"/>
          <w:lang w:bidi="fa-IR"/>
        </w:rPr>
        <w:t xml:space="preserve">هدف اصلی و نهایی از تحقق و کاوش در زندگی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شناخت مواضع دینی و اجتماعی و پیام ها و درس ها و شیوه عملی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یعنی جلودار قافله صالحان به سوی ارزش ها، امام یعنی هدایتگر خلق به سوی خدا و کسانی می توانند اهل ولایت و رهبری مسیر صلاح و هدایت باشند که نخست پیشوای خود را آن گونه که باید بشناسند و بر اساس شناخت و معرفت، وی را الگوی عملی و اعتقادی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بعد این شناخت را در زمینه پیامهای اعتقادی، اخلاقی، اجتماعی، سیاسی و عبادی باید جستجو کرد؛ شناخت نام، کنیه و لقب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مقدماتی دارد و رهگذری است برای رسیدن به شناخت های اصلی و بنیادینی که باید الگو و برنامه عمل و عقیده قرار گیرد</w:t>
      </w:r>
      <w:r>
        <w:rPr>
          <w:rFonts w:eastAsia="IRNazanin" w:cs="IRNazanin"/>
          <w:color w:val="111111"/>
          <w:sz w:val="28"/>
          <w:szCs w:val="28"/>
          <w:rtl w:val="true"/>
          <w:lang w:bidi="fa-IR"/>
        </w:rPr>
        <w:t>.</w:t>
      </w:r>
    </w:p>
    <w:p>
      <w:pPr>
        <w:pStyle w:val="Heading3"/>
        <w:numPr>
          <w:ilvl w:val="2"/>
          <w:numId w:val="1"/>
        </w:numPr>
        <w:rPr/>
      </w:pPr>
      <w:bookmarkStart w:id="38" w:name="__RefHeading___Toc3023758_211673320"/>
      <w:bookmarkStart w:id="39" w:name="_Toc13"/>
      <w:bookmarkEnd w:id="38"/>
      <w:r>
        <w:rPr>
          <w:rtl w:val="true"/>
        </w:rPr>
        <w:t>شهادت</w:t>
      </w:r>
      <w:bookmarkEnd w:id="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اسوه زهد و تقوا و نمونه صبر شکیبایی و مظهر آمیختگی علم و حلم پس از ایفای وظیفه الهی خود و حفظ ارزشهای دین و پاسداری از تشکل شیعی در سخت ترین ادوار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لقای پروردگار و وصال معبود </w:t>
      </w:r>
    </w:p>
    <w:p>
      <w:pPr>
        <w:pStyle w:val="BookText"/>
        <w:rPr/>
      </w:pPr>
      <w:r>
        <w:rPr>
          <w:rFonts w:ascii="IRNazanin" w:hAnsi="IRNazanin" w:eastAsia="IRNazanin"/>
          <w:color w:val="111111"/>
          <w:sz w:val="28"/>
          <w:sz w:val="28"/>
          <w:szCs w:val="28"/>
          <w:rtl w:val="true"/>
          <w:lang w:bidi="fa-IR"/>
        </w:rPr>
        <w:t>خویش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وفات آن حضرت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Style w:val="FootnoteAnchor"/>
        </w:rPr>
        <w:footnoteReference w:id="49"/>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Style w:val="FootnoteAnchor"/>
          <w:rtl w:val="true"/>
        </w:rPr>
        <w:footnoteReference w:id="51"/>
      </w:r>
      <w:r>
        <w:rPr>
          <w:rFonts w:ascii="IRNazanin" w:hAnsi="IRNazanin" w:eastAsia="IRNazanin"/>
          <w:color w:val="111111"/>
          <w:sz w:val="28"/>
          <w:sz w:val="28"/>
          <w:szCs w:val="28"/>
          <w:rtl w:val="true"/>
          <w:lang w:bidi="fa-IR"/>
        </w:rPr>
        <w:t xml:space="preserve">گفته شده است ولی قدیمی ترین و معتبرترین نقل مربوط به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جز این نقل ها، برخی مورخان به سالهای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Style w:val="FootnoteAnchor"/>
        </w:rPr>
        <w:footnoteReference w:id="52"/>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Style w:val="FootnoteAnchor"/>
        </w:rPr>
        <w:footnoteReference w:id="53"/>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Style w:val="FootnoteAnchor"/>
        </w:rPr>
        <w:footnoteReference w:id="54"/>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ascii="IRNazanin" w:hAnsi="IRNazanin" w:eastAsia="IRNazanin"/>
          <w:color w:val="111111"/>
          <w:sz w:val="28"/>
          <w:sz w:val="28"/>
          <w:szCs w:val="28"/>
          <w:rtl w:val="true"/>
          <w:lang w:bidi="fa-IR"/>
        </w:rPr>
        <w:t>نیز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نقل مشهور را در سال ولادت و نیز رحلت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قرار دهیم، عمر شریف وی هنگام وفات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از عمر آن حضرت مقارن با روزگار خلافت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سال آن در دوران امامت عموی گرامیش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 و ده سال در روزگار زعامت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به دوران امامت خود آن حضرت اختصاص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آرا در زمینه ماه و روز رحلت آن حضرت نیز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نویسندگان روز دوازدهم محرم را متذکر شده 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برخی دیگر روزهای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را مطرح کرده اند </w:t>
      </w:r>
      <w:r>
        <w:rPr>
          <w:rStyle w:val="FootnoteAnchor"/>
          <w:rtl w:val="true"/>
        </w:rPr>
        <w:footnoteReference w:id="57"/>
      </w:r>
      <w:r>
        <w:rPr>
          <w:rFonts w:ascii="IRNazanin" w:hAnsi="IRNazanin" w:eastAsia="IRNazanin"/>
          <w:color w:val="111111"/>
          <w:sz w:val="28"/>
          <w:sz w:val="28"/>
          <w:szCs w:val="28"/>
          <w:rtl w:val="true"/>
          <w:lang w:bidi="fa-IR"/>
        </w:rPr>
        <w:t xml:space="preserve">و نیز نقلی،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را احتمال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علت وفات امام سجاد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وفات آن پیشوای صالحان، عمده تاریخ نگاران تصریح کرده اند، ولید بن الملک، ایشان را مسموم کرده و آن حضرت در نتیجه همان مسمومیت درگذشته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هم نوشته اند که هشام بن عبدالملک </w:t>
      </w:r>
      <w:bookmarkStart w:id="40" w:name="pg359_1072"/>
    </w:p>
    <w:p>
      <w:pPr>
        <w:pStyle w:val="BookText"/>
        <w:rPr/>
      </w:pPr>
      <w:bookmarkEnd w:id="40"/>
      <w:r>
        <w:rPr>
          <w:rFonts w:ascii="IRNazanin" w:hAnsi="IRNazanin" w:eastAsia="IRNazanin"/>
          <w:color w:val="111111"/>
          <w:sz w:val="28"/>
          <w:sz w:val="28"/>
          <w:szCs w:val="28"/>
          <w:rtl w:val="true"/>
          <w:lang w:bidi="fa-IR"/>
        </w:rPr>
        <w:t xml:space="preserve">در روزگار خلافت ولید، امام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میان این دو نظر، تنافی و 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نیست که هشام بن عبدالملک به دستور برادرش ولید مرتکب چنین جنایتی شده باشد و ولید و هشام هر دو در این توطئه شریک باشند</w:t>
      </w:r>
      <w:r>
        <w:rPr>
          <w:rFonts w:eastAsia="IRNazanin" w:cs="IRNazanin"/>
          <w:color w:val="111111"/>
          <w:sz w:val="28"/>
          <w:szCs w:val="28"/>
          <w:rtl w:val="true"/>
          <w:lang w:bidi="fa-IR"/>
        </w:rPr>
        <w:t>.</w:t>
      </w:r>
    </w:p>
    <w:p>
      <w:pPr>
        <w:pStyle w:val="Heading3"/>
        <w:numPr>
          <w:ilvl w:val="2"/>
          <w:numId w:val="1"/>
        </w:numPr>
        <w:rPr/>
      </w:pPr>
      <w:bookmarkStart w:id="41" w:name="__RefHeading___Toc3023760_211673320"/>
      <w:bookmarkStart w:id="42" w:name="_Toc14"/>
      <w:bookmarkEnd w:id="41"/>
      <w:r>
        <w:rPr>
          <w:rtl w:val="true"/>
        </w:rPr>
        <w:t xml:space="preserve">مدفن علی بن الحسین </w:t>
      </w:r>
      <w:r>
        <w:rPr>
          <w:rtl w:val="true"/>
        </w:rPr>
        <w:t>(</w:t>
      </w:r>
      <w:r>
        <w:rPr>
          <w:rtl w:val="true"/>
        </w:rPr>
        <w:t>ع</w:t>
      </w:r>
      <w:r>
        <w:rPr>
          <w:rtl w:val="true"/>
        </w:rPr>
        <w:t>)</w:t>
      </w:r>
      <w:bookmarkEnd w:id="42"/>
    </w:p>
    <w:p>
      <w:pPr>
        <w:pStyle w:val="BookText"/>
        <w:rPr/>
      </w:pPr>
      <w:r>
        <w:rPr>
          <w:rFonts w:ascii="IRNazanin" w:hAnsi="IRNazanin" w:eastAsia="IRNazanin"/>
          <w:color w:val="111111"/>
          <w:sz w:val="28"/>
          <w:sz w:val="28"/>
          <w:szCs w:val="28"/>
          <w:rtl w:val="true"/>
          <w:lang w:bidi="fa-IR"/>
        </w:rPr>
        <w:t xml:space="preserve">بدن مطهر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تربت پاک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بقیع مدفون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بقیع قطعه کوچکی است که بسیاری از بزرگان اسلام از جمله چهار امام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بنت اسد، همسران و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البنین، بسیاری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شهدای احد نیز در بقیع مدفون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 مسلمانان و شیفتگان اسلام و اهل بیت، به تجلیل آبادی این مکان همت گماشته و برای هر یک از این بزرگان، حرم و بارگاهی بنا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سوگمندانه، وهابیان در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آثار را تخریب کردند و همه را با خاک یکسان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رفتار ناشایست وهابیان و حکام حجاز همواره از سوی محافل اسلامی مورد انتقاد شدید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تلاشهای زیادی صورت گرفت تا شاید وضع اسفبار بقیع سامان یابد به صورت نخستین آن برگردد و بی حرمتی ها پایان پذیرد، اما علی رغم قولهای مساعدی که گاه حکام حجاز داده اند، هرگز قدم مثبتی در این راستا برداشته نشده است</w:t>
      </w:r>
      <w:r>
        <w:rPr>
          <w:rFonts w:eastAsia="IRNazanin" w:cs="IRNazanin"/>
          <w:color w:val="111111"/>
          <w:sz w:val="28"/>
          <w:szCs w:val="28"/>
          <w:rtl w:val="true"/>
          <w:lang w:bidi="fa-IR"/>
        </w:rPr>
        <w:t>.</w:t>
      </w:r>
    </w:p>
    <w:p>
      <w:pPr>
        <w:pStyle w:val="Heading3"/>
        <w:numPr>
          <w:ilvl w:val="2"/>
          <w:numId w:val="1"/>
        </w:numPr>
        <w:rPr/>
      </w:pPr>
      <w:bookmarkStart w:id="43" w:name="__RefHeading___Toc3023762_211673320"/>
      <w:bookmarkStart w:id="44" w:name="_Toc15"/>
      <w:bookmarkEnd w:id="43"/>
      <w:r>
        <w:rPr>
          <w:rtl w:val="true"/>
        </w:rPr>
        <w:t xml:space="preserve">امامت علی بن الحسین </w:t>
      </w:r>
      <w:r>
        <w:rPr>
          <w:rtl w:val="true"/>
        </w:rPr>
        <w:t>(</w:t>
      </w:r>
      <w:r>
        <w:rPr>
          <w:rtl w:val="true"/>
        </w:rPr>
        <w:t>ع</w:t>
      </w:r>
      <w:r>
        <w:rPr>
          <w:rtl w:val="true"/>
        </w:rPr>
        <w:t>)</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شصت و یک هجری، منصب </w:t>
      </w:r>
      <w:bookmarkStart w:id="45" w:name="pg359_1073"/>
    </w:p>
    <w:p>
      <w:pPr>
        <w:pStyle w:val="BookText"/>
        <w:rPr/>
      </w:pPr>
      <w:bookmarkEnd w:id="45"/>
      <w:r>
        <w:rPr>
          <w:rFonts w:ascii="IRNazanin" w:hAnsi="IRNazanin" w:eastAsia="IRNazanin"/>
          <w:color w:val="111111"/>
          <w:sz w:val="28"/>
          <w:sz w:val="28"/>
          <w:szCs w:val="28"/>
          <w:rtl w:val="true"/>
          <w:lang w:bidi="fa-IR"/>
        </w:rPr>
        <w:t xml:space="preserve">امامت به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گردید و شیعه افتخار یافت که پس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زمام رهبری را، سیدالساجدین، زین العابدین،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سیدالساجدین از سال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یافت</w:t>
      </w:r>
      <w:r>
        <w:rPr>
          <w:rFonts w:eastAsia="IRNazanin" w:cs="IRNazanin"/>
          <w:color w:val="111111"/>
          <w:sz w:val="28"/>
          <w:szCs w:val="28"/>
          <w:rtl w:val="true"/>
          <w:lang w:bidi="fa-IR"/>
        </w:rPr>
        <w:t>.</w:t>
      </w:r>
    </w:p>
    <w:p>
      <w:pPr>
        <w:pStyle w:val="Heading3"/>
        <w:numPr>
          <w:ilvl w:val="2"/>
          <w:numId w:val="1"/>
        </w:numPr>
        <w:rPr/>
      </w:pPr>
      <w:bookmarkStart w:id="46" w:name="__RefHeading___Toc3023764_211673320"/>
      <w:bookmarkStart w:id="47" w:name="_Toc16"/>
      <w:bookmarkEnd w:id="46"/>
      <w:r>
        <w:rPr>
          <w:rtl w:val="true"/>
        </w:rPr>
        <w:t>دوران امامت</w:t>
      </w:r>
      <w:bookmarkEnd w:id="47"/>
    </w:p>
    <w:p>
      <w:pPr>
        <w:pStyle w:val="BookText"/>
        <w:rPr/>
      </w:pPr>
      <w:r>
        <w:rPr>
          <w:rFonts w:ascii="IRNazanin" w:hAnsi="IRNazanin" w:eastAsia="IRNazanin"/>
          <w:color w:val="111111"/>
          <w:sz w:val="28"/>
          <w:sz w:val="28"/>
          <w:szCs w:val="28"/>
          <w:rtl w:val="true"/>
          <w:lang w:bidi="fa-IR"/>
        </w:rPr>
        <w:t xml:space="preserve">مورخان، دوران امامت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گوناگون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سال، برخی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سال و بیشتر تاریخنگاران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سال و چند ماه را یاد آور شده اند و همین نظریه اخیر، رای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ضعیفی هم مدت امامت آن حضرت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این اختلاف بی شک نتیجه اختلاف در سال رحلت امام سجاد، یعنی مربوط به پایان امامت آن حضرت است و نه آغاز آن، زیرا در این که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آغاز امامت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هیچ تردیدی نیست</w:t>
      </w:r>
      <w:r>
        <w:rPr>
          <w:rFonts w:eastAsia="IRNazanin" w:cs="IRNazanin"/>
          <w:color w:val="111111"/>
          <w:sz w:val="28"/>
          <w:szCs w:val="28"/>
          <w:rtl w:val="true"/>
          <w:lang w:bidi="fa-IR"/>
        </w:rPr>
        <w:t>.</w:t>
      </w:r>
    </w:p>
    <w:p>
      <w:pPr>
        <w:pStyle w:val="Heading3"/>
        <w:numPr>
          <w:ilvl w:val="2"/>
          <w:numId w:val="1"/>
        </w:numPr>
        <w:rPr/>
      </w:pPr>
      <w:bookmarkStart w:id="48" w:name="__RefHeading___Toc3023766_211673320"/>
      <w:bookmarkStart w:id="49" w:name="_Toc17"/>
      <w:bookmarkEnd w:id="48"/>
      <w:r>
        <w:rPr>
          <w:rtl w:val="true"/>
        </w:rPr>
        <w:t>دلایل امامت علی بن الحسین علیه السلام</w:t>
      </w:r>
      <w:bookmarkEnd w:id="49"/>
    </w:p>
    <w:p>
      <w:pPr>
        <w:pStyle w:val="BookText"/>
        <w:rPr/>
      </w:pPr>
      <w:r>
        <w:rPr>
          <w:rFonts w:ascii="IRNazanin" w:hAnsi="IRNazanin" w:eastAsia="IRNazanin"/>
          <w:color w:val="111111"/>
          <w:sz w:val="28"/>
          <w:sz w:val="28"/>
          <w:szCs w:val="28"/>
          <w:rtl w:val="true"/>
          <w:lang w:bidi="fa-IR"/>
        </w:rPr>
        <w:t xml:space="preserve">دلایل امامت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محور عمده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های علمی و عملی فضیلت های اخلاقی و معنوی برتر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معتبر و تصریح از سوی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پیشین به امامت ایشان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محور سومی هم وجود دارد که به نوبه خود شایان توجه است و آن را تحت عنوان کرامات و معجزات و نمودهای خارق العاده می توان بررسی کرد</w:t>
      </w:r>
      <w:r>
        <w:rPr>
          <w:rFonts w:eastAsia="IRNazanin" w:cs="IRNazanin"/>
          <w:color w:val="111111"/>
          <w:sz w:val="28"/>
          <w:szCs w:val="28"/>
          <w:rtl w:val="true"/>
          <w:lang w:bidi="fa-IR"/>
        </w:rPr>
        <w:t xml:space="preserve">. </w:t>
      </w:r>
      <w:bookmarkStart w:id="50" w:name="pg359_1074"/>
    </w:p>
    <w:p>
      <w:pPr>
        <w:pStyle w:val="BookText"/>
        <w:rPr/>
      </w:pPr>
      <w:bookmarkEnd w:id="50"/>
      <w:r>
        <w:rPr>
          <w:rFonts w:ascii="IRNazanin" w:hAnsi="IRNazanin" w:eastAsia="IRNazanin"/>
          <w:color w:val="111111"/>
          <w:sz w:val="28"/>
          <w:sz w:val="28"/>
          <w:szCs w:val="28"/>
          <w:rtl w:val="true"/>
          <w:lang w:bidi="fa-IR"/>
        </w:rPr>
        <w:t>این سه محور هر گاه در مجموع مورد بررسی قرار گیرد و در زندگی فردی تحقق و تجسم بیابد، در پیشگاه عقل و منطق، شرافت و فضیلت و امامت وی پذیرفته خواهد بود و انکار امامت او دلیلی جز هوی و هوس و تعصب و جهالت نخواهد داشت</w:t>
      </w:r>
      <w:r>
        <w:rPr>
          <w:rFonts w:eastAsia="IRNazanin" w:cs="IRNazanin"/>
          <w:color w:val="111111"/>
          <w:sz w:val="28"/>
          <w:szCs w:val="28"/>
          <w:rtl w:val="true"/>
          <w:lang w:bidi="fa-IR"/>
        </w:rPr>
        <w:t>.</w:t>
      </w:r>
    </w:p>
    <w:p>
      <w:pPr>
        <w:pStyle w:val="Heading3"/>
        <w:numPr>
          <w:ilvl w:val="2"/>
          <w:numId w:val="1"/>
        </w:numPr>
        <w:rPr/>
      </w:pPr>
      <w:bookmarkStart w:id="51" w:name="__RefHeading___Toc3023768_211673320"/>
      <w:bookmarkStart w:id="52" w:name="_Toc18"/>
      <w:bookmarkEnd w:id="51"/>
      <w:r>
        <w:rPr>
          <w:rtl w:val="true"/>
        </w:rPr>
        <w:t xml:space="preserve">تصریح پیامبر اکرم </w:t>
      </w:r>
      <w:r>
        <w:rPr>
          <w:rtl w:val="true"/>
        </w:rPr>
        <w:t>(</w:t>
      </w:r>
      <w:r>
        <w:rPr>
          <w:rtl w:val="true"/>
        </w:rPr>
        <w:t>ص</w:t>
      </w:r>
      <w:r>
        <w:rPr>
          <w:rtl w:val="true"/>
        </w:rPr>
        <w:t>)</w:t>
      </w:r>
      <w:bookmarkEnd w:id="52"/>
    </w:p>
    <w:p>
      <w:pPr>
        <w:pStyle w:val="BookText"/>
        <w:rPr/>
      </w:pPr>
      <w:r>
        <w:rPr>
          <w:rFonts w:ascii="IRNazanin" w:hAnsi="IRNazanin" w:eastAsia="IRNazanin"/>
          <w:color w:val="111111"/>
          <w:sz w:val="28"/>
          <w:sz w:val="28"/>
          <w:szCs w:val="28"/>
          <w:rtl w:val="true"/>
          <w:lang w:bidi="fa-IR"/>
        </w:rPr>
        <w:t>جابربن عبدالله انصاری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حالی که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آن حضرت نشسته بود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فرزندم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پسری خواهد داشت که نامش را علی می نهند و چون روز قیامت شود منادی حق از عرش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العابدین بپا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الحسین وارد محشر می 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این روایت نیز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مضی الحسین قام بالامر بعده علی ابنه علیه السلام و هو الحجة و الامام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دوران امامت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بن الحسین زمام امامت را عهده دار خواهد بود و او حجت و امام است</w:t>
      </w:r>
      <w:r>
        <w:rPr>
          <w:rFonts w:eastAsia="IRNazanin" w:cs="IRNazanin"/>
          <w:color w:val="111111"/>
          <w:sz w:val="28"/>
          <w:szCs w:val="28"/>
          <w:rtl w:val="true"/>
          <w:lang w:bidi="fa-IR"/>
        </w:rPr>
        <w:t>.</w:t>
      </w:r>
    </w:p>
    <w:p>
      <w:pPr>
        <w:pStyle w:val="Heading3"/>
        <w:numPr>
          <w:ilvl w:val="2"/>
          <w:numId w:val="1"/>
        </w:numPr>
        <w:rPr/>
      </w:pPr>
      <w:bookmarkStart w:id="53" w:name="__RefHeading___Toc3023770_211673320"/>
      <w:bookmarkStart w:id="54" w:name="_Toc19"/>
      <w:bookmarkEnd w:id="53"/>
      <w:r>
        <w:rPr>
          <w:rtl w:val="true"/>
        </w:rPr>
        <w:t>حدیث لوح</w:t>
      </w:r>
      <w:bookmarkEnd w:id="54"/>
    </w:p>
    <w:p>
      <w:pPr>
        <w:pStyle w:val="BookText"/>
        <w:rPr/>
      </w:pPr>
      <w:r>
        <w:rPr>
          <w:rFonts w:ascii="IRNazanin" w:hAnsi="IRNazanin" w:eastAsia="IRNazanin"/>
          <w:color w:val="111111"/>
          <w:sz w:val="28"/>
          <w:sz w:val="28"/>
          <w:szCs w:val="28"/>
          <w:rtl w:val="true"/>
          <w:lang w:bidi="fa-IR"/>
        </w:rPr>
        <w:t>حدیث دیگری نیز توسط جابرین عبدالله نقل شده است که به عنوان حدیث لوح مشهور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باقر العلوم به جابربن عبدالله فرمود با تو کاری دارم و دوستدارم در جایی که غریبه ای نباشد با تو سخن بگویم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این سخن ملاقاتی </w:t>
      </w:r>
    </w:p>
    <w:p>
      <w:pPr>
        <w:pStyle w:val="BookText"/>
        <w:rPr/>
      </w:pPr>
      <w:r>
        <w:rPr>
          <w:rFonts w:ascii="IRNazanin" w:hAnsi="IRNazanin" w:eastAsia="IRNazanin"/>
          <w:color w:val="111111"/>
          <w:sz w:val="28"/>
          <w:sz w:val="28"/>
          <w:szCs w:val="28"/>
          <w:rtl w:val="true"/>
          <w:lang w:bidi="fa-IR"/>
        </w:rPr>
        <w:t>میان جابر و پدرم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چیزی درباره لوح بدانم؛ آن لوحی که در دست مادرم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خدمت فاطمه دختر رسول خدا رسیدم تا تولد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تهنیت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دارید چیست؟</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از جانب خداوند به پدرم هدیه شده است و در آن نام پدر، شوهر و نام فرزندانم که اوصیای ایشانند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بانوی بزرگوار خواستم تا لوح را به من بسپارد تا از آن نسخه ای بردارم و ایشان در خواست مرا پذیرفت و من هم نسخه ای از آن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اظهار آمادگی کرد و به خانه رفت و آن نسخه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او را ازروی نوشته خودش خط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نوشته شده در آن لوح، چنین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رحمان و رحیم، این کتابی است از خداوند عزیز و آگاه که به وسیله جبرئیل 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 همه انبیا برتری بخشیدم و اوصیای تو را بر همه اوصیا فضیلت دادم؛ حسن را پس از سپری شدن دوران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ابی طالب مخزن علم خویش قرار دادم و حسین بهترین اولاد نسلهای نخستین و آخرین است و امامت درخاندان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علی، زین العابدین خواهد بود و</w:t>
      </w:r>
      <w:r>
        <w:rPr>
          <w:rFonts w:eastAsia="IRNazanin" w:cs="IRNazanin"/>
          <w:color w:val="111111"/>
          <w:sz w:val="28"/>
          <w:szCs w:val="28"/>
          <w:rtl w:val="true"/>
          <w:lang w:bidi="fa-IR"/>
        </w:rPr>
        <w:t xml:space="preserve">.... </w:t>
      </w:r>
      <w:r>
        <w:rPr>
          <w:rStyle w:val="FootnoteAnchor"/>
          <w:rtl w:val="true"/>
        </w:rPr>
        <w:footnoteReference w:id="65"/>
      </w:r>
      <w:bookmarkStart w:id="55" w:name="pg359_1076"/>
    </w:p>
    <w:p>
      <w:pPr>
        <w:pStyle w:val="BookText"/>
        <w:rPr/>
      </w:pPr>
      <w:bookmarkEnd w:id="55"/>
      <w:r>
        <w:rPr>
          <w:rFonts w:ascii="IRNazanin" w:hAnsi="IRNazanin" w:eastAsia="IRNazanin"/>
          <w:color w:val="111111"/>
          <w:sz w:val="28"/>
          <w:sz w:val="28"/>
          <w:szCs w:val="28"/>
          <w:rtl w:val="true"/>
          <w:lang w:bidi="fa-IR"/>
        </w:rPr>
        <w:t xml:space="preserve">در این حدیث نام یکایک ائمه تا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تصریح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دلائل متعددی بر امامت سید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کرده است و علی بن عیسی اربلی درباره ادله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حدیث پیامبر را نقل می کرد، نیازی به سایر ادله نبود و در این باب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56" w:name="__RefHeading___Toc3023772_211673320"/>
      <w:bookmarkStart w:id="57" w:name="_Toc20"/>
      <w:bookmarkEnd w:id="56"/>
      <w:r>
        <w:rPr>
          <w:rtl w:val="true"/>
        </w:rPr>
        <w:t xml:space="preserve">تصریح علی بن ابی طالب </w:t>
      </w:r>
      <w:r>
        <w:rPr>
          <w:rtl w:val="true"/>
        </w:rPr>
        <w:t xml:space="preserve">- </w:t>
      </w:r>
      <w:r>
        <w:rPr>
          <w:rtl w:val="true"/>
        </w:rPr>
        <w:t xml:space="preserve">علیه السلام </w:t>
      </w:r>
      <w:r>
        <w:rPr>
          <w:rtl w:val="true"/>
        </w:rPr>
        <w:t>-</w:t>
      </w:r>
      <w:bookmarkEnd w:id="57"/>
    </w:p>
    <w:p>
      <w:pPr>
        <w:pStyle w:val="BookText"/>
        <w:rPr/>
      </w:pPr>
      <w:r>
        <w:rPr>
          <w:rFonts w:ascii="IRNazanin" w:hAnsi="IRNazanin" w:eastAsia="IRNazanin"/>
          <w:color w:val="111111"/>
          <w:sz w:val="28"/>
          <w:sz w:val="28"/>
          <w:szCs w:val="28"/>
          <w:rtl w:val="true"/>
          <w:lang w:bidi="fa-IR"/>
        </w:rPr>
        <w:t>جابربن عبدالله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شهر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همسری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بانو، فرزندی نصیب تو خواهد شد که همانندش بر پهنه زمین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بانو تولد یافت</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58" w:name="__RefHeading___Toc3023774_211673320"/>
      <w:bookmarkStart w:id="59" w:name="_Toc21"/>
      <w:bookmarkEnd w:id="58"/>
      <w:r>
        <w:rPr>
          <w:rtl w:val="true"/>
        </w:rPr>
        <w:t xml:space="preserve">تصریح حسین بن علی </w:t>
      </w:r>
      <w:r>
        <w:rPr>
          <w:rtl w:val="true"/>
        </w:rPr>
        <w:t>(</w:t>
      </w:r>
      <w:r>
        <w:rPr>
          <w:rtl w:val="true"/>
        </w:rPr>
        <w:t>ع</w:t>
      </w:r>
      <w:r>
        <w:rPr>
          <w:rtl w:val="true"/>
        </w:rPr>
        <w:t>)</w:t>
      </w:r>
      <w:bookmarkEnd w:id="59"/>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کوران مسائل عاشورا قرار گرفت، دختر بزرگ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و نوشته پیچیده شده ای را به وی سپرد به گونه ای که دیگران شاهد آن صحنه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ساعات علی بن الحسین آن چنان بیمار بود که همگان او را محتضر می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 از آن وقایع، وصایای پدر را به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نوشته اکنون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آن کتاب چه چیزی نوشته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مردم به آن نیازمندند، سوگند به خدا در آن کتاب همه حدود و قوانین ثبت است، حتی جریمه خراش وارد ساختن به دیگران</w:t>
      </w:r>
      <w:r>
        <w:rPr>
          <w:rFonts w:eastAsia="IRNazanin" w:cs="IRNazanin"/>
          <w:color w:val="111111"/>
          <w:sz w:val="28"/>
          <w:szCs w:val="28"/>
          <w:rtl w:val="true"/>
          <w:lang w:bidi="fa-IR"/>
        </w:rPr>
        <w:t xml:space="preserve">! </w:t>
      </w:r>
      <w:r>
        <w:rPr>
          <w:rStyle w:val="FootnoteAnchor"/>
          <w:rtl w:val="true"/>
        </w:rPr>
        <w:footnoteReference w:id="68"/>
      </w:r>
      <w:bookmarkStart w:id="60" w:name="pg359_1077"/>
    </w:p>
    <w:p>
      <w:pPr>
        <w:pStyle w:val="BookText"/>
        <w:rPr/>
      </w:pPr>
      <w:bookmarkEnd w:id="60"/>
      <w:r>
        <w:rPr>
          <w:rFonts w:ascii="IRNazanin" w:hAnsi="IRNazanin" w:eastAsia="IRNazanin"/>
          <w:color w:val="111111"/>
          <w:sz w:val="28"/>
          <w:sz w:val="28"/>
          <w:szCs w:val="28"/>
          <w:rtl w:val="true"/>
          <w:lang w:bidi="fa-IR"/>
        </w:rPr>
        <w:t>لازم به یاد آوری است که چنین کتابی با چنین جامعیتی از چیزهایی است که تنها نزد امامان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عراق گردید، کتابها و وصیتهای خویش را به ام سلمه داده شده است می تواند غیر از نوشته و کتابی باشد که به فاطمه بنت الحسین سپرده شده تا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Heading3"/>
        <w:numPr>
          <w:ilvl w:val="2"/>
          <w:numId w:val="1"/>
        </w:numPr>
        <w:rPr/>
      </w:pPr>
      <w:bookmarkStart w:id="61" w:name="__RefHeading___Toc3023776_211673320"/>
      <w:bookmarkStart w:id="62" w:name="_Toc22"/>
      <w:bookmarkEnd w:id="61"/>
      <w:r>
        <w:rPr>
          <w:rtl w:val="true"/>
        </w:rPr>
        <w:t>منحرفان از خط امامت راستین</w:t>
      </w:r>
      <w:bookmarkEnd w:id="62"/>
    </w:p>
    <w:p>
      <w:pPr>
        <w:pStyle w:val="BookText"/>
        <w:rPr/>
      </w:pPr>
      <w:r>
        <w:rPr>
          <w:rFonts w:ascii="IRNazanin" w:hAnsi="IRNazanin" w:eastAsia="IRNazanin"/>
          <w:color w:val="111111"/>
          <w:sz w:val="28"/>
          <w:sz w:val="28"/>
          <w:szCs w:val="28"/>
          <w:rtl w:val="true"/>
          <w:lang w:bidi="fa-IR"/>
        </w:rPr>
        <w:t xml:space="preserve">آنچه در بخش پیشین یاد آور شدیم، تنها بخشی از نصوص و احادیثی است که بر امامت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تمامی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بخش های دیگر کتاب خواهد آمد، موقعیت علمی و معنوی و اخلاقی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دیگر دلایل منصب الهی اوست ولی با این حال جریانهایی پیدا شدند که به انگیزه های غیر الهی و اهداف دنیایی شیطانی به انحراف ها دامن زدند و ذهن گروهی از مردم را نسبت به امامت زین العابدین مخدوش کرده و فرقه های منحرف را بیان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کیسانیه نتیجه همین انحراف عقیدتی و معرفتی است که در جامعه شیعه مقارن با عصر امامت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خطی را در قبال خط امامت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راستین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مشکل به همین مورد محدود نشد و بعدها فرقه های دیگری با شعارها و انگیزه های متفاوت از پیکر جامعه شیعه چون زخمهایی </w:t>
      </w:r>
      <w:bookmarkStart w:id="63" w:name="pg359_1078"/>
    </w:p>
    <w:p>
      <w:pPr>
        <w:pStyle w:val="BookText"/>
        <w:rPr/>
      </w:pPr>
      <w:bookmarkEnd w:id="63"/>
      <w:r>
        <w:rPr>
          <w:rFonts w:ascii="IRNazanin" w:hAnsi="IRNazanin" w:eastAsia="IRNazanin"/>
          <w:color w:val="111111"/>
          <w:sz w:val="28"/>
          <w:sz w:val="28"/>
          <w:szCs w:val="28"/>
          <w:rtl w:val="true"/>
          <w:lang w:bidi="fa-IR"/>
        </w:rPr>
        <w:t xml:space="preserve">سربرآودند مانند زیدیه </w:t>
      </w:r>
      <w:r>
        <w:rPr>
          <w:rStyle w:val="FootnoteAnchor"/>
          <w:rtl w:val="true"/>
        </w:rPr>
        <w:footnoteReference w:id="69"/>
      </w:r>
      <w:r>
        <w:rPr>
          <w:rFonts w:ascii="IRNazanin" w:hAnsi="IRNazanin" w:eastAsia="IRNazanin"/>
          <w:color w:val="111111"/>
          <w:sz w:val="28"/>
          <w:sz w:val="28"/>
          <w:szCs w:val="28"/>
          <w:rtl w:val="true"/>
          <w:lang w:bidi="fa-IR"/>
        </w:rPr>
        <w:t xml:space="preserve">، اسماعیلیه </w:t>
      </w:r>
      <w:r>
        <w:rPr>
          <w:rStyle w:val="FootnoteAnchor"/>
          <w:rtl w:val="true"/>
        </w:rPr>
        <w:footnoteReference w:id="70"/>
      </w:r>
      <w:r>
        <w:rPr>
          <w:rFonts w:ascii="IRNazanin" w:hAnsi="IRNazanin" w:eastAsia="IRNazanin"/>
          <w:color w:val="111111"/>
          <w:sz w:val="28"/>
          <w:sz w:val="28"/>
          <w:szCs w:val="28"/>
          <w:rtl w:val="true"/>
          <w:lang w:bidi="fa-IR"/>
        </w:rPr>
        <w:t>و واقفیه</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64" w:name="__RefHeading___Toc3023778_211673320"/>
      <w:bookmarkStart w:id="65" w:name="_Toc23"/>
      <w:bookmarkEnd w:id="64"/>
      <w:r>
        <w:rPr>
          <w:rtl w:val="true"/>
        </w:rPr>
        <w:t>فرقه کیسانیه</w:t>
      </w:r>
      <w:bookmarkEnd w:id="65"/>
    </w:p>
    <w:p>
      <w:pPr>
        <w:pStyle w:val="BookText"/>
        <w:rPr/>
      </w:pPr>
      <w:r>
        <w:rPr>
          <w:rFonts w:ascii="IRNazanin" w:hAnsi="IRNazanin" w:eastAsia="IRNazanin"/>
          <w:color w:val="111111"/>
          <w:sz w:val="28"/>
          <w:sz w:val="28"/>
          <w:szCs w:val="28"/>
          <w:rtl w:val="true"/>
          <w:lang w:bidi="fa-IR"/>
        </w:rPr>
        <w:t xml:space="preserve">فرقه کیسانیه کسانی هستند که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کرده و خود را پیروان محمد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علی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کردند و مدعی شدند که پس از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حنیفه دارای مقام و منصب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چرا این گروه به کیسانیه شهرت یافته اند، مطالب مختلفی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گروه از یاران کیسان خدمتکار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کیسان 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شاگردان محمد حنیفه در آمده و بر علوم تسلط خاصی یافته و در آیات و احکام نظریات ویژه ای از او ابراز شده است کسانی را که بر اساس این خصوصیت های وی جذب او شده اند کیسانیه نامیده 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لقب مختار بن ابی عبیده ثقفی است و چون این گروه را مختار رهبری می کرد، آنها به کیسانیه شهرت یافتند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در کتاب ملل و نحل چند شاخه برای این فرقه یاد کرده است که همه آن ها </w:t>
      </w:r>
      <w:bookmarkStart w:id="66" w:name="pg359_1079"/>
    </w:p>
    <w:p>
      <w:pPr>
        <w:pStyle w:val="BookText"/>
        <w:rPr/>
      </w:pPr>
      <w:bookmarkEnd w:id="66"/>
      <w:r>
        <w:rPr>
          <w:rFonts w:ascii="IRNazanin" w:hAnsi="IRNazanin" w:eastAsia="IRNazanin"/>
          <w:color w:val="111111"/>
          <w:sz w:val="28"/>
          <w:sz w:val="28"/>
          <w:szCs w:val="28"/>
          <w:rtl w:val="true"/>
          <w:lang w:bidi="fa-IR"/>
        </w:rPr>
        <w:t xml:space="preserve">در اعراض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آوری به محمد حنفیه مشترک بوده اند و آن ها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کیسانیه، مختاریه، هاشمیه، بیانیه و رزامیه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سرشناس ترین و محوری ترین چهره هایی که در سطح رهبری فرقه کیسانیه مطرحند، نخست محمد حنفیه و سپس مختار بن ابی عبیده ثقفی است</w:t>
      </w:r>
      <w:r>
        <w:rPr>
          <w:rFonts w:eastAsia="IRNazanin" w:cs="IRNazanin"/>
          <w:color w:val="111111"/>
          <w:sz w:val="28"/>
          <w:szCs w:val="28"/>
          <w:rtl w:val="true"/>
          <w:lang w:bidi="fa-IR"/>
        </w:rPr>
        <w:t>.</w:t>
      </w:r>
    </w:p>
    <w:p>
      <w:pPr>
        <w:pStyle w:val="Heading3"/>
        <w:numPr>
          <w:ilvl w:val="2"/>
          <w:numId w:val="1"/>
        </w:numPr>
        <w:rPr/>
      </w:pPr>
      <w:bookmarkStart w:id="67" w:name="__RefHeading___Toc3023780_211673320"/>
      <w:bookmarkStart w:id="68" w:name="_Toc24"/>
      <w:bookmarkEnd w:id="67"/>
      <w:r>
        <w:rPr>
          <w:rtl w:val="true"/>
        </w:rPr>
        <w:t>شخصیت محمد حنفیه</w:t>
      </w:r>
      <w:bookmarkEnd w:id="68"/>
    </w:p>
    <w:p>
      <w:pPr>
        <w:pStyle w:val="BookText"/>
        <w:rPr/>
      </w:pPr>
      <w:r>
        <w:rPr>
          <w:rFonts w:ascii="IRNazanin" w:hAnsi="IRNazanin" w:eastAsia="IRNazanin"/>
          <w:color w:val="111111"/>
          <w:sz w:val="28"/>
          <w:sz w:val="28"/>
          <w:szCs w:val="28"/>
          <w:rtl w:val="true"/>
          <w:lang w:bidi="fa-IR"/>
        </w:rPr>
        <w:t xml:space="preserve">محمد حنفیه، فرزند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خوله، دختر جعفر بن قیس مسلمه از قبیله بکر می باشد که در جریان جنگ یمامه به اسارت سپاه اسلام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محمد حنفیه را ابوالقاسم دانسته اند و گفته شده است که نام و کنیه او به اشاره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حدیثی نقل می کند که نباید نام و کنیه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شخصی نهاد ولی این حکم در مورد محمد حنفیه استثنا شده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برخی بر ابن خلکان ایراد کرده اند که حتی اگر حدیث نبوی صحیح باشد کسی که به داشتن نام و کنیه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شده و داشتن چنین نام و کنیه ای برایش تجویز گردیده مهدی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محمد حنفیه</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چه بسا کسانی که گفته اند پیامبر نام و کنیه محمد حنفیه را تعیین کرده و چنین نام و کنیه ای فقط برای او تجویز شده در مصداق اشتباه کرده اند و یا به عمد روایاتی که درباره حضرت مهدی علیه السلام می باشد بر محمد حنفیه منطبق نموده اند تا از این طریق کرامت، شرافت و امامت وی را توجیه کنند و مورد تایید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نمایند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شخصیت محمد حنفیه فاقد امتیاز نبوده است چه این که وی در جنگ جمل و صفین کنار امیر المؤمنین دلاوری ها داشته و بنابر قولی در جنگ صفین پرچمدار سپاه آن حضرت بوده است و او را به شجاعت هایش ستوده اند</w:t>
      </w:r>
      <w:r>
        <w:rPr>
          <w:rFonts w:eastAsia="IRNazanin" w:cs="IRNazanin"/>
          <w:color w:val="111111"/>
          <w:sz w:val="28"/>
          <w:szCs w:val="28"/>
          <w:rtl w:val="true"/>
          <w:lang w:bidi="fa-IR"/>
        </w:rPr>
        <w:t xml:space="preserve">. </w:t>
      </w:r>
      <w:r>
        <w:rPr>
          <w:rStyle w:val="FootnoteAnchor"/>
          <w:rtl w:val="true"/>
        </w:rPr>
        <w:footnoteReference w:id="77"/>
      </w:r>
      <w:bookmarkStart w:id="69" w:name="pg359_1080"/>
    </w:p>
    <w:p>
      <w:pPr>
        <w:pStyle w:val="Heading3"/>
        <w:numPr>
          <w:ilvl w:val="2"/>
          <w:numId w:val="1"/>
        </w:numPr>
        <w:rPr/>
      </w:pPr>
      <w:bookmarkStart w:id="70" w:name="__RefHeading___Toc3023782_211673320"/>
      <w:bookmarkStart w:id="71" w:name="_Toc25"/>
      <w:bookmarkEnd w:id="69"/>
      <w:bookmarkEnd w:id="70"/>
      <w:r>
        <w:rPr>
          <w:rtl w:val="true"/>
        </w:rPr>
        <w:t>محمد حنفیه و مساله امامت</w:t>
      </w:r>
      <w:bookmarkEnd w:id="71"/>
    </w:p>
    <w:p>
      <w:pPr>
        <w:pStyle w:val="BookText"/>
        <w:rPr/>
      </w:pPr>
      <w:r>
        <w:rPr>
          <w:rFonts w:ascii="IRNazanin" w:hAnsi="IRNazanin" w:eastAsia="IRNazanin"/>
          <w:color w:val="111111"/>
          <w:sz w:val="28"/>
          <w:sz w:val="28"/>
          <w:szCs w:val="28"/>
          <w:rtl w:val="true"/>
          <w:lang w:bidi="fa-IR"/>
        </w:rPr>
        <w:t>محمد حنفیه به سال</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آیا محمد حنفیه خود مدعی امامت برای خویش بوده و یا پس از مرگش کسانی او را متهم به این ادعا کرده اند و فرقه ای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روایات استفاده می شود که پس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محمد حنفیه مدعی امامت شد و یا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به نزاع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با ذکر سند، از زراره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محمد حنفیه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تا ملاقاتی خصوصی با ایشان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محمد حنفیه به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علی بن ابی طالب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فرمود وایشان را به امامت منصوب داشت ولی هم اکنون که پدرت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در زمینه امامت کسی را معرفی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من عموی تو و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از نظر سنی از تو بزرگترم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که منصب امامت و رهبری شیعه از آن من باشد و این حق را برای من بدانی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بیم داشته باش و آنچه حق تو نیست برای خویش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نصیحت می کنم که از نابخردان نباشی و در این باره خوب بیندیشی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وصیت از دنیا نرفته است، او پیش از این که متوجه عراق شود، درباره امامت سفارشهای لازم را کرده و عهدنامه ای نیز نوشته است و من را جانشین خود در امر امامت قرار داده و سلاح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سپرده و اکنون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ادعای امامت دست بردار که مایه کوتاهی عمر </w:t>
      </w:r>
    </w:p>
    <w:p>
      <w:pPr>
        <w:pStyle w:val="BookText"/>
        <w:rPr/>
      </w:pPr>
      <w:r>
        <w:rPr>
          <w:rFonts w:ascii="IRNazanin" w:hAnsi="IRNazanin" w:eastAsia="IRNazanin"/>
          <w:color w:val="111111"/>
          <w:sz w:val="28"/>
          <w:sz w:val="28"/>
          <w:szCs w:val="28"/>
          <w:rtl w:val="true"/>
          <w:lang w:bidi="fa-IR"/>
        </w:rPr>
        <w:t>تو و گرفتاریت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بدانی که خداوند متعال امامت را در نسل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اگر براستی از این ناحیه در شک هستی آماده شو تا نزد حجرالاسود رفته و او را به داوری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میان محمد حنفیه و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اگر تو امامی بر امامت تو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ناگزیر رو به حجر کرد و لب به دعا گشود و از خداوند خواست تا حجر را در تأیید امامت وی به سخن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دعایش نتیجه 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سجاد علیه السلام فرمود اگر تو وصی پیامبر و امام و صاحب ولایت بودی بی شک دعایت مستجاب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دست به دعا برداشت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بالذی جعل فیک میثاق الاوصیا و میثاق الناس اجمعین لما اخبرتنا من الوصی و الامام بعد الحسین بن علی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تو را سوگند می دهم به آن کسی که پیمان انبیا و اوصیا و پیمان همه مردم را در تو قرار داد، که ما را آگاه سازی و بگویی وصی و امام پس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ناگاه حجر به جنبش در آمد، گویی که می خواهد از جایگاهش جدا شود و سپس از آن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گواهی می دهم که وصایت و امامت، پس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محمد حنفیه که به حقیقت پی برده بود،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کرد و به راه افتاد و بنابر نقلی دیگر، خویش را برقدمهای امام افکند و به ولایت و امامت وی اقرار کرد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برخی خواسته اند تا با استناد به این حدیث، محمد حیفیه را متهم کنند و </w:t>
      </w:r>
    </w:p>
    <w:p>
      <w:pPr>
        <w:pStyle w:val="BookText"/>
        <w:rPr/>
      </w:pPr>
      <w:r>
        <w:rPr>
          <w:rFonts w:ascii="IRNazanin" w:hAnsi="IRNazanin" w:eastAsia="IRNazanin"/>
          <w:color w:val="111111"/>
          <w:sz w:val="28"/>
          <w:sz w:val="28"/>
          <w:szCs w:val="28"/>
          <w:rtl w:val="true"/>
          <w:lang w:bidi="fa-IR"/>
        </w:rPr>
        <w:t xml:space="preserve">شخصیت وی را مخدوش شمارند ولی حق این است که اگر حدیث در مجموع مورد نظر قرار گیرد و پایان آن نیز ملاحظه شود، پرستش محمد حنفیه ناشی از ندانستن بوده و او با طرح مطالب نخستین خود، در خود حقیقت در پی شناخت واقعیت بوده، و آنگاه که حق را دریافته، تسلیم شده و امامت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نکاتی که این نظر را تایید می کند این است که گاه کسانی با این پندار که محمد حنفیه امام است نزد او می آمدند ولی محمد حنفیه آنها را به برادرزاده اش علی بن الحسین رجوع می داد و می گفت امام،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که مدت زیادی در خانه محمد حنفیه خدمت کرده بود و ادارات خاصی به وی داشت، بر این اعتقاد بود که محمد حنفیه نیز مانند پدر و مادر و حجت خدا درمیان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محمد حنفیه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دهم که حقیقت را 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همان امام و حجت خدا که اطاعتش بر همگان واجب است، نیستی؟</w:t>
      </w:r>
    </w:p>
    <w:p>
      <w:pPr>
        <w:pStyle w:val="BookText"/>
        <w:rPr/>
      </w:pP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من و امام تو و امام همه مسلمانان،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ابوخالد کابلی نخست قایل به امامت محمد حنفیه بود ولی بارها شاهد بود که محمد حنفیه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تعبیر یا سیدی ای آقای من مورد خطاب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خطابی سوی کوچکتر نسبت به شخص بزرگتر صورت می 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که محمد حنفیه را امام می پنداشت با مشاهده این موارد با تعجب از محمد حنفیه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تعبیر یا سیدی مورد خطاب قرار می دهی در حالی که دیگران چنین تعبیری ندارند</w:t>
      </w:r>
      <w:r>
        <w:rPr>
          <w:rFonts w:eastAsia="IRNazanin" w:cs="IRNazanin"/>
          <w:color w:val="111111"/>
          <w:sz w:val="28"/>
          <w:szCs w:val="28"/>
          <w:rtl w:val="true"/>
          <w:lang w:bidi="fa-IR"/>
        </w:rPr>
        <w:t xml:space="preserve">! </w:t>
      </w:r>
      <w:bookmarkStart w:id="72" w:name="pg359_1083"/>
    </w:p>
    <w:p>
      <w:pPr>
        <w:pStyle w:val="BookText"/>
        <w:rPr/>
      </w:pPr>
      <w:bookmarkEnd w:id="72"/>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راستین است، او حجر السود را به شهادت و گواهی طلبید و حجر به امامت او گواهی داد و بر من ثابت شد که وی سزاوار مقام امامت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بر این اساس، می توان دریافت که محمد حنفیه خود مدعی امامت برای خویش نبوده است و بر فرض که در مقطعی امر بر او مشتبه بوده و چنین پنداری به او دست داده باشد و در نهایت، حق را دریافته و به امامت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کسانی چون ابوالخالد کابلی و سید حمیری در آغاز امر، می پنداشتند که محمد حنفیه امام است ولی بعدها بینش صحیح یافتند و در زمره شیعیان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این توهم و پندار بی اساس، در مقام سوء استفاده بر آمدند و با انگیزه های متفاوت، بر امامت محمد حنفیه اصرار ورزیدند و از وی امامی ساختند و قائم آل محمد به شمارش آوردند</w:t>
      </w:r>
      <w:r>
        <w:rPr>
          <w:rFonts w:eastAsia="IRNazanin" w:cs="IRNazanin"/>
          <w:color w:val="111111"/>
          <w:sz w:val="28"/>
          <w:szCs w:val="28"/>
          <w:rtl w:val="true"/>
          <w:lang w:bidi="fa-IR"/>
        </w:rPr>
        <w:t>!</w:t>
      </w:r>
    </w:p>
    <w:p>
      <w:pPr>
        <w:pStyle w:val="Heading3"/>
        <w:numPr>
          <w:ilvl w:val="2"/>
          <w:numId w:val="1"/>
        </w:numPr>
        <w:rPr/>
      </w:pPr>
      <w:bookmarkStart w:id="73" w:name="__RefHeading___Toc3023784_211673320"/>
      <w:bookmarkStart w:id="74" w:name="_Toc26"/>
      <w:bookmarkEnd w:id="73"/>
      <w:r>
        <w:rPr>
          <w:rtl w:val="true"/>
        </w:rPr>
        <w:t>محمد حنفیه و رخداد عاشورا</w:t>
      </w:r>
      <w:bookmarkEnd w:id="74"/>
    </w:p>
    <w:p>
      <w:pPr>
        <w:pStyle w:val="BookText"/>
        <w:rPr/>
      </w:pPr>
      <w:r>
        <w:rPr>
          <w:rFonts w:ascii="IRNazanin" w:hAnsi="IRNazanin" w:eastAsia="IRNazanin"/>
          <w:color w:val="111111"/>
          <w:sz w:val="28"/>
          <w:sz w:val="28"/>
          <w:szCs w:val="28"/>
          <w:rtl w:val="true"/>
          <w:lang w:bidi="fa-IR"/>
        </w:rPr>
        <w:t xml:space="preserve">از دیگر مواردی که برخی خواسته اند به خاطر آن، شخصیت محمد حنفیه را زیر سؤ ال برده و وی را متهم به جدایی از خط ولایت کنند، عدم شرکت او در کربلا و عدم همراهی وی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اگر حضور نیافتن وی در کربلا، بدون عذر واقعی بوده و عنوان تخلف از دعوت امام را به خود گیرد، شخص محمد حنفیه از عدالت و وثاقت ساقط خواهد بود ولی سخت نخست در همین نکته است که آیا شرکت نجستن وی در زمره یاران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بوده است؟</w:t>
      </w:r>
    </w:p>
    <w:p>
      <w:pPr>
        <w:pStyle w:val="BookText"/>
        <w:rPr/>
      </w:pPr>
      <w:r>
        <w:rPr>
          <w:rFonts w:ascii="IRNazanin" w:hAnsi="IRNazanin" w:eastAsia="IRNazanin"/>
          <w:color w:val="111111"/>
          <w:sz w:val="28"/>
          <w:sz w:val="28"/>
          <w:szCs w:val="28"/>
          <w:rtl w:val="true"/>
          <w:lang w:bidi="fa-IR"/>
        </w:rPr>
        <w:t>این سؤ ال برای هر کاوشگری که گام در تحقیق تاریخ آن عصر بگذارد مطرح بوده و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مهنا بن سنان همین پرسش را از علامه حلی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سؤ الهایی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محمد حنفیه چیست؟ آیا او معتقد به امامت </w:t>
      </w:r>
    </w:p>
    <w:p>
      <w:pPr>
        <w:pStyle w:val="BookText"/>
        <w:rPr/>
      </w:pPr>
      <w:r>
        <w:rPr>
          <w:rFonts w:ascii="IRNazanin" w:hAnsi="IRNazanin" w:eastAsia="IRNazanin"/>
          <w:color w:val="111111"/>
          <w:sz w:val="28"/>
          <w:sz w:val="28"/>
          <w:szCs w:val="28"/>
          <w:rtl w:val="true"/>
          <w:lang w:bidi="fa-IR"/>
        </w:rPr>
        <w:t xml:space="preserve">حسن بن علی و حسین علی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یا خیر؟ و آیا کناره گیری او از واقعه کربلا بر اساس عذری شرعی و موجه بوده است یا نه؟ و در صورتی که تخلف او بدون عذری شایسته باشد، محمد حنفیه و عبدالله جعفر چه وضعی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اصل امامت از ارکان ایمان است و در کنار اصل توحید، عدل نبوت و معاد مطرح می باشد و کسانی چون محمد حنفیه عبدالله جعفر برتر و منزه تر از این هستند که به اصل امامت پایبند نبوده و در جرگه افراد فاقد ایمان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محمد حنفیه در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نجسته، به خاطر بیماری بوده است و چه بسا نمی دانسته است که سرنوشت برادرش به مساله جنگ و شهادت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مامقانی، درباره نکته اخیر علامه حلی نظر دارد و می گوید بیماری محمد حنفیه در موقع بازگشت اهل بیت از سفر شام بوده است و نه هنگام حرکت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مکه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مامقانی معتقد است که در حل این مشکل این پاسخ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شهدای کربلا افراد معینی بودند که از آغاز حرکت برای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آنان معلوم بود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عراق، طاهرا عنوان جهاد نداشت تا بر هر مسلمانی شرکت در آن واجب باشد بنابرین کسی که مانند محمد حنفیه از واقع امر اطلاعی ندارد به خاطر عدم شرکت در چنین سفری، متهم نمی شود چه اینکه افراد دیگری نیز مانند او در کربلا حضور نداشته اند و این عدم حضور مایه بی عدالتی آنان شمرده نشده است زیرا است زیرا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تکلیف نکرده بود که در این سفر همواره او باشید و با این بیان، همراه نبودن آنان با امام در این سفر، تخلف آنان از امر امام و انحراف ایشان از مساله امامت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داوریها، حدیثی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و مدح محمد حنفیه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المحامده تابی ان </w:t>
      </w:r>
      <w:bookmarkStart w:id="75" w:name="pg359_1085"/>
    </w:p>
    <w:p>
      <w:pPr>
        <w:pStyle w:val="BookText"/>
        <w:rPr/>
      </w:pPr>
      <w:bookmarkEnd w:id="75"/>
      <w:r>
        <w:rPr>
          <w:rFonts w:ascii="IRNazanin" w:hAnsi="IRNazanin" w:eastAsia="IRNazanin"/>
          <w:color w:val="111111"/>
          <w:sz w:val="28"/>
          <w:sz w:val="28"/>
          <w:szCs w:val="28"/>
          <w:rtl w:val="true"/>
          <w:lang w:bidi="fa-IR"/>
        </w:rPr>
        <w:t>یعصی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المحامده؟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محمد بن ابی بکر، محمد بن ابی حدیفه و محمد بن امیر المومنین ابن الحنفیه </w:t>
      </w:r>
      <w:r>
        <w:rPr>
          <w:rStyle w:val="FootnoteAnchor"/>
          <w:rtl w:val="true"/>
        </w:rPr>
        <w:footnoteReference w:id="81"/>
      </w:r>
      <w:r>
        <w:rPr>
          <w:rFonts w:ascii="IRNazanin" w:hAnsi="IRNazanin" w:eastAsia="IRNazanin"/>
          <w:color w:val="111111"/>
          <w:sz w:val="28"/>
          <w:sz w:val="28"/>
          <w:szCs w:val="28"/>
          <w:rtl w:val="true"/>
          <w:lang w:bidi="fa-IR"/>
        </w:rPr>
        <w:t>رحمه الله علیهم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نفرند که محمد نام دارند و از معصیت خداوند ابا و اجتناب دارند، و آنها عبارتند از محمد بن جعفر، محمد بن ابی بکر، محمد بن ابی حذیفه و محمد فرزند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حنفیه است، خدایشان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کتابهای تاریخ، مطالب دیگری نیز به محمد حنفیه نسبت داده اند که دلایل کافی و مورد اعتماد درباره آنها نقلها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یزید به شام رفته و با او بیعت کرده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بسیاری از مورخان به این گونه نقلها اشاره نکرده اند و چه بسا آن را صحیح و شایسته نقل نیافته اند</w:t>
      </w:r>
      <w:r>
        <w:rPr>
          <w:rFonts w:eastAsia="IRNazanin" w:cs="IRNazanin"/>
          <w:color w:val="111111"/>
          <w:sz w:val="28"/>
          <w:szCs w:val="28"/>
          <w:rtl w:val="true"/>
          <w:lang w:bidi="fa-IR"/>
        </w:rPr>
        <w:t>.</w:t>
      </w:r>
    </w:p>
    <w:p>
      <w:pPr>
        <w:pStyle w:val="Heading3"/>
        <w:numPr>
          <w:ilvl w:val="2"/>
          <w:numId w:val="1"/>
        </w:numPr>
        <w:rPr/>
      </w:pPr>
      <w:bookmarkStart w:id="76" w:name="__RefHeading___Toc3023786_211673320"/>
      <w:bookmarkStart w:id="77" w:name="_Toc27"/>
      <w:bookmarkEnd w:id="76"/>
      <w:r>
        <w:rPr>
          <w:rtl w:val="true"/>
        </w:rPr>
        <w:t>چگونگی پیدایش کیسانیه</w:t>
      </w:r>
      <w:bookmarkEnd w:id="77"/>
    </w:p>
    <w:p>
      <w:pPr>
        <w:pStyle w:val="BookText"/>
        <w:rPr/>
      </w:pPr>
      <w:r>
        <w:rPr>
          <w:rFonts w:ascii="IRNazanin" w:hAnsi="IRNazanin" w:eastAsia="IRNazanin"/>
          <w:color w:val="111111"/>
          <w:sz w:val="28"/>
          <w:sz w:val="28"/>
          <w:szCs w:val="28"/>
          <w:rtl w:val="true"/>
          <w:lang w:bidi="fa-IR"/>
        </w:rPr>
        <w:t xml:space="preserve">با بیان این نکته که شخص محمد حنفیه مدعی مقام امامت برای خویش نبوده و سر در خط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این سوال جدی مطرح می شود که بنابراین چگونه عده ای به امامت وی اعتقاد یافتند و فرقه کیسانیه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کسی خود مدعی امامت نباشد ولی کسانی به امامت وی معتقد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سوال از جهتی روشن و آسان است و از جهت دیگر نیاز به بررسی زمینه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عصر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که کسی مدعی مقامی نباشد ولی عده ای براساس انگیزه ها و توهمهای خاصی، برای او مقامها و عناوینی بی پایه، قایل شوند، امری امکان پذیر است و تاریخ بروشنی از تحقق چنین مساله ای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قرآن، هرگز مدعی مقام الوهیت برای خویش نبود و خود را هرگز </w:t>
      </w:r>
      <w:bookmarkStart w:id="78" w:name="pg359_1086"/>
    </w:p>
    <w:p>
      <w:pPr>
        <w:pStyle w:val="BookText"/>
        <w:rPr/>
      </w:pPr>
      <w:bookmarkEnd w:id="78"/>
      <w:r>
        <w:rPr>
          <w:rFonts w:ascii="IRNazanin" w:hAnsi="IRNazanin" w:eastAsia="IRNazanin"/>
          <w:color w:val="111111"/>
          <w:sz w:val="28"/>
          <w:sz w:val="28"/>
          <w:szCs w:val="28"/>
          <w:rtl w:val="true"/>
          <w:lang w:bidi="fa-IR"/>
        </w:rPr>
        <w:t>فرزند خدا نخواند، اما مسیحیان چنین نسبتهایی به او دادند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گفتند مسیح فرزند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کفر الذین قالوا ان الله هوم المسیح بن مریم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 آنان که گفتند خدا همان مسیح فرزند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 یستنکف المسیح ان یکون عبدالله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مسیح هرگز ابا و پرهیز نداشت از این که بنده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هرگز مدعی نبود که فرزند خداست ولی یهود چنین نسبتی به او دادند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بنابراین چندان غیر ممکن نیست که محمد حنفیه تا پایان زندگیش کسی را به امامت خود دعوت نکرده باشد و ادعای امامت نداشته باشد ولی منحرفان و سود جویانی وی را به دروغ امام خوانده و از مباحثات اولیه محمد حنفیه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این میان شایان توجه بررسی است این است که چه عوامل و انگیزه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پیداش این اندیشه های انحرافی و ساختگی دخالت داشته است</w:t>
      </w:r>
      <w:r>
        <w:rPr>
          <w:rFonts w:eastAsia="IRNazanin" w:cs="IRNazanin"/>
          <w:color w:val="111111"/>
          <w:sz w:val="28"/>
          <w:szCs w:val="28"/>
          <w:rtl w:val="true"/>
          <w:lang w:bidi="fa-IR"/>
        </w:rPr>
        <w:t>.</w:t>
      </w:r>
    </w:p>
    <w:p>
      <w:pPr>
        <w:pStyle w:val="Heading3"/>
        <w:numPr>
          <w:ilvl w:val="2"/>
          <w:numId w:val="1"/>
        </w:numPr>
        <w:rPr/>
      </w:pPr>
      <w:bookmarkStart w:id="79" w:name="__RefHeading___Toc3023788_211673320"/>
      <w:bookmarkStart w:id="80" w:name="_Toc28"/>
      <w:bookmarkEnd w:id="79"/>
      <w:r>
        <w:rPr>
          <w:rtl w:val="true"/>
        </w:rPr>
        <w:t xml:space="preserve">زمینه سیاسی </w:t>
      </w:r>
      <w:r>
        <w:rPr>
          <w:rtl w:val="true"/>
        </w:rPr>
        <w:t xml:space="preserve">- </w:t>
      </w:r>
      <w:r>
        <w:rPr>
          <w:rtl w:val="true"/>
        </w:rPr>
        <w:t xml:space="preserve">اجتماعی پیداش </w:t>
      </w:r>
      <w:r>
        <w:rPr>
          <w:rtl w:val="true"/>
        </w:rPr>
        <w:t>(</w:t>
      </w:r>
      <w:r>
        <w:rPr>
          <w:rtl w:val="true"/>
        </w:rPr>
        <w:t>کیسانیه</w:t>
      </w:r>
      <w:r>
        <w:rPr>
          <w:rtl w:val="true"/>
        </w:rPr>
        <w:t>)</w:t>
      </w:r>
      <w:bookmarkEnd w:id="80"/>
    </w:p>
    <w:p>
      <w:pPr>
        <w:pStyle w:val="BookText"/>
        <w:rPr/>
      </w:pPr>
      <w:r>
        <w:rPr>
          <w:rFonts w:ascii="IRNazanin" w:hAnsi="IRNazanin" w:eastAsia="IRNazanin"/>
          <w:color w:val="111111"/>
          <w:sz w:val="28"/>
          <w:sz w:val="28"/>
          <w:szCs w:val="28"/>
          <w:rtl w:val="true"/>
          <w:lang w:bidi="fa-IR"/>
        </w:rPr>
        <w:t xml:space="preserve">به طور مسلم آنچه درباره امامت محمد حنفیه از سوی فرقه کیسانیه مطرح شده است مربوط به سالهای پس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هرگز نشانی از کیسانیه یا ادعای امامت از سوی محمد حنفیه برای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بستر پیدایش فرقه کیسانیه سالهای تاریک و پر تشنج و بحرانی پس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تقریبا تمامی نهادها و ارزشهای دینی جامعه بشدت آسیب دیده و بحرانی عقیدتی، اخلاقی، سیاسی و اجتماعی بلاد اسلامی را تهدید می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خلافت به وسیله معاویه تبدیل به شاهنشاهی و وراثت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نه نظارتی بر دستگاه خلافت داشتند و نه حق اظهار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خوشگذران، بی تعهد و بی تدبیر بر جامعه حکم می راند،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نسلی که بنیانشان بر پایه دین ستیزی و اشرافیت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پستهای حساس و کلیدی جامعه اسلامی نفوذ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مشخص ترین چهره دینی و معنوی زمان و فرزند پیامبر اسلام در جنگی نابرابر و با شیوه ای سفاکانه به شهادت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در مجموع فضایی آکنده از یاس و ناامیدی را در قلب مردم پدید آورده و بذر عصیان و طغیان را از یک سو در قلبهایشان کاسته و از سوی دیگر ناکامیها و شکستهای مکرر روحیه انزواطلبی و آرمانسازی را در مردم تقویت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خلافت با آغشته ساختن دستان خویش به خون عزیزترین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فاقد کمترین پشتوانه اجتماعی و دینی می دید، از این رو برای حفظ خود راهی جز خشنونت بی حد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لشکر یزید به مدینه و اقدام آنان به قتلها و هتک حرمتهای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حمله آنان به مسجد الحرام به وسیله سنگها و منجنیقها، خود گواه بی باکی بنی امیه در ارتکاب هر جنایت به ساحت دین و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دردهای نهفته جامعه در جستجوی مجالی است که بروز باید و منتقدان و دردمندان در اندیشه یافتن گروه، تشکیلات و پایگاهی هستند تا در لوای آن عقده های خویش را بگشایند</w:t>
      </w:r>
    </w:p>
    <w:p>
      <w:pPr>
        <w:pStyle w:val="BookText"/>
        <w:rPr/>
      </w:pPr>
      <w:r>
        <w:rPr>
          <w:rFonts w:ascii="IRNazanin" w:hAnsi="IRNazanin" w:eastAsia="IRNazanin"/>
          <w:color w:val="111111"/>
          <w:sz w:val="28"/>
          <w:sz w:val="28"/>
          <w:szCs w:val="28"/>
          <w:rtl w:val="true"/>
          <w:lang w:bidi="fa-IR"/>
        </w:rPr>
        <w:t>بسیاری از شخصیتهای واقعی و یا دورغین در چنین شرایطی ظهور می یابند؛ رهبری را به عهده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راستین باید در این هنگام رسالت الهی خویش را ایفا کنند و نیروهای مردمی را به سوی رهایی از ظلم و استبداد یاری دهند و رهبری کنند چنان که به فرموده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 یاران و تجمع مردم پیرامون رهبری، حجت الهی را بر وی تمام می سازد و او ملزم به قیام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که موضع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نوع گرایشهای اجتماعی چه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نوشته تحت عنوان زندگی سیاسی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مف به این نکته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فشرده سخن این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p>
    <w:p>
      <w:pPr>
        <w:pStyle w:val="BookText"/>
        <w:rPr/>
      </w:pPr>
      <w:r>
        <w:rPr>
          <w:rFonts w:ascii="IRNazanin" w:hAnsi="IRNazanin" w:eastAsia="IRNazanin"/>
          <w:color w:val="111111"/>
          <w:sz w:val="28"/>
          <w:sz w:val="28"/>
          <w:szCs w:val="28"/>
          <w:rtl w:val="true"/>
          <w:lang w:bidi="fa-IR"/>
        </w:rPr>
        <w:t>رهبری قیام مسلحانه علیه بنی امیه نبوده است نه بدان جهت که قیام علیه بنی امیه را صحیح نمی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بدان جهت که قیام مسلحانه را جایز نمی شمرده است، بلکه وقایع تلخ گذشته به روشنی ثابت کرده بود که این گروهها و جریانهای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علی رغم همه شعارهای کوبنده ای که در مبارزه با استبداد می دهند، از صداقت و پایمردی لازم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خوارج در جنگ نهروان؛</w:t>
      </w:r>
    </w:p>
    <w:p>
      <w:pPr>
        <w:pStyle w:val="BookText"/>
        <w:rPr/>
      </w:pPr>
      <w:r>
        <w:rPr>
          <w:rFonts w:ascii="IRNazanin" w:hAnsi="IRNazanin" w:eastAsia="IRNazanin"/>
          <w:color w:val="111111"/>
          <w:sz w:val="28"/>
          <w:sz w:val="28"/>
          <w:szCs w:val="28"/>
          <w:rtl w:val="true"/>
          <w:lang w:bidi="fa-IR"/>
        </w:rPr>
        <w:t xml:space="preserve">برخورد سران سپاه و نیروهای رزمی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در جنگ با معاویه و خیانت بسیاری از آنان نسبت به رهبری خویش و منتهی شدن جنگ به صلح تحمیلی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آنها مهمتر، خیانت آشکار و شگفت انگیز کوفیان نسبت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مصرانه آنان از امام خویش برای در دست گرفتن رهبری سیاسی آنان و قرار دادن آن حضرت در برابر انبوه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زشت تر از همه، قرار گرفتن دعوت کنندگان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سپاه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 همه دلایل روشن و گویایی بود که وظیفه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میدان مشخص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نامردیها که از مردم زمانش دیده بود، و با آن پاکباختگانی که در صحنه عاشور از پیکره جهاد اسلامی چونان شاخه های نخل بریده شده بودند، مجالی برای اعتماد به توبه تائبان و مدعیان جهاد و مبارزه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که در آن میان تائبان صادقی هم وجود می داشتند، شمار آنان و توانشان به اندازه ای نبود که اما با اتکا بر آنان جنگی دوباره را علیه امویان سامان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منتهی شدن قیام تائبان به شکست، خود گواه این واقعیت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آن روزگار ثابت کرده بودند که در برابر ظلم تاب نمی آورند اما شیفته عدالت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فریادهایشان از درد استبداد است و نه به تمنای آزادی و آزادگی و دینداری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چون امام سجاد که چه بسا تا پایان عمر آثار زنجیرهای اموی را بر اندام داشت و جراحتهای عمیقی که آنان بر قلبش وارد ساخته بودند تا پایان زندگیش هرگز التیام نیافت، نمی توانست عداوت حکومت اموی را در دل نداشته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او از همه امت ملتهب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او از همه شدیدتر و فریادش از همه رساتر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دردش را با که </w:t>
      </w:r>
      <w:bookmarkStart w:id="81" w:name="pg359_1089"/>
    </w:p>
    <w:p>
      <w:pPr>
        <w:pStyle w:val="BookText"/>
        <w:rPr/>
      </w:pPr>
      <w:bookmarkEnd w:id="81"/>
      <w:r>
        <w:rPr>
          <w:rFonts w:ascii="IRNazanin" w:hAnsi="IRNazanin" w:eastAsia="IRNazanin"/>
          <w:color w:val="111111"/>
          <w:sz w:val="28"/>
          <w:sz w:val="28"/>
          <w:szCs w:val="28"/>
          <w:rtl w:val="true"/>
          <w:lang w:bidi="fa-IR"/>
        </w:rPr>
        <w:t>می گفت؟</w:t>
      </w:r>
    </w:p>
    <w:p>
      <w:pPr>
        <w:pStyle w:val="BookText"/>
        <w:rPr/>
      </w:pPr>
      <w:r>
        <w:rPr>
          <w:rFonts w:ascii="IRNazanin" w:hAnsi="IRNazanin" w:eastAsia="IRNazanin"/>
          <w:color w:val="111111"/>
          <w:sz w:val="28"/>
          <w:sz w:val="28"/>
          <w:szCs w:val="28"/>
          <w:rtl w:val="true"/>
          <w:lang w:bidi="fa-IR"/>
        </w:rPr>
        <w:t>با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متهم می کردند که شمشیر پدر را در نیام فرو برده و بیرون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قبل از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بیست و پنج سال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 مهری و تزویر یارانش، دست از نبرد مسلحانه برداشت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شرایط غیر منتظره نبود که تائبان واقعه عاشورا و از پانشستگان آن روز، باز هوس قیام به سرشان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داشته باشند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علنی رهبری ایشان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زمینه را مساعد نمی یابد و چه بسا صداقت را در چهره بسیاری از آنان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مدعیان قیام و مبارزه باید در اندیشه محوری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شخصیتهای دیگر این چنین در برابر امامان راستین 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دوران است که قیام مختار و تبلیغ وی از محمد حنفیه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مختار به چه انگیزه و یا چه عنوانی از محمد حنفیه تبلیغ می کرده نکته ای است که خواهد آمد</w:t>
      </w:r>
      <w:r>
        <w:rPr>
          <w:rFonts w:eastAsia="IRNazanin" w:cs="IRNazanin"/>
          <w:color w:val="111111"/>
          <w:sz w:val="28"/>
          <w:szCs w:val="28"/>
          <w:rtl w:val="true"/>
          <w:lang w:bidi="fa-IR"/>
        </w:rPr>
        <w:t>.</w:t>
      </w:r>
    </w:p>
    <w:p>
      <w:pPr>
        <w:pStyle w:val="Heading3"/>
        <w:numPr>
          <w:ilvl w:val="2"/>
          <w:numId w:val="1"/>
        </w:numPr>
        <w:rPr/>
      </w:pPr>
      <w:bookmarkStart w:id="82" w:name="__RefHeading___Toc3023790_211673320"/>
      <w:bookmarkStart w:id="83" w:name="_Toc29"/>
      <w:bookmarkEnd w:id="82"/>
      <w:r>
        <w:rPr>
          <w:rtl w:val="true"/>
        </w:rPr>
        <w:t>مختار و کیسانیه</w:t>
      </w:r>
      <w:bookmarkEnd w:id="83"/>
    </w:p>
    <w:p>
      <w:pPr>
        <w:pStyle w:val="BookText"/>
        <w:rPr/>
      </w:pPr>
      <w:r>
        <w:rPr>
          <w:rFonts w:ascii="IRNazanin" w:hAnsi="IRNazanin" w:eastAsia="IRNazanin"/>
          <w:color w:val="111111"/>
          <w:sz w:val="28"/>
          <w:sz w:val="28"/>
          <w:szCs w:val="28"/>
          <w:rtl w:val="true"/>
          <w:lang w:bidi="fa-IR"/>
        </w:rPr>
        <w:t>مختار بن ابو عبیده بن مسعود ثقفی در سال اول هجرت، در طائف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 همراه پدر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یوم الجسر که مسلمانان با ایرانیان در نبرد بودند،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از سرسخت ترین مخالفان عبیدالله بن زیاد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را دستگیر کرده، به زندان افکندند و شکنجه دادند ولی سرانجام با وساطت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شوهر خواهر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پس از مرگ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مکه شد تا با عبدالله بن زبیر علیه حکومت امویان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اختلافات نظرهای آن دو مانع همکاری ایشان شدند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مختار به تنهایی در عراق به فعالیت پرداخت و هوا دارانی گرد آورد و در صدد مبارزه مسلحانه علیه حکومت امویان بر آمد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هر جامعه به تناسب باورها و معتقدات آن می بایست برای انگیزش مردم و تشویق آنان به قیام از پایگاهی مورد قبول عامه مردم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84" w:name="pg359_1090"/>
    </w:p>
    <w:p>
      <w:pPr>
        <w:pStyle w:val="BookText"/>
        <w:rPr/>
      </w:pPr>
      <w:bookmarkEnd w:id="84"/>
      <w:r>
        <w:rPr>
          <w:rFonts w:ascii="IRNazanin" w:hAnsi="IRNazanin" w:eastAsia="IRNazanin"/>
          <w:color w:val="111111"/>
          <w:sz w:val="28"/>
          <w:sz w:val="28"/>
          <w:szCs w:val="28"/>
          <w:rtl w:val="true"/>
          <w:lang w:bidi="fa-IR"/>
        </w:rPr>
        <w:t>محیطی که مختار برای قیام زمینه چینی می کرد، گرایشهای شیعی از ویژگیهای آشکار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سامان علی رغم همه بی وفاییها و عقب گردهایی که در حمایت از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 نشان داده بودند، اما در قلب، شرافت و فضیلت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داشتند و از سوی دیگر سستیها و کندیهای گذشته، آنان را ملامت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شرایط را بدرستی دریافته بود، از این رو می بایست حرکت خویش را به گونه ای با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آغاز کار، خود را نماینده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هفده هزار نفر به طور پنهان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مراحل قیام، والی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داد و کوفه را پایگاه مرکزی قیام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مختار به موصل لشکر کشید و بر آن نواحی نیز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یکی از اهداف رسمی مختار و لشکریان او، انتقام گرفتن از کسانی بود که در واقعه عاشورا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روا داشته و در جنگ علیه ایشان گامی موثر برداشته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 سپاه یزید را کشت ولی پس از شانزده ماه جنگ و نبرد،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مصعب بن زبیر به قتل رسید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باید یاد آورد شد که قبل از قیام مختار، قیام توابین رخ داد، که رهبر آن سلیمان بن صرد بود و به وسیله قوای امویان کشته شد و قیام توابین سرکوب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این جریان، قیام خویش علیه دستگاه امویان را آغاز کرد و طبیعی است که گروهی از توابین و سرکوب شدگان قیام سلیمان بن صرد نیز در زمره هواداران مختار قرار گرفته باشند</w:t>
      </w:r>
      <w:r>
        <w:rPr>
          <w:rFonts w:eastAsia="IRNazanin" w:cs="IRNazanin"/>
          <w:color w:val="111111"/>
          <w:sz w:val="28"/>
          <w:szCs w:val="28"/>
          <w:rtl w:val="true"/>
          <w:lang w:bidi="fa-IR"/>
        </w:rPr>
        <w:t>.</w:t>
      </w:r>
    </w:p>
    <w:p>
      <w:pPr>
        <w:pStyle w:val="Heading3"/>
        <w:numPr>
          <w:ilvl w:val="2"/>
          <w:numId w:val="1"/>
        </w:numPr>
        <w:rPr/>
      </w:pPr>
      <w:bookmarkStart w:id="85" w:name="__RefHeading___Toc3023792_211673320"/>
      <w:bookmarkStart w:id="86" w:name="_Toc30"/>
      <w:bookmarkEnd w:id="85"/>
      <w:r>
        <w:rPr>
          <w:rtl w:val="true"/>
        </w:rPr>
        <w:t>تمایز قیام توابین و قیام مختار</w:t>
      </w:r>
      <w:bookmarkEnd w:id="8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فرقی که میان این دو قیام مشهود می باشد، این است که در قیام توابین، تنها انگیزه قیامگران، انتقام از قاتلان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آنها با این حرکت می خواستند سهل انگاریها و گناهان گذشته خود را جبران کنند، چه این که آنان با شرکت نجستن در سپاه </w:t>
      </w:r>
      <w:bookmarkStart w:id="87" w:name="pg359_1091"/>
    </w:p>
    <w:p>
      <w:pPr>
        <w:pStyle w:val="BookText"/>
        <w:rPr/>
      </w:pPr>
      <w:bookmarkEnd w:id="87"/>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وتنها گذاشتن وی در مقابل دشمن، بشدت خود را مجرم و مستحق عذاب الهی می دیدند و در صدد بودند به گونه ای آن گذشته تاریک را محو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هدفی سیاسی یا عقیدتی برای آنان 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قیام مختار وضع به گونه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قیام مختار همانند قیام توابین شعار انتقام از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شعارهای اساسی قرار داده بود اما اهداف دیگری هم در قیام مختار دنبال می شد که بیشتر جنبه سیاسی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مختار، شخصیت و قیام او دو نظرگاه ناهمساز ارائه کنند</w:t>
      </w:r>
      <w:r>
        <w:rPr>
          <w:rFonts w:eastAsia="IRNazanin" w:cs="IRNazanin"/>
          <w:color w:val="111111"/>
          <w:sz w:val="28"/>
          <w:szCs w:val="28"/>
          <w:rtl w:val="true"/>
          <w:lang w:bidi="fa-IR"/>
        </w:rPr>
        <w:t>.</w:t>
      </w:r>
    </w:p>
    <w:p>
      <w:pPr>
        <w:pStyle w:val="Heading3"/>
        <w:numPr>
          <w:ilvl w:val="2"/>
          <w:numId w:val="1"/>
        </w:numPr>
        <w:rPr/>
      </w:pPr>
      <w:bookmarkStart w:id="88" w:name="__RefHeading___Toc3023794_211673320"/>
      <w:bookmarkStart w:id="89" w:name="_Toc31"/>
      <w:bookmarkEnd w:id="88"/>
      <w:r>
        <w:rPr>
          <w:rtl w:val="true"/>
        </w:rPr>
        <w:t xml:space="preserve">عقیده مختار درباره امامت علی بن الحسین </w:t>
      </w:r>
      <w:r>
        <w:rPr>
          <w:rtl w:val="true"/>
        </w:rPr>
        <w:t>(</w:t>
      </w:r>
      <w:r>
        <w:rPr>
          <w:rtl w:val="true"/>
        </w:rPr>
        <w:t>ع</w:t>
      </w:r>
      <w:r>
        <w:rPr>
          <w:rtl w:val="true"/>
        </w:rPr>
        <w:t>)</w:t>
      </w:r>
      <w:bookmarkEnd w:id="89"/>
    </w:p>
    <w:p>
      <w:pPr>
        <w:pStyle w:val="BookText"/>
        <w:rPr/>
      </w:pPr>
      <w:r>
        <w:rPr>
          <w:rFonts w:ascii="IRNazanin" w:hAnsi="IRNazanin" w:eastAsia="IRNazanin"/>
          <w:color w:val="111111"/>
          <w:sz w:val="28"/>
          <w:sz w:val="28"/>
          <w:szCs w:val="28"/>
          <w:rtl w:val="true"/>
          <w:lang w:bidi="fa-IR"/>
        </w:rPr>
        <w:t xml:space="preserve">از برخی منابع استفاده می شود که مختار نه تنها امامت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بوده، بلکه مبارزات خویش علیه دستگاه اموی را فقط به منظور یاری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انتقام از قاتلان ایشان صورت داده 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دعای خیر کرده و کارهای 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قبال این منابع، مدارکی وجود دارد که دقیقا خلاف آن را ثابت می کند و چنین می نمایاند که مختار از امامت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گردانده و به امامت محمد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داشته است و حمایت او از محمد حنفیه و مستند ساختن نهضت خویش به وی، باعث پیدایش فرقه کیسانیه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کارهای او را امضا نکرده، بلکه از او تنفر و انزجار داشته و حتی او را در مورد طعن و لعن قرار داده است</w:t>
      </w:r>
      <w:r>
        <w:rPr>
          <w:rFonts w:eastAsia="IRNazanin" w:cs="IRNazanin"/>
          <w:color w:val="111111"/>
          <w:sz w:val="28"/>
          <w:szCs w:val="28"/>
          <w:rtl w:val="true"/>
          <w:lang w:bidi="fa-IR"/>
        </w:rPr>
        <w:t>.</w:t>
      </w:r>
    </w:p>
    <w:p>
      <w:pPr>
        <w:pStyle w:val="Heading3"/>
        <w:numPr>
          <w:ilvl w:val="2"/>
          <w:numId w:val="1"/>
        </w:numPr>
        <w:rPr/>
      </w:pPr>
      <w:bookmarkStart w:id="90" w:name="__RefHeading___Toc3023796_211673320"/>
      <w:bookmarkStart w:id="91" w:name="_Toc32"/>
      <w:bookmarkEnd w:id="90"/>
      <w:r>
        <w:rPr>
          <w:rtl w:val="true"/>
        </w:rPr>
        <w:t>روایاتی در مدح مختار</w:t>
      </w:r>
      <w:bookmarkEnd w:id="91"/>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تسبوا المختار قتل قتلتنا و طلب ثارنا و زوج ارلملنا و قسم المال فینا علی </w:t>
      </w:r>
    </w:p>
    <w:p>
      <w:pPr>
        <w:pStyle w:val="BookText"/>
        <w:rPr/>
      </w:pPr>
      <w:r>
        <w:rPr>
          <w:rFonts w:ascii="Amiri" w:hAnsi="Amiri" w:eastAsia="Amiri" w:cs="Amiri"/>
          <w:color w:val="111111"/>
          <w:sz w:val="28"/>
          <w:sz w:val="28"/>
          <w:szCs w:val="28"/>
          <w:rtl w:val="true"/>
          <w:lang w:bidi="ar-SA"/>
        </w:rPr>
        <w:t xml:space="preserve">العسرة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مختار ناسزا نگویید، زیرا او از قاتلان ما، انتقام گرفت و زمینه ازدواج زنان بی سرپرست ما را فراهم آورد و در شرایط سختی و تنگدستی به ما کمک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اهل کوفه به حضور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یافت، خواست دست امام را ببوسد، امام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ابومحمد، فرزند مختار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او را گرفت و در کنار خود با گرمی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مردم درباره ما پدرم سخنانی می گویند و او اموالی است که مختار برای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های ما را بناکرده و به خونخواهی شهدای ما برخاست، خدای او را رحمت کند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بیانی دیگر مختار چنین مدح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مختار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حقی از ما نزد کسی نبود، جز این که آن را برای ما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الذی ادرک لی ثاری من اعدایی و جزی الله مختار خیرا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یعنی؛ سپاس خدای را که انتقام خون ما را از دشمنانمان گرفت و خداوند به مختار جزای نیک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دیگری از رسول خدا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که در آنها از مختار به عنوان کسی که انتقام ذریه رسول خدا را از دشمنانشان می گیرد، یاد شده </w:t>
      </w:r>
      <w:bookmarkStart w:id="92" w:name="pg359_1093"/>
    </w:p>
    <w:p>
      <w:pPr>
        <w:pStyle w:val="BookText"/>
        <w:rPr/>
      </w:pPr>
      <w:bookmarkEnd w:id="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چه بسا بر اساس همین روایات میثم تمار در روزگاری که مختار زندانی بود به ملاقات رفت و بشارت آزادیش و خونخواهی وی از دشمنان اهل بیت ع را به او داد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من قال بن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آن 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حرملة بن کاهل اسدی </w:t>
      </w:r>
      <w:r>
        <w:rPr>
          <w:rStyle w:val="FootnoteAnchor"/>
          <w:rtl w:val="true"/>
        </w:rPr>
        <w:footnoteReference w:id="93"/>
      </w:r>
      <w:r>
        <w:rPr>
          <w:rFonts w:ascii="IRNazanin" w:hAnsi="IRNazanin" w:eastAsia="IRNazanin"/>
          <w:color w:val="111111"/>
          <w:sz w:val="28"/>
          <w:sz w:val="28"/>
          <w:szCs w:val="28"/>
          <w:rtl w:val="true"/>
          <w:lang w:bidi="fa-IR"/>
        </w:rPr>
        <w:t>چه شد و در چه حالی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وقتی من از کوفه بیرون آمدم او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دستها را به سوی آسمان برداشت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حرارت آهن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منزل آن حضرت به سوی کوفه رهسپار شدم، خبر قیام مختار را دریافت کردم برای ملاقات مختار شتافتم، لحظه ای رسیدم که حرمله را دستگیر کرده بودند و مختار دستور داد دست و پای او را قطع کنند و وی را در آتش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دیدن این منظره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رو به من کرد و پرسید، آیا سبحان الله گفتن تو دلیلی داشت؟</w:t>
      </w:r>
    </w:p>
    <w:p>
      <w:pPr>
        <w:pStyle w:val="BookText"/>
        <w:rPr/>
      </w:pPr>
      <w:r>
        <w:rPr>
          <w:rFonts w:ascii="IRNazanin" w:hAnsi="IRNazanin" w:eastAsia="IRNazanin"/>
          <w:color w:val="111111"/>
          <w:sz w:val="28"/>
          <w:sz w:val="28"/>
          <w:szCs w:val="28"/>
          <w:rtl w:val="true"/>
          <w:lang w:bidi="fa-IR"/>
        </w:rPr>
        <w:t xml:space="preserve">آنچه میان من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برای مختار نقل کرده و گفتم، تسبیح من بدان جهت بود که استجابت دعای امام سجاد را به دست تو،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مرکب پیاده شد، دو رکعت نماز خواند و سجده آن را طولانی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او خواستم تا برای صرف غذای میهمان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سپاس لطف الهی؟ دعای امام سجاد را با دست من مستجاب کرده است، امروز را روزه خواهم بود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93" w:name="__RefHeading___Toc3023798_211673320"/>
      <w:bookmarkStart w:id="94" w:name="_Toc33"/>
      <w:bookmarkEnd w:id="93"/>
      <w:r>
        <w:rPr>
          <w:rtl w:val="true"/>
        </w:rPr>
        <w:t>روایاتی در مذمت مختار</w:t>
      </w:r>
      <w:bookmarkEnd w:id="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خثعمی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مطالبی را به دروغ، منتسب </w:t>
      </w:r>
    </w:p>
    <w:p>
      <w:pPr>
        <w:pStyle w:val="BookText"/>
        <w:rPr/>
      </w:pPr>
      <w:r>
        <w:rPr>
          <w:rFonts w:ascii="IRNazanin" w:hAnsi="IRNazanin" w:eastAsia="IRNazanin"/>
          <w:color w:val="111111"/>
          <w:sz w:val="28"/>
          <w:sz w:val="28"/>
          <w:szCs w:val="28"/>
          <w:rtl w:val="true"/>
          <w:lang w:bidi="fa-IR"/>
        </w:rPr>
        <w:t xml:space="preserve">به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 و به آن حضرت نسبت می داد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یونس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نامه ای همراه هدایا برای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اما امام نپذیرفت و نامه را نخواند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هدایای دروغگویان را نمی پذیرم و نامه آنان را نمی خوانم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حدیثی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دوزخ می گذرند، فردی از میان آتش فریاد بر می آورد و پیامبر و امیر مؤمنان را به یاری می طلبد، اما به او توجهی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از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تا او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مختاربن ابی عبیده ثقفی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آتش می سوزد؟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اعتقاد او نسبت به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بوده است و اگر در قلب جبرئیل و میکائیل نیز خللی نسبت به آن دو باشد، در آتش خواهند سوخت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روایاتی دیگر، انگیزه مختار از قیام، رسیدن به سلطنت و قدرت معرفی شده است و در آن روایت این نکته نیز آمده است که در قلب جبرئیل و میکائیل نیز ذره ای محبت دنیا باشد، خدا آنها را در آتش می افکند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آن حضرت بارها، مختار را نفرین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ما نسبت دروغ داده است و چنین گمان کرده است که به او در مورد امامت سفارش شده است</w:t>
      </w:r>
      <w:r>
        <w:rPr>
          <w:rFonts w:eastAsia="IRNazanin" w:cs="IRNazanin"/>
          <w:color w:val="111111"/>
          <w:sz w:val="28"/>
          <w:szCs w:val="28"/>
          <w:rtl w:val="true"/>
          <w:lang w:bidi="fa-IR"/>
        </w:rPr>
        <w:t xml:space="preserve">. </w:t>
      </w:r>
      <w:r>
        <w:rPr>
          <w:rStyle w:val="FootnoteAnchor"/>
          <w:rtl w:val="true"/>
        </w:rPr>
        <w:footnoteReference w:id="99"/>
      </w:r>
      <w:bookmarkStart w:id="95" w:name="pg359_1095"/>
    </w:p>
    <w:p>
      <w:pPr>
        <w:pStyle w:val="Heading3"/>
        <w:numPr>
          <w:ilvl w:val="2"/>
          <w:numId w:val="1"/>
        </w:numPr>
        <w:rPr/>
      </w:pPr>
      <w:bookmarkStart w:id="96" w:name="__RefHeading___Toc3023800_211673320"/>
      <w:bookmarkStart w:id="97" w:name="_Toc34"/>
      <w:bookmarkEnd w:id="95"/>
      <w:bookmarkEnd w:id="96"/>
      <w:r>
        <w:rPr>
          <w:rtl w:val="true"/>
        </w:rPr>
        <w:t>شخصیت مختار در نگاه امامیه</w:t>
      </w:r>
      <w:bookmarkEnd w:id="97"/>
    </w:p>
    <w:p>
      <w:pPr>
        <w:pStyle w:val="BookText"/>
        <w:rPr/>
      </w:pPr>
      <w:r>
        <w:rPr>
          <w:rFonts w:ascii="IRNazanin" w:hAnsi="IRNazanin" w:eastAsia="IRNazanin"/>
          <w:color w:val="111111"/>
          <w:sz w:val="28"/>
          <w:sz w:val="28"/>
          <w:szCs w:val="28"/>
          <w:rtl w:val="true"/>
          <w:lang w:bidi="fa-IR"/>
        </w:rPr>
        <w:t>هر چند در مورد مختار و قیام او و نقش وی در شکل گیری فرقه کیسانیه، آرای مختلفی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دو نظرگاه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بر این عقیده اند که مختار، شیعه ای مخلص و معتقد به امامت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هدفش از قیام، تنها برای انتقام از قاتلان اهل بیت بوده و برای کارهای خویش از سوی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اجازه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جز این بود برای او طلب رحمت نمی کردند و هدایایش را نمی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روایاتی که در بردارنده مذمت مختار می باشد، برخی از روی تقیه صادر شده و برخی دلایل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بینش، نقش مختار در پیدایش فرقه کیسانیه و انحراف از امامت زین العابدین بکلی مورد انکار قرار گرفته است و او منزه از چنین مساله ای شناخته شده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معتقدند که مختار هر چند با قیام خویش، از قاتلان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بایسته ای گرفت و تا اندازه ای جراحتهای عمیق عاشوراییان را التیام بخشید و هر چند ائمه برای او طلب رحمت کرده اند، ولی همه اینها دلیل آن نیست که او براستی هدفی جز حمایت از اهل بیت نداشته و هوای حکومت در سر نمی پرورانده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شدن اهل بیت از برخی کارهای او دلیل رضایت آنان به همه مواضع فکری و عملی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حال خدمتی به اهل بیت کرده است و آنان برایش دعا کرده اند ولی چه بسا در ادعاها و اعتقادها و نیز رفتارشان نارساییها و کجرویهایی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پس از نقل حدیثی شفاعت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مختار و این که مختار دوزخی است ولی به برکت خدمتهایی که برای اهل بیت انجام داده، سرانجام مورد شفاعت قرار می گیرد، می 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جمع کننده و تلفیق دهنده میان احادیث مختلفی است که در باره مختار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که مختار </w:t>
      </w:r>
      <w:bookmarkStart w:id="98" w:name="pg359_1096"/>
    </w:p>
    <w:p>
      <w:pPr>
        <w:pStyle w:val="BookText"/>
        <w:rPr/>
      </w:pPr>
      <w:bookmarkEnd w:id="98"/>
      <w:r>
        <w:rPr>
          <w:rFonts w:ascii="IRNazanin" w:hAnsi="IRNazanin" w:eastAsia="IRNazanin"/>
          <w:color w:val="111111"/>
          <w:sz w:val="28"/>
          <w:sz w:val="28"/>
          <w:szCs w:val="28"/>
          <w:rtl w:val="true"/>
          <w:lang w:bidi="fa-IR"/>
        </w:rPr>
        <w:t>هر چند در مراتب ایمان و یقین کامل نبوده و از سوی امام معصوم اجازه صریحی در مورد اعمال خویش نداشته است،</w:t>
      </w:r>
    </w:p>
    <w:p>
      <w:pPr>
        <w:pStyle w:val="BookText"/>
        <w:rPr/>
      </w:pPr>
      <w:r>
        <w:rPr>
          <w:rFonts w:ascii="IRNazanin" w:hAnsi="IRNazanin" w:eastAsia="IRNazanin"/>
          <w:color w:val="111111"/>
          <w:sz w:val="28"/>
          <w:sz w:val="28"/>
          <w:szCs w:val="28"/>
          <w:rtl w:val="true"/>
          <w:lang w:bidi="fa-IR"/>
        </w:rPr>
        <w:t>لکن از آنجا کارهای شایسته بسیاری به وسیله او صورت گرفت و با برنامه های او قلب مؤمنان از جراحتهای ستم التیام یافت، فرجامش به خیر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مختار مشمول این آیه از قرآن می باشد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ای دیگر هستند که به گناهانش اعتراف کرده و عمل نیک و بد را به هم در آمیخته اند، امید است که خداوند ایشان را مورد آمرزش قرار دهد </w:t>
      </w:r>
      <w:r>
        <w:rPr>
          <w:rStyle w:val="FootnoteAnchor"/>
          <w:rtl w:val="true"/>
        </w:rPr>
        <w:footnoteReference w:id="101"/>
      </w:r>
      <w:r>
        <w:rPr>
          <w:rFonts w:ascii="IRNazanin" w:hAnsi="IRNazanin" w:eastAsia="IRNazanin"/>
          <w:color w:val="111111"/>
          <w:sz w:val="28"/>
          <w:sz w:val="28"/>
          <w:szCs w:val="28"/>
          <w:rtl w:val="true"/>
          <w:lang w:bidi="fa-IR"/>
        </w:rPr>
        <w:t>و اما من درباره مختار از کسانی هستم که از داوری کردن بازایستاده اند، هر چند مشهور میان علمای شیعه این است که کارهای او ارزنده و شخصیت او شایسته مدح است</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99" w:name="__RefHeading___Toc3023802_211673320"/>
      <w:bookmarkStart w:id="100" w:name="_Toc35"/>
      <w:bookmarkEnd w:id="99"/>
      <w:r>
        <w:rPr>
          <w:rtl w:val="true"/>
        </w:rPr>
        <w:t>انگیزه های سیاسی در شکل گیری کیسانیه</w:t>
      </w:r>
      <w:bookmarkEnd w:id="100"/>
    </w:p>
    <w:p>
      <w:pPr>
        <w:pStyle w:val="BookText"/>
        <w:rPr/>
      </w:pPr>
      <w:r>
        <w:rPr>
          <w:rFonts w:ascii="IRNazanin" w:hAnsi="IRNazanin" w:eastAsia="IRNazanin"/>
          <w:color w:val="111111"/>
          <w:sz w:val="28"/>
          <w:sz w:val="28"/>
          <w:szCs w:val="28"/>
          <w:rtl w:val="true"/>
          <w:lang w:bidi="fa-IR"/>
        </w:rPr>
        <w:t xml:space="preserve">محور اصلی سخن در فصل، بررسی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این رهگذر، به ضرورت، نگاهی به منکران امامت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افکندیم تا حجت و منطق و انگیزه آنان را بشناسیم و این نگاه به بررسی شخصیت محمد حنفیه و مختار به عنوان دو عنصر مطرح در فرقه کیسانیه انجامید، اکنون به موضوع اصلی باز می گردیم و از آنچه به اختصار یاد آور شدیم، نتیجه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عصر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نمایاند که انگیزه های سیاسی، بیش از هر انگیزه و دلیل دیگر در شکل گیری فرقه کیسانیه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هر حال مطرح شدن محمد حنفیه در قیام مختار به جای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تقیه ام سجاد از حضور مستقیم در جریان قیام بوده و از این رو محمد حنفیه به عنوان نماینده آن حضرت در این حرکت مطرح گشته ولی بعدها از سوی عناصر ناآگاه و یا مغرض نقشی اصیل به او داده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 که براستی محمد حنفیه در این دوره خود را امام می شمرده و بعدها در مباحثه با امام سجاد شده است که امامت از آن زین العابدین است و نه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سوم این است که مختار صرفا برای پیشبرد اهداف خویش، حرکتش را منتسب به محمد حنفیه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این که اجازه ویژه ای برای پیشبرد اهداف خویش، حرکتش را منتسب به محمد حنفیه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این که اجازه ویژه ای از سوی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راستا بوده که مختار از محمد حنفیه به عنوان مهدی </w:t>
      </w:r>
      <w:r>
        <w:rPr>
          <w:rStyle w:val="FootnoteAnchor"/>
          <w:rtl w:val="true"/>
        </w:rPr>
        <w:footnoteReference w:id="103"/>
      </w:r>
      <w:r>
        <w:rPr>
          <w:rFonts w:ascii="IRNazanin" w:hAnsi="IRNazanin" w:eastAsia="IRNazanin"/>
          <w:color w:val="111111"/>
          <w:sz w:val="28"/>
          <w:sz w:val="28"/>
          <w:szCs w:val="28"/>
          <w:rtl w:val="true"/>
          <w:lang w:bidi="fa-IR"/>
        </w:rPr>
        <w:t>یاد کرده تا هواداران و هواخواهان بیشتر را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این است که اصولا مساله امامت محمد حنفیه نه در دوران قیام مختار بلکه در عصر حکومت عباسیان، ساخته و پرداخته شده تا از نقطه های مبهم و کور گذشته، مستندهایی برای حکومت عباسیان، جستجو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احتمالها که تقویت شود، این نکته به دست می آید که به هر حال اعتقاد به امامت محمد حنفیه دارای دلایل علمی و مستند به نصوص و منابع شوعی نیست و شرایط خاص سیاسی آن عصر، پنداری فرقه کیسانیه را رقم زده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قراین استفاده می شود که نخست احتمال سوم و سپس احتمال چهارم نزدیکتر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 حال مختار برای جذب نیروهای متمایل به تشییع ناگزیر بود خود را به پایگاهی علوی مستند سازد تا قیامش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عام پیدا کند و بعدها عباسیان نیز برای تضعیف پایگاه امامت، بشدت نیازمند اندیشه ای بودند که مردم از اطراف بودند که مردم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اند و به مرکزیتی متوجه سازند که بر ایشان مساله ساز نباشد و کیسانیه و اعتقاد و به امامت محمد حنفیه ای که حضور در زمان ندارد و زندگی را بدرود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اعتقاد کیسانیه در غیبت به سر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مرکزیت و قبله گاه مور پسند بنی العباس بشمار می رفت</w:t>
      </w:r>
      <w:r>
        <w:rPr>
          <w:rFonts w:eastAsia="IRNazanin" w:cs="IRNazanin"/>
          <w:color w:val="111111"/>
          <w:sz w:val="28"/>
          <w:szCs w:val="28"/>
          <w:rtl w:val="true"/>
          <w:lang w:bidi="fa-IR"/>
        </w:rPr>
        <w:t xml:space="preserve">. </w:t>
      </w:r>
      <w:bookmarkStart w:id="101" w:name="pg359_1098"/>
    </w:p>
    <w:p>
      <w:pPr>
        <w:pStyle w:val="Heading2"/>
        <w:numPr>
          <w:ilvl w:val="1"/>
          <w:numId w:val="1"/>
        </w:numPr>
        <w:rPr/>
      </w:pPr>
      <w:bookmarkStart w:id="102" w:name="__RefHeading___Toc3023804_211673320"/>
      <w:bookmarkStart w:id="103" w:name="_Toc36"/>
      <w:bookmarkEnd w:id="101"/>
      <w:bookmarkEnd w:id="102"/>
      <w:r>
        <w:rPr>
          <w:rtl w:val="true"/>
        </w:rPr>
        <w:t>فصل دوم</w:t>
      </w:r>
      <w:r>
        <w:rPr>
          <w:rtl w:val="true"/>
        </w:rPr>
        <w:t xml:space="preserve">: </w:t>
      </w:r>
      <w:r>
        <w:rPr>
          <w:rtl w:val="true"/>
        </w:rPr>
        <w:t xml:space="preserve">شخصیت معنوی و اجتماعی امام سجاد </w:t>
      </w:r>
      <w:r>
        <w:rPr>
          <w:rtl w:val="true"/>
        </w:rPr>
        <w:t xml:space="preserve">- </w:t>
      </w:r>
      <w:r>
        <w:rPr>
          <w:rtl w:val="true"/>
        </w:rPr>
        <w:t>علیه السلام</w:t>
      </w:r>
      <w:bookmarkEnd w:id="103"/>
    </w:p>
    <w:p>
      <w:pPr>
        <w:pStyle w:val="Heading3"/>
        <w:numPr>
          <w:ilvl w:val="2"/>
          <w:numId w:val="1"/>
        </w:numPr>
        <w:rPr/>
      </w:pPr>
      <w:bookmarkStart w:id="104" w:name="__RefHeading___Toc3023806_211673320"/>
      <w:bookmarkStart w:id="105" w:name="_Toc37"/>
      <w:bookmarkEnd w:id="104"/>
      <w:r>
        <w:rPr>
          <w:rtl w:val="true"/>
        </w:rPr>
        <w:t xml:space="preserve">امام سجاد </w:t>
      </w:r>
      <w:r>
        <w:rPr>
          <w:rtl w:val="true"/>
        </w:rPr>
        <w:t>(</w:t>
      </w:r>
      <w:r>
        <w:rPr>
          <w:rtl w:val="true"/>
        </w:rPr>
        <w:t>ع</w:t>
      </w:r>
      <w:r>
        <w:rPr>
          <w:rtl w:val="true"/>
        </w:rPr>
        <w:t xml:space="preserve">) </w:t>
      </w:r>
      <w:r>
        <w:rPr>
          <w:rtl w:val="true"/>
        </w:rPr>
        <w:t>در محراب عبادت و معنویت</w:t>
      </w:r>
      <w:bookmarkEnd w:id="105"/>
    </w:p>
    <w:p>
      <w:pPr>
        <w:pStyle w:val="BookText"/>
        <w:rPr/>
      </w:pPr>
      <w:r>
        <w:rPr>
          <w:rFonts w:ascii="IRNazanin" w:hAnsi="IRNazanin" w:eastAsia="IRNazanin"/>
          <w:color w:val="111111"/>
          <w:sz w:val="28"/>
          <w:sz w:val="28"/>
          <w:szCs w:val="28"/>
          <w:rtl w:val="true"/>
          <w:lang w:bidi="fa-IR"/>
        </w:rPr>
        <w:t xml:space="preserve">امام سجاد،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پیشوایان متقین، در عصری که سفاکان و دین گزان، محراب را با خون اولیای خدا گلگون می ساختند و حقگویان برخاسته از محراب را به جرم سر فرود نیاوردن در برابر غیر خدا، مورد سخت ترین آزارها و نارواترین دشنامها قرار می دادند و ماذنه ای هدایت و مناره های دین را ناجوانمردانه به خون تکبیر گویان عزت و دینداری می آغشتند، آری در چنین عصری از محراب، ماذانه رفیع، رفیعتر از همه برجها ساخته بود نجواهای پنهانش را رساتر از هر فریاد به گوش غفلت زدگان و راه گم کردگان زمانش و نیز فرزندان آینده اسلام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این میدان می کوشید که وقتی فاطمه، دختر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تلاش طاقت فرسا و آن عبادت بی وقفه را در فرزند برادرش، مشاهده کرد، بر سلامتی او بیمناک شد و از جابرین عبدالله یاری خواست تا شاید امام سجاد را از آن همه زحمت و مرارت که در مسیر عبادت به خویش روا می داشت باز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ما خاندان رسول خدا، حقوقی بر شما داریم، از آن جمله این است که اگر خطری ما را تهدید کند، شما باید به یاری ما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فرزند برادرم از کثرت عبادت خویش را در معرض خطر قرار داده است از او دیدار کن و از وی بخواه تا قدری نیز استراحت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جابر به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را در حال عبادت یافت در حالی که بدان آن گرامی بشدت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نگرانی عمه آن بزرگوار را به ایشان یاد آوری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بهشت را برای شما و دوستان شما قرار داده جهنم را برای دشمنان شما؟ پس تحمل این همه رنج در مسیر عبادت برای چیست؟</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تو از اصحاب رسول خدایی و می دانی که جدم رسول خدا با این که مورد غفران عام و همه جانبه خدا بود و آیه لیغفر لک الله ما تقدم من ذنبک و ما تاخر </w:t>
      </w:r>
      <w:r>
        <w:rPr>
          <w:rStyle w:val="FootnoteAnchor"/>
          <w:rtl w:val="true"/>
        </w:rPr>
        <w:footnoteReference w:id="104"/>
      </w:r>
      <w:r>
        <w:rPr>
          <w:rFonts w:ascii="IRNazanin" w:hAnsi="IRNazanin" w:eastAsia="IRNazanin"/>
          <w:color w:val="111111"/>
          <w:sz w:val="28"/>
          <w:sz w:val="28"/>
          <w:szCs w:val="28"/>
          <w:rtl w:val="true"/>
          <w:lang w:bidi="fa-IR"/>
        </w:rPr>
        <w:t>به وی اطمینان همیشگی می داد، اما باز هم آن عزیز چنان خدای را عبادت می کرد که قدمهایش متورم می شد و چون علت آن همه سعی در عبادت را از وی می پرسیدند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اکون عبدا شکورا یعنی؛ آیا من نباید در برابر خداوند بنده ای شکرگزار باشم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عبادتهای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اسلامی هیچ کس نتوانست همانند رسول خدا به عبادت اهتمام ورزد جز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عبادت می کرد که گویی بهشت و دوزخ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اهل بیت امیر المؤمنین شبیه تر از همه به او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چه این که در راستای عبادت چنان پیش تاخت که فرزندش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خیره شد، اثر عبادت را در چهره اش آشکار یافت و از مشاهده حال پدر گریست</w:t>
      </w:r>
    </w:p>
    <w:p>
      <w:pPr>
        <w:pStyle w:val="BookText"/>
        <w:rPr/>
      </w:pPr>
      <w:r>
        <w:rPr>
          <w:rFonts w:ascii="IRNazanin" w:hAnsi="IRNazanin" w:eastAsia="IRNazanin"/>
          <w:color w:val="111111"/>
          <w:sz w:val="28"/>
          <w:sz w:val="28"/>
          <w:szCs w:val="28"/>
          <w:rtl w:val="true"/>
          <w:lang w:bidi="fa-IR"/>
        </w:rPr>
        <w:t>امام سجاد که علت گریستن فرزند را دریافته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و صحیفه ای که عبادتهای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ثبت شده بیاور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پدر داد و آن حضرت مشغول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 لختی مطالعه، درنگ کرد و آهی عمیق از سینه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بتواند مانند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همه عبادت خدا کند</w:t>
      </w:r>
      <w:r>
        <w:rPr>
          <w:rFonts w:eastAsia="IRNazanin" w:cs="IRNazanin"/>
          <w:color w:val="111111"/>
          <w:sz w:val="28"/>
          <w:szCs w:val="28"/>
          <w:rtl w:val="true"/>
          <w:lang w:bidi="fa-IR"/>
        </w:rPr>
        <w:t xml:space="preserve">. </w:t>
      </w:r>
      <w:r>
        <w:rPr>
          <w:rStyle w:val="FootnoteAnchor"/>
          <w:rtl w:val="true"/>
        </w:rPr>
        <w:footnoteReference w:id="106"/>
      </w:r>
      <w:bookmarkStart w:id="106" w:name="pg359_1100"/>
    </w:p>
    <w:p>
      <w:pPr>
        <w:pStyle w:val="BookText"/>
        <w:rPr/>
      </w:pPr>
      <w:bookmarkEnd w:id="106"/>
      <w:r>
        <w:rPr>
          <w:rFonts w:ascii="IRNazanin" w:hAnsi="IRNazanin" w:eastAsia="IRNazanin"/>
          <w:color w:val="111111"/>
          <w:sz w:val="28"/>
          <w:sz w:val="28"/>
          <w:szCs w:val="28"/>
          <w:rtl w:val="true"/>
          <w:lang w:bidi="fa-IR"/>
        </w:rPr>
        <w:t>درباره آن حضرت نقل کرده اند که در هر شبانه روز هزار رکعت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وی گفتند که شما بیش از جدتان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کنید، امام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انی نظرت فی عمل صلوات علیه یوما واحدا فما استطعت ان اعدله من الحول الی الحول</w:t>
      </w:r>
    </w:p>
    <w:p>
      <w:pPr>
        <w:pStyle w:val="BookText"/>
        <w:rPr/>
      </w:pPr>
      <w:r>
        <w:rPr>
          <w:rFonts w:ascii="IRNazanin" w:hAnsi="IRNazanin" w:eastAsia="IRNazanin"/>
          <w:color w:val="111111"/>
          <w:sz w:val="28"/>
          <w:sz w:val="28"/>
          <w:szCs w:val="28"/>
          <w:rtl w:val="true"/>
          <w:lang w:bidi="fa-IR"/>
        </w:rPr>
        <w:t xml:space="preserve">یعنی؛ من در عمل یک روز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نگریستم و تامل کردم و دریافتم که قادر نیستم در طول یک سال اعمالی انجام دهم که با عمل یک روز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منظور حضرت، عبادت از نظر کمی نباشد بلکه به جنبه کیفی و ارزشی عمل اشاره داشته باشد، چنان که این معنا از برخی روایات دیگر نیز استفاده می شود بویژه 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خندق بر عبادت جن و انس فضیلت و شرافت دارد</w:t>
      </w:r>
      <w:r>
        <w:rPr>
          <w:rFonts w:eastAsia="IRNazanin" w:cs="IRNazanin"/>
          <w:color w:val="111111"/>
          <w:sz w:val="28"/>
          <w:szCs w:val="28"/>
          <w:rtl w:val="true"/>
          <w:lang w:bidi="fa-IR"/>
        </w:rPr>
        <w:t>.</w:t>
      </w:r>
    </w:p>
    <w:p>
      <w:pPr>
        <w:pStyle w:val="Heading3"/>
        <w:numPr>
          <w:ilvl w:val="2"/>
          <w:numId w:val="1"/>
        </w:numPr>
        <w:rPr/>
      </w:pPr>
      <w:bookmarkStart w:id="107" w:name="__RefHeading___Toc3023808_211673320"/>
      <w:bookmarkStart w:id="108" w:name="_Toc38"/>
      <w:bookmarkEnd w:id="107"/>
      <w:r>
        <w:rPr>
          <w:rtl w:val="true"/>
        </w:rPr>
        <w:t xml:space="preserve">امام سجاد </w:t>
      </w:r>
      <w:r>
        <w:rPr>
          <w:rtl w:val="true"/>
        </w:rPr>
        <w:t xml:space="preserve">- </w:t>
      </w:r>
      <w:r>
        <w:rPr>
          <w:rtl w:val="true"/>
        </w:rPr>
        <w:t xml:space="preserve">علیه السلام </w:t>
      </w:r>
      <w:r>
        <w:rPr>
          <w:rtl w:val="true"/>
        </w:rPr>
        <w:t xml:space="preserve">- </w:t>
      </w:r>
      <w:r>
        <w:rPr>
          <w:rtl w:val="true"/>
        </w:rPr>
        <w:t>در آستانه نماز</w:t>
      </w:r>
      <w:bookmarkEnd w:id="108"/>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نماز آماده می شد وضو می گرفت، رنگ رخسارش دگرگون می شد و چون از علت آن می پرسیدند،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که می خواهم به آستان چه بزرگی رهیابم و در مقابل چه مقامی قرار بگیرم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بارها می دیدند که وقتی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گرفته و به انتظار رسیدن وقت نماز به سر می برد، از شدت خضوع وضو گرفته و به انتظار رسیدن وقت نماز به سر می برد، از شدت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و احساس بندگی به درگاه خدا، آثار نگرانی در اندامش ظاهر بود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109" w:name="__RefHeading___Toc3023810_211673320"/>
      <w:bookmarkStart w:id="110" w:name="_Toc39"/>
      <w:bookmarkEnd w:id="109"/>
      <w:r>
        <w:rPr>
          <w:rtl w:val="true"/>
        </w:rPr>
        <w:t>علی بن حسین، سید الساجدین</w:t>
      </w:r>
      <w:bookmarkEnd w:id="11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زیادی سجده ها و تداوم هر سجده امام علی بن الحسین سبب گردید که آن حضرت را سید الساجدین لقب دهند و چون این سجده های طولانی و فراوان، </w:t>
      </w:r>
    </w:p>
    <w:p>
      <w:pPr>
        <w:pStyle w:val="BookText"/>
        <w:rPr/>
      </w:pPr>
      <w:r>
        <w:rPr>
          <w:rFonts w:ascii="IRNazanin" w:hAnsi="IRNazanin" w:eastAsia="IRNazanin"/>
          <w:color w:val="111111"/>
          <w:sz w:val="28"/>
          <w:sz w:val="28"/>
          <w:szCs w:val="28"/>
          <w:rtl w:val="true"/>
          <w:lang w:bidi="fa-IR"/>
        </w:rPr>
        <w:t xml:space="preserve">بر پیشانی آن پیشوای متقین اثر گذارده و پوست آن زبر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هیچ نعمتی را به یاد نمی آورد که با یاد کرد آن به درگاه خداوند سجده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قرائت چون به آیه های سجده می رسید و نیز به وقت خطر و احتمال رخداد حادثه ای ناگوار و همچنین پایان نمازهای فریضه و یا هر زمانی که موفق می شد که خدمتی انجام دهد و میان دو مؤمن را اصلاح کند سر به سجده می نهاد و بر درگاه خداوندی سپاس می نهاد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یکی از خدمتکاران آن حضرت، امام را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مولایم به سوی صحرا رفت و من همراه وی بودم، در گوشه ای از صحرا به عبادت پرداخت، به هنگام سجده سر را بر سنگهای زبر و درشت می نهاد و با گریه و تضرع یاد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تا آنچه حضرت می گوید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شمردم که امام در سجده خویش هزار مرتبه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الله حقا تعبدا و رقا، لا الله لیمانا و تصدیقا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سر از سجده برداشت، صورت و محاسنش به اشکهایش آغشته بود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دعاها و تعبیرهایی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با خدا و بویژه در حال سجده به کار می گرفت خود، در اوج عبودیت و بندگی و معرفت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ذکرهای آن امام در حال سجده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عبدک بفنائک، مسکینک، سائلک بفنائک، فقیرک بفنائک</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روایات نقل شده است که آن حضرت خویش را موظف می داشت تا در هر شبانه روز رکعت نماز بگزارد و این نامه را تا پایان عمر عملی می ساخت</w:t>
      </w:r>
      <w:r>
        <w:rPr>
          <w:rFonts w:eastAsia="IRNazanin" w:cs="IRNazanin"/>
          <w:color w:val="111111"/>
          <w:sz w:val="28"/>
          <w:szCs w:val="28"/>
          <w:rtl w:val="true"/>
          <w:lang w:bidi="fa-IR"/>
        </w:rPr>
        <w:t xml:space="preserve">. </w:t>
      </w:r>
      <w:r>
        <w:rPr>
          <w:rStyle w:val="FootnoteAnchor"/>
          <w:rtl w:val="true"/>
        </w:rPr>
        <w:footnoteReference w:id="112"/>
      </w:r>
      <w:bookmarkStart w:id="111" w:name="pg359_1102"/>
    </w:p>
    <w:p>
      <w:pPr>
        <w:pStyle w:val="BookText"/>
        <w:rPr/>
      </w:pPr>
      <w:bookmarkEnd w:id="111"/>
      <w:r>
        <w:rPr>
          <w:rFonts w:ascii="IRNazanin" w:hAnsi="IRNazanin" w:eastAsia="IRNazanin"/>
          <w:color w:val="111111"/>
          <w:sz w:val="28"/>
          <w:sz w:val="28"/>
          <w:szCs w:val="28"/>
          <w:rtl w:val="true"/>
          <w:lang w:bidi="fa-IR"/>
        </w:rPr>
        <w:t xml:space="preserve">انجام هزار رکعت نماز در یک شبانه روز، آن هم برای کسی که می بایست به امور زندگی و مسایل اجتماعی بپرازد، چه بسا در ذهن برخی بعید بنماید، ولی شرایط خاص زندگی آن حضرت و محدودیتهای شدیدی که خلفا برای آن امام به وجود آورده بودند، عملا مجلال بیشتری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تا به این برنامه بپبردازد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این گونه روایات را بیشتر نویسندگانی ثبت کرده اند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امام مفترض الطاعه نمی شناسند و وی را صاحب کرامت و معجره نمی دانند و از او به عنوان شخصیتی ممتاز معنوی و فرزندی نمونه از نسل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لقب زین العابدین و سید الساجدین را به وی داده اند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12" w:name="__RefHeading___Toc3023812_211673320"/>
      <w:bookmarkStart w:id="113" w:name="_Toc40"/>
      <w:bookmarkEnd w:id="112"/>
      <w:r>
        <w:rPr>
          <w:rtl w:val="true"/>
        </w:rPr>
        <w:t xml:space="preserve">علی بن الحسین </w:t>
      </w:r>
      <w:r>
        <w:rPr>
          <w:rtl w:val="true"/>
        </w:rPr>
        <w:t>(</w:t>
      </w:r>
      <w:r>
        <w:rPr>
          <w:rtl w:val="true"/>
        </w:rPr>
        <w:t>ع</w:t>
      </w:r>
      <w:r>
        <w:rPr>
          <w:rtl w:val="true"/>
        </w:rPr>
        <w:t xml:space="preserve">) </w:t>
      </w:r>
      <w:r>
        <w:rPr>
          <w:rtl w:val="true"/>
        </w:rPr>
        <w:t>واهتمام به حج</w:t>
      </w:r>
      <w:bookmarkEnd w:id="113"/>
    </w:p>
    <w:p>
      <w:pPr>
        <w:pStyle w:val="BookText"/>
        <w:rPr/>
      </w:pPr>
      <w:r>
        <w:rPr>
          <w:rFonts w:ascii="IRNazanin" w:hAnsi="IRNazanin" w:eastAsia="IRNazanin"/>
          <w:color w:val="111111"/>
          <w:sz w:val="28"/>
          <w:sz w:val="28"/>
          <w:szCs w:val="28"/>
          <w:rtl w:val="true"/>
          <w:lang w:bidi="fa-IR"/>
        </w:rPr>
        <w:t xml:space="preserve">راویان و مورخان برای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سفر به حج ثبت کرده اند، آن هم سفرهایی که آن حضرت فاصله میان مکه و مدینه را پیاده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سفرها، مرکب به همراه داشت ولی مصمم بود تا طریق خانه خدا را با پای خویش بپیماید و در مسیر محبوب، از وجوب خود مایه بگذارد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عرفان و حب امام به خداوند، بر تمامی اعمال عبادی او پر افکن بود و به همه برنامه ها عبادت وی رنگی الهی و جلوه ای معنوی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حالات درس آموز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پوشیدن لباس احرام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حضرت لباس احرام می پوشد، رنگش از یاد خدا و جلال او تغییر می کرد و چنان در جذبه معنویت حق معنوی وی بشدت تحت تاثیر قرار گرفته و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لبیک نمی گویید؟ </w:t>
      </w:r>
      <w:bookmarkStart w:id="114" w:name="pg359_1103"/>
    </w:p>
    <w:p>
      <w:pPr>
        <w:pStyle w:val="BookText"/>
        <w:rPr/>
      </w:pPr>
      <w:bookmarkEnd w:id="114"/>
      <w:r>
        <w:rPr>
          <w:rFonts w:ascii="IRNazanin" w:hAnsi="IRNazanin" w:eastAsia="IRNazanin"/>
          <w:color w:val="111111"/>
          <w:sz w:val="28"/>
          <w:sz w:val="28"/>
          <w:szCs w:val="28"/>
          <w:rtl w:val="true"/>
          <w:lang w:bidi="fa-IR"/>
        </w:rPr>
        <w:t>امام در پاسخ به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لبیک بگویم ولی خداوند در جوابم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همچنان تا پایان اعمال حج، در جذبه ای الهی و توجهی خاص به خداوند قرار داشت</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115" w:name="__RefHeading___Toc3023814_211673320"/>
      <w:bookmarkStart w:id="116" w:name="_Toc41"/>
      <w:bookmarkEnd w:id="115"/>
      <w:r>
        <w:rPr>
          <w:rtl w:val="true"/>
        </w:rPr>
        <w:t>رسیدگی به نیازمندان و تهیدستان</w:t>
      </w:r>
      <w:bookmarkEnd w:id="116"/>
    </w:p>
    <w:p>
      <w:pPr>
        <w:pStyle w:val="BookText"/>
        <w:rPr/>
      </w:pPr>
      <w:r>
        <w:rPr>
          <w:rFonts w:ascii="IRNazanin" w:hAnsi="IRNazanin" w:eastAsia="IRNazanin"/>
          <w:color w:val="111111"/>
          <w:sz w:val="28"/>
          <w:sz w:val="28"/>
          <w:szCs w:val="28"/>
          <w:rtl w:val="true"/>
          <w:lang w:bidi="fa-IR"/>
        </w:rPr>
        <w:t xml:space="preserve">از بارزترین امتیازهای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انسانها، این است که انسانها معمولا با گرایش به بعدی از ابعاد معنوی یا مادی، از سایر جنبه ها غافل می شوند، ولی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بعدی از ابعاد معنوی یا مادی، از سایر جنبه ها غافل می شوند، ولی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هدایت ویژه حق، از افراط و تفریط ایمنند و در رفتار فردی و اجتماعی و اعمال عبادی و معنوی و نیز زندگی آنان، تعادلی منطقی و معقول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است که ایشان را سزاوار جایگاه و شایسته الگو بودن برای خلق،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ملاکهای بشری و انسانهای معمولی، کسی که دارای آن حالات فوق العاده در نماز و وضو و دعا و مناجات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سجده هایش صدها و هزارها مرتبه، ذکر خدا را تکرار کند، انسانی است که منزوی که تمام وقت و عمر خود را صرف عبادت فردی کرده و به هیچ نیازهای زندگی مادی و حیات اجتماعی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زندگی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وجود آن همه دعاها و مناجاتها طولانی و کم نظیر، از جامعه خود و نیازها واقعیتهای زمانش غافل نیست بلکه در میدان وظایف اجتماعی و اخلاقی نیز پیشوایی الگو و نمونه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جای تامل و پند آموزی و همچنین شگفتی دارد که زینت عبادتگران، سرور سجده گزاران مقتدای زاهدان و متقیان، با آن همه سجده های طولانی و شب زنده داریهای مداوم، مخارج زندگی صد خانواده محروم مدینه را </w:t>
      </w:r>
      <w:bookmarkStart w:id="117" w:name="pg359_1104"/>
    </w:p>
    <w:p>
      <w:pPr>
        <w:pStyle w:val="BookText"/>
        <w:rPr/>
      </w:pPr>
      <w:bookmarkEnd w:id="117"/>
      <w:r>
        <w:rPr>
          <w:rFonts w:ascii="IRNazanin" w:hAnsi="IRNazanin" w:eastAsia="IRNazanin"/>
          <w:color w:val="111111"/>
          <w:sz w:val="28"/>
          <w:sz w:val="28"/>
          <w:szCs w:val="28"/>
          <w:rtl w:val="true"/>
          <w:lang w:bidi="fa-IR"/>
        </w:rPr>
        <w:t>متکفل بوده و نیازهای آنان را بر آورده می ساخته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چقدر فاصله است میان زندگی اثر آفرین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که به خیال زهد و عبادت، چشم از همه واقعیتهای زمانشان فرو بسته و نه تنها قادر به اداره چند نیازمند و مستمند دیگر بلکه قادر به اداره زندگی فردی خویش نمی باشند و به ادعای زهد و درویشی کشکول نیاز نزد دیگران دراز کرده و یا زندگی خود را بر در آمدهای عمومی و کمکهای بلاعوض و بیت المال تحمیل کرده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تشریح و توضیح حالات معنوی و عبادتهای طولانی ائمه و همچنین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نگرانی را در خود نهفته دارد که مبادا، انزوا گرفتگان و عزلت جویان بی خاصیتی که نه به کار خویش می آیند و نه به کار خلق تاثیری در پیشبرد دین و نه دنیا، آن همه عبادت را دلیل حضور نداشتن ائمه در مسایل جاری زمانشان تصور کنند و روش نادرست خویش را با این تصور و روش نادرست خویش را با این تصور بیجا توجیه نمایند</w:t>
      </w:r>
      <w:r>
        <w:rPr>
          <w:rFonts w:eastAsia="IRNazanin" w:cs="IRNazanin"/>
          <w:color w:val="111111"/>
          <w:sz w:val="28"/>
          <w:szCs w:val="28"/>
          <w:rtl w:val="true"/>
          <w:lang w:bidi="fa-IR"/>
        </w:rPr>
        <w:t>!</w:t>
      </w:r>
    </w:p>
    <w:p>
      <w:pPr>
        <w:pStyle w:val="Heading3"/>
        <w:numPr>
          <w:ilvl w:val="2"/>
          <w:numId w:val="1"/>
        </w:numPr>
        <w:rPr/>
      </w:pPr>
      <w:bookmarkStart w:id="118" w:name="__RefHeading___Toc3023816_211673320"/>
      <w:bookmarkStart w:id="119" w:name="_Toc42"/>
      <w:bookmarkEnd w:id="118"/>
      <w:r>
        <w:rPr>
          <w:rtl w:val="true"/>
        </w:rPr>
        <w:t>کمک به محرومان، در نهان</w:t>
      </w:r>
      <w:bookmarkEnd w:id="119"/>
    </w:p>
    <w:p>
      <w:pPr>
        <w:pStyle w:val="BookText"/>
        <w:rPr/>
      </w:pPr>
      <w:r>
        <w:rPr>
          <w:rFonts w:ascii="IRNazanin" w:hAnsi="IRNazanin" w:eastAsia="IRNazanin"/>
          <w:color w:val="111111"/>
          <w:sz w:val="28"/>
          <w:sz w:val="28"/>
          <w:szCs w:val="28"/>
          <w:rtl w:val="true"/>
          <w:lang w:bidi="fa-IR"/>
        </w:rPr>
        <w:t>محمد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خانواده های محروم و نیازمند مدینه، شبانگاه از لطف و بخشش مردی ناشناس بهره مند می شدند و هرگز او را نشناختند مگر زمانی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آن مرد ناشناس دیگر به سراغ آنان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بود که دانستند آن امدادگر ناشناس،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ابوحمره ثمالی میلادی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نان ونوای مستمندان را بر دوش می کشید و به طور ناشناس آن را انفاق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صدقة السر تطفی غضب الرب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الهی را فرو می نشاند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بود که پس از شهادت آن گرامی وقتی بدنش را غسل می دادند، آثاری بر </w:t>
      </w:r>
    </w:p>
    <w:p>
      <w:pPr>
        <w:pStyle w:val="BookText"/>
        <w:rPr/>
      </w:pPr>
      <w:r>
        <w:rPr>
          <w:rFonts w:ascii="IRNazanin" w:hAnsi="IRNazanin" w:eastAsia="IRNazanin"/>
          <w:color w:val="111111"/>
          <w:sz w:val="28"/>
          <w:sz w:val="28"/>
          <w:szCs w:val="28"/>
          <w:rtl w:val="true"/>
          <w:lang w:bidi="fa-IR"/>
        </w:rPr>
        <w:t xml:space="preserve">پشت و شانه های وی مشاهده گردید و چون علتش را پرسیدند، دانستند که آنها آثاری است از نانها و کوله بارهایی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تهیدستان بر دوش می کشیده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ابن سعد متوفای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نیازمندانی که به حضور امام سجاد می رسیدند و قبل از اظهار نیاز، خواسته خود را از امام دریافت می کردند و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قبل از این که به دست نیازمند برسد، نخست به دست خداوند می رسد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یکی از پسرها عموهای آن حضرت، مستمند و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همیشه در نهان و به طور ناشناس وی را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امام را نمی شناخت، همواره از آن حضرت گله مند و شاکی بود که چرا به وی رسیدگی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با شنیدن گلایه های او، خویش را از معرفی خود باز می داشت و هرگز به او نفرمود که آن ناشناس امدادگر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 بدرود حیات گفت و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پسر عموی گلایه گذار از واقعیت آگاه شد و در کنار قبر آن حضرت به گریه عذر خواهی نشست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سفیان بن عینیه از زهری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سرد و بارانی امام علی بن حسین، زین العابدین را در کوچه های مدینه دیدم که مقداری آرد و هیزم بر پشت گرفته و عزم خانه تهیدستان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چه بر پشت داری؟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در پیش دارم و توشه آن را آماده کرده ام و می خواهم در جای امنی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آیا اجازه می دهید خدمتکار من شما را در امر این کار و حمل این آذوقه کمک کند؟</w:t>
      </w:r>
    </w:p>
    <w:p>
      <w:pPr>
        <w:pStyle w:val="BookText"/>
        <w:rPr/>
      </w:pPr>
      <w:r>
        <w:rPr>
          <w:rFonts w:ascii="IRNazanin" w:hAnsi="IRNazanin" w:eastAsia="IRNazanin"/>
          <w:color w:val="111111"/>
          <w:sz w:val="28"/>
          <w:sz w:val="28"/>
          <w:szCs w:val="28"/>
          <w:rtl w:val="true"/>
          <w:lang w:bidi="fa-IR"/>
        </w:rPr>
        <w:t>امام فرمود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خودم شما را کمک کنم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چیزی که در به کار من می آید، چرا خودم آن را متحمل نشوم، 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بگذار</w:t>
      </w:r>
      <w:r>
        <w:rPr>
          <w:rFonts w:eastAsia="IRNazanin" w:cs="IRNazanin"/>
          <w:color w:val="111111"/>
          <w:sz w:val="28"/>
          <w:szCs w:val="28"/>
          <w:rtl w:val="true"/>
          <w:lang w:bidi="fa-IR"/>
        </w:rPr>
        <w:t xml:space="preserve">! </w:t>
      </w:r>
      <w:bookmarkStart w:id="120" w:name="pg359_1106"/>
    </w:p>
    <w:p>
      <w:pPr>
        <w:pStyle w:val="BookText"/>
        <w:rPr/>
      </w:pPr>
      <w:bookmarkEnd w:id="120"/>
      <w:r>
        <w:rPr>
          <w:rFonts w:ascii="IRNazanin" w:hAnsi="IRNazanin" w:eastAsia="IRNazanin"/>
          <w:color w:val="111111"/>
          <w:sz w:val="28"/>
          <w:sz w:val="28"/>
          <w:szCs w:val="28"/>
          <w:rtl w:val="true"/>
          <w:lang w:bidi="fa-IR"/>
        </w:rPr>
        <w:t>آن شب گذشت، چندی بعد خدمت امام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که عازم بودید چگونه صورت گرفت؟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از آن نوع سفرها که تو پنداشتی نبود، منظور من سفر آخرت بود، و من برای آن جهان، خود را آماده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دوری از حرام، بخشش و انجام کارهای نیک</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سفیان بن عینیه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 که امام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حج بود، خواهرش سکینه، دختر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عنوان کمک هزینه سفر در اختیار وی نهاد ولی هنگامی که امام به نزدیکی حره </w:t>
      </w:r>
      <w:r>
        <w:rPr>
          <w:rStyle w:val="FootnoteAnchor"/>
          <w:rtl w:val="true"/>
        </w:rPr>
        <w:footnoteReference w:id="123"/>
      </w:r>
      <w:r>
        <w:rPr>
          <w:rFonts w:ascii="IRNazanin" w:hAnsi="IRNazanin" w:eastAsia="IRNazanin"/>
          <w:color w:val="111111"/>
          <w:sz w:val="28"/>
          <w:sz w:val="28"/>
          <w:szCs w:val="28"/>
          <w:rtl w:val="true"/>
          <w:lang w:bidi="fa-IR"/>
        </w:rPr>
        <w:t>رسید، تمامی آن مبالغ را میان مستمندان تقسیم کرد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باقر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مواردی که پدرم، در کنار یتیمان و بینوایان می نشست، و با دست خویش به آنها غذا می داد و برای آنان که علاقه مند بودند، غذا می فرستاد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روزه داشت گاه با دست خود غذا می پخت و هنگام افطار، آنها را به خانه نیازمندان می فرستاد و چه بسا مواردی که از آن غذا برای خود آن حضرت باقی نمی ماند و با نان و خرما افطار می کرد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برخورد امام با نیازمندان، برخورد فردی توانمند و برتر با فردی زبردست و منت پذیرد نبود، بلکه آن حضرت سعی داشت تا هنگام رفع نیاز مستمندان، در ایشان آثار تذلل و کوچکی آشکار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قبل از اظهار نیاز، به آنان کمک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بمن یحمل زادی الی الاخرة</w:t>
      </w:r>
    </w:p>
    <w:p>
      <w:pPr>
        <w:pStyle w:val="BookText"/>
        <w:rPr/>
      </w:pPr>
      <w:r>
        <w:rPr>
          <w:rFonts w:ascii="IRNazanin" w:hAnsi="IRNazanin" w:eastAsia="IRNazanin"/>
          <w:color w:val="111111"/>
          <w:sz w:val="28"/>
          <w:sz w:val="28"/>
          <w:szCs w:val="28"/>
          <w:rtl w:val="true"/>
          <w:lang w:bidi="fa-IR"/>
        </w:rPr>
        <w:t>یعنی؛ آفرین بر کسی که توشه مرا به سوی آخرتم بر؛ دوش کشد و مرا یاری دهد</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121" w:name="__RefHeading___Toc3023818_211673320"/>
      <w:bookmarkStart w:id="122" w:name="_Toc43"/>
      <w:bookmarkEnd w:id="121"/>
      <w:r>
        <w:rPr>
          <w:rtl w:val="true"/>
        </w:rPr>
        <w:t>عفو و گذشت، در روابط اجتماعی</w:t>
      </w:r>
      <w:bookmarkEnd w:id="122"/>
    </w:p>
    <w:p>
      <w:pPr>
        <w:pStyle w:val="BookText"/>
        <w:rPr/>
      </w:pPr>
      <w:r>
        <w:rPr>
          <w:rFonts w:ascii="IRNazanin" w:hAnsi="IRNazanin" w:eastAsia="IRNazanin"/>
          <w:color w:val="111111"/>
          <w:sz w:val="28"/>
          <w:sz w:val="28"/>
          <w:szCs w:val="28"/>
          <w:rtl w:val="true"/>
          <w:lang w:bidi="fa-IR"/>
        </w:rPr>
        <w:t xml:space="preserve">از جمله صفات بارز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شکیبایی او در برابر ناگواریها و عفو و گذشت از کسانی است که نسبت به وی بی حرمتی یا جفا کرده بودند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الهی همیشه تاریخ </w:t>
      </w:r>
    </w:p>
    <w:p>
      <w:pPr>
        <w:pStyle w:val="BookText"/>
        <w:rPr/>
      </w:pPr>
      <w:r>
        <w:rPr>
          <w:rFonts w:ascii="IRNazanin" w:hAnsi="IRNazanin" w:eastAsia="IRNazanin"/>
          <w:color w:val="111111"/>
          <w:sz w:val="28"/>
          <w:sz w:val="28"/>
          <w:szCs w:val="28"/>
          <w:rtl w:val="true"/>
          <w:lang w:bidi="fa-IR"/>
        </w:rPr>
        <w:t>دشمنانی داشته اند که گاه در نتیجه ناآگاهی و زمانی دلیل دنیا پرسی و دنیا داری با اولیای به ستیز برخاسته وایشان را مورد اهانت و آزار قرار می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عصر حاکمیت جور و جهل امویان می زیست و دستگاه خلافت به عناوین مختلف از اهل بیت و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و بدگویی داشت، مردم عامی و جاهل جامعه تحت تبلیغات سوء آنها نسبت به شخصیت ائمه بدگمان شده بودند گاه در برخوردهای اجتماعی بشدت علیه ایشان به ناسزاگویی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مردی با مشاهده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به اهانت گشود و سخت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همراهانی داشت که خواستند آن مردم را تنبیه کنند اما امام مانع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او نشوید؛ سپس رو به آن مرد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بیش از اینها بر تو پوشیده است اگر نیازی داری بگو تا بر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این صبر و شکیبایی و گذشت و بزرگواری و نیز آن لحن ملایم و محبت آفرین بشدت متاثر شد شرم تمامی وجودش را در برگرفت تا آنجا که صورت از خجالت پوشانید و دیگر نمی توانست به صورت امام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بی درنگ دستور داد خدمتکارانش هزار درهم در اختیار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هر گاه آن مرد امام را می دید می گفت گواهی می دهم که تو از فرزندان رسول خدایی و از خاندان وحی نبوتی</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هشام بن اسماعیل والی مدینه بود و در مدت فرمانروایی خود امام سجاد علیه السلام را مورد آزار و اذیتهای بسیار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ولید او را از حکومت عزل کرد و منادیان ولید در میان مدینه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زمان فرمانروایی هشام مورد ظلم قرار گرفته و یا حقی را او ضایع نشده است می تواند حق خود را از وی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بیش از همه از جانب امام سجاد برخود بیم داشت زیرا در حق آن حضرت بیش از دیگران جفا کرده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خلاف تصور او هنگامی که امام ع با وی روبرو شد، بر او سلام کرد و به یاران خود نیز سفارش نمود که متعرض او که اکنون ضعیف و ناتوان است نشوند و سرانجام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اطمینان داد و فرمود ای هشام بن </w:t>
      </w:r>
      <w:bookmarkStart w:id="123" w:name="pg359_1108"/>
    </w:p>
    <w:p>
      <w:pPr>
        <w:pStyle w:val="BookText"/>
        <w:rPr/>
      </w:pPr>
      <w:bookmarkEnd w:id="123"/>
      <w:r>
        <w:rPr>
          <w:rFonts w:ascii="IRNazanin" w:hAnsi="IRNazanin" w:eastAsia="IRNazanin"/>
          <w:color w:val="111111"/>
          <w:sz w:val="28"/>
          <w:sz w:val="28"/>
          <w:szCs w:val="28"/>
          <w:rtl w:val="true"/>
          <w:lang w:bidi="fa-IR"/>
        </w:rPr>
        <w:t>اسماعیل تا می توانی رضایت مظلومان و بی پناهان را جلب کن و از ناجیه ما نگران نباش</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حدیثی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عمو زاده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سخن بن حسن با آن حضرت کدورتی پیدا کرده بود روزی حسن وارد مسجد شد و امام زین العابدین علیه السلام را در آنجا دید بی درنگ به پرخاش و تندگویی پرداخت و آن حضرت را آزرده خاطر ساخت ولی امام در برابر سخنان او کمترین عکس العملی از خود نشان نداد، تا حسن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امام سجاد علیه السلام به خانه اش رفته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آنچه امروز در حضور اهل مسجد درباره من گفتی اگر راست باشد از خداوند می خواهم که مرا بیامرزد و اگر نسبتهای ناروای تو به من دروغ باشد از خداوند می خواهم که مرا بیامرزد و اگر نسبتهای تو به من دروغ باشد از خداوند می خواهم که تو را بیامرزد درود بر تو رحمت و برکات خدا شامل حال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سخنان را گفت و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که هرگز انتظار چنین برخوردی را از امام نداشت و خود را برای شنیدن سخنان تند و کوبنده آماده کرد بود، به خود آمد و خویش را در برابر کوهی از بزرگواری و شرافت یافت شرمنده شد و در پی حضرت با چشمی گریان روان گردید و از امام عذر می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حالش رقت آورد و به او اطمینان داد که وی را بخشیده است</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124" w:name="__RefHeading___Toc3023820_211673320"/>
      <w:bookmarkStart w:id="125" w:name="_Toc44"/>
      <w:bookmarkEnd w:id="124"/>
      <w:r>
        <w:rPr>
          <w:rtl w:val="true"/>
        </w:rPr>
        <w:t>اهتمام در آزادی بردگان</w:t>
      </w:r>
      <w:bookmarkEnd w:id="125"/>
    </w:p>
    <w:p>
      <w:pPr>
        <w:pStyle w:val="BookText"/>
        <w:rPr/>
      </w:pPr>
      <w:r>
        <w:rPr>
          <w:rFonts w:ascii="IRNazanin" w:hAnsi="IRNazanin" w:eastAsia="IRNazanin"/>
          <w:color w:val="111111"/>
          <w:sz w:val="28"/>
          <w:sz w:val="28"/>
          <w:szCs w:val="28"/>
          <w:rtl w:val="true"/>
          <w:lang w:bidi="fa-IR"/>
        </w:rPr>
        <w:t>یکی دیگر از خدمتهای اجتماعی امام علی بن الحسین، زین العابدین، سعی و جدیت آن حضرت در دستیابی بردگان به آزادی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و کنیزان بسیار می خرید، اما نه برای کار کشیدن از ایشان، بلکه منظور تربیت اخلاقی و دینی و </w:t>
      </w:r>
    </w:p>
    <w:p>
      <w:pPr>
        <w:pStyle w:val="BookText"/>
        <w:rPr/>
      </w:pPr>
      <w:r>
        <w:rPr>
          <w:rFonts w:ascii="IRNazanin" w:hAnsi="IRNazanin" w:eastAsia="IRNazanin"/>
          <w:color w:val="111111"/>
          <w:sz w:val="28"/>
          <w:sz w:val="28"/>
          <w:szCs w:val="28"/>
          <w:rtl w:val="true"/>
          <w:lang w:bidi="fa-IR"/>
        </w:rPr>
        <w:t>سپس فراهم آوردن زمینه آزادی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آن حضرت در این راستا، هم عملی و هم از طریق تشویق و ترغیب دیگران به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مورخان و محدثان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را در راه خدا آزاد کرد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نیز در تعالیم خود به شاگردان و پیروان خویش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بنده را آزاد نمی کند، مگر این که خداوند به جای هر عضوی از اعضای آن بنده، عضوی از اعضای او را ایمن از آتش دوزخ می سازد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بسیاری موارد،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های مختلف تعدادی از بردگان را آزاد می ساخت و چه بسا یک عمل یا یک سخن شایسته آنان، زمینه آزادی ایشان را فراهم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کنیزکی می خواست آب وضو برای آن حضرت فراهم آورد که ظرف سفالین از دستش فرو افتاد 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کنیزک نگاهی کرد و کنیز گمان کرد که مولایش خشمگین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جمله ای از قرآن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الکاظمین الغیظ یعنی؛ متقین بهشتی و برخوردار از غفران پروردگار آنانند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فرو خورند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یحب المحسنین یعنی؛ خداوند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ساختم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استفاده بجا و آگاهانه کنیز از این جمله های قرآنی، از یک سو تربیت دینی و معرفی وی را در زندگی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و از سوی دیگر آشنایی کنیز و روح قرآنی و معنوی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کنیزی که تا این حد رشد یافته باشد، سزاواری آزادی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هدف اسلام از جنگ و دفاع، نخست دفع تهاجم دشمن و سپس دعوت آنان </w:t>
      </w:r>
    </w:p>
    <w:p>
      <w:pPr>
        <w:pStyle w:val="BookText"/>
        <w:rPr/>
      </w:pPr>
      <w:r>
        <w:rPr>
          <w:rFonts w:ascii="IRNazanin" w:hAnsi="IRNazanin" w:eastAsia="IRNazanin"/>
          <w:color w:val="111111"/>
          <w:sz w:val="28"/>
          <w:sz w:val="28"/>
          <w:szCs w:val="28"/>
          <w:rtl w:val="true"/>
          <w:lang w:bidi="fa-IR"/>
        </w:rPr>
        <w:t>راه حق و مسیر توحید است، زنده نگاه داشتن آنان و فراهم آوردن زمینه تربیت و هدایت ایشان را توصیه کرده و زمانی که به ایمان گراییدند، راههای زیادی برای آزاد شدنشان نشان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و روش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ماه مبارک رمضان هیچ غلامی یا کنیزی را مؤاخذه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امضایی از آنان را گرد خود فرا می خواند و لغزشهای هر یک را به وی گوشزد می کرد، سپس در میان ایشان می ایستاد و دستور می داد تا همه با صدای بلند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بن الحسین ان ربک قد احصی علیک کل ما عملت، کما احصیت علینا کل ما عملنا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تمامی اعمالت را یکایک برشمرده و ثبت کرده است، همان گونه که تو اعمال ما را ثبت کرده ای، نزد خداوند کتابهایی است که در آنها هیچ عمل کوچک و بزرگی فروگذار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اعمالت نزد تو از خطای مادر گذر تا خداوند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ولیعفوا ولیصفحوا الا تحبون ان یغفرالله لکم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یعنی؛ عفو کنید و گذشت داشته باشید، آیا دوست ندارید که خداوند خطاهایتان را ببخشد و عفو کند؟</w:t>
      </w:r>
    </w:p>
    <w:p>
      <w:pPr>
        <w:pStyle w:val="BookText"/>
        <w:rPr/>
      </w:pPr>
      <w:r>
        <w:rPr>
          <w:rFonts w:ascii="IRNazanin" w:hAnsi="IRNazanin" w:eastAsia="IRNazanin"/>
          <w:color w:val="111111"/>
          <w:sz w:val="28"/>
          <w:sz w:val="28"/>
          <w:szCs w:val="28"/>
          <w:rtl w:val="true"/>
          <w:lang w:bidi="fa-IR"/>
        </w:rPr>
        <w:t>پس از آن امام می فرمود همه یکصدا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فرمان دادی از کسانی که به ما ستم روا داشته اند در گذریم و ما بر اساس فرمان تو از آنان گذشتیم، پس تو نیز از ما درگذر، زیرا تو از ما به عفو و بخشش سزاوارتری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سخنان امام رو به جانب برگان کرده،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از شما گذشتیم و بدیهایتان را بخشیدم و شما را برای خشنودی خدا آزاد کردم، شما هم از خداوند </w:t>
      </w:r>
      <w:bookmarkStart w:id="126" w:name="pg359_1111"/>
    </w:p>
    <w:p>
      <w:pPr>
        <w:pStyle w:val="BookText"/>
        <w:rPr/>
      </w:pPr>
      <w:bookmarkEnd w:id="126"/>
      <w:r>
        <w:rPr>
          <w:rFonts w:ascii="IRNazanin" w:hAnsi="IRNazanin" w:eastAsia="IRNazanin"/>
          <w:color w:val="111111"/>
          <w:sz w:val="28"/>
          <w:sz w:val="28"/>
          <w:szCs w:val="28"/>
          <w:rtl w:val="true"/>
          <w:lang w:bidi="fa-IR"/>
        </w:rPr>
        <w:t>بخواهید تا از من درگذرد و مرا از آتش غضب خدا آزاد کردم، شما هم از خداوند بخواهید تا از من درگذرد و مرا از آتش غضب خویش ایمن دارد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برگزاری این مراسم، در حقیقت هم درسی بود به سایر مؤمنان که از روش آن حضرت پیروی کنند و زمینه آزادی بردگان بیشتری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آخرین درسهای معنوی و اخلاقی به بردگان بود که می بایست از آن پس آزاد زندگی کنند و چونان مؤمنی صالح و با تقوا به زندگی شخصی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درسها را در حساسترین شرایط زندگی به غلامان و کنیزان می دهد تا در جان و روح آنان برای همیشه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آزادی برای یک برده چونان مائده آسمانی و حیات و راه و روش ایثار و فداکاری و انسانیت و معنویت را در اعماق وجود آنان به ثبت می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حضرت، در پایان هر رمضان حدود بیست بنده را آزاد می ساخت و این عمل موجب آن می شد که معمولا کنیزان و غلامان بیش از یک سال در خدمت آن بزرگوار نباشد و آزاد شوند</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127" w:name="__RefHeading___Toc3023822_211673320"/>
      <w:bookmarkStart w:id="128" w:name="_Toc45"/>
      <w:bookmarkEnd w:id="127"/>
      <w:r>
        <w:rPr>
          <w:rtl w:val="true"/>
        </w:rPr>
        <w:t xml:space="preserve">امام سجاد </w:t>
      </w:r>
      <w:r>
        <w:rPr>
          <w:rtl w:val="true"/>
        </w:rPr>
        <w:t xml:space="preserve">- </w:t>
      </w:r>
      <w:r>
        <w:rPr>
          <w:rtl w:val="true"/>
        </w:rPr>
        <w:t xml:space="preserve">علیه السلام </w:t>
      </w:r>
      <w:r>
        <w:rPr>
          <w:rtl w:val="true"/>
        </w:rPr>
        <w:t>-</w:t>
      </w:r>
      <w:r>
        <w:rPr>
          <w:rtl w:val="true"/>
        </w:rPr>
        <w:t>، از دیدگاه دیگران</w:t>
      </w:r>
      <w:bookmarkEnd w:id="128"/>
    </w:p>
    <w:p>
      <w:pPr>
        <w:pStyle w:val="BookText"/>
        <w:rPr/>
      </w:pPr>
      <w:r>
        <w:rPr>
          <w:rFonts w:ascii="IRNazanin" w:hAnsi="IRNazanin" w:eastAsia="IRNazanin"/>
          <w:color w:val="111111"/>
          <w:sz w:val="28"/>
          <w:sz w:val="28"/>
          <w:szCs w:val="28"/>
          <w:rtl w:val="true"/>
          <w:lang w:bidi="fa-IR"/>
        </w:rPr>
        <w:t xml:space="preserve">ابن خلکان متولد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سادات و بزرگان تابعین دانسته و از محمد بن شهاب زهری متولد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رایت قرشیا افضل من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یعنی؛ در میان قبیله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قبیله ای ممتاز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برتر و با فضیلت تر از علی بن الحسین نیافتم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از ابو حازم متولد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سفیان بن عیینه متولد</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زهری نیز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رایت هاشمیاافضلا من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میان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شریفترین نسل قریش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برتر از علی بن الحسین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وهب از مالک متولد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فی اهل بیت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یعنی؛ در میان اهل بیت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شریفترین و ممتازترین بیت در میان بنی هاشم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همتای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عبدالله انصاری متولد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صحابی معروف و مورد و احترام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موفق به درک حضور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رای فی اولاد الانبیا بمثل علی بن الحسین، الا یوسف بن یعقوب، والله اذریة علی بن الحسین افضل من ذریة یوسف بن یعقوب، و ان منهم لمن یملا الارض عدلا کما ملئت جورا</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یعنی؛ 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فرزندان انبیا کسی چونان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نشده است، مگر یوسف، فرزند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دودمان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یوسف برتر است، چه این که در میان فرزندان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خواهد آمد که زمین را از عدل پر خواهدکرد، چونان که از ظلم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 العزیز متولد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از وابستگان به بنی امیه و مروانیان است، اما به دلیل برخی خصلتهای منصفانه از ایشان متمایز می باشد، علی رغم تعارض و تضادی که میان حکومت بنی امیه با اهل بیت و شخص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گاه به خدمت آن حضرت می رسید و اظهار ادب و خضوع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شهادت آن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سراج الدنیا و جمال اسلام، زین العابدین</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مشعل روشنگر دنیا و مایه جمال و زیبایی اسلام، زین العابدین، چشم از جهان </w:t>
      </w:r>
    </w:p>
    <w:p>
      <w:pPr>
        <w:pStyle w:val="BookText"/>
        <w:rPr/>
      </w:pPr>
      <w:r>
        <w:rPr>
          <w:rFonts w:ascii="IRNazanin" w:hAnsi="IRNazanin" w:eastAsia="IRNazanin"/>
          <w:color w:val="111111"/>
          <w:sz w:val="28"/>
          <w:sz w:val="28"/>
          <w:szCs w:val="28"/>
          <w:rtl w:val="true"/>
          <w:lang w:bidi="fa-IR"/>
        </w:rPr>
        <w:t>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محافلی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نیز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قبل از او مجلس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بیرون رفتن امام ابن عبدالعزیز از حاضران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شریفترین مردم در جامعه ما چه کسی است؟</w:t>
      </w:r>
    </w:p>
    <w:p>
      <w:pPr>
        <w:pStyle w:val="BookText"/>
        <w:rPr/>
      </w:pPr>
      <w:r>
        <w:rPr>
          <w:rFonts w:ascii="IRNazanin" w:hAnsi="IRNazanin" w:eastAsia="IRNazanin"/>
          <w:color w:val="111111"/>
          <w:sz w:val="28"/>
          <w:sz w:val="28"/>
          <w:szCs w:val="28"/>
          <w:rtl w:val="true"/>
          <w:lang w:bidi="fa-IR"/>
        </w:rPr>
        <w:t>طبق معمول آن دوره،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شریفترین مردم کسی است که هم اکنون از مجلس ما خارج گردید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خاندانی است که همه مردم آرزو دارند از آن خاندان باشند ولی او هرگز تمایل ندارد که به خاندانی جز خاندان خویش بپیوند و منتسب باشد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کمال الدین، محمد بن طلحه شافعی متولد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هفتم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زینت اهل عبادت، پیشوایان زاهدان، بزرگ پرهیزکاران و رهبر و پیشتاز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زندگی او خود گواهی می دهد که از سلاله نسل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منش او، خود می نمایاند که او از بندگی مقرب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برجای مانده بر سیمایش، نشانگر نمازهای بسیار و شب زنده داریهای هدایت یافته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 هماره او با دعا و راز و نیاز، دلیل انس او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طاعت و بندگی حق، چنان تاخت که زین العابدین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داریهایش، راه تاریک آخرت را بر او روشن ساخته و روزه های مستمر او، توشه جهان دیگر را برایش تدارک دیده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کرامتها و کارهای خارق عادت، بسیار از آنها ثبت شده و همه اذعان دارند که وی از سروران خلق در قیامت است</w:t>
      </w:r>
      <w:r>
        <w:rPr>
          <w:rFonts w:eastAsia="IRNazanin" w:cs="IRNazanin"/>
          <w:color w:val="111111"/>
          <w:sz w:val="28"/>
          <w:szCs w:val="28"/>
          <w:rtl w:val="true"/>
          <w:lang w:bidi="fa-IR"/>
        </w:rPr>
        <w:t xml:space="preserve">. </w:t>
      </w:r>
      <w:r>
        <w:rPr>
          <w:rStyle w:val="FootnoteAnchor"/>
          <w:rtl w:val="true"/>
        </w:rPr>
        <w:footnoteReference w:id="144"/>
      </w:r>
      <w:bookmarkStart w:id="129" w:name="pg359_1114"/>
    </w:p>
    <w:p>
      <w:pPr>
        <w:pStyle w:val="Heading3"/>
        <w:numPr>
          <w:ilvl w:val="2"/>
          <w:numId w:val="1"/>
        </w:numPr>
        <w:rPr/>
      </w:pPr>
      <w:bookmarkStart w:id="130" w:name="__RefHeading___Toc3023824_211673320"/>
      <w:bookmarkStart w:id="131" w:name="_Toc46"/>
      <w:bookmarkEnd w:id="129"/>
      <w:bookmarkEnd w:id="130"/>
      <w:r>
        <w:rPr>
          <w:rtl w:val="true"/>
        </w:rPr>
        <w:t>حماسه فرزدق</w:t>
      </w:r>
      <w:bookmarkEnd w:id="131"/>
    </w:p>
    <w:p>
      <w:pPr>
        <w:pStyle w:val="BookText"/>
        <w:rPr/>
      </w:pPr>
      <w:r>
        <w:rPr>
          <w:rFonts w:ascii="IRNazanin" w:hAnsi="IRNazanin" w:eastAsia="IRNazanin"/>
          <w:color w:val="111111"/>
          <w:sz w:val="28"/>
          <w:sz w:val="28"/>
          <w:szCs w:val="28"/>
          <w:rtl w:val="true"/>
          <w:lang w:bidi="fa-IR"/>
        </w:rPr>
        <w:t xml:space="preserve">یکی از گویاترین نشانه های عظمت اجتماعی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معروف فرزدق متولد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شعر از قویترین ابزارها تبلیغی به شمار می آمد و ستایشی در قالب شعر می توانست شخصیتی را به دورترین قبایل، به نیکی و ارزش بشناساند و هجوی می توانست قبیله ای را به بدنامی و بی آبرویی بکشاند و ایشان را وادار به مهاجرت سازد، فرزدق را از مرز مدیحه سرایی تا اوج حماسه ای انقلابی پیش برده، شرایطی است که فرزدق، شعر خود را در آن شرایط انشاد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شاعران به ندرت می توانستند از خشم دستگاه اموی بیمناک نباشند و کم بودند کسانی که بتوانند دل از عطاها و هدایای خلیفه بپوشند، فرزدق از خطرها نهراسید و دل از عطای خلیفه برید تا رضای خداوند را در اظهار محبت و ارادت به خاندان رسالت جستجو کند و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شعرش را در پستوی خانه اش نسرود و در گمنامی و بی نشانی آن را منتشر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برابر چشمان خشم آلود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برادر خلیفه و از مقربترین عناصر حکومتی و نزدیکترین خشم آلود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برادر خلیفه و از مقربترین عناصر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شخص به ولید بن عبدالملک به شمار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منظر انبوه حج گزارانی که از جای جای خطه اسلام گرد آمده بودند، به ستایش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فرزدق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و در آن محیط و در آن محیط که بزرگترین مجتمع اسلامی و مهمترین پایگاه دینی به شمار می آمد، ستایشی ساده و بی پیامد نبود، زیرا 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وی در ذهن مردم ارتباطی ناگسستنی با رد و طرد غاصبان خلافت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ستودن بارزترین چهره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رویارویی صریح با تمامی و مروانیان شناخته می شد، چرا که این دو جریان همیشه ستیزی بی امان داشته اند و ناهمسازی آنان بر کسی مخفی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زمانی شعر خود را با طنین گرمش انشاد کرده که هشام با تکبر و غرور در حلقه یاران و هوادارانش گام در خانه خدا نهاده تا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گزاران انبوه بودند و بی توجه به حضور هشام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w:t>
      </w:r>
    </w:p>
    <w:p>
      <w:pPr>
        <w:pStyle w:val="BookText"/>
        <w:rPr/>
      </w:pPr>
      <w:r>
        <w:rPr>
          <w:rFonts w:ascii="IRNazanin" w:hAnsi="IRNazanin" w:eastAsia="IRNazanin"/>
          <w:color w:val="111111"/>
          <w:sz w:val="28"/>
          <w:sz w:val="28"/>
          <w:szCs w:val="28"/>
          <w:rtl w:val="true"/>
          <w:lang w:bidi="fa-IR"/>
        </w:rPr>
        <w:t>خواست استلام حجر کند اما ازدهام جمعیت مانع شد و او باناکلمی به کناری رفت و با همراهانش به نظاره طواف کنندگان خانه خدا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شخصی با جامه ها و هیئتی مردمی اما با چهره ای جذاب و هیبتی معنوی به جمع طواف گزاران پیوست و چون به حجر نزدیک شد و خواست استلام حجر کند، مردم احترامش کردند، راه گشودند و او بآسانی استلام حجر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هشام با دیدن آن منظره به شگفت آمده و از هشام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مردم برایش راه گشودند و احترامش کردند کیست؟</w:t>
      </w:r>
    </w:p>
    <w:p>
      <w:pPr>
        <w:pStyle w:val="BookText"/>
        <w:rPr/>
      </w:pPr>
      <w:r>
        <w:rPr>
          <w:rFonts w:ascii="IRNazanin" w:hAnsi="IRNazanin" w:eastAsia="IRNazanin"/>
          <w:color w:val="111111"/>
          <w:sz w:val="28"/>
          <w:sz w:val="28"/>
          <w:szCs w:val="28"/>
          <w:rtl w:val="true"/>
          <w:lang w:bidi="fa-IR"/>
        </w:rPr>
        <w:t>هشام که احساس حقارت و کوچکی می کرد، چنین وانمود که او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 که از نزدیک ناظر این گفتگوها بود، دانست هشام از سر حسادت و حق پوشی اظهار ناآشنایی می کند و با خود گفت اکنون، لحظه ایفای رسالت و گاه حق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قدم پیش نهاد و جایی ایستاد که صدایش را هر چه بیشتر بشنوند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عبدالملک و ای برادر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شخص را نمی شناسی، من او را خوب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فرا ده تا وی را به تو معرفی کنم</w:t>
      </w:r>
    </w:p>
    <w:p>
      <w:pPr>
        <w:pStyle w:val="BookText"/>
        <w:rPr/>
      </w:pPr>
      <w:r>
        <w:rPr>
          <w:rFonts w:ascii="IRNazanin" w:hAnsi="IRNazanin" w:eastAsia="IRNazanin"/>
          <w:color w:val="111111"/>
          <w:sz w:val="28"/>
          <w:sz w:val="28"/>
          <w:szCs w:val="28"/>
          <w:rtl w:val="true"/>
          <w:lang w:bidi="fa-IR"/>
        </w:rPr>
        <w:t>دریایی عطوفت و احساسات فرزدق به جوش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عشق و محبتش به خاندان علی چونان امواج دریا به حرکت در آمده و به شیوه شاعران پرتوان عرب، شعری بالبداهه در وصف امام سجاد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صدایش در مسجد الحرام پیچید و تاثیری عمیق بر روح و جان مردمان نهاد جان مردم را پرورید و روح هشام را چون خرقه ای پوسیده درید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قبل از پرداختن به قصیده فرزدق نگاهی اجمالی به شخصیت وی خواهیم داشت</w:t>
      </w:r>
      <w:r>
        <w:rPr>
          <w:rFonts w:eastAsia="IRNazanin" w:cs="IRNazanin"/>
          <w:color w:val="111111"/>
          <w:sz w:val="28"/>
          <w:szCs w:val="28"/>
          <w:rtl w:val="true"/>
          <w:lang w:bidi="fa-IR"/>
        </w:rPr>
        <w:t xml:space="preserve">. </w:t>
      </w:r>
      <w:bookmarkStart w:id="132" w:name="pg359_1116"/>
    </w:p>
    <w:p>
      <w:pPr>
        <w:pStyle w:val="Heading3"/>
        <w:numPr>
          <w:ilvl w:val="2"/>
          <w:numId w:val="1"/>
        </w:numPr>
        <w:rPr/>
      </w:pPr>
      <w:bookmarkStart w:id="133" w:name="__RefHeading___Toc3023826_211673320"/>
      <w:bookmarkStart w:id="134" w:name="_Toc47"/>
      <w:bookmarkEnd w:id="132"/>
      <w:bookmarkEnd w:id="133"/>
      <w:r>
        <w:rPr>
          <w:rtl w:val="true"/>
        </w:rPr>
        <w:t>شخصیت فرزدق</w:t>
      </w:r>
      <w:bookmarkEnd w:id="134"/>
    </w:p>
    <w:p>
      <w:pPr>
        <w:pStyle w:val="BookText"/>
        <w:rPr/>
      </w:pPr>
      <w:r>
        <w:rPr>
          <w:rFonts w:ascii="IRNazanin" w:hAnsi="IRNazanin" w:eastAsia="IRNazanin"/>
          <w:color w:val="111111"/>
          <w:sz w:val="28"/>
          <w:sz w:val="28"/>
          <w:szCs w:val="28"/>
          <w:rtl w:val="true"/>
          <w:lang w:bidi="fa-IR"/>
        </w:rPr>
        <w:t>فرزدق کنیه اش ابوفراس و پدرش غالب صمصعه مجاشعی و مادر وی لبنه، دختر قرظة ین ظبیة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تولد یافت و به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به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بزرگان بنی تمیم بود و چونان پدرش به جود و سخاوت 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در خرد سالی به همراه پدرش، 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وی را به حضور آن حضرت معرفی کرد و یاد آور شد که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خردسالی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سرودن اشعار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او توصیه کرد که بهتر از شعر گفتن، تعلیم قرآن است و همین سفارش سبب گردید تا فرزدق به آموزش و حفظ قرآن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تاریخنگاران، فرزدق را دوستدار اهل بیت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شعر می گفت و از آنان به عظمت یاد می کرد و دشمنانشان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معاویه، یزید هشام و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بشدت مورد استهزا قرار می داد و هجو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مهمترین اشعار وی قصیده معروفی است که در ستایش 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آن را در مسجد الحرام و در حضور هشام و جمع حج گزاران انشادکرده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وی را ستوده اند و برخی او را مذمت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مذمت کسانی چون فرزدق که در عصر خلافت امویان به تمجید و تعظیم قدر امامان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از سوی قلم به مزدان درباری و معاندان اهل بیت، چندان دور از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منظر تعصب پیشگان، چه جرمی بالاتر از دفاع و حمایت از خاندان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 سلطه 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مذمتها و نسبتهای ناروایی که به فرزدق داده اند، منحصر به شخص وی نیست بلکه هر شاعری که به تعریف و تمجید از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آنان اظهار محبت کرده است، از نیزه طعن و کینه معاندان در امان نمانده است، چونان که همان نسبتها را به ابوالاسود دلائلی، کمیت اسدی و دعبل بن علی خزاعی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این نارواگوییها، اکثر علمای رجال، فرزدق را توثیق کرده و شهامت و رادمردی او </w:t>
      </w:r>
      <w:bookmarkStart w:id="135" w:name="pg359_1117"/>
    </w:p>
    <w:p>
      <w:pPr>
        <w:pStyle w:val="BookText"/>
        <w:rPr/>
      </w:pPr>
      <w:bookmarkEnd w:id="135"/>
      <w:r>
        <w:rPr>
          <w:rFonts w:ascii="IRNazanin" w:hAnsi="IRNazanin" w:eastAsia="IRNazanin"/>
          <w:color w:val="111111"/>
          <w:sz w:val="28"/>
          <w:sz w:val="28"/>
          <w:szCs w:val="28"/>
          <w:rtl w:val="true"/>
          <w:lang w:bidi="fa-IR"/>
        </w:rPr>
        <w:t>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متولد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او را از اصحاب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به خاطر قصیده اش وی را به نیکی یاد کرده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کشی متولد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اخلاص او در محبت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دارد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اخلاص او همین بس که ابتدا صله امام را نپذیرفت و گفت من شعر را برای رضای الهی سروده ام و نه دریافت صله</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136" w:name="__RefHeading___Toc3023828_211673320"/>
      <w:bookmarkStart w:id="137" w:name="_Toc48"/>
      <w:bookmarkEnd w:id="136"/>
      <w:r>
        <w:rPr>
          <w:rtl w:val="true"/>
        </w:rPr>
        <w:t>متن قصیده فرزدق</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تعرف وطاته</w:t>
      </w:r>
    </w:p>
    <w:p>
      <w:pPr>
        <w:pStyle w:val="BookText"/>
        <w:rPr/>
      </w:pPr>
      <w:r>
        <w:rPr>
          <w:rFonts w:ascii="IRNazanin" w:hAnsi="IRNazanin" w:eastAsia="IRNazanin"/>
          <w:color w:val="111111"/>
          <w:sz w:val="28"/>
          <w:sz w:val="28"/>
          <w:szCs w:val="28"/>
          <w:rtl w:val="true"/>
          <w:lang w:bidi="fa-IR"/>
        </w:rPr>
        <w:t xml:space="preserve">والبیت یعرفه والحل والحرم </w:t>
      </w:r>
      <w:r>
        <w:rPr>
          <w:rStyle w:val="FootnoteAnchor"/>
          <w:rtl w:val="true"/>
        </w:rPr>
        <w:footnoteReference w:id="1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خیر عباد الله کلهم</w:t>
      </w:r>
    </w:p>
    <w:p>
      <w:pPr>
        <w:pStyle w:val="BookText"/>
        <w:rPr/>
      </w:pPr>
      <w:r>
        <w:rPr>
          <w:rFonts w:ascii="IRNazanin" w:hAnsi="IRNazanin" w:eastAsia="IRNazanin"/>
          <w:color w:val="111111"/>
          <w:sz w:val="28"/>
          <w:sz w:val="28"/>
          <w:szCs w:val="28"/>
          <w:rtl w:val="true"/>
          <w:lang w:bidi="fa-IR"/>
        </w:rPr>
        <w:t xml:space="preserve">هذا التقی النقی الطاهر العلم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پرهیزکار، منزه، پاکیزه و نشانه راهنما و ملاک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فاطمه ان کنت جاهلد</w:t>
      </w:r>
    </w:p>
    <w:p>
      <w:pPr>
        <w:pStyle w:val="BookText"/>
        <w:rPr/>
      </w:pPr>
      <w:r>
        <w:rPr>
          <w:rFonts w:ascii="IRNazanin" w:hAnsi="IRNazanin" w:eastAsia="IRNazanin"/>
          <w:color w:val="111111"/>
          <w:sz w:val="28"/>
          <w:sz w:val="28"/>
          <w:szCs w:val="28"/>
          <w:rtl w:val="true"/>
          <w:lang w:bidi="fa-IR"/>
        </w:rPr>
        <w:t xml:space="preserve">بجده انبیاء الله قد ختموا </w:t>
      </w:r>
      <w:r>
        <w:rPr>
          <w:rStyle w:val="FootnoteAnchor"/>
          <w:rtl w:val="true"/>
        </w:rPr>
        <w:footnoteReference w:id="1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قولک من هذا بضائره</w:t>
      </w:r>
    </w:p>
    <w:p>
      <w:pPr>
        <w:pStyle w:val="BookText"/>
        <w:rPr/>
      </w:pPr>
      <w:r>
        <w:rPr>
          <w:rFonts w:ascii="IRNazanin" w:hAnsi="IRNazanin" w:eastAsia="IRNazanin"/>
          <w:color w:val="111111"/>
          <w:sz w:val="28"/>
          <w:sz w:val="28"/>
          <w:szCs w:val="28"/>
          <w:rtl w:val="true"/>
          <w:lang w:bidi="fa-IR"/>
        </w:rPr>
        <w:t xml:space="preserve">العرب تعرف من انکرت و العجم </w:t>
      </w:r>
      <w:r>
        <w:rPr>
          <w:rStyle w:val="FootnoteAnchor"/>
          <w:rtl w:val="true"/>
        </w:rPr>
        <w:footnoteReference w:id="1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کلتایدیه غیاث عم نفعهما</w:t>
      </w:r>
    </w:p>
    <w:p>
      <w:pPr>
        <w:pStyle w:val="BookText"/>
        <w:rPr/>
      </w:pPr>
      <w:r>
        <w:rPr>
          <w:rFonts w:ascii="IRNazanin" w:hAnsi="IRNazanin" w:eastAsia="IRNazanin"/>
          <w:color w:val="111111"/>
          <w:sz w:val="28"/>
          <w:sz w:val="28"/>
          <w:szCs w:val="28"/>
          <w:rtl w:val="true"/>
          <w:lang w:bidi="fa-IR"/>
        </w:rPr>
        <w:t xml:space="preserve">تستو کفان و لا یعروهما عدم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همواره بخششها از آن دریافت می شود بی این که پایان پذیرد و بخشکد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الخلیقة لاتخشی بو ادره</w:t>
      </w:r>
    </w:p>
    <w:p>
      <w:pPr>
        <w:pStyle w:val="BookText"/>
        <w:rPr/>
      </w:pPr>
      <w:r>
        <w:rPr>
          <w:rFonts w:ascii="IRNazanin" w:hAnsi="IRNazanin" w:eastAsia="IRNazanin"/>
          <w:color w:val="111111"/>
          <w:sz w:val="28"/>
          <w:sz w:val="28"/>
          <w:szCs w:val="28"/>
          <w:rtl w:val="true"/>
          <w:lang w:bidi="fa-IR"/>
        </w:rPr>
        <w:t xml:space="preserve">تستو کفان و لا یعرو هما عدم </w:t>
      </w:r>
      <w:r>
        <w:rPr>
          <w:rStyle w:val="FootnoteAnchor"/>
          <w:rtl w:val="true"/>
        </w:rPr>
        <w:footnoteReference w:id="15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دوقصلت او را زینت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خلقی و نیک رفتاری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انفال اقوام اذا افتدحوا</w:t>
      </w:r>
    </w:p>
    <w:p>
      <w:pPr>
        <w:pStyle w:val="BookText"/>
        <w:rPr/>
      </w:pPr>
      <w:r>
        <w:rPr>
          <w:rFonts w:ascii="IRNazanin" w:hAnsi="IRNazanin" w:eastAsia="IRNazanin"/>
          <w:color w:val="111111"/>
          <w:sz w:val="28"/>
          <w:sz w:val="28"/>
          <w:szCs w:val="28"/>
          <w:rtl w:val="true"/>
          <w:lang w:bidi="fa-IR"/>
        </w:rPr>
        <w:t xml:space="preserve">حلو الشمائل تحلو عنده نعم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خوش سیمایی که آری گفتن به نیاز و خواهش مردم برایش خوش وشیرین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لا قط الا فی تشهده</w:t>
      </w:r>
    </w:p>
    <w:p>
      <w:pPr>
        <w:pStyle w:val="BookText"/>
        <w:rPr/>
      </w:pPr>
      <w:r>
        <w:rPr>
          <w:rFonts w:ascii="IRNazanin" w:hAnsi="IRNazanin" w:eastAsia="IRNazanin"/>
          <w:color w:val="111111"/>
          <w:sz w:val="28"/>
          <w:sz w:val="28"/>
          <w:szCs w:val="28"/>
          <w:rtl w:val="true"/>
          <w:lang w:bidi="fa-IR"/>
        </w:rPr>
        <w:t xml:space="preserve">لولا لاتشهد کانت لاه نعم </w:t>
      </w:r>
      <w:r>
        <w:rPr>
          <w:rStyle w:val="FootnoteAnchor"/>
          <w:rtl w:val="true"/>
        </w:rPr>
        <w:footnoteReference w:id="15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البریة بالااحسان و فانقشعت</w:t>
      </w:r>
    </w:p>
    <w:p>
      <w:pPr>
        <w:pStyle w:val="BookText"/>
        <w:rPr/>
      </w:pPr>
      <w:r>
        <w:rPr>
          <w:rFonts w:ascii="IRNazanin" w:hAnsi="IRNazanin" w:eastAsia="IRNazanin"/>
          <w:color w:val="111111"/>
          <w:sz w:val="28"/>
          <w:sz w:val="28"/>
          <w:szCs w:val="28"/>
          <w:rtl w:val="true"/>
          <w:lang w:bidi="fa-IR"/>
        </w:rPr>
        <w:t xml:space="preserve">عنها الغیاهب و الاملاق و العدم </w:t>
      </w:r>
      <w:r>
        <w:rPr>
          <w:rStyle w:val="FootnoteAnchor"/>
          <w:rtl w:val="true"/>
        </w:rPr>
        <w:footnoteReference w:id="15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راته قریش قال قائلها</w:t>
      </w:r>
    </w:p>
    <w:p>
      <w:pPr>
        <w:pStyle w:val="BookText"/>
        <w:rPr/>
      </w:pPr>
      <w:r>
        <w:rPr>
          <w:rFonts w:ascii="IRNazanin" w:hAnsi="IRNazanin" w:eastAsia="IRNazanin"/>
          <w:color w:val="111111"/>
          <w:sz w:val="28"/>
          <w:sz w:val="28"/>
          <w:szCs w:val="28"/>
          <w:rtl w:val="true"/>
          <w:lang w:bidi="fa-IR"/>
        </w:rPr>
        <w:t xml:space="preserve">الی مکارم هذا ینتهی الکرم </w:t>
      </w:r>
      <w:r>
        <w:rPr>
          <w:rStyle w:val="FootnoteAnchor"/>
          <w:rtl w:val="true"/>
        </w:rPr>
        <w:footnoteReference w:id="15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یعضی حیاء و یغضی من مهابتة</w:t>
      </w:r>
    </w:p>
    <w:p>
      <w:pPr>
        <w:pStyle w:val="BookText"/>
        <w:rPr/>
      </w:pPr>
      <w:r>
        <w:rPr>
          <w:rFonts w:ascii="IRNazanin" w:hAnsi="IRNazanin" w:eastAsia="IRNazanin"/>
          <w:color w:val="111111"/>
          <w:sz w:val="28"/>
          <w:sz w:val="28"/>
          <w:szCs w:val="28"/>
          <w:rtl w:val="true"/>
          <w:lang w:bidi="fa-IR"/>
        </w:rPr>
        <w:t xml:space="preserve">فمایکلم الا حین یبتسم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هرگز سخنی نگوید مگر اینکه در حال تبسم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بکفد خیزران ریحه عبق</w:t>
      </w:r>
    </w:p>
    <w:p>
      <w:pPr>
        <w:pStyle w:val="BookText"/>
        <w:rPr/>
      </w:pPr>
      <w:r>
        <w:rPr>
          <w:rFonts w:ascii="IRNazanin" w:hAnsi="IRNazanin" w:eastAsia="IRNazanin"/>
          <w:color w:val="111111"/>
          <w:sz w:val="28"/>
          <w:sz w:val="28"/>
          <w:szCs w:val="28"/>
          <w:rtl w:val="true"/>
          <w:lang w:bidi="fa-IR"/>
        </w:rPr>
        <w:t xml:space="preserve">من کف اروع فی عرنینه شمم </w:t>
      </w:r>
      <w:r>
        <w:rPr>
          <w:rStyle w:val="FootnoteAnchor"/>
          <w:rtl w:val="true"/>
        </w:rPr>
        <w:footnoteReference w:id="15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یمسکه عرفان راحتة</w:t>
      </w:r>
    </w:p>
    <w:p>
      <w:pPr>
        <w:pStyle w:val="BookText"/>
        <w:rPr/>
      </w:pPr>
      <w:r>
        <w:rPr>
          <w:rFonts w:ascii="IRNazanin" w:hAnsi="IRNazanin" w:eastAsia="IRNazanin"/>
          <w:color w:val="111111"/>
          <w:sz w:val="28"/>
          <w:sz w:val="28"/>
          <w:szCs w:val="28"/>
          <w:rtl w:val="true"/>
          <w:lang w:bidi="fa-IR"/>
        </w:rPr>
        <w:t xml:space="preserve">رکن الحطیم اذا ماجاء یستلم </w:t>
      </w:r>
      <w:r>
        <w:rPr>
          <w:rStyle w:val="FootnoteAnchor"/>
          <w:rtl w:val="true"/>
        </w:rPr>
        <w:footnoteReference w:id="16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الخلائق لیست فی رقابهم</w:t>
      </w:r>
    </w:p>
    <w:p>
      <w:pPr>
        <w:pStyle w:val="BookText"/>
        <w:rPr/>
      </w:pPr>
      <w:r>
        <w:rPr>
          <w:rFonts w:ascii="IRNazanin" w:hAnsi="IRNazanin" w:eastAsia="IRNazanin"/>
          <w:color w:val="111111"/>
          <w:sz w:val="28"/>
          <w:sz w:val="28"/>
          <w:szCs w:val="28"/>
          <w:rtl w:val="true"/>
          <w:lang w:bidi="fa-IR"/>
        </w:rPr>
        <w:t xml:space="preserve">جری بذاک له فی لوحه القلم </w:t>
      </w:r>
      <w:r>
        <w:rPr>
          <w:rStyle w:val="FootnoteAnchor"/>
          <w:rtl w:val="true"/>
        </w:rPr>
        <w:footnoteReference w:id="16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یشکر الله یشکر اولیه ذا</w:t>
      </w:r>
    </w:p>
    <w:p>
      <w:pPr>
        <w:pStyle w:val="BookText"/>
        <w:rPr/>
      </w:pPr>
      <w:r>
        <w:rPr>
          <w:rFonts w:ascii="IRNazanin" w:hAnsi="IRNazanin" w:eastAsia="IRNazanin"/>
          <w:color w:val="111111"/>
          <w:sz w:val="28"/>
          <w:sz w:val="28"/>
          <w:szCs w:val="28"/>
          <w:rtl w:val="true"/>
          <w:lang w:bidi="fa-IR"/>
        </w:rPr>
        <w:t xml:space="preserve">قالدین من بیت هذا بیت هذا ناله الامم </w:t>
      </w:r>
      <w:r>
        <w:rPr>
          <w:rStyle w:val="FootnoteAnchor"/>
          <w:rtl w:val="true"/>
        </w:rPr>
        <w:footnoteReference w:id="16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 الی ذروة الذدین التی فصرت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عنها الا کف و عن ادرکها القدم </w:t>
      </w:r>
      <w:r>
        <w:rPr>
          <w:rStyle w:val="FootnoteAnchor"/>
          <w:rtl w:val="true"/>
        </w:rPr>
        <w:footnoteReference w:id="163"/>
      </w:r>
      <w:bookmarkStart w:id="138" w:name="pg359_1119"/>
    </w:p>
    <w:p>
      <w:pPr>
        <w:pStyle w:val="BookText"/>
        <w:rPr/>
      </w:pPr>
      <w:bookmarkEnd w:id="138"/>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مشتقه من رسول الله نبعتة</w:t>
      </w:r>
    </w:p>
    <w:p>
      <w:pPr>
        <w:pStyle w:val="BookText"/>
        <w:rPr/>
      </w:pPr>
      <w:r>
        <w:rPr>
          <w:rFonts w:ascii="IRNazanin" w:hAnsi="IRNazanin" w:eastAsia="IRNazanin"/>
          <w:color w:val="111111"/>
          <w:sz w:val="28"/>
          <w:sz w:val="28"/>
          <w:szCs w:val="28"/>
          <w:rtl w:val="true"/>
          <w:lang w:bidi="fa-IR"/>
        </w:rPr>
        <w:t xml:space="preserve">طابت مغارسه و الخیم و الشیم </w:t>
      </w:r>
      <w:r>
        <w:rPr>
          <w:rStyle w:val="FootnoteAnchor"/>
          <w:rtl w:val="true"/>
        </w:rPr>
        <w:footnoteReference w:id="16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مشتقه من رسول الله نبعته</w:t>
      </w:r>
    </w:p>
    <w:p>
      <w:pPr>
        <w:pStyle w:val="BookText"/>
        <w:rPr/>
      </w:pPr>
      <w:r>
        <w:rPr>
          <w:rFonts w:ascii="IRNazanin" w:hAnsi="IRNazanin" w:eastAsia="IRNazanin"/>
          <w:color w:val="111111"/>
          <w:sz w:val="28"/>
          <w:sz w:val="28"/>
          <w:szCs w:val="28"/>
          <w:rtl w:val="true"/>
          <w:lang w:bidi="fa-IR"/>
        </w:rPr>
        <w:t xml:space="preserve">طابت مغارسه و الخیم و الشیم </w:t>
      </w:r>
      <w:r>
        <w:rPr>
          <w:rStyle w:val="FootnoteAnchor"/>
          <w:rtl w:val="true"/>
        </w:rPr>
        <w:footnoteReference w:id="16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ینشق ثوب الدجی عن ور غرته</w:t>
      </w:r>
    </w:p>
    <w:p>
      <w:pPr>
        <w:pStyle w:val="BookText"/>
        <w:rPr/>
      </w:pPr>
      <w:r>
        <w:rPr>
          <w:rFonts w:ascii="IRNazanin" w:hAnsi="IRNazanin" w:eastAsia="IRNazanin"/>
          <w:color w:val="111111"/>
          <w:sz w:val="28"/>
          <w:sz w:val="28"/>
          <w:szCs w:val="28"/>
          <w:rtl w:val="true"/>
          <w:lang w:bidi="fa-IR"/>
        </w:rPr>
        <w:t xml:space="preserve">کفر و قربهم منجی و معتصم </w:t>
      </w:r>
      <w:r>
        <w:rPr>
          <w:rStyle w:val="FootnoteAnchor"/>
          <w:rtl w:val="true"/>
        </w:rPr>
        <w:footnoteReference w:id="16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معضر حبهم دین و بعضعهم</w:t>
      </w:r>
    </w:p>
    <w:p>
      <w:pPr>
        <w:pStyle w:val="BookText"/>
        <w:rPr/>
      </w:pPr>
      <w:r>
        <w:rPr>
          <w:rFonts w:ascii="IRNazanin" w:hAnsi="IRNazanin" w:eastAsia="IRNazanin"/>
          <w:color w:val="111111"/>
          <w:sz w:val="28"/>
          <w:sz w:val="28"/>
          <w:szCs w:val="28"/>
          <w:rtl w:val="true"/>
          <w:lang w:bidi="fa-IR"/>
        </w:rPr>
        <w:t xml:space="preserve">کالشمس تنجاب عن اشراقها الظلم </w:t>
      </w:r>
      <w:r>
        <w:rPr>
          <w:rStyle w:val="FootnoteAnchor"/>
          <w:rtl w:val="true"/>
        </w:rPr>
        <w:footnoteReference w:id="16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بعد ذکر الله ذکرهم</w:t>
      </w:r>
    </w:p>
    <w:p>
      <w:pPr>
        <w:pStyle w:val="BookText"/>
        <w:rPr/>
      </w:pPr>
      <w:r>
        <w:rPr>
          <w:rFonts w:ascii="IRNazanin" w:hAnsi="IRNazanin" w:eastAsia="IRNazanin"/>
          <w:color w:val="111111"/>
          <w:sz w:val="28"/>
          <w:sz w:val="28"/>
          <w:szCs w:val="28"/>
          <w:rtl w:val="true"/>
          <w:lang w:bidi="fa-IR"/>
        </w:rPr>
        <w:t xml:space="preserve">فی کل بدء و مختوم به الکلم </w:t>
      </w:r>
      <w:r>
        <w:rPr>
          <w:rStyle w:val="FootnoteAnchor"/>
          <w:rtl w:val="true"/>
        </w:rPr>
        <w:footnoteReference w:id="16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اهل التقی کانوا ائمتهم</w:t>
      </w:r>
    </w:p>
    <w:p>
      <w:pPr>
        <w:pStyle w:val="BookText"/>
        <w:rPr/>
      </w:pPr>
      <w:r>
        <w:rPr>
          <w:rFonts w:ascii="IRNazanin" w:hAnsi="IRNazanin" w:eastAsia="IRNazanin"/>
          <w:color w:val="111111"/>
          <w:sz w:val="28"/>
          <w:sz w:val="28"/>
          <w:szCs w:val="28"/>
          <w:rtl w:val="true"/>
          <w:lang w:bidi="fa-IR"/>
        </w:rPr>
        <w:t xml:space="preserve">اوقیل من خیر اقل الارض قیل هم </w:t>
      </w:r>
      <w:r>
        <w:rPr>
          <w:rStyle w:val="FootnoteAnchor"/>
          <w:rtl w:val="true"/>
        </w:rPr>
        <w:footnoteReference w:id="16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جواد بعد جودهم</w:t>
      </w:r>
    </w:p>
    <w:p>
      <w:pPr>
        <w:pStyle w:val="BookText"/>
        <w:rPr/>
      </w:pPr>
      <w:r>
        <w:rPr>
          <w:rFonts w:ascii="IRNazanin" w:hAnsi="IRNazanin" w:eastAsia="IRNazanin"/>
          <w:color w:val="111111"/>
          <w:sz w:val="28"/>
          <w:sz w:val="28"/>
          <w:szCs w:val="28"/>
          <w:rtl w:val="true"/>
          <w:lang w:bidi="fa-IR"/>
        </w:rPr>
        <w:t xml:space="preserve">ولا یدانیهم قوم و ان کرموا </w:t>
      </w:r>
      <w:r>
        <w:rPr>
          <w:rStyle w:val="FootnoteAnchor"/>
          <w:rtl w:val="true"/>
        </w:rPr>
        <w:footnoteReference w:id="17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الغیوث اذاما ازمة ازمت</w:t>
      </w:r>
    </w:p>
    <w:p>
      <w:pPr>
        <w:pStyle w:val="BookText"/>
        <w:rPr/>
      </w:pPr>
      <w:r>
        <w:rPr>
          <w:rFonts w:ascii="IRNazanin" w:hAnsi="IRNazanin" w:eastAsia="IRNazanin"/>
          <w:color w:val="111111"/>
          <w:sz w:val="28"/>
          <w:sz w:val="28"/>
          <w:szCs w:val="28"/>
          <w:rtl w:val="true"/>
          <w:lang w:bidi="fa-IR"/>
        </w:rPr>
        <w:t xml:space="preserve">و الا سد اسد الشری و الباس محتدم </w:t>
      </w:r>
      <w:r>
        <w:rPr>
          <w:rStyle w:val="FootnoteAnchor"/>
          <w:rtl w:val="true"/>
        </w:rPr>
        <w:footnoteReference w:id="171"/>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ینقص العسر بسطا من اکفهم</w:t>
      </w:r>
    </w:p>
    <w:p>
      <w:pPr>
        <w:pStyle w:val="BookText"/>
        <w:rPr/>
      </w:pPr>
      <w:r>
        <w:rPr>
          <w:rFonts w:ascii="IRNazanin" w:hAnsi="IRNazanin" w:eastAsia="IRNazanin"/>
          <w:color w:val="111111"/>
          <w:sz w:val="28"/>
          <w:sz w:val="28"/>
          <w:szCs w:val="28"/>
          <w:rtl w:val="true"/>
          <w:lang w:bidi="fa-IR"/>
        </w:rPr>
        <w:t xml:space="preserve">سیان ذلک ان اثروان عدموا </w:t>
      </w:r>
      <w:r>
        <w:rPr>
          <w:rStyle w:val="FootnoteAnchor"/>
          <w:rtl w:val="true"/>
        </w:rPr>
        <w:footnoteReference w:id="172"/>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یستدفع الشرو اللوی بحبهم</w:t>
      </w:r>
    </w:p>
    <w:p>
      <w:pPr>
        <w:pStyle w:val="BookText"/>
        <w:rPr/>
      </w:pPr>
      <w:r>
        <w:rPr>
          <w:rFonts w:ascii="IRNazanin" w:hAnsi="IRNazanin" w:eastAsia="IRNazanin"/>
          <w:color w:val="111111"/>
          <w:sz w:val="28"/>
          <w:sz w:val="28"/>
          <w:szCs w:val="28"/>
          <w:rtl w:val="true"/>
          <w:lang w:bidi="fa-IR"/>
        </w:rPr>
        <w:t xml:space="preserve">و یسترب به الاحسان و النعم </w:t>
      </w:r>
      <w:r>
        <w:rPr>
          <w:rStyle w:val="FootnoteAnchor"/>
          <w:rtl w:val="true"/>
        </w:rPr>
        <w:footnoteReference w:id="173"/>
      </w:r>
    </w:p>
    <w:p>
      <w:pPr>
        <w:pStyle w:val="Heading3"/>
        <w:numPr>
          <w:ilvl w:val="2"/>
          <w:numId w:val="1"/>
        </w:numPr>
        <w:rPr/>
      </w:pPr>
      <w:bookmarkStart w:id="139" w:name="__RefHeading___Toc3023830_211673320"/>
      <w:bookmarkStart w:id="140" w:name="_Toc49"/>
      <w:bookmarkEnd w:id="139"/>
      <w:r>
        <w:rPr>
          <w:rtl w:val="true"/>
        </w:rPr>
        <w:t>پیامهای قصیده فرزدق</w:t>
      </w:r>
      <w:bookmarkEnd w:id="14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تاریخ از روش و منش خلفا ثبت کرده بدیهی است که فرزدق با بیان این سخنان کو بنده و صریح، خویش را برای رویارویی با </w:t>
      </w:r>
      <w:bookmarkStart w:id="141" w:name="pg359_1120"/>
    </w:p>
    <w:p>
      <w:pPr>
        <w:pStyle w:val="BookText"/>
        <w:rPr/>
      </w:pPr>
      <w:bookmarkEnd w:id="141"/>
      <w:r>
        <w:rPr>
          <w:rFonts w:ascii="IRNazanin" w:hAnsi="IRNazanin" w:eastAsia="IRNazanin"/>
          <w:color w:val="111111"/>
          <w:sz w:val="28"/>
          <w:sz w:val="28"/>
          <w:szCs w:val="28"/>
          <w:rtl w:val="true"/>
          <w:lang w:bidi="fa-IR"/>
        </w:rPr>
        <w:t>هر شکنجه و آزار و انتقال از سوی هشام بن عبدالملک 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به نقل از کتاب خرائج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پس از انشاد این قصیده مدتها زندانی شده و به فرمان هشام محکوم به مرگ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شرایط دشوار خود را به امام علی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آنحضرت برای نجات و رهایی او دعاکرد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پس از آزادی به حضور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وضع نابسامان اقتصادی خود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تمام حقوق پیشین او را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دریافتی تو در سال چه اندازه ای بوده است؟</w:t>
      </w:r>
    </w:p>
    <w:p>
      <w:pPr>
        <w:pStyle w:val="BookText"/>
        <w:rPr/>
      </w:pPr>
      <w:r>
        <w:rPr>
          <w:rFonts w:ascii="IRNazanin" w:hAnsi="IRNazanin" w:eastAsia="IRNazanin"/>
          <w:color w:val="111111"/>
          <w:sz w:val="28"/>
          <w:sz w:val="28"/>
          <w:szCs w:val="28"/>
          <w:rtl w:val="true"/>
          <w:lang w:bidi="fa-IR"/>
        </w:rPr>
        <w:t>فرزدق، مقداری را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چهل سال او، هزینه زندگیش را تاءمین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به بیش از این نیاز داری به تو می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هدیه امام را دریافت کرد و پس از همان مدت، بدرود حیات گفت</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142" w:name="__RefHeading___Toc3023832_211673320"/>
      <w:bookmarkStart w:id="143" w:name="_Toc50"/>
      <w:bookmarkEnd w:id="142"/>
      <w:r>
        <w:rPr>
          <w:rtl w:val="true"/>
        </w:rPr>
        <w:t>انگیزه فرزدق</w:t>
      </w:r>
      <w:bookmarkEnd w:id="143"/>
    </w:p>
    <w:p>
      <w:pPr>
        <w:pStyle w:val="Heading4"/>
        <w:numPr>
          <w:ilvl w:val="3"/>
          <w:numId w:val="1"/>
        </w:numPr>
        <w:rPr/>
      </w:pPr>
      <w:bookmarkStart w:id="144" w:name="__RefHeading___Toc3023834_211673320"/>
      <w:bookmarkStart w:id="145" w:name="_Toc51"/>
      <w:bookmarkEnd w:id="144"/>
      <w:r>
        <w:rPr>
          <w:rtl w:val="true"/>
        </w:rPr>
        <w:t>توضیح</w:t>
      </w:r>
      <w:bookmarkEnd w:id="145"/>
    </w:p>
    <w:p>
      <w:pPr>
        <w:pStyle w:val="BookText"/>
        <w:rPr/>
      </w:pPr>
      <w:r>
        <w:rPr>
          <w:rFonts w:ascii="IRNazanin" w:hAnsi="IRNazanin" w:eastAsia="IRNazanin"/>
          <w:color w:val="111111"/>
          <w:sz w:val="28"/>
          <w:sz w:val="28"/>
          <w:szCs w:val="28"/>
          <w:rtl w:val="true"/>
          <w:lang w:bidi="fa-IR"/>
        </w:rPr>
        <w:t xml:space="preserve">بسیاری از شاعرانی که به ستایش یا مذمت شخصیتهای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عصر خود پرداخته، انگیزه آنان را یا چشمداشتهای مادی تشکیل می داده است و یا نگرانیها و تهدیدهایی که از سوی عوامل قدرتمند، متوجه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موضوع شامل شاعران درباری و زورپرستان و زرجویان است و نه شاعرانی که با بیان فکر و عقیده خویش به تبلیغ ارزشهای الهی و حمایت از عدالت اجتماعی و انتقاد از استبداد و جباریت حاکمان و خلفا می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چگونه می تواند به چشمداشت امور مادی و دنیایی به توصیف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باشد، با این که خود را رویارویی کنیه عمیق هشام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قبل، هر چند یاد شد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آینده فرزدق را تاءمین کرد اما نباید از نظر دور داشت که فرزدق، اصولا برای دریافت صله و مزد و پاداش دنیوی قصیده یاد شده را نسروده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متولد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ضمن ستایش از فرزدق و بیان اخلاص وی در مسیر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اخلاص او همین بس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دینار به عنوان صله برای او فرستاد ول فرزدق نکرد و به امام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قصیده را برای صله نگفته ام و جز رضای خداوند متعالی، چیزی نخواسته ام</w:t>
      </w:r>
      <w:r>
        <w:rPr>
          <w:rFonts w:eastAsia="IRNazanin" w:cs="IRNazanin"/>
          <w:color w:val="111111"/>
          <w:sz w:val="28"/>
          <w:szCs w:val="28"/>
          <w:rtl w:val="true"/>
          <w:lang w:bidi="fa-IR"/>
        </w:rPr>
        <w:t xml:space="preserve">. </w:t>
      </w:r>
      <w:bookmarkStart w:id="146" w:name="pg359_1121"/>
    </w:p>
    <w:p>
      <w:pPr>
        <w:pStyle w:val="BookText"/>
        <w:rPr/>
      </w:pPr>
      <w:bookmarkEnd w:id="146"/>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مورد رضای خداست ولی ما خاندان وقتی چیزی را به کسی بخشیدیم، از او باز پس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پی این فرمایش، و به خاطر رعایت این ادب، هدیه حضرت را پذیرفت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البته میان این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فرزدق ابتدا صله را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نقلی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شکایت فرزدق از وضع مال خویش مالی خویش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نقل نخست مربوط به قصیده هایی بوده که فرزدق قل از قصیده معروفش برای اهل بیت سروده است، ولی اظهار نیاز زمانی صورت گرفته، که فرزدق صورت گرفته که فرزدق از سوی هشام در تنگنای زندگی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هر دو نقل مربوط به یک مرحله باشد به این گونه که فرزدق مشکل مالی خود را با امام در میان گذرانده است اما نه برای دریافت صله و مالی بدون عوض بلکه برای گرفتن راهنمایی و یامساعده و زمانی که امام سجاد، آن همه صله را به او می بخشد، او اظهار داشته که منظورش از گزارش وضع خود، هرگز دریافت صله نبوده است و آن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برای پذیرش آن تخشش متقاعد می سازد</w:t>
      </w:r>
      <w:r>
        <w:rPr>
          <w:rFonts w:eastAsia="IRNazanin" w:cs="IRNazanin"/>
          <w:color w:val="111111"/>
          <w:sz w:val="28"/>
          <w:szCs w:val="28"/>
          <w:rtl w:val="true"/>
          <w:lang w:bidi="fa-IR"/>
        </w:rPr>
        <w:t>.</w:t>
      </w:r>
    </w:p>
    <w:p>
      <w:pPr>
        <w:pStyle w:val="Heading4"/>
        <w:numPr>
          <w:ilvl w:val="3"/>
          <w:numId w:val="1"/>
        </w:numPr>
        <w:rPr/>
      </w:pPr>
      <w:bookmarkStart w:id="147" w:name="__RefHeading___Toc3023836_211673320"/>
      <w:bookmarkStart w:id="148" w:name="_Toc52"/>
      <w:bookmarkEnd w:id="147"/>
      <w:r>
        <w:rPr>
          <w:rtl w:val="true"/>
        </w:rPr>
        <w:t>حماسه فرزدق، ثبت در دیوان ادب</w:t>
      </w:r>
      <w:bookmarkEnd w:id="148"/>
    </w:p>
    <w:p>
      <w:pPr>
        <w:pStyle w:val="BookText"/>
        <w:rPr/>
      </w:pPr>
      <w:r>
        <w:rPr>
          <w:rFonts w:ascii="IRNazanin" w:hAnsi="IRNazanin" w:eastAsia="IRNazanin"/>
          <w:color w:val="111111"/>
          <w:sz w:val="28"/>
          <w:sz w:val="28"/>
          <w:szCs w:val="28"/>
          <w:rtl w:val="true"/>
          <w:lang w:bidi="fa-IR"/>
        </w:rPr>
        <w:t>قصیده فرزدق، آن چنان در منابع تاریخی و ادبی تثبیت شده است که جای هر گونه ابهام را زدوده و آن را از نهان شدن در غبار گمنامی و فراموشی، ایمن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جامی از شاعران پارسی گوی قرن هشتم هجری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در زمره مفسران و فقیهان و عارفان و ادبیان عصر خویش جای داشته لاست، </w:t>
      </w:r>
      <w:r>
        <w:rPr>
          <w:rStyle w:val="FootnoteAnchor"/>
          <w:rtl w:val="true"/>
        </w:rPr>
        <w:footnoteReference w:id="176"/>
      </w:r>
      <w:r>
        <w:rPr>
          <w:rFonts w:ascii="IRNazanin" w:hAnsi="IRNazanin" w:eastAsia="IRNazanin"/>
          <w:color w:val="111111"/>
          <w:sz w:val="28"/>
          <w:sz w:val="28"/>
          <w:szCs w:val="28"/>
          <w:rtl w:val="true"/>
          <w:lang w:bidi="fa-IR"/>
        </w:rPr>
        <w:t>قصیده فرزدق و نیز عکس العمل دستگاه خلافت را در برابری نظم در آورده است و این خود می نمایاند که بازتاب و تاءثیر حماسه فرزدق در محافل علمی و ادبی هماره مثبت و نیرومند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جامی،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عبدالملک به نام هشام</w:t>
      </w:r>
    </w:p>
    <w:p>
      <w:pPr>
        <w:pStyle w:val="BookText"/>
        <w:rPr/>
      </w:pPr>
      <w:r>
        <w:rPr>
          <w:rFonts w:ascii="IRNazanin" w:hAnsi="IRNazanin" w:eastAsia="IRNazanin"/>
          <w:color w:val="111111"/>
          <w:sz w:val="28"/>
          <w:sz w:val="28"/>
          <w:szCs w:val="28"/>
          <w:rtl w:val="true"/>
          <w:lang w:bidi="fa-IR"/>
        </w:rPr>
        <w:t>در حرم بود با اهالی شام</w:t>
      </w:r>
    </w:p>
    <w:p>
      <w:pPr>
        <w:pStyle w:val="BookText"/>
        <w:rPr/>
      </w:pPr>
      <w:r>
        <w:rPr>
          <w:rFonts w:ascii="IRNazanin" w:hAnsi="IRNazanin" w:eastAsia="IRNazanin"/>
          <w:color w:val="111111"/>
          <w:sz w:val="28"/>
          <w:sz w:val="28"/>
          <w:szCs w:val="28"/>
          <w:rtl w:val="true"/>
          <w:lang w:bidi="fa-IR"/>
        </w:rPr>
        <w:t>می زد اندر طواف کعبه قدم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از ازدحام اهل حرم </w:t>
      </w:r>
    </w:p>
    <w:p>
      <w:pPr>
        <w:pStyle w:val="BookText"/>
        <w:rPr/>
      </w:pPr>
      <w:r>
        <w:rPr>
          <w:rFonts w:ascii="IRNazanin" w:hAnsi="IRNazanin" w:eastAsia="IRNazanin"/>
          <w:color w:val="111111"/>
          <w:sz w:val="28"/>
          <w:sz w:val="28"/>
          <w:szCs w:val="28"/>
          <w:rtl w:val="true"/>
          <w:lang w:bidi="fa-IR"/>
        </w:rPr>
        <w:t>استلام حجر ندادش دست</w:t>
      </w:r>
    </w:p>
    <w:p>
      <w:pPr>
        <w:pStyle w:val="BookText"/>
        <w:rPr/>
      </w:pPr>
      <w:r>
        <w:rPr>
          <w:rFonts w:ascii="IRNazanin" w:hAnsi="IRNazanin" w:eastAsia="IRNazanin"/>
          <w:color w:val="111111"/>
          <w:sz w:val="28"/>
          <w:sz w:val="28"/>
          <w:szCs w:val="28"/>
          <w:rtl w:val="true"/>
          <w:lang w:bidi="fa-IR"/>
        </w:rPr>
        <w:t>بهر نظاره گوشه ای بنشست</w:t>
      </w:r>
    </w:p>
    <w:p>
      <w:pPr>
        <w:pStyle w:val="BookText"/>
        <w:rPr/>
      </w:pPr>
      <w:r>
        <w:rPr>
          <w:rFonts w:ascii="IRNazanin" w:hAnsi="IRNazanin" w:eastAsia="IRNazanin"/>
          <w:color w:val="111111"/>
          <w:sz w:val="28"/>
          <w:sz w:val="28"/>
          <w:szCs w:val="28"/>
          <w:rtl w:val="true"/>
          <w:lang w:bidi="fa-IR"/>
        </w:rPr>
        <w:t>ناگهان نخبه نبی و ولی</w:t>
      </w:r>
    </w:p>
    <w:p>
      <w:pPr>
        <w:pStyle w:val="BookText"/>
        <w:rPr/>
      </w:pPr>
      <w:r>
        <w:rPr>
          <w:rFonts w:ascii="IRNazanin" w:hAnsi="IRNazanin" w:eastAsia="IRNazanin"/>
          <w:color w:val="111111"/>
          <w:sz w:val="28"/>
          <w:sz w:val="28"/>
          <w:szCs w:val="28"/>
          <w:rtl w:val="true"/>
          <w:lang w:bidi="fa-IR"/>
        </w:rPr>
        <w:t>زین عبادین حسین علی</w:t>
      </w:r>
    </w:p>
    <w:p>
      <w:pPr>
        <w:pStyle w:val="BookText"/>
        <w:rPr/>
      </w:pPr>
      <w:r>
        <w:rPr>
          <w:rFonts w:ascii="IRNazanin" w:hAnsi="IRNazanin" w:eastAsia="IRNazanin"/>
          <w:color w:val="111111"/>
          <w:sz w:val="28"/>
          <w:sz w:val="28"/>
          <w:szCs w:val="28"/>
          <w:rtl w:val="true"/>
          <w:lang w:bidi="fa-IR"/>
        </w:rPr>
        <w:t>در کساءبها و حله ونور</w:t>
      </w:r>
    </w:p>
    <w:p>
      <w:pPr>
        <w:pStyle w:val="BookText"/>
        <w:rPr/>
      </w:pPr>
      <w:r>
        <w:rPr>
          <w:rFonts w:ascii="IRNazanin" w:hAnsi="IRNazanin" w:eastAsia="IRNazanin"/>
          <w:color w:val="111111"/>
          <w:sz w:val="28"/>
          <w:sz w:val="28"/>
          <w:szCs w:val="28"/>
          <w:rtl w:val="true"/>
          <w:lang w:bidi="fa-IR"/>
        </w:rPr>
        <w:t>بر حریم فکنده عبور</w:t>
      </w:r>
    </w:p>
    <w:p>
      <w:pPr>
        <w:pStyle w:val="BookText"/>
        <w:rPr/>
      </w:pPr>
      <w:r>
        <w:rPr>
          <w:rFonts w:ascii="IRNazanin" w:hAnsi="IRNazanin" w:eastAsia="IRNazanin"/>
          <w:color w:val="111111"/>
          <w:sz w:val="28"/>
          <w:sz w:val="28"/>
          <w:szCs w:val="28"/>
          <w:rtl w:val="true"/>
          <w:lang w:bidi="fa-IR"/>
        </w:rPr>
        <w:t>هر طرف می گذشت بهر طواف</w:t>
      </w:r>
    </w:p>
    <w:p>
      <w:pPr>
        <w:pStyle w:val="BookText"/>
        <w:rPr/>
      </w:pPr>
      <w:r>
        <w:rPr>
          <w:rFonts w:ascii="IRNazanin" w:hAnsi="IRNazanin" w:eastAsia="IRNazanin"/>
          <w:color w:val="111111"/>
          <w:sz w:val="28"/>
          <w:sz w:val="28"/>
          <w:szCs w:val="28"/>
          <w:rtl w:val="true"/>
          <w:lang w:bidi="fa-IR"/>
        </w:rPr>
        <w:t>در صف خلق می فتاد شکاف</w:t>
      </w:r>
    </w:p>
    <w:p>
      <w:pPr>
        <w:pStyle w:val="BookText"/>
        <w:rPr/>
      </w:pPr>
      <w:r>
        <w:rPr>
          <w:rFonts w:ascii="IRNazanin" w:hAnsi="IRNazanin" w:eastAsia="IRNazanin"/>
          <w:color w:val="111111"/>
          <w:sz w:val="28"/>
          <w:sz w:val="28"/>
          <w:szCs w:val="28"/>
          <w:rtl w:val="true"/>
          <w:lang w:bidi="fa-IR"/>
        </w:rPr>
        <w:t>زد فدم بهر اسالام حجر</w:t>
      </w:r>
    </w:p>
    <w:p>
      <w:pPr>
        <w:pStyle w:val="BookText"/>
        <w:rPr/>
      </w:pPr>
      <w:r>
        <w:rPr>
          <w:rFonts w:ascii="IRNazanin" w:hAnsi="IRNazanin" w:eastAsia="IRNazanin"/>
          <w:color w:val="111111"/>
          <w:sz w:val="28"/>
          <w:sz w:val="28"/>
          <w:szCs w:val="28"/>
          <w:rtl w:val="true"/>
          <w:lang w:bidi="fa-IR"/>
        </w:rPr>
        <w:t>گشت خالی ز خلق راه گذر</w:t>
      </w:r>
    </w:p>
    <w:p>
      <w:pPr>
        <w:pStyle w:val="BookText"/>
        <w:rPr/>
      </w:pPr>
      <w:r>
        <w:rPr>
          <w:rFonts w:ascii="IRNazanin" w:hAnsi="IRNazanin" w:eastAsia="IRNazanin"/>
          <w:color w:val="111111"/>
          <w:sz w:val="28"/>
          <w:sz w:val="28"/>
          <w:szCs w:val="28"/>
          <w:rtl w:val="true"/>
          <w:lang w:bidi="fa-IR"/>
        </w:rPr>
        <w:t>شامی ای کرد از هشام سؤ ال</w:t>
      </w:r>
    </w:p>
    <w:p>
      <w:pPr>
        <w:pStyle w:val="BookText"/>
        <w:rPr/>
      </w:pPr>
      <w:r>
        <w:rPr>
          <w:rFonts w:ascii="IRNazanin" w:hAnsi="IRNazanin" w:eastAsia="IRNazanin"/>
          <w:color w:val="111111"/>
          <w:sz w:val="28"/>
          <w:sz w:val="28"/>
          <w:szCs w:val="28"/>
          <w:rtl w:val="true"/>
          <w:lang w:bidi="fa-IR"/>
        </w:rPr>
        <w:t>کیست این با چنین جمال و جلال</w:t>
      </w:r>
    </w:p>
    <w:p>
      <w:pPr>
        <w:pStyle w:val="BookText"/>
        <w:rPr/>
      </w:pPr>
      <w:r>
        <w:rPr>
          <w:rFonts w:ascii="IRNazanin" w:hAnsi="IRNazanin" w:eastAsia="IRNazanin"/>
          <w:color w:val="111111"/>
          <w:sz w:val="28"/>
          <w:sz w:val="28"/>
          <w:szCs w:val="28"/>
          <w:rtl w:val="true"/>
          <w:lang w:bidi="fa-IR"/>
        </w:rPr>
        <w:t>از جهالت در آن تعلل کرد</w:t>
      </w:r>
    </w:p>
    <w:p>
      <w:pPr>
        <w:pStyle w:val="BookText"/>
        <w:rPr/>
      </w:pPr>
      <w:r>
        <w:rPr>
          <w:rFonts w:ascii="IRNazanin" w:hAnsi="IRNazanin" w:eastAsia="IRNazanin"/>
          <w:color w:val="111111"/>
          <w:sz w:val="28"/>
          <w:sz w:val="28"/>
          <w:szCs w:val="28"/>
          <w:rtl w:val="true"/>
          <w:lang w:bidi="fa-IR"/>
        </w:rPr>
        <w:t>وزشناسائیش تجاهل کرد</w:t>
      </w:r>
    </w:p>
    <w:p>
      <w:pPr>
        <w:pStyle w:val="BookText"/>
        <w:rPr/>
      </w:pPr>
      <w:r>
        <w:rPr>
          <w:rFonts w:ascii="IRNazanin" w:hAnsi="IRNazanin" w:eastAsia="IRNazanin"/>
          <w:color w:val="111111"/>
          <w:sz w:val="28"/>
          <w:sz w:val="28"/>
          <w:szCs w:val="28"/>
          <w:rtl w:val="true"/>
          <w:lang w:bidi="fa-IR"/>
        </w:rPr>
        <w:t>گفت نشانسمش، ندانم کیست</w:t>
      </w:r>
    </w:p>
    <w:p>
      <w:pPr>
        <w:pStyle w:val="BookText"/>
        <w:rPr/>
      </w:pPr>
      <w:r>
        <w:rPr>
          <w:rFonts w:ascii="IRNazanin" w:hAnsi="IRNazanin" w:eastAsia="IRNazanin"/>
          <w:color w:val="111111"/>
          <w:sz w:val="28"/>
          <w:sz w:val="28"/>
          <w:szCs w:val="28"/>
          <w:rtl w:val="true"/>
          <w:lang w:bidi="fa-IR"/>
        </w:rPr>
        <w:t>مدنی، یا یمانی، یا مکیست</w:t>
      </w:r>
    </w:p>
    <w:p>
      <w:pPr>
        <w:pStyle w:val="BookText"/>
        <w:rPr/>
      </w:pPr>
      <w:r>
        <w:rPr>
          <w:rFonts w:ascii="IRNazanin" w:hAnsi="IRNazanin" w:eastAsia="IRNazanin"/>
          <w:color w:val="111111"/>
          <w:sz w:val="28"/>
          <w:sz w:val="28"/>
          <w:szCs w:val="28"/>
          <w:rtl w:val="true"/>
          <w:lang w:bidi="fa-IR"/>
        </w:rPr>
        <w:t>بو فراس آن سخنور نادر</w:t>
      </w:r>
    </w:p>
    <w:p>
      <w:pPr>
        <w:pStyle w:val="BookText"/>
        <w:rPr/>
      </w:pPr>
      <w:r>
        <w:rPr>
          <w:rFonts w:ascii="IRNazanin" w:hAnsi="IRNazanin" w:eastAsia="IRNazanin"/>
          <w:color w:val="111111"/>
          <w:sz w:val="28"/>
          <w:sz w:val="28"/>
          <w:szCs w:val="28"/>
          <w:rtl w:val="true"/>
          <w:lang w:bidi="fa-IR"/>
        </w:rPr>
        <w:t>بود در جمع شامیان حاضر</w:t>
      </w:r>
    </w:p>
    <w:p>
      <w:pPr>
        <w:pStyle w:val="BookText"/>
        <w:rPr/>
      </w:pPr>
      <w:r>
        <w:rPr>
          <w:rFonts w:ascii="IRNazanin" w:hAnsi="IRNazanin" w:eastAsia="IRNazanin"/>
          <w:color w:val="111111"/>
          <w:sz w:val="28"/>
          <w:sz w:val="28"/>
          <w:szCs w:val="28"/>
          <w:rtl w:val="true"/>
          <w:lang w:bidi="fa-IR"/>
        </w:rPr>
        <w:t>گفت من می شناسمش نیکو</w:t>
      </w:r>
    </w:p>
    <w:p>
      <w:pPr>
        <w:pStyle w:val="BookText"/>
        <w:rPr/>
      </w:pPr>
      <w:r>
        <w:rPr>
          <w:rFonts w:ascii="IRNazanin" w:hAnsi="IRNazanin" w:eastAsia="IRNazanin"/>
          <w:color w:val="111111"/>
          <w:sz w:val="28"/>
          <w:sz w:val="28"/>
          <w:szCs w:val="28"/>
          <w:rtl w:val="true"/>
          <w:lang w:bidi="fa-IR"/>
        </w:rPr>
        <w:t>زو چه پرسی به سوی من کن رو</w:t>
      </w:r>
    </w:p>
    <w:p>
      <w:pPr>
        <w:pStyle w:val="BookText"/>
        <w:rPr/>
      </w:pPr>
      <w:r>
        <w:rPr>
          <w:rFonts w:ascii="IRNazanin" w:hAnsi="IRNazanin" w:eastAsia="IRNazanin"/>
          <w:color w:val="111111"/>
          <w:sz w:val="28"/>
          <w:sz w:val="28"/>
          <w:szCs w:val="28"/>
          <w:rtl w:val="true"/>
          <w:lang w:bidi="fa-IR"/>
        </w:rPr>
        <w:t>آن کس است این که مکه بطحاء</w:t>
      </w:r>
    </w:p>
    <w:p>
      <w:pPr>
        <w:pStyle w:val="BookText"/>
        <w:rPr/>
      </w:pPr>
      <w:r>
        <w:rPr>
          <w:rFonts w:ascii="IRNazanin" w:hAnsi="IRNazanin" w:eastAsia="IRNazanin"/>
          <w:color w:val="111111"/>
          <w:sz w:val="28"/>
          <w:sz w:val="28"/>
          <w:szCs w:val="28"/>
          <w:rtl w:val="true"/>
          <w:lang w:bidi="fa-IR"/>
        </w:rPr>
        <w:t>زمزم و بو قبیس و خیف و منی</w:t>
      </w:r>
    </w:p>
    <w:p>
      <w:pPr>
        <w:pStyle w:val="BookText"/>
        <w:rPr/>
      </w:pPr>
      <w:r>
        <w:rPr>
          <w:rFonts w:ascii="IRNazanin" w:hAnsi="IRNazanin" w:eastAsia="IRNazanin"/>
          <w:color w:val="111111"/>
          <w:sz w:val="28"/>
          <w:sz w:val="28"/>
          <w:szCs w:val="28"/>
          <w:rtl w:val="true"/>
          <w:lang w:bidi="fa-IR"/>
        </w:rPr>
        <w:t>مروه، مسعی، صفا حجر، عرفات</w:t>
      </w:r>
    </w:p>
    <w:p>
      <w:pPr>
        <w:pStyle w:val="BookText"/>
        <w:rPr/>
      </w:pPr>
      <w:r>
        <w:rPr>
          <w:rFonts w:ascii="IRNazanin" w:hAnsi="IRNazanin" w:eastAsia="IRNazanin"/>
          <w:color w:val="111111"/>
          <w:sz w:val="28"/>
          <w:sz w:val="28"/>
          <w:szCs w:val="28"/>
          <w:rtl w:val="true"/>
          <w:lang w:bidi="fa-IR"/>
        </w:rPr>
        <w:t>طبیه، کوفه، کربلا و فرات</w:t>
      </w:r>
    </w:p>
    <w:p>
      <w:pPr>
        <w:pStyle w:val="BookText"/>
        <w:rPr/>
      </w:pPr>
      <w:r>
        <w:rPr>
          <w:rFonts w:ascii="IRNazanin" w:hAnsi="IRNazanin" w:eastAsia="IRNazanin"/>
          <w:color w:val="111111"/>
          <w:sz w:val="28"/>
          <w:sz w:val="28"/>
          <w:szCs w:val="28"/>
          <w:rtl w:val="true"/>
          <w:lang w:bidi="fa-IR"/>
        </w:rPr>
        <w:t>هر یک آمد به قدر او عارف</w:t>
      </w:r>
    </w:p>
    <w:p>
      <w:pPr>
        <w:pStyle w:val="BookText"/>
        <w:rPr/>
      </w:pPr>
      <w:r>
        <w:rPr>
          <w:rFonts w:ascii="IRNazanin" w:hAnsi="IRNazanin" w:eastAsia="IRNazanin"/>
          <w:color w:val="111111"/>
          <w:sz w:val="28"/>
          <w:sz w:val="28"/>
          <w:szCs w:val="28"/>
          <w:rtl w:val="true"/>
          <w:lang w:bidi="fa-IR"/>
        </w:rPr>
        <w:t>بر علو مقام او واقف</w:t>
      </w:r>
    </w:p>
    <w:p>
      <w:pPr>
        <w:pStyle w:val="BookText"/>
        <w:rPr/>
      </w:pPr>
      <w:r>
        <w:rPr>
          <w:rFonts w:ascii="IRNazanin" w:hAnsi="IRNazanin" w:eastAsia="IRNazanin"/>
          <w:color w:val="111111"/>
          <w:sz w:val="28"/>
          <w:sz w:val="28"/>
          <w:szCs w:val="28"/>
          <w:rtl w:val="true"/>
          <w:lang w:bidi="fa-IR"/>
        </w:rPr>
        <w:t>قرة العین سید الشهداست</w:t>
      </w:r>
    </w:p>
    <w:p>
      <w:pPr>
        <w:pStyle w:val="BookText"/>
        <w:rPr/>
      </w:pPr>
      <w:r>
        <w:rPr>
          <w:rFonts w:ascii="IRNazanin" w:hAnsi="IRNazanin" w:eastAsia="IRNazanin"/>
          <w:color w:val="111111"/>
          <w:sz w:val="28"/>
          <w:sz w:val="28"/>
          <w:szCs w:val="28"/>
          <w:rtl w:val="true"/>
          <w:lang w:bidi="fa-IR"/>
        </w:rPr>
        <w:t>زهره شاخ دوحه زهراست</w:t>
      </w:r>
    </w:p>
    <w:p>
      <w:pPr>
        <w:pStyle w:val="BookText"/>
        <w:rPr/>
      </w:pPr>
      <w:r>
        <w:rPr>
          <w:rFonts w:ascii="IRNazanin" w:hAnsi="IRNazanin" w:eastAsia="IRNazanin"/>
          <w:color w:val="111111"/>
          <w:sz w:val="28"/>
          <w:sz w:val="28"/>
          <w:szCs w:val="28"/>
          <w:rtl w:val="true"/>
          <w:lang w:bidi="fa-IR"/>
        </w:rPr>
        <w:t>میوه باغ احمد مختار</w:t>
      </w:r>
    </w:p>
    <w:p>
      <w:pPr>
        <w:pStyle w:val="BookText"/>
        <w:rPr/>
      </w:pPr>
      <w:r>
        <w:rPr>
          <w:rFonts w:ascii="IRNazanin" w:hAnsi="IRNazanin" w:eastAsia="IRNazanin"/>
          <w:color w:val="111111"/>
          <w:sz w:val="28"/>
          <w:sz w:val="28"/>
          <w:szCs w:val="28"/>
          <w:rtl w:val="true"/>
          <w:lang w:bidi="fa-IR"/>
        </w:rPr>
        <w:t>لاله راغ حیدر کرار</w:t>
      </w:r>
    </w:p>
    <w:p>
      <w:pPr>
        <w:pStyle w:val="BookText"/>
        <w:rPr/>
      </w:pPr>
      <w:r>
        <w:rPr>
          <w:rFonts w:ascii="IRNazanin" w:hAnsi="IRNazanin" w:eastAsia="IRNazanin"/>
          <w:color w:val="111111"/>
          <w:sz w:val="28"/>
          <w:sz w:val="28"/>
          <w:szCs w:val="28"/>
          <w:rtl w:val="true"/>
          <w:lang w:bidi="fa-IR"/>
        </w:rPr>
        <w:t>چون کند جای در میان قریش</w:t>
      </w:r>
    </w:p>
    <w:p>
      <w:pPr>
        <w:pStyle w:val="BookText"/>
        <w:rPr/>
      </w:pPr>
      <w:r>
        <w:rPr>
          <w:rFonts w:ascii="IRNazanin" w:hAnsi="IRNazanin" w:eastAsia="IRNazanin"/>
          <w:color w:val="111111"/>
          <w:sz w:val="28"/>
          <w:sz w:val="28"/>
          <w:szCs w:val="28"/>
          <w:rtl w:val="true"/>
          <w:lang w:bidi="fa-IR"/>
        </w:rPr>
        <w:t>رود از بخر بر زبان قریش</w:t>
      </w:r>
    </w:p>
    <w:p>
      <w:pPr>
        <w:pStyle w:val="BookText"/>
        <w:rPr/>
      </w:pPr>
      <w:r>
        <w:rPr>
          <w:rFonts w:ascii="IRNazanin" w:hAnsi="IRNazanin" w:eastAsia="IRNazanin"/>
          <w:color w:val="111111"/>
          <w:sz w:val="28"/>
          <w:sz w:val="28"/>
          <w:szCs w:val="28"/>
          <w:rtl w:val="true"/>
          <w:lang w:bidi="fa-IR"/>
        </w:rPr>
        <w:t>که بدین سرور ستوده شیم</w:t>
      </w:r>
    </w:p>
    <w:p>
      <w:pPr>
        <w:pStyle w:val="BookText"/>
        <w:rPr/>
      </w:pPr>
      <w:r>
        <w:rPr>
          <w:rFonts w:ascii="IRNazanin" w:hAnsi="IRNazanin" w:eastAsia="IRNazanin"/>
          <w:color w:val="111111"/>
          <w:sz w:val="28"/>
          <w:sz w:val="28"/>
          <w:szCs w:val="28"/>
          <w:rtl w:val="true"/>
          <w:lang w:bidi="fa-IR"/>
        </w:rPr>
        <w:t>به نهایت رسید فضل و کرم</w:t>
      </w:r>
    </w:p>
    <w:p>
      <w:pPr>
        <w:pStyle w:val="BookText"/>
        <w:rPr/>
      </w:pPr>
      <w:r>
        <w:rPr>
          <w:rFonts w:ascii="IRNazanin" w:hAnsi="IRNazanin" w:eastAsia="IRNazanin"/>
          <w:color w:val="111111"/>
          <w:sz w:val="28"/>
          <w:sz w:val="28"/>
          <w:szCs w:val="28"/>
          <w:rtl w:val="true"/>
          <w:lang w:bidi="fa-IR"/>
        </w:rPr>
        <w:t>ذروه عزتست منزل او</w:t>
      </w:r>
    </w:p>
    <w:p>
      <w:pPr>
        <w:pStyle w:val="BookText"/>
        <w:rPr/>
      </w:pPr>
      <w:r>
        <w:rPr>
          <w:rFonts w:ascii="IRNazanin" w:hAnsi="IRNazanin" w:eastAsia="IRNazanin"/>
          <w:color w:val="111111"/>
          <w:sz w:val="28"/>
          <w:sz w:val="28"/>
          <w:szCs w:val="28"/>
          <w:rtl w:val="true"/>
          <w:lang w:bidi="fa-IR"/>
        </w:rPr>
        <w:t>حامل دولت است محمل او</w:t>
      </w:r>
    </w:p>
    <w:p>
      <w:pPr>
        <w:pStyle w:val="BookText"/>
        <w:rPr/>
      </w:pPr>
      <w:r>
        <w:rPr>
          <w:rFonts w:ascii="IRNazanin" w:hAnsi="IRNazanin" w:eastAsia="IRNazanin"/>
          <w:color w:val="111111"/>
          <w:sz w:val="28"/>
          <w:sz w:val="28"/>
          <w:szCs w:val="28"/>
          <w:rtl w:val="true"/>
          <w:lang w:bidi="fa-IR"/>
        </w:rPr>
        <w:t>از چنین عز و دلت ظاهر</w:t>
      </w:r>
    </w:p>
    <w:p>
      <w:pPr>
        <w:pStyle w:val="BookText"/>
        <w:rPr/>
      </w:pPr>
      <w:r>
        <w:rPr>
          <w:rFonts w:ascii="IRNazanin" w:hAnsi="IRNazanin" w:eastAsia="IRNazanin"/>
          <w:color w:val="111111"/>
          <w:sz w:val="28"/>
          <w:sz w:val="28"/>
          <w:szCs w:val="28"/>
          <w:rtl w:val="true"/>
          <w:lang w:bidi="fa-IR"/>
        </w:rPr>
        <w:t>هم عرب هم عجم بود قاصر</w:t>
      </w:r>
    </w:p>
    <w:p>
      <w:pPr>
        <w:pStyle w:val="BookText"/>
        <w:rPr/>
      </w:pPr>
      <w:r>
        <w:rPr>
          <w:rFonts w:ascii="IRNazanin" w:hAnsi="IRNazanin" w:eastAsia="IRNazanin"/>
          <w:color w:val="111111"/>
          <w:sz w:val="28"/>
          <w:sz w:val="28"/>
          <w:szCs w:val="28"/>
          <w:rtl w:val="true"/>
          <w:lang w:bidi="fa-IR"/>
        </w:rPr>
        <w:t>جد او را به مسند تمکین</w:t>
      </w:r>
    </w:p>
    <w:p>
      <w:pPr>
        <w:pStyle w:val="BookText"/>
        <w:rPr/>
      </w:pPr>
      <w:r>
        <w:rPr>
          <w:rFonts w:ascii="IRNazanin" w:hAnsi="IRNazanin" w:eastAsia="IRNazanin"/>
          <w:color w:val="111111"/>
          <w:sz w:val="28"/>
          <w:sz w:val="28"/>
          <w:szCs w:val="28"/>
          <w:rtl w:val="true"/>
          <w:lang w:bidi="fa-IR"/>
        </w:rPr>
        <w:t>خاتم الانبیاست نقش نگین</w:t>
      </w:r>
    </w:p>
    <w:p>
      <w:pPr>
        <w:pStyle w:val="BookText"/>
        <w:rPr/>
      </w:pPr>
      <w:r>
        <w:rPr>
          <w:rFonts w:ascii="IRNazanin" w:hAnsi="IRNazanin" w:eastAsia="IRNazanin"/>
          <w:color w:val="111111"/>
          <w:sz w:val="28"/>
          <w:sz w:val="28"/>
          <w:szCs w:val="28"/>
          <w:rtl w:val="true"/>
          <w:lang w:bidi="fa-IR"/>
        </w:rPr>
        <w:t>لایح از روی او فروع هدی</w:t>
      </w:r>
    </w:p>
    <w:p>
      <w:pPr>
        <w:pStyle w:val="BookText"/>
        <w:rPr/>
      </w:pPr>
      <w:r>
        <w:rPr>
          <w:rFonts w:ascii="IRNazanin" w:hAnsi="IRNazanin" w:eastAsia="IRNazanin"/>
          <w:color w:val="111111"/>
          <w:sz w:val="28"/>
          <w:sz w:val="28"/>
          <w:szCs w:val="28"/>
          <w:rtl w:val="true"/>
          <w:lang w:bidi="fa-IR"/>
        </w:rPr>
        <w:t>فائح از خوی او شمیم وفا</w:t>
      </w:r>
    </w:p>
    <w:p>
      <w:pPr>
        <w:pStyle w:val="BookText"/>
        <w:rPr/>
      </w:pPr>
      <w:r>
        <w:rPr>
          <w:rFonts w:ascii="IRNazanin" w:hAnsi="IRNazanin" w:eastAsia="IRNazanin"/>
          <w:color w:val="111111"/>
          <w:sz w:val="28"/>
          <w:sz w:val="28"/>
          <w:szCs w:val="28"/>
          <w:rtl w:val="true"/>
          <w:lang w:bidi="fa-IR"/>
        </w:rPr>
        <w:t>طلعتش آفتاب روزافزون</w:t>
      </w:r>
    </w:p>
    <w:p>
      <w:pPr>
        <w:pStyle w:val="BookText"/>
        <w:rPr/>
      </w:pPr>
      <w:r>
        <w:rPr>
          <w:rFonts w:ascii="IRNazanin" w:hAnsi="IRNazanin" w:eastAsia="IRNazanin"/>
          <w:color w:val="111111"/>
          <w:sz w:val="28"/>
          <w:sz w:val="28"/>
          <w:szCs w:val="28"/>
          <w:rtl w:val="true"/>
          <w:lang w:bidi="fa-IR"/>
        </w:rPr>
        <w:t>روشنایی فزای و ظلمت سوز</w:t>
      </w:r>
    </w:p>
    <w:p>
      <w:pPr>
        <w:pStyle w:val="BookText"/>
        <w:rPr/>
      </w:pPr>
      <w:r>
        <w:rPr>
          <w:rFonts w:ascii="IRNazanin" w:hAnsi="IRNazanin" w:eastAsia="IRNazanin"/>
          <w:color w:val="111111"/>
          <w:sz w:val="28"/>
          <w:sz w:val="28"/>
          <w:szCs w:val="28"/>
          <w:rtl w:val="true"/>
          <w:lang w:bidi="fa-IR"/>
        </w:rPr>
        <w:t>جد او مصدر هدایت حق</w:t>
      </w:r>
    </w:p>
    <w:p>
      <w:pPr>
        <w:pStyle w:val="BookText"/>
        <w:rPr/>
      </w:pPr>
      <w:r>
        <w:rPr>
          <w:rFonts w:ascii="IRNazanin" w:hAnsi="IRNazanin" w:eastAsia="IRNazanin"/>
          <w:color w:val="111111"/>
          <w:sz w:val="28"/>
          <w:sz w:val="28"/>
          <w:szCs w:val="28"/>
          <w:rtl w:val="true"/>
          <w:lang w:bidi="fa-IR"/>
        </w:rPr>
        <w:t>از چنان مصدری شده مشتق</w:t>
      </w:r>
    </w:p>
    <w:p>
      <w:pPr>
        <w:pStyle w:val="BookText"/>
        <w:rPr/>
      </w:pPr>
      <w:r>
        <w:rPr>
          <w:rFonts w:ascii="IRNazanin" w:hAnsi="IRNazanin" w:eastAsia="IRNazanin"/>
          <w:color w:val="111111"/>
          <w:sz w:val="28"/>
          <w:sz w:val="28"/>
          <w:szCs w:val="28"/>
          <w:rtl w:val="true"/>
          <w:lang w:bidi="fa-IR"/>
        </w:rPr>
        <w:t>زحیا نایدش پسندیده</w:t>
      </w:r>
    </w:p>
    <w:p>
      <w:pPr>
        <w:pStyle w:val="BookText"/>
        <w:rPr/>
      </w:pPr>
      <w:r>
        <w:rPr>
          <w:rFonts w:ascii="IRNazanin" w:hAnsi="IRNazanin" w:eastAsia="IRNazanin"/>
          <w:color w:val="111111"/>
          <w:sz w:val="28"/>
          <w:sz w:val="28"/>
          <w:szCs w:val="28"/>
          <w:rtl w:val="true"/>
          <w:lang w:bidi="fa-IR"/>
        </w:rPr>
        <w:t>که گشاید به روی کس ندیده</w:t>
      </w:r>
    </w:p>
    <w:p>
      <w:pPr>
        <w:pStyle w:val="BookText"/>
        <w:rPr/>
      </w:pPr>
      <w:r>
        <w:rPr>
          <w:rFonts w:ascii="IRNazanin" w:hAnsi="IRNazanin" w:eastAsia="IRNazanin"/>
          <w:color w:val="111111"/>
          <w:sz w:val="28"/>
          <w:sz w:val="28"/>
          <w:szCs w:val="28"/>
          <w:rtl w:val="true"/>
          <w:lang w:bidi="fa-IR"/>
        </w:rPr>
        <w:t>خلق از او نیز دیده خوابانند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مهابت نگاه نتوانند </w:t>
      </w:r>
    </w:p>
    <w:p>
      <w:pPr>
        <w:pStyle w:val="BookText"/>
        <w:rPr/>
      </w:pPr>
      <w:r>
        <w:rPr>
          <w:rFonts w:ascii="IRNazanin" w:hAnsi="IRNazanin" w:eastAsia="IRNazanin"/>
          <w:color w:val="111111"/>
          <w:sz w:val="28"/>
          <w:sz w:val="28"/>
          <w:szCs w:val="28"/>
          <w:rtl w:val="true"/>
          <w:lang w:bidi="fa-IR"/>
        </w:rPr>
        <w:t>نیست بی سبقت تبسم او</w:t>
      </w:r>
    </w:p>
    <w:p>
      <w:pPr>
        <w:pStyle w:val="BookText"/>
        <w:rPr/>
      </w:pPr>
      <w:r>
        <w:rPr>
          <w:rFonts w:ascii="IRNazanin" w:hAnsi="IRNazanin" w:eastAsia="IRNazanin"/>
          <w:color w:val="111111"/>
          <w:sz w:val="28"/>
          <w:sz w:val="28"/>
          <w:szCs w:val="28"/>
          <w:rtl w:val="true"/>
          <w:lang w:bidi="fa-IR"/>
        </w:rPr>
        <w:t>خلق را طاقت تکلم او</w:t>
      </w:r>
    </w:p>
    <w:p>
      <w:pPr>
        <w:pStyle w:val="BookText"/>
        <w:rPr/>
      </w:pPr>
      <w:r>
        <w:rPr>
          <w:rFonts w:ascii="IRNazanin" w:hAnsi="IRNazanin" w:eastAsia="IRNazanin"/>
          <w:color w:val="111111"/>
          <w:sz w:val="28"/>
          <w:sz w:val="28"/>
          <w:szCs w:val="28"/>
          <w:rtl w:val="true"/>
          <w:lang w:bidi="fa-IR"/>
        </w:rPr>
        <w:t>در عرب در عجم بود مشهور</w:t>
      </w:r>
    </w:p>
    <w:p>
      <w:pPr>
        <w:pStyle w:val="BookText"/>
        <w:rPr/>
      </w:pPr>
      <w:r>
        <w:rPr>
          <w:rFonts w:ascii="IRNazanin" w:hAnsi="IRNazanin" w:eastAsia="IRNazanin"/>
          <w:color w:val="111111"/>
          <w:sz w:val="28"/>
          <w:sz w:val="28"/>
          <w:szCs w:val="28"/>
          <w:rtl w:val="true"/>
          <w:lang w:bidi="fa-IR"/>
        </w:rPr>
        <w:t>گو ندانش مغفلی مغرور</w:t>
      </w:r>
    </w:p>
    <w:p>
      <w:pPr>
        <w:pStyle w:val="BookText"/>
        <w:rPr/>
      </w:pPr>
      <w:r>
        <w:rPr>
          <w:rFonts w:ascii="IRNazanin" w:hAnsi="IRNazanin" w:eastAsia="IRNazanin"/>
          <w:color w:val="111111"/>
          <w:sz w:val="28"/>
          <w:sz w:val="28"/>
          <w:szCs w:val="28"/>
          <w:rtl w:val="true"/>
          <w:lang w:bidi="fa-IR"/>
        </w:rPr>
        <w:t>همه عالم گرفت پرتو خور</w:t>
      </w:r>
    </w:p>
    <w:p>
      <w:pPr>
        <w:pStyle w:val="BookText"/>
        <w:rPr/>
      </w:pPr>
      <w:r>
        <w:rPr>
          <w:rFonts w:ascii="IRNazanin" w:hAnsi="IRNazanin" w:eastAsia="IRNazanin"/>
          <w:color w:val="111111"/>
          <w:sz w:val="28"/>
          <w:sz w:val="28"/>
          <w:szCs w:val="28"/>
          <w:rtl w:val="true"/>
          <w:lang w:bidi="fa-IR"/>
        </w:rPr>
        <w:t>گر ضریری ندید از آن چه ضرر</w:t>
      </w:r>
    </w:p>
    <w:p>
      <w:pPr>
        <w:pStyle w:val="BookText"/>
        <w:rPr/>
      </w:pPr>
      <w:r>
        <w:rPr>
          <w:rFonts w:ascii="IRNazanin" w:hAnsi="IRNazanin" w:eastAsia="IRNazanin"/>
          <w:color w:val="111111"/>
          <w:sz w:val="28"/>
          <w:sz w:val="28"/>
          <w:szCs w:val="28"/>
          <w:rtl w:val="true"/>
          <w:lang w:bidi="fa-IR"/>
        </w:rPr>
        <w:t>شد بلند آفتاب بر افلاک</w:t>
      </w:r>
    </w:p>
    <w:p>
      <w:pPr>
        <w:pStyle w:val="BookText"/>
        <w:rPr/>
      </w:pPr>
      <w:r>
        <w:rPr>
          <w:rFonts w:ascii="IRNazanin" w:hAnsi="IRNazanin" w:eastAsia="IRNazanin"/>
          <w:color w:val="111111"/>
          <w:sz w:val="28"/>
          <w:sz w:val="28"/>
          <w:szCs w:val="28"/>
          <w:rtl w:val="true"/>
          <w:lang w:bidi="fa-IR"/>
        </w:rPr>
        <w:t>بوم از آن گر نیافت بهره چه باک</w:t>
      </w:r>
    </w:p>
    <w:p>
      <w:pPr>
        <w:pStyle w:val="BookText"/>
        <w:rPr/>
      </w:pPr>
      <w:r>
        <w:rPr>
          <w:rFonts w:ascii="IRNazanin" w:hAnsi="IRNazanin" w:eastAsia="IRNazanin"/>
          <w:color w:val="111111"/>
          <w:sz w:val="28"/>
          <w:sz w:val="28"/>
          <w:szCs w:val="28"/>
          <w:rtl w:val="true"/>
          <w:lang w:bidi="fa-IR"/>
        </w:rPr>
        <w:t>بر نیکو سیرتان و بدکاران</w:t>
      </w:r>
    </w:p>
    <w:p>
      <w:pPr>
        <w:pStyle w:val="BookText"/>
        <w:rPr/>
      </w:pPr>
      <w:r>
        <w:rPr>
          <w:rFonts w:ascii="IRNazanin" w:hAnsi="IRNazanin" w:eastAsia="IRNazanin"/>
          <w:color w:val="111111"/>
          <w:sz w:val="28"/>
          <w:sz w:val="28"/>
          <w:szCs w:val="28"/>
          <w:rtl w:val="true"/>
          <w:lang w:bidi="fa-IR"/>
        </w:rPr>
        <w:t>دست او ابر موهبت باران</w:t>
      </w:r>
    </w:p>
    <w:p>
      <w:pPr>
        <w:pStyle w:val="BookText"/>
        <w:rPr/>
      </w:pPr>
      <w:r>
        <w:rPr>
          <w:rFonts w:ascii="IRNazanin" w:hAnsi="IRNazanin" w:eastAsia="IRNazanin"/>
          <w:color w:val="111111"/>
          <w:sz w:val="28"/>
          <w:sz w:val="28"/>
          <w:szCs w:val="28"/>
          <w:rtl w:val="true"/>
          <w:lang w:bidi="fa-IR"/>
        </w:rPr>
        <w:t>فیض آن ابر بر همه عالم</w:t>
      </w:r>
    </w:p>
    <w:p>
      <w:pPr>
        <w:pStyle w:val="BookText"/>
        <w:rPr/>
      </w:pPr>
      <w:r>
        <w:rPr>
          <w:rFonts w:ascii="IRNazanin" w:hAnsi="IRNazanin" w:eastAsia="IRNazanin"/>
          <w:color w:val="111111"/>
          <w:sz w:val="28"/>
          <w:sz w:val="28"/>
          <w:szCs w:val="28"/>
          <w:rtl w:val="true"/>
          <w:lang w:bidi="fa-IR"/>
        </w:rPr>
        <w:t>گر بریزد نمی ت نگردد کم</w:t>
      </w:r>
    </w:p>
    <w:p>
      <w:pPr>
        <w:pStyle w:val="BookText"/>
        <w:rPr/>
      </w:pPr>
      <w:r>
        <w:rPr>
          <w:rFonts w:ascii="IRNazanin" w:hAnsi="IRNazanin" w:eastAsia="IRNazanin"/>
          <w:color w:val="111111"/>
          <w:sz w:val="28"/>
          <w:sz w:val="28"/>
          <w:szCs w:val="28"/>
          <w:rtl w:val="true"/>
          <w:lang w:bidi="fa-IR"/>
        </w:rPr>
        <w:t>هست از آن معشر بلند آیین</w:t>
      </w:r>
    </w:p>
    <w:p>
      <w:pPr>
        <w:pStyle w:val="BookText"/>
        <w:rPr/>
      </w:pPr>
      <w:r>
        <w:rPr>
          <w:rFonts w:ascii="IRNazanin" w:hAnsi="IRNazanin" w:eastAsia="IRNazanin"/>
          <w:color w:val="111111"/>
          <w:sz w:val="28"/>
          <w:sz w:val="28"/>
          <w:szCs w:val="28"/>
          <w:rtl w:val="true"/>
          <w:lang w:bidi="fa-IR"/>
        </w:rPr>
        <w:t>که گذشتند ز اوج علیین</w:t>
      </w:r>
    </w:p>
    <w:p>
      <w:pPr>
        <w:pStyle w:val="BookText"/>
        <w:rPr/>
      </w:pPr>
      <w:r>
        <w:rPr>
          <w:rFonts w:ascii="IRNazanin" w:hAnsi="IRNazanin" w:eastAsia="IRNazanin"/>
          <w:color w:val="111111"/>
          <w:sz w:val="28"/>
          <w:sz w:val="28"/>
          <w:szCs w:val="28"/>
          <w:rtl w:val="true"/>
          <w:lang w:bidi="fa-IR"/>
        </w:rPr>
        <w:t>حب ایشان دلیل صدق و وفاق</w:t>
      </w:r>
    </w:p>
    <w:p>
      <w:pPr>
        <w:pStyle w:val="BookText"/>
        <w:rPr/>
      </w:pPr>
      <w:r>
        <w:rPr>
          <w:rFonts w:ascii="IRNazanin" w:hAnsi="IRNazanin" w:eastAsia="IRNazanin"/>
          <w:color w:val="111111"/>
          <w:sz w:val="28"/>
          <w:sz w:val="28"/>
          <w:szCs w:val="28"/>
          <w:rtl w:val="true"/>
          <w:lang w:bidi="fa-IR"/>
        </w:rPr>
        <w:t>بغض ایشان نشان کیفر و نفاق</w:t>
      </w:r>
    </w:p>
    <w:p>
      <w:pPr>
        <w:pStyle w:val="BookText"/>
        <w:rPr/>
      </w:pPr>
      <w:r>
        <w:rPr>
          <w:rFonts w:ascii="IRNazanin" w:hAnsi="IRNazanin" w:eastAsia="IRNazanin"/>
          <w:color w:val="111111"/>
          <w:sz w:val="28"/>
          <w:sz w:val="28"/>
          <w:szCs w:val="28"/>
          <w:rtl w:val="true"/>
          <w:lang w:bidi="fa-IR"/>
        </w:rPr>
        <w:t>قربشان پایه علو و جلال</w:t>
      </w:r>
    </w:p>
    <w:p>
      <w:pPr>
        <w:pStyle w:val="BookText"/>
        <w:rPr/>
      </w:pPr>
      <w:r>
        <w:rPr>
          <w:rFonts w:ascii="IRNazanin" w:hAnsi="IRNazanin" w:eastAsia="IRNazanin"/>
          <w:color w:val="111111"/>
          <w:sz w:val="28"/>
          <w:sz w:val="28"/>
          <w:szCs w:val="28"/>
          <w:rtl w:val="true"/>
          <w:lang w:bidi="fa-IR"/>
        </w:rPr>
        <w:t>بعدشان مایه عتو و ظلال</w:t>
      </w:r>
    </w:p>
    <w:p>
      <w:pPr>
        <w:pStyle w:val="BookText"/>
        <w:rPr/>
      </w:pPr>
      <w:r>
        <w:rPr>
          <w:rFonts w:ascii="IRNazanin" w:hAnsi="IRNazanin" w:eastAsia="IRNazanin"/>
          <w:color w:val="111111"/>
          <w:sz w:val="28"/>
          <w:sz w:val="28"/>
          <w:szCs w:val="28"/>
          <w:rtl w:val="true"/>
          <w:lang w:bidi="fa-IR"/>
        </w:rPr>
        <w:t>گر شمارند اقل تقوی را</w:t>
      </w:r>
    </w:p>
    <w:p>
      <w:pPr>
        <w:pStyle w:val="BookText"/>
        <w:rPr/>
      </w:pPr>
      <w:r>
        <w:rPr>
          <w:rFonts w:ascii="IRNazanin" w:hAnsi="IRNazanin" w:eastAsia="IRNazanin"/>
          <w:color w:val="111111"/>
          <w:sz w:val="28"/>
          <w:sz w:val="28"/>
          <w:szCs w:val="28"/>
          <w:rtl w:val="true"/>
          <w:lang w:bidi="fa-IR"/>
        </w:rPr>
        <w:t>طالبان رضای مولا را</w:t>
      </w:r>
    </w:p>
    <w:p>
      <w:pPr>
        <w:pStyle w:val="BookText"/>
        <w:rPr/>
      </w:pPr>
      <w:r>
        <w:rPr>
          <w:rFonts w:ascii="IRNazanin" w:hAnsi="IRNazanin" w:eastAsia="IRNazanin"/>
          <w:color w:val="111111"/>
          <w:sz w:val="28"/>
          <w:sz w:val="28"/>
          <w:szCs w:val="28"/>
          <w:rtl w:val="true"/>
          <w:lang w:bidi="fa-IR"/>
        </w:rPr>
        <w:t>اندر آن قوم مقتدا باشند</w:t>
      </w:r>
    </w:p>
    <w:p>
      <w:pPr>
        <w:pStyle w:val="BookText"/>
        <w:rPr/>
      </w:pPr>
      <w:r>
        <w:rPr>
          <w:rFonts w:ascii="IRNazanin" w:hAnsi="IRNazanin" w:eastAsia="IRNazanin"/>
          <w:color w:val="111111"/>
          <w:sz w:val="28"/>
          <w:sz w:val="28"/>
          <w:szCs w:val="28"/>
          <w:rtl w:val="true"/>
          <w:lang w:bidi="fa-IR"/>
        </w:rPr>
        <w:t>وندر آن خیل پیشوا باشند</w:t>
      </w:r>
    </w:p>
    <w:p>
      <w:pPr>
        <w:pStyle w:val="BookText"/>
        <w:rPr/>
      </w:pPr>
      <w:r>
        <w:rPr>
          <w:rFonts w:ascii="IRNazanin" w:hAnsi="IRNazanin" w:eastAsia="IRNazanin"/>
          <w:color w:val="111111"/>
          <w:sz w:val="28"/>
          <w:sz w:val="28"/>
          <w:szCs w:val="28"/>
          <w:rtl w:val="true"/>
          <w:lang w:bidi="fa-IR"/>
        </w:rPr>
        <w:t>گر بپوسد ز آسمان بالفرض</w:t>
      </w:r>
    </w:p>
    <w:p>
      <w:pPr>
        <w:pStyle w:val="BookText"/>
        <w:rPr/>
      </w:pPr>
      <w:r>
        <w:rPr>
          <w:rFonts w:ascii="IRNazanin" w:hAnsi="IRNazanin" w:eastAsia="IRNazanin"/>
          <w:color w:val="111111"/>
          <w:sz w:val="28"/>
          <w:sz w:val="28"/>
          <w:szCs w:val="28"/>
          <w:rtl w:val="true"/>
          <w:lang w:bidi="fa-IR"/>
        </w:rPr>
        <w:t>سائلی، من خیار اهل الارض</w:t>
      </w:r>
    </w:p>
    <w:p>
      <w:pPr>
        <w:pStyle w:val="BookText"/>
        <w:rPr/>
      </w:pPr>
      <w:r>
        <w:rPr>
          <w:rFonts w:ascii="IRNazanin" w:hAnsi="IRNazanin" w:eastAsia="IRNazanin"/>
          <w:color w:val="111111"/>
          <w:sz w:val="28"/>
          <w:sz w:val="28"/>
          <w:szCs w:val="28"/>
          <w:rtl w:val="true"/>
          <w:lang w:bidi="fa-IR"/>
        </w:rPr>
        <w:t>بر زبان کواکب و انجم</w:t>
      </w:r>
    </w:p>
    <w:p>
      <w:pPr>
        <w:pStyle w:val="BookText"/>
        <w:rPr/>
      </w:pPr>
      <w:r>
        <w:rPr>
          <w:rFonts w:ascii="IRNazanin" w:hAnsi="IRNazanin" w:eastAsia="IRNazanin"/>
          <w:color w:val="111111"/>
          <w:sz w:val="28"/>
          <w:sz w:val="28"/>
          <w:szCs w:val="28"/>
          <w:rtl w:val="true"/>
          <w:lang w:bidi="fa-IR"/>
        </w:rPr>
        <w:t>هیچ لفضی نیایدالا هم</w:t>
      </w:r>
    </w:p>
    <w:p>
      <w:pPr>
        <w:pStyle w:val="BookText"/>
        <w:rPr/>
      </w:pPr>
      <w:r>
        <w:rPr>
          <w:rFonts w:ascii="IRNazanin" w:hAnsi="IRNazanin" w:eastAsia="IRNazanin"/>
          <w:color w:val="111111"/>
          <w:sz w:val="28"/>
          <w:sz w:val="28"/>
          <w:szCs w:val="28"/>
          <w:rtl w:val="true"/>
          <w:lang w:bidi="fa-IR"/>
        </w:rPr>
        <w:t>هم غیوث الندی اذا و هبو</w:t>
      </w:r>
    </w:p>
    <w:p>
      <w:pPr>
        <w:pStyle w:val="BookText"/>
        <w:rPr/>
      </w:pPr>
      <w:r>
        <w:rPr>
          <w:rFonts w:ascii="IRNazanin" w:hAnsi="IRNazanin" w:eastAsia="IRNazanin"/>
          <w:color w:val="111111"/>
          <w:sz w:val="28"/>
          <w:sz w:val="28"/>
          <w:szCs w:val="28"/>
          <w:rtl w:val="true"/>
          <w:lang w:bidi="fa-IR"/>
        </w:rPr>
        <w:t>لیوث الشری اذا نهبوا</w:t>
      </w:r>
    </w:p>
    <w:p>
      <w:pPr>
        <w:pStyle w:val="BookText"/>
        <w:rPr/>
      </w:pPr>
      <w:r>
        <w:rPr>
          <w:rFonts w:ascii="IRNazanin" w:hAnsi="IRNazanin" w:eastAsia="IRNazanin"/>
          <w:color w:val="111111"/>
          <w:sz w:val="28"/>
          <w:sz w:val="28"/>
          <w:szCs w:val="28"/>
          <w:rtl w:val="true"/>
          <w:lang w:bidi="fa-IR"/>
        </w:rPr>
        <w:t>ذکرشان سابق است ذر افواه</w:t>
      </w:r>
    </w:p>
    <w:p>
      <w:pPr>
        <w:pStyle w:val="BookText"/>
        <w:rPr/>
      </w:pPr>
      <w:r>
        <w:rPr>
          <w:rFonts w:ascii="IRNazanin" w:hAnsi="IRNazanin" w:eastAsia="IRNazanin"/>
          <w:color w:val="111111"/>
          <w:sz w:val="28"/>
          <w:sz w:val="28"/>
          <w:szCs w:val="28"/>
          <w:rtl w:val="true"/>
          <w:lang w:bidi="fa-IR"/>
        </w:rPr>
        <w:t>بر همه خلق بعد ذکر الله</w:t>
      </w:r>
    </w:p>
    <w:p>
      <w:pPr>
        <w:pStyle w:val="BookText"/>
        <w:rPr/>
      </w:pPr>
      <w:r>
        <w:rPr>
          <w:rFonts w:ascii="IRNazanin" w:hAnsi="IRNazanin" w:eastAsia="IRNazanin"/>
          <w:color w:val="111111"/>
          <w:sz w:val="28"/>
          <w:sz w:val="28"/>
          <w:szCs w:val="28"/>
          <w:rtl w:val="true"/>
          <w:lang w:bidi="fa-IR"/>
        </w:rPr>
        <w:t>سر هر نامه رارواج افزای</w:t>
      </w:r>
    </w:p>
    <w:p>
      <w:pPr>
        <w:pStyle w:val="BookText"/>
        <w:rPr/>
      </w:pPr>
      <w:r>
        <w:rPr>
          <w:rFonts w:ascii="IRNazanin" w:hAnsi="IRNazanin" w:eastAsia="IRNazanin"/>
          <w:color w:val="111111"/>
          <w:sz w:val="28"/>
          <w:sz w:val="28"/>
          <w:szCs w:val="28"/>
          <w:rtl w:val="true"/>
          <w:lang w:bidi="fa-IR"/>
        </w:rPr>
        <w:t>نامشان هست بعد نام خدای</w:t>
      </w:r>
    </w:p>
    <w:p>
      <w:pPr>
        <w:pStyle w:val="BookText"/>
        <w:rPr/>
      </w:pPr>
      <w:r>
        <w:rPr>
          <w:rFonts w:ascii="IRNazanin" w:hAnsi="IRNazanin" w:eastAsia="IRNazanin"/>
          <w:color w:val="111111"/>
          <w:sz w:val="28"/>
          <w:sz w:val="28"/>
          <w:szCs w:val="28"/>
          <w:rtl w:val="true"/>
          <w:lang w:bidi="fa-IR"/>
        </w:rPr>
        <w:t>ختم هر نظم و نثر را الحق</w:t>
      </w:r>
    </w:p>
    <w:p>
      <w:pPr>
        <w:pStyle w:val="BookText"/>
        <w:rPr/>
      </w:pPr>
      <w:r>
        <w:rPr>
          <w:rFonts w:ascii="IRNazanin" w:hAnsi="IRNazanin" w:eastAsia="IRNazanin"/>
          <w:color w:val="111111"/>
          <w:sz w:val="28"/>
          <w:sz w:val="28"/>
          <w:szCs w:val="28"/>
          <w:rtl w:val="true"/>
          <w:lang w:bidi="fa-IR"/>
        </w:rPr>
        <w:t>باشد از یمن نامشان رونق</w:t>
      </w:r>
    </w:p>
    <w:p>
      <w:pPr>
        <w:pStyle w:val="BookText"/>
        <w:rPr/>
      </w:pPr>
      <w:r>
        <w:rPr>
          <w:rFonts w:ascii="IRNazanin" w:hAnsi="IRNazanin" w:eastAsia="IRNazanin"/>
          <w:color w:val="111111"/>
          <w:sz w:val="28"/>
          <w:sz w:val="28"/>
          <w:szCs w:val="28"/>
          <w:rtl w:val="true"/>
          <w:lang w:bidi="fa-IR"/>
        </w:rPr>
        <w:t>چون هشام آن قصیده غراء</w:t>
      </w:r>
    </w:p>
    <w:p>
      <w:pPr>
        <w:pStyle w:val="BookText"/>
        <w:rPr/>
      </w:pPr>
      <w:r>
        <w:rPr>
          <w:rFonts w:ascii="IRNazanin" w:hAnsi="IRNazanin" w:eastAsia="IRNazanin"/>
          <w:color w:val="111111"/>
          <w:sz w:val="28"/>
          <w:sz w:val="28"/>
          <w:szCs w:val="28"/>
          <w:rtl w:val="true"/>
          <w:lang w:bidi="fa-IR"/>
        </w:rPr>
        <w:t>که فرزدق همی نمود انشاء</w:t>
      </w:r>
    </w:p>
    <w:p>
      <w:pPr>
        <w:pStyle w:val="BookText"/>
        <w:rPr/>
      </w:pPr>
      <w:r>
        <w:rPr>
          <w:rFonts w:ascii="IRNazanin" w:hAnsi="IRNazanin" w:eastAsia="IRNazanin"/>
          <w:color w:val="111111"/>
          <w:sz w:val="28"/>
          <w:sz w:val="28"/>
          <w:szCs w:val="28"/>
          <w:rtl w:val="true"/>
          <w:lang w:bidi="fa-IR"/>
        </w:rPr>
        <w:t>کرد از آغاز تا به آخر گوش</w:t>
      </w:r>
    </w:p>
    <w:p>
      <w:pPr>
        <w:pStyle w:val="BookText"/>
        <w:rPr/>
      </w:pPr>
      <w:r>
        <w:rPr>
          <w:rFonts w:ascii="IRNazanin" w:hAnsi="IRNazanin" w:eastAsia="IRNazanin"/>
          <w:color w:val="111111"/>
          <w:sz w:val="28"/>
          <w:sz w:val="28"/>
          <w:szCs w:val="28"/>
          <w:rtl w:val="true"/>
          <w:lang w:bidi="fa-IR"/>
        </w:rPr>
        <w:t>خونش اندر رگ از غضب زد جوش</w:t>
      </w:r>
    </w:p>
    <w:p>
      <w:pPr>
        <w:pStyle w:val="BookText"/>
        <w:rPr/>
      </w:pPr>
      <w:r>
        <w:rPr>
          <w:rFonts w:ascii="IRNazanin" w:hAnsi="IRNazanin" w:eastAsia="IRNazanin"/>
          <w:color w:val="111111"/>
          <w:sz w:val="28"/>
          <w:sz w:val="28"/>
          <w:szCs w:val="28"/>
          <w:rtl w:val="true"/>
          <w:lang w:bidi="fa-IR"/>
        </w:rPr>
        <w:t>بر فرزدق گرفت حالی دق</w:t>
      </w:r>
    </w:p>
    <w:p>
      <w:pPr>
        <w:pStyle w:val="BookText"/>
        <w:rPr/>
      </w:pPr>
      <w:r>
        <w:rPr>
          <w:rFonts w:ascii="IRNazanin" w:hAnsi="IRNazanin" w:eastAsia="IRNazanin"/>
          <w:color w:val="111111"/>
          <w:sz w:val="28"/>
          <w:sz w:val="28"/>
          <w:szCs w:val="28"/>
          <w:rtl w:val="true"/>
          <w:lang w:bidi="fa-IR"/>
        </w:rPr>
        <w:t>همچو بر مرغ خوشنوا عقعق</w:t>
      </w:r>
    </w:p>
    <w:p>
      <w:pPr>
        <w:pStyle w:val="BookText"/>
        <w:rPr/>
      </w:pPr>
      <w:r>
        <w:rPr>
          <w:rFonts w:ascii="IRNazanin" w:hAnsi="IRNazanin" w:eastAsia="IRNazanin"/>
          <w:color w:val="111111"/>
          <w:sz w:val="28"/>
          <w:sz w:val="28"/>
          <w:szCs w:val="28"/>
          <w:rtl w:val="true"/>
          <w:lang w:bidi="fa-IR"/>
        </w:rPr>
        <w:t>ساخت در چشم شامیان خوارش</w:t>
      </w:r>
    </w:p>
    <w:p>
      <w:pPr>
        <w:pStyle w:val="BookText"/>
        <w:rPr/>
      </w:pPr>
      <w:r>
        <w:rPr>
          <w:rFonts w:ascii="IRNazanin" w:hAnsi="IRNazanin" w:eastAsia="IRNazanin"/>
          <w:color w:val="111111"/>
          <w:sz w:val="28"/>
          <w:sz w:val="28"/>
          <w:szCs w:val="28"/>
          <w:rtl w:val="true"/>
          <w:lang w:bidi="fa-IR"/>
        </w:rPr>
        <w:t>حبس بنمود بهر آن کارش</w:t>
      </w:r>
    </w:p>
    <w:p>
      <w:pPr>
        <w:pStyle w:val="BookText"/>
        <w:rPr/>
      </w:pPr>
      <w:r>
        <w:rPr>
          <w:rFonts w:ascii="IRNazanin" w:hAnsi="IRNazanin" w:eastAsia="IRNazanin"/>
          <w:color w:val="111111"/>
          <w:sz w:val="28"/>
          <w:sz w:val="28"/>
          <w:szCs w:val="28"/>
          <w:rtl w:val="true"/>
          <w:lang w:bidi="fa-IR"/>
        </w:rPr>
        <w:t>اگرش چشم راست بین بودی</w:t>
      </w:r>
    </w:p>
    <w:p>
      <w:pPr>
        <w:pStyle w:val="BookText"/>
        <w:rPr/>
      </w:pPr>
      <w:r>
        <w:rPr>
          <w:rFonts w:ascii="IRNazanin" w:hAnsi="IRNazanin" w:eastAsia="IRNazanin"/>
          <w:color w:val="111111"/>
          <w:sz w:val="28"/>
          <w:sz w:val="28"/>
          <w:szCs w:val="28"/>
          <w:rtl w:val="true"/>
          <w:lang w:bidi="fa-IR"/>
        </w:rPr>
        <w:t>راست کردار و راست بین بودی</w:t>
      </w:r>
    </w:p>
    <w:p>
      <w:pPr>
        <w:pStyle w:val="BookText"/>
        <w:rPr/>
      </w:pPr>
      <w:r>
        <w:rPr>
          <w:rFonts w:ascii="IRNazanin" w:hAnsi="IRNazanin" w:eastAsia="IRNazanin"/>
          <w:color w:val="111111"/>
          <w:sz w:val="28"/>
          <w:sz w:val="28"/>
          <w:szCs w:val="28"/>
          <w:rtl w:val="true"/>
          <w:lang w:bidi="fa-IR"/>
        </w:rPr>
        <w:t>دست بیداد و ظلم نگشادی</w:t>
      </w:r>
    </w:p>
    <w:p>
      <w:pPr>
        <w:pStyle w:val="BookText"/>
        <w:rPr/>
      </w:pPr>
      <w:r>
        <w:rPr>
          <w:rFonts w:ascii="IRNazanin" w:hAnsi="IRNazanin" w:eastAsia="IRNazanin"/>
          <w:color w:val="111111"/>
          <w:sz w:val="28"/>
          <w:sz w:val="28"/>
          <w:szCs w:val="28"/>
          <w:rtl w:val="true"/>
          <w:lang w:bidi="fa-IR"/>
        </w:rPr>
        <w:t>جای آن حبس، خلعتش رسید</w:t>
      </w:r>
    </w:p>
    <w:p>
      <w:pPr>
        <w:pStyle w:val="BookText"/>
        <w:rPr/>
      </w:pPr>
      <w:r>
        <w:rPr>
          <w:rFonts w:ascii="IRNazanin" w:hAnsi="IRNazanin" w:eastAsia="IRNazanin"/>
          <w:color w:val="111111"/>
          <w:sz w:val="28"/>
          <w:sz w:val="28"/>
          <w:szCs w:val="28"/>
          <w:rtl w:val="true"/>
          <w:lang w:bidi="fa-IR"/>
        </w:rPr>
        <w:t>قصه مدح بو فراس رشید</w:t>
      </w:r>
    </w:p>
    <w:p>
      <w:pPr>
        <w:pStyle w:val="BookText"/>
        <w:rPr/>
      </w:pPr>
      <w:r>
        <w:rPr>
          <w:rFonts w:ascii="IRNazanin" w:hAnsi="IRNazanin" w:eastAsia="IRNazanin"/>
          <w:color w:val="111111"/>
          <w:sz w:val="28"/>
          <w:sz w:val="28"/>
          <w:szCs w:val="28"/>
          <w:rtl w:val="true"/>
          <w:lang w:bidi="fa-IR"/>
        </w:rPr>
        <w:t>چون بدان شاه حق شناس رسید</w:t>
      </w:r>
    </w:p>
    <w:p>
      <w:pPr>
        <w:pStyle w:val="BookText"/>
        <w:rPr/>
      </w:pPr>
      <w:r>
        <w:rPr>
          <w:rFonts w:ascii="IRNazanin" w:hAnsi="IRNazanin" w:eastAsia="IRNazanin"/>
          <w:color w:val="111111"/>
          <w:sz w:val="28"/>
          <w:sz w:val="28"/>
          <w:szCs w:val="28"/>
          <w:rtl w:val="true"/>
          <w:lang w:bidi="fa-IR"/>
        </w:rPr>
        <w:t>از درم بهر آن نکو گفتار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حالی روان ده و دو هزار </w:t>
      </w:r>
      <w:bookmarkStart w:id="149" w:name="pg359_1124"/>
    </w:p>
    <w:p>
      <w:pPr>
        <w:pStyle w:val="BookText"/>
        <w:rPr/>
      </w:pPr>
      <w:bookmarkEnd w:id="149"/>
      <w:r>
        <w:rPr>
          <w:rFonts w:ascii="IRNazanin" w:hAnsi="IRNazanin" w:eastAsia="IRNazanin"/>
          <w:color w:val="111111"/>
          <w:sz w:val="28"/>
          <w:sz w:val="28"/>
          <w:szCs w:val="28"/>
          <w:rtl w:val="true"/>
          <w:lang w:bidi="fa-IR"/>
        </w:rPr>
        <w:t>بو فراس آن درم نکرد قبول</w:t>
      </w:r>
    </w:p>
    <w:p>
      <w:pPr>
        <w:pStyle w:val="BookText"/>
        <w:rPr/>
      </w:pPr>
      <w:r>
        <w:rPr>
          <w:rFonts w:ascii="IRNazanin" w:hAnsi="IRNazanin" w:eastAsia="IRNazanin"/>
          <w:color w:val="111111"/>
          <w:sz w:val="28"/>
          <w:sz w:val="28"/>
          <w:szCs w:val="28"/>
          <w:rtl w:val="true"/>
          <w:lang w:bidi="fa-IR"/>
        </w:rPr>
        <w:t>گفت مقصود من خدا و رسول</w:t>
      </w:r>
    </w:p>
    <w:p>
      <w:pPr>
        <w:pStyle w:val="BookText"/>
        <w:rPr/>
      </w:pPr>
      <w:r>
        <w:rPr>
          <w:rFonts w:ascii="IRNazanin" w:hAnsi="IRNazanin" w:eastAsia="IRNazanin"/>
          <w:color w:val="111111"/>
          <w:sz w:val="28"/>
          <w:sz w:val="28"/>
          <w:szCs w:val="28"/>
          <w:rtl w:val="true"/>
          <w:lang w:bidi="fa-IR"/>
        </w:rPr>
        <w:t>بود از آن مدح، نی نوال و عطا</w:t>
      </w:r>
    </w:p>
    <w:p>
      <w:pPr>
        <w:pStyle w:val="BookText"/>
        <w:rPr/>
      </w:pPr>
      <w:r>
        <w:rPr>
          <w:rFonts w:ascii="IRNazanin" w:hAnsi="IRNazanin" w:eastAsia="IRNazanin"/>
          <w:color w:val="111111"/>
          <w:sz w:val="28"/>
          <w:sz w:val="28"/>
          <w:szCs w:val="28"/>
          <w:rtl w:val="true"/>
          <w:lang w:bidi="fa-IR"/>
        </w:rPr>
        <w:t>زان که عمر شریف را ز خطا</w:t>
      </w:r>
    </w:p>
    <w:p>
      <w:pPr>
        <w:pStyle w:val="BookText"/>
        <w:rPr/>
      </w:pPr>
      <w:r>
        <w:rPr>
          <w:rFonts w:ascii="IRNazanin" w:hAnsi="IRNazanin" w:eastAsia="IRNazanin"/>
          <w:color w:val="111111"/>
          <w:sz w:val="28"/>
          <w:sz w:val="28"/>
          <w:szCs w:val="28"/>
          <w:rtl w:val="true"/>
          <w:lang w:bidi="fa-IR"/>
        </w:rPr>
        <w:t>همه جا از برای همجی</w:t>
      </w:r>
    </w:p>
    <w:p>
      <w:pPr>
        <w:pStyle w:val="BookText"/>
        <w:rPr/>
      </w:pPr>
      <w:r>
        <w:rPr>
          <w:rFonts w:ascii="IRNazanin" w:hAnsi="IRNazanin" w:eastAsia="IRNazanin"/>
          <w:color w:val="111111"/>
          <w:sz w:val="28"/>
          <w:sz w:val="28"/>
          <w:szCs w:val="28"/>
          <w:rtl w:val="true"/>
          <w:lang w:bidi="fa-IR"/>
        </w:rPr>
        <w:t>کرده ای صرف در مدیح و هجی</w:t>
      </w:r>
    </w:p>
    <w:p>
      <w:pPr>
        <w:pStyle w:val="BookText"/>
        <w:rPr/>
      </w:pPr>
      <w:r>
        <w:rPr>
          <w:rFonts w:ascii="IRNazanin" w:hAnsi="IRNazanin" w:eastAsia="IRNazanin"/>
          <w:color w:val="111111"/>
          <w:sz w:val="28"/>
          <w:sz w:val="28"/>
          <w:szCs w:val="28"/>
          <w:rtl w:val="true"/>
          <w:lang w:bidi="fa-IR"/>
        </w:rPr>
        <w:t>تافتم سوی این مدیح عنان</w:t>
      </w:r>
    </w:p>
    <w:p>
      <w:pPr>
        <w:pStyle w:val="BookText"/>
        <w:rPr/>
      </w:pPr>
      <w:r>
        <w:rPr>
          <w:rFonts w:ascii="IRNazanin" w:hAnsi="IRNazanin" w:eastAsia="IRNazanin"/>
          <w:color w:val="111111"/>
          <w:sz w:val="28"/>
          <w:sz w:val="28"/>
          <w:szCs w:val="28"/>
          <w:rtl w:val="true"/>
          <w:lang w:bidi="fa-IR"/>
        </w:rPr>
        <w:t>بهر کفاره چنان سخنان</w:t>
      </w:r>
    </w:p>
    <w:p>
      <w:pPr>
        <w:pStyle w:val="BookText"/>
        <w:rPr/>
      </w:pPr>
      <w:r>
        <w:rPr>
          <w:rFonts w:ascii="IRNazanin" w:hAnsi="IRNazanin" w:eastAsia="IRNazanin"/>
          <w:color w:val="111111"/>
          <w:sz w:val="28"/>
          <w:sz w:val="28"/>
          <w:szCs w:val="28"/>
          <w:rtl w:val="true"/>
          <w:lang w:bidi="fa-IR"/>
        </w:rPr>
        <w:t>فلته خلصا لوجه الله</w:t>
      </w:r>
    </w:p>
    <w:p>
      <w:pPr>
        <w:pStyle w:val="BookText"/>
        <w:rPr/>
      </w:pPr>
      <w:r>
        <w:rPr>
          <w:rFonts w:ascii="IRNazanin" w:hAnsi="IRNazanin" w:eastAsia="IRNazanin"/>
          <w:color w:val="111111"/>
          <w:sz w:val="28"/>
          <w:sz w:val="28"/>
          <w:szCs w:val="28"/>
          <w:rtl w:val="true"/>
          <w:lang w:bidi="fa-IR"/>
        </w:rPr>
        <w:t>لا، لان استعیض ما اعطاه</w:t>
      </w:r>
    </w:p>
    <w:p>
      <w:pPr>
        <w:pStyle w:val="BookText"/>
        <w:rPr/>
      </w:pPr>
      <w:r>
        <w:rPr>
          <w:rFonts w:ascii="IRNazanin" w:hAnsi="IRNazanin" w:eastAsia="IRNazanin"/>
          <w:color w:val="111111"/>
          <w:sz w:val="28"/>
          <w:sz w:val="28"/>
          <w:szCs w:val="28"/>
          <w:rtl w:val="true"/>
          <w:lang w:bidi="fa-IR"/>
        </w:rPr>
        <w:t>قال زین العباد و العباد</w:t>
      </w:r>
    </w:p>
    <w:p>
      <w:pPr>
        <w:pStyle w:val="BookText"/>
        <w:rPr/>
      </w:pPr>
      <w:r>
        <w:rPr>
          <w:rFonts w:ascii="IRNazanin" w:hAnsi="IRNazanin" w:eastAsia="IRNazanin"/>
          <w:color w:val="111111"/>
          <w:sz w:val="28"/>
          <w:sz w:val="28"/>
          <w:szCs w:val="28"/>
          <w:rtl w:val="true"/>
          <w:lang w:bidi="fa-IR"/>
        </w:rPr>
        <w:t>ما نودیه عوض لا یرداد</w:t>
      </w:r>
    </w:p>
    <w:p>
      <w:pPr>
        <w:pStyle w:val="BookText"/>
        <w:rPr/>
      </w:pPr>
      <w:r>
        <w:rPr>
          <w:rFonts w:ascii="IRNazanin" w:hAnsi="IRNazanin" w:eastAsia="IRNazanin"/>
          <w:color w:val="111111"/>
          <w:sz w:val="28"/>
          <w:sz w:val="28"/>
          <w:szCs w:val="28"/>
          <w:rtl w:val="true"/>
          <w:lang w:bidi="fa-IR"/>
        </w:rPr>
        <w:t>زان که ما اهل بیت احسانیم</w:t>
      </w:r>
    </w:p>
    <w:p>
      <w:pPr>
        <w:pStyle w:val="BookText"/>
        <w:rPr/>
      </w:pPr>
      <w:r>
        <w:rPr>
          <w:rFonts w:ascii="IRNazanin" w:hAnsi="IRNazanin" w:eastAsia="IRNazanin"/>
          <w:color w:val="111111"/>
          <w:sz w:val="28"/>
          <w:sz w:val="28"/>
          <w:szCs w:val="28"/>
          <w:rtl w:val="true"/>
          <w:lang w:bidi="fa-IR"/>
        </w:rPr>
        <w:t>هر چه دادیم باز نستانیم</w:t>
      </w:r>
    </w:p>
    <w:p>
      <w:pPr>
        <w:pStyle w:val="BookText"/>
        <w:rPr/>
      </w:pPr>
      <w:r>
        <w:rPr>
          <w:rFonts w:ascii="IRNazanin" w:hAnsi="IRNazanin" w:eastAsia="IRNazanin"/>
          <w:color w:val="111111"/>
          <w:sz w:val="28"/>
          <w:sz w:val="28"/>
          <w:szCs w:val="28"/>
          <w:rtl w:val="true"/>
          <w:lang w:bidi="fa-IR"/>
        </w:rPr>
        <w:t>ابر جودیم بر نشیب و فراز</w:t>
      </w:r>
    </w:p>
    <w:p>
      <w:pPr>
        <w:pStyle w:val="BookText"/>
        <w:rPr/>
      </w:pPr>
      <w:r>
        <w:rPr>
          <w:rFonts w:ascii="IRNazanin" w:hAnsi="IRNazanin" w:eastAsia="IRNazanin"/>
          <w:color w:val="111111"/>
          <w:sz w:val="28"/>
          <w:sz w:val="28"/>
          <w:szCs w:val="28"/>
          <w:rtl w:val="true"/>
          <w:lang w:bidi="fa-IR"/>
        </w:rPr>
        <w:t>قطره از ما به مانگردد باز</w:t>
      </w:r>
    </w:p>
    <w:p>
      <w:pPr>
        <w:pStyle w:val="BookText"/>
        <w:rPr/>
      </w:pPr>
      <w:r>
        <w:rPr>
          <w:rFonts w:ascii="IRNazanin" w:hAnsi="IRNazanin" w:eastAsia="IRNazanin"/>
          <w:color w:val="111111"/>
          <w:sz w:val="28"/>
          <w:sz w:val="28"/>
          <w:szCs w:val="28"/>
          <w:rtl w:val="true"/>
          <w:lang w:bidi="fa-IR"/>
        </w:rPr>
        <w:t>آفتابیم بر سپهر علا</w:t>
      </w:r>
    </w:p>
    <w:p>
      <w:pPr>
        <w:pStyle w:val="BookText"/>
        <w:rPr/>
      </w:pPr>
      <w:r>
        <w:rPr>
          <w:rFonts w:ascii="IRNazanin" w:hAnsi="IRNazanin" w:eastAsia="IRNazanin"/>
          <w:color w:val="111111"/>
          <w:sz w:val="28"/>
          <w:sz w:val="28"/>
          <w:szCs w:val="28"/>
          <w:rtl w:val="true"/>
          <w:lang w:bidi="fa-IR"/>
        </w:rPr>
        <w:t>نفتد عکس ما دگر سوی ما</w:t>
      </w:r>
    </w:p>
    <w:p>
      <w:pPr>
        <w:pStyle w:val="BookText"/>
        <w:rPr/>
      </w:pPr>
      <w:r>
        <w:rPr>
          <w:rFonts w:ascii="IRNazanin" w:hAnsi="IRNazanin" w:eastAsia="IRNazanin"/>
          <w:color w:val="111111"/>
          <w:sz w:val="28"/>
          <w:sz w:val="28"/>
          <w:szCs w:val="28"/>
          <w:rtl w:val="true"/>
          <w:lang w:bidi="fa-IR"/>
        </w:rPr>
        <w:t>چون فرزدق به آن رفا و کرم</w:t>
      </w:r>
    </w:p>
    <w:p>
      <w:pPr>
        <w:pStyle w:val="BookText"/>
        <w:rPr/>
      </w:pPr>
      <w:r>
        <w:rPr>
          <w:rFonts w:ascii="IRNazanin" w:hAnsi="IRNazanin" w:eastAsia="IRNazanin"/>
          <w:color w:val="111111"/>
          <w:sz w:val="28"/>
          <w:sz w:val="28"/>
          <w:szCs w:val="28"/>
          <w:rtl w:val="true"/>
          <w:lang w:bidi="fa-IR"/>
        </w:rPr>
        <w:t>گشت بینا قبول کرد درم</w:t>
      </w:r>
    </w:p>
    <w:p>
      <w:pPr>
        <w:pStyle w:val="BookText"/>
        <w:rPr/>
      </w:pPr>
      <w:r>
        <w:rPr>
          <w:rFonts w:ascii="IRNazanin" w:hAnsi="IRNazanin" w:eastAsia="IRNazanin"/>
          <w:color w:val="111111"/>
          <w:sz w:val="28"/>
          <w:sz w:val="28"/>
          <w:szCs w:val="28"/>
          <w:rtl w:val="true"/>
          <w:lang w:bidi="fa-IR"/>
        </w:rPr>
        <w:t>از برای خدا بود و رسول</w:t>
      </w:r>
    </w:p>
    <w:p>
      <w:pPr>
        <w:pStyle w:val="BookText"/>
        <w:rPr/>
      </w:pPr>
      <w:r>
        <w:rPr>
          <w:rFonts w:ascii="IRNazanin" w:hAnsi="IRNazanin" w:eastAsia="IRNazanin"/>
          <w:color w:val="111111"/>
          <w:sz w:val="28"/>
          <w:sz w:val="28"/>
          <w:szCs w:val="28"/>
          <w:rtl w:val="true"/>
          <w:lang w:bidi="fa-IR"/>
        </w:rPr>
        <w:t>هر چه آمد از او چه رد چه قبول</w:t>
      </w:r>
    </w:p>
    <w:p>
      <w:pPr>
        <w:pStyle w:val="BookText"/>
        <w:rPr/>
      </w:pPr>
      <w:r>
        <w:rPr>
          <w:rFonts w:ascii="IRNazanin" w:hAnsi="IRNazanin" w:eastAsia="IRNazanin"/>
          <w:color w:val="111111"/>
          <w:sz w:val="28"/>
          <w:sz w:val="28"/>
          <w:szCs w:val="28"/>
          <w:rtl w:val="true"/>
          <w:lang w:bidi="fa-IR"/>
        </w:rPr>
        <w:t>بود از آن هر دو قصدش الحق حق</w:t>
      </w:r>
    </w:p>
    <w:p>
      <w:pPr>
        <w:pStyle w:val="BookText"/>
        <w:rPr/>
      </w:pPr>
      <w:r>
        <w:rPr>
          <w:rFonts w:ascii="IRNazanin" w:hAnsi="IRNazanin" w:eastAsia="IRNazanin"/>
          <w:color w:val="111111"/>
          <w:sz w:val="28"/>
          <w:sz w:val="28"/>
          <w:szCs w:val="28"/>
          <w:rtl w:val="true"/>
          <w:lang w:bidi="fa-IR"/>
        </w:rPr>
        <w:t>می کنم من هم از فرزدق دق</w:t>
      </w:r>
    </w:p>
    <w:p>
      <w:pPr>
        <w:pStyle w:val="BookText"/>
        <w:rPr/>
      </w:pPr>
      <w:r>
        <w:rPr>
          <w:rFonts w:ascii="IRNazanin" w:hAnsi="IRNazanin" w:eastAsia="IRNazanin"/>
          <w:color w:val="111111"/>
          <w:sz w:val="28"/>
          <w:sz w:val="28"/>
          <w:szCs w:val="28"/>
          <w:rtl w:val="true"/>
          <w:lang w:bidi="fa-IR"/>
        </w:rPr>
        <w:t>رشحه زان سحاب لطف و نوال</w:t>
      </w:r>
    </w:p>
    <w:p>
      <w:pPr>
        <w:pStyle w:val="BookText"/>
        <w:rPr/>
      </w:pPr>
      <w:r>
        <w:rPr>
          <w:rFonts w:ascii="IRNazanin" w:hAnsi="IRNazanin" w:eastAsia="IRNazanin"/>
          <w:color w:val="111111"/>
          <w:sz w:val="28"/>
          <w:sz w:val="28"/>
          <w:szCs w:val="28"/>
          <w:rtl w:val="true"/>
          <w:lang w:bidi="fa-IR"/>
        </w:rPr>
        <w:t>بندم از دولت ابد، طرفی</w:t>
      </w:r>
    </w:p>
    <w:p>
      <w:pPr>
        <w:pStyle w:val="BookText"/>
        <w:rPr/>
      </w:pPr>
      <w:r>
        <w:rPr>
          <w:rFonts w:ascii="IRNazanin" w:hAnsi="IRNazanin" w:eastAsia="IRNazanin"/>
          <w:color w:val="111111"/>
          <w:sz w:val="28"/>
          <w:sz w:val="28"/>
          <w:szCs w:val="28"/>
          <w:rtl w:val="true"/>
          <w:lang w:bidi="fa-IR"/>
        </w:rPr>
        <w:t>صادقی از مشایخ حرمین</w:t>
      </w:r>
    </w:p>
    <w:p>
      <w:pPr>
        <w:pStyle w:val="BookText"/>
        <w:rPr/>
      </w:pPr>
      <w:r>
        <w:rPr>
          <w:rFonts w:ascii="IRNazanin" w:hAnsi="IRNazanin" w:eastAsia="IRNazanin"/>
          <w:color w:val="111111"/>
          <w:sz w:val="28"/>
          <w:sz w:val="28"/>
          <w:szCs w:val="28"/>
          <w:rtl w:val="true"/>
          <w:lang w:bidi="fa-IR"/>
        </w:rPr>
        <w:t>چون شنید آن نشید دور از شین</w:t>
      </w:r>
    </w:p>
    <w:p>
      <w:pPr>
        <w:pStyle w:val="BookText"/>
        <w:rPr/>
      </w:pPr>
      <w:r>
        <w:rPr>
          <w:rFonts w:ascii="IRNazanin" w:hAnsi="IRNazanin" w:eastAsia="IRNazanin"/>
          <w:color w:val="111111"/>
          <w:sz w:val="28"/>
          <w:sz w:val="28"/>
          <w:szCs w:val="28"/>
          <w:rtl w:val="true"/>
          <w:lang w:bidi="fa-IR"/>
        </w:rPr>
        <w:t>گفت نیل مراضی حق را</w:t>
      </w:r>
    </w:p>
    <w:p>
      <w:pPr>
        <w:pStyle w:val="BookText"/>
        <w:rPr/>
      </w:pPr>
      <w:r>
        <w:rPr>
          <w:rFonts w:ascii="IRNazanin" w:hAnsi="IRNazanin" w:eastAsia="IRNazanin"/>
          <w:color w:val="111111"/>
          <w:sz w:val="28"/>
          <w:sz w:val="28"/>
          <w:szCs w:val="28"/>
          <w:rtl w:val="true"/>
          <w:lang w:bidi="fa-IR"/>
        </w:rPr>
        <w:t>بس بود این عمل فرزدق را</w:t>
      </w:r>
    </w:p>
    <w:p>
      <w:pPr>
        <w:pStyle w:val="BookText"/>
        <w:rPr/>
      </w:pPr>
      <w:r>
        <w:rPr>
          <w:rFonts w:ascii="IRNazanin" w:hAnsi="IRNazanin" w:eastAsia="IRNazanin"/>
          <w:color w:val="111111"/>
          <w:sz w:val="28"/>
          <w:sz w:val="28"/>
          <w:szCs w:val="28"/>
          <w:rtl w:val="true"/>
          <w:lang w:bidi="fa-IR"/>
        </w:rPr>
        <w:t>گر جز اینش ز رفتر حسنات</w:t>
      </w:r>
    </w:p>
    <w:p>
      <w:pPr>
        <w:pStyle w:val="BookText"/>
        <w:rPr/>
      </w:pPr>
      <w:r>
        <w:rPr>
          <w:rFonts w:ascii="IRNazanin" w:hAnsi="IRNazanin" w:eastAsia="IRNazanin"/>
          <w:color w:val="111111"/>
          <w:sz w:val="28"/>
          <w:sz w:val="28"/>
          <w:szCs w:val="28"/>
          <w:rtl w:val="true"/>
          <w:lang w:bidi="fa-IR"/>
        </w:rPr>
        <w:t>بر نیاید نجایت یافت نجات</w:t>
      </w:r>
    </w:p>
    <w:p>
      <w:pPr>
        <w:pStyle w:val="BookText"/>
        <w:rPr/>
      </w:pPr>
      <w:r>
        <w:rPr>
          <w:rFonts w:ascii="IRNazanin" w:hAnsi="IRNazanin" w:eastAsia="IRNazanin"/>
          <w:color w:val="111111"/>
          <w:sz w:val="28"/>
          <w:sz w:val="28"/>
          <w:szCs w:val="28"/>
          <w:rtl w:val="true"/>
          <w:lang w:bidi="fa-IR"/>
        </w:rPr>
        <w:t>مستعد شد رضای رحمان را</w:t>
      </w:r>
    </w:p>
    <w:p>
      <w:pPr>
        <w:pStyle w:val="BookText"/>
        <w:rPr/>
      </w:pPr>
      <w:r>
        <w:rPr>
          <w:rFonts w:ascii="IRNazanin" w:hAnsi="IRNazanin" w:eastAsia="IRNazanin"/>
          <w:color w:val="111111"/>
          <w:sz w:val="28"/>
          <w:sz w:val="28"/>
          <w:szCs w:val="28"/>
          <w:rtl w:val="true"/>
          <w:lang w:bidi="fa-IR"/>
        </w:rPr>
        <w:t>مستحق شد ریاض رضوان را</w:t>
      </w:r>
    </w:p>
    <w:p>
      <w:pPr>
        <w:pStyle w:val="BookText"/>
        <w:rPr/>
      </w:pPr>
      <w:r>
        <w:rPr>
          <w:rFonts w:ascii="IRNazanin" w:hAnsi="IRNazanin" w:eastAsia="IRNazanin"/>
          <w:color w:val="111111"/>
          <w:sz w:val="28"/>
          <w:sz w:val="28"/>
          <w:szCs w:val="28"/>
          <w:rtl w:val="true"/>
          <w:lang w:bidi="fa-IR"/>
        </w:rPr>
        <w:t>زان که نزدیک حاکم جابر</w:t>
      </w:r>
    </w:p>
    <w:p>
      <w:pPr>
        <w:pStyle w:val="BookText"/>
        <w:rPr/>
      </w:pPr>
      <w:r>
        <w:rPr>
          <w:rFonts w:ascii="IRNazanin" w:hAnsi="IRNazanin" w:eastAsia="IRNazanin"/>
          <w:color w:val="111111"/>
          <w:sz w:val="28"/>
          <w:sz w:val="28"/>
          <w:szCs w:val="28"/>
          <w:rtl w:val="true"/>
          <w:lang w:bidi="fa-IR"/>
        </w:rPr>
        <w:t xml:space="preserve">کرد حق را برای حق ظاهر </w:t>
      </w:r>
      <w:r>
        <w:rPr>
          <w:rStyle w:val="FootnoteAnchor"/>
          <w:rtl w:val="true"/>
        </w:rPr>
        <w:footnoteReference w:id="177"/>
      </w:r>
    </w:p>
    <w:p>
      <w:pPr>
        <w:pStyle w:val="Heading3"/>
        <w:numPr>
          <w:ilvl w:val="2"/>
          <w:numId w:val="1"/>
        </w:numPr>
        <w:rPr/>
      </w:pPr>
      <w:bookmarkStart w:id="150" w:name="__RefHeading___Toc3023838_211673320"/>
      <w:bookmarkStart w:id="151" w:name="_Toc53"/>
      <w:bookmarkEnd w:id="150"/>
      <w:r>
        <w:rPr>
          <w:rtl w:val="true"/>
        </w:rPr>
        <w:t>تحلیلی بر قصیده فرزدق</w:t>
      </w:r>
      <w:bookmarkEnd w:id="151"/>
    </w:p>
    <w:p>
      <w:pPr>
        <w:pStyle w:val="BookText"/>
        <w:rPr/>
      </w:pPr>
      <w:r>
        <w:rPr>
          <w:rFonts w:ascii="IRNazanin" w:hAnsi="IRNazanin" w:eastAsia="IRNazanin"/>
          <w:color w:val="111111"/>
          <w:sz w:val="28"/>
          <w:sz w:val="28"/>
          <w:szCs w:val="28"/>
          <w:rtl w:val="true"/>
          <w:lang w:bidi="fa-IR"/>
        </w:rPr>
        <w:t>مورخان و کتابهای ادبی، ابیات انی قصیده را از نظر تعداد، مختلف نقل کرده اند و چه بسا برخی به نقل چند بیت اکتفا نموده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اختلاف نقلها ممکن است بدان جهت باشد که هر نویسنده به ذوق </w:t>
      </w:r>
    </w:p>
    <w:p>
      <w:pPr>
        <w:pStyle w:val="BookText"/>
        <w:rPr/>
      </w:pPr>
      <w:r>
        <w:rPr>
          <w:rFonts w:ascii="IRNazanin" w:hAnsi="IRNazanin" w:eastAsia="IRNazanin"/>
          <w:color w:val="111111"/>
          <w:sz w:val="28"/>
          <w:sz w:val="28"/>
          <w:szCs w:val="28"/>
          <w:rtl w:val="true"/>
          <w:lang w:bidi="fa-IR"/>
        </w:rPr>
        <w:t>خویش چند بیتی را انتخاب می کرده است و نه این که بقیه ابیات را منتسب به فرزدق ندانسته و یا بدانها دست نیافته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ره فقط بیتهای یک دو، ده، یازده، سیزده، پانزده، و شانزده را با مختصر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سید مرتضی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شیخ مفید ره همان ابیات را نقل نموده و سپس متذکر شده است تمام آنهانشده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ابوالفرج اصفهانی متولد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بیست بیت از قصیده را آورده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در حالی که مناقب به چهل و یک بیت تصریح کرده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محمد بن فتال نیشابوری متولد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بیست ونه بیت را متذکر شده است ولی با کمی اختلاف محتوایی با آنچه در دیوان فرزدق ثبت گردیده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دیوان فرزدق بیست و بیت برای این قصیده ثبت شده است که در صفحات قبل به نقل همانها اکتفا کردیم و افزون بر آن را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اربلی متولد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بیست و سه بیت، </w:t>
      </w:r>
      <w:r>
        <w:rPr>
          <w:rStyle w:val="FootnoteAnchor"/>
          <w:rtl w:val="true"/>
        </w:rPr>
        <w:footnoteReference w:id="183"/>
      </w:r>
      <w:r>
        <w:rPr>
          <w:rFonts w:ascii="IRNazanin" w:hAnsi="IRNazanin" w:eastAsia="IRNazanin"/>
          <w:color w:val="111111"/>
          <w:sz w:val="28"/>
          <w:sz w:val="28"/>
          <w:szCs w:val="28"/>
          <w:rtl w:val="true"/>
          <w:lang w:bidi="fa-IR"/>
        </w:rPr>
        <w:t xml:space="preserve">ابن خلکان بیست وهفت بیت </w:t>
      </w:r>
      <w:r>
        <w:rPr>
          <w:rStyle w:val="FootnoteAnchor"/>
          <w:rtl w:val="true"/>
        </w:rPr>
        <w:footnoteReference w:id="184"/>
      </w:r>
      <w:r>
        <w:rPr>
          <w:rFonts w:ascii="IRNazanin" w:hAnsi="IRNazanin" w:eastAsia="IRNazanin"/>
          <w:color w:val="111111"/>
          <w:sz w:val="28"/>
          <w:sz w:val="28"/>
          <w:szCs w:val="28"/>
          <w:rtl w:val="true"/>
          <w:lang w:bidi="fa-IR"/>
        </w:rPr>
        <w:t xml:space="preserve">، جلال الدین سیوطی متولد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بیست و سه بیت </w:t>
      </w:r>
      <w:r>
        <w:rPr>
          <w:rStyle w:val="FootnoteAnchor"/>
          <w:rtl w:val="true"/>
        </w:rPr>
        <w:footnoteReference w:id="185"/>
      </w:r>
      <w:r>
        <w:rPr>
          <w:rFonts w:ascii="IRNazanin" w:hAnsi="IRNazanin" w:eastAsia="IRNazanin"/>
          <w:color w:val="111111"/>
          <w:sz w:val="28"/>
          <w:sz w:val="28"/>
          <w:szCs w:val="28"/>
          <w:rtl w:val="true"/>
          <w:lang w:bidi="fa-IR"/>
        </w:rPr>
        <w:t xml:space="preserve">و سید محسن امینی عاملی متولد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سی و دویست برای این قصیده یاد کرده اند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علامه محمد باقر مجلسی ره چهل و یک بیت برای این قصیده متذکر شده است و پس از نقل ابیات می 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پس از شنیدن شعر فرزدق، خشمگین شد و حقوقش را قطع کرد و با اعتراض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این گونه شعرها برای ما خاندان اموی و مروانی نمی گویی؟ </w:t>
      </w:r>
      <w:bookmarkStart w:id="152" w:name="pg359_1126"/>
    </w:p>
    <w:p>
      <w:pPr>
        <w:pStyle w:val="Heading3"/>
        <w:numPr>
          <w:ilvl w:val="2"/>
          <w:numId w:val="1"/>
        </w:numPr>
        <w:rPr/>
      </w:pPr>
      <w:bookmarkStart w:id="153" w:name="__RefHeading___Toc3023840_211673320"/>
      <w:bookmarkStart w:id="154" w:name="_Toc54"/>
      <w:bookmarkEnd w:id="152"/>
      <w:bookmarkEnd w:id="153"/>
      <w:r>
        <w:rPr>
          <w:rtl w:val="true"/>
        </w:rPr>
        <w:t>نقد شبهات</w:t>
      </w:r>
      <w:bookmarkEnd w:id="154"/>
    </w:p>
    <w:p>
      <w:pPr>
        <w:pStyle w:val="BookText"/>
        <w:rPr/>
      </w:pPr>
      <w:r>
        <w:rPr>
          <w:rFonts w:ascii="IRNazanin" w:hAnsi="IRNazanin" w:eastAsia="IRNazanin"/>
          <w:color w:val="111111"/>
          <w:sz w:val="28"/>
          <w:sz w:val="28"/>
          <w:szCs w:val="28"/>
          <w:rtl w:val="true"/>
          <w:lang w:bidi="fa-IR"/>
        </w:rPr>
        <w:t>فرزدق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جدی همانند جد او و پدری چونان پدر او و مادری به منزلت مادر او داشتی ، برای تو هم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قصیده فرزدق شبهاتی نیز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احتمال داده اند که شعر فرزدق در ستایش 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باشد، زیرا فرزدق اشعاری در وصف آن حضرت دارد که از نظر سبک و وزن همگونی تمام با قصیده مورد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شعری که فرزدق در وصف 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با این ابیات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حسین رسوا والده</w:t>
      </w:r>
    </w:p>
    <w:p>
      <w:pPr>
        <w:pStyle w:val="BookText"/>
        <w:rPr/>
      </w:pPr>
      <w:r>
        <w:rPr>
          <w:rFonts w:ascii="IRNazanin" w:hAnsi="IRNazanin" w:eastAsia="IRNazanin"/>
          <w:color w:val="111111"/>
          <w:sz w:val="28"/>
          <w:sz w:val="28"/>
          <w:szCs w:val="28"/>
          <w:rtl w:val="true"/>
          <w:lang w:bidi="fa-IR"/>
        </w:rPr>
        <w:t>امست بنور هداة تهتدی الامم</w:t>
      </w:r>
    </w:p>
    <w:p>
      <w:pPr>
        <w:pStyle w:val="BookText"/>
        <w:rPr/>
      </w:pPr>
      <w:r>
        <w:rPr>
          <w:rFonts w:ascii="Amiri" w:hAnsi="Amiri" w:eastAsia="Amiri" w:cs="Amiri"/>
          <w:color w:val="111111"/>
          <w:sz w:val="28"/>
          <w:sz w:val="28"/>
          <w:szCs w:val="28"/>
          <w:rtl w:val="true"/>
          <w:lang w:bidi="ar-SA"/>
        </w:rPr>
        <w:t>هذا ابن فاطمة الزهراء عترتها</w:t>
      </w:r>
    </w:p>
    <w:p>
      <w:pPr>
        <w:pStyle w:val="BookText"/>
        <w:rPr/>
      </w:pPr>
      <w:r>
        <w:rPr>
          <w:rFonts w:ascii="IRNazanin" w:hAnsi="IRNazanin" w:eastAsia="IRNazanin"/>
          <w:color w:val="111111"/>
          <w:sz w:val="28"/>
          <w:sz w:val="28"/>
          <w:szCs w:val="28"/>
          <w:rtl w:val="true"/>
          <w:lang w:bidi="fa-IR"/>
        </w:rPr>
        <w:t xml:space="preserve">فی جنة الخلد مجریا به القلم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همه شباهتها و همگونی زن و قافیه، قرینه های موجودنشان می دهد که این اشعار در مقایسه با قصیده معروف فرزدق از یک قصیده در وصف یک شخص نیستند زیرا اولا، قصیده معروف است و این ابیات هرگز از چنان شهرتی برخوردار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اشعار دردیوان فرزدق و در سایر کتب تاریخی به صورت قصیده واحد ثبت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قصیده فرزدق را به حزن بن کنانی نسبت داده اند و معتقدند که او این اشعار را در وصف عبدالملک مروان سروده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ولی این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برخی از ادبیات این قصیده به کلی منتفی است زیرا آنجا سخن از تبار والای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هیچ کس نمی تواند جز امام مصداق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حبیب بن اوص طائی متولد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اعتراف کرده است که قصیده مذکور در وصف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با توجه به شباهت زیاد اشعار و سبک شعری حزن بن کنانی با فرزدق احتمال این هست که برخی از ابیات قصیده یادشده از آن فرزدق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اشعار خزن بن کنانی وارد قصیده او شده باشد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این بیتها از نظر مفهومی قابل شناسایی است مانند بیت یازدهم و دوازدهم قصیده که سخن از هیبت و بیم افکنی و عصای خیزران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عارفان به مقام امام، ائمه را معمولا با این تعابیر موردستایش قرار نمی داده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شدن شعری از شاعری در اشعار دیگرانی که هم سبک او بند سابقه داشته است و فراوان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قصیده ابوالاسود دئلی در ستایش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با اشعار ام هیثم نخعی هم وزن و هم قافیه بوده، از نظر اهل ادب، بعضی از ابیات آن دو به دیگری نسبت داده شده است</w:t>
      </w:r>
      <w:r>
        <w:rPr>
          <w:rFonts w:eastAsia="IRNazanin" w:cs="IRNazanin"/>
          <w:color w:val="111111"/>
          <w:sz w:val="28"/>
          <w:szCs w:val="28"/>
          <w:rtl w:val="true"/>
          <w:lang w:bidi="fa-IR"/>
        </w:rPr>
        <w:t xml:space="preserve">. </w:t>
      </w:r>
      <w:r>
        <w:rPr>
          <w:rStyle w:val="FootnoteAnchor"/>
          <w:rtl w:val="true"/>
        </w:rPr>
        <w:footnoteReference w:id="190"/>
      </w:r>
      <w:bookmarkStart w:id="155" w:name="pg359_1128"/>
    </w:p>
    <w:p>
      <w:pPr>
        <w:pStyle w:val="Heading3"/>
        <w:numPr>
          <w:ilvl w:val="2"/>
          <w:numId w:val="1"/>
        </w:numPr>
        <w:rPr/>
      </w:pPr>
      <w:bookmarkStart w:id="156" w:name="__RefHeading___Toc3023842_211673320"/>
      <w:bookmarkStart w:id="157" w:name="_Toc55"/>
      <w:bookmarkEnd w:id="155"/>
      <w:bookmarkEnd w:id="156"/>
      <w:r>
        <w:rPr>
          <w:rtl w:val="true"/>
        </w:rPr>
        <w:t xml:space="preserve">نماز امام سجاد </w:t>
      </w:r>
      <w:r>
        <w:rPr>
          <w:rtl w:val="true"/>
        </w:rPr>
        <w:t>(</w:t>
      </w:r>
      <w:r>
        <w:rPr>
          <w:rtl w:val="true"/>
        </w:rPr>
        <w:t>ع</w:t>
      </w:r>
      <w:r>
        <w:rPr>
          <w:rtl w:val="true"/>
        </w:rPr>
        <w:t>)</w:t>
      </w:r>
      <w:r>
        <w:rPr>
          <w:rtl w:val="true"/>
        </w:rPr>
        <w:t>، ابلاغگر پیام شهیدان</w:t>
      </w:r>
      <w:bookmarkEnd w:id="157"/>
    </w:p>
    <w:p>
      <w:pPr>
        <w:pStyle w:val="BookText"/>
        <w:rPr/>
      </w:pPr>
      <w:r>
        <w:rPr>
          <w:rFonts w:ascii="IRNazanin" w:hAnsi="IRNazanin" w:eastAsia="IRNazanin"/>
          <w:color w:val="111111"/>
          <w:sz w:val="28"/>
          <w:sz w:val="28"/>
          <w:szCs w:val="28"/>
          <w:rtl w:val="true"/>
          <w:lang w:bidi="fa-IR"/>
        </w:rPr>
        <w:t xml:space="preserve">طاووس بن کیسان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تابعین و رجال گرانقدر و از اصحاب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خاطرات بسیاری عبادتها و مناجاتهای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 اسماعیل امام را مشاهده کردم، او مشغول عبادت و مناجات با پروردگار بود، چون برای نماز می ایستاد، رنگ چهره ای گاه و گلگون می گشت، بیم از خدا در اندامش متجلی بود و چنان نماز می گزارد که گویی آخرین نماز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سجده میرفت، تا دیر زمان در سجده می ماند و چون سر بر می داشت قطرات عرق بر بدنش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تربت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 و جز بر آن پیشانی نمی نهاد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محراب را با میدان نبرد و نماز را با شهادت و مناجات نیمه شب را با مناجات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خاکهای تفتیده کربلا و یاد خدا را با یاد راهیان راه حق پیوند می زند این چنین به نماز و عبادت او جهت می بخشد و عبادت های طولانیش برای مردم پیام رهنمایی و بیداری بسوی عزت و آزادی و دین داری و ظلم ستیزی چرا که وقتی سر بر خاک شهیدان کربلا می نهاد به همگان اعلام می کرد که نماز انزوا نماز رهبانیت نماز فرار از واقعیت های زمان نیست نمازیست است چنان نماز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نیمروز کربلا و در میدان شهادت و نمازی است که بر خاک شهیدان راه خدا ارج می نهند و با پیام به لطافت نسیم سحری و نفوذ اشعه خورشید می رساند که اوج عبادت و اوج عبودیت سر نهادن بر خاک شهیدان در راه خدا و برای خداست</w:t>
      </w:r>
      <w:r>
        <w:rPr>
          <w:rFonts w:eastAsia="IRNazanin" w:cs="IRNazanin"/>
          <w:color w:val="111111"/>
          <w:sz w:val="28"/>
          <w:szCs w:val="28"/>
          <w:rtl w:val="true"/>
          <w:lang w:bidi="fa-IR"/>
        </w:rPr>
        <w:t>.</w:t>
      </w:r>
    </w:p>
    <w:p>
      <w:pPr>
        <w:pStyle w:val="Heading3"/>
        <w:numPr>
          <w:ilvl w:val="2"/>
          <w:numId w:val="1"/>
        </w:numPr>
        <w:rPr/>
      </w:pPr>
      <w:bookmarkStart w:id="158" w:name="__RefHeading___Toc3023844_211673320"/>
      <w:bookmarkStart w:id="159" w:name="_Toc56"/>
      <w:bookmarkEnd w:id="158"/>
      <w:r>
        <w:rPr>
          <w:rtl w:val="true"/>
        </w:rPr>
        <w:t>محو در جمال پروردگار</w:t>
      </w:r>
      <w:bookmarkEnd w:id="159"/>
    </w:p>
    <w:p>
      <w:pPr>
        <w:pStyle w:val="BookText"/>
        <w:rPr/>
      </w:pPr>
      <w:r>
        <w:rPr>
          <w:rFonts w:ascii="IRNazanin" w:hAnsi="IRNazanin" w:eastAsia="IRNazanin"/>
          <w:color w:val="111111"/>
          <w:sz w:val="28"/>
          <w:sz w:val="28"/>
          <w:szCs w:val="28"/>
          <w:rtl w:val="true"/>
          <w:lang w:bidi="fa-IR"/>
        </w:rPr>
        <w:t>هنگامی که امام سید الساجدین به نماز و راز و نیاز با پروردگار می ایستاد، چنان در جمال حق محو می شد و در یاد خدا می گشت که کمترین توجه به اطراف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خانه حضرت مشکلی رخ می داد ولی حضرت چون به نماز ایستاده بود، فارغ از دردها و مشکلات دنیا، توجهی بدانها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خانه آن حضرت آتش سوزی رخ داد </w:t>
      </w:r>
      <w:r>
        <w:rPr>
          <w:rStyle w:val="FootnoteAnchor"/>
          <w:rtl w:val="true"/>
        </w:rPr>
        <w:footnoteReference w:id="192"/>
      </w:r>
      <w:r>
        <w:rPr>
          <w:rFonts w:ascii="IRNazanin" w:hAnsi="IRNazanin" w:eastAsia="IRNazanin"/>
          <w:color w:val="111111"/>
          <w:sz w:val="28"/>
          <w:sz w:val="28"/>
          <w:szCs w:val="28"/>
          <w:rtl w:val="true"/>
          <w:lang w:bidi="fa-IR"/>
        </w:rPr>
        <w:t xml:space="preserve">و زمانی دیگر یکی از فرزندان وی آسیب دید </w:t>
      </w:r>
      <w:r>
        <w:rPr>
          <w:rStyle w:val="FootnoteAnchor"/>
          <w:rtl w:val="true"/>
        </w:rPr>
        <w:footnoteReference w:id="193"/>
      </w:r>
      <w:r>
        <w:rPr>
          <w:rFonts w:ascii="IRNazanin" w:hAnsi="IRNazanin" w:eastAsia="IRNazanin"/>
          <w:color w:val="111111"/>
          <w:sz w:val="28"/>
          <w:sz w:val="28"/>
          <w:szCs w:val="28"/>
          <w:rtl w:val="true"/>
          <w:lang w:bidi="fa-IR"/>
        </w:rPr>
        <w:t>ولی تا پایان نماز، امام از آنها اطلاع نیافت</w:t>
      </w:r>
      <w:r>
        <w:rPr>
          <w:rFonts w:eastAsia="IRNazanin" w:cs="IRNazanin"/>
          <w:color w:val="111111"/>
          <w:sz w:val="28"/>
          <w:szCs w:val="28"/>
          <w:rtl w:val="true"/>
          <w:lang w:bidi="fa-IR"/>
        </w:rPr>
        <w:t>.</w:t>
      </w:r>
    </w:p>
    <w:p>
      <w:pPr>
        <w:pStyle w:val="Heading2"/>
        <w:numPr>
          <w:ilvl w:val="1"/>
          <w:numId w:val="1"/>
        </w:numPr>
        <w:rPr/>
      </w:pPr>
      <w:bookmarkStart w:id="160" w:name="__RefHeading___Toc3023846_211673320"/>
      <w:bookmarkStart w:id="161" w:name="_Toc57"/>
      <w:bookmarkEnd w:id="160"/>
      <w:r>
        <w:rPr>
          <w:rtl w:val="true"/>
        </w:rPr>
        <w:t>فصل سوم</w:t>
      </w:r>
      <w:r>
        <w:rPr>
          <w:rtl w:val="true"/>
        </w:rPr>
        <w:t xml:space="preserve">: </w:t>
      </w:r>
      <w:r>
        <w:rPr>
          <w:rtl w:val="true"/>
        </w:rPr>
        <w:t xml:space="preserve">زندگی سیاسی امام سجاد </w:t>
      </w:r>
      <w:r>
        <w:rPr>
          <w:rtl w:val="true"/>
        </w:rPr>
        <w:t xml:space="preserve">- </w:t>
      </w:r>
      <w:r>
        <w:rPr>
          <w:rtl w:val="true"/>
        </w:rPr>
        <w:t xml:space="preserve">علیه السلام </w:t>
      </w:r>
      <w:r>
        <w:rPr>
          <w:rtl w:val="true"/>
        </w:rPr>
        <w:t>-</w:t>
      </w:r>
      <w:bookmarkEnd w:id="161"/>
    </w:p>
    <w:p>
      <w:pPr>
        <w:pStyle w:val="Heading3"/>
        <w:numPr>
          <w:ilvl w:val="2"/>
          <w:numId w:val="1"/>
        </w:numPr>
        <w:rPr/>
      </w:pPr>
      <w:bookmarkStart w:id="162" w:name="__RefHeading___Toc3023848_211673320"/>
      <w:bookmarkStart w:id="163" w:name="_Toc58"/>
      <w:bookmarkEnd w:id="162"/>
      <w:r>
        <w:rPr>
          <w:rtl w:val="true"/>
        </w:rPr>
        <w:t xml:space="preserve">زندگی سیاسی امام سجاد </w:t>
      </w:r>
      <w:r>
        <w:rPr>
          <w:rtl w:val="true"/>
        </w:rPr>
        <w:t xml:space="preserve">- </w:t>
      </w:r>
      <w:r>
        <w:rPr>
          <w:rtl w:val="true"/>
        </w:rPr>
        <w:t xml:space="preserve">علیه السلام </w:t>
      </w:r>
      <w:r>
        <w:rPr>
          <w:rtl w:val="true"/>
        </w:rPr>
        <w:t>-</w:t>
      </w:r>
      <w:bookmarkEnd w:id="163"/>
    </w:p>
    <w:p>
      <w:pPr>
        <w:pStyle w:val="BookText"/>
        <w:rPr/>
      </w:pPr>
      <w:r>
        <w:rPr>
          <w:rFonts w:ascii="IRNazanin" w:hAnsi="IRNazanin" w:eastAsia="IRNazanin"/>
          <w:color w:val="111111"/>
          <w:sz w:val="28"/>
          <w:sz w:val="28"/>
          <w:szCs w:val="28"/>
          <w:rtl w:val="true"/>
          <w:lang w:bidi="fa-IR"/>
        </w:rPr>
        <w:t>رهبران الهی، با اهداف و انگیزهای همانند، برای جوامع بشری از سوی خداوند برگزیده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بینش شیعه،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دهنده خط تبلیغ و هدایتگری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از سوی خداوند، برای این امر تجهیز و تقویت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یگانه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شیوه عملکرد و برخورد ائمه را نسبت به مسایل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از یکدیگر متمایز می سازد، مربوط به شرایط و مقتضیات زمانشان می باشد و نه مبتنی بر تفاوت فهم و برداشت آنان از دین و مسایل سیاسی و نه متکی بر تفاوت امکانات علمی و قوای جسمی و روحی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عقیده شیعه،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علمی خدادادی و توانی معنوی و الهی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 و منزلت معنوی، برتر از همه ایشان است ولی ائمه در مرتبه امامت خویش مقام و منزلتی همسان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مسایل اجتماعی زمان خویش، در جنگلها، تصمیم گیریها، تشکیل حکومت، تبلیغ احکام و ارائه هشدارها و رهنمودهای اخلاقی و فرهنگی و اجتماعی، تبلوری ویژه دارد؛</w:t>
      </w:r>
    </w:p>
    <w:p>
      <w:pPr>
        <w:pStyle w:val="BookText"/>
        <w:rPr/>
      </w:pPr>
      <w:r>
        <w:rPr>
          <w:rFonts w:ascii="IRNazanin" w:hAnsi="IRNazanin" w:eastAsia="IRNazanin"/>
          <w:color w:val="111111"/>
          <w:sz w:val="28"/>
          <w:sz w:val="28"/>
          <w:szCs w:val="28"/>
          <w:rtl w:val="true"/>
          <w:lang w:bidi="fa-IR"/>
        </w:rPr>
        <w:t xml:space="preserve">اگر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شیوه پدر را در پیش گرفته ولی سپس ناگزیر به صلح با معاویه می شود واز منصبهای مهم و کلیدی جامعه اسلامی دور نگاه داشته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شیوه برادرش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دوران خلافت معاویه، ادامه می دهد ولی با تغییر شرایط و جباریت دستگاه خلافت </w:t>
      </w:r>
      <w:bookmarkStart w:id="164" w:name="pg359_1129"/>
    </w:p>
    <w:p>
      <w:pPr>
        <w:pStyle w:val="BookText"/>
        <w:rPr/>
      </w:pPr>
      <w:bookmarkEnd w:id="164"/>
      <w:r>
        <w:rPr>
          <w:rFonts w:ascii="IRNazanin" w:hAnsi="IRNazanin" w:eastAsia="IRNazanin"/>
          <w:color w:val="111111"/>
          <w:sz w:val="28"/>
          <w:sz w:val="28"/>
          <w:szCs w:val="28"/>
          <w:rtl w:val="true"/>
          <w:lang w:bidi="fa-IR"/>
        </w:rPr>
        <w:t>برنامه جدیدی را تحت عنوان، هجرت و نهضت علیه دستگاه اموی و تاءسیس حکومت اسلامی دنبال می کند؛</w:t>
      </w:r>
    </w:p>
    <w:p>
      <w:pPr>
        <w:pStyle w:val="BookText"/>
        <w:rPr/>
      </w:pPr>
      <w:r>
        <w:rPr>
          <w:rFonts w:ascii="IRNazanin" w:hAnsi="IRNazanin" w:eastAsia="IRNazanin"/>
          <w:color w:val="111111"/>
          <w:sz w:val="28"/>
          <w:sz w:val="28"/>
          <w:szCs w:val="28"/>
          <w:rtl w:val="true"/>
          <w:lang w:bidi="fa-IR"/>
        </w:rPr>
        <w:t xml:space="preserve">و اگر پس از شهادت آن خضرت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ویژه در جامعه اسلامی دارد و سعی می کند تا پیامش را با بیانی خاص و در پرتو نیایشها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با توجه به نیازهای و شرایط زمان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تجزیه تحلیل مواضع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هر یک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شرایط و مقتضیات عصر آنان نمی تواند بایسته و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میان جنگ و صلح، قیام و سکوت و انتقاد و تقیه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رابطه ای مستحکم و منطقی جستجو کنند، ناکامی ایشان معلول بی توجهی آنان به واقعیها و عینیتهایی است که نقش تعیین کننده در خط مشی سیاسی اجتماعی رهبران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زمینه ها شناخته شود، تعارضی در برنامه های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عینیتها و نیازها، لازمه علم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فاقد دانش تدبیر، در همه شرایط یک کارایی و یک بازتاب دارد، اما اندیشمندان و مدبران، با محاسبه زمینه ها و بررسی جوانب و نیازها، برنامه های ثمر بخش را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 امامتش در روز میلاد خود و قیام و شگفت ترین نهضت تاریخ اسلامی و در سرزمین شهادت و ایثار، قوام یافته بود، از آن پس با مشکلات و واقعیتهایی روبرو گردید که می بایست با خط مشی صحیح، از یک سو حماسه حسینی را در سینه ها زنده نگاه دارد و نگذارد که دست تحریف کند و از سوی دیگر پایه های آسیب دیده تشکیلات علوی و شیعی را بازسازی کند و استحکام بخشد و از بخشد و از اضمحلال و نابودی شیعی که همان تفکر ناب اسلامی است، جلوگیری نماید</w:t>
      </w:r>
      <w:r>
        <w:rPr>
          <w:rFonts w:eastAsia="IRNazanin" w:cs="IRNazanin"/>
          <w:color w:val="111111"/>
          <w:sz w:val="28"/>
          <w:szCs w:val="28"/>
          <w:rtl w:val="true"/>
          <w:lang w:bidi="fa-IR"/>
        </w:rPr>
        <w:t>.</w:t>
      </w:r>
    </w:p>
    <w:p>
      <w:pPr>
        <w:pStyle w:val="Heading3"/>
        <w:numPr>
          <w:ilvl w:val="2"/>
          <w:numId w:val="1"/>
        </w:numPr>
        <w:rPr/>
      </w:pPr>
      <w:bookmarkStart w:id="165" w:name="__RefHeading___Toc3023850_211673320"/>
      <w:bookmarkStart w:id="166" w:name="_Toc59"/>
      <w:bookmarkEnd w:id="165"/>
      <w:r>
        <w:rPr>
          <w:rtl w:val="true"/>
        </w:rPr>
        <w:t>ایفای مسئولیت، در اوج دشواریها</w:t>
      </w:r>
      <w:bookmarkEnd w:id="1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عهده دار امر امامت گردید که سنگین ترین غمها و </w:t>
      </w:r>
    </w:p>
    <w:p>
      <w:pPr>
        <w:pStyle w:val="BookText"/>
        <w:rPr/>
      </w:pPr>
      <w:r>
        <w:rPr>
          <w:rFonts w:ascii="IRNazanin" w:hAnsi="IRNazanin" w:eastAsia="IRNazanin"/>
          <w:color w:val="111111"/>
          <w:sz w:val="28"/>
          <w:sz w:val="28"/>
          <w:szCs w:val="28"/>
          <w:rtl w:val="true"/>
          <w:lang w:bidi="fa-IR"/>
        </w:rPr>
        <w:t>جراحتهای روحی و عاطفی بر قلبش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یک قبیله یار پاکباخته، یک کاروان خویشاوند و همراه و هم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برجای ماندن دهها مادر داغدیده و فرزندان یتیم و پدر کشته و آواره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ماندن در بیابانی تفتیده، در حصار نیزه هایی بی عاطفه و شمشیرهایی تشنه به خون مظلومان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در چنین شرایطی، وظیفه بزرگ امامت و رهبری را ایفا کند و با توجه به سه مشکل اساسی، برنامه هایش را دنبال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صادق ترین و مخلصترین نیروهای مدافع و عناصر حمایتگر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با حکومتی که با اقدام به ریختن خون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 که از انجام زشت ترین و خشونت بارترین کارها باکی ندارد و با عملکرد خویش نفس ها را در سینه ها حبس کرده و جراءت اعتراض و انتقاد را از توده ها سلب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اعتماد به مدعیان هواداری از حریم امامت و کسانی که خویش را طرفدار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دستگاه جبار اموی معرفی می کردند ولی در یک بحران سیاسی و احساس خطر جدی دست از یاری امام می نشستند یا سکوت می کردند و یا به صف دشمن می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سه مشکل یاد شده سومین آن ها را باید مهم ترین و جدی ترین دشواری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تنهایی رهبر در سطح رهبری، به هر حال کار رهبری را فلج نمی کند و حمایت پیروان، می تواند جبران کننده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بیشتر انبیا، یک تنه به هدایت مردم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جباریت سلطه های اجتماعی نیز، مانع جدی به شمار نمی آید، زیرا با وجود حمایت مردمی، می توان در برابر استبدادها مقاومت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رهبری، از پیروان صادق و وفادار و آگاه برخوردار نباشد، با همه توان معاونان و مشاوران، قادر به ایفای رسالت خویش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جنگ صفین این واقعیت تلخ را آشکار ساختند و نشان دادند که ناآگاهی و جمود آنان تا چه حدی می تواند شکننده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فرماندهی و رزمی سپاه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معاویه، برای دومین مرتبه این صحنه غمبار را پدید آوردند و با بی وفایی به رهبری خود، او را در برابر دشمن </w:t>
      </w:r>
      <w:bookmarkStart w:id="167" w:name="pg359_1131"/>
    </w:p>
    <w:p>
      <w:pPr>
        <w:pStyle w:val="BookText"/>
        <w:rPr/>
      </w:pPr>
      <w:bookmarkEnd w:id="167"/>
      <w:r>
        <w:rPr>
          <w:rFonts w:ascii="IRNazanin" w:hAnsi="IRNazanin" w:eastAsia="IRNazanin"/>
          <w:color w:val="111111"/>
          <w:sz w:val="28"/>
          <w:sz w:val="28"/>
          <w:szCs w:val="28"/>
          <w:rtl w:val="true"/>
          <w:lang w:bidi="fa-IR"/>
        </w:rPr>
        <w:t>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تخلف کوفیان از حمایت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تراژدی دهشتبار را به اوج فضاحت رساند و برای همیشه سست عنصری آن نسل را قلم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و مرحوم مجلسی در بحار النوار روایتی را نقل کرده اند که بروشنی، مطلب فوق را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 در حدیث می گوید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مکه و مدینه بیست مرد وجود ندارند که که ما را براستی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این سخن را فرمود که هزاران نفر داعیه پیروی از ائمه و محبت اهل بیت را داشته اند ولی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ادعاها، واقعیت را به گونه دیگری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کوران چنین دشواریهایی وظیفه امامت را چگونه برعهده گرفت و خط رهبری را چگونه تداوم بخشید</w:t>
      </w:r>
      <w:r>
        <w:rPr>
          <w:rFonts w:eastAsia="IRNazanin" w:cs="IRNazanin"/>
          <w:color w:val="111111"/>
          <w:sz w:val="28"/>
          <w:szCs w:val="28"/>
          <w:rtl w:val="true"/>
          <w:lang w:bidi="fa-IR"/>
        </w:rPr>
        <w:t>.</w:t>
      </w:r>
    </w:p>
    <w:p>
      <w:pPr>
        <w:pStyle w:val="Heading3"/>
        <w:numPr>
          <w:ilvl w:val="2"/>
          <w:numId w:val="1"/>
        </w:numPr>
        <w:rPr/>
      </w:pPr>
      <w:bookmarkStart w:id="168" w:name="__RefHeading___Toc3023852_211673320"/>
      <w:bookmarkStart w:id="169" w:name="_Toc60"/>
      <w:bookmarkEnd w:id="168"/>
      <w:r>
        <w:rPr>
          <w:rtl w:val="true"/>
        </w:rPr>
        <w:t>از کربلا تا کوفه</w:t>
      </w:r>
      <w:bookmarkEnd w:id="169"/>
    </w:p>
    <w:p>
      <w:pPr>
        <w:pStyle w:val="BookText"/>
        <w:rPr/>
      </w:pPr>
      <w:r>
        <w:rPr>
          <w:rFonts w:ascii="IRNazanin" w:hAnsi="IRNazanin" w:eastAsia="IRNazanin"/>
          <w:color w:val="111111"/>
          <w:sz w:val="28"/>
          <w:sz w:val="28"/>
          <w:szCs w:val="28"/>
          <w:rtl w:val="true"/>
          <w:lang w:bidi="fa-IR"/>
        </w:rPr>
        <w:t xml:space="preserve">غروب عاشورا، غمبارترین لحظاتی است که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شیعه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گلگون شهیدان، با سرهای جدا شده، افتاده بر بستر خاکها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ها، تنها پناهگاه زنان و فرزندان داغدیده، سوخته در آتش عداوت سپاه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محدود اهل بیت، غارت شده به وسیله سنگدلان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پراکنده در بیابان و برخی دست به دامان یکدیگر و زانو زده در پناه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در بستر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تمامی دردها و رنجها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بیش از بیست سال از سن مبارکش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 قرار داشت که هرگز به خود اجازه نمی داد زنده باشد و آن همه بی حرمتی به حریم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کند که تقدیر الهی برای حفظ حجت خدا او را به صبر و شکیبایی فرا خوانده تا پس از شهیدان را به همه نسلها برساند و آنچه را دیده برای امت اسلام بازگوید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مورخان چنین پنداشته اند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عاشورا، کودک یا نوجوانی کم سن و سال بوده که هنوز محاسن در صورت نداشته است ولی دلایل و قراین بسیاری نشان می دهد که سن آن حضرت بیش از بیست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کتاب طبقات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همراه پدر بود در حالی که از سن وی بیست و سه یا بیست و چهار سال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برخی گفته اند وی کودک بوده و یا موی بر صورت نداشته، سخنی بی اساس است، زیرا چگونه ممکن است این چنین باشد در صورتی که فرزندش محمد بن علی در رخداد عاشورا را حضور داشته است و بعدها جابربن عبدالله انصاری را ملاقات کرده و از او نقل حدیث نموده است با توجه به این که وفات جابر به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باشد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ابن 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دوم تابعین می باشد و در عاشورا همراه پدر حضور داشته و به دلیل بیماری توان جنگ نداشته است و در آن ایام بیست و سه سال از عمر آن حضرت می گذشته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بسیاری از دیگر مورخان نیز همین نظریه را ابراز کرده اند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هر حال، پس از عاشورا، صبحگاه روز بعد خاندان پیامبر را به عنوان اسیران جنگی به سوی کوفه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دقیقی از اسیران،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مورخان تعداد زنان را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مردان و پسران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دانسته اند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بعضی از تاریخنگاران تعداد شترانی را که حامل اسیران بوده اند چهل شتر نوشته اند که بر روی هر یک هودجی بی سرپوش بسته بودند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البته میان این سخن و نقل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نیست زیرا چه بسا در هر هودج و بر هر شتر ، بیش از یک نفر جای داشته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مردان جنس ذکور از اسیران به هنگام ورود به مجلس یزید در شام، دوازده </w:t>
      </w:r>
      <w:bookmarkStart w:id="170" w:name="pg359_1133"/>
    </w:p>
    <w:p>
      <w:pPr>
        <w:pStyle w:val="BookText"/>
        <w:rPr/>
      </w:pPr>
      <w:bookmarkEnd w:id="170"/>
      <w:r>
        <w:rPr>
          <w:rFonts w:ascii="IRNazanin" w:hAnsi="IRNazanin" w:eastAsia="IRNazanin"/>
          <w:color w:val="111111"/>
          <w:sz w:val="28"/>
          <w:sz w:val="28"/>
          <w:szCs w:val="28"/>
          <w:rtl w:val="true"/>
          <w:lang w:bidi="fa-IR"/>
        </w:rPr>
        <w:t>نفر ذکر شده که همه آنها در زنجیر بوده اند و یا با ریسمان بسته شده بودند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میان مردان قافله، علی بن الحسین بزرگترین فرد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سختگیری دشمن نسبت به آن حضرت نیز فزونتر بود چنان که بسیاری از تاریخ نویسان یاد کرده اند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شتری برهنه و بیجهاز سوار کرده، دستهای آن گرامی را بر گردن بسته و بر تن آن حضرت زنجیر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مورخی است که اشاره به غل و زنجیر نکرده باشد</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171" w:name="__RefHeading___Toc3023854_211673320"/>
      <w:bookmarkStart w:id="172" w:name="_Toc61"/>
      <w:bookmarkEnd w:id="171"/>
      <w:r>
        <w:rPr>
          <w:rtl w:val="true"/>
        </w:rPr>
        <w:t>ورود به شهر کوفه</w:t>
      </w:r>
      <w:bookmarkEnd w:id="172"/>
    </w:p>
    <w:p>
      <w:pPr>
        <w:pStyle w:val="BookText"/>
        <w:rPr/>
      </w:pPr>
      <w:r>
        <w:rPr>
          <w:rFonts w:ascii="IRNazanin" w:hAnsi="IRNazanin" w:eastAsia="IRNazanin"/>
          <w:color w:val="111111"/>
          <w:sz w:val="28"/>
          <w:sz w:val="28"/>
          <w:szCs w:val="28"/>
          <w:rtl w:val="true"/>
          <w:lang w:bidi="fa-IR"/>
        </w:rPr>
        <w:t xml:space="preserve">بیشتر مورخان روز ورود خاندان عصمت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شهر کوفه روز دوازدهم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که چند روز در کوفه توقف داشته اند، نظر دقیقی ابراز نشده است، هر چند از قراین مختلف و نقلهای مربوط به ورود قافله حسینی به شهر شام، می توان نتیجه گرفت که توقف آنان در کوفه بیش از یک هفته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روز ورود قافله حسینی به شهر کوفه را روز شانزدهم و یا هفدهم محرم دانسته اند که قرینه ای بر صحت آن در دست نیست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زیرا میان کربلا و کوفه فاصله چندانی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نویسندگان نیز بر اساس محاسبه ای مجموع سفر قافله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کربلا تا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و سی روز دانست اند و معتهدند که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در زندان کوفه نگاه داشته شده اند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نظریه نیز دلایل کافی به همراه ندارد</w:t>
      </w:r>
      <w:r>
        <w:rPr>
          <w:rFonts w:eastAsia="IRNazanin" w:cs="IRNazanin"/>
          <w:color w:val="111111"/>
          <w:sz w:val="28"/>
          <w:szCs w:val="28"/>
          <w:rtl w:val="true"/>
          <w:lang w:bidi="fa-IR"/>
        </w:rPr>
        <w:t>.</w:t>
      </w:r>
    </w:p>
    <w:p>
      <w:pPr>
        <w:pStyle w:val="Heading3"/>
        <w:numPr>
          <w:ilvl w:val="2"/>
          <w:numId w:val="1"/>
        </w:numPr>
        <w:rPr/>
      </w:pPr>
      <w:bookmarkStart w:id="173" w:name="__RefHeading___Toc3023856_211673320"/>
      <w:bookmarkStart w:id="174" w:name="_Toc62"/>
      <w:bookmarkEnd w:id="173"/>
      <w:r>
        <w:rPr>
          <w:rtl w:val="true"/>
        </w:rPr>
        <w:t>سخنان آتشین امام سجاد با کوفیان</w:t>
      </w:r>
      <w:bookmarkEnd w:id="17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بیدادگرانه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آغاز شد و علی رغم همه دردهای </w:t>
      </w:r>
    </w:p>
    <w:p>
      <w:pPr>
        <w:pStyle w:val="BookText"/>
        <w:rPr/>
      </w:pPr>
      <w:r>
        <w:rPr>
          <w:rFonts w:ascii="IRNazanin" w:hAnsi="IRNazanin" w:eastAsia="IRNazanin"/>
          <w:color w:val="111111"/>
          <w:sz w:val="28"/>
          <w:sz w:val="28"/>
          <w:szCs w:val="28"/>
          <w:rtl w:val="true"/>
          <w:lang w:bidi="fa-IR"/>
        </w:rPr>
        <w:t>درونی و رنجهای جسمی، امام بر سکوی رهبری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لابلای توده های غم و درد، قد برافراشت و چنان با سخنان برنده اش فضای تیره اتهامها و تبلیغات مسموم امویان را شکافت که کورترین چشمها، درخشش حقیقت را دیدند و سنگترین دلها، لرزید و بر مظلومیت حیسن و خاندانش گریستند و بر آینده خویش بیمناک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خویش در کوفه، دو بار به احتجاج برخاست، یک بار روی سخنش با مردم پیمان شکن کوفه بود، و بار دیگر در دارالاماره و در برابر عبیدالله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احتجاج آن حضرت با مردم کوفه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حسینی را پی از عاشورا به سوی کوفه آوردند و برای آنان در کنار شهر، خیمه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اسیران حکومت اموی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 ها جا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جارچیان حکومت، در شهر نفرت و خیانت، کوفیان را فرا می خوانند تا از اسیران جنگی خویش دیدار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میهمانانشان، فرزندان پیامبرشان، استقبال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مگر خانه هاشان را برای پذیرایی از حسین و خاندانش تزیین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نخلستانها و باغستانهایشان به ثمر ننشسته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برای حمایت از ولایت و امامت آماده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مسلم، نماز پیمان نخوانده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نامه ای که مسلم از زبان آنان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قاصدان شهادت پاسخش را آورده اند و در کنار دروازه های کوفه، منتظر استقبالند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آن قدرها هم که شهرت یافته اند بی وفا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سرنیزه و لبه شمشیرهایشان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غبار شرم و خجالت از چهره های سیاهشان پاک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مهر سکوت خانه نشینی وترس از قلبها و قدمهایشان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اجازه داده بود که از خانه ها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هم، بی شرمان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برای تماشا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تماشای بزرگترین ستم تاریخ بر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ستمی که کوفیان پایه های آن را بنیان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ایستاده اند و منتظر دیدن اسیران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ها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نخستین بار نگاهش در چشمان بی مهر و چهره های پیمان شکن کوفیان خیره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علی بن الحسین با غم انبوهی که در سینه دارد و با شکوه های بی پایانی که از کوفیان در قلبش نهفته است، چه بگوید واز کجا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تاریخنگاران ثبت نکرده اند که در نخستین لحظه، کوفیان با مشاهده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عکس العملی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گریستند، ناله بر آوردند؟ یا هلهله کردند و کف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 فضای بیابان آرام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حذیم بن شریک اسدی روایتگر آن صحنه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از مردم خواست تا قدری آرام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برجای ایستاد، سخنش را با ستایش پروردگار آغاز کرد و بر پیامبر اسلام درود فرستاد و سپس چنین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مرا می شناسد، سخنی با او </w:t>
      </w:r>
    </w:p>
    <w:p>
      <w:pPr>
        <w:pStyle w:val="BookText"/>
        <w:rPr/>
      </w:pPr>
      <w:r>
        <w:rPr>
          <w:rFonts w:ascii="IRNazanin" w:hAnsi="IRNazanin" w:eastAsia="IRNazanin"/>
          <w:color w:val="111111"/>
          <w:sz w:val="28"/>
          <w:sz w:val="28"/>
          <w:szCs w:val="28"/>
          <w:rtl w:val="true"/>
          <w:lang w:bidi="fa-IR"/>
        </w:rPr>
        <w:t>ندارم ولی آن کس که مرا نمی شناسد، بداند که من علی بن الحسین فرزند عمان حسین هستم که در کنار رود فرات، با کینه و عناد، سرمقدسش را از بدن جدا کردند بی این که جرمی داشته باشد و حقی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حریم او را حرمت ننهادند، آرامش او را ربودند، اموالش را به غارت بردند و خاندانش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فرزند اویم که دشمنان انبوه محاصره اش کردند و در تنهایی و بی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کسی را داشته باشد تا به یاریش برخیزد و محاصره دشمن را برای او بشکافد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گونه شهادت،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در اوج مظلومیت و 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 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به یاد دارید نامه هایی را که برای پدرم 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سراسر خدعه و نیرنگتان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هایتان با او عهد پیمان بستید و با او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کشتید، به جنگ کشاندید و تنهایش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برای آخرت خویش تدارک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و ناروا، اندیشیدید و برنامه 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کدام رو با کدام چشم نگاه خواهید کرد؟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ایها الناس ناشد بالله هل تعلمون انکم کتبتم الی الی و خدعتمئه، و اعهطیتموه من انفسکم العهد و المیثاق و الیبعة؟ ثم قاتلتموه فتبا لکم ما قدمتم لا نفسکم و سوء لرایکم، باءیه عین تنظرون الی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مرا کشتید ، حرمتم را شکستید بنابراین از امت من نخواهید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سجاد که به این جا رسید صدای کوفیان به گریه بلند شد و وجدان های خفته برای چندمین بار بیدار شدند و کوفیان به ملامت و سرزنش خویش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رحمت کند کسی را که رهنمودهای مرا بپذیرد</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سخنان خویش به آیه ای از قرآن اشاره کرد که خداوند می فرماید ولکم فی رسول الله اسوة حسنه یعنی برنامه های پیامبر و شیوه عمل او الگویی شایسته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امام با مطرح ساختن این آیه، می خواست به کوفیان بنمایاند که روش آنان مخالف روش پیامبر اسلام است، چه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خویش بویژه نسبت به فاطمه زهرا و علی بن ابی طالب و فرزندان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وحسین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خاص داشت و درباره رعایت حقوق و حرمت آنها سفارشهای صریحی به 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کوفیان که به ظاهر هوادار اهل بیت بوده و از دیرزمان با منطق استدلالی شیعه آشنایی داشتند بسرعت منظور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دریافتند و یک بار دیگر سخنان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گوشهایشان طنین افکند و گویی با همین آیه، همه چیز را دریافتند از این رو به جای این که بگذارند بیان امام سجاد و استدلال آن حضرت تمام شود، به اضهار پشیمانی و ندامت و ابراز همدردی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یکصد فریاد 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ما گوش به فرمان شما و پاسدار حق شماییم بی این که از این پس، روی بگردانیم و نافرمانی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کسی که به جنگ شما برخیزد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که در صلح با شما باشد صلح و سازش خواهیم 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حق خودمان را از ظالمان باز خواهیم گرفت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سخنان ندامت آمیز کوفیان، جدی می نمود و شعارهایشان رنگی جذاب داشت ولی نه برای امام سجاد و نه برای آنان که بارها شعارها و دعوتها و حمایتهای کوفیان را تجربه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این که تحت تاءثیر شعارهای مقطعی و بی اساس کوفیان قرار گیرد بدانها پاسخی مناسب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کوفیان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تحت شعارهای شما قرار نخواهم گرفت و به شما اعتماد نخواهم کرد ای خیانت پیشگان 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شما و آرمانهایی که اظهار می دارید فاصله ها و موانع بسیار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آیا می خواهید همان جفا و پیمان شکنی که با پدران و من داشتید، دوباره درباره من روا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جراحتهای گذشته ای که از شما بر تن داریم، الیتام نیافته است همین دیروز بود که پدرم به شهادت رسید در حالی که خاندانش در کنار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داغهای برجای مانده از فقدان رسول خدا، پدرم و فرزندانش و جدم امیر مؤمنان فراموش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تلخ مصیبتها هنوز در کامم هست و غمها در گسترده سینه ام موج می 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خواست و سفارش من درباره یاری خواستن از شما نیست تنها می خواهم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کوفیان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هزم یاری ما کنید و نه به دشمنی و ستیز با ما برخیزید</w:t>
      </w:r>
      <w:r>
        <w:rPr>
          <w:rFonts w:eastAsia="IRNazanin" w:cs="IRNazanin"/>
          <w:color w:val="111111"/>
          <w:sz w:val="28"/>
          <w:szCs w:val="28"/>
          <w:rtl w:val="true"/>
          <w:lang w:bidi="fa-IR"/>
        </w:rPr>
        <w:t xml:space="preserve">! </w:t>
      </w:r>
      <w:r>
        <w:rPr>
          <w:rStyle w:val="FootnoteAnchor"/>
          <w:rtl w:val="true"/>
        </w:rPr>
        <w:footnoteReference w:id="207"/>
      </w:r>
      <w:bookmarkStart w:id="175" w:name="pg359_1138"/>
    </w:p>
    <w:p>
      <w:pPr>
        <w:pStyle w:val="BookText"/>
        <w:rPr/>
      </w:pPr>
      <w:bookmarkEnd w:id="175"/>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سخنان که آتش ندامت و حسرت را درجان کوفیان برافروخت و مهر بی اعتباری و بی وفایی را برای همیشه بر پیشانی آنان زد، اندوه عمیق خویش را با این شعرها اظهار کرد و بر التهاب قلبها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غرو اءن الحسین و شیخه</w:t>
      </w:r>
    </w:p>
    <w:p>
      <w:pPr>
        <w:pStyle w:val="BookText"/>
        <w:rPr/>
      </w:pPr>
      <w:r>
        <w:rPr>
          <w:rFonts w:ascii="IRNazanin" w:hAnsi="IRNazanin" w:eastAsia="IRNazanin"/>
          <w:color w:val="111111"/>
          <w:sz w:val="28"/>
          <w:sz w:val="28"/>
          <w:szCs w:val="28"/>
          <w:rtl w:val="true"/>
          <w:lang w:bidi="fa-IR"/>
        </w:rPr>
        <w:t>قد کاان خیرا من حسین و اءکرما</w:t>
      </w:r>
    </w:p>
    <w:p>
      <w:pPr>
        <w:pStyle w:val="BookText"/>
        <w:rPr/>
      </w:pPr>
      <w:r>
        <w:rPr>
          <w:rFonts w:ascii="IRNazanin" w:hAnsi="IRNazanin" w:eastAsia="IRNazanin"/>
          <w:color w:val="111111"/>
          <w:sz w:val="28"/>
          <w:sz w:val="28"/>
          <w:szCs w:val="28"/>
          <w:rtl w:val="true"/>
          <w:lang w:bidi="fa-IR"/>
        </w:rPr>
        <w:t>قتیل تفرحوایا اهل نفسی فداؤ ه</w:t>
      </w:r>
    </w:p>
    <w:p>
      <w:pPr>
        <w:pStyle w:val="BookText"/>
        <w:rPr/>
      </w:pPr>
      <w:r>
        <w:rPr>
          <w:rFonts w:ascii="IRNazanin" w:hAnsi="IRNazanin" w:eastAsia="IRNazanin"/>
          <w:color w:val="111111"/>
          <w:sz w:val="28"/>
          <w:sz w:val="28"/>
          <w:szCs w:val="28"/>
          <w:rtl w:val="true"/>
          <w:lang w:bidi="fa-IR"/>
        </w:rPr>
        <w:t>جزاء الذی اءراده نار جهنما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چندان شکفت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پدرش با همه آن ارزشها و کرامتهای برتر نیز قبل از او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نسبت به حسین روا داشتند شادمان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ای عظیم صورت گرفت و آنچه گذشت رخدادی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او باد که در کنار شط فرات، سر بر بستر شهادت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دزخجزا کسانی است که او را به شهادت رساندند</w:t>
      </w:r>
      <w:r>
        <w:rPr>
          <w:rFonts w:eastAsia="IRNazanin" w:cs="IRNazanin"/>
          <w:color w:val="111111"/>
          <w:sz w:val="28"/>
          <w:szCs w:val="28"/>
          <w:rtl w:val="true"/>
          <w:lang w:bidi="fa-IR"/>
        </w:rPr>
        <w:t>.</w:t>
      </w:r>
    </w:p>
    <w:p>
      <w:pPr>
        <w:pStyle w:val="Heading3"/>
        <w:numPr>
          <w:ilvl w:val="2"/>
          <w:numId w:val="1"/>
        </w:numPr>
        <w:rPr/>
      </w:pPr>
      <w:bookmarkStart w:id="176" w:name="__RefHeading___Toc3023858_211673320"/>
      <w:bookmarkStart w:id="177" w:name="_Toc63"/>
      <w:bookmarkEnd w:id="176"/>
      <w:r>
        <w:rPr>
          <w:rtl w:val="true"/>
        </w:rPr>
        <w:t>در مجلس عبیدالله بن زیاد</w:t>
      </w:r>
      <w:bookmarkEnd w:id="177"/>
    </w:p>
    <w:p>
      <w:pPr>
        <w:pStyle w:val="BookText"/>
        <w:rPr/>
      </w:pPr>
      <w:r>
        <w:rPr>
          <w:rFonts w:ascii="IRNazanin" w:hAnsi="IRNazanin" w:eastAsia="IRNazanin"/>
          <w:color w:val="111111"/>
          <w:sz w:val="28"/>
          <w:sz w:val="28"/>
          <w:szCs w:val="28"/>
          <w:rtl w:val="true"/>
          <w:lang w:bidi="fa-IR"/>
        </w:rPr>
        <w:t xml:space="preserve">با توجه به این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کاروانیان شهادت، متمایز از دیگران بود، با ورود آنان به مجلس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نظر عبیدالله را جلب کرد وجود مرد جوانی درمیان آن کاروان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که گمان می کرد در کاروان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باقی نمانده و همه آنان به قتل رسیده اند از ماءموران خود درباره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 کرد و توضیح خواست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کینه و ناپاکی او عمیق عبیدالله به او اجازه نمیداد که شاهد زنده بودن جوانی از نسل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چنین می نمود که تصمیم گرفته است تا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w:t>
      </w:r>
    </w:p>
    <w:p>
      <w:pPr>
        <w:pStyle w:val="BookText"/>
        <w:rPr/>
      </w:pPr>
      <w:r>
        <w:rPr>
          <w:rFonts w:ascii="IRNazanin" w:hAnsi="IRNazanin" w:eastAsia="IRNazanin"/>
          <w:color w:val="111111"/>
          <w:sz w:val="28"/>
          <w:sz w:val="28"/>
          <w:szCs w:val="28"/>
          <w:rtl w:val="true"/>
          <w:lang w:bidi="fa-IR"/>
        </w:rPr>
        <w:t>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نیت و عزم عبیدالله را دریافته بود، به عبیدالله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براستی عزم کشتن مرا دارید، شخص امینی را ماءمور کنید تا از زنان و کودکان سرپرستی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با شنیدن این سخن، از تصمیم خویش منصرف شد و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همراه قافله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 در نقلی دیگر، واقعه را با تفصیل بیشتری یاد کرده،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قافله حسینی به مجلس تشریفاتی عبیدالله، عبیدالله به جانب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علی بن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علی بن الحسین را در کربلا نکشت؟</w:t>
      </w:r>
    </w:p>
    <w:p>
      <w:pPr>
        <w:pStyle w:val="BookText"/>
        <w:rPr/>
      </w:pPr>
      <w:r>
        <w:rPr>
          <w:rFonts w:ascii="IRNazanin" w:hAnsi="IRNazanin" w:eastAsia="IRNazanin"/>
          <w:color w:val="111111"/>
          <w:sz w:val="28"/>
          <w:sz w:val="28"/>
          <w:szCs w:val="28"/>
          <w:rtl w:val="true"/>
          <w:lang w:bidi="fa-IR"/>
        </w:rPr>
        <w:t>عبیدالله با این تعبیر مانند همه جباران سعی کرد تا عمل وحشیانه خود را مستند به دین کند و دشمنان خود را دشمن خدا قلمداد نماید و علاوه بر این می خواست تا با زهر زبان قلبهای رنجیده یتیمان و زنان داغدیده آن محفل را آزرده 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لختی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عبیدالله خشن تر و مستبدتر از آن است که سکوت را 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یتوفی الانفس حین موتها</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خداوند جانها را به هنگام مرگ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 که خداوند کسی را به قتل نمی رساند، قتل مظلومان ، کار ظالمان و کسانی چون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لنفس ان تموت الا باذن الله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هیچ انسانی نمی میرد مگر به اذن مگر به اذن الهی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کنایه از این که نه تنها خداوند روح پاکمردان را دریافت می کند، بلکه مرگ همه انسانها به اذن و اجازه خداست و این اذن و اجازه بدان معنا نیست که خداوند انسانها </w:t>
      </w:r>
      <w:bookmarkStart w:id="178" w:name="pg359_1140"/>
    </w:p>
    <w:p>
      <w:pPr>
        <w:pStyle w:val="BookText"/>
        <w:rPr/>
      </w:pPr>
      <w:bookmarkEnd w:id="178"/>
      <w:r>
        <w:rPr>
          <w:rFonts w:ascii="IRNazanin" w:hAnsi="IRNazanin" w:eastAsia="IRNazanin"/>
          <w:color w:val="111111"/>
          <w:sz w:val="28"/>
          <w:sz w:val="28"/>
          <w:szCs w:val="28"/>
          <w:rtl w:val="true"/>
          <w:lang w:bidi="fa-IR"/>
        </w:rPr>
        <w:t>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با مشاهده آن حضور ذهن و دریافت آن جواب کوبنده، از جوانی که زنجیر اسارت بر تن و جراحتهای انبوه در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دستور داد تا علی بن الحسین را نیر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زینب کبرا علیها السلام فریاد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زیاد حسبک من دمائنا اسالک بالله ان فتلته الا قتلتنی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از خونها ما که ریخته ای برایت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 را بکشی مرا هم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سوز و گداز سخنان زینت و شرایط محفل به گونه ای بود که ابن زیاد از کشتن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179" w:name="__RefHeading___Toc3023860_211673320"/>
      <w:bookmarkStart w:id="180" w:name="_Toc64"/>
      <w:bookmarkEnd w:id="179"/>
      <w:r>
        <w:rPr>
          <w:rtl w:val="true"/>
        </w:rPr>
        <w:t>از کوفه تا شهر شام</w:t>
      </w:r>
      <w:bookmarkEnd w:id="180"/>
    </w:p>
    <w:p>
      <w:pPr>
        <w:pStyle w:val="BookText"/>
        <w:rPr/>
      </w:pPr>
      <w:r>
        <w:rPr>
          <w:rFonts w:ascii="IRNazanin" w:hAnsi="IRNazanin" w:eastAsia="IRNazanin"/>
          <w:color w:val="111111"/>
          <w:sz w:val="28"/>
          <w:sz w:val="28"/>
          <w:szCs w:val="28"/>
          <w:rtl w:val="true"/>
          <w:lang w:bidi="fa-IR"/>
        </w:rPr>
        <w:t xml:space="preserve">قافله خزان دیده خاندان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در کوفه تحت نظر قرار داشتند </w:t>
      </w:r>
      <w:r>
        <w:rPr>
          <w:rStyle w:val="FootnoteAnchor"/>
          <w:rtl w:val="true"/>
        </w:rPr>
        <w:footnoteReference w:id="211"/>
      </w:r>
      <w:r>
        <w:rPr>
          <w:rFonts w:ascii="IRNazanin" w:hAnsi="IRNazanin" w:eastAsia="IRNazanin"/>
          <w:color w:val="111111"/>
          <w:sz w:val="28"/>
          <w:sz w:val="28"/>
          <w:szCs w:val="28"/>
          <w:rtl w:val="true"/>
          <w:lang w:bidi="fa-IR"/>
        </w:rPr>
        <w:t>و به شدت کنترل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خلافت یزید که همواره در جریان پیشرفت کار سپاه و شهادت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خاندانش قرار می گرفت، از پیروزی سریع خویش بر نهضت حسینی، بشدت هیجان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خلافت، درصدد بر آمد تا از این پیروزی سیاسی، در استحکام بخشیدن به پایه های استبداد و فرو نشاندن نغمه های مخالف، حداکثر استفاده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 تا قافله اسیران کربلا را با شکلی خاص و عبرت انگیز از کوفه به شام حرکت دهند تا طی مراسمی ویژه آنان به مجلس یزید وارد شود و همه نمایندگان سیاسی سایر کشورهای و نیز مدعیان داخلی، سلطه یزید بر جامعه خویش را در یابند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پس از چند روزی، کاروان اسیران کاروان اسیران کربلا، همره با سرهای پاک شهدا به سوی شام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هنوز آثار بیماری از </w:t>
      </w:r>
      <w:bookmarkStart w:id="181" w:name="pg359_1141"/>
    </w:p>
    <w:p>
      <w:pPr>
        <w:pStyle w:val="BookText"/>
        <w:rPr/>
      </w:pPr>
      <w:bookmarkEnd w:id="181"/>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نشده بود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قافله اسیران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کربلا به کوفه حمل گردید و کسانی که نظارت و دخالت داشتند،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قیس بن اشعث، عمروبن حجاج زبیدی و غرة بن قیس احمسی</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بعید نیست که همه سرهای مقدسی که از کربلا به کوفه حمل شده بود، از کوفه نیز به سوی شام فرستاده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تعداد سرهای مقدسی که به شام حمل شده اتفاق نظر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ماءموریت یافتند تا قافله حسینی را از کوفه تا شام ببرند، بنابر نقل ابن جریر طبری عبادت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مخفربن ثعلبه و شمر بن ذی الجوشن</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مورخان دیگری نیز از این دو تن یاد کرده اند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ولی روشن است که این دو نفر عنوان سرپرستی داشته اند، و جز آن دو تعداد زیادی از سپاهیان، همراه قافله بوده اند به طوری که برخی مورخان تعداد آنها را تا پانصد نفر دانسته اند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بنا بر آنچه علامه مجلسی یاد کرده است، تنها چهل نفر از سپاه ابن زیاد، مسئولیت حمل سرهای شهدا را بر عهده داشته اند</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182" w:name="__RefHeading___Toc3023862_211673320"/>
      <w:bookmarkStart w:id="183" w:name="_Toc65"/>
      <w:bookmarkEnd w:id="182"/>
      <w:r>
        <w:rPr>
          <w:rtl w:val="true"/>
        </w:rPr>
        <w:t>خط سیر قافله اسیران</w:t>
      </w:r>
      <w:bookmarkEnd w:id="183"/>
    </w:p>
    <w:p>
      <w:pPr>
        <w:pStyle w:val="BookText"/>
        <w:rPr/>
      </w:pPr>
      <w:r>
        <w:rPr>
          <w:rFonts w:ascii="IRNazanin" w:hAnsi="IRNazanin" w:eastAsia="IRNazanin"/>
          <w:color w:val="111111"/>
          <w:sz w:val="28"/>
          <w:sz w:val="28"/>
          <w:szCs w:val="28"/>
          <w:rtl w:val="true"/>
          <w:lang w:bidi="fa-IR"/>
        </w:rPr>
        <w:t>فاصله میان کوفه تا شام حدود صد و هفتاد فرسخ بوده است ولی به طور قطعی روشن نیست که خط سیر قافله اسیران از کوفه تا شام چگونه 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مورخان و محققان براساس تحقیقات خویش بر این عقیده اند که مسیر کاروان، از شمال بین النهرین </w:t>
      </w:r>
    </w:p>
    <w:p>
      <w:pPr>
        <w:pStyle w:val="BookText"/>
        <w:rPr/>
      </w:pPr>
      <w:r>
        <w:rPr>
          <w:rFonts w:ascii="IRNazanin" w:hAnsi="IRNazanin" w:eastAsia="IRNazanin"/>
          <w:color w:val="111111"/>
          <w:sz w:val="28"/>
          <w:sz w:val="28"/>
          <w:szCs w:val="28"/>
          <w:rtl w:val="true"/>
          <w:lang w:bidi="fa-IR"/>
        </w:rPr>
        <w:t>می گذشته است و این معروفترین راهی بوده که اعراب و دمشق را با یکدیگر است و این معروفترین راهی بوده که اعراب و دمشق را با یکدیگر مرتبط می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این مسیر، از کنار ساحل غربی فرات می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 سیر، اولین پس از کوفه قادسیه بوده است و سپس 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میدان های جنگ رومیان و ایرانیان در دوره ساسانیان به شمار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قادسیه و اثیم منزلهای دیگری نیز منزلهای دیگری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منزلهایی که در این مسیر یاد کرده اند،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قادسیه، هیت، ناووسه، آلوسه، حدیثه، اثیم، رقه، حلاوه، سفاخ، علیث و دیر الزوز که پس از آن وارد دمشق می شده اند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درباره خط سیر قافله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دیگری نیز وجود دارد که آن را ابی محنف مقتل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معتبرترین مقاتل به شمار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اسیران از طریق بیابانهای خشک به سوی شام برده شده اند زیرا این مسیر کوتاهترین راه میان عراق و سوریه به شمار می آمده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منزلهایی که در این مسیر وجود داشته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شرق حصاصه، </w:t>
      </w:r>
      <w:r>
        <w:rPr>
          <w:rStyle w:val="FootnoteAnchor"/>
          <w:rtl w:val="true"/>
        </w:rPr>
        <w:footnoteReference w:id="219"/>
      </w:r>
      <w:r>
        <w:rPr>
          <w:rFonts w:ascii="IRNazanin" w:hAnsi="IRNazanin" w:eastAsia="IRNazanin"/>
          <w:color w:val="111111"/>
          <w:sz w:val="28"/>
          <w:sz w:val="28"/>
          <w:szCs w:val="28"/>
          <w:rtl w:val="true"/>
          <w:lang w:bidi="fa-IR"/>
        </w:rPr>
        <w:t xml:space="preserve">تکریب، </w:t>
      </w:r>
      <w:r>
        <w:rPr>
          <w:rStyle w:val="FootnoteAnchor"/>
          <w:rtl w:val="true"/>
        </w:rPr>
        <w:footnoteReference w:id="220"/>
      </w:r>
      <w:r>
        <w:rPr>
          <w:rFonts w:ascii="IRNazanin" w:hAnsi="IRNazanin" w:eastAsia="IRNazanin"/>
          <w:color w:val="111111"/>
          <w:sz w:val="28"/>
          <w:sz w:val="28"/>
          <w:szCs w:val="28"/>
          <w:rtl w:val="true"/>
          <w:lang w:bidi="fa-IR"/>
        </w:rPr>
        <w:t xml:space="preserve">دیر اعور، </w:t>
      </w:r>
      <w:r>
        <w:rPr>
          <w:rStyle w:val="FootnoteAnchor"/>
          <w:rtl w:val="true"/>
        </w:rPr>
        <w:footnoteReference w:id="221"/>
      </w:r>
      <w:r>
        <w:rPr>
          <w:rFonts w:ascii="IRNazanin" w:hAnsi="IRNazanin" w:eastAsia="IRNazanin"/>
          <w:color w:val="111111"/>
          <w:sz w:val="28"/>
          <w:sz w:val="28"/>
          <w:szCs w:val="28"/>
          <w:rtl w:val="true"/>
          <w:lang w:bidi="fa-IR"/>
        </w:rPr>
        <w:t xml:space="preserve">لبا، </w:t>
      </w:r>
      <w:r>
        <w:rPr>
          <w:rStyle w:val="FootnoteAnchor"/>
          <w:rtl w:val="true"/>
        </w:rPr>
        <w:footnoteReference w:id="222"/>
      </w:r>
      <w:r>
        <w:rPr>
          <w:rFonts w:ascii="IRNazanin" w:hAnsi="IRNazanin" w:eastAsia="IRNazanin"/>
          <w:color w:val="111111"/>
          <w:sz w:val="28"/>
          <w:sz w:val="28"/>
          <w:szCs w:val="28"/>
          <w:rtl w:val="true"/>
          <w:lang w:bidi="fa-IR"/>
        </w:rPr>
        <w:t xml:space="preserve">کحیل، </w:t>
      </w:r>
      <w:r>
        <w:rPr>
          <w:rStyle w:val="FootnoteAnchor"/>
          <w:rtl w:val="true"/>
        </w:rPr>
        <w:footnoteReference w:id="223"/>
      </w:r>
      <w:r>
        <w:rPr>
          <w:rFonts w:ascii="IRNazanin" w:hAnsi="IRNazanin" w:eastAsia="IRNazanin"/>
          <w:color w:val="111111"/>
          <w:sz w:val="28"/>
          <w:sz w:val="28"/>
          <w:szCs w:val="28"/>
          <w:rtl w:val="true"/>
          <w:lang w:bidi="fa-IR"/>
        </w:rPr>
        <w:t xml:space="preserve">حجینه، </w:t>
      </w:r>
      <w:r>
        <w:rPr>
          <w:rStyle w:val="FootnoteAnchor"/>
          <w:rtl w:val="true"/>
        </w:rPr>
        <w:footnoteReference w:id="224"/>
      </w:r>
      <w:r>
        <w:rPr>
          <w:rFonts w:ascii="IRNazanin" w:hAnsi="IRNazanin" w:eastAsia="IRNazanin"/>
          <w:color w:val="111111"/>
          <w:sz w:val="28"/>
          <w:sz w:val="28"/>
          <w:szCs w:val="28"/>
          <w:rtl w:val="true"/>
          <w:lang w:bidi="fa-IR"/>
        </w:rPr>
        <w:t xml:space="preserve">موصل، </w:t>
      </w:r>
      <w:r>
        <w:rPr>
          <w:rStyle w:val="FootnoteAnchor"/>
          <w:rtl w:val="true"/>
        </w:rPr>
        <w:footnoteReference w:id="225"/>
      </w:r>
      <w:r>
        <w:rPr>
          <w:rFonts w:ascii="IRNazanin" w:hAnsi="IRNazanin" w:eastAsia="IRNazanin"/>
          <w:color w:val="111111"/>
          <w:sz w:val="28"/>
          <w:sz w:val="28"/>
          <w:szCs w:val="28"/>
          <w:rtl w:val="true"/>
          <w:lang w:bidi="fa-IR"/>
        </w:rPr>
        <w:t xml:space="preserve">تصیبین، </w:t>
      </w:r>
      <w:r>
        <w:rPr>
          <w:rStyle w:val="FootnoteAnchor"/>
          <w:rtl w:val="true"/>
        </w:rPr>
        <w:footnoteReference w:id="226"/>
      </w:r>
      <w:r>
        <w:rPr>
          <w:rFonts w:ascii="IRNazanin" w:hAnsi="IRNazanin" w:eastAsia="IRNazanin"/>
          <w:color w:val="111111"/>
          <w:sz w:val="28"/>
          <w:sz w:val="28"/>
          <w:szCs w:val="28"/>
          <w:rtl w:val="true"/>
          <w:lang w:bidi="fa-IR"/>
        </w:rPr>
        <w:t xml:space="preserve">عین الورد، </w:t>
      </w:r>
      <w:r>
        <w:rPr>
          <w:rStyle w:val="FootnoteAnchor"/>
          <w:rtl w:val="true"/>
        </w:rPr>
        <w:footnoteReference w:id="227"/>
      </w:r>
      <w:r>
        <w:rPr>
          <w:rFonts w:ascii="IRNazanin" w:hAnsi="IRNazanin" w:eastAsia="IRNazanin"/>
          <w:color w:val="111111"/>
          <w:sz w:val="28"/>
          <w:sz w:val="28"/>
          <w:szCs w:val="28"/>
          <w:rtl w:val="true"/>
          <w:lang w:bidi="fa-IR"/>
        </w:rPr>
        <w:t xml:space="preserve">قنسرین، </w:t>
      </w:r>
      <w:r>
        <w:rPr>
          <w:rStyle w:val="FootnoteAnchor"/>
          <w:rtl w:val="true"/>
        </w:rPr>
        <w:footnoteReference w:id="228"/>
      </w:r>
      <w:r>
        <w:rPr>
          <w:rFonts w:ascii="Amiri" w:hAnsi="Amiri" w:eastAsia="Amiri" w:cs="Amiri"/>
          <w:color w:val="111111"/>
          <w:sz w:val="28"/>
          <w:sz w:val="28"/>
          <w:szCs w:val="28"/>
          <w:rtl w:val="true"/>
          <w:lang w:bidi="ar-SA"/>
        </w:rPr>
        <w:t xml:space="preserve">معرة النعنان، </w:t>
      </w:r>
      <w:r>
        <w:rPr>
          <w:rStyle w:val="FootnoteAnchor"/>
          <w:rtl w:val="true"/>
        </w:rPr>
        <w:footnoteReference w:id="229"/>
      </w:r>
      <w:r>
        <w:rPr>
          <w:rFonts w:ascii="IRNazanin" w:hAnsi="IRNazanin" w:eastAsia="IRNazanin"/>
          <w:color w:val="111111"/>
          <w:sz w:val="28"/>
          <w:sz w:val="28"/>
          <w:szCs w:val="28"/>
          <w:rtl w:val="true"/>
          <w:lang w:bidi="fa-IR"/>
        </w:rPr>
        <w:t xml:space="preserve">کفر طاب، </w:t>
      </w:r>
      <w:r>
        <w:rPr>
          <w:rStyle w:val="FootnoteAnchor"/>
          <w:rtl w:val="true"/>
        </w:rPr>
        <w:footnoteReference w:id="230"/>
      </w:r>
      <w:r>
        <w:rPr>
          <w:rFonts w:ascii="Amiri" w:hAnsi="Amiri" w:eastAsia="Amiri" w:cs="Amiri"/>
          <w:color w:val="111111"/>
          <w:sz w:val="28"/>
          <w:sz w:val="28"/>
          <w:szCs w:val="28"/>
          <w:rtl w:val="true"/>
          <w:lang w:bidi="ar-SA"/>
        </w:rPr>
        <w:t xml:space="preserve">حماة، </w:t>
      </w:r>
      <w:r>
        <w:rPr>
          <w:rStyle w:val="FootnoteAnchor"/>
          <w:rtl w:val="true"/>
        </w:rPr>
        <w:footnoteReference w:id="231"/>
      </w:r>
      <w:r>
        <w:rPr>
          <w:rFonts w:ascii="IRNazanin" w:hAnsi="IRNazanin" w:eastAsia="IRNazanin"/>
          <w:color w:val="111111"/>
          <w:sz w:val="28"/>
          <w:sz w:val="28"/>
          <w:szCs w:val="28"/>
          <w:rtl w:val="true"/>
          <w:lang w:bidi="fa-IR"/>
        </w:rPr>
        <w:t xml:space="preserve">حمص، </w:t>
      </w:r>
      <w:r>
        <w:rPr>
          <w:rStyle w:val="FootnoteAnchor"/>
          <w:rtl w:val="true"/>
        </w:rPr>
        <w:footnoteReference w:id="232"/>
      </w:r>
      <w:r>
        <w:rPr>
          <w:rFonts w:ascii="IRNazanin" w:hAnsi="IRNazanin" w:eastAsia="IRNazanin"/>
          <w:color w:val="111111"/>
          <w:sz w:val="28"/>
          <w:sz w:val="28"/>
          <w:szCs w:val="28"/>
          <w:rtl w:val="true"/>
          <w:lang w:bidi="fa-IR"/>
        </w:rPr>
        <w:t xml:space="preserve">بعلمبک،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صومعه راهب، </w:t>
      </w:r>
      <w:r>
        <w:rPr>
          <w:rStyle w:val="FootnoteAnchor"/>
          <w:rtl w:val="true"/>
        </w:rPr>
        <w:footnoteReference w:id="234"/>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از جمله رخدادهایی که در این خط سیر یاد کرده اند این است که وقتی قافله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سفاخ رسید ، باران شدید حرکت شتران را با مشکل مواجه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ناگزیر چند روزی توقف کردند و این توقف زمینه ای شد تا شائق پسر سهل بن 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شهادت فرزند رسول خدا و اسارت اهل بیت او آگاه شود و احادیثی را درباره محبت رسول خدا نسبت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بازگو کند و</w:t>
      </w:r>
    </w:p>
    <w:p>
      <w:pPr>
        <w:pStyle w:val="BookText"/>
        <w:rPr/>
      </w:pPr>
      <w:r>
        <w:rPr>
          <w:rFonts w:ascii="IRNazanin" w:hAnsi="IRNazanin" w:eastAsia="IRNazanin"/>
          <w:color w:val="111111"/>
          <w:sz w:val="28"/>
          <w:sz w:val="28"/>
          <w:szCs w:val="28"/>
          <w:rtl w:val="true"/>
          <w:lang w:bidi="fa-IR"/>
        </w:rPr>
        <w:t>اهل بیت در آن سرزمین مورد حمایت و محبت مردم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در طول مسیر کوفه تا شام، باکسی سخن نگفته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اما، از برخی منابع دیگر استفاده می شود که هر جا زمینه ای پدید می آمده،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 استفاده می شود که هر جا زمینه ای پدید می آمده،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کرده و به هدایت و روشنگری مردم می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منزلهای میان راه امام اشعاری را برای مردم خواند که در آنها برخی حقایق گنجانیده شده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اشعار را چنین ثبت کرده اند</w:t>
      </w:r>
      <w:r>
        <w:rPr>
          <w:rFonts w:eastAsia="IRNazanin" w:cs="IRNazanin"/>
          <w:color w:val="111111"/>
          <w:sz w:val="28"/>
          <w:szCs w:val="28"/>
          <w:rtl w:val="true"/>
          <w:lang w:bidi="fa-IR"/>
        </w:rPr>
        <w:t xml:space="preserve">: </w:t>
      </w:r>
      <w:bookmarkStart w:id="184" w:name="pg359_1144"/>
    </w:p>
    <w:p>
      <w:pPr>
        <w:pStyle w:val="BookText"/>
        <w:rPr/>
      </w:pPr>
      <w:bookmarkEnd w:id="184"/>
      <w:r>
        <w:rPr>
          <w:rFonts w:ascii="IRNazanin" w:hAnsi="IRNazanin" w:eastAsia="IRNazanin"/>
          <w:color w:val="111111"/>
          <w:sz w:val="28"/>
          <w:sz w:val="28"/>
          <w:szCs w:val="28"/>
          <w:rtl w:val="true"/>
          <w:lang w:bidi="fa-IR"/>
        </w:rPr>
        <w:t>ساده العلوج فما ترضی بذا العرب</w:t>
      </w:r>
    </w:p>
    <w:p>
      <w:pPr>
        <w:pStyle w:val="BookText"/>
        <w:rPr/>
      </w:pPr>
      <w:r>
        <w:rPr>
          <w:rFonts w:ascii="IRNazanin" w:hAnsi="IRNazanin" w:eastAsia="IRNazanin"/>
          <w:color w:val="111111"/>
          <w:sz w:val="28"/>
          <w:sz w:val="28"/>
          <w:szCs w:val="28"/>
          <w:rtl w:val="true"/>
          <w:lang w:bidi="fa-IR"/>
        </w:rPr>
        <w:t>وصار یقدم راءس الامة الذنب</w:t>
      </w:r>
    </w:p>
    <w:p>
      <w:pPr>
        <w:pStyle w:val="BookText"/>
        <w:rPr/>
      </w:pPr>
      <w:r>
        <w:rPr>
          <w:rFonts w:ascii="IRNazanin" w:hAnsi="IRNazanin" w:eastAsia="IRNazanin"/>
          <w:color w:val="111111"/>
          <w:sz w:val="28"/>
          <w:sz w:val="28"/>
          <w:szCs w:val="28"/>
          <w:rtl w:val="true"/>
          <w:lang w:bidi="fa-IR"/>
        </w:rPr>
        <w:t>یا للرجال مما یاءتی الزمان به</w:t>
      </w:r>
    </w:p>
    <w:p>
      <w:pPr>
        <w:pStyle w:val="BookText"/>
        <w:rPr/>
      </w:pPr>
      <w:r>
        <w:rPr>
          <w:rFonts w:ascii="IRNazanin" w:hAnsi="IRNazanin" w:eastAsia="IRNazanin"/>
          <w:color w:val="111111"/>
          <w:sz w:val="28"/>
          <w:sz w:val="28"/>
          <w:szCs w:val="28"/>
          <w:rtl w:val="true"/>
          <w:lang w:bidi="fa-IR"/>
        </w:rPr>
        <w:t>من العجیب الذی مامثله عجب</w:t>
      </w:r>
    </w:p>
    <w:p>
      <w:pPr>
        <w:pStyle w:val="BookText"/>
        <w:rPr/>
      </w:pPr>
      <w:r>
        <w:rPr>
          <w:rFonts w:ascii="IRNazanin" w:hAnsi="IRNazanin" w:eastAsia="IRNazanin"/>
          <w:color w:val="111111"/>
          <w:sz w:val="28"/>
          <w:sz w:val="28"/>
          <w:szCs w:val="28"/>
          <w:rtl w:val="true"/>
          <w:lang w:bidi="fa-IR"/>
        </w:rPr>
        <w:t>ال الرسول علی الافتاب عاریة</w:t>
      </w:r>
    </w:p>
    <w:p>
      <w:pPr>
        <w:pStyle w:val="BookText"/>
        <w:rPr/>
      </w:pPr>
      <w:r>
        <w:rPr>
          <w:rFonts w:ascii="IRNazanin" w:hAnsi="IRNazanin" w:eastAsia="IRNazanin"/>
          <w:color w:val="111111"/>
          <w:sz w:val="28"/>
          <w:sz w:val="28"/>
          <w:szCs w:val="28"/>
          <w:rtl w:val="true"/>
          <w:lang w:bidi="fa-IR"/>
        </w:rPr>
        <w:t xml:space="preserve">و ال مروان یسری تحتهم نجب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یعنی؛ مردمان پس و فرومایه، به سیادت وآقایی رسیدند و آنان کهدر علم و شرافت و ارزشهای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ترین مرتبه قرار دارند، جای رهبران راستین را گرفته و بر منصبهای اجتماعی تکیه زده اند، و این چیزی است که غیر تمندان عرب بدان رضا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مردان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مردان و مردمان از شگفتیهایی که روزگار برایشان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پیامبر بر شتران برهنه سوار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خاندان مروان بر اسبهای رهوار سوار گردند و راه پویند</w:t>
      </w:r>
      <w:r>
        <w:rPr>
          <w:rFonts w:eastAsia="IRNazanin" w:cs="IRNazanin"/>
          <w:color w:val="111111"/>
          <w:sz w:val="28"/>
          <w:szCs w:val="28"/>
          <w:rtl w:val="true"/>
          <w:lang w:bidi="fa-IR"/>
        </w:rPr>
        <w:t>!</w:t>
      </w:r>
    </w:p>
    <w:p>
      <w:pPr>
        <w:pStyle w:val="Heading3"/>
        <w:numPr>
          <w:ilvl w:val="2"/>
          <w:numId w:val="1"/>
        </w:numPr>
        <w:rPr/>
      </w:pPr>
      <w:bookmarkStart w:id="185" w:name="__RefHeading___Toc3023864_211673320"/>
      <w:bookmarkStart w:id="186" w:name="_Toc66"/>
      <w:bookmarkEnd w:id="185"/>
      <w:r>
        <w:rPr>
          <w:rtl w:val="true"/>
        </w:rPr>
        <w:t>گذاری غمبار از شهر بعلبک</w:t>
      </w:r>
      <w:bookmarkEnd w:id="186"/>
    </w:p>
    <w:p>
      <w:pPr>
        <w:pStyle w:val="BookText"/>
        <w:rPr/>
      </w:pPr>
      <w:r>
        <w:rPr>
          <w:rFonts w:ascii="IRNazanin" w:hAnsi="IRNazanin" w:eastAsia="IRNazanin"/>
          <w:color w:val="111111"/>
          <w:sz w:val="28"/>
          <w:sz w:val="28"/>
          <w:szCs w:val="28"/>
          <w:rtl w:val="true"/>
          <w:lang w:bidi="fa-IR"/>
        </w:rPr>
        <w:t xml:space="preserve">چنان که از برخی تاریخی یاد شد خط سیر کروان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بفلبک نیز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هر چه به شام، منطقه حاکمیت امویان نزدیکتر می شد، مردمانش از اهل بیت دورتر بودند و الفت آنان با اسلام اموی بیش از شناخت ایشان از اسلام محمدی و علوی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 امویان بر این مناطق، اجازه نمی داد تا راویان صادق، فضایل اهل بیت و علی بن ابی طالب را برای مردم بازگو کنند، بلکه به عکس راویانی اجازه حدیث گفتن داشتند که در راستای اهداف و منافع دستگاه خلافت به جعل حدیث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دور از انتظار نمی نمود که ساکنان بعلبک با مشاهده کاروان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اسیران ستمدیده، به شادی و سرور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حاکمان و مسؤ ولان آن منطقه، از قبل تبلیغاتی علیه آن کاروان صورت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زمینه ها مردم بعلبک تاشش مایلی از شهر بیرون آمده و به روش خاص خود به جشن و شادی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ای بود که چه بسا، کاروانیان شهادت و اسارت، تا آن روز تلختر از آن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شلاق خنده ها، تنهای رنجور یتیمان و زنان داغدیده را بشدت شکنجه می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شماتت آمیز و آکنده از طعن آنان، قلبهای مجروح را مجروح تر </w:t>
      </w:r>
      <w:bookmarkStart w:id="187" w:name="pg359_1145"/>
    </w:p>
    <w:p>
      <w:pPr>
        <w:pStyle w:val="BookText"/>
        <w:rPr/>
      </w:pPr>
      <w:bookmarkEnd w:id="187"/>
      <w:r>
        <w:rPr>
          <w:rFonts w:ascii="IRNazanin" w:hAnsi="IRNazanin" w:eastAsia="IRNazanin"/>
          <w:color w:val="111111"/>
          <w:sz w:val="28"/>
          <w:sz w:val="28"/>
          <w:szCs w:val="28"/>
          <w:rtl w:val="true"/>
          <w:lang w:bidi="fa-IR"/>
        </w:rPr>
        <w:t>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بود که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 المؤمنین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مردم نفرین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اباد الله کثر تکم و سلط علیکم من لا یرحمکم</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خداوند جمعتان را پراکنده و نابود سازد و کسی را بر شما مسلط نماید که بر شما رحم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شرایط قطره های اشک بر چهره علی بن الحسین فرو می غلتید و شعله های قلبش را با این اشعار به مردمان غفلت زده بعلبک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الزمان فلاتفنی عجابیه</w:t>
      </w:r>
    </w:p>
    <w:p>
      <w:pPr>
        <w:pStyle w:val="BookText"/>
        <w:rPr/>
      </w:pPr>
      <w:r>
        <w:rPr>
          <w:rFonts w:ascii="IRNazanin" w:hAnsi="IRNazanin" w:eastAsia="IRNazanin"/>
          <w:color w:val="111111"/>
          <w:sz w:val="28"/>
          <w:sz w:val="28"/>
          <w:szCs w:val="28"/>
          <w:rtl w:val="true"/>
          <w:lang w:bidi="fa-IR"/>
        </w:rPr>
        <w:t>عن الکرام و ماتهدی مصائبه</w:t>
      </w:r>
    </w:p>
    <w:p>
      <w:pPr>
        <w:pStyle w:val="BookText"/>
        <w:rPr/>
      </w:pPr>
      <w:r>
        <w:rPr>
          <w:rFonts w:ascii="IRNazanin" w:hAnsi="IRNazanin" w:eastAsia="IRNazanin"/>
          <w:color w:val="111111"/>
          <w:sz w:val="28"/>
          <w:sz w:val="28"/>
          <w:szCs w:val="28"/>
          <w:rtl w:val="true"/>
          <w:lang w:bidi="fa-IR"/>
        </w:rPr>
        <w:t>فلیت شعری الی کم ذا تحربنا</w:t>
      </w:r>
    </w:p>
    <w:p>
      <w:pPr>
        <w:pStyle w:val="BookText"/>
        <w:rPr/>
      </w:pPr>
      <w:r>
        <w:rPr>
          <w:rFonts w:ascii="IRNazanin" w:hAnsi="IRNazanin" w:eastAsia="IRNazanin"/>
          <w:color w:val="111111"/>
          <w:sz w:val="28"/>
          <w:sz w:val="28"/>
          <w:szCs w:val="28"/>
          <w:rtl w:val="true"/>
          <w:lang w:bidi="fa-IR"/>
        </w:rPr>
        <w:t>صروفه الی کم ذا نجاذبه</w:t>
      </w:r>
    </w:p>
    <w:p>
      <w:pPr>
        <w:pStyle w:val="BookText"/>
        <w:rPr/>
      </w:pPr>
      <w:r>
        <w:rPr>
          <w:rFonts w:ascii="IRNazanin" w:hAnsi="IRNazanin" w:eastAsia="IRNazanin"/>
          <w:color w:val="111111"/>
          <w:sz w:val="28"/>
          <w:sz w:val="28"/>
          <w:szCs w:val="28"/>
          <w:rtl w:val="true"/>
          <w:lang w:bidi="fa-IR"/>
        </w:rPr>
        <w:t>یسری بنا فوق افتاب بلاوطا</w:t>
      </w:r>
    </w:p>
    <w:p>
      <w:pPr>
        <w:pStyle w:val="BookText"/>
        <w:rPr/>
      </w:pPr>
      <w:r>
        <w:rPr>
          <w:rFonts w:ascii="IRNazanin" w:hAnsi="IRNazanin" w:eastAsia="IRNazanin"/>
          <w:color w:val="111111"/>
          <w:sz w:val="28"/>
          <w:sz w:val="28"/>
          <w:szCs w:val="28"/>
          <w:rtl w:val="true"/>
          <w:lang w:bidi="fa-IR"/>
        </w:rPr>
        <w:t>صروفه الی کم ذا نجاذبه</w:t>
      </w:r>
    </w:p>
    <w:p>
      <w:pPr>
        <w:pStyle w:val="BookText"/>
        <w:rPr/>
      </w:pPr>
      <w:r>
        <w:rPr>
          <w:rFonts w:ascii="IRNazanin" w:hAnsi="IRNazanin" w:eastAsia="IRNazanin"/>
          <w:color w:val="111111"/>
          <w:sz w:val="28"/>
          <w:sz w:val="28"/>
          <w:szCs w:val="28"/>
          <w:rtl w:val="true"/>
          <w:lang w:bidi="fa-IR"/>
        </w:rPr>
        <w:t>کاننا من اساری الروم بینهموا</w:t>
      </w:r>
    </w:p>
    <w:p>
      <w:pPr>
        <w:pStyle w:val="BookText"/>
        <w:rPr/>
      </w:pPr>
      <w:r>
        <w:rPr>
          <w:rFonts w:ascii="IRNazanin" w:hAnsi="IRNazanin" w:eastAsia="IRNazanin"/>
          <w:color w:val="111111"/>
          <w:sz w:val="28"/>
          <w:sz w:val="28"/>
          <w:szCs w:val="28"/>
          <w:rtl w:val="true"/>
          <w:lang w:bidi="fa-IR"/>
        </w:rPr>
        <w:t>کاننا کل ما قاله الرحمن کاذبه</w:t>
      </w:r>
    </w:p>
    <w:p>
      <w:pPr>
        <w:pStyle w:val="BookText"/>
        <w:rPr/>
      </w:pPr>
      <w:r>
        <w:rPr>
          <w:rFonts w:ascii="IRNazanin" w:hAnsi="IRNazanin" w:eastAsia="IRNazanin"/>
          <w:color w:val="111111"/>
          <w:sz w:val="28"/>
          <w:sz w:val="28"/>
          <w:szCs w:val="28"/>
          <w:rtl w:val="true"/>
          <w:lang w:bidi="fa-IR"/>
        </w:rPr>
        <w:t>کفرتم برسول الله و یلکموا</w:t>
      </w:r>
    </w:p>
    <w:p>
      <w:pPr>
        <w:pStyle w:val="BookText"/>
        <w:rPr/>
      </w:pPr>
      <w:r>
        <w:rPr>
          <w:rFonts w:ascii="IRNazanin" w:hAnsi="IRNazanin" w:eastAsia="IRNazanin"/>
          <w:color w:val="111111"/>
          <w:sz w:val="28"/>
          <w:sz w:val="28"/>
          <w:szCs w:val="28"/>
          <w:rtl w:val="true"/>
          <w:lang w:bidi="fa-IR"/>
        </w:rPr>
        <w:t xml:space="preserve">فکنتم مثل من ضلت مذاهبه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یعنی؛ آری روزگار است و شگفتینهای پایان ناپذیر و مصبیتهای مداوم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 دانستم کشمکشهای گردون تاکی و تاکجا ما را به همراه می برد و تا چه وقت روزگار از ما روی بر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بر پشت شتران برهنه سیر میدهد در حالی که سواران بر شترهای نجیب، خویش را از گزند دشواریهای راه در امان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ما اسیران رومی هستیم که اکنون در حلقه محاصره ایشان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ما چنان روبرو می شوند که گویی ما منکر تمامی آیات قرآنیم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ای مردمان غفلت زده، شما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ورزیدید و زحمات او را ناسپاسی کردید، و چونان گمراهان راه پیمودید</w:t>
      </w:r>
      <w:r>
        <w:rPr>
          <w:rFonts w:eastAsia="IRNazanin" w:cs="IRNazanin"/>
          <w:color w:val="111111"/>
          <w:sz w:val="28"/>
          <w:szCs w:val="28"/>
          <w:rtl w:val="true"/>
          <w:lang w:bidi="fa-IR"/>
        </w:rPr>
        <w:t>!</w:t>
      </w:r>
    </w:p>
    <w:p>
      <w:pPr>
        <w:pStyle w:val="Heading3"/>
        <w:numPr>
          <w:ilvl w:val="2"/>
          <w:numId w:val="1"/>
        </w:numPr>
        <w:rPr/>
      </w:pPr>
      <w:bookmarkStart w:id="188" w:name="__RefHeading___Toc3023866_211673320"/>
      <w:bookmarkStart w:id="189" w:name="_Toc67"/>
      <w:bookmarkEnd w:id="188"/>
      <w:r>
        <w:rPr>
          <w:rtl w:val="true"/>
        </w:rPr>
        <w:t>ورود به شام، دشوارترین لحظه ها</w:t>
      </w:r>
      <w:bookmarkEnd w:id="18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مرارتهای فراوان، سرانجام جام همراه با کاروان رنجدیده اسیران </w:t>
      </w:r>
      <w:bookmarkStart w:id="190" w:name="pg359_1146"/>
    </w:p>
    <w:p>
      <w:pPr>
        <w:pStyle w:val="BookText"/>
        <w:rPr/>
      </w:pPr>
      <w:bookmarkEnd w:id="190"/>
      <w:r>
        <w:rPr>
          <w:rFonts w:ascii="IRNazanin" w:hAnsi="IRNazanin" w:eastAsia="IRNazanin"/>
          <w:color w:val="111111"/>
          <w:sz w:val="28"/>
          <w:sz w:val="28"/>
          <w:szCs w:val="28"/>
          <w:rtl w:val="true"/>
          <w:lang w:bidi="fa-IR"/>
        </w:rPr>
        <w:t xml:space="preserve">به شهر شام، شهر دشنام، شهر دسیسه های سیاسی و شهر عدوات با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شهری که مردان و زنان پنجاه ساله اش در طول عمرشان جز بدگویی از علی بن ابی طالب نشنیده بودند و لعن و سب او را فریضه می شمردند، چه انتظاری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که هوادار بودند و علی بن ابی طالب در میانش به ارزشهای بی بدیل شناخته شده بود،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شامیان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از روزی که به وسیله مسلمانان به سرزمینهای اسلامی پیوسته بود، همواره فرمانروایی به خود دیده بود چونان خالدبن ولید و معاویه بن ابی سفیان؛ نه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بودند و نه با شخصیت صحابه راستین آشنایی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الگوی اسلام و مسلمانی آنان، معاویه و امویان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مورخ نام آشنا، در کتاب مروج الذهب نکته ای را یاد کرده است که نشانگر میزان آگاهی شامیان از واقعیتهای جهان اسلام و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مردم آن سامان با برخی واقعیتهای قدری آشنا شده بودند عبدالله بن علی، گروهی از بزرگان شام نزد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 اینان از خردمندان این سرزمین هستند و همه سوگند یادمی کنند که تاکنون جز بنی امیه خویشاوندی برای رسول خدا نمی شناخته اند تا میراث بر او باشند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توجه به این نکات و زمینه های، روشن می سازد که آنچه مورخان و صاحبان مقاتل درباره ورود اهل بیت به شام نوشته اند، چندان دور از واقعیت و دور از انتظار نبوده است</w:t>
      </w:r>
      <w:r>
        <w:rPr>
          <w:rFonts w:eastAsia="IRNazanin" w:cs="IRNazanin"/>
          <w:color w:val="111111"/>
          <w:sz w:val="28"/>
          <w:szCs w:val="28"/>
          <w:rtl w:val="true"/>
          <w:lang w:bidi="fa-IR"/>
        </w:rPr>
        <w:t>!</w:t>
      </w:r>
    </w:p>
    <w:p>
      <w:pPr>
        <w:pStyle w:val="Heading3"/>
        <w:numPr>
          <w:ilvl w:val="2"/>
          <w:numId w:val="1"/>
        </w:numPr>
        <w:rPr/>
      </w:pPr>
      <w:bookmarkStart w:id="191" w:name="__RefHeading___Toc3023868_211673320"/>
      <w:bookmarkStart w:id="192" w:name="_Toc68"/>
      <w:bookmarkEnd w:id="191"/>
      <w:r>
        <w:rPr>
          <w:rtl w:val="true"/>
        </w:rPr>
        <w:t>نخستین طنین حق در گوش شامیان</w:t>
      </w:r>
      <w:bookmarkEnd w:id="1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کاروان اسیران آل رسول وارد شام شدند، من در شام بودم و حرکت آنان را در شهر با چشمان خویش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را به طرف مسجد </w:t>
      </w:r>
    </w:p>
    <w:p>
      <w:pPr>
        <w:pStyle w:val="BookText"/>
        <w:rPr/>
      </w:pPr>
      <w:r>
        <w:rPr>
          <w:rFonts w:ascii="IRNazanin" w:hAnsi="IRNazanin" w:eastAsia="IRNazanin"/>
          <w:color w:val="111111"/>
          <w:sz w:val="28"/>
          <w:sz w:val="28"/>
          <w:szCs w:val="28"/>
          <w:rtl w:val="true"/>
          <w:lang w:bidi="fa-IR"/>
        </w:rPr>
        <w:t>جامع شهر آوردند، لختی آنان را متوقف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پیرمردی از شامیان در برابر علی بن الحسین که سالار آن قافله شناخته می شد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سپس که شما را کشت و مردمان را از شر شما آسوده ساخت و پیشوای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 بسته داشت تا آنچه پیرمرد در دل دارد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سخنان پیرمرد به پایان رسید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سخنانت را گوش دادم و تحمل کردم تا حرفهایت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شایسته است تو نیز سخنان مرا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آماده ام؟</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تلاوت کرده ای؟</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ره خوانده ای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لااسالکم علیه اجرا الا المودة فی القربی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یعنی ای پیامبر به مردمان بگو من در برابر تلاشهایی که برای هدایت شما به کار بسته ام پاداشی نمی خواهم جز این که خویشان و نزدیکان مرا دوست بدارید</w:t>
      </w:r>
    </w:p>
    <w:p>
      <w:pPr>
        <w:pStyle w:val="BookText"/>
        <w:rPr/>
      </w:pPr>
      <w:r>
        <w:rPr>
          <w:rFonts w:ascii="IRNazanin" w:hAnsi="IRNazanin" w:eastAsia="IRNazanin"/>
          <w:color w:val="111111"/>
          <w:sz w:val="28"/>
          <w:sz w:val="28"/>
          <w:szCs w:val="28"/>
          <w:rtl w:val="true"/>
          <w:lang w:bidi="fa-IR"/>
        </w:rPr>
        <w:t xml:space="preserve">پیرمرد آری این آیه را خوانده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آیه چه ارتباطی با شما دارد؟</w:t>
      </w:r>
    </w:p>
    <w:p>
      <w:pPr>
        <w:pStyle w:val="BookText"/>
        <w:rPr/>
      </w:pPr>
      <w:r>
        <w:rPr>
          <w:rFonts w:ascii="IRNazanin" w:hAnsi="IRNazanin" w:eastAsia="IRNazanin"/>
          <w:color w:val="111111"/>
          <w:sz w:val="28"/>
          <w:sz w:val="28"/>
          <w:szCs w:val="28"/>
          <w:rtl w:val="true"/>
          <w:lang w:bidi="fa-IR"/>
        </w:rPr>
        <w:t>امام سجاد ع مقصود این آیه از خویشان پیامبر 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 پرسید ای پیرمرد آیا این آیه را خوانده ای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ذاالقربی حقه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یعنی حق خویشاوندان و نزدیکانت را به ایشان پرداخت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شمایید ذوی القربی و خویشاوند پیامبر؟</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در قرآن خوانده ای که فرموده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 انما غنمتم من شیی ء خمسه و للرسول ولذی القربی</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آنچه غنیمت به چنگ می آورید یک پنجم آن از خدا رسول ونزدیگان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ذوی القربی در این آیه نیز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تلاوت کرده ای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یرید الله لیذهب عنکم الرحبس اهل البیت و یطیهرا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کرده است که پلیدی و گناه از شما اهل بیت زدوده شود و شما را به گونه ای بی بدیل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شامی آیا در میان مسلمانان کسی جز ما اهل بیت رسول خدا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که تا آن لحظه با منطق قرآنی اهل بیت مواجه نشده بود وآنچه از اسلام شنیده و شناخته بود، گزافه های دستگاه تبلیغاتی و مسموم اموی بود، به خود آمد، شرمسار شد، دستهایش را به سوی آسمان بالا برد و با همان طنین که تا لحظه ای قبل ندانسته و ناخواسته برای دستگاه اموی شعار می داد، به توبه و استغفار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اتوب الیک، اللهم انی اتوب الیک، اللهم انی اتوب الیک، من عداوة آل محمد و ابراء الیک ممن قتل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قراءت القرآن منذ دهر فما شعرت بها قبل الیوم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مرد شامی سه مرتبه از درگاه خداوند طلب آمرزش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دشمنی خاندان پیامبری بیزاری می جویم و به سوی تو رو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انزجار خود را از کشندگان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روزگاران دراز قرآن تلاوت کرده ام ولی تا امروز مفاهیم و معارف آنرا درک نکرده بودم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میان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مرد شامی رد و بدل گردید شاید نخستین ضربه ای بود که بر پندار خفته شامیان وارد شد و باورهای گذشته آنان را بشدت </w:t>
      </w:r>
      <w:bookmarkStart w:id="193" w:name="pg359_1149"/>
    </w:p>
    <w:p>
      <w:pPr>
        <w:pStyle w:val="BookText"/>
        <w:rPr/>
      </w:pPr>
      <w:bookmarkEnd w:id="193"/>
      <w:r>
        <w:rPr>
          <w:rFonts w:ascii="IRNazanin" w:hAnsi="IRNazanin" w:eastAsia="IRNazanin"/>
          <w:color w:val="111111"/>
          <w:sz w:val="28"/>
          <w:sz w:val="28"/>
          <w:szCs w:val="28"/>
          <w:rtl w:val="true"/>
          <w:lang w:bidi="fa-IR"/>
        </w:rPr>
        <w:t>مخدوش ساخت و هلهله های و شادمانیهای آنان را به سردی و سکوتی پر معنا فرو برد</w:t>
      </w:r>
      <w:r>
        <w:rPr>
          <w:rFonts w:eastAsia="IRNazanin" w:cs="IRNazanin"/>
          <w:color w:val="111111"/>
          <w:sz w:val="28"/>
          <w:szCs w:val="28"/>
          <w:rtl w:val="true"/>
          <w:lang w:bidi="fa-IR"/>
        </w:rPr>
        <w:t>.</w:t>
      </w:r>
    </w:p>
    <w:p>
      <w:pPr>
        <w:pStyle w:val="Heading3"/>
        <w:numPr>
          <w:ilvl w:val="2"/>
          <w:numId w:val="1"/>
        </w:numPr>
        <w:rPr/>
      </w:pPr>
      <w:bookmarkStart w:id="194" w:name="__RefHeading___Toc3023870_211673320"/>
      <w:bookmarkStart w:id="195" w:name="_Toc69"/>
      <w:bookmarkEnd w:id="194"/>
      <w:r>
        <w:rPr>
          <w:rtl w:val="true"/>
        </w:rPr>
        <w:t>شماتت کینه توزان</w:t>
      </w:r>
      <w:bookmarkEnd w:id="195"/>
    </w:p>
    <w:p>
      <w:pPr>
        <w:pStyle w:val="BookText"/>
        <w:rPr/>
      </w:pPr>
      <w:r>
        <w:rPr>
          <w:rFonts w:ascii="IRNazanin" w:hAnsi="IRNazanin" w:eastAsia="IRNazanin"/>
          <w:color w:val="111111"/>
          <w:sz w:val="28"/>
          <w:sz w:val="28"/>
          <w:szCs w:val="28"/>
          <w:rtl w:val="true"/>
          <w:lang w:bidi="fa-IR"/>
        </w:rPr>
        <w:t>منظره حزن انگیز کودکان یتیم و زنان محجوب و گرفتار در بند اسارت و چهره های معنوی خاندان رسالت و سخنانی که میان ایشان و کاروانیان رد و بدل می شد، چه بسا در قلب گول خوردگان شامی و مردمان بی غرض ایشان تاءثیر می کرد و شادیهایشان را به غم اظهار خشمشان را نسبت به اقل بیت به ملاطفت و همدردی مبدل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کینه توزانی بودند که نور حقیقت راهی به دلهایشان نداشت و اسارت و مظلومیت اقل بیت را فرصت مناسبی برای انتقامجویی و شماتت آنان</w:t>
      </w:r>
    </w:p>
    <w:p>
      <w:pPr>
        <w:pStyle w:val="BookText"/>
        <w:rPr/>
      </w:pPr>
      <w:r>
        <w:rPr>
          <w:rFonts w:ascii="IRNazanin" w:hAnsi="IRNazanin" w:eastAsia="IRNazanin"/>
          <w:color w:val="111111"/>
          <w:sz w:val="28"/>
          <w:sz w:val="28"/>
          <w:szCs w:val="28"/>
          <w:rtl w:val="true"/>
          <w:lang w:bidi="fa-IR"/>
        </w:rPr>
        <w:t>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فرزند طلحه از جمله این شماتت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کسی است که پدرش طلحه از جمله برافروزندگان آتش جنگ جمل بود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طلحه در همان جنگ که علیه علی بن ابی طالب برپاشده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مرگ پدرش را از ناحیه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و دی دل کینه دیرینه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مانند شامیان به تماشای کاروان اسیران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نگاهش به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گویی جراحت عقده هایش دوباره شکافته مجسم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انتقامجویی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علی، چه کسی پیروز است؟</w:t>
      </w:r>
    </w:p>
    <w:p>
      <w:pPr>
        <w:pStyle w:val="BookText"/>
        <w:rPr/>
      </w:pPr>
      <w:r>
        <w:rPr>
          <w:rFonts w:ascii="IRNazanin" w:hAnsi="IRNazanin" w:eastAsia="IRNazanin"/>
          <w:color w:val="111111"/>
          <w:sz w:val="28"/>
          <w:sz w:val="28"/>
          <w:szCs w:val="28"/>
          <w:rtl w:val="true"/>
          <w:lang w:bidi="fa-IR"/>
        </w:rPr>
        <w:t>منظور از ابراهیم از این سخن، یادآوری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خواست بگوید، اگر بنی هاشم در جنگ جمل پیروز شدند، اما در نهایت همه آن پیروزیها به شکست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که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امروز در بند اسارتید من که فرزند طلحه هستم، اکنون آزادم و تماشاگر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 مجال استدلال و مباحثه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مرد شامی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شامی گول خورده بود و بی غرض، اما ابراهیم اهل بیت را خوب می شناخت و سخنانش از </w:t>
      </w:r>
      <w:bookmarkStart w:id="196" w:name="pg359_1150"/>
    </w:p>
    <w:p>
      <w:pPr>
        <w:pStyle w:val="BookText"/>
        <w:rPr/>
      </w:pPr>
      <w:bookmarkEnd w:id="196"/>
      <w:r>
        <w:rPr>
          <w:rFonts w:ascii="IRNazanin" w:hAnsi="IRNazanin" w:eastAsia="IRNazanin"/>
          <w:color w:val="111111"/>
          <w:sz w:val="28"/>
          <w:sz w:val="28"/>
          <w:szCs w:val="28"/>
          <w:rtl w:val="true"/>
          <w:lang w:bidi="fa-IR"/>
        </w:rPr>
        <w:t>روی کینه و انتقامجویی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پاسخی کوتاه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بدانی چه کسی پیروز است، هنگام نماز اذان و اقامه بگو</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سخن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پیامی ژرف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یاد آوری می کرد که ای ابراهیم جنگ ما در گذشته و خال برای عزت و قدرت دنیایی نبود که اکنون ما شکست خورده باشیم و تو و یزید پیروزمند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قیام ما برای زنده ماندن پیام توحید و ندای وحی و رسالت بود تا زمانی که از ماءذنه ها ندای شهدای لا اله الا الله و اشهد ان محمدا رسول الله بلند باشد و مسلمانان برای نماز خویش در اذان و اقامه این شعارهای توحیدی و محمدی را تکرار کنند، ما پیروزیم</w:t>
      </w:r>
      <w:r>
        <w:rPr>
          <w:rFonts w:eastAsia="IRNazanin" w:cs="IRNazanin"/>
          <w:color w:val="111111"/>
          <w:sz w:val="28"/>
          <w:szCs w:val="28"/>
          <w:rtl w:val="true"/>
          <w:lang w:bidi="fa-IR"/>
        </w:rPr>
        <w:t>.</w:t>
      </w:r>
    </w:p>
    <w:p>
      <w:pPr>
        <w:pStyle w:val="Heading3"/>
        <w:numPr>
          <w:ilvl w:val="2"/>
          <w:numId w:val="1"/>
        </w:numPr>
        <w:rPr/>
      </w:pPr>
      <w:bookmarkStart w:id="197" w:name="__RefHeading___Toc3023872_211673320"/>
      <w:bookmarkStart w:id="198" w:name="_Toc70"/>
      <w:bookmarkEnd w:id="197"/>
      <w:r>
        <w:rPr>
          <w:rtl w:val="true"/>
        </w:rPr>
        <w:t>ورود به مجلس یزید</w:t>
      </w:r>
      <w:bookmarkEnd w:id="198"/>
    </w:p>
    <w:p>
      <w:pPr>
        <w:pStyle w:val="BookText"/>
        <w:rPr/>
      </w:pPr>
      <w:r>
        <w:rPr>
          <w:rFonts w:ascii="IRNazanin" w:hAnsi="IRNazanin" w:eastAsia="IRNazanin"/>
          <w:color w:val="111111"/>
          <w:sz w:val="28"/>
          <w:sz w:val="28"/>
          <w:szCs w:val="28"/>
          <w:rtl w:val="true"/>
          <w:lang w:bidi="fa-IR"/>
        </w:rPr>
        <w:t xml:space="preserve">هر چه زمان می گذرد، شرایط جسمی و روحی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سختیهای راه، سختگیریهای ماءموران، شماتتهای مردم و گذشتن از میان بازارهای شلوغ شام، قرار گرفتن بانوان محجوب اهل بیت در معرض نگاه بیگانگان و اکنون ورود به مجلس جشن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آیا در شام دو مجلس برگزار شده است، یکی در مسجد جامع دمشق و دیگری در کاخ یزید و یا این که تمامی رخدادهای اسف انگیز شام و سخنان حضرت زینب و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اظهار شده، دلایل قطعی در دست نیست و تعیین این موضوع تاءثیر مهمی در اصل بررسی آن حوادث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مورخان درباره ورود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یزید نوشته اند، مفصل و داشته و مواضعی که آن حضرت در برابر امویان اتخاذ نموده تا توانسته است از اسارت مظلومانه خویش و خاندانش، قیامی دیگر و قیامهایی دیگر بیافریند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بی آن که به بازتاب و فرجام کردارش بیندیشد، مست قدرت و خودخواهی است و می خواهد هر چه بیشتر شکوه و شوکت و اقتدار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را آراسته و تشریفات را برقرار کرده است، اما با این برای او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با تحقیر و کوچک نمایی هر چه بیشتر اهل بیت، خود را بزرگتر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سختگیریها و توهینها به اهل بیت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ماءموران دربار، موظف می شوند، اسیران را به گونه ای وارد مجلس کنند که نهایت ذلت و خواری در اندام آنان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اسیران را با ریسمان به یکدیگر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سالار ایشان به شمر می آید با زنجیر بسته می شود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 مجلس می شوند، نخستین نگاه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جرثومه های جهل و خودکامگی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از نسل معاویه و ابوسفیان که تمامی جهل و شقاوت نیاکانش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سنگدل تر از آن است که نصیحت و اندرزگویی در قلبش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درس نیرنگ و خیانت را بارها و بارها از پدرش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 یا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داند که اگر یزید خود راهی به نور و هدایت و رحمت و عطوفت ندارد اما بسیاری از آنان که در مجلس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یزید جز به حکومت خویش نمی اندیشید، اما آنان ممکن است شعله ای از نور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قلبهایشان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سخنی گفت که هر چند خطاب به یزید باشد، اما تاءثیرش را باید در قلب مردم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الله یا یزید ما ظنک برسول الله لورا ناعلی هذه الحالة </w:t>
      </w:r>
      <w:r>
        <w:rPr>
          <w:rStyle w:val="FootnoteAnchor"/>
          <w:rtl w:val="true"/>
        </w:rPr>
        <w:footnoteReference w:id="24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 سوگند به خدا، ای یزید، چه گمان داری به رسول خدا اگر ما را بر این حال مشاهده کند؟ </w:t>
      </w:r>
    </w:p>
    <w:p>
      <w:pPr>
        <w:pStyle w:val="BookText"/>
        <w:rPr/>
      </w:pPr>
      <w:r>
        <w:rPr>
          <w:rFonts w:ascii="IRNazanin" w:hAnsi="IRNazanin" w:eastAsia="IRNazanin"/>
          <w:color w:val="111111"/>
          <w:sz w:val="28"/>
          <w:sz w:val="28"/>
          <w:szCs w:val="28"/>
          <w:rtl w:val="true"/>
          <w:lang w:bidi="fa-IR"/>
        </w:rPr>
        <w:t>امام از کوتاهترین جمله ها، پیامدارترین مفاهیم را به شنودگان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اجازه سخنرانی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بسیاری از شامیان او را بدرستی نمی شناسند، از کجا آغاز کند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نقطه مشترک میان او و جمع،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اگر هیچ چیز از معارف دین و تاریخ گذشته اسلام ندانند، اما نام پیامبر را شنیده اند و هر چند به شکلی صوری به پیامبر علاقمند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یزید ارجی برای پیامبر قایل نیست، چنان که در شعارش بعدها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ناآگاه شام، به عنوان خلیفه رسول الله به یزید نگاه می کنند و برای پیامبر احترام قایلند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سجاد علیه السلام نام رسول خدا را به میان نمی تواند خود را بی تفاوت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زنجیرها را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این کار، می خواهد رحمت و عطوفت خود را به حاضران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پذیرش اعتراض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افشا شدن ماهیت زشت حکومت اوست و فرو افتادن غل و زنجیرها از اندام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 شکستن نخستین حصارهایی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پشت آنها مخفی داشته است</w:t>
      </w:r>
    </w:p>
    <w:p>
      <w:pPr>
        <w:pStyle w:val="BookText"/>
        <w:rPr/>
      </w:pPr>
      <w:r>
        <w:rPr>
          <w:rFonts w:ascii="IRNazanin" w:hAnsi="IRNazanin" w:eastAsia="IRNazanin"/>
          <w:color w:val="111111"/>
          <w:sz w:val="28"/>
          <w:sz w:val="28"/>
          <w:szCs w:val="28"/>
          <w:rtl w:val="true"/>
          <w:lang w:bidi="fa-IR"/>
        </w:rPr>
        <w:t>اهل بیت در مجلس یزید جای می گیرند و ماءموران سر مقدس سید الشهدا را پیش می آورند و در مقابل یزید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شعر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یفلن هاما من رجال اعزه</w:t>
      </w:r>
    </w:p>
    <w:p>
      <w:pPr>
        <w:pStyle w:val="BookText"/>
        <w:rPr/>
      </w:pPr>
      <w:r>
        <w:rPr>
          <w:rFonts w:ascii="IRNazanin" w:hAnsi="IRNazanin" w:eastAsia="IRNazanin"/>
          <w:color w:val="111111"/>
          <w:sz w:val="28"/>
          <w:sz w:val="28"/>
          <w:szCs w:val="28"/>
          <w:rtl w:val="true"/>
          <w:lang w:bidi="fa-IR"/>
        </w:rPr>
        <w:t>علینا وهم کانوا اعق و اظلما</w:t>
      </w:r>
    </w:p>
    <w:p>
      <w:pPr>
        <w:pStyle w:val="BookText"/>
        <w:rPr/>
      </w:pPr>
      <w:r>
        <w:rPr>
          <w:rFonts w:ascii="IRNazanin" w:hAnsi="IRNazanin" w:eastAsia="IRNazanin"/>
          <w:color w:val="111111"/>
          <w:sz w:val="28"/>
          <w:sz w:val="28"/>
          <w:szCs w:val="28"/>
          <w:rtl w:val="true"/>
          <w:lang w:bidi="fa-IR"/>
        </w:rPr>
        <w:t>یعنی؛ شمشیرها، سرمردانی را می شکافند که نزد ما گرامی هستند ولی چه کرد که آنان در دشمنی و ستم پیشدستی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اسیران قرار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جای شعری که خواندی، این آیه از قرآن را بشنوی که خداوند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اصابکم من مصبیة فی الارض و لا فی انفسکم الا فی کتاب من قبل ان نبراء ان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تاءسوا علی ما فاتکم و لا تقرحوا بما آتاکم والله لا یحب </w:t>
      </w:r>
    </w:p>
    <w:p>
      <w:pPr>
        <w:pStyle w:val="BookText"/>
        <w:rPr/>
      </w:pPr>
      <w:r>
        <w:rPr>
          <w:rFonts w:ascii="IRNazanin" w:hAnsi="IRNazanin" w:eastAsia="IRNazanin"/>
          <w:color w:val="111111"/>
          <w:sz w:val="28"/>
          <w:sz w:val="28"/>
          <w:szCs w:val="28"/>
          <w:rtl w:val="true"/>
          <w:lang w:bidi="fa-IR"/>
        </w:rPr>
        <w:t>کل مختال فخور</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یعنی؛ هیچ مصیبتی در زمین و یا در بدن متوجه شما نمی شود مگر این که قبل از آن، از سوی ما خداوند در کتابی پیش بینی شده و رقم خورده باشد، و این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آنچه از دست می دهید اندوهگین نباشید و به آنچه به دست می آورید شادمانی نکنید و خداوند هیچ متکبر خود ستایی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 جوید این است که به یزید یاد آوری کند اگر ما عزیزانی را از دست آورده ای، مجال خوشی و سرمستی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این فخر فروشی و بزرگ نمایی منفور درگاه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منظور امام و پیام آیه را دریافته بود، بشدت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هم در قرآن هم در قرآن هست که آن آیه درباره شما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اصابکم من مصیبة فبما کسبت ایدیکم و یعفوا عن کثیر</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یعنی؛ هر بلا و مصیبتی که به شما می رسد، نتیجه دستاوردهای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این آیه می خواهد بگوید که اگر شما در برابر خلافت من سر تسلیم و سازش فرود می آورید، با این حوادث روبرو نمی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شما هستید که قدم در این راه گذاشته اید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یزید، خود و خاندانش را صاحبان اصلی حکومت بر مسلمین می داند و هرگونه اعتراض و انکار را بر 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مورخان بصراحت از آن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انتظار دارد که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زشتکاریها و اهانتهای او سکوت کنند و او را ارج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تطعموا ان تهینونا و نکرمکم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نکف الاذی عنکم و تؤ دونا </w:t>
      </w:r>
    </w:p>
    <w:p>
      <w:pPr>
        <w:pStyle w:val="BookText"/>
        <w:rPr/>
      </w:pPr>
      <w:r>
        <w:rPr>
          <w:rFonts w:ascii="IRNazanin" w:hAnsi="IRNazanin" w:eastAsia="IRNazanin"/>
          <w:color w:val="111111"/>
          <w:sz w:val="28"/>
          <w:sz w:val="28"/>
          <w:szCs w:val="28"/>
          <w:rtl w:val="true"/>
          <w:lang w:bidi="fa-IR"/>
        </w:rPr>
        <w:t>فالله یعلم انا لانحبکم</w:t>
      </w:r>
    </w:p>
    <w:p>
      <w:pPr>
        <w:pStyle w:val="BookText"/>
        <w:rPr/>
      </w:pPr>
      <w:r>
        <w:rPr>
          <w:rFonts w:ascii="IRNazanin" w:hAnsi="IRNazanin" w:eastAsia="IRNazanin"/>
          <w:color w:val="111111"/>
          <w:sz w:val="28"/>
          <w:sz w:val="28"/>
          <w:szCs w:val="28"/>
          <w:rtl w:val="true"/>
          <w:lang w:bidi="fa-IR"/>
        </w:rPr>
        <w:t xml:space="preserve">و لانلومکم ان لم تحبونا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یعنی؛ شما انتظار دارید که ما را مورد اهانت قرار دهید ولی ما شما را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مورد آزار و شکنجه قرار دهید ولی ما دست از شما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ما هرگز شما را دوست نمی داریم و البته شما را ملامت نخواهیم کرد بر این که دوستدار ما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در حقیقت به یزید می گوید این ما نیستیم که گام نخست را در راه عداوت برداشته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با اهانت به اسلام و ارزشهای اسلامی و ستم به اهل بیت، گام در راه ستیز با دین و حامیان آن نهاده اید و انتظار دارید که آنان در مقابل شما سکوت کنند و شما را با دیده تعظیم و تکریم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حق با شماست ولی اصولا پدر و جد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کردند تا قدرت را به کف آورند و امیر باشند و با ما به نزاع و درگیری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معاویه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تو به دنیا بیایی، پیامبر و حکومت از آن جد نیاکان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بدر احد و احزاب پرچم پیروزمند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در حالی که پدر و جد تو پرچم کفر را دردست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 جا انجامید، چنان یزید به بن بست رسیده بود که چاره ای جز سکوت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این سخنان در محفلی خصوصی رد و بدل شده بود چه بسا بیش از اینها ناشکیبایی می کرد و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می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یزید در آن محفل عمومی گام در میدان مناظره و اثبات حقانیت خویش گذارده و اکنون مجلس در وضعیتی قرار گرفته است که او ناچار به ادامه آن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شرایط دگرگون شده مجلس دگرگون شده مجلس را شاهد بود و نفوذ سخنانش را در حاضران احساس می نمود، آهنگ سخن را از شیوه استدلالی به روش عاطفی تغییر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برای متاءثر ساختن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بیدار ساختن وجدانها و عواطفی که اکنون با سخنان و استدلالهای او شعورشان رو به بیداری نهاده بود</w:t>
      </w:r>
      <w:r>
        <w:rPr>
          <w:rFonts w:eastAsia="IRNazanin" w:cs="IRNazanin"/>
          <w:color w:val="111111"/>
          <w:sz w:val="28"/>
          <w:szCs w:val="28"/>
          <w:rtl w:val="true"/>
          <w:lang w:bidi="fa-IR"/>
        </w:rPr>
        <w:t xml:space="preserve">! </w:t>
      </w:r>
      <w:bookmarkStart w:id="199" w:name="pg359_1155"/>
    </w:p>
    <w:p>
      <w:pPr>
        <w:pStyle w:val="BookText"/>
        <w:rPr/>
      </w:pPr>
      <w:bookmarkEnd w:id="199"/>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می کردی و می دانستی که چه کرده ای و با پدر و برادر و عموزاده ها و خاندان ما چه رفتاری داشته ای و اگر براستی قادر بودی عمق این فاجعه را بشناسی به کوهها می گریختی بر ریگها می خفتی و آرام نمی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نگاهی هم به مردم دارد، به حاضران مجلس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اذ قال النبی لکم</w:t>
      </w:r>
    </w:p>
    <w:p>
      <w:pPr>
        <w:pStyle w:val="BookText"/>
        <w:rPr/>
      </w:pPr>
      <w:r>
        <w:rPr>
          <w:rFonts w:ascii="IRNazanin" w:hAnsi="IRNazanin" w:eastAsia="IRNazanin"/>
          <w:color w:val="111111"/>
          <w:sz w:val="28"/>
          <w:sz w:val="28"/>
          <w:szCs w:val="28"/>
          <w:rtl w:val="true"/>
          <w:lang w:bidi="fa-IR"/>
        </w:rPr>
        <w:t>ماذا فعتلتم و انتم آخر الامم</w:t>
      </w:r>
    </w:p>
    <w:p>
      <w:pPr>
        <w:pStyle w:val="BookText"/>
        <w:rPr/>
      </w:pPr>
      <w:r>
        <w:rPr>
          <w:rFonts w:ascii="IRNazanin" w:hAnsi="IRNazanin" w:eastAsia="IRNazanin"/>
          <w:color w:val="111111"/>
          <w:sz w:val="28"/>
          <w:sz w:val="28"/>
          <w:szCs w:val="28"/>
          <w:rtl w:val="true"/>
          <w:lang w:bidi="fa-IR"/>
        </w:rPr>
        <w:t>بعترتی و باهل بعد مفتقدی</w:t>
      </w:r>
    </w:p>
    <w:p>
      <w:pPr>
        <w:pStyle w:val="BookText"/>
        <w:rPr/>
      </w:pPr>
      <w:r>
        <w:rPr>
          <w:rFonts w:ascii="IRNazanin" w:hAnsi="IRNazanin" w:eastAsia="IRNazanin"/>
          <w:color w:val="111111"/>
          <w:sz w:val="28"/>
          <w:sz w:val="28"/>
          <w:szCs w:val="28"/>
          <w:rtl w:val="true"/>
          <w:lang w:bidi="fa-IR"/>
        </w:rPr>
        <w:t>منهم اساری و منهم ضرجوا بدم</w:t>
      </w:r>
    </w:p>
    <w:p>
      <w:pPr>
        <w:pStyle w:val="BookText"/>
        <w:rPr/>
      </w:pPr>
      <w:r>
        <w:rPr>
          <w:rFonts w:ascii="IRNazanin" w:hAnsi="IRNazanin" w:eastAsia="IRNazanin"/>
          <w:color w:val="111111"/>
          <w:sz w:val="28"/>
          <w:sz w:val="28"/>
          <w:szCs w:val="28"/>
          <w:rtl w:val="true"/>
          <w:lang w:bidi="fa-IR"/>
        </w:rPr>
        <w:t xml:space="preserve">یعنی؛ چه پاسخ خواهید داشت آنگاه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شمایان که سرآمد امتها هستید، با عترت من و خاندان، بعد از رحلت من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را به اسارت کشاندید و گروهی را به خونشان آغشته ساختید</w:t>
      </w:r>
      <w:r>
        <w:rPr>
          <w:rFonts w:eastAsia="IRNazanin" w:cs="IRNazanin"/>
          <w:color w:val="111111"/>
          <w:sz w:val="28"/>
          <w:szCs w:val="28"/>
          <w:rtl w:val="true"/>
          <w:lang w:bidi="fa-IR"/>
        </w:rPr>
        <w:t>!</w:t>
      </w:r>
    </w:p>
    <w:p>
      <w:pPr>
        <w:pStyle w:val="Heading3"/>
        <w:numPr>
          <w:ilvl w:val="2"/>
          <w:numId w:val="1"/>
        </w:numPr>
        <w:rPr/>
      </w:pPr>
      <w:bookmarkStart w:id="200" w:name="__RefHeading___Toc3023874_211673320"/>
      <w:bookmarkStart w:id="201" w:name="_Toc71"/>
      <w:bookmarkEnd w:id="200"/>
      <w:r>
        <w:rPr>
          <w:rtl w:val="true"/>
        </w:rPr>
        <w:t xml:space="preserve">خطبه علی بن الحسین </w:t>
      </w:r>
      <w:r>
        <w:rPr>
          <w:rtl w:val="true"/>
        </w:rPr>
        <w:t xml:space="preserve">- </w:t>
      </w:r>
      <w:r>
        <w:rPr>
          <w:rtl w:val="true"/>
        </w:rPr>
        <w:t xml:space="preserve">علیه السلام </w:t>
      </w:r>
      <w:r>
        <w:rPr>
          <w:rtl w:val="true"/>
        </w:rPr>
        <w:t>-</w:t>
      </w:r>
      <w:bookmarkEnd w:id="20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حساسترین سخنان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اقامت در شام شده است و تحولی عظیم در محیط ساسی شام مردم نسبت به دستگاه ایجاد کرد ومعادلات یزید را برهم زد و خط مشی او را نسبت به اهل بیت کاملا تغییر داد، خطبه ای است که آن حضرت در جمع مردم و رجال سیاسی دینی شام ایراد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کتابهای تاریخی چنین استفاده می شود که این خطبه در مسجد جامع دمشق ایراد شده واز حوادثی که در کاخ یزید رخ داده و سخنانی که در محفل خصوصی تر وی ردو بدل شده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باید اوج موفقیت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تبلیغ عاشورا و تداوم خط شهیدان کربلا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خطبه ایراد نشده بود، چه بسا ماهیت نهضت حسینی برای سالیان دراز و یا برای همیشه بر اهل اسلام مخفی می ماند و اهداف خداجویانه عاشورائیان به نسلها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جای این پرسش هست که یزید با آن همه استبداد و خونخواهی چگونه اجازه می دهد که زبان گویا و اندیشه آگاهی چون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بایستد و علیه او افشا گری کند و برنامه های او را در هم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که بلی یزید و همفکرانش از پیدایش چنین جریانی بشدت نگران بودند، اما اداره الهی به حمایت از مظلومان و نصرت حق، از یک سو، و شرایط ویژه ای که بر مجلس یاد شده حاکم شده بود، امویان را ناگزیر ساخت تا 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سخن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ها این چنین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برای استفاده بیشتر از شهادت 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خاندان وی در جهت تحکیم پایه های حکومتش تصمیم گرفت تا از سخنوران دربارش در مذمت خاندان علی و توجیه فجایعی که صورت داده بود، 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خطیب دربار خواست تا بر منبر رود و نقش خویش را در آن جمع حساس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بلندی جای گرفت و زبان به هتاکی و بی حرمتی به اهل بیت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از گستاخی و زشتگویی خطیب برآشفت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جایگاهت را آتش دوزخ قرار دهد</w:t>
      </w:r>
    </w:p>
    <w:p>
      <w:pPr>
        <w:pStyle w:val="BookText"/>
        <w:rPr/>
      </w:pPr>
      <w:r>
        <w:rPr>
          <w:rFonts w:ascii="IRNazanin" w:hAnsi="IRNazanin" w:eastAsia="IRNazanin"/>
          <w:color w:val="111111"/>
          <w:sz w:val="28"/>
          <w:sz w:val="28"/>
          <w:szCs w:val="28"/>
          <w:rtl w:val="true"/>
          <w:lang w:bidi="fa-IR"/>
        </w:rPr>
        <w:t>وقتی سخنان خطیب دربار پایان یافت، امویان خود را فاتح می دیدی و مسایل راحل شده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مرد جوان قافله اسیران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اندامی که آثار رنج و اسارت از آن پیدا بود از جای برخاست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شما آنچه خواست به ما نسبت داد و با مردم گفت، آیا اجازه می دهی من هم بار مردم سخن بگویم؟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رضایت نمی داد، اما اطرافیان و حاضران مجلس و یکی از فرزندان خلیفه اصرار </w:t>
      </w:r>
    </w:p>
    <w:p>
      <w:pPr>
        <w:pStyle w:val="BookText"/>
        <w:rPr/>
      </w:pPr>
      <w:r>
        <w:rPr>
          <w:rFonts w:ascii="IRNazanin" w:hAnsi="IRNazanin" w:eastAsia="IRNazanin"/>
          <w:color w:val="111111"/>
          <w:sz w:val="28"/>
          <w:sz w:val="28"/>
          <w:szCs w:val="28"/>
          <w:rtl w:val="true"/>
          <w:lang w:bidi="fa-IR"/>
        </w:rPr>
        <w:t xml:space="preserve">ورزیدند تا یزید پیشنهاد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وضع و حال او نمی دیدند که بتواند سخنی همپای سخنور گزیده دربار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ناگزیر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پلکان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چشمان مردم قرار گرفت و از بلندایی که هماره صدای شیطان صفتان و متملقان درباری بلند شده بود، نوای گرم توحیدی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آن روز بر مردم شام پوشیده مانده بود، افشا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سپاس خدای گفت و خطبه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آغاز خطبه آنچنان تحول آفرین بود که اشک چشمان مردم را فرو ریخت و عواطف آنان را بشدت تحت تاءثیر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آن سخنان،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نعمت به ما عطا گردیده و هفت فضیلت از سوی خدا به 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علم، حلم، بزرگواری و بخشش، فصاحت، شجاعت و محبوبیت اجتماعی درمیان مؤمنان، برخورداریم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فضیلتها و شرافتهای ما عبارتند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خاتم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خاندان است و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صادقترین یار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طیار،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شجاع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خاندان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مرا می شناسند، از توضیح بی نیازند ولی آنان که مرا نمی شناسند گوش فرا دهند تا خویش را به ایشان بشناسانم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منایم،</w:t>
      </w:r>
    </w:p>
    <w:p>
      <w:pPr>
        <w:pStyle w:val="BookText"/>
        <w:rPr/>
      </w:pPr>
      <w:r>
        <w:rPr>
          <w:rFonts w:ascii="IRNazanin" w:hAnsi="IRNazanin" w:eastAsia="IRNazanin"/>
          <w:color w:val="111111"/>
          <w:sz w:val="28"/>
          <w:sz w:val="28"/>
          <w:szCs w:val="28"/>
          <w:rtl w:val="true"/>
          <w:lang w:bidi="fa-IR"/>
        </w:rPr>
        <w:t>من فرزند زمزم و صفایم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آنم که حامل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بهترین انسانی هستم که بر کره خاک جامه وجود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برترین موحدی هستم که برگرد کعبه طواف کرده و گام در مسیر صفا و مروه نهاده و حج به جا آورده و خدای را لبیک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آن پیامبرم که بر مرکب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گشت و جبرئیل او را به بلند جایگاه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سدره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 خدا رسید؛ آنجا که فاصله قاب قوسین و یا کمتر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فرزند آنم که فرشتگان آسمان با او نمازگزاردند و به او اقتدا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فرزند دریافت کننده وحیم ، فرزند محمد مصطفایم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علی مرتضایم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بر صورت مستکبران نواخت تا ایمان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شعار لااله الا الله و پیام توحید سر فرود آورند و دست از عناد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پیشاپیش رسول خدا، با دو شمشیر و دو نیزه 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هجرت کرد، دو بار با پیامبر بیعت نمود، در بدر و چنین رزمنده بود و حتی یک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برهم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کفر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فرزند صالحترین مؤمنان، وارث پیامبران، نابودگر ملحدان پیشوای مسلمان نور جهانگران، زینت عبادت کنندگان، سرآمد گریه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خدا اشتیاق به لقای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شکیباترین، برترین قیام کنند گان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از سوی جبرئیل و میکائیل مورد تاءیید و یاری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حمایتر از حریم مسلمانان کشنده مارقین و ناکثین و قاسطین طاغیان صفین و نهروان و جمل ستیزنده با دشمنان لجوج</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پرافتخارترین مرد از میان تمامی قریش اولین کسی به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گفت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 پیشتازان راه دین، شکننده متجاوزان، نابود کننده مشرکان، تیری از تیرهای خدا بر منافقان، زبان گویای حکمت نیایشگران یاور دین خدا، ولی سرپرست امر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مجری قوانین پروردگار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او جدم علی بن ابی طالب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اناابن ضرب بین یدی رسول الله بسفین و طعن برمحین، و هاجرالهجرتین، و بایع البیعتین، و قاتل بدروحنین و لم یکفر بالله طرفة عین انا ابن صالح المؤمنین، و وارث النبیین، و قامع الملحدین، و یعسوب المسلمین، و نورالمجاهدین و زین العابدین، و تاج البکائین، و اصبر الصابرین و افضل القائمین من آل یاسین رسول رب العالمین من آل یاسین رسول العالمین انا الن الموید بجبرئیل، المنصور بمیلکائیل تانا ابن المحامی عن حرم المسلمین، و قال المارقین و النا کثین والقاسطین، و المجاهد اعذدغاء الناصبین و افخر من مشی من قریش اجمعین و اول من اجاب واستجاب و لرسول من المؤمنین، و اول السالقین و قاصم المعتدین و مبیدالمشرکین، و سهم من مرامی الله عل المافقین، لسان حکمة العابدین و ناصردین الله ولی امرالله، و بستان حکمة الله و عیبة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 سخی،، بهلول، زکی، ابطحی رضی، مقدام تعمام، صابر، صوام، مهذب، قوام، قاطع، الاصلاب، و مفرق الاحزاب الحجاز و کبش العراق تمکی مدنی خیفی عقبی بدری احدی شخری مهاجری من العرب سیدها نو من الوغی لیثها وارث المشعرین الحسن و الحسین، ذاک جدی علی ین ابی طالب</w:t>
      </w:r>
    </w:p>
    <w:p>
      <w:pPr>
        <w:pStyle w:val="BookText"/>
        <w:rPr/>
      </w:pPr>
      <w:r>
        <w:rPr>
          <w:rFonts w:ascii="IRNazanin" w:hAnsi="IRNazanin" w:eastAsia="IRNazanin"/>
          <w:color w:val="111111"/>
          <w:sz w:val="28"/>
          <w:sz w:val="28"/>
          <w:szCs w:val="28"/>
          <w:rtl w:val="true"/>
          <w:lang w:bidi="fa-IR"/>
        </w:rPr>
        <w:t>سپس امام چنین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فاطمه زهرایم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سرور زنان عالمم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همچنان به معرفی خویش ادامه داد، تا آن جا که صدای مردم به گریه بلند شد، و یزید از تاءثیر سخنان امام علیه السلام در قلب مردم سخت بیمناک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یزید از این بود که مردم در همان محفل علیه او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قطع کردن سخنان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مؤذن دستور داد اذان بگوید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از این عمل می توانست چند هدف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بریدن کلام علی بن الحیسن و سپس بازداشتن مردم از اندیشه درباره سخنانی که آن حضرت ایراد کرده بود و همچنین به دست آوردن فرصتی برای تصمیم گیری مناسب و علاوه بر همه اینها، یزید که بشدت خود را در نظر مردم، ضد دین و ضد ارزشهای دینی می دید، با ندای اذان می خواست در این باور مردم تردید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از جای برخاست و با صدایی که به همه می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bookmarkStart w:id="202" w:name="pg359_1160"/>
    </w:p>
    <w:p>
      <w:pPr>
        <w:pStyle w:val="BookText"/>
        <w:rPr/>
      </w:pPr>
      <w:bookmarkEnd w:id="202"/>
      <w:r>
        <w:rPr>
          <w:rFonts w:ascii="IRNazanin" w:hAnsi="IRNazanin" w:eastAsia="IRNazanin"/>
          <w:color w:val="111111"/>
          <w:sz w:val="28"/>
          <w:sz w:val="28"/>
          <w:szCs w:val="28"/>
          <w:rtl w:val="true"/>
          <w:lang w:bidi="fa-IR"/>
        </w:rPr>
        <w:t>علی بن الحیسن در ادامه سخنان پیشین خود و برای همنوایی با ندای اذان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چیز بزرگتر و ارجمندتر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وجودم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و خون و گوشتم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خدا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 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هنوز بر بالای منبر قرار داشت در این هنگام چهره اش را از زمین مردم به سوی یزید برگرداند و فرمودن</w:t>
      </w:r>
    </w:p>
    <w:p>
      <w:pPr>
        <w:pStyle w:val="BookText"/>
        <w:rPr/>
      </w:pPr>
      <w:r>
        <w:rPr>
          <w:rFonts w:ascii="IRNazanin" w:hAnsi="IRNazanin" w:eastAsia="IRNazanin"/>
          <w:color w:val="111111"/>
          <w:sz w:val="28"/>
          <w:sz w:val="28"/>
          <w:szCs w:val="28"/>
          <w:rtl w:val="true"/>
          <w:lang w:bidi="fa-IR"/>
        </w:rPr>
        <w:t xml:space="preserve">این یزید این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نامش را مؤذن بر زبان آورد و به پیامبری او گواهی داد، آیا جدم توست یا جد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توست دروغ گفته ای و کفر ورزیده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باور داری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است پس چرا و به چه جرمی خاندان او را کشتی</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امام سجاد علیه السلام تا بدین جا رسالت خویش را به شایستگی ایفا کرد و آن مجلس را با وضعی آشفته و نگران کننده برای یزید پایان یافت</w:t>
      </w:r>
      <w:r>
        <w:rPr>
          <w:rFonts w:eastAsia="IRNazanin" w:cs="IRNazanin"/>
          <w:color w:val="111111"/>
          <w:sz w:val="28"/>
          <w:szCs w:val="28"/>
          <w:rtl w:val="true"/>
          <w:lang w:bidi="fa-IR"/>
        </w:rPr>
        <w:t>.</w:t>
      </w:r>
    </w:p>
    <w:p>
      <w:pPr>
        <w:pStyle w:val="Heading3"/>
        <w:numPr>
          <w:ilvl w:val="2"/>
          <w:numId w:val="1"/>
        </w:numPr>
        <w:rPr/>
      </w:pPr>
      <w:bookmarkStart w:id="203" w:name="__RefHeading___Toc3023876_211673320"/>
      <w:bookmarkStart w:id="204" w:name="_Toc72"/>
      <w:bookmarkEnd w:id="203"/>
      <w:r>
        <w:rPr>
          <w:rtl w:val="true"/>
        </w:rPr>
        <w:t xml:space="preserve">بازتاب خطبه امام سجاد </w:t>
      </w:r>
      <w:r>
        <w:rPr>
          <w:rtl w:val="true"/>
        </w:rPr>
        <w:t xml:space="preserve">- </w:t>
      </w:r>
      <w:r>
        <w:rPr>
          <w:rtl w:val="true"/>
        </w:rPr>
        <w:t xml:space="preserve">علیه السلام </w:t>
      </w:r>
      <w:r>
        <w:rPr>
          <w:rtl w:val="true"/>
        </w:rPr>
        <w:t>-</w:t>
      </w:r>
      <w:bookmarkEnd w:id="20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و موضع گیرهای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زینب کبرا علیها السلام در قبال </w:t>
      </w:r>
    </w:p>
    <w:p>
      <w:pPr>
        <w:pStyle w:val="BookText"/>
        <w:rPr/>
      </w:pPr>
      <w:r>
        <w:rPr>
          <w:rFonts w:ascii="IRNazanin" w:hAnsi="IRNazanin" w:eastAsia="IRNazanin"/>
          <w:color w:val="111111"/>
          <w:sz w:val="28"/>
          <w:sz w:val="28"/>
          <w:szCs w:val="28"/>
          <w:rtl w:val="true"/>
          <w:lang w:bidi="fa-IR"/>
        </w:rPr>
        <w:t>برنامه های یزید زندگی یزید را آشفته ساخت تا آنجا که برخی منابع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مشاهده تاءثیر عمیق خطبه علی بن الحسین در مردم به کسانی که از وی خواسته بودند تا به علی بن الحسین اجازه سخنرانی بدهد و بر این خواسته خود اصرار ورزیده بودند رو کرد و بالحنی بشدت اعتراض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مقصودتان رسوایی ما و نابودی سلطنت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باور نمی کردیم، جوانی که مانند وی رنج و آسیب دیده عزیزترین عزیزانش را از دست داده، با حالت اسارت بر مرکبهای برهنه روزه راه پیموده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مجلسی که انبوه درباریان و بزرگان شهر ومردم مختلف حضور دارند، این گونه محکم و مستدل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می دانستم که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نیرو و قدرتی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شامی که چه بسا مؤذن دربار نیز بود سخنان یزید را می شنید و از آنجا که ماهیت خاندان اموی و اهداف پلید آنان را هنوز شناخت بود و براستی گمان کرده بود معاویه و یزید امیر المؤمنین هستند با شگفتی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براستی تو می دانستی که اینان فرزندان و خاندان پیامبر هستند و از قدرت معنوی و نفوذ کلام برخوردارند پس به چه علت آنان را مورد قتل و غارت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اعتراضها با عکس العمل شدید یزید مواجه می شد و پاسخی جز مرگ و نابوید گوینده نداشت</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منابع دیگر استفاده می شود که مردی از عالمان یهود نیز در محفل یزید حضور داشت، او نیز پس از شنیدن سخنان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این جمان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سؤ ال کرد تا دانست این خاندان از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 بزرگواری که مظلومانه در صحرای کربلا به شهادت رسیده فرزند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توبیخ و سرزنش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فرزند دختر پیامبر تان بود که با این فاصله کم پس از </w:t>
      </w:r>
    </w:p>
    <w:p>
      <w:pPr>
        <w:pStyle w:val="BookText"/>
        <w:rPr/>
      </w:pPr>
      <w:r>
        <w:rPr>
          <w:rFonts w:ascii="IRNazanin" w:hAnsi="IRNazanin" w:eastAsia="IRNazanin"/>
          <w:color w:val="111111"/>
          <w:sz w:val="28"/>
          <w:sz w:val="28"/>
          <w:szCs w:val="28"/>
          <w:rtl w:val="true"/>
          <w:lang w:bidi="fa-IR"/>
        </w:rPr>
        <w:t xml:space="preserve">رحلت پیامبران او را کشتید، براستی رفتاری ناشایست درباره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روا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دیروز از پیامبرتان جدا شده اید و امروز فرزندش را می کشید؟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به هر حال آنچه در ضمن این روزهای اندک واقع شد، یزید را ناگزیر ساخت تا از موضع قدرتمندانه و پندار پیروزی خویش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نسبت به خاندان رسالت انجام داده معذرت خواهی کند و گناه آن را به دیگران مستند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ناگزیر شد تا در جمع مردم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شامیانی که در نتیجه تبلیغات شوم امویان و یا پست باطنی، درصدد به اسیری گرفتن و برده ساختن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خطبه ای بخواند و در آن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نکنید که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 کشته ام یا دستور کشتنش را داده ام؛ نه به خدا سوگند من هرگز چنین نمی خواستم، مسؤ ول کشته شدن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کوفه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این تحولات ژرف سبب شد تا یزید که می خواست از بازماندگان صحنه کربلا، اسیرانی به چنگ آورد و اصیلترین خاندان و شریفترین مردمان را به ذلت و خواری بنشاند، از تصمیم خود منصرف شود و ایشان را اکرام نماید و برای پذیرش درخواستهای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جریمه ای که در آغاز ورود اهل بیت به شام، رو به جانب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الحمدالله الذی قتل اباک یعنی؛ ای علی، خدا را سپاس که پدرت را کشت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موضعی قرار گرفته است که 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پسرمرجانه را لعنت کند اگر من خود با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 شدم پیشنهادهای او را می پذیرفتم و راهی را در پیش می گرفتم که به کشته شدن وی نینجامد حاضر بودم او کشته نشوم هر چند بعضی فرزندانم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آنچه قضای الهی بود صورت </w:t>
      </w:r>
      <w:bookmarkStart w:id="205" w:name="pg359_1163"/>
    </w:p>
    <w:p>
      <w:pPr>
        <w:pStyle w:val="BookText"/>
        <w:rPr/>
      </w:pPr>
      <w:bookmarkEnd w:id="205"/>
      <w:r>
        <w:rPr>
          <w:rFonts w:ascii="IRNazanin" w:hAnsi="IRNazanin" w:eastAsia="IRNazanin"/>
          <w:color w:val="111111"/>
          <w:sz w:val="28"/>
          <w:sz w:val="28"/>
          <w:szCs w:val="28"/>
          <w:rtl w:val="true"/>
          <w:lang w:bidi="fa-IR"/>
        </w:rPr>
        <w:t>گرفت، اکنون اگر پیشنهاد و یا درخواستی دارید به من بنویسید تا آن را عملی کنم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با توجه به آلام سنگینی که بر کاروانیان شهادت و اسارت وارد شده بود و فریادهایی که درسینه نگاه داشته بودند و حق اظهار آن را، بازگشت به سرزمین شهادت؛ آن جا که پاره های تنشان را مظلومانه ترک گفتند و اجازه نداشتند برایشان نوحه کنند و یا بازگشت به مدینه، شهر پیامبر، شهر خاطره های زنده شهیدان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شام توقف داشته اند، نقلهای مختلفی رسیده است ولی از مجموع آنها میتوان نتیجه گرفت که توقف آنان در شام کمتر از ده روز بیشتر از یک ماه نبوده است</w:t>
      </w:r>
      <w:r>
        <w:rPr>
          <w:rFonts w:eastAsia="IRNazanin" w:cs="IRNazanin"/>
          <w:color w:val="111111"/>
          <w:sz w:val="28"/>
          <w:szCs w:val="28"/>
          <w:rtl w:val="true"/>
          <w:lang w:bidi="fa-IR"/>
        </w:rPr>
        <w:t>.</w:t>
      </w:r>
    </w:p>
    <w:p>
      <w:pPr>
        <w:pStyle w:val="Heading3"/>
        <w:numPr>
          <w:ilvl w:val="2"/>
          <w:numId w:val="1"/>
        </w:numPr>
        <w:rPr/>
      </w:pPr>
      <w:bookmarkStart w:id="206" w:name="__RefHeading___Toc3023878_211673320"/>
      <w:bookmarkStart w:id="207" w:name="_Toc73"/>
      <w:bookmarkEnd w:id="206"/>
      <w:r>
        <w:rPr>
          <w:rtl w:val="true"/>
        </w:rPr>
        <w:t xml:space="preserve">خطبه امام سجاد </w:t>
      </w:r>
      <w:r>
        <w:rPr>
          <w:rtl w:val="true"/>
        </w:rPr>
        <w:t xml:space="preserve">- </w:t>
      </w:r>
      <w:r>
        <w:rPr>
          <w:rtl w:val="true"/>
        </w:rPr>
        <w:t xml:space="preserve">علیه السلام </w:t>
      </w:r>
      <w:r>
        <w:rPr>
          <w:rtl w:val="true"/>
        </w:rPr>
        <w:t xml:space="preserve">- </w:t>
      </w:r>
      <w:r>
        <w:rPr>
          <w:rtl w:val="true"/>
        </w:rPr>
        <w:t>در آستانه ورود به مدینه</w:t>
      </w:r>
      <w:bookmarkEnd w:id="207"/>
    </w:p>
    <w:p>
      <w:pPr>
        <w:pStyle w:val="BookText"/>
        <w:rPr/>
      </w:pPr>
      <w:r>
        <w:rPr>
          <w:rFonts w:ascii="IRNazanin" w:hAnsi="IRNazanin" w:eastAsia="IRNazanin"/>
          <w:color w:val="111111"/>
          <w:sz w:val="28"/>
          <w:sz w:val="28"/>
          <w:szCs w:val="28"/>
          <w:rtl w:val="true"/>
          <w:lang w:bidi="fa-IR"/>
        </w:rPr>
        <w:t>کاروان اهل بیت به مدینه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بایست حداکثر آگاهی را نسبت به آنچه واقع شده به مردم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وارد مدینه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مدینه خیمه هایی برپامی کند و شیرین جذلم را ماءمور می سازد تا مردم مدینه را از آن آمدن قافله خزان زده خاندان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خیمه ها بر پا شد و زنان و کودکان مستقر شدند،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من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خداوند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شعر بگوید، آیا تو نیز از شعر بهره ای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شاعرم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شو و خبر شهادت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مدینه برسان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فرمان امام، سوار بر اسب شدم و کوچه های مدینه را پشت سر </w:t>
      </w:r>
    </w:p>
    <w:p>
      <w:pPr>
        <w:pStyle w:val="BookText"/>
        <w:rPr/>
      </w:pPr>
      <w:r>
        <w:rPr>
          <w:rFonts w:ascii="IRNazanin" w:hAnsi="IRNazanin" w:eastAsia="IRNazanin"/>
          <w:color w:val="111111"/>
          <w:sz w:val="28"/>
          <w:sz w:val="28"/>
          <w:szCs w:val="28"/>
          <w:rtl w:val="true"/>
          <w:lang w:bidi="fa-IR"/>
        </w:rPr>
        <w:t xml:space="preserve">گذاردم تا به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جمع مؤمنان هماره جمع است و مرکز اخبار مهم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آمیخته به گریه و اندوه و فریاد بر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یثرب لامقام لکم بها</w:t>
      </w:r>
    </w:p>
    <w:p>
      <w:pPr>
        <w:pStyle w:val="BookText"/>
        <w:rPr/>
      </w:pPr>
      <w:r>
        <w:rPr>
          <w:rFonts w:ascii="IRNazanin" w:hAnsi="IRNazanin" w:eastAsia="IRNazanin"/>
          <w:color w:val="111111"/>
          <w:sz w:val="28"/>
          <w:sz w:val="28"/>
          <w:szCs w:val="28"/>
          <w:rtl w:val="true"/>
          <w:lang w:bidi="fa-IR"/>
        </w:rPr>
        <w:t>قتل الحسین فادمعی مدرار</w:t>
      </w:r>
    </w:p>
    <w:p>
      <w:pPr>
        <w:pStyle w:val="BookText"/>
        <w:rPr/>
      </w:pPr>
      <w:r>
        <w:rPr>
          <w:rFonts w:ascii="IRNazanin" w:hAnsi="IRNazanin" w:eastAsia="IRNazanin"/>
          <w:color w:val="111111"/>
          <w:sz w:val="28"/>
          <w:sz w:val="28"/>
          <w:szCs w:val="28"/>
          <w:rtl w:val="true"/>
          <w:lang w:bidi="fa-IR"/>
        </w:rPr>
        <w:t>الجسم منه بکربلاءمضرج</w:t>
      </w:r>
    </w:p>
    <w:p>
      <w:pPr>
        <w:pStyle w:val="BookText"/>
        <w:rPr/>
      </w:pPr>
      <w:r>
        <w:rPr>
          <w:rFonts w:ascii="IRNazanin" w:hAnsi="IRNazanin" w:eastAsia="IRNazanin"/>
          <w:color w:val="111111"/>
          <w:sz w:val="28"/>
          <w:sz w:val="28"/>
          <w:szCs w:val="28"/>
          <w:rtl w:val="true"/>
          <w:lang w:bidi="fa-IR"/>
        </w:rPr>
        <w:t>والراءس منه علی القناءیدار</w:t>
      </w:r>
    </w:p>
    <w:p>
      <w:pPr>
        <w:pStyle w:val="BookText"/>
        <w:rPr/>
      </w:pPr>
      <w:r>
        <w:rPr>
          <w:rFonts w:ascii="IRNazanin" w:hAnsi="IRNazanin" w:eastAsia="IRNazanin"/>
          <w:color w:val="111111"/>
          <w:sz w:val="28"/>
          <w:sz w:val="28"/>
          <w:szCs w:val="28"/>
          <w:rtl w:val="true"/>
          <w:lang w:bidi="fa-IR"/>
        </w:rPr>
        <w:t>یعنی؛ ای ساکنان مدینه، جا ندارد که دیگر در مدینه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پس هماهر بر این مصیبت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در کربلا آغشته در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وسرمطهر او بر فراز نیزه، در چرخش میان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می گوید پس از این اشعار به مردم اعلام کردم که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اکنون در کنار شهر مدینه توقف کرده اند و من فرستاده اویم تا این پیام را به شما برسانم و مکان توقف او را به شما بنمایانم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با شنیدن این پیام نگران و سراسیمه از شهر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از شدت مصیبت، با موهای پریشان و نوحه کنان از کوچه های مدینه می گذشتند تا به توقفگاه اهل بیت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شهر مدینه تا آن اندازه مصیبت زده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مردم مدینه، اطراف خیمه ها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بیرون آمد در حالی که با دستمالی که در دست داشت، اشکهای چشمش را مدام ازگونه هایش پاک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امام جایگاه قرار گرفت در حالی که نمی توانست از گریه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به گونه ای بود که تمامی حاضران در آن جمع متاءثر شده 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لختی، امام از مردم خواست تا ساکت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و سوگواری مردم قدری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خطبه ای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پروردگار جهانیان، آن مالک و فرمانروای روز جزاست و پدید آورنده تمامی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می ستاییم بر رخدادهای عظیم و فجایع روزگار و مصیبتها بزرگ و شکننده زمان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این بیان هم شدت رنجها و مصیبتهای وارد بر اهل بیت را به مردم یاد آور </w:t>
      </w:r>
    </w:p>
    <w:p>
      <w:pPr>
        <w:pStyle w:val="BookText"/>
        <w:rPr/>
      </w:pPr>
      <w:r>
        <w:rPr>
          <w:rFonts w:ascii="IRNazanin" w:hAnsi="IRNazanin" w:eastAsia="IRNazanin"/>
          <w:color w:val="111111"/>
          <w:sz w:val="28"/>
          <w:sz w:val="28"/>
          <w:szCs w:val="28"/>
          <w:rtl w:val="true"/>
          <w:lang w:bidi="fa-IR"/>
        </w:rPr>
        <w:t>شد و هم مقام صبر و رضا و استقامت دینی خود در برابر رخدادهای زمان و مشکلاتی که در مسیر ایمان خداجویی به آنان رسیده ابراز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ستایش مخصوص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مصیبتهای بزرگ و شکستی که بر پیکر اسلام وارد گردید، ما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و عترت او به شهادت رسیدند، زنان و کودکان خاندان او به اسارت گرفته شدند و سر مقدس او را بر فراز نیزه ها شهر به شهر عبور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مصیبتی است که همتای آن درد و مصیبتی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کدامتان، شادی به قلبهاتان راه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قلب است که در این ماتم محزون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چشم است که از گریه دریغ کند و اشک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درندگان سخت ذل بر این فاجعه و بر این کشتار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دریاها، ارکان آسمانها، کرانه های،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خدا و تمامی اهل آسمانها بر این رخداد اشک ماتم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مردم، کدام قلب است که برای شهادت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گوش است که وارد شدن این شکست و خلا عظیم را بر پیکر اسلام بشنود و از شدت غم ناتوان از شنود،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مدعیان مسلمانی، کوفیان و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 مهری و ستم قرار گرفتیم، آواره و سرگردان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پناه و دور مانده از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چنان رفتار شد که گویی مردمان کافر و محارب با دین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جرمی داشتیم و نه ناروایی را مرتکب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چنان رفتار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سفارش کرده بود که با ما بجنگند و ما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سفارش کرده است به ما نیکی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گمان نمی رفت که بیش از این بر ما ستم کنند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اناالله و اناالیه راجعون</w:t>
      </w:r>
      <w:r>
        <w:rPr>
          <w:rFonts w:eastAsia="IRNazanin" w:cs="IRNazanin"/>
          <w:color w:val="111111"/>
          <w:sz w:val="28"/>
          <w:szCs w:val="28"/>
          <w:rtl w:val="true"/>
          <w:lang w:bidi="fa-IR"/>
        </w:rPr>
        <w:t xml:space="preserve">. </w:t>
      </w:r>
      <w:bookmarkStart w:id="208" w:name="pg359_1166"/>
    </w:p>
    <w:p>
      <w:pPr>
        <w:pStyle w:val="BookText"/>
        <w:rPr/>
      </w:pPr>
      <w:bookmarkEnd w:id="208"/>
      <w:r>
        <w:rPr>
          <w:rFonts w:ascii="IRNazanin" w:hAnsi="IRNazanin" w:eastAsia="IRNazanin"/>
          <w:color w:val="111111"/>
          <w:sz w:val="28"/>
          <w:sz w:val="28"/>
          <w:szCs w:val="28"/>
          <w:rtl w:val="true"/>
          <w:lang w:bidi="fa-IR"/>
        </w:rPr>
        <w:t>چه بزرگ و دردناک و فریاد برانگیز است این رخداد غمبار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آنچه دیده ایم برای خدا و در راه دین خدا می دانیم و خداوند قادر شکست ناپذیر است و انتقام ما را از دشمنان خواهد گرفت</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209" w:name="__RefHeading___Toc3023880_211673320"/>
      <w:bookmarkStart w:id="210" w:name="_Toc74"/>
      <w:bookmarkEnd w:id="209"/>
      <w:r>
        <w:rPr>
          <w:rtl w:val="true"/>
        </w:rPr>
        <w:t xml:space="preserve">امام سجاد </w:t>
      </w:r>
      <w:r>
        <w:rPr>
          <w:rtl w:val="true"/>
        </w:rPr>
        <w:t xml:space="preserve">- </w:t>
      </w:r>
      <w:r>
        <w:rPr>
          <w:rtl w:val="true"/>
        </w:rPr>
        <w:t xml:space="preserve">علیه السلام </w:t>
      </w:r>
      <w:r>
        <w:rPr>
          <w:rtl w:val="true"/>
        </w:rPr>
        <w:t>-</w:t>
      </w:r>
      <w:r>
        <w:rPr>
          <w:rtl w:val="true"/>
        </w:rPr>
        <w:t>، پس از واقعه کربلا</w:t>
      </w:r>
      <w:bookmarkEnd w:id="210"/>
    </w:p>
    <w:p>
      <w:pPr>
        <w:pStyle w:val="BookText"/>
        <w:rPr/>
      </w:pPr>
      <w:r>
        <w:rPr>
          <w:rFonts w:ascii="IRNazanin" w:hAnsi="IRNazanin" w:eastAsia="IRNazanin"/>
          <w:color w:val="111111"/>
          <w:sz w:val="28"/>
          <w:sz w:val="28"/>
          <w:szCs w:val="28"/>
          <w:rtl w:val="true"/>
          <w:lang w:bidi="fa-IR"/>
        </w:rPr>
        <w:t xml:space="preserve">پس از مسایلی که در شام رخ داد، یزید متوجه شد که آنچه به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به مصلحت حکومت وی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به ظاهر یزید از آنچه کرده اظهار ندامت کرد، اما جای تردید ندارد که نرمش یزید با اسیران اهل بیت، ناشی از عاطفه انسانی و یا انگیزه دینی نبود، بلکه او صلاح حکومت خود را در ادامه خشونت نسبت به خاندان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وقایعی که از این پس به دست یزید رخ داد خود گواه بر این ادعا است که تنها مهم او، حفظ قدرت و پایگاه حکومت بود و برای این کار از انجام هر عملی بیم نداشت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نکات، خود می نمایاند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ورود به مدینه در چه شرایطی از نظر </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قرار داشته است و چه شیوه ای را می توانسته است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قبلا نیز یاد آور شدیم که رفتار کوفیان با اهل بیت، چهره ای غیر قابل اعتماد، پیمان شکن و سست عنصر از مردم آن عصر ترسیم کرده بود که امام هرگز پس از آن تاریخ، شرایط را برای حرکتهای علنی و نهضتهای مسلاحانه مساعد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سجاد بلکه هیچ یک از ائمه پس از آن تاریخ، به طور علنی و آشکار گام در میدان رهبری عناصر انقلابجو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امام به اقتضای شرایط و نیازهای زمان شیوه ای دیگر در ایفای وظیفه امامت و رهبری امت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نقل شده 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ورود به مدینه، خود گواه بر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 که غمهای وصف ناپذیر خود را با مردم در میان می گذارد و شهادت مظلومانه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پر مشقت خویش و همراهانش را مطرح می کند، اما بصراحت نامی از دستگاه حکومت و جنایات یزید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 از بی وفایی و ستمکاری مردمان زمان و مدعیان مسلمانی به میان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مردم بروشنی دریافتند که حکومت یزید عامل اصلی رخداد فاجعه کربلاست و بر اموایان لعن و نفرین می فرستاند، اما در سخنان امام بصراحت یادی از این مطلب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ای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در پیش گرفت، در ادامه همین سیاست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بر پایه دو اصل یاد شده یعنی استبداد حاکمان و نبودن اعتماد لازم به انقلابی نمایان و انگیزه ها و وفاداری آنان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آستانه ورود به مدینه، با احساس و عاطفه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مقام احتجاج و انگیزش انقلابی و دعوت به نهضت مسلحانه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 اکنون از شهر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 نهضت و مدعیان وفاداری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مدینه در مقایسه با کوفه، برگ برنده و ممتازی نداشت تا امام بخواهد از نیروی آنها علیه حاکمیت امویان بهره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نیز امام، یاد شهیدان کربلا را با احساس، زنده نگاه 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احساسی که ریشه در اعماق جان و روحش داشت</w:t>
      </w:r>
      <w:r>
        <w:rPr>
          <w:rFonts w:eastAsia="IRNazanin" w:cs="IRNazanin"/>
          <w:color w:val="111111"/>
          <w:sz w:val="28"/>
          <w:szCs w:val="28"/>
          <w:rtl w:val="true"/>
          <w:lang w:bidi="fa-IR"/>
        </w:rPr>
        <w:t xml:space="preserve">. </w:t>
      </w:r>
      <w:bookmarkStart w:id="211" w:name="pg359_1168"/>
    </w:p>
    <w:p>
      <w:pPr>
        <w:pStyle w:val="BookText"/>
        <w:rPr/>
      </w:pPr>
      <w:bookmarkEnd w:id="211"/>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شهادت مظلومانه پدر گریست در حالی که روزها را روزه بود و شبها را به عبادت زنده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خدمتکاران برای افطار، غذا می آورند و در برابر آن حضرت می نهادند،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در حال گرسنگی به شهادت رسید، فرزند رسول خدا با لبهای تشنه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قدر این جملات را تکرار می کرد تا آب و غذایش با اشک چشمانش می آمیخت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اندازه می گریست که اطرافیان بر سلامت چشمان وی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حضرتش گفتند که گریه زیاد به بینایی چشم شما زیان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از گریه خودداری کنم؟ با این که پدرم را از نوشیدن آب مانع شدند؛ آبی که تمام موجودات حتی درندگان و حیوانات وحشی حق داشتند از آن استفاده کنند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پس از گذشت سالیان متوالی از واقعه کربلاست دست از غم و اندوه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شکایتها و گریه های یعقوب به درگاه خدا برای موضعی بود که در مقایسه با آنچه من برای آن می گریم کوچک است</w:t>
      </w:r>
    </w:p>
    <w:p>
      <w:pPr>
        <w:pStyle w:val="BookText"/>
        <w:rPr/>
      </w:pPr>
      <w:r>
        <w:rPr>
          <w:rFonts w:ascii="IRNazanin" w:hAnsi="IRNazanin" w:eastAsia="IRNazanin"/>
          <w:color w:val="111111"/>
          <w:sz w:val="28"/>
          <w:sz w:val="28"/>
          <w:szCs w:val="28"/>
          <w:rtl w:val="true"/>
          <w:lang w:bidi="fa-IR"/>
        </w:rPr>
        <w:t>یعقوب تاءسفش بر از دست دادن یوسف بود، اویک فرزند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خود شاهد بودم که پدرم و گروهی از خاندانم در نزدیکی من پرندگان سرهاشان بریده شد</w:t>
      </w:r>
      <w:r>
        <w:rPr>
          <w:rFonts w:eastAsia="IRNazanin" w:cs="IRNazanin"/>
          <w:color w:val="111111"/>
          <w:sz w:val="28"/>
          <w:szCs w:val="28"/>
          <w:rtl w:val="true"/>
          <w:lang w:bidi="fa-IR"/>
        </w:rPr>
        <w:t xml:space="preserve">... </w:t>
      </w:r>
      <w:r>
        <w:rPr>
          <w:rStyle w:val="FootnoteAnchor"/>
          <w:rtl w:val="true"/>
        </w:rPr>
        <w:footnoteReference w:id="264"/>
      </w:r>
    </w:p>
    <w:p>
      <w:pPr>
        <w:pStyle w:val="Heading3"/>
        <w:numPr>
          <w:ilvl w:val="2"/>
          <w:numId w:val="1"/>
        </w:numPr>
        <w:rPr/>
      </w:pPr>
      <w:bookmarkStart w:id="212" w:name="__RefHeading___Toc3023882_211673320"/>
      <w:bookmarkStart w:id="213" w:name="_Toc75"/>
      <w:bookmarkEnd w:id="212"/>
      <w:r>
        <w:rPr>
          <w:rtl w:val="true"/>
        </w:rPr>
        <w:t>موضع امام سجاد در برابر حکومتها</w:t>
      </w:r>
      <w:bookmarkEnd w:id="21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خویش بیش از هر کس، ستم و ظلم حکومتهای استبدادی را چشیده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شخصیتی چون او، حتی بر اساس ملاک ها و معیارهای بشری، </w:t>
      </w:r>
      <w:bookmarkStart w:id="214" w:name="pg359_1169"/>
    </w:p>
    <w:p>
      <w:pPr>
        <w:pStyle w:val="BookText"/>
        <w:rPr/>
      </w:pPr>
      <w:bookmarkEnd w:id="214"/>
      <w:r>
        <w:rPr>
          <w:rFonts w:ascii="IRNazanin" w:hAnsi="IRNazanin" w:eastAsia="IRNazanin"/>
          <w:color w:val="111111"/>
          <w:sz w:val="28"/>
          <w:sz w:val="28"/>
          <w:szCs w:val="28"/>
          <w:rtl w:val="true"/>
          <w:lang w:bidi="fa-IR"/>
        </w:rPr>
        <w:t>نمی توانست خوشبین به حکومتهای فاسد اموی و مروانی باشد و بغض و عدالت عمیق آنان را در دل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چون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نبود حکمت الهی و اگر نبود معذوریت او از جهاد در روز عاشورا، بی شک او هم مانند برادرش علی اکبر و عمویش ابالفضل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پدر بزرگوارش گام در میدان جهاد می گذاشت و از شهادت استقبال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چنین کسی نمی توانست از قیام علیه ظلم و فساد دستگاه حکومتی امویان هراس داشته باشد و یا از شهادت و شکنجه شدن بیم به دل راه دهد و سکوت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برابر جرثومه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یاوه گوییهای او پاسخ می دهد و از خشم او نمی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محفل یزید، آن گونه از ارزشهای دینی حمایت می کند که محیط شام را دگرگون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زنجیرها را بر تنش تحمل کرده، لب به زاری در برابر دشمن نمی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برابر تهدیدهای جدی عبیدالله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ابالقتل تهدنی یابن مرجانة ماعلمت ان القتل لنا عادة و کرامتنا الشهادة</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یعنی؛ ای فرزند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کشته شدن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کشته شدن در راه دین عادت ما و شهادت در راه خدا 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را نمی توان متهم به سکوت و عدول از شیوه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بایست دلیل خط مشی آن حضرت را در جای دیگری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رعایت شرایط و مقتضیات زمان و توجه به امکانات و آمادگی مردم و نیازهای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قبل از پرداختن به خط مشی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خلفا، اشاره ای کوتاه به بینش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آن امام در مواجهه با ستمها و کجرویها خواهیم داشت</w:t>
      </w:r>
      <w:r>
        <w:rPr>
          <w:rFonts w:eastAsia="IRNazanin" w:cs="IRNazanin"/>
          <w:color w:val="111111"/>
          <w:sz w:val="28"/>
          <w:szCs w:val="28"/>
          <w:rtl w:val="true"/>
          <w:lang w:bidi="fa-IR"/>
        </w:rPr>
        <w:t>.</w:t>
      </w:r>
    </w:p>
    <w:p>
      <w:pPr>
        <w:pStyle w:val="Heading3"/>
        <w:numPr>
          <w:ilvl w:val="2"/>
          <w:numId w:val="1"/>
        </w:numPr>
        <w:rPr/>
      </w:pPr>
      <w:bookmarkStart w:id="215" w:name="__RefHeading___Toc3023884_211673320"/>
      <w:bookmarkStart w:id="216" w:name="_Toc76"/>
      <w:bookmarkEnd w:id="215"/>
      <w:r>
        <w:rPr>
          <w:rtl w:val="true"/>
        </w:rPr>
        <w:t>اهتمام به امر به معروف و نهی از منکر</w:t>
      </w:r>
      <w:bookmarkEnd w:id="21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امر به معروف به نهی از منکر را ترک کند و کنار نهد، چونان کسی است که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افکنده و بدان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صورت </w:t>
      </w:r>
      <w:bookmarkStart w:id="217" w:name="pg359_1170"/>
    </w:p>
    <w:p>
      <w:pPr>
        <w:pStyle w:val="BookText"/>
        <w:rPr/>
      </w:pPr>
      <w:bookmarkEnd w:id="217"/>
      <w:r>
        <w:rPr>
          <w:rFonts w:ascii="IRNazanin" w:hAnsi="IRNazanin" w:eastAsia="IRNazanin"/>
          <w:color w:val="111111"/>
          <w:sz w:val="28"/>
          <w:sz w:val="28"/>
          <w:szCs w:val="28"/>
          <w:rtl w:val="true"/>
          <w:lang w:bidi="fa-IR"/>
        </w:rPr>
        <w:t>استثناست و آن در جایی است که انسان که انسان در تقیه ای ویژه به سر برد و از پنهان داشتن عقاید و برنامه هاای خود ناگزیر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تقیه ویژه، کدام تقیه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انسان از سوی جباری ستیزه جو و سرکش تهدید شود</w:t>
      </w:r>
      <w:r>
        <w:rPr>
          <w:rFonts w:eastAsia="IRNazanin" w:cs="IRNazanin"/>
          <w:color w:val="111111"/>
          <w:sz w:val="28"/>
          <w:szCs w:val="28"/>
          <w:rtl w:val="true"/>
          <w:lang w:bidi="fa-IR"/>
        </w:rPr>
        <w:t xml:space="preserve">. </w:t>
      </w:r>
      <w:r>
        <w:rPr>
          <w:rStyle w:val="FootnoteAnchor"/>
          <w:rtl w:val="true"/>
        </w:rPr>
        <w:footnoteReference w:id="266"/>
      </w:r>
    </w:p>
    <w:p>
      <w:pPr>
        <w:pStyle w:val="Heading3"/>
        <w:numPr>
          <w:ilvl w:val="2"/>
          <w:numId w:val="1"/>
        </w:numPr>
        <w:rPr/>
      </w:pPr>
      <w:bookmarkStart w:id="218" w:name="__RefHeading___Toc3023886_211673320"/>
      <w:bookmarkStart w:id="219" w:name="_Toc77"/>
      <w:bookmarkEnd w:id="218"/>
      <w:r>
        <w:rPr>
          <w:rtl w:val="true"/>
        </w:rPr>
        <w:t>نهی از تبعیت ظالمان</w:t>
      </w:r>
      <w:bookmarkEnd w:id="219"/>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ملتی که فرمان الهی را گردن ننهند و امر به معروف و نهی از منکر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شعار توحید را بر زبان آورد و لا اله الا الله بگوید، ادعا و اقرار او به ملکوت آسمان راه نمی یابد مگر زمانی که سخن و اقرار خود را با عمل شایسته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خدمت و اطاعت ظالم در آید، در حقیقت دین ندارد</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220" w:name="__RefHeading___Toc3023888_211673320"/>
      <w:bookmarkStart w:id="221" w:name="_Toc78"/>
      <w:bookmarkEnd w:id="220"/>
      <w:r>
        <w:rPr>
          <w:rtl w:val="true"/>
        </w:rPr>
        <w:t>افشاگری علیه دستگاه امویان</w:t>
      </w:r>
      <w:bookmarkEnd w:id="22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منابع تاریخی استفاده می شود که پس از واقعه کربلا و چه بسا پس از حضور در شام و مجلس یزید، شخصی به نام در میان راه با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واز امام احوال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زمینه را مناسب می دید، از وضع دستگاه حکومت و نظام فرعونی امویان بصراحت شکوه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کنونی، همانند بنی اسرائیل که در نظام فرعونیان به رنج و مصیبت مبتلا هستیم، مردانمان </w:t>
      </w:r>
      <w:bookmarkStart w:id="222" w:name="pg359_1171"/>
    </w:p>
    <w:p>
      <w:pPr>
        <w:pStyle w:val="BookText"/>
        <w:rPr/>
      </w:pPr>
      <w:bookmarkEnd w:id="222"/>
      <w:r>
        <w:rPr>
          <w:rFonts w:ascii="IRNazanin" w:hAnsi="IRNazanin" w:eastAsia="IRNazanin"/>
          <w:color w:val="111111"/>
          <w:sz w:val="28"/>
          <w:sz w:val="28"/>
          <w:szCs w:val="28"/>
          <w:rtl w:val="true"/>
          <w:lang w:bidi="fa-IR"/>
        </w:rPr>
        <w:t>را می کشند و زنانمان را باقی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منهال در عصر حاضر که اسلام قدرت جهانی یافته است، عربها بر سایر ملتها فخر می فروشند و می گویند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قریش بر سایر طوایف عرب فخر می فروشد و می گویند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که فرزندان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در شرایطی قرار گرفته ایم که مورد غضب و ستم و قهر همین اعراب قرار گرفته ایم، ما را کشتند و آواره کردند، انالله و انا الیه راجعون</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زمینه را مهیا می دید از ابراز نفرت نسبت به امویان باکی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جبیر مردی است که از روی جهل و یا غرض ورزی درباره معاویه به مدیحه سرایی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کسی بود که از روی حلم و بردباری سکوت می کرد و بر اساس دانش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دروغ می گوید ، معاویه کسی بود که قدرت و پادشاهی او را ساکت می کرد و به او آرامش درونی می بخشید و سرمستی و شادمانی او را به سخن گفتن وا می داشت</w:t>
      </w:r>
      <w:r>
        <w:rPr>
          <w:rFonts w:eastAsia="IRNazanin" w:cs="IRNazanin"/>
          <w:color w:val="111111"/>
          <w:sz w:val="28"/>
          <w:szCs w:val="28"/>
          <w:rtl w:val="true"/>
          <w:lang w:bidi="fa-IR"/>
        </w:rPr>
        <w:t>.</w:t>
      </w:r>
    </w:p>
    <w:p>
      <w:pPr>
        <w:pStyle w:val="Heading3"/>
        <w:numPr>
          <w:ilvl w:val="2"/>
          <w:numId w:val="1"/>
        </w:numPr>
        <w:rPr/>
      </w:pPr>
      <w:bookmarkStart w:id="223" w:name="__RefHeading___Toc3023890_211673320"/>
      <w:bookmarkStart w:id="224" w:name="_Toc79"/>
      <w:bookmarkEnd w:id="223"/>
      <w:r>
        <w:rPr>
          <w:rtl w:val="true"/>
        </w:rPr>
        <w:t>ترغیب به جهاد و شهادت</w:t>
      </w:r>
      <w:bookmarkEnd w:id="22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بزرگداشت امر جهاد و لرزش شهادت و خون شهیدان، روایت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گامی نزد </w:t>
      </w:r>
      <w:bookmarkStart w:id="225" w:name="pg359_1172"/>
    </w:p>
    <w:p>
      <w:pPr>
        <w:pStyle w:val="BookText"/>
        <w:rPr/>
      </w:pPr>
      <w:bookmarkEnd w:id="225"/>
      <w:r>
        <w:rPr>
          <w:rFonts w:ascii="IRNazanin" w:hAnsi="IRNazanin" w:eastAsia="IRNazanin"/>
          <w:color w:val="111111"/>
          <w:sz w:val="28"/>
          <w:sz w:val="28"/>
          <w:szCs w:val="28"/>
          <w:rtl w:val="true"/>
          <w:lang w:bidi="fa-IR"/>
        </w:rPr>
        <w:t>خداوند محبوبتر از دو 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که پیش نهاده شود و صفی از صفهای جهاد در راه خدا را پرکند و قدمی که در راه صله رحم برداشته شود و به دیدار خویشاوندی پیش رود که قطع دیدار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قطره ای نزد خداوند محبوبتر او دو قطره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خونی که در راه خدا ریخته شود و قطره اشکی که در ظلمت شب از بیم خدا فرو افتد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حمایت از اهل بیت و حریم ولایت و امامت معنایی جز مخالفت با حاکمیت جباران و نظام فرعونی امویان شیروانیان نداشت به شیعیان خود توصیه می کرد که دست از تلاش و جهاد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دیگر شیوه جهاد تلاش بایسته ای را که در آن شرایط مسیر بود به ایشان یاد آوری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تشویق پیروان خویش به تلاش و جهاد در راه حق و دفاع از ارزشها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راستین ما کسی است که در راه اهداف و برنامه های ما جهاد و تلاش کند و با کسانی که بر ما ستم می کنند درگیر شود و جلو ظلم آنان را بگیرد تا این که خداوند حق ما را از ستم پیشگان باز گیرد</w:t>
      </w:r>
      <w:r>
        <w:rPr>
          <w:rFonts w:eastAsia="IRNazanin" w:cs="IRNazanin"/>
          <w:color w:val="111111"/>
          <w:sz w:val="28"/>
          <w:szCs w:val="28"/>
          <w:rtl w:val="true"/>
          <w:lang w:bidi="fa-IR"/>
        </w:rPr>
        <w:t xml:space="preserve">. </w:t>
      </w:r>
      <w:r>
        <w:rPr>
          <w:rStyle w:val="FootnoteAnchor"/>
          <w:rtl w:val="true"/>
        </w:rPr>
        <w:footnoteReference w:id="270"/>
      </w:r>
    </w:p>
    <w:p>
      <w:pPr>
        <w:pStyle w:val="Heading3"/>
        <w:numPr>
          <w:ilvl w:val="2"/>
          <w:numId w:val="1"/>
        </w:numPr>
        <w:rPr/>
      </w:pPr>
      <w:bookmarkStart w:id="226" w:name="__RefHeading___Toc3023892_211673320"/>
      <w:bookmarkStart w:id="227" w:name="_Toc80"/>
      <w:bookmarkEnd w:id="226"/>
      <w:r>
        <w:rPr>
          <w:rtl w:val="true"/>
        </w:rPr>
        <w:t>رهنمود به مبارزه پنهانی با جباران</w:t>
      </w:r>
      <w:bookmarkEnd w:id="227"/>
    </w:p>
    <w:p>
      <w:pPr>
        <w:pStyle w:val="BookText"/>
        <w:rPr/>
      </w:pPr>
      <w:r>
        <w:rPr>
          <w:rFonts w:ascii="IRNazanin" w:hAnsi="IRNazanin" w:eastAsia="IRNazanin"/>
          <w:color w:val="111111"/>
          <w:sz w:val="28"/>
          <w:sz w:val="28"/>
          <w:szCs w:val="28"/>
          <w:rtl w:val="true"/>
          <w:lang w:bidi="fa-IR"/>
        </w:rPr>
        <w:t xml:space="preserve">چنان که از مطالب و روایات گذشته، دانسته شد،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استمرار خط امامت، اصول عقیدتی و سیاسیش همان اصول علوی و حسینی بود که از قرآن و سنت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دریافت کرده بودند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نیاکان طاهر و </w:t>
      </w:r>
    </w:p>
    <w:p>
      <w:pPr>
        <w:pStyle w:val="BookText"/>
        <w:rPr/>
      </w:pPr>
      <w:r>
        <w:rPr>
          <w:rFonts w:ascii="IRNazanin" w:hAnsi="IRNazanin" w:eastAsia="IRNazanin"/>
          <w:color w:val="111111"/>
          <w:sz w:val="28"/>
          <w:sz w:val="28"/>
          <w:szCs w:val="28"/>
          <w:rtl w:val="true"/>
          <w:lang w:bidi="fa-IR"/>
        </w:rPr>
        <w:t>معصوم خود بیکمترین لرزش در میر حق، هماره مدافع امر وبه معروف و نهی از منکر مبارزه با ظلم و انحراف بود و پیروان خود را به تلاش و جهاد در راه ارزشهای الهی فرا می خواند، اما به حکم امامت و پیشوایی راه مبارزه را نیز به آنان می نمایاند و ویژگیهای زمان را به ایشان یادآور شده،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امام بر مردم در نهادن و آشکار از او پیروی کنند و فرمان و رهنمود او را ارج نهند و بزرگ شمارند، ولی حق سلطان این است که در ظاهر حکمش را مخالف نکنند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این رهنمود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ترسیم یک استراتژی است و نه یک سیاست اصولی زیرا مخاطب امام، شیعیانی هستند که تضاد دستگاه حکومت اموی با برنامه ها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 و هرگز به خود اجازه سکوت در برابر خلفا را نمی دهند چه برسد، به همراهی و همگامی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امام زین العابدین، شرایط واقعی را برای ایجاد تحول در دستگاه خلافت کافی نمی بیند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تقیه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روایت یاد شده، امر امام و خواست و رهنمود و مقدم بر هر امر حکومتی شناخته شده است و معنای آن این است که اگر امام فرمان جهاد علیه مستکبران و غاصبان خلافت صادر کرد باید در نهان و آشکار فرمانش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حکم امام، حرکت پنهانی است و نه مبارزه علنی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اطاعت ظاهری از سلطان در مقام نفی کلی جهاد نیست، چه این که جدش علی بن ابی طالب با معاویه جنگید و پدرش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اموی پیروی نکرد و در مقابل آنان ایستاد و خود حضرت اگر تقدیر الهی نبود شرایط جهاد را در روز عاشورا دارا بود بی شک به مبارزه با حکومتیان و امویان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همه این دلایل خود گواهی است بر این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رخداد </w:t>
      </w:r>
      <w:bookmarkStart w:id="228" w:name="pg359_1174"/>
    </w:p>
    <w:p>
      <w:pPr>
        <w:pStyle w:val="BookText"/>
        <w:rPr/>
      </w:pPr>
      <w:bookmarkEnd w:id="228"/>
      <w:r>
        <w:rPr>
          <w:rFonts w:ascii="IRNazanin" w:hAnsi="IRNazanin" w:eastAsia="IRNazanin"/>
          <w:color w:val="111111"/>
          <w:sz w:val="28"/>
          <w:sz w:val="28"/>
          <w:szCs w:val="28"/>
          <w:rtl w:val="true"/>
          <w:lang w:bidi="fa-IR"/>
        </w:rPr>
        <w:t>عاشورا و آزمون مدعیان می دانست و تاریخ بعدها به اثبات رسانید که دستگاه خلافت هماره از این حرکت غیر علنی بیم داشت و جز با خلفا، همواره از سوی دستگاه خلافت تحت آزار و شکنجه و محدودیتهای شدیدی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فرصتی که برای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اندیشه ها فقهی و عقاید اصولی امامیه پدید آمد، در گرو خط مشی آگاهانه ای است که امام سجاد در پیش روی شیعه نهاد و زمینه را برای حرکت گسترده فرهنگی و عقیدتی هموار ساخت</w:t>
      </w:r>
      <w:r>
        <w:rPr>
          <w:rFonts w:eastAsia="IRNazanin" w:cs="IRNazanin"/>
          <w:color w:val="111111"/>
          <w:sz w:val="28"/>
          <w:szCs w:val="28"/>
          <w:rtl w:val="true"/>
          <w:lang w:bidi="fa-IR"/>
        </w:rPr>
        <w:t>.</w:t>
      </w:r>
    </w:p>
    <w:p>
      <w:pPr>
        <w:pStyle w:val="Heading3"/>
        <w:numPr>
          <w:ilvl w:val="2"/>
          <w:numId w:val="1"/>
        </w:numPr>
        <w:rPr/>
      </w:pPr>
      <w:bookmarkStart w:id="229" w:name="__RefHeading___Toc3023894_211673320"/>
      <w:bookmarkStart w:id="230" w:name="_Toc81"/>
      <w:bookmarkEnd w:id="229"/>
      <w:r>
        <w:rPr>
          <w:rtl w:val="true"/>
        </w:rPr>
        <w:t>تشویق به شکیبایی و راز داری</w:t>
      </w:r>
      <w:bookmarkEnd w:id="230"/>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خط مشی ویژه ای که پیروانش را بدان فرا می خواند، رعایت دو اصلی که زیر بنایی ترین اصول مبارزه پنهانی با جباران، به شمار می آید و هر جهاد و نهضتی بدان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اصول عبارتند از شکیبایی و صبر در برابر مشکلات میسر و همچنین رازداری و پرهیز از افشای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 بسیاری از دارندگان تمایلات شیعی، در رعایت این دو اصل ضعف و سستی داشتند و همین امر مایه گلایه و شکوه امام از شیعیان خود بود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گوشت بازوهایم را فدا کنم تا دو خصلت در میان شیعه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ناشکیبایی و کم حوصلگی و همچنین کمی حفظ میان شیعه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ناشکیبایی و کم حوصلگی و همچنین کمی حفظ اسرار</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این بیان، آمیخته با لحنی شدید و نگران کننده است و حکایت از ناشکیبایی برخی شیعیان و افشای برخی اسرار از سوی آنان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روایت بیان نشده و قابل تاءمل می باشد این است که موضوع ناشکیبایی و رازنداری شیعه چه چیزی بوده است؟ آیا ناشکیبایی شیعه از مصیبتهای معمولی که همه مردم به نوعی با آن دست </w:t>
      </w:r>
      <w:bookmarkStart w:id="231" w:name="pg359_1175"/>
    </w:p>
    <w:p>
      <w:pPr>
        <w:pStyle w:val="BookText"/>
        <w:rPr/>
      </w:pPr>
      <w:bookmarkEnd w:id="231"/>
      <w:r>
        <w:rPr>
          <w:rFonts w:ascii="IRNazanin" w:hAnsi="IRNazanin" w:eastAsia="IRNazanin"/>
          <w:color w:val="111111"/>
          <w:sz w:val="28"/>
          <w:sz w:val="28"/>
          <w:szCs w:val="28"/>
          <w:rtl w:val="true"/>
          <w:lang w:bidi="fa-IR"/>
        </w:rPr>
        <w:t>به گریبان می باشند، بوده و یا مشکلات ویژه ای داشته اند که مربوط به تفکر و عقیده خاص آنان و محدود به تشکیلات شیعی می شده است؟</w:t>
      </w:r>
    </w:p>
    <w:p>
      <w:pPr>
        <w:pStyle w:val="BookText"/>
        <w:rPr/>
      </w:pPr>
      <w:r>
        <w:rPr>
          <w:rFonts w:ascii="IRNazanin" w:hAnsi="IRNazanin" w:eastAsia="IRNazanin"/>
          <w:color w:val="111111"/>
          <w:sz w:val="28"/>
          <w:sz w:val="28"/>
          <w:szCs w:val="28"/>
          <w:rtl w:val="true"/>
          <w:lang w:bidi="fa-IR"/>
        </w:rPr>
        <w:t>پاسخ این سؤ ال از متن روایت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خصلتین فی الشیعه لنا یعنی نسبت به خصوص شیعه این مشکل را مطرح ساخته است و این قرینه ای است که در خصوص شیعه مشکلات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ویژه ای از سوی خلفا به وجود می آمده است تا شیعیان را از ائمه و خط امامت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امروز در جهان به عنوان محاصره اقتصادی و یا سیاسی مطرح است و قدرتمدان علیه ملتها ضعیفتر به کار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نیز گواه این مطلب است که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اموین و چه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ضعیف نگاه داشتن شیعه از نظر سیاسی و اقتصادی تلاشی مستمر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اندکی وجود دارد که از سوی حکومت به تشکیلات شیعی که امام در راءس آن قرار دارد، کمک اقتصادی شده باشد بلکه آنچه معمول مردم از آن برخوردار بوده اند، از شیعه دریغ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شیعه بودن مستلزم چشیدن محرومیتهای زیادی بوده و شیعه ماندن، نیاز به صبر و مقاومت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کوران این مشکلات، بدیهی است که عناصری از میان شیعه بشدت خواهان نهضت علیه دستگاه خلافت باشند تا محدودیتها و ستمها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مبارزه پنهانی احساس خستگی می کنند و تمایل به مبارزه ای علنی دارند و برای عملی ساختن اندیشه و باور خود ناشکیبایند و امام از این ناشکیباییها نیز گله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حرکتها و سخنان این گروه می تواند اسرار نهانی تشکیلات شیعی را برملا سازد و اساس و بنیان را در معرض آسیب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برای این که شاهدی بر ادعای فوق آورده باشیم به نمونه ای از تندروی های برخی مدعیان تشیع، در قبال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3"/>
        <w:numPr>
          <w:ilvl w:val="2"/>
          <w:numId w:val="1"/>
        </w:numPr>
        <w:rPr/>
      </w:pPr>
      <w:bookmarkStart w:id="232" w:name="__RefHeading___Toc3023896_211673320"/>
      <w:bookmarkStart w:id="233" w:name="_Toc82"/>
      <w:bookmarkEnd w:id="232"/>
      <w:r>
        <w:rPr>
          <w:rtl w:val="true"/>
        </w:rPr>
        <w:t>جهاد یا حج؟</w:t>
      </w:r>
      <w:bookmarkEnd w:id="23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عباد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از هواداران شیعه بود و با مبارزهای گذشته </w:t>
      </w:r>
    </w:p>
    <w:p>
      <w:pPr>
        <w:pStyle w:val="BookText"/>
        <w:rPr/>
      </w:pPr>
      <w:r>
        <w:rPr>
          <w:rFonts w:ascii="IRNazanin" w:hAnsi="IRNazanin" w:eastAsia="IRNazanin"/>
          <w:color w:val="111111"/>
          <w:sz w:val="28"/>
          <w:sz w:val="28"/>
          <w:szCs w:val="28"/>
          <w:rtl w:val="true"/>
          <w:lang w:bidi="fa-IR"/>
        </w:rPr>
        <w:t xml:space="preserve">امامان با غاصبان خلافت آشنایی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مکه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و به آن حضرت با لحنی اعتراض آمیز و انتقادی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جهاد و دشواریهای آن را کنار اعتراض آمیز و انتقادی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جهاد و دشواریهای آن را کنار گذاشته اید و به حج که عملی است آمیخته با استراحت و آسایش، رو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خداوند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 من المؤمنین انفسهم بانلهم الجنه یقاتقون فی سبیل الله فیقتلون و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از مؤمنان جن و مالشان را خریدار است و در قبال آن بهشت را برای 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 کنند در راه خدا، می کشند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به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راهگذار عجول، سخنی کوتاه اما قاطع بیان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چنین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خدا بکشند و کشته شوند و دارای اخلاص و صداقت و پایمردی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جهاد برتر از حج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با این پاسخ کوتاه به او فهماندند که این ادعاها کافی نیست و طریق جهاد تنها نیازمند ستیزه جو و سرهای ناسازگار با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نیازمند رزمنده ای است که هم اهل نبرد باشد و هم به هنگام احساس خطر میدان را ترک نکند و تا پای جان مقاوم و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نیروهای اکنون دیده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چنین عناصری در میان جامعه شیعه و تشکیلات شیعی و هواداران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باعث افشای اسرار و پیدایش مشکلات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برای امامان و یا سایر شیعیان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های ائمه را با مشگل مواجه می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w:t>
      </w:r>
      <w:bookmarkStart w:id="234" w:name="pg359_1177"/>
    </w:p>
    <w:p>
      <w:pPr>
        <w:pStyle w:val="BookText"/>
        <w:rPr/>
      </w:pPr>
      <w:bookmarkEnd w:id="234"/>
      <w:r>
        <w:rPr>
          <w:rFonts w:ascii="IRNazanin" w:hAnsi="IRNazanin" w:eastAsia="IRNazanin"/>
          <w:color w:val="111111"/>
          <w:sz w:val="28"/>
          <w:sz w:val="28"/>
          <w:szCs w:val="28"/>
          <w:rtl w:val="true"/>
          <w:lang w:bidi="fa-IR"/>
        </w:rPr>
        <w:t xml:space="preserve">بسیاری از این تندرویها عدم شناخت برخی هواداران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وظایف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تصور می کردند که اصلی ترین ویژگی امام این است که با شمشیر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بالسیف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گروهی از آنان، حقانیت و امامت امام را به همین ویژگی می سنجیدند و مورد شناسایی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ملاکهای امامت فراتر از این می باشد و قبل از قیام مسلحانه، آگاهی ژرف امام به شریعت و برخورداری او از معنویت، عصمت، عبادت و اخلاق و فضایل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دشمنان دین و جباران یکی از وظایف امام به شمار می آید که ایفای آن منوط به زمینه های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شرایط مساعد نباشد هیچ امامی اقدام به مبارزه مسلحانه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سال حکومت اختیار کرد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اقدام به جهاد و ناپایداری و خیانات فرماندهان و نیروهای سپاهش ناگزیر به صلح شد و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در حکومت معاویه، دست به شمشیر نبرد</w:t>
      </w:r>
      <w:r>
        <w:rPr>
          <w:rFonts w:eastAsia="IRNazanin" w:cs="IRNazanin"/>
          <w:color w:val="111111"/>
          <w:sz w:val="28"/>
          <w:szCs w:val="28"/>
          <w:rtl w:val="true"/>
          <w:lang w:bidi="fa-IR"/>
        </w:rPr>
        <w:t>.</w:t>
      </w:r>
    </w:p>
    <w:p>
      <w:pPr>
        <w:pStyle w:val="Heading3"/>
        <w:numPr>
          <w:ilvl w:val="2"/>
          <w:numId w:val="1"/>
        </w:numPr>
        <w:rPr/>
      </w:pPr>
      <w:bookmarkStart w:id="235" w:name="__RefHeading___Toc3023898_211673320"/>
      <w:bookmarkStart w:id="236" w:name="_Toc83"/>
      <w:bookmarkEnd w:id="235"/>
      <w:r>
        <w:rPr>
          <w:rtl w:val="true"/>
        </w:rPr>
        <w:t>زندگی امام سجاد؛ پس از واقعه کربلا</w:t>
      </w:r>
      <w:bookmarkEnd w:id="23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دوره امامت خویش تا زمان رحلت با این خلفا هم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معاویه، معاویة بن یزید، مروان بن حکم، عبدالملک مروان، ولید بن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خلافت و جباریت یزید، پس از رخداد عاشورا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رغم همه تلاشی که در حفظ میراث خلافت داشت و جنایات هولناکی را بدان منظور انجام داده بود، در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سی هشت یا سی و نه سالگی مرگش فرا رسیده و در مکانی به نام حوارین </w:t>
      </w:r>
      <w:r>
        <w:rPr>
          <w:rStyle w:val="FootnoteAnchor"/>
          <w:rtl w:val="true"/>
        </w:rPr>
        <w:footnoteReference w:id="274"/>
      </w:r>
      <w:r>
        <w:rPr>
          <w:rFonts w:ascii="IRNazanin" w:hAnsi="IRNazanin" w:eastAsia="IRNazanin"/>
          <w:color w:val="111111"/>
          <w:sz w:val="28"/>
          <w:sz w:val="28"/>
          <w:szCs w:val="28"/>
          <w:rtl w:val="true"/>
          <w:lang w:bidi="fa-IR"/>
        </w:rPr>
        <w:t>که در شرق دمشق واقع شده بود به زندگی نکبت بار خویش خاتمه 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بیش از سه سال و اندی بر مسند حکومت ننشست و در این مدت کوتاه هولناکترین فجایع را انجام داد که رخداد کربلا و عاشورا اولین و اسفبارترین آنها بود و فاجعه حره دومین و گسترده ترین آنها و ویرانی خانه کعبه و </w:t>
      </w:r>
      <w:bookmarkStart w:id="237" w:name="pg359_1178"/>
    </w:p>
    <w:p>
      <w:pPr>
        <w:pStyle w:val="BookText"/>
        <w:rPr/>
      </w:pPr>
      <w:bookmarkEnd w:id="237"/>
      <w:r>
        <w:rPr>
          <w:rFonts w:ascii="IRNazanin" w:hAnsi="IRNazanin" w:eastAsia="IRNazanin"/>
          <w:color w:val="111111"/>
          <w:sz w:val="28"/>
          <w:sz w:val="28"/>
          <w:szCs w:val="28"/>
          <w:rtl w:val="true"/>
          <w:lang w:bidi="fa-IR"/>
        </w:rPr>
        <w:t>شکستن حرمت حریم امن الهی لکه سیاهی بود که کارنامه تیره یزید و امویان را بیش از پیش 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عنوان دومین خلیفه اموی، درستی پیش بینی علی بن ابی طالب درباره ظلم و فساد و امویان را آشکارتر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او اخوف الفتن عندی فتنة بنی امیه فانها فتنه عمیاء مظلمة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دهشتبارترین فتنه و آشوب درنظر من، فتنه بنی امیه است؛ فتنه ای کور و بس تاریک</w:t>
      </w:r>
      <w:r>
        <w:rPr>
          <w:rFonts w:eastAsia="IRNazanin" w:cs="IRNazanin"/>
          <w:color w:val="111111"/>
          <w:sz w:val="28"/>
          <w:szCs w:val="28"/>
          <w:rtl w:val="true"/>
          <w:lang w:bidi="fa-IR"/>
        </w:rPr>
        <w:t>...</w:t>
      </w:r>
    </w:p>
    <w:p>
      <w:pPr>
        <w:pStyle w:val="Heading3"/>
        <w:numPr>
          <w:ilvl w:val="2"/>
          <w:numId w:val="1"/>
        </w:numPr>
        <w:rPr/>
      </w:pPr>
      <w:bookmarkStart w:id="238" w:name="__RefHeading___Toc3023900_211673320"/>
      <w:bookmarkStart w:id="239" w:name="_Toc84"/>
      <w:bookmarkEnd w:id="238"/>
      <w:r>
        <w:rPr>
          <w:rtl w:val="true"/>
        </w:rPr>
        <w:t>واقعه اسفبار حره</w:t>
      </w:r>
      <w:bookmarkEnd w:id="239"/>
    </w:p>
    <w:p>
      <w:pPr>
        <w:pStyle w:val="BookText"/>
        <w:rPr/>
      </w:pPr>
      <w:r>
        <w:rPr>
          <w:rFonts w:ascii="IRNazanin" w:hAnsi="IRNazanin" w:eastAsia="IRNazanin"/>
          <w:color w:val="111111"/>
          <w:sz w:val="28"/>
          <w:sz w:val="28"/>
          <w:szCs w:val="28"/>
          <w:rtl w:val="true"/>
          <w:lang w:bidi="fa-IR"/>
        </w:rPr>
        <w:t>پس از رخداد عاشورا و بازگشت کاروان اهل بیت به مدینه و اطلاع یافتن مسلمانان از آنچه در کربلا و کوفه و شام و شام اتفاق افتاده بود، چنان انتظار می رفت، دستگاه خلافت علی رغم پندار واهیش، در نگاه مسلمانان بشدت سست و بی اعتبار جلوه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چون شام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شهر انصار شهر استقبال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سختی و پایگاه نخستین حکومت اسلامی به رهبری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مکه که سرزمین وحی و رسالت و زادگاه توحید به شمار می آید مدینه از قداست و ارجی ویژه در نگاه مسلمان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پس از رحلت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نتوانستند موقعیت پیشین آن را حفظ کنند و در نتیجه برخی کشمکشهای سیاسی و قبیله ای وحدت و شکوه آنان خدشه دار شده بود اما هنوز با گذشت بیش از شصت سال از هجرت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مرکز علم و فقاهت و عاصمه اسلام و پایگاه اصلی اصحاب پیامبر و قارین قرآن و حفظان حدیث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واقعه کربلا و عملکرد دستگاه یزید در چنین محیطی نمی توانست مثبت باشد و یا مواجه با سکوت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و بازماندگان انصار و مهاجر، شاهد انحرافی بزرگ در خلافت اسلامی بودند و سکوت در برابر آن و نهان مردم به به خود اجازه نمی داد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حرکتها و موضعگیریهای آشکار </w:t>
      </w:r>
    </w:p>
    <w:p>
      <w:pPr>
        <w:pStyle w:val="BookText"/>
        <w:rPr/>
      </w:pPr>
      <w:r>
        <w:rPr>
          <w:rFonts w:ascii="IRNazanin" w:hAnsi="IRNazanin" w:eastAsia="IRNazanin"/>
          <w:color w:val="111111"/>
          <w:sz w:val="28"/>
          <w:sz w:val="28"/>
          <w:szCs w:val="28"/>
          <w:rtl w:val="true"/>
          <w:lang w:bidi="fa-IR"/>
        </w:rPr>
        <w:t xml:space="preserve">و نهان مردم مدینه در سالهای پس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چیزی نبود که از چشم حاکمان شام مخفی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و نصب سه حاکم در طول دو سال، خود بهترین گواه این ناآرامیها در مدینه و اطلاع دستگاه موی از جو متشنج سیاسی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ولید بن عتبه متولد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حاکم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عمروبن سعید متولد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فرمانداری مدینه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یزید پسر عموی خویش، عثمان بن محمد بن ابی سفیان را به عنوان والی مدینه انتصاب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محمد ابی سفیان جوانی نو رس، ناآشنا به کار اداره شهر و کار نیازموده بود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عثمان برای فرو نشاندن جو ناآرام مدینه تدبیری اندیشید و به گمان فریفتن عناصر پر شور شهر گروهی از آنان را برای دیدار یزید راهی دمشق کرد، تا خلیفه حشمت و جاه او را از نزدیک ببیند و از عطاها و بخششهای او برخوردار شوند و دست از ناآرامی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گروهی از فرزندان مهاجر و انصار به دمشق وارد شدند و به دیدار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یافتند و در مدت اقامت خویش از بخششهای او نیز برخوردار شدند؛ از آن جمله به منذربن زبیر صدهزار درهم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رغم این بذل و بخششها، هیئت اعزامی از مدینه که علاوه بر دست و دلبریهای یزید سبکسریها و کارهای زشت او را نیز دیده بودند، پس از بازگشت به مدینه در مسجد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دربار خلیفه ای می آییم که شراب می نوشد، طنبور می نوازد، سگ بازی می کند و شب را به کنیزان پست و آوازه خوان به صبح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می خواهیم تا او را از خلافت برکنار کنید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پی این گزارها، مردم مدینه با عبیدالله بن حنظله غسل الملائکه بیعت کردند و بنی امیه که شمارشان در مدینه به هزار تن میرسید در خانه مروان بن حکم به محاصره در آمدند و سرانجام از شهر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شورش اهل مدینه به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پس از آن عطایا و بخششها انتظار چنین عکس العملی را نداشت، بشدت خشمگین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تصمیم گرفت عبیدالله </w:t>
      </w:r>
    </w:p>
    <w:p>
      <w:pPr>
        <w:pStyle w:val="BookText"/>
        <w:rPr/>
      </w:pPr>
      <w:r>
        <w:rPr>
          <w:rFonts w:ascii="IRNazanin" w:hAnsi="IRNazanin" w:eastAsia="IRNazanin"/>
          <w:color w:val="111111"/>
          <w:sz w:val="28"/>
          <w:sz w:val="28"/>
          <w:szCs w:val="28"/>
          <w:rtl w:val="true"/>
          <w:lang w:bidi="fa-IR"/>
        </w:rPr>
        <w:t>ابن زیاد را برای سرکوبی مردم مدینه به همراه  سپاهش اعزام کند ، ولی عبیدالله که هنوز دستانش را به خون شهیدان کربلا آغشته می دید، پیشنهاد یزید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یزید از عمر بن سعید، حاکم پیشین مدینه خواست تا او این ماءموریت را انجام دهد ولی او هم از پذیرش درخواست یزید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میان فرماندهان سپاهش به جستجوی فردی پرداخت که از سنگدلی و قساوت کافی برای قتل عام مسلمانان پیشتاز مدینه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مسلم بن عقبة بن رباح مری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عقبه کسی بود که در گذشته، از فرماندهان سپه معاویه به شمار می آمد </w:t>
      </w:r>
      <w:r>
        <w:rPr>
          <w:rStyle w:val="FootnoteAnchor"/>
          <w:rtl w:val="true"/>
        </w:rPr>
        <w:footnoteReference w:id="278"/>
      </w:r>
      <w:r>
        <w:rPr>
          <w:rFonts w:ascii="IRNazanin" w:hAnsi="IRNazanin" w:eastAsia="IRNazanin"/>
          <w:color w:val="111111"/>
          <w:sz w:val="28"/>
          <w:sz w:val="28"/>
          <w:szCs w:val="28"/>
          <w:rtl w:val="true"/>
          <w:lang w:bidi="fa-IR"/>
        </w:rPr>
        <w:t xml:space="preserve">و در جنگ صفین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و در همین جنگ یک چشمش را از دست داده بود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این پلنگ پیر زخمدیده، از نظر یزید، عنصری مناسب برای خاموش ساختن شورش مدینه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عقبه در حالی که بیش از نود سال از عمرش می گذشت و از بیماری نیز رنج می برد با لشکری انبوه و مجهز به سوی مدینه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مسلم بن عقبه که برخی تعدادشان به سوی مدینه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مسلم بن عقبه، که برخی تعدادشان را دوازده نفر دانسته اند، </w:t>
      </w:r>
      <w:r>
        <w:rPr>
          <w:rStyle w:val="FootnoteAnchor"/>
          <w:rtl w:val="true"/>
        </w:rPr>
        <w:footnoteReference w:id="280"/>
      </w:r>
      <w:r>
        <w:rPr>
          <w:rFonts w:ascii="IRNazanin" w:hAnsi="IRNazanin" w:eastAsia="IRNazanin"/>
          <w:color w:val="111111"/>
          <w:sz w:val="28"/>
          <w:sz w:val="28"/>
          <w:szCs w:val="28"/>
          <w:rtl w:val="true"/>
          <w:lang w:bidi="fa-IR"/>
        </w:rPr>
        <w:t>نخست شهر مدینه را محاصره کردند و سپس مسلم برای مردم مدینه پیام فرستاد که سه روز مهلت خواهند دشت تا تسلیم فرمان یزید شوند و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مدینه تسلیم نشدند و به جنگ و ستیز با سپاه یزید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رویاروییها، مردم مدینه غلبه یافتن و سپاه یزید رو به شکست نهاد ولی سرانجام معادله هی نخستین برهم خورد و لشکریان یزید برتری یافتند و شهر را به تصرف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شهر به سربازان تحت امر خود اجازه داد به میل خود هر کاری که بخواهند در مدت سه روز با مرد مدینه و اموال و امکانات ایشان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زیادی صورت گرفت و فجایع بی شماری به دست سربازان یزید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ناموس مردم مدینه در چنگال های لشکریان شام قرار گرفت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این کشتار وسیع سبب گردید که از آن پس مسلم بن عقبه را </w:t>
      </w:r>
      <w:bookmarkStart w:id="240" w:name="pg359_1181"/>
    </w:p>
    <w:p>
      <w:pPr>
        <w:pStyle w:val="BookText"/>
        <w:rPr/>
      </w:pPr>
      <w:bookmarkEnd w:id="240"/>
      <w:r>
        <w:rPr>
          <w:rFonts w:ascii="IRNazanin" w:hAnsi="IRNazanin" w:eastAsia="IRNazanin"/>
          <w:color w:val="111111"/>
          <w:sz w:val="28"/>
          <w:sz w:val="28"/>
          <w:szCs w:val="28"/>
          <w:rtl w:val="true"/>
          <w:lang w:bidi="fa-IR"/>
        </w:rPr>
        <w:t>مسرف بن عقبه 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حره در روز چهارشنبه بیست و هشتم ذی الحجه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قسمت شرقی شهر مدینه، در سنگستانی به نام حره واقم </w:t>
      </w:r>
      <w:r>
        <w:rPr>
          <w:rStyle w:val="FootnoteAnchor"/>
          <w:rtl w:val="true"/>
        </w:rPr>
        <w:footnoteReference w:id="282"/>
      </w:r>
      <w:r>
        <w:rPr>
          <w:rFonts w:ascii="IRNazanin" w:hAnsi="IRNazanin" w:eastAsia="IRNazanin"/>
          <w:color w:val="111111"/>
          <w:sz w:val="28"/>
          <w:sz w:val="28"/>
          <w:szCs w:val="28"/>
          <w:rtl w:val="true"/>
          <w:lang w:bidi="fa-IR"/>
        </w:rPr>
        <w:t>رخ داد و از آن رو که نفوذ شامیان از این منطقه به داخل مدینه صورت گرفت، آن را واقعه حره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واقعه حره را برخی از منابع تاریخی سه هزار و سیصد نفر دانسته اند که که هفتصد نفر آنان از قریش بوده و دو هزار و ششصد نفر از مهاجر و انصار بوده اند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سه هزار و پانصد نفر از موالی و هزار و چهارصد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ششصد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انصار و هزار و سیصد نفر از قریش کشته شده اند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مفید ره تعداد کشته شدگان این واقعه را ده هزار نفر ثبت کرده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جز قتل و کشتار، آمار دهشتباری از سایر جنایات سپاه شام در منابع تاریخی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نوشته اند سیصد پستان زن بریده شد و هشتصد دختر مورد تجاوز قرار گرفتند که بعدها فرزندان آنان را حره می نامیدند</w:t>
      </w:r>
      <w:r>
        <w:rPr>
          <w:rFonts w:eastAsia="IRNazanin" w:cs="IRNazanin"/>
          <w:color w:val="111111"/>
          <w:sz w:val="28"/>
          <w:szCs w:val="28"/>
          <w:rtl w:val="true"/>
          <w:lang w:bidi="fa-IR"/>
        </w:rPr>
        <w:t>.</w:t>
      </w:r>
    </w:p>
    <w:p>
      <w:pPr>
        <w:pStyle w:val="BookText"/>
        <w:rPr/>
      </w:pPr>
      <w:r>
        <w:rPr>
          <w:rStyle w:val="FootnoteAnchor"/>
          <w:rtl w:val="true"/>
        </w:rPr>
        <w:footnoteReference w:id="286"/>
      </w:r>
      <w:r>
        <w:rPr>
          <w:rFonts w:ascii="IRNazanin" w:hAnsi="IRNazanin" w:eastAsia="IRNazanin"/>
          <w:color w:val="111111"/>
          <w:sz w:val="28"/>
          <w:sz w:val="28"/>
          <w:szCs w:val="28"/>
          <w:rtl w:val="true"/>
          <w:lang w:bidi="fa-IR"/>
        </w:rPr>
        <w:t>پس از همه جنایت، آنها که از مردم مدینه باقی مانده بودند میان دو امر مخیر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اقرار می کردند که بنده و زرخرید یزید هستند و یا باید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بندگی یزید اقرار کردند و جان به در بردند و عده ای هم از این اقرار امتناع ورزیدند و کشته شدند</w:t>
      </w:r>
      <w:r>
        <w:rPr>
          <w:rFonts w:eastAsia="IRNazanin" w:cs="IRNazanin"/>
          <w:color w:val="111111"/>
          <w:sz w:val="28"/>
          <w:szCs w:val="28"/>
          <w:rtl w:val="true"/>
          <w:lang w:bidi="fa-IR"/>
        </w:rPr>
        <w:t>.</w:t>
      </w:r>
    </w:p>
    <w:p>
      <w:pPr>
        <w:pStyle w:val="Heading3"/>
        <w:numPr>
          <w:ilvl w:val="2"/>
          <w:numId w:val="1"/>
        </w:numPr>
        <w:rPr/>
      </w:pPr>
      <w:bookmarkStart w:id="241" w:name="__RefHeading___Toc3023902_211673320"/>
      <w:bookmarkStart w:id="242" w:name="_Toc85"/>
      <w:bookmarkEnd w:id="241"/>
      <w:r>
        <w:rPr>
          <w:rtl w:val="true"/>
        </w:rPr>
        <w:t>امام سجاد در واقعه حره</w:t>
      </w:r>
      <w:bookmarkEnd w:id="242"/>
    </w:p>
    <w:p>
      <w:pPr>
        <w:pStyle w:val="BookText"/>
        <w:rPr/>
      </w:pPr>
      <w:r>
        <w:rPr>
          <w:rFonts w:ascii="IRNazanin" w:hAnsi="IRNazanin" w:eastAsia="IRNazanin"/>
          <w:color w:val="111111"/>
          <w:sz w:val="28"/>
          <w:sz w:val="28"/>
          <w:szCs w:val="28"/>
          <w:rtl w:val="true"/>
          <w:lang w:bidi="fa-IR"/>
        </w:rPr>
        <w:t xml:space="preserve">در واقعه حره، تنها کسانی که بدون قید و شرط از گزند سپاه مسرف در امان ماندند و اقرار به بردگی نکردند،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عبدالله بن عباس بودند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سبب شد تا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فتنه ایمن بماند نخست، برخوردهای منطقی و </w:t>
      </w:r>
    </w:p>
    <w:p>
      <w:pPr>
        <w:pStyle w:val="BookText"/>
        <w:rPr/>
      </w:pPr>
      <w:r>
        <w:rPr>
          <w:rFonts w:ascii="IRNazanin" w:hAnsi="IRNazanin" w:eastAsia="IRNazanin"/>
          <w:color w:val="111111"/>
          <w:sz w:val="28"/>
          <w:sz w:val="28"/>
          <w:szCs w:val="28"/>
          <w:rtl w:val="true"/>
          <w:lang w:bidi="fa-IR"/>
        </w:rPr>
        <w:t>سخنان روشنگری است که آن حضرت در برابر مردم شام و نیز با شخص یزید در گذشته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آن حضرت هم در ذهن شامیان هنوز باقی بود و هم یزید را متقاعد ساخته بود که بیش از آنچه به اهل بیت ستم روا داشته، مجال ظلم به ایشان نیست و با شدت بخشیدن به آن ستمها، حکومت دستاوردی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نکته ای که در این رابطه قابل تاءمل و بررسی است، خط مشی آن حضرت پس از رخداد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و گزارشگران اموی که در مدینه، بی شک تمام روابط و مسایل زندگی آن حضرت را به دقت زیر نظر داشتند تا اگر تحریکی از سوی وی علیه خلافت یزید صورت پذیرد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با آگاهی از شرایط و عدم امکان پیشبرد حرکتهای نظامی و شورشهای محدود شهری، خود را از چنین جریانهایی به دور نگه می داشت و پیروان خویش را نیز به تبعیت از خود فر می خواند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گونه بود که آن حضرت از پیامدهای شورش اهل مدینه آسیب ندید و توانست اهل بیت را که در جریان کربلاست بشدت مورد آزار قرار گرفته بودند از لهیب واقعه حره مصون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بن عقبه در آغاز ورود به مدینه، دستور داد کسی متعرض علی بن الحسین و خاندان او نشود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مسرف بن عقبه را به سوی مدینه فرستاد،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شورشیان دخالتی نداشته و با او بدرفتاری نکنید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تحلیل ها و محاسبه هایی که در علت مصونیت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حره یادکردیم، عوامل برتری نیز دارد که از زاویه ای دیگر قبل درک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محاسبات بشری، معمولا عوامل و روابط مادی و ظاهری مورد توجه قرار می گیرد ولی در مورد امام سجاد علاوه بر این عوامل و روابط ظاهری باید توجه به مشیت الهی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عقیده شیعه، امام حجت خدا بر روی زمین است خداوند وجود حجتش را از حفظ می کند، چنان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آتش نمرودیان به سلامت خارج ساخت و موسی را در دامان فرعون پرورید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مشیت الهی و تحقق اراده او در حفظ وجود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منافانی با مهیا بودن شرایط و مقتضیات مادی و ظاهری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جریان کربلا، با عارض شدن بیماری بر امام تکلیف جهاد از آن حضرت ساقط شد و دشمن از کشتن وی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همه دعاها و نیایش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التجای او به درگاه خدا محفوظ داشتن وی از شر یزیدیان نیز بی تاءثیر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برخی منابع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یورش سپاه شام به مدینه،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و به درگاه خداوند، برای ملتجی شد و دعایی بدین مضمون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کم من نعمة انعمت بها علی لک عندها شکری فلم یحرمنی، و یا بلیة ابتلیتنی بها قل لک عندها صبری فیا من قل عند نعمته شکری فلم یحرمنی، و یا من عند بلائه صبری فلم یخذلنی، یا ذاالمعروف الذی لا ینقطع ابدا، و یا ذالنعماء التی لا تحصی عددا صل علی محمد و آل محمد و ادفع عنی شره، فانی اردء بک فی نخره و استعیذ بک من شره</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نعمت هایی که بر من ارزانی داشتی ولی شکر من در قبال آن ها اندک و ناچیز بود و چه بلاها که مرا بدان آزمودی و مبتلا کردی و من شکیبایی نورزیدم ، ای خداوندی که بر اثر ناسپاسی ها ، نعمت هایت را از من دریغ نداشتی و مرا محروم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بر اثر ناسپاسی ها ، نعمت هایت را از من دریغ نداشتی و مرا محروم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بر اثر ناشکیبایی ها مرا خوار و مطرود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نیکی کننده ای که لطف و رحمت هماره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نعمت آفرینی که نعمت هایت شمارپذیر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محمد و خاندان او و از من شر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دشمن و مسلم </w:t>
      </w:r>
    </w:p>
    <w:p>
      <w:pPr>
        <w:pStyle w:val="BookText"/>
        <w:rPr/>
      </w:pPr>
      <w:r>
        <w:rPr>
          <w:rFonts w:ascii="IRNazanin" w:hAnsi="IRNazanin" w:eastAsia="IRNazanin"/>
          <w:color w:val="111111"/>
          <w:sz w:val="28"/>
          <w:sz w:val="28"/>
          <w:szCs w:val="28"/>
          <w:rtl w:val="true"/>
          <w:lang w:bidi="fa-IR"/>
        </w:rPr>
        <w:t>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نگاه دار و دفع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کمک تو خویش را از خشم و خشونت و کشتار او ایمن می سازم و از شر او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مسلم بن عقبه بردند با این که مسلم تا قبل از آن لحظه نسبت به اهل بیت بدزبانی می کرد با مشاهده آن حضرت مرعوب شد و جلالت حضرتش در او تأثیر کرد از جا بلند شد و امام را تکریم کرد و گفت آنچه می خواهید درخواست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آن فرصت به نفع مردم مدینه استفاده ها کرد و کسانی را که در معرض کشتار بودند شفاعت نمود 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ناظران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در مدتی که شما نزد مسلم بودید لب هایتان مشغول ذکری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می گفتید؟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السموات السبع و ما اظللن و الارضین السبع و ما اقللن رب العرش العظیم رب محمد و آله الطاهرین اعوذ بک فی نحره اسالک ان تؤتینی خیره و تکفینی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مجلسیان به مسرف بن عقبه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مجلس نسبت به اهل بیت رسول الله ناسزا می گفتی چگونه شد که این جوان را تا بدین پایه احترام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دادم خارج از اختیار من بود سینه ام از بیم لبریز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دور از تعالیم و باورهای دینی نیست بلکه آیات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چنین موارد و راهیابی چنین بیم هایی را در قلب مستکبران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چهار سوره قرآن از مقهور گشتن کافران و مستکبران به وسیله بیمی که خداوند در قلب ایشان افکنده سخن به میان آورده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آن آیات می فرماید</w:t>
      </w:r>
      <w:r>
        <w:rPr>
          <w:rFonts w:eastAsia="IRNazanin" w:cs="IRNazanin"/>
          <w:color w:val="111111"/>
          <w:sz w:val="28"/>
          <w:szCs w:val="28"/>
          <w:rtl w:val="true"/>
          <w:lang w:bidi="fa-IR"/>
        </w:rPr>
        <w:t xml:space="preserve">: </w:t>
      </w:r>
      <w:bookmarkStart w:id="243" w:name="pg359_1185"/>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فاتیهم الله من حیث لم یحتسبوا و قذف فی قلوبهم 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الهی از جایی به سراغشان آمد که ایشان گمان نمی کردند و خداوند رعب و وحشت در قلب های آنان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احادیث متعددی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الله عزوجل اخاف الله منه کل شی و من لم یخف الله عزوجل اخاف الله من کل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خوف الهی داشته باشد و از مخالف با خداوند بیمناک باشد، خداوند هم به او مهابت وسطوتی می دهد که همگان از او بیمناک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مخالف با خدا بیمناک نداشته باشد خداوند و را از همه چیز ترسان و نگران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مضمون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 سایر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w:t>
      </w:r>
    </w:p>
    <w:p>
      <w:pPr>
        <w:pStyle w:val="Heading3"/>
        <w:numPr>
          <w:ilvl w:val="2"/>
          <w:numId w:val="1"/>
        </w:numPr>
        <w:rPr/>
      </w:pPr>
      <w:bookmarkStart w:id="244" w:name="__RefHeading___Toc3023904_211673320"/>
      <w:bookmarkStart w:id="245" w:name="_Toc86"/>
      <w:bookmarkEnd w:id="244"/>
      <w:r>
        <w:rPr>
          <w:rtl w:val="true"/>
        </w:rPr>
        <w:t>تحلیلهای نادرست</w:t>
      </w:r>
      <w:r>
        <w:rPr>
          <w:rtl w:val="true"/>
        </w:rPr>
        <w:t>!</w:t>
      </w:r>
      <w:bookmarkEnd w:id="245"/>
    </w:p>
    <w:p>
      <w:pPr>
        <w:pStyle w:val="BookText"/>
        <w:rPr/>
      </w:pPr>
      <w:r>
        <w:rPr>
          <w:rFonts w:ascii="IRNazanin" w:hAnsi="IRNazanin" w:eastAsia="IRNazanin"/>
          <w:color w:val="111111"/>
          <w:sz w:val="28"/>
          <w:sz w:val="28"/>
          <w:szCs w:val="28"/>
          <w:rtl w:val="true"/>
          <w:lang w:bidi="fa-IR"/>
        </w:rPr>
        <w:t xml:space="preserve">در برخی منابع تاریخی ماجرای رویارویی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مسرف بن عقبه و علت مصون ماندن آن حضرت از پیامدهای واقعه حره بگونه ای دیگر ثبت شده است که به تحلیلهای نادرست می انجامد و نشانه های کذب و ساختگی بودن از آن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این زمینه دو روایت نخست همان است که قبلا از او یاد کردیم ولی روایت دیگرش چنین می نمایند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مجلس مسرف بن عقبه مروان و پسرش می نمایاند عبدالملک را همراه داشت و میان آن دو قدم بر می داشت، شاید مسرف به خاطر آن دو به وی آسیبی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علی بن الحسین همراه با مروان و عبدالملک در برابر مسرف بر زمین نشستند، مروان آب طلبید تا با نوشیدن آن خود را میهمان مسرف معرفی کند و همراهان را از </w:t>
      </w:r>
    </w:p>
    <w:p>
      <w:pPr>
        <w:pStyle w:val="BookText"/>
        <w:rPr/>
      </w:pPr>
      <w:r>
        <w:rPr>
          <w:rFonts w:ascii="IRNazanin" w:hAnsi="IRNazanin" w:eastAsia="IRNazanin"/>
          <w:color w:val="111111"/>
          <w:sz w:val="28"/>
          <w:sz w:val="28"/>
          <w:szCs w:val="28"/>
          <w:rtl w:val="true"/>
          <w:lang w:bidi="fa-IR"/>
        </w:rPr>
        <w:t>گزند او ایمن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آب نوشید و سپس ظرف آب را به علی بن الحسین داد تا او هم بنوشد، اما هنوز آب را به لبها نزدیک نکرده که مسرف زیاد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ما ننوش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مروان و پسرش را همراه آورده ای تا در امان بمانی ولی بدان که اگر شفیع شما این دو بودند کشته می شدی، با این همه شما در امان هستی چون از من خواسته است با بدرفتاری و خشونت نکنم، اکنون اگر می خواهی آب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نشانه کذب این نقل می باشد این است که اولا مقام عزت و بزرگواری امام مانع از شفیع گرفتن کسانی چون مروان و عبدالملک است و آنچه ما از خاندان رسول ص سراغ داریم با این بیان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براستی یزید سفارش علی بن الحسین ع را به مسرف کرده بود، دلیلی نداشت که در آغاز، آن حضرت را از نوشیدن آب منع کند و به درشتی با وی سخن گوید و آن بزرگوار را برنجاند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امکان دارد که مروان به خاطر جبران لطفی که حضرت در حق خانواده او روا داشته و در بحران مدینه به خانواده او پناه داده بود، به گمان خود خواسته باشد نزد مسرف از آن امام حمایت کرده و امان بگیرد، ولی مسرف به مروان فهمانده باشد که امام نیازی به حمایت او ندارد بلکه اصولا یزید تصمیم به آزار آن حضرت نگرفته است و او موظف است آسیبی به علی بن الحسین ع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سجاد ع از مروان و پسرش نخواسته تا به شفاعت برخیزند و آن حضرت دل به حمایت آن دو معطوف نداشته است، چه این که کسی چون علی بن الحسین با آن همه شهامتهایی که در گذشته از خود نشان داده است و با آن مقام معنوی و توکل به مقام ربوبی حق، تصور نمی رود که از عناصر بی شخصیتی چون مروان پناه جوید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امام سجاد نبود که در حمله شامیان به مدینه، صدها خانواده را در خانه امن خود پناه داده بود تا از آسیب شامیان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مروان و پسرش کجا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مسرف وارد مدینه نشده و هنوز ملاقاتی میان امام و مسرف صورت نگرفته است، تا آنان بخواهند از امام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حال خانه امام سجاد ع پناهگاه صدها نفر از </w:t>
      </w:r>
      <w:bookmarkStart w:id="246" w:name="pg359_1187"/>
    </w:p>
    <w:p>
      <w:pPr>
        <w:pStyle w:val="BookText"/>
        <w:rPr/>
      </w:pPr>
      <w:bookmarkEnd w:id="246"/>
      <w:r>
        <w:rPr>
          <w:rFonts w:ascii="IRNazanin" w:hAnsi="IRNazanin" w:eastAsia="IRNazanin"/>
          <w:color w:val="111111"/>
          <w:sz w:val="28"/>
          <w:sz w:val="28"/>
          <w:szCs w:val="28"/>
          <w:rtl w:val="true"/>
          <w:lang w:bidi="fa-IR"/>
        </w:rPr>
        <w:t>مردم مدینه فرار شده بود</w:t>
      </w:r>
      <w:r>
        <w:rPr>
          <w:rFonts w:eastAsia="IRNazanin" w:cs="IRNazanin"/>
          <w:color w:val="111111"/>
          <w:sz w:val="28"/>
          <w:szCs w:val="28"/>
          <w:rtl w:val="true"/>
          <w:lang w:bidi="fa-IR"/>
        </w:rPr>
        <w:t>.</w:t>
      </w:r>
    </w:p>
    <w:p>
      <w:pPr>
        <w:pStyle w:val="Heading3"/>
        <w:numPr>
          <w:ilvl w:val="2"/>
          <w:numId w:val="1"/>
        </w:numPr>
        <w:rPr/>
      </w:pPr>
      <w:bookmarkStart w:id="247" w:name="__RefHeading___Toc3023906_211673320"/>
      <w:bookmarkStart w:id="248" w:name="_Toc87"/>
      <w:bookmarkEnd w:id="247"/>
      <w:r>
        <w:rPr>
          <w:rtl w:val="true"/>
        </w:rPr>
        <w:t>دومین تحلیل نادرست</w:t>
      </w:r>
      <w:r>
        <w:rPr>
          <w:rtl w:val="true"/>
        </w:rPr>
        <w:t>!</w:t>
      </w:r>
      <w:bookmarkEnd w:id="248"/>
    </w:p>
    <w:p>
      <w:pPr>
        <w:pStyle w:val="BookText"/>
        <w:rPr/>
      </w:pPr>
      <w:r>
        <w:rPr>
          <w:rFonts w:ascii="IRNazanin" w:hAnsi="IRNazanin" w:eastAsia="IRNazanin"/>
          <w:color w:val="111111"/>
          <w:sz w:val="28"/>
          <w:sz w:val="28"/>
          <w:szCs w:val="28"/>
          <w:rtl w:val="true"/>
          <w:lang w:bidi="fa-IR"/>
        </w:rPr>
        <w:t>یعقوبی نیز در تاریخ خود به نکته ای اشاره کرده است که دلایل کذب آن آشکار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بن الحسین ع در مجلس مسرف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ما چگونه بیعت می خواهد و با چه تعبیری؟</w:t>
      </w:r>
    </w:p>
    <w:p>
      <w:pPr>
        <w:pStyle w:val="BookText"/>
        <w:rPr/>
      </w:pP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شخص شما به عنوان برادر و پسر عمو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بیعت خواهم کدر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خواهد شخص شما به عنوان بردر و پسر عمو با او بیعت کنیدعلی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با خود گفتند که اگر فرزند رسول خدا حاضر است و آثار ساختگی بودن از آن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شخصیت حر و آزاده ای چون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نسل آزادگان است پدر و اجدادش در هیچ شرایطی لب به ذلت نگشودند هرگز تصور نمی رود که حاکمیت یزید را مشروع بداند تا چه رسد هر ذلتی را برای بیعت با او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در مقابل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یزید در کوفه و شام پایداری کرده از مرگ نهراسیده، چه دلیلی دارد که اکنون از مرگ هراس داشته باشد و علیه باورهای اصیل خود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فرزند آن کسی نیست که تا آخرین لحظه عمر خویش فرمود هیهات منا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خود همان کسی نیست که در برابر جرثومه استبداد فریاد برآورد بالقتل تهددنی اماا علمت ان القتل لنا عادة و کرمتناا لشهادة</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چنین شخصیتی چگونه حاضر است لب به ذلت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ذلتی که مردمان معمولی مدینه از پذیرش آن عار داشتند و پرهیز می کردند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که مسرف بیعت برادری را پیشنهاد نکرده باشد ولی امام خود اظهار کند که من حاضرم به بندگی و بردگی اقرار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49" w:name="pg359_1188"/>
    </w:p>
    <w:p>
      <w:pPr>
        <w:pStyle w:val="BookText"/>
        <w:rPr/>
      </w:pPr>
      <w:bookmarkEnd w:id="249"/>
      <w:r>
        <w:rPr>
          <w:rFonts w:ascii="IRNazanin" w:hAnsi="IRNazanin" w:eastAsia="IRNazanin"/>
          <w:color w:val="111111"/>
          <w:sz w:val="28"/>
          <w:sz w:val="28"/>
          <w:szCs w:val="28"/>
          <w:rtl w:val="true"/>
          <w:lang w:bidi="fa-IR"/>
        </w:rPr>
        <w:t>از شأن عنصر معمولی و بی هویت عرب به دور است تا چه رسد به زاده خاندان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جمله پایانی این نقل توجه قرار گیرد که تمام مردم مدینه جز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عبدالله بن عباس ناگزیر شدند به بردگی خود اقرار ننگ آور و شرمنده بودند و مورد تحقیر و تمسخر امویان و دیگران قرار می گرفتند، دلیل ساختن و پرداختن چنین روایاتی آشکار خواهد شد، </w:t>
      </w:r>
      <w:r>
        <w:rPr>
          <w:rStyle w:val="FootnoteAnchor"/>
          <w:rtl w:val="true"/>
        </w:rPr>
        <w:footnoteReference w:id="294"/>
      </w:r>
      <w:r>
        <w:rPr>
          <w:rFonts w:ascii="IRNazanin" w:hAnsi="IRNazanin" w:eastAsia="IRNazanin"/>
          <w:color w:val="111111"/>
          <w:sz w:val="28"/>
          <w:sz w:val="28"/>
          <w:szCs w:val="28"/>
          <w:rtl w:val="true"/>
          <w:lang w:bidi="fa-IR"/>
        </w:rPr>
        <w:t>زیرا اقرار کنندگان به این بردگی، همیشه سعی داشتند از بار ذلت خود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می زدند که آن حضرت برای اقرار به بردگی آماده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چنین اقراری از ایشان خواسته نشد</w:t>
      </w:r>
      <w:r>
        <w:rPr>
          <w:rFonts w:eastAsia="IRNazanin" w:cs="IRNazanin"/>
          <w:color w:val="111111"/>
          <w:sz w:val="28"/>
          <w:szCs w:val="28"/>
          <w:rtl w:val="true"/>
          <w:lang w:bidi="fa-IR"/>
        </w:rPr>
        <w:t>.</w:t>
      </w:r>
    </w:p>
    <w:p>
      <w:pPr>
        <w:pStyle w:val="Heading3"/>
        <w:numPr>
          <w:ilvl w:val="2"/>
          <w:numId w:val="1"/>
        </w:numPr>
        <w:rPr/>
      </w:pPr>
      <w:bookmarkStart w:id="250" w:name="__RefHeading___Toc3023908_211673320"/>
      <w:bookmarkStart w:id="251" w:name="_Toc88"/>
      <w:bookmarkEnd w:id="250"/>
      <w:r>
        <w:rPr>
          <w:rtl w:val="true"/>
        </w:rPr>
        <w:t>امام سجاد، پناهگاه اهل مدینه</w:t>
      </w:r>
      <w:bookmarkEnd w:id="251"/>
    </w:p>
    <w:p>
      <w:pPr>
        <w:pStyle w:val="BookText"/>
        <w:rPr/>
      </w:pPr>
      <w:r>
        <w:rPr>
          <w:rFonts w:ascii="IRNazanin" w:hAnsi="IRNazanin" w:eastAsia="IRNazanin"/>
          <w:color w:val="111111"/>
          <w:sz w:val="28"/>
          <w:sz w:val="28"/>
          <w:szCs w:val="28"/>
          <w:rtl w:val="true"/>
          <w:lang w:bidi="fa-IR"/>
        </w:rPr>
        <w:t xml:space="preserve">در جریان واقعه حره و هجوم شامیان به مدینه، بسیاری از خانواده ها همسر و فرزندان خود را به خانه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آن حضرت پناه خواستند و در پناه آن حضرت تا پایان اشتغال مدینه به دست سپاه یزید قصد مدینه کرد تا جان و مال و ناموس اهل مدینه را مورد تعرض قرار دهد،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تن را در میان خانه و خاندانش پناه داد و زمان بازگشت سپاه و خروج آنان از مدینه این چهار صد نفر را مورد پذیرایی قرار داد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ایمنی و آسایش این گروه در پناه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حد که برخی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آسایش و زندگی آرامی را که در خانه علی بن الحسین دیدیم حتی در خانه پدرمان شاهد نبوده ایم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از برخی منابع دیگر استفاده می شود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هجوم شامیان، شرایط دشوار آینده را پیش بینی کرده و خاندان خود را از مدینه خارج ساخته و به منطقه ای به نام ینبع </w:t>
      </w:r>
      <w:r>
        <w:rPr>
          <w:rStyle w:val="FootnoteAnchor"/>
          <w:rtl w:val="true"/>
        </w:rPr>
        <w:footnoteReference w:id="297"/>
      </w:r>
      <w:r>
        <w:rPr>
          <w:rFonts w:ascii="IRNazanin" w:hAnsi="IRNazanin" w:eastAsia="IRNazanin"/>
          <w:color w:val="111111"/>
          <w:sz w:val="28"/>
          <w:sz w:val="28"/>
          <w:szCs w:val="28"/>
          <w:rtl w:val="true"/>
          <w:lang w:bidi="fa-IR"/>
        </w:rPr>
        <w:t>فرستاد تا از فجایع شامیان ایمن باشند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 این که چهار صد نفر از اهل مدینه که در پناه آن حضرت بوده اند، در مدینه و در منزل امام پناه گرفته بودند یا همراه با خانواده امام به ینبع منتقل شده بودند، نشانه های کافی در دست نیست، هر چند احتمال نخست نزدیکتر به واقع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خانوادهایی که به پناه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خانواده مروان می باشند و این نکته نشان می دهد که تنها علویان و یا بستگان نزدیک آنان از لطف و بزرگواری امام بهره مند نبودند بلکه همه کسانی که به آنحضرت التجامی جستند، از کرامت او بهره مند می شدند، حتی عناصر بدخواهی مروان خود از بنی میه می باشد و مورد حمایت سپاه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پناهندگی خانواده وی مربوط به خانواده اش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به عبیدالله بن عمر رو آورد و از او خواست تا در آن بحران و آشوب که علیه بنی امیه صورت گرفته بود به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عاشیه دختر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دهد و او را مخفی دارد تا اهل مدینه متعرض او نشوند ولی عبیدالله بن عمر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ناگزیر، مروان روی نیاز به خانه لطف و کرم و رحمت آورد و از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خواست و تقاضا کرد که همسرش در میان خانواده امام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 را پذیرفت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علت این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مروان پناه داد و درخواست مروان را رد نکرد برای آنان که چشم بینای حقیقت دارند و با مقام معنویت و کرامت ائمه آشنایند، بسی روشن و بی نیاز از توضیح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52" w:name="pg359_1190"/>
    </w:p>
    <w:p>
      <w:pPr>
        <w:pStyle w:val="BookText"/>
        <w:rPr/>
      </w:pPr>
      <w:bookmarkEnd w:id="252"/>
      <w:r>
        <w:rPr>
          <w:rFonts w:ascii="IRNazanin" w:hAnsi="IRNazanin" w:eastAsia="IRNazanin"/>
          <w:color w:val="111111"/>
          <w:sz w:val="28"/>
          <w:sz w:val="28"/>
          <w:szCs w:val="28"/>
          <w:rtl w:val="true"/>
          <w:lang w:bidi="fa-IR"/>
        </w:rPr>
        <w:t>بستر شهادت و در آخرین لحظات عمرش به فرزندانش سفارش می کند که درباره قاتل او کوتاهی نکند و در نوشیدن آب و خوردن غذا بر او تنگ می کند که درباره قاتل او کوتاهی نکنند و در نوشیدن آب و خوردن غذا بر او تنگ نگیرند، هر چند دشمنی کینه توز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خواسته است و امام دریای رحمت است و تقاضا و استمدادی را بی پاسخ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برخی ناآشنایان با مکتب اهل بیت ع و یا غرض ورزانی که هماره درصدد خاموش ساختن نور اهل بیت ع بوده اند تلاش کرده اند که این لطف و بزرگواری امام را به حساب دوستی قدیمی امام با مروان بگذارند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غافل از این که عناد و دشمنی مروان با علویان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روشن است که نیاز به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همان کسی که در جنگ جمل به نبرد با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همراه معاویه و به نفع او علیه امیر المؤمنین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همان کسی است که به ولید پیشنهاد کرده است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نمی کند در همین مجلس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مروان با داشتن دیرینه و پرونده ای اصولا می تواند در شمار دوستان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مکارم اخلاقی و سرشت رحمت آفرین امام است که بدیهای او را با نیکی و لطف پاسخ داده و از پس آن همه جفاها که مروان به خاندان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باز هم از عفو و بزرگواری ایشان محروم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سجاد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کشنده پدرم شمشیری را که با آن پدر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 نزد من به امانت کوتاهی نکرده و به او باز می گردانم</w:t>
      </w:r>
      <w:r>
        <w:rPr>
          <w:rFonts w:eastAsia="IRNazanin" w:cs="IRNazanin"/>
          <w:color w:val="111111"/>
          <w:sz w:val="28"/>
          <w:szCs w:val="28"/>
          <w:rtl w:val="true"/>
          <w:lang w:bidi="fa-IR"/>
        </w:rPr>
        <w:t xml:space="preserve">. </w:t>
      </w:r>
      <w:r>
        <w:rPr>
          <w:rStyle w:val="FootnoteAnchor"/>
          <w:rtl w:val="true"/>
        </w:rPr>
        <w:footnoteReference w:id="301"/>
      </w:r>
    </w:p>
    <w:p>
      <w:pPr>
        <w:pStyle w:val="Heading3"/>
        <w:numPr>
          <w:ilvl w:val="2"/>
          <w:numId w:val="1"/>
        </w:numPr>
        <w:rPr/>
      </w:pPr>
      <w:bookmarkStart w:id="253" w:name="__RefHeading___Toc3023910_211673320"/>
      <w:bookmarkStart w:id="254" w:name="_Toc89"/>
      <w:bookmarkEnd w:id="253"/>
      <w:r>
        <w:rPr>
          <w:rtl w:val="true"/>
        </w:rPr>
        <w:t>یزید و هجوم به مکه</w:t>
      </w:r>
      <w:bookmarkEnd w:id="254"/>
    </w:p>
    <w:p>
      <w:pPr>
        <w:pStyle w:val="BookText"/>
        <w:rPr/>
      </w:pPr>
      <w:r>
        <w:rPr>
          <w:rFonts w:ascii="IRNazanin" w:hAnsi="IRNazanin" w:eastAsia="IRNazanin"/>
          <w:color w:val="111111"/>
          <w:sz w:val="28"/>
          <w:sz w:val="28"/>
          <w:szCs w:val="28"/>
          <w:rtl w:val="true"/>
          <w:lang w:bidi="fa-IR"/>
        </w:rPr>
        <w:t>همزمان با شورش مدینه، در مکه نیز آشوبهایی صورت گرفته و نغمه های مخالفت با حکومت امویان، آغاز شده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شام از آغاز حرکت، دو هدف را در پیش روی خود می دیدند، نخست فرو نشاندن شورش مدینه و سپس خاموش ساختن نغمه های </w:t>
      </w:r>
      <w:bookmarkStart w:id="255" w:name="pg359_1191"/>
    </w:p>
    <w:p>
      <w:pPr>
        <w:pStyle w:val="BookText"/>
        <w:rPr/>
      </w:pPr>
      <w:bookmarkEnd w:id="255"/>
      <w:r>
        <w:rPr>
          <w:rFonts w:ascii="IRNazanin" w:hAnsi="IRNazanin" w:eastAsia="IRNazanin"/>
          <w:color w:val="111111"/>
          <w:sz w:val="28"/>
          <w:sz w:val="28"/>
          <w:szCs w:val="28"/>
          <w:rtl w:val="true"/>
          <w:lang w:bidi="fa-IR"/>
        </w:rPr>
        <w:t>مخالف آشوبهای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که از بیعت با یزید امتناع ورزیده و برای ایمن ماندن از توطئه های دستگاه خلافت، به حرم امن پناه برده و در مکه ساکن شده بود، در طول اقامتش در مکه هوادارانی گرد آورده، سر یاسازگاری با یزید را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سپاه شام پس از قتل عام مدینه و خاموش ساختن صدای مخالف آنان، عازم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مسرف بن عقبه، بر اثر بیماری و کهولت سن در میان راه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سخنانی که مسرف بر زبان آورده و نشانه پلیدی روح اوست این عبارت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توحید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عملی را به اندازه کشتار مردم مدینه در نظرم ارجمند نیست و در قیامت مزد هیچ عملی را به اندازه آن مهم و ارزنده نمی شناسم</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این نشانگر فرهنگ منحط و اندیشه خام و نارسای کسانی است که در لوای حکومت معاویه رشد یافته و نام مسلمان بر خود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مسرف، رهبری سپاه یزید را حصین بن نمیر به عهده گرفت، چه ین که او از شام برای چنین روزی و چنین منظوری از سوی یزید انتخاب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شام مکه را محاصره کردند و با منجنیق بر مکیان و برخانه ها مکه سنگ فرو ریختند و در این نبرد خانه کعبه آتش گرفت و از وس دیگر خبر مرگ یزید میان سپاه شام و همچنین اهل مکه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خلیفه، بدیهی است که جنگ نمی توانست تداوم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نمیر فرمانده سپاه شام، پایان جنگ را اعلام داشت و به عبد الله بن زبیر پیشنهاد کرد که اگر شام به عزیمت کند حاضر است به عنوان خلیفه با او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عبدالله بن زبیر که در این پیشنهاد، برنامه های توطئه آمیز حصین را نهان می دید، پیشنهاد او را پذیرفت و حصین همراه با سپاه به شام بازگشت</w:t>
      </w:r>
      <w:r>
        <w:rPr>
          <w:rFonts w:eastAsia="IRNazanin" w:cs="IRNazanin"/>
          <w:color w:val="111111"/>
          <w:sz w:val="28"/>
          <w:szCs w:val="28"/>
          <w:rtl w:val="true"/>
          <w:lang w:bidi="fa-IR"/>
        </w:rPr>
        <w:t>.</w:t>
      </w:r>
    </w:p>
    <w:p>
      <w:pPr>
        <w:pStyle w:val="Heading3"/>
        <w:numPr>
          <w:ilvl w:val="2"/>
          <w:numId w:val="1"/>
        </w:numPr>
        <w:rPr/>
      </w:pPr>
      <w:bookmarkStart w:id="256" w:name="__RefHeading___Toc3023912_211673320"/>
      <w:bookmarkStart w:id="257" w:name="_Toc90"/>
      <w:bookmarkEnd w:id="256"/>
      <w:r>
        <w:rPr>
          <w:rtl w:val="true"/>
        </w:rPr>
        <w:t>فتنه عبدالله بن زبیر</w:t>
      </w:r>
      <w:bookmarkEnd w:id="25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یزید در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هر چند به روایارویی سپاه شام و مردم مکه </w:t>
      </w:r>
    </w:p>
    <w:p>
      <w:pPr>
        <w:pStyle w:val="BookText"/>
        <w:rPr/>
      </w:pPr>
      <w:r>
        <w:rPr>
          <w:rFonts w:ascii="IRNazanin" w:hAnsi="IRNazanin" w:eastAsia="IRNazanin"/>
          <w:color w:val="111111"/>
          <w:sz w:val="28"/>
          <w:sz w:val="28"/>
          <w:szCs w:val="28"/>
          <w:rtl w:val="true"/>
          <w:lang w:bidi="fa-IR"/>
        </w:rPr>
        <w:t>پایان داد ولی ادعای ابن زبیر برای خلافت همچنان استمرار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که پس از مرگ معاویه از پذیرش حکومت یزید و بیعت با او سرباز زده بود برای ایمن ماندن از انتقام یزید، مکه را پایگاه خویش قرار داده بود و در این منطقه برای بیعت گرفتن از مردم و دستیابی خود به خلافت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آوری ابن زبیر به مکه دو دلیل می 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مکه سرزمین امن به شمار می آمد و دیگر این که عبدالله ریشه در نسل مکیان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که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صفیه، عمه رسول خدابود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زبیر به دلیل این که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معروف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اسماء دختر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مکه را که سرزمین پدری او به شمار می آمد برای عرض اندام و جلب هوادار مناسب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مرگ یزید تلاشهای عبدالله برای بیعت گرفتن از مردم چندان ثمر نبخشید زیرا وحشتی که یزید در کربلا و مدینه به وجود آورده بود، مردم را از پیامدهای مخالفت با یزید و حکومت امویان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مرگ یزید دامنه نفوذ عبدالله گسترش یافت و او می توانست در برخی مناطق نمایندگانی بگمارد و از مردم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عبدالرحمان حجدم فهری، عامل ابن زبیر بود و توانست مردم را به فرمان او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فلسطین، نائل بن قیس جزامی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دمشق، ضحاک بن قیص 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حمص، نعمان بن بشیر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حارث بن عبدالله بن ابی ربیعه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 عبدالله بن خازم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عبدالله بن مطیع عامل او بودند و تنها در این میان اردن تحت فرمان حسان بن طلبی به عبدالله بن زبیر تمایل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علی رغم تلاشهایش برای دستیابی به حکومت هرگز در طول دوران مبارزه اش از مکه بیرون نیامد و گویا بیرون از مکه هرگز احساس امنیت نداشت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در طول دوران مبارزه قدرتش دوبار مورد هجوم شدید قرار گرفت نخست به وسیله سپاه یزید به فرماندهی حصین بن نمیر که با مرگ یزید سپاه شام دست از مبارزه </w:t>
      </w:r>
      <w:bookmarkStart w:id="258" w:name="pg359_1193"/>
    </w:p>
    <w:p>
      <w:pPr>
        <w:pStyle w:val="BookText"/>
        <w:rPr/>
      </w:pPr>
      <w:bookmarkEnd w:id="258"/>
      <w:r>
        <w:rPr>
          <w:rFonts w:ascii="IRNazanin" w:hAnsi="IRNazanin" w:eastAsia="IRNazanin"/>
          <w:color w:val="111111"/>
          <w:sz w:val="28"/>
          <w:sz w:val="28"/>
          <w:szCs w:val="28"/>
          <w:rtl w:val="true"/>
          <w:lang w:bidi="fa-IR"/>
        </w:rPr>
        <w:t>کشیدند و عبدالله و هوادارانش جان سالم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وسیله سپاه عظیمی که حجاج بن یوسف ثقفی به مکه اعزام داشت تا به مقابله عبدالله و یارانش برخیزند و ادعاها و تلاشهای آنان را برای همیشه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جنگ با عبدالله آخرین جنگ او نیز بود زیرا در این یورش سپاه حجاج بن یوسف شکست سختی بر هواداران ابن زبیر وارد کردند و عبدالله بن زبیر را دستگیر کرده، در مکه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فتنه عبدالله بن زبیر که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گرفته بود پس از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30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پایان خط رسید</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259" w:name="__RefHeading___Toc3023914_211673320"/>
      <w:bookmarkStart w:id="260" w:name="_Toc91"/>
      <w:bookmarkEnd w:id="259"/>
      <w:r>
        <w:rPr>
          <w:rtl w:val="true"/>
        </w:rPr>
        <w:t>موضع امام سجاد در برابر ابن زبیر</w:t>
      </w:r>
      <w:bookmarkEnd w:id="260"/>
    </w:p>
    <w:p>
      <w:pPr>
        <w:pStyle w:val="BookText"/>
        <w:rPr/>
      </w:pPr>
      <w:r>
        <w:rPr>
          <w:rFonts w:ascii="IRNazanin" w:hAnsi="IRNazanin" w:eastAsia="IRNazanin"/>
          <w:color w:val="111111"/>
          <w:sz w:val="28"/>
          <w:sz w:val="28"/>
          <w:szCs w:val="28"/>
          <w:rtl w:val="true"/>
          <w:lang w:bidi="fa-IR"/>
        </w:rPr>
        <w:t>برای شناخت موضع امام سجاد ع در برابر ابن زبیر و تلاشها و داعیه های وی نخست باید مروری اجمالی به شخصیت سیاسی وی عواملی که می تواند در فکر و اهداف او تاثیر بگذارند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فکری و سیاسی عبدالله بی ارتباط با شخصیت پدرش زبیر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از یک سو پسر عمه رسول خدا و از سوی دیگر صحابی نام آشنای پیامبر اسلام به شمار می آمد و پس از قتل عثمان با علی بن ابی طالب ع بیعت کرد ولی دیگری نگذشت که بیعت خود را شکست و با ناکثین روانه بصره شد و در جنگ جمل علیه علی ع جنگید و خارج از میدان جنگ اما در رابطه با همان درگیریها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و ستیز نهایی زبیر با علی بن ابیطالب ع و مرگ او در این گیر و دارها می توانست شعله های کینه و عداوت را در قلب فرزند زبیر علیه خاندان علی ع روشن کند و یا اگر کینه ای از پیش وجود داشته آن را شعله ورتر سازد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تاریخ جنگ جمل می نمایاند که اصلی ترین محرک اصحاب جملا قدرت طلبی و انگیزه های قومی بوده است بویژه در مورد شرکت زبیر در این جنگ مورخان یاد آور شده اند که او نخست از </w:t>
      </w:r>
    </w:p>
    <w:p>
      <w:pPr>
        <w:pStyle w:val="BookText"/>
        <w:rPr/>
      </w:pPr>
      <w:r>
        <w:rPr>
          <w:rFonts w:ascii="IRNazanin" w:hAnsi="IRNazanin" w:eastAsia="IRNazanin"/>
          <w:color w:val="111111"/>
          <w:sz w:val="28"/>
          <w:sz w:val="28"/>
          <w:szCs w:val="28"/>
          <w:rtl w:val="true"/>
          <w:lang w:bidi="fa-IR"/>
        </w:rPr>
        <w:t>شرکت در این جنگ نادم شده بازگشت ولی فرزندش عبدالله او را به جنگیدن تحریک کرد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این پیش زمینه ها می تواند جدایی راه و اندیشه عبدالله بن زبیر از راه ائمه ع و علی بن الحسین ع را بنمایاند ولی نشانه های دیگری نیز در دست است که آن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بعد هنگامی که یزید به خلافت چنگ زد عبدالله بن زبیر نقطه اشتراکی با حسین بن علی ع پیدا کرد زیرا آن دو هیچ کدام حاضر به بیعت با یزید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حسین بن علی ع از مدینه به سوی مکه رهسپار گردید ابن زبیر نیز در مکه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پس از استقرار حسین بن علی در مکه به دلیل نقطه اشتراکی که یاد شد ابن زبیر به دیدار آن حضرت می آمد تا از تصمیمهای حسین بن علی ع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ابن زبیر نسبت به برنامه های حسین ع بی دلیل نبود، زیرا ابن زبیر در سر اندیشه رهبری و خلافت و جلب هواداری و حمایت مکیان را داشت و حضور حسین ع شخصیت او را بشدت تحت الشعاع قرار می داد و با وجود آن حضرت کسی به بیعت با ابن زبیر تمایل نمی یافت این است که او در ملاقاتهایش هم سعی داشت امام را به خروج از مکه تشویق کند و هم تلاش می کرد انگیزه اصلی خود را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 پیشنهاد می کرد که امام در مکه بماند زیرا مکه امن تر است</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زمانی هم می گفت اگر من یارانی مثل یاران و هواداران شما در کوفه داشتم حتما به سوی کوفه حرکت می کردم و از تصمیم خود برنمی گشتم</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ع در همین سفر مخالفت خود را با روش ابن زبیر به طور ضمن بیان داشت زیرا ابن زبیر به گمان خود کعبه را سنگر مبارزه قرار داده تا هر گاه خطری </w:t>
      </w:r>
    </w:p>
    <w:p>
      <w:pPr>
        <w:pStyle w:val="BookText"/>
        <w:rPr/>
      </w:pPr>
      <w:r>
        <w:rPr>
          <w:rFonts w:ascii="IRNazanin" w:hAnsi="IRNazanin" w:eastAsia="IRNazanin"/>
          <w:color w:val="111111"/>
          <w:sz w:val="28"/>
          <w:sz w:val="28"/>
          <w:szCs w:val="28"/>
          <w:rtl w:val="true"/>
          <w:lang w:bidi="fa-IR"/>
        </w:rPr>
        <w:t>متوجه او شد به کعبه پناه برد ولی امام به او یاد آور شد که این امر موجب هتک حرمت کعبه می شود زیرا یزید و بنی امیه کسانی نیستند که به کعبه حرمت نهند حسین بن علی ع به ابن زبیر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زبیر من راضی نیستم یک قطره از خون من در خانه خدا ریخته شود و اگر یک یا دو وجب هم از حرم الهی دورتر باشم و خونم ریخته شود بهتر است از این که حرمت کعبه پایمال گردد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بیانی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زبیر به حسین بن علی 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در مکه بمانی بمان و کار قیام علیه خلافت یزید را رهبری کن زیرا ما تو را پشتیبان هستیم و با تو بیعت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داده است که سالاری در مکه جای خواهد گرفت و مسجد الحرام را خواهد شکست من نمی خواهم در مکه بمانم و آن سالار باشم</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سرگذشت زمان نشان داد که پیش بینی امام ع تحقق یافت و عبدالله سبب شد تا دو مرتبه حرمت مکه در هم ریخته شود یک بار به وسیله حصین بن نمیر و مرتبه دیگر به وسیله حجاج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نشانه ها و شواهد گویا ناسازگاری و عداوت ابن زبیر با اهل بیت و بنی هاشم صریحتر از اینها بوده است چنان که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قدرت ابن زبیر چهل روز در خطبه هایش درود بر پیامبر نفرستاد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جهت بر پیامبر درود نمی فرستم که برخی بنی هاشم گرفتار غروز نشوند و احساس فخر و بزرگی ننمایند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ابن زبیر با بنی هاشم در ایامی که قدری اقتدار یافته بود بسیار خشن و غیر دوستانه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مقطعی از کشمکشها هاشمیان مکه را در دره ای مجتمع ساخت و آنان را با فراهم آوردن هیزم مورد تهدید قرار داد به گونه ای که اگر شعله ای در آن هیزمها می افتاد هیچ هاشمی سالم نمی ماند</w:t>
      </w:r>
      <w:r>
        <w:rPr>
          <w:rFonts w:eastAsia="IRNazanin" w:cs="IRNazanin"/>
          <w:color w:val="111111"/>
          <w:sz w:val="28"/>
          <w:szCs w:val="28"/>
          <w:rtl w:val="true"/>
          <w:lang w:bidi="fa-IR"/>
        </w:rPr>
        <w:t xml:space="preserve">. </w:t>
      </w:r>
      <w:r>
        <w:rPr>
          <w:rStyle w:val="FootnoteAnchor"/>
          <w:rtl w:val="true"/>
        </w:rPr>
        <w:footnoteReference w:id="311"/>
      </w:r>
      <w:bookmarkStart w:id="261" w:name="pg359_1196"/>
    </w:p>
    <w:p>
      <w:pPr>
        <w:pStyle w:val="BookText"/>
        <w:rPr/>
      </w:pPr>
      <w:bookmarkEnd w:id="261"/>
      <w:r>
        <w:rPr>
          <w:rFonts w:ascii="IRNazanin" w:hAnsi="IRNazanin" w:eastAsia="IRNazanin"/>
          <w:color w:val="111111"/>
          <w:sz w:val="28"/>
          <w:sz w:val="28"/>
          <w:szCs w:val="28"/>
          <w:rtl w:val="true"/>
          <w:lang w:bidi="fa-IR"/>
        </w:rPr>
        <w:t>با توجه به این نکات موضع امام سجاد ع در قبال حرکتهای ابن زبیر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برنامه های ابن زبیر را حرکتی ثمر بخش و قیامی رهایی آفرین نمی دانست بلکه فتنه ای بحران خیز به شمار می آورد چنان که از روایات ابو حمزه ثمالی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 گوید امام سجاد ع دیواری را به من نشان داد و فرمود من روزی به این دیوار تکیه زده بودم و در نگرانی به سر می بردم ناگهان مردی سفید پوش را در برابرم دیدم که مرا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من گفت ای علی بن الحسین چرا تو را اندوهگین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دنیا غمگین هستی خدا روزی نیک و بدکار را می رساند و اگر برای آخرت نگرانی آخرت و عده ای است صادق که فرمانروای آن خداوندی است 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ترس و نگرانی من از فتنه ابن زبیر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خندید و گفت ای علی بن الحسین آیا تا کنون دیده ای کسی بر خدا توکل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کارش را سامان ندهد آیا تاکنون دیده ای کسی از خدای چیزی را طلب کند و خدا پاسخش ندهد ناگهان آن مرد از برابر دیدگانم پنهان شد و دیگر او را نمی دیدم او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12"/>
      </w:r>
    </w:p>
    <w:p>
      <w:pPr>
        <w:pStyle w:val="Heading3"/>
        <w:numPr>
          <w:ilvl w:val="2"/>
          <w:numId w:val="1"/>
        </w:numPr>
        <w:rPr/>
      </w:pPr>
      <w:bookmarkStart w:id="262" w:name="__RefHeading___Toc3023916_211673320"/>
      <w:bookmarkStart w:id="263" w:name="_Toc92"/>
      <w:bookmarkEnd w:id="262"/>
      <w:r>
        <w:rPr>
          <w:rtl w:val="true"/>
        </w:rPr>
        <w:t>دوران معاویه بن یزید</w:t>
      </w:r>
      <w:bookmarkEnd w:id="263"/>
    </w:p>
    <w:p>
      <w:pPr>
        <w:pStyle w:val="BookText"/>
        <w:rPr/>
      </w:pPr>
      <w:r>
        <w:rPr>
          <w:rFonts w:ascii="IRNazanin" w:hAnsi="IRNazanin" w:eastAsia="IRNazanin"/>
          <w:color w:val="111111"/>
          <w:sz w:val="28"/>
          <w:sz w:val="28"/>
          <w:szCs w:val="28"/>
          <w:rtl w:val="true"/>
          <w:lang w:bidi="fa-IR"/>
        </w:rPr>
        <w:t>یزید پس از سه سال حکومت با کارنامه ای بس تاریک جان سپرد بنی امیه که منافع خود را در خطر می دیدند تلاش کردند تا معاویه فرزند یزید بر تخت خلافت تکیه زند و حافظ و نگاهبان منافع ایشان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فرزند یزید مادرش ام خالد دختر هاشم بن عتبه بن ربیعه در آن روز که به خلافت گماشته شد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سنش می گذشت اما او بر خلاف پدر و جدش چندان میل حکومت و فرمانروایی نداشت در کارهای سیاسی دخالت و نظارت نمی کرد و در </w:t>
      </w:r>
    </w:p>
    <w:p>
      <w:pPr>
        <w:pStyle w:val="BookText"/>
        <w:rPr/>
      </w:pPr>
      <w:r>
        <w:rPr>
          <w:rFonts w:ascii="IRNazanin" w:hAnsi="IRNazanin" w:eastAsia="IRNazanin"/>
          <w:color w:val="111111"/>
          <w:sz w:val="28"/>
          <w:sz w:val="28"/>
          <w:szCs w:val="28"/>
          <w:rtl w:val="true"/>
          <w:lang w:bidi="fa-IR"/>
        </w:rPr>
        <w:t>جمع مردم و مراسم ایشان حضور نمی یافت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او از آغاز خلافت گرفتار بیماری بود ولی نمی توان پذیرفت که این بیماری مانع دخالت او در امر حکومت بوده است چه این که شواهد تاریخی نشان می دهد که وی در بیزاری از خلافت فلسفه ای معقول و منطقی روشن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شامیان در پی تلاش امویان به خلافت معاویه بن یزید رای دادند معاویه از پذیرش حکومت امتناع و درصدد بود خود را از خلافت خلع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جمع مردم حضور یافت و بر منبر رفت مدتی طولانی ساکت نشست توجه همگان جلب شد سپس سخنش را با ستایش خداوند و درود و سلام بر پیامبر ص آغاز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تمایلی به فرمانروایی بر شما ندارم و می دانم که شما نیز در اعماق قلبتان از ما روی گردان هستید هم شما ما را آزموده اید و هم ما شما را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جدم معاویه بنا حق با علی ع جنگید و شما مردم شام جاهلانه از از پیروی کردید و یاریش دارید تا زمام حکومت را در دست گرفت و به هدف رسید اما اکنون معاویه در خانه قبر تنها به سر می برد و نتایج کردارش را می بیند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خویشاوندی 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نظر سبقت در اسلام و شجاعت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معاویه بنا حق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و شما مردم شام جاهلانه از او پیروی کردید و یارانش دادید تا زمام حکومت را در دست گرفت و به هدف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معاویه در خانه قبر تنها به سر می برد و نتایج کردارش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به پدرم یزید رسید، او نیز با استبداد و خودخواهی بر شما حکم راند در حالی که شایستگی خلافت بر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خدا و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گستاخی کرد و حرمت فرزندان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اکنون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کیفر کردارش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لختی سکوت کرد، عقده گلویش را گرفته بود و بر بدفرجامی نیاکانش می گریست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سومین نفر از بنی امیه ام که اکنون بر مرکب خلافت سوار شده ام و خوب می دانم </w:t>
      </w:r>
    </w:p>
    <w:p>
      <w:pPr>
        <w:pStyle w:val="BookText"/>
        <w:rPr/>
      </w:pPr>
      <w:r>
        <w:rPr>
          <w:rFonts w:ascii="IRNazanin" w:hAnsi="IRNazanin" w:eastAsia="IRNazanin"/>
          <w:color w:val="111111"/>
          <w:sz w:val="28"/>
          <w:sz w:val="28"/>
          <w:szCs w:val="28"/>
          <w:rtl w:val="true"/>
          <w:lang w:bidi="fa-IR"/>
        </w:rPr>
        <w:t>که ناراضیان و دشمنان ما بیش از هواداران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من نمی توانم بارگناه فرمانروایی بر شما را بر دوش کنم، شما خود به سرنوشت خویش بیندیشید و هرکس را صلاح خویش می دانید انتخاب کنید، اینک من خود را از خلافت خلع کردم و بیعت را از شما برداشتید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بدیهی است که بنی امیه از این رخداد بسیار ناراحت و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مادر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لحظه خود را مادر خلیفه به شمار می آورد و شکوه و جلال خویش را از دست رفته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پرخاش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فرزندی چون تو نزاییده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پاسخ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 دوست داشتم که چنین می بود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ای کاش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این کار نشده 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باید بنی امیه حلاوت آن را ببرند و من وبال آن را تحمل کنم که حق را از اهل آن بازداشته ام،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خلافت بیزارم</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معاویه از آن پس چندان عمر نکرد و از روی که به خلافت رسید تا روزی که جان سپرد بیش از چهل روز یا دو ماه نگذشت، هر چند برخی مرگ او را پس از سه ماه دانسته اند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مورخان علت مرگ او را مختلف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عامل مرگ او را بیماری طاعون </w:t>
      </w:r>
      <w:r>
        <w:rPr>
          <w:rStyle w:val="FootnoteAnchor"/>
          <w:rtl w:val="true"/>
        </w:rPr>
        <w:footnoteReference w:id="318"/>
      </w:r>
      <w:r>
        <w:rPr>
          <w:rFonts w:ascii="IRNazanin" w:hAnsi="IRNazanin" w:eastAsia="IRNazanin"/>
          <w:color w:val="111111"/>
          <w:sz w:val="28"/>
          <w:sz w:val="28"/>
          <w:szCs w:val="28"/>
          <w:rtl w:val="true"/>
          <w:lang w:bidi="fa-IR"/>
        </w:rPr>
        <w:t>و بعضی نوشیدن شربت مسموم و برخی هم خفگی دانسته اند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 این که چه عاملی باعث تحول روحی معاویه بن یزید شده تا او علیه روش پدر و جدش حرکت کند و برنامه های خائنانه بنی امیه را برملا سازد، نکته ای است که برخی منابع به آن اشاره کرده اند و نوشته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علت تحول روحی معاویه را سخنان و تعالیم استاد وی عمر القوص دانستند و استاد را مورد مواخذه قرار دادند و گفتند تو هستی که دوستی خاندان علی را در قلب او پدید آورده ای و این سخنان را به او آموخته ای تا دست از حکومت و روش </w:t>
      </w:r>
      <w:bookmarkStart w:id="264" w:name="pg359_1199"/>
    </w:p>
    <w:p>
      <w:pPr>
        <w:pStyle w:val="BookText"/>
        <w:rPr/>
      </w:pPr>
      <w:bookmarkEnd w:id="264"/>
      <w:r>
        <w:rPr>
          <w:rFonts w:ascii="IRNazanin" w:hAnsi="IRNazanin" w:eastAsia="IRNazanin"/>
          <w:color w:val="111111"/>
          <w:sz w:val="28"/>
          <w:sz w:val="28"/>
          <w:szCs w:val="28"/>
          <w:rtl w:val="true"/>
          <w:lang w:bidi="fa-IR"/>
        </w:rPr>
        <w:t>پیشینیانش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القصوص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یزید خود براساس گرایشی فطری و طبیعی به دوستی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یافته است و من این سخنان را به او نیاموخته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امیه عذرش را نپذیرفتند و او را دستگیر و زنده به گور ساختند</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265" w:name="__RefHeading___Toc3023918_211673320"/>
      <w:bookmarkStart w:id="266" w:name="_Toc93"/>
      <w:bookmarkEnd w:id="265"/>
      <w:r>
        <w:rPr>
          <w:rtl w:val="true"/>
        </w:rPr>
        <w:t>دوران مروان بن حکم</w:t>
      </w:r>
      <w:bookmarkEnd w:id="266"/>
    </w:p>
    <w:p>
      <w:pPr>
        <w:pStyle w:val="BookText"/>
        <w:rPr/>
      </w:pPr>
      <w:r>
        <w:rPr>
          <w:rFonts w:ascii="IRNazanin" w:hAnsi="IRNazanin" w:eastAsia="IRNazanin"/>
          <w:color w:val="111111"/>
          <w:sz w:val="28"/>
          <w:sz w:val="28"/>
          <w:szCs w:val="28"/>
          <w:rtl w:val="true"/>
          <w:lang w:bidi="fa-IR"/>
        </w:rPr>
        <w:t>با کناره گیری معاویة ین یزید از خلافت و مرگ زودرس وی، می رفت تا مرکب خلافت از دام فرزندان امیه آزاد شود، ولی امویان که در دوره معاویة بن ابی سفیان و فرزندش یزید، پستهای کلیدی حکومت را در اختیار داشتند و در پرتو حاکمیت آن دو به سروری و ثروت دست یافته بودند، هرگز حاضر نمی شدند که خلافت به این آسانی از چنگ آنان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مروان بن حکم ابی العاص، که در گذشته نیز دستی در سیاستگزار عثمان و معاویه داشت و از سوی دیگر عنصری اموی به شمار می آمد و در نیاکان با فرزندان ابوسفیان اشتراک نسبی داشت، گام پیش نهاد تا مرکب خلافت را در اختیار گیرد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از منطقه جابیه </w:t>
      </w:r>
      <w:r>
        <w:rPr>
          <w:rStyle w:val="FootnoteAnchor"/>
          <w:rtl w:val="true"/>
        </w:rPr>
        <w:footnoteReference w:id="321"/>
      </w:r>
      <w:r>
        <w:rPr>
          <w:rFonts w:ascii="IRNazanin" w:hAnsi="IRNazanin" w:eastAsia="IRNazanin"/>
          <w:color w:val="111111"/>
          <w:sz w:val="28"/>
          <w:sz w:val="28"/>
          <w:szCs w:val="28"/>
          <w:rtl w:val="true"/>
          <w:lang w:bidi="fa-IR"/>
        </w:rPr>
        <w:t xml:space="preserve">که در شمال حوارن </w:t>
      </w:r>
      <w:r>
        <w:rPr>
          <w:rStyle w:val="FootnoteAnchor"/>
          <w:rtl w:val="true"/>
        </w:rPr>
        <w:footnoteReference w:id="322"/>
      </w:r>
      <w:r>
        <w:rPr>
          <w:rFonts w:ascii="IRNazanin" w:hAnsi="IRNazanin" w:eastAsia="IRNazanin"/>
          <w:color w:val="111111"/>
          <w:sz w:val="28"/>
          <w:sz w:val="28"/>
          <w:szCs w:val="28"/>
          <w:rtl w:val="true"/>
          <w:lang w:bidi="fa-IR"/>
        </w:rPr>
        <w:t>واقع شده، تلاش خود را آغاز کرد و مردم آن سامان را به تبعت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بیماری طاعون جان سپرد</w:t>
      </w:r>
      <w:r>
        <w:rPr>
          <w:rFonts w:eastAsia="IRNazanin" w:cs="IRNazanin"/>
          <w:color w:val="111111"/>
          <w:sz w:val="28"/>
          <w:szCs w:val="28"/>
          <w:rtl w:val="true"/>
          <w:lang w:bidi="fa-IR"/>
        </w:rPr>
        <w:t xml:space="preserve">. </w:t>
      </w:r>
      <w:bookmarkStart w:id="267" w:name="pg359_1200"/>
    </w:p>
    <w:p>
      <w:pPr>
        <w:pStyle w:val="BookText"/>
        <w:rPr/>
      </w:pPr>
      <w:bookmarkEnd w:id="267"/>
      <w:r>
        <w:rPr>
          <w:rFonts w:ascii="IRNazanin" w:hAnsi="IRNazanin" w:eastAsia="IRNazanin"/>
          <w:color w:val="111111"/>
          <w:sz w:val="28"/>
          <w:sz w:val="28"/>
          <w:szCs w:val="28"/>
          <w:rtl w:val="true"/>
          <w:lang w:bidi="fa-IR"/>
        </w:rPr>
        <w:t xml:space="preserve">چنان که مورخان ثبت کرده اند، مجموع دوران حکومت وی حدود دو ماه بود، است </w:t>
      </w:r>
      <w:r>
        <w:rPr>
          <w:rStyle w:val="FootnoteAnchor"/>
          <w:rtl w:val="true"/>
        </w:rPr>
        <w:footnoteReference w:id="323"/>
      </w:r>
      <w:r>
        <w:rPr>
          <w:rFonts w:ascii="IRNazanin" w:hAnsi="IRNazanin" w:eastAsia="IRNazanin"/>
          <w:color w:val="111111"/>
          <w:sz w:val="28"/>
          <w:sz w:val="28"/>
          <w:szCs w:val="28"/>
          <w:rtl w:val="true"/>
          <w:lang w:bidi="fa-IR"/>
        </w:rPr>
        <w:t>اماعلی رغم اندک بودن دوران حکومت مروان، تلاشهای او در این مقطع در تداوم سلطه امویان بر جامعه اسلامی بسیار موثر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باهمین تلاشها، بنیان حکومت مروانیان حکومت مروانیان را پی نهاد و فرزندش عبدالملک کار او را تکمیل و بنای حاکمیت مروانیان را برای مدتها تثبیت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 نظر آید که مروان در این مدت کوتاه عملا فرصت نداشته است که در برابر مخالفان بویژه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هاشمیان موضعی حاد و عکس العملی قابل توجه اتخاذ کند، ولی آنچه از منابع تاریخی به دست می آید جز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دوازدهمیمن سال امامت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لعین پسر لعین وبا عنصری که در گذشته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وتبعید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مؤمنان در خفا به سر می بردند و زندگی بر مردم بسختی می گذشت، شیعیان در هر نقطه بشدت تهدید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ریخته و وابسته ریخته و اموالشان غارت می شد و در این روزگار علی بن ابی طالب به گونه آشکار در منبرهای وابسته به دربار مورد توهین و ناسزا قرار می گرفت</w:t>
      </w:r>
      <w:r>
        <w:rPr>
          <w:rFonts w:eastAsia="IRNazanin" w:cs="IRNazanin"/>
          <w:color w:val="111111"/>
          <w:sz w:val="28"/>
          <w:szCs w:val="28"/>
          <w:rtl w:val="true"/>
          <w:lang w:bidi="fa-IR"/>
        </w:rPr>
        <w:t xml:space="preserve">... </w:t>
      </w:r>
      <w:r>
        <w:rPr>
          <w:rStyle w:val="FootnoteAnchor"/>
          <w:rtl w:val="true"/>
        </w:rPr>
        <w:footnoteReference w:id="324"/>
      </w:r>
    </w:p>
    <w:p>
      <w:pPr>
        <w:pStyle w:val="Heading3"/>
        <w:numPr>
          <w:ilvl w:val="2"/>
          <w:numId w:val="1"/>
        </w:numPr>
        <w:rPr/>
      </w:pPr>
      <w:bookmarkStart w:id="268" w:name="__RefHeading___Toc3023920_211673320"/>
      <w:bookmarkStart w:id="269" w:name="_Toc94"/>
      <w:bookmarkEnd w:id="268"/>
      <w:r>
        <w:rPr>
          <w:rtl w:val="true"/>
        </w:rPr>
        <w:t>انحطاط دینی و سیاسی مردم</w:t>
      </w:r>
      <w:bookmarkEnd w:id="269"/>
    </w:p>
    <w:p>
      <w:pPr>
        <w:pStyle w:val="BookText"/>
        <w:rPr/>
      </w:pPr>
      <w:r>
        <w:rPr>
          <w:rFonts w:ascii="IRNazanin" w:hAnsi="IRNazanin" w:eastAsia="IRNazanin"/>
          <w:color w:val="111111"/>
          <w:sz w:val="28"/>
          <w:sz w:val="28"/>
          <w:szCs w:val="28"/>
          <w:rtl w:val="true"/>
          <w:lang w:bidi="fa-IR"/>
        </w:rPr>
        <w:t>آنچه در این عصر بیش از همه قابل تاءمل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دینی و سیاسی بیش از پیش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پذیرش حکومت فردی چون مروان به خلافت، نشان می دهد، که تا حد مردم نسبت به گذشته و کینه توازن دین را به عنوان امیر المؤمنان بر جامعه مسلط می کرده 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 اکنون از قول مسعودی یاد آور شدیم کسی است که در روزگار حیات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 حرمتی به شخص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تقلید تمسخرآمیز از </w:t>
      </w:r>
      <w:bookmarkStart w:id="270" w:name="pg359_1201"/>
    </w:p>
    <w:p>
      <w:pPr>
        <w:pStyle w:val="BookText"/>
        <w:rPr/>
      </w:pPr>
      <w:bookmarkEnd w:id="270"/>
      <w:r>
        <w:rPr>
          <w:rFonts w:ascii="IRNazanin" w:hAnsi="IRNazanin" w:eastAsia="IRNazanin"/>
          <w:color w:val="111111"/>
          <w:sz w:val="28"/>
          <w:sz w:val="28"/>
          <w:szCs w:val="28"/>
          <w:rtl w:val="true"/>
          <w:lang w:bidi="fa-IR"/>
        </w:rPr>
        <w:t>حرکات آن حضرت، به طائف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هم در ارتکاب جرم و هم در تبعید، الگو و همگام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از نظر پیشینه دینی و سیاسی، میوه ای تلخ از درختی پلید و شیطانی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پدرش همچنان در تبعید بودند تا زمان خلافت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که خلفای پیشین از انجامش باز داشتند، عثمان براحتی انجام داد و حکم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کرد و فرمان تبعید را لغو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همین مقدار بسنده می کرد و مروان را در دستگاه خلافت اسلامی، مورد اعتماد و اطمینان و طرف مشورت خود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عثمان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از آن پس در جنگ جمل و واقعه صفین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استیلای امویان بر بلاد اسلامی، از سوی امویان به عنوان حاکم مدینه انتخاب شد و مدتها بر شهر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عاصمه اسلامی 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کسی است که در جریان احضار حسین علی به دربار حاکم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و به ولید پیشنهاد کرد که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مهلت نده؛ یا بیعت بگیر و یا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پیشینه تاریک، خود می نمایاند که حاکمیت عنصری چون مروان تا چه حد می توانست اسلام و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فشار و مورد ظلم و بی مهری قرار دهد</w:t>
      </w:r>
      <w:r>
        <w:rPr>
          <w:rFonts w:eastAsia="IRNazanin" w:cs="IRNazanin"/>
          <w:color w:val="111111"/>
          <w:sz w:val="28"/>
          <w:szCs w:val="28"/>
          <w:rtl w:val="true"/>
          <w:lang w:bidi="fa-IR"/>
        </w:rPr>
        <w:t>.</w:t>
      </w:r>
    </w:p>
    <w:p>
      <w:pPr>
        <w:pStyle w:val="Heading3"/>
        <w:numPr>
          <w:ilvl w:val="2"/>
          <w:numId w:val="1"/>
        </w:numPr>
        <w:rPr/>
      </w:pPr>
      <w:bookmarkStart w:id="271" w:name="__RefHeading___Toc3023922_211673320"/>
      <w:bookmarkStart w:id="272" w:name="_Toc95"/>
      <w:bookmarkEnd w:id="271"/>
      <w:r>
        <w:rPr>
          <w:rtl w:val="true"/>
        </w:rPr>
        <w:t>دوران عبدالملک مروان</w:t>
      </w:r>
      <w:bookmarkEnd w:id="272"/>
    </w:p>
    <w:p>
      <w:pPr>
        <w:pStyle w:val="BookText"/>
        <w:rPr/>
      </w:pPr>
      <w:r>
        <w:rPr>
          <w:rFonts w:ascii="IRNazanin" w:hAnsi="IRNazanin" w:eastAsia="IRNazanin"/>
          <w:color w:val="111111"/>
          <w:sz w:val="28"/>
          <w:sz w:val="28"/>
          <w:szCs w:val="28"/>
          <w:rtl w:val="true"/>
          <w:lang w:bidi="fa-IR"/>
        </w:rPr>
        <w:t xml:space="preserve">عبدالملک مروان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جای پدر منصوب گردید اما آن روز که او حکومت را به دست گرفت، عبدالله بن زبیر نفوذ زیادی در شهرهای مختلف پیدا کرده بود و او در برابر نفوذ ابن زبیر، چندان پیشرفتی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حجاج بن یوسف ثقفی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هواداران ابن زبیر را سرکوب کرد و از آن سال اقتدار عبدالملک قزونی یافت و دایره فرمانرواییش گسترش پیدا کرد و همچنان تا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کرسی خلافت مستبدانه تکیه زد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خلافت عبدالملک تنشهای نیرومندی چون فتنه ابن زبیر، قیام توابین و قیام مختار صورت گرفت اما به هر حال او بر آشوبهای مسلط شد و آنها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عبدالملک </w:t>
      </w:r>
    </w:p>
    <w:p>
      <w:pPr>
        <w:pStyle w:val="BookText"/>
        <w:rPr/>
      </w:pPr>
      <w:r>
        <w:rPr>
          <w:rFonts w:ascii="IRNazanin" w:hAnsi="IRNazanin" w:eastAsia="IRNazanin"/>
          <w:color w:val="111111"/>
          <w:sz w:val="28"/>
          <w:sz w:val="28"/>
          <w:szCs w:val="28"/>
          <w:rtl w:val="true"/>
          <w:lang w:bidi="fa-IR"/>
        </w:rPr>
        <w:t>نوشته اند، او تا قبل از دستیابی به خلافت خود را اهل قرآن و زهد و عبادت می نمایاند ولی پس از رسیدن به خلافت ماهیت ناصالح خود را آشکار ساخت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سیوطی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ابوالدررداء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عبدالملک معاشرت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تو پس از آن همه زهد و عبادت، اینک شراب می 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شراب می نوشم</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درباره عبدالملک نیز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به خلافت رسید، قرآنی در دست داشت و آن را کناری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العهد بک یعنی؛ لحظه جدایی فرا رسید و این آخرین دیدار من و تو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عبدالملک در نخستین خطبه ای که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مردم ایراد کرد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همچون عثمان، خلیفه ای زبون و تحقیر شده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معاویه آسانگیر و همانند یزید سست خرد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گذشته با مال و ثروت قلبهای مردم را به خود جذب می کردند و هوادارانی برای خود می جستند ولی من تنها با شمشیر دردهای این اما را مداوا خواهم کرد تا همگی در برابر من سر تعظیم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هر کسی از این پس مرا به تقوا دعوت کند، گردن او را خواهم زد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عبدالملک در طول خلافتش ظلمها و جنایتهای زیادی مرتکب شد و به نقل سیوطی اگر عبدالملک گناهی جز مسلط ساختن حجاج 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ناموس مسلمانان نداشت همین یک گناه برای رسوایی او کفایت می کرد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خلافت عبدالملک از دورانهای بسیار دشوار برای خاندان علی ع به شمار </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علی بن الحسین ع بزرگ و امام آن خاندان و رهبر جریان تفکر شیعی و ضد اموی و ضد مروانی به شمار می آمد بیش از دیگران مورد عداوت خلیفه و درباریان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از گذشته عبرت گرفته بودند که مقابله با خاندان علی و رفتار خشونت بار با ایشان نه تنها مشکلی را برای آنان حل نمی کند، بلکه و فنا و نابودی آنان سرعت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یوسف که از سوی عبدالملک حاکم مدینه بود به عبدالملک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می خواهی حکومتت باقی بماند و خلافت را از دست ندهی، علی بن الحسین را بکش و از میان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مبتلا شدن به خون بنی هاشم دور نگاهدار و خون آنان را مریز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پند گرفته ام که چگونه خاندان ابوسفیان در نتیجه آغشتن دستان خود به خون بنی هاشم، مضمحل شدند و حکومتاشان بردبار رفت</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خودداری عبدالملک از کشتن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 معنای آن نیست که او از ناحیه آن حضرت، بیمناک نبوده و وجود امام در جامعه تاءثیری سیاسی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پیشنهاد حجاج و پاسخ عبدالملک بروشنی استفاده می شود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ظاهرا همه قریش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قریش مامی دانیم که شما هرگز ما را دوست نخواهید داشت زیرا روز حره را همیشه به یاد دارید و ماهم هرگز شما را دوست نخواهیم داشت، زیرا مرگ عثمان را از یاد نمی بریم</w:t>
      </w:r>
      <w:r>
        <w:rPr>
          <w:rFonts w:eastAsia="IRNazanin" w:cs="IRNazanin"/>
          <w:color w:val="111111"/>
          <w:sz w:val="28"/>
          <w:szCs w:val="28"/>
          <w:rtl w:val="true"/>
          <w:lang w:bidi="fa-IR"/>
        </w:rPr>
        <w:t xml:space="preserve">. </w:t>
      </w:r>
      <w:r>
        <w:rPr>
          <w:rStyle w:val="FootnoteAnchor"/>
          <w:rtl w:val="true"/>
        </w:rPr>
        <w:footnoteReference w:id="331"/>
      </w:r>
      <w:bookmarkStart w:id="273" w:name="pg359_1204"/>
    </w:p>
    <w:p>
      <w:pPr>
        <w:pStyle w:val="Heading3"/>
        <w:numPr>
          <w:ilvl w:val="2"/>
          <w:numId w:val="1"/>
        </w:numPr>
        <w:rPr/>
      </w:pPr>
      <w:bookmarkStart w:id="274" w:name="__RefHeading___Toc3023924_211673320"/>
      <w:bookmarkStart w:id="275" w:name="_Toc96"/>
      <w:bookmarkEnd w:id="273"/>
      <w:bookmarkEnd w:id="274"/>
      <w:r>
        <w:rPr>
          <w:rtl w:val="true"/>
        </w:rPr>
        <w:t xml:space="preserve">برخوردهای امام سجاد </w:t>
      </w:r>
      <w:r>
        <w:rPr>
          <w:rtl w:val="true"/>
        </w:rPr>
        <w:t xml:space="preserve">- </w:t>
      </w:r>
      <w:r>
        <w:rPr>
          <w:rtl w:val="true"/>
        </w:rPr>
        <w:t xml:space="preserve">علیه السلام </w:t>
      </w:r>
      <w:r>
        <w:rPr>
          <w:rtl w:val="true"/>
        </w:rPr>
        <w:t xml:space="preserve">- </w:t>
      </w:r>
      <w:r>
        <w:rPr>
          <w:rtl w:val="true"/>
        </w:rPr>
        <w:t>با عبدالملک</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برخوردهای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عبدالملک مروان را بازگو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الحرام، عبدالملک مروان در حال طواف بود و علی بن الحسین نیز پیشاپیش او طواف می کرد و اعتنایی به عبدالملک که پشت سر آن حضرت قرار گرفته بود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هر چند نام علی بن الحسین و وصف و موقعیت آن حضرت را شنیده بود ولی امام را به چهره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جلوتر از ما حرکت می کند و اعتنایی به 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پس از پایان طواف در مکانش نشست و فرمان داد تا امام سجاد را نزد او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در مجلس عبدالملک حضور یافت،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قاتل پدر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نمی آیی و با دستگاه ما ارتباط برقرار نمی کنی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مرا کشت، با کار خود زندگی دنیوی پدرم را خراب کرد ولی آخرت قاتل خویش را نابود و سیاه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دوست داری به همان سرنوشت مبتلا شوی، می 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منظورم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دعوت می کنم که نزد ما بیایید و از امکانات و رفاه دنیوی ما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روایات چنین 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نخوت آمیز عبدالملک، عبای خویش را بر زمین پهن کرد و بر زمین به حالت دعا نشست و به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حرمت و ارجمندی دوستانت را به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عبا انباشته از جواهرات شد، جواهراتی که می درخشید و چشم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عبدالملک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جایگاهی نزد خداوند داشته باشد، آیا به دنیای تو نیازی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جواهرات را از من بازگیر زیرا بدان نیاز ندارم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برخوردها و گذشته از نقلهایی که می نماید عبدالملک از ریختن خون بنی هاشم خاطره خوشی نداشته و خود را از آن دور می داشته است، اما تجربه تاریخ نشان داده است که چشم قدرت، کورتر از مشاهده عبرتها و پندهای روزگار است و مستکبران خواه ناخواه به ستیز و درگیری با صالحان کشیده می شوند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تاریخنگارانی که اجتناب عبدالملک از ریختن خون بنی هاشم را یاد کرده اند این بخش از تاریخ را نیز اشاره قرار داده اند که سرانجام عبدالملک در برابر وسوسه قدرت و استکبار خویش تاب نیاورد و بر امام سجاد سختگیرهایی را اعمال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شهاب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عبدالملک مروان دستور داده بود تا علی ین الحسین را با غل و زنجیر از مدینه به سوی شام بفرستند من شاهد و ناظر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ماءموران، اطراف حضرت را گرفته و او را در محاصره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ماءموران اجازه خواستم تا نزد آن گرامی رفته و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اجازه دادند و نزدیک آن حضرت شدم، او در محملی نشسته و زنجیرها به دست و پایش بسته بود، از مشاهده آن منظره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من جای شما این رنج را متحمل می شدم و شما سالم بودید و</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از این گونه نقلها، شدت عمل عبدالملک در قبال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و چه بسا نرمشهای عبدالملک در قبال بنی هاشم، مربوط به آغاز دوران خلافت او بوده و با گذشت زمان، روحیه استبداد و استکبار در وی شدت یافته و از ناحیه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حکومت خویش احساس خطر می کرده و نسبت به آن حضرت سختگیریهای را اعمال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ادامه حدیث فوق، ابن شهاب زهری، حرکت اعجازآمیزی را از امام 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این بند و زنجیرها مرا ناچار و مغلوب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بخواهم آزاد شوم می توانم از این زنجیرها شوم آن گاه دست و پای خود را حرکتی داد و از زنجیرها بیرون آورد پرسیدم مگر چه شده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مکانی میان راه قدری استراحت کردیم، علی بن الحسین بسته در زنجیرها بر زمین بو دو علی بن الحسین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یادآوری است که ابن شهاب زهری خود از عالمان درباری بوده است و حتی در همین نقل خود گفته است که من پس از این واقعه به حضور عبدالملک رفتم و جریان در حضور او دنبال شد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بعید نیست که که ابن شهاب در نقل این داستان صادق باشد زیرا چه بسا امام درصدد این بوده است که با نشان دادن ولایت تکوینی خود به وی بفهماند که مردان خدا هرگز مقهور توطئه ظالمان نیستند و اگر رنج را می پذیرند نه از سرناچاری بلکه برای انجام وظیفه و تکامل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عالمانی که چون او وابسته به قدرتهای استکباری شده اند و لازم نیست برای جهادگران و عاملان به تکلیف الهی، به ظاهر دل بسوزانند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برخوردهای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عبدالملک در موردی بوده که عبدالملک تلاش داشت تا با استناد قدرت و پایگاه خویش، شمشیر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ودیعت نزد امامان قرار گرفته و در آن زمان نزد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تصاحب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شمشیر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شرافتی معنوی بود و از دلایل ظاهری وصایت و ولایت آنان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برخی از حسد ورزان 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چه بسا خود از خویشاوندان آن حضرت به شمار می آمدند، از آنجا که چشم دیدن سروری آن حضرت را درمیان بنی هاشم و علویان نداشتند، به عبدالملک گزارشهایی در مورد شمشیر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سلاطین از جهات مختلفی برای در اختیار داشتن چنین اشیایی اشتیاق داشته اند، از جمله این که می توانسته اند با تصاحب شمشیر رسول خدا، خود را وارث بحق حکومت و امارت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عبدالملک نامه ای 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شمشیر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حضرت درخواست کرد ولی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برای بار دوم نامه درخواست کرد ولی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مثبت داده نشود، نام حضرت را از دفتر دریافت کنندگان حقوق بیت المال حذف خواهد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دومین نامه عبدالملک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برای بندگانش تضمین کرده است که ایشان را از تنگناها برهاند و از مسیری که گمان ندارند، روزی آنان را برساند ولی بدان که خداوند در قرآن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لایحب کل خوان کفور یعنی؛ خداوند خائنان سرکش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بیندیش کدامیک از ما مشمول این آیه هستیم</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نیز یادآور شدیم، خط مشی سیاستمداران و قدرتمندان در برابر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شرایطی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متغیر بوده است و عبدالملک نیز در طول زندگیش برخوردهای متفاوتی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عظمت و جایگاه زندگیش برخوردهای متفاوتی با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عظمت و جایگاه رفیع معنوی آن حضرت اقرار کرده و زمانی در صدد عیبجویی و یا آزار و شکنجه امام بر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دوران اقتدار کاملش را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بدانیم که شورشها را درهم کوبیده تا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مرگ او فرا رسیده است خود مدتی طولانی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طولانی بودن دوره حکومت عبدالملک، خود دلیلی است که می تواند موضعگیریهای متفاوت او را در برابر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کند زیرا هر چه بر عمر مستکبران می گذرد حرص آن برای حفظ قدرت و شدت عمل آنان نسبت به مخالفان فزونی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خوی مستکبران و غاصبان خلافت، همیشه کینه و عناد با خاندان نبوت و وارثان بحق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داشته است و اگر جایی لب به ستایش ایشان گشوده اند تقدیری الهی است تا ثابت شود الفضل ماشهدت به الاعداء یعنی؛ فضل و کرامت و بزرگواری ائمه تا بدان پایه بوده است که حتی دشمنان ایشان نیز به آن اقرار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تدارک این مقدمه، نقل رخدادی است که مورخان در ستایش عبدالملک 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اند و نوشته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حکومت عبدالملک، صدقات و حقوقی که مخصوص رسول خدا و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عمر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می شد ولی زمانی که عبدالملک خلافت را در دست گرفت، آن حقوق را به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از این تغییر ناراحت شد و از محرومیت خود به عبدالملک </w:t>
      </w:r>
    </w:p>
    <w:p>
      <w:pPr>
        <w:pStyle w:val="BookText"/>
        <w:rPr/>
      </w:pPr>
      <w:r>
        <w:rPr>
          <w:rFonts w:ascii="IRNazanin" w:hAnsi="IRNazanin" w:eastAsia="IRNazanin"/>
          <w:color w:val="111111"/>
          <w:sz w:val="28"/>
          <w:sz w:val="28"/>
          <w:szCs w:val="28"/>
          <w:rtl w:val="true"/>
          <w:lang w:bidi="fa-IR"/>
        </w:rPr>
        <w:t xml:space="preserve">شکایت کرد و انتظار داشت که چون گذشته اموال به او داده شود و نه به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عبدالملک اشعاری را خواند که مضمونش حقانیت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شخص وی برای دریافت آن حقوق بود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به هر حال اگر زمینه ای برای عیبجویی مشاهده می کرد، از آن نمی گذشت و با طرح انتقاد سعی در کوچک کردن امام ساختن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بزرگنمایی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شنید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آزاد شده ای را به همسری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هماره درصدد یافتن نقیصه ای در زندگی امام بود تا به وسیله آن امام را چون سرزنش کند، نامه ای ملامت آمیز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یاد کرد که کسی چون شما هرگز شایسته نیست با کنیزی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در این نامه با این که به بزرگواری امام و جایگاه رفیع اجتماعی او اقرار کرده است ولی هدف اصلیش این بوده است که فهم برتر و شناخت عمیق تر خود را نسبت به مسایل اجتماعی ثابت کند و بر امام خرده بگیرد که به لوازم کرامت و شرافت اجتماعی پایبند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انتقاد ناشیانه عبدالمک می نویسد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انتقادآمیز تو به من رسید که در آن سعی داشتی مرا به خاطر ازدواج با کنیزی ملامت کنی و یادآور شده بودی که در میان قریش زنان شایسته ای وجود دارند که سزاوار بود با آنان ازدواج کنم ولی باید بدانی که هیچ انسانی با شخصیت تر از رسول خدا نبوده و نیست و آن حضرت برخی از همسرانش قبلا کنیز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کنیزی داشتم که برای رضای الهی او را آزاد کردم و سپس بر اساس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ازدواج خود درآوردم و کسی که دامانش از آلودگیها پاک باشند ازدواج با او هیچ عیبی به شمار نمی آید خداوند به وسیله ایمان و اسلام هر پستی را برطرف کرده است و هر عیب و نقص را از میان بدره است و جایی برای ملامت باقی نگذشته است و اندیشه ای که تو بر </w:t>
      </w:r>
      <w:bookmarkStart w:id="276" w:name="pg359_1209"/>
    </w:p>
    <w:p>
      <w:pPr>
        <w:pStyle w:val="BookText"/>
        <w:rPr/>
      </w:pPr>
      <w:bookmarkEnd w:id="276"/>
      <w:r>
        <w:rPr>
          <w:rFonts w:ascii="IRNazanin" w:hAnsi="IRNazanin" w:eastAsia="IRNazanin"/>
          <w:color w:val="111111"/>
          <w:sz w:val="28"/>
          <w:sz w:val="28"/>
          <w:szCs w:val="28"/>
          <w:rtl w:val="true"/>
          <w:lang w:bidi="fa-IR"/>
        </w:rPr>
        <w:t>اساس آن مرا ملامت کرده ای، مربوط به دوران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با خواندن پاسخ امام به کوتاه اندیشی خود اقرار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والایی چون علی بن الحسین آن چنان ممتاز است که آنچه مردم معمولی برای خود عار می پندارند، در مورد او مایه شرافت و عظمت است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دیگران از ازدواج با کنیز آزاد شده اجتناب می کنند تا مبادا از شخصیتشان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ارزشهای الهی می اندیشد و باورهای نژادی و طبقاتی و جاهلی را ارج نمی نهد، و به وسیله ازدواج با کنیزی آزاد شده، ارزشهای دینی و اسلامی را تحکیم می بخشد و به باورهای خرافی و جاهلی با بی اعتنایی می نگرد</w:t>
      </w:r>
      <w:r>
        <w:rPr>
          <w:rFonts w:eastAsia="IRNazanin" w:cs="IRNazanin"/>
          <w:color w:val="111111"/>
          <w:sz w:val="28"/>
          <w:szCs w:val="28"/>
          <w:rtl w:val="true"/>
          <w:lang w:bidi="fa-IR"/>
        </w:rPr>
        <w:t>).</w:t>
      </w:r>
    </w:p>
    <w:p>
      <w:pPr>
        <w:pStyle w:val="Heading3"/>
        <w:numPr>
          <w:ilvl w:val="2"/>
          <w:numId w:val="1"/>
        </w:numPr>
        <w:rPr/>
      </w:pPr>
      <w:bookmarkStart w:id="277" w:name="__RefHeading___Toc3023926_211673320"/>
      <w:bookmarkStart w:id="278" w:name="_Toc97"/>
      <w:bookmarkEnd w:id="277"/>
      <w:r>
        <w:rPr>
          <w:rtl w:val="true"/>
        </w:rPr>
        <w:t>دوران ولید بن عبدالملک</w:t>
      </w:r>
      <w:bookmarkEnd w:id="278"/>
    </w:p>
    <w:p>
      <w:pPr>
        <w:pStyle w:val="BookText"/>
        <w:rPr/>
      </w:pPr>
      <w:r>
        <w:rPr>
          <w:rFonts w:ascii="IRNazanin" w:hAnsi="IRNazanin" w:eastAsia="IRNazanin"/>
          <w:color w:val="111111"/>
          <w:sz w:val="28"/>
          <w:sz w:val="28"/>
          <w:szCs w:val="28"/>
          <w:rtl w:val="true"/>
          <w:lang w:bidi="fa-IR"/>
        </w:rPr>
        <w:t xml:space="preserve">پس از مرگ عبدالملک در نیمه شوال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فرزندش ولید بر کرسی خلافت تکیه زد و </w:t>
      </w:r>
      <w:r>
        <w:rPr>
          <w:rStyle w:val="FootnoteAnchor"/>
          <w:rtl w:val="true"/>
        </w:rPr>
        <w:footnoteReference w:id="338"/>
      </w:r>
      <w:r>
        <w:rPr>
          <w:rFonts w:ascii="IRNazanin" w:hAnsi="IRNazanin" w:eastAsia="IRNazanin"/>
          <w:color w:val="111111"/>
          <w:sz w:val="28"/>
          <w:sz w:val="28"/>
          <w:szCs w:val="28"/>
          <w:rtl w:val="true"/>
          <w:lang w:bidi="fa-IR"/>
        </w:rPr>
        <w:t>و از مردم خواست تا با او بیعت کنند و سر مخالفت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عنصری جبار و ظالم بود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عمر بن عبد العزیز با این که خود از امویان بود و از سوی ولید والی مدینه شد درباره دوران خلافت ولید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ولید فرمانروای شام، حجاج والی عراق، عثمان بن حبارة حاکم حجاز و قرة بن شریک امیر مصر بود به خدا سوگند زمین از جور و ستم لبریز گشته بود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ولید، در نخستین خطبه ای که ایراد کرد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من اطاعت کنید و همراه همگان باشید زیرا هر کس در برابر من عرض اندام کند گردنش را خواهم زد و کسی که ساکت بماند به مرگ خویش بمیرد</w:t>
      </w:r>
      <w:r>
        <w:rPr>
          <w:rFonts w:eastAsia="IRNazanin" w:cs="IRNazanin"/>
          <w:color w:val="111111"/>
          <w:sz w:val="28"/>
          <w:szCs w:val="28"/>
          <w:rtl w:val="true"/>
          <w:lang w:bidi="fa-IR"/>
        </w:rPr>
        <w:t xml:space="preserve">! </w:t>
      </w:r>
      <w:r>
        <w:rPr>
          <w:rStyle w:val="FootnoteAnchor"/>
          <w:rtl w:val="true"/>
        </w:rPr>
        <w:footnoteReference w:id="341"/>
      </w:r>
      <w:bookmarkStart w:id="279" w:name="pg359_1210"/>
    </w:p>
    <w:p>
      <w:pPr>
        <w:pStyle w:val="BookText"/>
        <w:rPr/>
      </w:pPr>
      <w:bookmarkEnd w:id="279"/>
      <w:r>
        <w:rPr>
          <w:rFonts w:ascii="IRNazanin" w:hAnsi="IRNazanin" w:eastAsia="IRNazanin"/>
          <w:color w:val="111111"/>
          <w:sz w:val="28"/>
          <w:sz w:val="28"/>
          <w:szCs w:val="28"/>
          <w:rtl w:val="true"/>
          <w:lang w:bidi="fa-IR"/>
        </w:rPr>
        <w:t xml:space="preserve">از منابع تاریخی استفاده می شود که در دوران ولید بن عبدالملک 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بنی هاشم بویژه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ظالمانه و خشن 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از روزگار خلافت عبدالملک والی مدینه بود و پس از خلافت ولید تا ربیع الاول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حاکمیتش ادامه داشت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رفتار ناروای هشام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 شود که وقتی ولید او را عزل کرد و عمر بن عبدالعزیز را والی مدینه قرار داد، از مردم خواست تا برای دادخواهی بیایند و هر شکایتی که از هشام بن اسماعیل دارند ابراز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هشام بیش از همه نگران علی بن الحسین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بیم ندارم مگر از علی بن الحسین زیرا ستمی که بر آن حضرت روا داشته بود حتی در نظر خودش گران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که هشام را برای مؤاخذه بر در خانه مروان نگاه داشته بودند از آن جا عبور کرد و قبلا به همراهان خود سفارش کرده بود معترض هشام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این که شکایتی از هشام ابراز کند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هشام از بزرگواری و گذشت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حیث یجعل رسالة یعنی؛ خدا بهتر دانسته است که رسالت خویش رادرکدام خاندان قرار دهد</w:t>
      </w:r>
      <w:r>
        <w:rPr>
          <w:rFonts w:eastAsia="IRNazanin" w:cs="IRNazanin"/>
          <w:color w:val="111111"/>
          <w:sz w:val="28"/>
          <w:szCs w:val="28"/>
          <w:rtl w:val="true"/>
          <w:lang w:bidi="fa-IR"/>
        </w:rPr>
        <w:t xml:space="preserve">. </w:t>
      </w:r>
      <w:r>
        <w:rPr>
          <w:rStyle w:val="FootnoteAnchor"/>
          <w:rtl w:val="true"/>
        </w:rPr>
        <w:footnoteReference w:id="343"/>
      </w:r>
    </w:p>
    <w:p>
      <w:pPr>
        <w:pStyle w:val="Heading3"/>
        <w:numPr>
          <w:ilvl w:val="2"/>
          <w:numId w:val="1"/>
        </w:numPr>
        <w:rPr/>
      </w:pPr>
      <w:bookmarkStart w:id="280" w:name="__RefHeading___Toc3023928_211673320"/>
      <w:bookmarkStart w:id="281" w:name="_Toc98"/>
      <w:bookmarkEnd w:id="280"/>
      <w:r>
        <w:rPr>
          <w:rtl w:val="true"/>
        </w:rPr>
        <w:t>عمر بن عبدالعزیز و آینده او از نظر امام سجاد علیه السلام</w:t>
      </w:r>
      <w:bookmarkEnd w:id="281"/>
    </w:p>
    <w:p>
      <w:pPr>
        <w:pStyle w:val="BookText"/>
        <w:rPr/>
      </w:pPr>
      <w:r>
        <w:rPr>
          <w:rFonts w:ascii="IRNazanin" w:hAnsi="IRNazanin" w:eastAsia="IRNazanin"/>
          <w:color w:val="111111"/>
          <w:sz w:val="28"/>
          <w:sz w:val="28"/>
          <w:szCs w:val="28"/>
          <w:rtl w:val="true"/>
          <w:lang w:bidi="fa-IR"/>
        </w:rPr>
        <w:t>اکنون که به این بخش از تاریخ زندگی امام سجاد علیه السلام رسیده ایم، بررسی نظر امام سجاد علیه السلام درباره عمر بن عبدالعزیز می تواند زوایایی دیگر از شخصیت معنوی و نیز بینش سیاسی امام علیه السلام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گفته شد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پس از گذشت حدود پنج ماه از خلافت ولید، عمر بن عبدالعزیز والی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شخصیت عمر بن عبدالعزیز را متمایز ولی مدینه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شخصیت عمر بن عبدالعزیز را متمایز از سایر خلفای اموی دانسته اند و براستی شیوه و عملکرد او نسبت به مردم و خاندان رسول خدا صلی الله علیه و آله بهتر از دیگران بود ولی ین حال امام سجاد و همچنین یاران و شیعیان ایشان بر اساس ملاکهای اصولی مکتب ولایت و </w:t>
      </w:r>
    </w:p>
    <w:p>
      <w:pPr>
        <w:pStyle w:val="BookText"/>
        <w:rPr/>
      </w:pPr>
      <w:r>
        <w:rPr>
          <w:rFonts w:ascii="IRNazanin" w:hAnsi="IRNazanin" w:eastAsia="IRNazanin"/>
          <w:color w:val="111111"/>
          <w:sz w:val="28"/>
          <w:sz w:val="28"/>
          <w:szCs w:val="28"/>
          <w:rtl w:val="true"/>
          <w:lang w:bidi="fa-IR"/>
        </w:rPr>
        <w:t>امامت، نظر مساعدی نسبت به عمر بن عبدالعزیز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شخصیت عمر بن عبدالعزیز را متمایز از سایر خلفای اموی دانسته اند و براستی شیوه و عملکرد او نسبت به مردم و خاندان رسول صلی الله علیه و آله بهتر از دیگران بود ولی با این حال امام سجاد علیه السلام و همچنین یاران و شیعیان ایشان بر اساس ملاکهای اصولی مکتب ولایت و امامان، نظر مساعدی نسبت به عمر بن عبدالعزیز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چند تلاش می کرد تا خود را حاکمی عدل پیشه معرفی کند و بعدها روزگاری که به خلافت رسید، فدک را به آل علی علیه السلام برگرداند ولی به گواهی تاریخ، عنصری مترف و اشرافی بود و می توانست در زمره حاکمان اموی با ایشان کنار آید و گوشه ای از حکومت ایشان را به نفع آنان بچرخاند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روزگار که او گوشه ای از کرسی خلافت ولید را بر دوش می کشید، 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خونخوار عصر مروانیان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دیگر از این کرسی را در چنین حکومتی عهده دار فرمانروایی باشد به هر حال مصون از ظلم و ستم به مردم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ولید به عمر بن عبدالعزیز دستور داد تا برای توسعه فضای مسجد النبی اقدام کند، خانه های اطراف و همچنین حجره های</w:t>
      </w:r>
    </w:p>
    <w:p>
      <w:pPr>
        <w:pStyle w:val="BookText"/>
        <w:rPr/>
      </w:pPr>
      <w:r>
        <w:rPr>
          <w:rFonts w:ascii="IRNazanin" w:hAnsi="IRNazanin" w:eastAsia="IRNazanin"/>
          <w:color w:val="111111"/>
          <w:sz w:val="28"/>
          <w:sz w:val="28"/>
          <w:szCs w:val="28"/>
          <w:rtl w:val="true"/>
          <w:lang w:bidi="fa-IR"/>
        </w:rPr>
        <w:t>همسران پیامبر صلی الله علیه و آله را خراب کند و به فضای مسجد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بر اساس فرمان او دستور داد تا زبیر نزد عمر آمد و به عنوان اعتراض به تخریب خانه های همسران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را سوگند می دهم از این پس آیه ای از قرآن را بردار، آنجا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ینادونک من وراء الحجرات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منظور حبیب این بود که اگر خراب شود، مصادیق این آیه از میان می رود زیرا آیه درباره حجره هایی است که در حال تخریب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 خواست با این سخن به عمر بفهماند که حرکت او خلاف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این اعتراض ناراحت شد و دستور داد صد شلاق بر بدن حبیب بزنند و سپس آب سرد بر بدنش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سردی بود و حبیب در نتیجه کار عمر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زمانی که عمر به خلافت رسید و جامه زهد به تن کرد و همواره از آنچه نسبت به حبیب روا داشته بود اظهار پشیمانی می کرد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همین روزگار بود که عمر بن عبدالعزیز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جمعی از یاران در مسجد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به عمر افتاد که جامه هایی نفیس و اشرافی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w:t>
      </w:r>
      <w:bookmarkStart w:id="282" w:name="pg359_1212"/>
    </w:p>
    <w:p>
      <w:pPr>
        <w:pStyle w:val="BookText"/>
        <w:rPr/>
      </w:pPr>
      <w:bookmarkEnd w:id="282"/>
      <w:r>
        <w:rPr>
          <w:rFonts w:ascii="IRNazanin" w:hAnsi="IRNazanin" w:eastAsia="IRNazanin"/>
          <w:color w:val="111111"/>
          <w:sz w:val="28"/>
          <w:sz w:val="28"/>
          <w:szCs w:val="28"/>
          <w:rtl w:val="true"/>
          <w:lang w:bidi="fa-IR"/>
        </w:rPr>
        <w:t>اطرافیان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جوان خوشگذران و اشرافی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نخواهد مرد تا این که به خلافت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خلافتش دیری نمی 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 آسمانیان نفرینش می کنند و زمینیان برایش طلب رحمت می نمایند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آنچه امام سجاد ع پیش بینی کرده بود، محقق شد و عمربن عبدالعزیز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کرسی خلافت نشیند و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این پیشگویی از یک سو دیگر بینش امام نسبت به غاصبان خلافت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منطق اهل بیت آشنایند می دانند که نفرین آسمانیان و دعای خیر زمینیان، نظر به این دارد که عمر بن عبدالعزیز هر چند با مردم نیکی کند اما چون از ریشه و اساس، حق حکومت بر مردم ندارد و حکومت را از ظالمان به ارث برده، مورد خشم الهی است</w:t>
      </w:r>
      <w:r>
        <w:rPr>
          <w:rFonts w:eastAsia="IRNazanin" w:cs="IRNazanin"/>
          <w:color w:val="111111"/>
          <w:sz w:val="28"/>
          <w:szCs w:val="28"/>
          <w:rtl w:val="true"/>
          <w:lang w:bidi="fa-IR"/>
        </w:rPr>
        <w:t>.</w:t>
      </w:r>
    </w:p>
    <w:p>
      <w:pPr>
        <w:pStyle w:val="Heading3"/>
        <w:numPr>
          <w:ilvl w:val="2"/>
          <w:numId w:val="1"/>
        </w:numPr>
        <w:rPr/>
      </w:pPr>
      <w:bookmarkStart w:id="283" w:name="__RefHeading___Toc3023930_211673320"/>
      <w:bookmarkStart w:id="284" w:name="_Toc99"/>
      <w:bookmarkEnd w:id="283"/>
      <w:r>
        <w:rPr>
          <w:rtl w:val="true"/>
        </w:rPr>
        <w:t>شیوه امام در افشاگری علیه حاکمان ناصالح</w:t>
      </w:r>
      <w:bookmarkEnd w:id="284"/>
    </w:p>
    <w:p>
      <w:pPr>
        <w:pStyle w:val="BookText"/>
        <w:rPr/>
      </w:pPr>
      <w:r>
        <w:rPr>
          <w:rFonts w:ascii="IRNazanin" w:hAnsi="IRNazanin" w:eastAsia="IRNazanin"/>
          <w:color w:val="111111"/>
          <w:sz w:val="28"/>
          <w:sz w:val="28"/>
          <w:szCs w:val="28"/>
          <w:rtl w:val="true"/>
          <w:lang w:bidi="fa-IR"/>
        </w:rPr>
        <w:t>آنچه تاکنون درباره زندگی سیاسی امام سجاد علیه السلام آوردیم، چه بسا شیوه آن حضرت در افشای چهره زشت امویان تبیین شده باشد، اما در پایان به عنوان نتیجه گیری و ارائه اجمالی از آن تفصیل به روایتی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الحسین علیه السلام همیشه در نماز جمعه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نماز جمعه به امامت ائمه جور برگزار می شد، اما آن حضرت اعتنایی به نماز ایشان نمی کرد آن را کافی و مسقط تکلیف نمی شمرد بلکه به تنهایی نماز ظهر را به جا می آورد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بررسی سند این حدیث، محتوای آن با خط مشی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امام سازگار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سجاد علیه السلام به طور کلی از شرکت در مراسم نماز جمعه خودداری می کرد، دشمنان ایشان براحتی عمل آن حضرت را به عنوان ترک واجب و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پیامبر تبلیغ می کردند و از سوی دیگر عدم حضور در نماز جمعه به معنای دامن کشیدن از جامعه اسلامی و مشکلات و مسایل آن به وسیله والیان جور برگزار می شد شرکت می کرد تا جلو تبلیغات سوء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حضوری وی مهر تاءییدی بر حکومت جائر ارزشی ندارد مسقط تکلیف نیست، بیزاری خود را از سیاستهای حاکم را عملا بیان می داشت و ژرفای بینش سیاسی آن حضرت را به یاران و شیعیانش منتقل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نبود که از دید ناظران و مرتبطان با آن گرامی، مخفی باشد</w:t>
      </w:r>
      <w:r>
        <w:rPr>
          <w:rFonts w:eastAsia="IRNazanin" w:cs="IRNazanin"/>
          <w:color w:val="111111"/>
          <w:sz w:val="28"/>
          <w:szCs w:val="28"/>
          <w:rtl w:val="true"/>
          <w:lang w:bidi="fa-IR"/>
        </w:rPr>
        <w:t xml:space="preserve">. </w:t>
      </w:r>
      <w:bookmarkStart w:id="285" w:name="pg359_1214"/>
    </w:p>
    <w:p>
      <w:pPr>
        <w:pStyle w:val="Heading2"/>
        <w:numPr>
          <w:ilvl w:val="1"/>
          <w:numId w:val="1"/>
        </w:numPr>
        <w:rPr/>
      </w:pPr>
      <w:bookmarkStart w:id="286" w:name="__RefHeading___Toc3023932_211673320"/>
      <w:bookmarkStart w:id="287" w:name="_Toc100"/>
      <w:bookmarkEnd w:id="285"/>
      <w:bookmarkEnd w:id="286"/>
      <w:r>
        <w:rPr>
          <w:rtl w:val="true"/>
        </w:rPr>
        <w:t>فصل چهارم</w:t>
      </w:r>
      <w:r>
        <w:rPr>
          <w:rtl w:val="true"/>
        </w:rPr>
        <w:t xml:space="preserve">: </w:t>
      </w:r>
      <w:r>
        <w:rPr>
          <w:rtl w:val="true"/>
        </w:rPr>
        <w:t>شخصیت علمی امام سجاد علیه السلام</w:t>
      </w:r>
      <w:bookmarkEnd w:id="287"/>
    </w:p>
    <w:p>
      <w:pPr>
        <w:pStyle w:val="Heading3"/>
        <w:numPr>
          <w:ilvl w:val="2"/>
          <w:numId w:val="1"/>
        </w:numPr>
        <w:rPr/>
      </w:pPr>
      <w:bookmarkStart w:id="288" w:name="__RefHeading___Toc3023934_211673320"/>
      <w:bookmarkStart w:id="289" w:name="_Toc101"/>
      <w:bookmarkEnd w:id="288"/>
      <w:r>
        <w:rPr>
          <w:rtl w:val="true"/>
        </w:rPr>
        <w:t xml:space="preserve">علم و دانش امام سجاد </w:t>
      </w:r>
      <w:r>
        <w:rPr>
          <w:rtl w:val="true"/>
        </w:rPr>
        <w:t>(</w:t>
      </w:r>
      <w:r>
        <w:rPr>
          <w:rtl w:val="true"/>
        </w:rPr>
        <w:t>ع</w:t>
      </w:r>
      <w:r>
        <w:rPr>
          <w:rtl w:val="true"/>
        </w:rPr>
        <w:t>)</w:t>
      </w:r>
      <w:bookmarkEnd w:id="289"/>
    </w:p>
    <w:p>
      <w:pPr>
        <w:pStyle w:val="BookText"/>
        <w:rPr/>
      </w:pPr>
      <w:r>
        <w:rPr>
          <w:rFonts w:ascii="IRNazanin" w:hAnsi="IRNazanin" w:eastAsia="IRNazanin"/>
          <w:color w:val="111111"/>
          <w:sz w:val="28"/>
          <w:sz w:val="28"/>
          <w:szCs w:val="28"/>
          <w:rtl w:val="true"/>
          <w:lang w:bidi="fa-IR"/>
        </w:rPr>
        <w:t>عقل و علم از محورهای اصلی و معیارهای بنیادی است که ارزش انسان ها بر پایه آن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دو بینش شیعه کسی است که در عقل و علم و نیز اعمال ارزشی، سرآمد همه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اساس این شایستگی های واقعی، ایشان را به امامت و پیشوایی دینی و دنیایی است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هل یستوی الذین یعلمون و الذین لا یعلمون</w:t>
      </w:r>
    </w:p>
    <w:p>
      <w:pPr>
        <w:pStyle w:val="BookText"/>
        <w:rPr/>
      </w:pPr>
      <w:r>
        <w:rPr>
          <w:rFonts w:ascii="IRNazanin" w:hAnsi="IRNazanin" w:eastAsia="IRNazanin"/>
          <w:color w:val="111111"/>
          <w:sz w:val="28"/>
          <w:sz w:val="28"/>
          <w:szCs w:val="28"/>
          <w:rtl w:val="true"/>
          <w:lang w:bidi="fa-IR"/>
        </w:rPr>
        <w:t>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براستی اهل دانش و آگاهی با آنان که دانش و علم ندارند،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یرفع الله الذین امنوا منکم والذین اوتوا العلم درجات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یعنی؛ خداوند از میان شما انسانها، کسانی را که دارای ایمان هستند و نیز آنان را که علم و دانش عطا شده ای، برتری می بخشد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ایمان و علم دو ملاک فضیلت و شرافت انسان بر دیگران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ائمه که در پیشگاه خداوند برگزیده و ممتازند، ملاک این امتیاز را از ناحیه علم برتر و ایمان مستحکم خویش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ویژگی که علم ایشان برگرفته شده از علوم بشری نیست، بلکه چونان دانش انبیاء مستند به تعلیم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یحیی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یحیی خذالکتاب بقوة و اتیناه الحکم صبیا</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یعنی؛ خداوند وحی فرستاد ای یحیی کتاب و مطالب وحی را با قدرت و جدیت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یحیی حکم نبوت را به هنگامی که خردسال بود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از سوی خداوند به کسی عطا شده باشد، خردسالی یا بزرگسالی آن شخص فرقی نمی کند بلکه در طفولیت می تواند به همان اندازه و کاردان باشد که در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گفتن عیسی علیه السلام در کودکی،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انی عبدالله آتانی الکتاب و جعلنی نبیا</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یعنی؛ من بنده خدایم و خداوند به من کتاب آسمانی انجیل عطا کرده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درباره الهی بودن علم ائمه و گستردگی دامنه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براستی امین خداوند در زمین بود و چون به ملاقات حق شتافت، اهل بیت او، وارثان وی و امینان خدا در 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منابا و بلایا،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42/123</w:t>
      </w:r>
    </w:p>
    <w:p>
      <w:pPr>
        <w:pStyle w:val="BookText"/>
        <w:rPr/>
      </w:pPr>
      <w:r>
        <w:rPr>
          <w:rFonts w:ascii="IRNazanin" w:hAnsi="IRNazanin" w:eastAsia="IRNazanin"/>
          <w:color w:val="111111"/>
          <w:sz w:val="28"/>
          <w:sz w:val="28"/>
          <w:szCs w:val="28"/>
          <w:rtl w:val="true"/>
          <w:lang w:bidi="fa-IR"/>
        </w:rPr>
        <w:t>نسب عرب، طهارت مولد آنان، نام شیعیان و نام پدران ایشان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برگزیدگان خدا و اوصیای پیامبریم و از هر فرد دیگر، به قرآن و دین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عالی علم قرار داریم و علوم همه انبیاء نزد ما به ودیعت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رحلت امام سجاد علیه السلام، زمانی که آن حضرت در بستر بیماری قرار داشت گروهی از شیعیان برای عیادت آن حضرت به حضور وی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آن جمع، امام </w:t>
      </w:r>
      <w:bookmarkStart w:id="290" w:name="pg359_1216"/>
    </w:p>
    <w:p>
      <w:pPr>
        <w:pStyle w:val="BookText"/>
        <w:rPr/>
      </w:pPr>
      <w:bookmarkEnd w:id="290"/>
      <w:r>
        <w:rPr>
          <w:rFonts w:ascii="IRNazanin" w:hAnsi="IRNazanin" w:eastAsia="IRNazanin"/>
          <w:color w:val="111111"/>
          <w:sz w:val="28"/>
          <w:sz w:val="28"/>
          <w:szCs w:val="28"/>
          <w:rtl w:val="true"/>
          <w:lang w:bidi="fa-IR"/>
        </w:rPr>
        <w:t>سجاد علیه السلام رو به جانب فرزندش باقرالعلوم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نزد خود حفظ کن، در این صندوق طلا و نقره ذخیره نشده، بلکه در آن مجموعه ای از دانشهاست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آنچه در ادوار بعد از زبان امام باقر علیه السلام و امام صادق علیه السلام درباره معارف دین و فقه و تفسیر عقاید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شدت تمامی آن و مطالبی است که در نزد امام سجاد علیه السلام وجود داشت و از آن حضرت به سایر امامان بعدی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امام و پیشوای صالحان، کمتر فرصت یافت تا علوم خویش را در محافل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برکرسی استادی به شاگردانش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هیچ کتابی را در زمینه زهد و نیایش و موعظه نمی توان یافت، جز این که سخنان و نیایشهای امام سجاد علیه السلام زینت بخش آن است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دانش و فضایل امام سجاد علیه السلام چیزی نبود که فقط دوستان و شیعیان بدان معتقد باشند بلکه حتی منکران مقام ولایت و نیز معاندان خاندان رسالت در مواردی به ناگزیر سر تعظیم در برابر کمالات ایشان فرود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عبدالملک مروان در پاسخ نامه امپراطور روم درماند و چاره را در آن دید که نظر امام سجاد علیه السلام را درباره آن جویا شود و پاسخ آن حضرت را به امپراطور روم بنویسد</w:t>
      </w:r>
      <w:r>
        <w:rPr>
          <w:rFonts w:eastAsia="IRNazanin" w:cs="IRNazanin"/>
          <w:color w:val="111111"/>
          <w:sz w:val="28"/>
          <w:szCs w:val="28"/>
          <w:rtl w:val="true"/>
          <w:lang w:bidi="fa-IR"/>
        </w:rPr>
        <w:t xml:space="preserve">. </w:t>
      </w:r>
      <w:r>
        <w:rPr>
          <w:rStyle w:val="FootnoteAnchor"/>
          <w:rtl w:val="true"/>
        </w:rPr>
        <w:footnoteReference w:id="354"/>
      </w:r>
    </w:p>
    <w:p>
      <w:pPr>
        <w:pStyle w:val="Heading3"/>
        <w:numPr>
          <w:ilvl w:val="2"/>
          <w:numId w:val="1"/>
        </w:numPr>
        <w:rPr/>
      </w:pPr>
      <w:bookmarkStart w:id="291" w:name="__RefHeading___Toc3023936_211673320"/>
      <w:bookmarkStart w:id="292" w:name="_Toc102"/>
      <w:bookmarkEnd w:id="291"/>
      <w:r>
        <w:rPr>
          <w:rtl w:val="true"/>
        </w:rPr>
        <w:t>احکام و مسایل فقهی</w:t>
      </w:r>
      <w:bookmarkEnd w:id="292"/>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علی بن الحسین علیه السلام رسیدم، آن حضرت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شما با اصحاب چه بود؟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روزه های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و اصحابم بر این بود که ما جز روزه ماه مبارک رمضان، روزه واجب دیگری نداریم</w:t>
      </w:r>
      <w:r>
        <w:rPr>
          <w:rFonts w:eastAsia="IRNazanin" w:cs="IRNazanin"/>
          <w:color w:val="111111"/>
          <w:sz w:val="28"/>
          <w:szCs w:val="28"/>
          <w:rtl w:val="true"/>
          <w:lang w:bidi="fa-IR"/>
        </w:rPr>
        <w:t xml:space="preserve">. </w:t>
      </w:r>
      <w:bookmarkStart w:id="293" w:name="pg359_1217"/>
    </w:p>
    <w:p>
      <w:pPr>
        <w:pStyle w:val="BookText"/>
        <w:rPr/>
      </w:pPr>
      <w:bookmarkEnd w:id="293"/>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پنداشته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چهل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قسم آن واجب ده قسم آن حرام و ده صورت آن محل تخییر و سه قسم دیگر آن روزه اذن و هفت صورت باقیمانده روزه تاءدیب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به شرح و تفصیل این موارد پرداخت و در هر مورد به آیه ای از آیات قرآن استشهاد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به نظریات مختلف هر یک از فقهای عامه در آن مسایل اشاره می فرمود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امام سجاد علیه السلام تنها مرجع فقهی شیعیان نبود بلکه فقهای عامه نیز در بسیاری از مسایل خود به ایشان مراجعه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زهری برای دانستن حکم قتل غیر ممد در صورتی که مقتول برده باشد، به امام سجاد علیه السلام مراجعه کرده و حکم را از وی دریافت داشته است</w:t>
      </w:r>
      <w:r>
        <w:rPr>
          <w:rFonts w:eastAsia="IRNazanin" w:cs="IRNazanin"/>
          <w:color w:val="111111"/>
          <w:sz w:val="28"/>
          <w:szCs w:val="28"/>
          <w:rtl w:val="true"/>
          <w:lang w:bidi="fa-IR"/>
        </w:rPr>
        <w:t xml:space="preserve">. </w:t>
      </w:r>
      <w:r>
        <w:rPr>
          <w:rStyle w:val="FootnoteAnchor"/>
          <w:rtl w:val="true"/>
        </w:rPr>
        <w:footnoteReference w:id="356"/>
      </w:r>
    </w:p>
    <w:p>
      <w:pPr>
        <w:pStyle w:val="Heading3"/>
        <w:numPr>
          <w:ilvl w:val="2"/>
          <w:numId w:val="1"/>
        </w:numPr>
        <w:rPr/>
      </w:pPr>
      <w:bookmarkStart w:id="294" w:name="__RefHeading___Toc3023938_211673320"/>
      <w:bookmarkStart w:id="295" w:name="_Toc103"/>
      <w:bookmarkEnd w:id="294"/>
      <w:r>
        <w:rPr>
          <w:rtl w:val="true"/>
        </w:rPr>
        <w:t>امام سجاد علیه السلام سرور فقیهان</w:t>
      </w:r>
      <w:bookmarkEnd w:id="295"/>
    </w:p>
    <w:p>
      <w:pPr>
        <w:pStyle w:val="BookText"/>
        <w:rPr/>
      </w:pPr>
      <w:r>
        <w:rPr>
          <w:rFonts w:ascii="IRNazanin" w:hAnsi="IRNazanin" w:eastAsia="IRNazanin"/>
          <w:color w:val="111111"/>
          <w:sz w:val="28"/>
          <w:sz w:val="28"/>
          <w:szCs w:val="28"/>
          <w:rtl w:val="true"/>
          <w:lang w:bidi="fa-IR"/>
        </w:rPr>
        <w:t xml:space="preserve">در عصر امام سجاد علیه السلام فقهای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شهر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اند،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محمد بن شهاب زهری، سفیان عیینه، نافع بن جبیر، سعیدبن مسیب، عروة بن زبیر، ابوبکر بن عبدالرحمان بن حارث بن هشام، قاسم ین محمد بن ابی بکر، سالم بن عبدالله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 است که وفات این فقها در فاصله ای بسیار کم نسبت به یکدیگر واقع شد به طوری که مورخان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بیشترین فقها در آن سال بدرود حیات گفتند سنة الفقهاء نامیدند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عصری که که فقهای متعدد در آن حضور داشتند، مقام فقهی و علمی امام سجاد علیه السلام به حدی بارز و آشکار بود که ابن جوزی عنوان سید الفقهاء را به آن حضرت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بسیاری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راءینا افقه من علی بن الحسین علیه السلام </w:t>
      </w:r>
      <w:r>
        <w:rPr>
          <w:rStyle w:val="FootnoteAnchor"/>
          <w:rtl w:val="true"/>
        </w:rPr>
        <w:footnoteReference w:id="35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 در میان فقیهان، </w:t>
      </w:r>
      <w:bookmarkStart w:id="296" w:name="pg359_1218"/>
    </w:p>
    <w:p>
      <w:pPr>
        <w:pStyle w:val="BookText"/>
        <w:rPr/>
      </w:pPr>
      <w:bookmarkEnd w:id="296"/>
      <w:r>
        <w:rPr>
          <w:rFonts w:ascii="IRNazanin" w:hAnsi="IRNazanin" w:eastAsia="IRNazanin"/>
          <w:color w:val="111111"/>
          <w:sz w:val="28"/>
          <w:sz w:val="28"/>
          <w:szCs w:val="28"/>
          <w:rtl w:val="true"/>
          <w:lang w:bidi="fa-IR"/>
        </w:rPr>
        <w:t>داناتر و فقیه تر از امام سجاد علیه السلام نیافتیم</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درمیان شاگردان امام سجاد علیه السلام چهره برخی از صحابه ویاران رسول خدا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انصاری متولد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واثله کنانی متولد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سعید بن مسیب بن حزن و سعید بن جهان کنونی، مولی ام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تابعین </w:t>
      </w:r>
      <w:r>
        <w:rPr>
          <w:rStyle w:val="FootnoteAnchor"/>
          <w:rtl w:val="true"/>
        </w:rPr>
        <w:footnoteReference w:id="360"/>
      </w:r>
      <w:r>
        <w:rPr>
          <w:rFonts w:ascii="IRNazanin" w:hAnsi="IRNazanin" w:eastAsia="IRNazanin"/>
          <w:color w:val="111111"/>
          <w:sz w:val="28"/>
          <w:sz w:val="28"/>
          <w:szCs w:val="28"/>
          <w:rtl w:val="true"/>
          <w:lang w:bidi="fa-IR"/>
        </w:rPr>
        <w:t>نیز افتخار شاگردی در مکتب آن حضرت را یافته اند، مانند سعید بن جبیر، محمد بن جبیر، ابوخالد کابلی، قاسم بن عوف، اسماعیل بن عبدالله بن جعفر ابراهیم حسن فرزندان محمد حنفیه، حبیب بن ابی ثابت، ابویحیی اسدی، ابو حازم اعرج وسلمة بن دینار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دسته از شاگردان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توفیق درک محضر برخی از امامان بعدی را نیز داشته 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فرات بن احنف، جابربن محمد ابن ابی بکر، ایوب بن حسن، علی بن کیسان حمید بن موسی کوفی، ضحاک بن مزاحم خراسانی، طاوس بن کیسان، حمید بن موسی کوفی، ابان بن تغلب بن رباح، سدیرین حکیم بن صهیب صیرفی، قیس بن رمانه، عبدالله البرقی و فرزدق بن غالب</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شیخ طوسی در فهرست رجال خود، نام صد هفتاد نفر از اصحاب و شاگردان 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ترتیب حروف الفبا یاد کرده است </w:t>
      </w:r>
      <w:r>
        <w:rPr>
          <w:rStyle w:val="FootnoteAnchor"/>
          <w:rtl w:val="true"/>
        </w:rPr>
        <w:footnoteReference w:id="362"/>
      </w:r>
      <w:r>
        <w:rPr>
          <w:rFonts w:ascii="IRNazanin" w:hAnsi="IRNazanin" w:eastAsia="IRNazanin"/>
          <w:color w:val="111111"/>
          <w:sz w:val="28"/>
          <w:sz w:val="28"/>
          <w:szCs w:val="28"/>
          <w:rtl w:val="true"/>
          <w:lang w:bidi="fa-IR"/>
        </w:rPr>
        <w:t>و ما در مطالب آینده بدانها اشاره خواهیم داشت</w:t>
      </w:r>
      <w:r>
        <w:rPr>
          <w:rFonts w:eastAsia="IRNazanin" w:cs="IRNazanin"/>
          <w:color w:val="111111"/>
          <w:sz w:val="28"/>
          <w:szCs w:val="28"/>
          <w:rtl w:val="true"/>
          <w:lang w:bidi="fa-IR"/>
        </w:rPr>
        <w:t>.</w:t>
      </w:r>
    </w:p>
    <w:p>
      <w:pPr>
        <w:pStyle w:val="Heading3"/>
        <w:numPr>
          <w:ilvl w:val="2"/>
          <w:numId w:val="1"/>
        </w:numPr>
        <w:rPr/>
      </w:pPr>
      <w:bookmarkStart w:id="297" w:name="__RefHeading___Toc3023940_211673320"/>
      <w:bookmarkStart w:id="298" w:name="_Toc104"/>
      <w:bookmarkEnd w:id="297"/>
      <w:r>
        <w:rPr>
          <w:rtl w:val="true"/>
        </w:rPr>
        <w:t>اسرار و دانشهای مکتوم</w:t>
      </w:r>
      <w:bookmarkEnd w:id="29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علوم بشری و معارف دینی، از اسرار و علومی </w:t>
      </w:r>
      <w:bookmarkStart w:id="299" w:name="pg359_1219"/>
    </w:p>
    <w:p>
      <w:pPr>
        <w:pStyle w:val="BookText"/>
        <w:rPr/>
      </w:pPr>
      <w:bookmarkEnd w:id="299"/>
      <w:r>
        <w:rPr>
          <w:rFonts w:ascii="IRNazanin" w:hAnsi="IRNazanin" w:eastAsia="IRNazanin"/>
          <w:color w:val="111111"/>
          <w:sz w:val="28"/>
          <w:sz w:val="28"/>
          <w:szCs w:val="28"/>
          <w:rtl w:val="true"/>
          <w:lang w:bidi="fa-IR"/>
        </w:rPr>
        <w:t>برخوردار بودند که از دیگران مخفی می داشتند و جز به برخی از اصحاب مخلص و بسیار نزدیک خویش آنها اظهار نمی کردند و علت این مخفی داشتن، عدم ظرفیت و لیاقت مردم معمولی برای حمل و درک آن معارف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خدا سوگند، نزد ما سری از سر الهی و علمی از علوم الهی است و ماءموریت داریم که از آن را تبلیغ کنیم و به خلق برسانیم، ما وظیفه خویش را انجام دادیم ولی موضعی مناسب و تحمل کننده ای لایق برای آن اسرار و معارف نیافتیم</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اشعاری 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که همین معنا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 کتم من علمی جواهره</w:t>
      </w:r>
    </w:p>
    <w:p>
      <w:pPr>
        <w:pStyle w:val="BookText"/>
        <w:rPr/>
      </w:pPr>
      <w:r>
        <w:rPr>
          <w:rFonts w:ascii="IRNazanin" w:hAnsi="IRNazanin" w:eastAsia="IRNazanin"/>
          <w:color w:val="111111"/>
          <w:sz w:val="28"/>
          <w:sz w:val="28"/>
          <w:szCs w:val="28"/>
          <w:rtl w:val="true"/>
          <w:lang w:bidi="fa-IR"/>
        </w:rPr>
        <w:t>کی لا یری الحق ذوجهل فیقتتنا</w:t>
      </w:r>
    </w:p>
    <w:p>
      <w:pPr>
        <w:pStyle w:val="BookText"/>
        <w:rPr/>
      </w:pPr>
      <w:r>
        <w:rPr>
          <w:rFonts w:ascii="IRNazanin" w:hAnsi="IRNazanin" w:eastAsia="IRNazanin"/>
          <w:color w:val="111111"/>
          <w:sz w:val="28"/>
          <w:sz w:val="28"/>
          <w:szCs w:val="28"/>
          <w:rtl w:val="true"/>
          <w:lang w:bidi="fa-IR"/>
        </w:rPr>
        <w:t>و قد تقدم فی هذا ابو حسن</w:t>
      </w:r>
    </w:p>
    <w:p>
      <w:pPr>
        <w:pStyle w:val="BookText"/>
        <w:rPr/>
      </w:pPr>
      <w:r>
        <w:rPr>
          <w:rFonts w:ascii="IRNazanin" w:hAnsi="IRNazanin" w:eastAsia="IRNazanin"/>
          <w:color w:val="111111"/>
          <w:sz w:val="28"/>
          <w:sz w:val="28"/>
          <w:szCs w:val="28"/>
          <w:rtl w:val="true"/>
          <w:lang w:bidi="fa-IR"/>
        </w:rPr>
        <w:t>الی الحسین و وصی قبله حسنا</w:t>
      </w:r>
    </w:p>
    <w:p>
      <w:pPr>
        <w:pStyle w:val="BookText"/>
        <w:rPr/>
      </w:pPr>
      <w:r>
        <w:rPr>
          <w:rFonts w:ascii="IRNazanin" w:hAnsi="IRNazanin" w:eastAsia="IRNazanin"/>
          <w:color w:val="111111"/>
          <w:sz w:val="28"/>
          <w:sz w:val="28"/>
          <w:szCs w:val="28"/>
          <w:rtl w:val="true"/>
          <w:lang w:bidi="fa-IR"/>
        </w:rPr>
        <w:t>فرب جوهر علم لو الوح به</w:t>
      </w:r>
    </w:p>
    <w:p>
      <w:pPr>
        <w:pStyle w:val="BookText"/>
        <w:rPr/>
      </w:pPr>
      <w:r>
        <w:rPr>
          <w:rFonts w:ascii="IRNazanin" w:hAnsi="IRNazanin" w:eastAsia="IRNazanin"/>
          <w:color w:val="111111"/>
          <w:sz w:val="28"/>
          <w:sz w:val="28"/>
          <w:szCs w:val="28"/>
          <w:rtl w:val="true"/>
          <w:lang w:bidi="fa-IR"/>
        </w:rPr>
        <w:t>لقیل لی انت ممن یعبد الوثنا</w:t>
      </w:r>
    </w:p>
    <w:p>
      <w:pPr>
        <w:pStyle w:val="BookText"/>
        <w:rPr/>
      </w:pPr>
      <w:r>
        <w:rPr>
          <w:rFonts w:ascii="IRNazanin" w:hAnsi="IRNazanin" w:eastAsia="IRNazanin"/>
          <w:color w:val="111111"/>
          <w:sz w:val="28"/>
          <w:sz w:val="28"/>
          <w:szCs w:val="28"/>
          <w:rtl w:val="true"/>
          <w:lang w:bidi="fa-IR"/>
        </w:rPr>
        <w:t>و لا ستمل رجال مسلمون دمی</w:t>
      </w:r>
    </w:p>
    <w:p>
      <w:pPr>
        <w:pStyle w:val="BookText"/>
        <w:rPr/>
      </w:pPr>
      <w:r>
        <w:rPr>
          <w:rFonts w:ascii="IRNazanin" w:hAnsi="IRNazanin" w:eastAsia="IRNazanin"/>
          <w:color w:val="111111"/>
          <w:sz w:val="28"/>
          <w:sz w:val="28"/>
          <w:szCs w:val="28"/>
          <w:rtl w:val="true"/>
          <w:lang w:bidi="fa-IR"/>
        </w:rPr>
        <w:t xml:space="preserve">یرون اقبح ما یاءتونه حسنا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یعنی؛ من گوهرهای دانش خویش را پنهان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جاهلان، آن حقایق را دستمایه آزار و اتهام ما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پیشینیان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 این گونه دانش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دانشهای خویش را به حسن بن علی و حسین بن علی منتقل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دانشهایی که اگر آنها را فاش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متهم به بت پرستی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ریختن خونم را جایز خواهند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زشت ترین کارشان را نیک خواهند پنداشت</w:t>
      </w:r>
      <w:r>
        <w:rPr>
          <w:rFonts w:eastAsia="IRNazanin" w:cs="IRNazanin"/>
          <w:color w:val="111111"/>
          <w:sz w:val="28"/>
          <w:szCs w:val="28"/>
          <w:rtl w:val="true"/>
          <w:lang w:bidi="fa-IR"/>
        </w:rPr>
        <w:t>.</w:t>
      </w:r>
    </w:p>
    <w:p>
      <w:pPr>
        <w:pStyle w:val="Heading3"/>
        <w:numPr>
          <w:ilvl w:val="2"/>
          <w:numId w:val="1"/>
        </w:numPr>
        <w:rPr/>
      </w:pPr>
      <w:bookmarkStart w:id="300" w:name="__RefHeading___Toc3023942_211673320"/>
      <w:bookmarkStart w:id="301" w:name="_Toc105"/>
      <w:bookmarkEnd w:id="300"/>
      <w:r>
        <w:rPr>
          <w:rtl w:val="true"/>
        </w:rPr>
        <w:t xml:space="preserve">اصحاب و شاگردان امام سجاد </w:t>
      </w:r>
      <w:r>
        <w:rPr>
          <w:rtl w:val="true"/>
        </w:rPr>
        <w:t xml:space="preserve">- </w:t>
      </w:r>
      <w:r>
        <w:rPr>
          <w:rtl w:val="true"/>
        </w:rPr>
        <w:t>علیه السلام</w:t>
      </w:r>
      <w:bookmarkEnd w:id="30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وجودی امام سجاد در بینش شیعه در دو بعد اصولی نهفته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زیرا امامت معصومان تداوم بخش رسالت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همان خطی را دنبال می کند و همان وظایفی را بر عهده دارد که پیامبر خداوند به وسیله جبرئیل وحی مشده ولی بر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نمی شده است بلکه آنان علوم خویش را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به امامان بعدی منتقل می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خویش را سینه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مدینة العلم و علی بابها فمن اراد المدینة فلیاءتها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شهر علمم و علی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می خواهد به این شهر وارد و آگاهی دست یابد بر اوست که از طریق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 کند و سیرت و سنت مرا جویا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انتقال علم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عادی و تدریجی نبوده است بلکه طبق مشیت خداوند برنامه ای فوق طبیعی را طی کرده، چنان که 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که از آن کلمه هزار کلمه گشوده شد و از هر کلمه آن هزار کلمه گشوده شد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بنابراین، همان گونه که تعلیم و تزکیه دو وظیفه اصلی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یتلوا علیهم آیاته ویزکیهم و یعلمهم الکتاب و الحکتة</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یعنی؛ خداوند پیامبر اکرم را برانگیخت تا آیات الهی را بر مردم تلاوت کند، ایشان را تزکیه نماید و رشد و دهد و کتاب و حکمت را به آنان بیاموزد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همواره در تلاش بودند تا این دو وظیفه را درمیان امت اسلامی ایفا کنند ولی موانع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پس از رحلت رسول خدا پدید آمد و مشاجرات و رقابتهای قبیله ای که بر جامعه آن عصر چون ابری تیره سایه افکند و تا جایگاه خلافت نیز پیش رفت، سبب تا برای همیشه آزادی بیان و عمل از اهل بیت سلب شود و آنان به گونه ای که می خواستند نتواند در تعلیم و تربیت امت حضوری رسمی و گسترده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مانع حضور </w:t>
      </w:r>
      <w:bookmarkStart w:id="302" w:name="pg359_1221"/>
    </w:p>
    <w:p>
      <w:pPr>
        <w:pStyle w:val="BookText"/>
        <w:rPr/>
      </w:pPr>
      <w:bookmarkEnd w:id="302"/>
      <w:r>
        <w:rPr>
          <w:rFonts w:ascii="IRNazanin" w:hAnsi="IRNazanin" w:eastAsia="IRNazanin"/>
          <w:color w:val="111111"/>
          <w:sz w:val="28"/>
          <w:sz w:val="28"/>
          <w:szCs w:val="28"/>
          <w:rtl w:val="true"/>
          <w:lang w:bidi="fa-IR"/>
        </w:rPr>
        <w:t xml:space="preserve">آنان در صحنه های گسترده تعلیم و تربیت امت بود، ناهمسازی تعالیم و رهنمودهای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آنان با ایده ها و عملکردها و پندارهای حاکمان زمانشان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هرگز نمی توانستند تعالیم و رهنمودها هشدارهای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کنند، از این رو با ارعاب و تهدید، با قتل و غارت، با زندان و شکنجه ایشان و پیروانشان قلمرو فعالیت آنان را محدود و محدودتر می ساختند و چه بسا گاه تلاشهای علمی و معرفتی آنان به صورت تعالیم سری در می آمد و شیعیان در ابراز و انتقال آنها موظف به تقیه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دورانها دشوار، امامت امت را بر عهده داشت اما انبوه مشکلات و دشواریها و نابسامانیهای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در فتنه عبدالله بن زبیر و سختگیریهای وی بر بنی هاشم ونیز هجوم مسلم بن عتبه به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هیچ یک سبب نشد تا امام به طور کلی از تربیت و تعلیم شاگردان بازمانده و روح تشنه امت را از معارف ناب الهی خویش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همان شرایط بحرانی شاگردانی را پرورید که با توجه به شرایط آن حضرت، شمارشان اندک نیست</w:t>
      </w:r>
      <w:r>
        <w:rPr>
          <w:rFonts w:eastAsia="IRNazanin" w:cs="IRNazanin"/>
          <w:color w:val="111111"/>
          <w:sz w:val="28"/>
          <w:szCs w:val="28"/>
          <w:rtl w:val="true"/>
          <w:lang w:bidi="fa-IR"/>
        </w:rPr>
        <w:t>.</w:t>
      </w:r>
    </w:p>
    <w:p>
      <w:pPr>
        <w:pStyle w:val="Heading3"/>
        <w:numPr>
          <w:ilvl w:val="2"/>
          <w:numId w:val="1"/>
        </w:numPr>
        <w:rPr/>
      </w:pPr>
      <w:bookmarkStart w:id="303" w:name="__RefHeading___Toc3023944_211673320"/>
      <w:bookmarkStart w:id="304" w:name="_Toc106"/>
      <w:bookmarkEnd w:id="303"/>
      <w:r>
        <w:rPr>
          <w:rtl w:val="true"/>
        </w:rPr>
        <w:t xml:space="preserve">اصحاب امام سجاد </w:t>
      </w:r>
      <w:r>
        <w:rPr>
          <w:rtl w:val="true"/>
        </w:rPr>
        <w:t xml:space="preserve">- </w:t>
      </w:r>
      <w:r>
        <w:rPr>
          <w:rtl w:val="true"/>
        </w:rPr>
        <w:t xml:space="preserve">علیه السلام </w:t>
      </w:r>
      <w:r>
        <w:rPr>
          <w:rtl w:val="true"/>
        </w:rPr>
        <w:t>-</w:t>
      </w:r>
      <w:bookmarkEnd w:id="304"/>
    </w:p>
    <w:p>
      <w:pPr>
        <w:pStyle w:val="BookText"/>
        <w:rPr/>
      </w:pPr>
      <w:r>
        <w:rPr>
          <w:rFonts w:ascii="IRNazanin" w:hAnsi="IRNazanin" w:eastAsia="IRNazanin"/>
          <w:color w:val="111111"/>
          <w:sz w:val="28"/>
          <w:sz w:val="28"/>
          <w:szCs w:val="28"/>
          <w:rtl w:val="true"/>
          <w:lang w:bidi="fa-IR"/>
        </w:rPr>
        <w:t xml:space="preserve">شیخ طوسی متولد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اصحاب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حنیفه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حفصه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بشیر الانصاری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عبدالرحمن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امیة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عبدالله بن الحرث</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یسار المدنی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ابی عیاش فیروز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عایذ الطائی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 بن حمید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رافع</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الحسن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یزید النخعی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عبدالله بن جعفر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ین عبدالخالق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حمویه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ین غالب اسدی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بکربن اوس ابوالمنهال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بکیربن عبدالله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الاسکاف</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عبدالله بن زبیر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ین هرمز الفارسی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ین ابی صفیة ابو حمزة الثمالی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اسلم البنانی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ثویربن یزید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علی بن الحسین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ابراهیم الجعفری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ایاس</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الهلالی الکوفی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جعید همدانی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محمد بن ابی بکر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رافع</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الرواح البصری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حنفیه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بن ضمرة</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الحسین فرزند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ابی ثابت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کوفی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حرین کعب ازدی کوفی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حطان بن خفاف</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عمر و الهمدانی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ین جبیر بن مطعم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انصاری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نافع همدانی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حسان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فضیل مدنی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حکیم بن عباد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حذیم بن سفیان اسدی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عماره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صهیب الصیرفی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جارود تیمی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عامری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حذیم بن شریک اسدی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سحبستانی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خشرم بن یسار بن مدنی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صرمی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ابوحنیفه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 بن عبید</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ابی عبد الرحمان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 بن عبیده همدانی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بن عثمان تیمی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زیدبن الحسن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 سوقة الجریری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العمی البصری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اسلم عدوی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عثمان</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سدیربن حکیم بن صهیب</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عبدالله</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ین قیس الهلالی الکوفی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الجعد</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عمروبن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کهیل</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سعید بن قیس</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دینار</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ثبیط</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بن حرب</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ابی مغیره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حفصة</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مرزبان</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طریف حنظلی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ابی سعید مقبری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حرث مدنی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مرجانه مدنی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بن سلیمان العبسی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المستنیر الجعفی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الصیقل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حکیم</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بن نعامة الضبی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حبیل بن سعد</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ین کیسان</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ابی حسان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خوات</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خوات</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سلیم زهری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ابوحکیم الصیرفی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مزاحم</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مزاحم عبدالله المشرقی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نضر مدنی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عبدالله الرحمان</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بن کیسان</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عمور المدنی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دئلی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عقیل بن ابی طالب</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العبسی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دینار</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المستورد المدنی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ملکیة المخزومی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عطا الهاشمی </w:t>
      </w:r>
      <w:r>
        <w:rPr>
          <w:rFonts w:eastAsia="IRNazanin" w:cs="IRNazanin"/>
          <w:color w:val="111111"/>
          <w:sz w:val="28"/>
          <w:szCs w:val="28"/>
          <w:lang w:bidi="fa-IR"/>
        </w:rPr>
        <w:t>31113</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ابوالزناد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بکر بن عمرو</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عبیدة الزهری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زبید هاشمی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 الرحمن مدنی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عبدالرحمان مدنی</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شرمة</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سعید بن ابی شرمة</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بن ابی رافع</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عمربن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ابی الوشیم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مسلم العمری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عبدالرحمان</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الجعد</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عامربن واثلة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اباالطفیل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عامربن المسمط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المغیره</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ثابت</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علی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عایذ الاحمسی</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میثم التمار</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الجعفی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عطا بن ابی الرباح</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بشیر</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القصیر</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قاسم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الانصاری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البرقی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بن القاسم</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العبدی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 بن بکیر الشیبانی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ابافراس</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عوف الشیبانی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عبدالرحمان</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بن ابی بکر</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بن کلیب</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کنکر ابوخالد کابلی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جبیر بن معطم</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اسدی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علی البطین</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الزهری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عطیة</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الانصاری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الثوری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القداح</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البان</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الطویل المطعمی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الرا گفته شده است و همان جبابه والبیه می باشد </w:t>
      </w:r>
      <w:r>
        <w:rPr>
          <w:rStyle w:val="FootnoteAnchor"/>
          <w:rtl w:val="true"/>
        </w:rPr>
        <w:footnoteReference w:id="368"/>
      </w:r>
      <w:bookmarkStart w:id="305" w:name="pg359_1225"/>
    </w:p>
    <w:p>
      <w:pPr>
        <w:pStyle w:val="BookText"/>
        <w:rPr/>
      </w:pPr>
      <w:bookmarkEnd w:id="305"/>
      <w:r>
        <w:rPr>
          <w:rFonts w:ascii="IRNazanin" w:hAnsi="IRNazanin" w:eastAsia="IRNazanin"/>
          <w:color w:val="111111"/>
          <w:sz w:val="28"/>
          <w:sz w:val="28"/>
          <w:szCs w:val="28"/>
          <w:rtl w:val="true"/>
          <w:lang w:bidi="fa-IR"/>
        </w:rPr>
        <w:t xml:space="preserve">شیخ مفید ره </w:t>
      </w:r>
      <w:r>
        <w:rPr>
          <w:rStyle w:val="FootnoteAnchor"/>
          <w:rtl w:val="true"/>
        </w:rPr>
        <w:footnoteReference w:id="369"/>
      </w:r>
      <w:r>
        <w:rPr>
          <w:rFonts w:ascii="IRNazanin" w:hAnsi="IRNazanin" w:eastAsia="IRNazanin"/>
          <w:color w:val="111111"/>
          <w:sz w:val="28"/>
          <w:sz w:val="28"/>
          <w:szCs w:val="28"/>
          <w:rtl w:val="true"/>
          <w:lang w:bidi="fa-IR"/>
        </w:rPr>
        <w:t xml:space="preserve">در کتاب اختصاص تنها نام پنج تن از تن از اصحاب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شرح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الکابلی، یحیی بن ام الطویل، معطم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جبیربن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المخزومی، حکیم بن جبیر</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علت این که شیخ مفید تنها به ذکر پنج تن از شاگردان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است، چه بسا روایتی باشد که فضل بن شادان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مراحل امامت امام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اصحاب آن حضرت تنها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سعید بن المسیب، محمد بن جبیربن مطعم، یحیی بن ام طویل، ابو خالد الکابلی که نام او وردان و لقبش کنکر بوده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فرقی که عبارت مفید با عبارت روایت فضل بن شاذان مشهود می باشد این است که در عبارت مفید به جای سعید بن جبیر نام حکیم بن جبیر آمده است و البته هر دو از اصحاب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آشوب در کتاب مناقب ضمن این که نام گروهی از اصحاب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کسانی که از شاگردان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قبلا محضر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و از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عامربن واثلة کنانی، 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سعید بن جهان الکنانی</w:t>
      </w:r>
      <w:r>
        <w:rPr>
          <w:rFonts w:eastAsia="IRNazanin" w:cs="IRNazanin"/>
          <w:color w:val="111111"/>
          <w:sz w:val="28"/>
          <w:szCs w:val="28"/>
          <w:rtl w:val="true"/>
          <w:lang w:bidi="fa-IR"/>
        </w:rPr>
        <w:t xml:space="preserve">. </w:t>
      </w:r>
      <w:r>
        <w:rPr>
          <w:rStyle w:val="FootnoteAnchor"/>
          <w:rtl w:val="true"/>
        </w:rPr>
        <w:footnoteReference w:id="372"/>
      </w:r>
    </w:p>
    <w:p>
      <w:pPr>
        <w:pStyle w:val="Heading3"/>
        <w:numPr>
          <w:ilvl w:val="2"/>
          <w:numId w:val="1"/>
        </w:numPr>
        <w:rPr/>
      </w:pPr>
      <w:bookmarkStart w:id="306" w:name="__RefHeading___Toc3023946_211673320"/>
      <w:bookmarkStart w:id="307" w:name="_Toc107"/>
      <w:bookmarkEnd w:id="306"/>
      <w:r>
        <w:rPr>
          <w:rtl w:val="true"/>
        </w:rPr>
        <w:t xml:space="preserve">ممتازترین اصحاب امام سجاد </w:t>
      </w:r>
      <w:r>
        <w:rPr>
          <w:rtl w:val="true"/>
        </w:rPr>
        <w:t xml:space="preserve">- </w:t>
      </w:r>
      <w:r>
        <w:rPr>
          <w:rtl w:val="true"/>
        </w:rPr>
        <w:t xml:space="preserve">علیه السلام </w:t>
      </w:r>
      <w:r>
        <w:rPr>
          <w:rtl w:val="true"/>
        </w:rPr>
        <w:t>-</w:t>
      </w:r>
      <w:bookmarkEnd w:id="307"/>
    </w:p>
    <w:p>
      <w:pPr>
        <w:pStyle w:val="BookText"/>
        <w:rPr/>
      </w:pPr>
      <w:r>
        <w:rPr>
          <w:rFonts w:ascii="IRNazanin" w:hAnsi="IRNazanin" w:eastAsia="IRNazanin"/>
          <w:color w:val="111111"/>
          <w:sz w:val="28"/>
          <w:sz w:val="28"/>
          <w:szCs w:val="28"/>
          <w:rtl w:val="true"/>
          <w:lang w:bidi="fa-IR"/>
        </w:rPr>
        <w:t xml:space="preserve">از روایتی استفاده می شود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اصحاب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مبرزترین و آشناترین چهره در میان اصحاب آن حضرت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الکابلی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ام الطویل </w:t>
      </w:r>
      <w:bookmarkStart w:id="308" w:name="pg359_1226"/>
    </w:p>
    <w:p>
      <w:pPr>
        <w:pStyle w:val="BookText"/>
        <w:rPr/>
      </w:pPr>
      <w:bookmarkEnd w:id="308"/>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جبیربن مطعم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از این روایت چنین استشمام می شود که پس از شهادت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علی بن الحسین بر بسیاری از شیعیان مخفی بوده، و بحران فکری بر ایشان مستولی گشته است به گونه ای که در مرحله نخست سه نفر پیشگام طریق معرفت امام بوده اند و بتدریج، دیگران به آنان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امام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 پا شود، منادی یکایک اصحاب ائمه را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یاران و اصحاب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پاسخ او جبیرین معطم، یحیی بن ام الطویل، ابو خالد کابلی و سعید بن مسیب می ایستند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روایت فضل بن شاذان که در چند سطر قبل آن را یاد آور شدیم نیز پیشگام ترین چهره ها را در میان اصحاب امام، پنج نفر دانسته است</w:t>
      </w:r>
      <w:r>
        <w:rPr>
          <w:rFonts w:eastAsia="IRNazanin" w:cs="IRNazanin"/>
          <w:color w:val="111111"/>
          <w:sz w:val="28"/>
          <w:szCs w:val="28"/>
          <w:rtl w:val="true"/>
          <w:lang w:bidi="fa-IR"/>
        </w:rPr>
        <w:t>.</w:t>
      </w:r>
    </w:p>
    <w:p>
      <w:pPr>
        <w:pStyle w:val="Heading3"/>
        <w:numPr>
          <w:ilvl w:val="2"/>
          <w:numId w:val="1"/>
        </w:numPr>
        <w:rPr/>
      </w:pPr>
      <w:bookmarkStart w:id="309" w:name="__RefHeading___Toc3023948_211673320"/>
      <w:bookmarkStart w:id="310" w:name="_Toc108"/>
      <w:bookmarkEnd w:id="309"/>
      <w:r>
        <w:rPr>
          <w:rtl w:val="true"/>
        </w:rPr>
        <w:t xml:space="preserve">ویژگیهایی از زندگی اصحاب امام سجاد </w:t>
      </w:r>
      <w:r>
        <w:rPr>
          <w:rtl w:val="true"/>
        </w:rPr>
        <w:t xml:space="preserve">- </w:t>
      </w:r>
      <w:r>
        <w:rPr>
          <w:rtl w:val="true"/>
        </w:rPr>
        <w:t xml:space="preserve">علیه السلام </w:t>
      </w:r>
      <w:r>
        <w:rPr>
          <w:rtl w:val="true"/>
        </w:rPr>
        <w:t>-</w:t>
      </w:r>
      <w:bookmarkEnd w:id="310"/>
    </w:p>
    <w:p>
      <w:pPr>
        <w:pStyle w:val="Heading4"/>
        <w:numPr>
          <w:ilvl w:val="3"/>
          <w:numId w:val="1"/>
        </w:numPr>
        <w:rPr/>
      </w:pPr>
      <w:bookmarkStart w:id="311" w:name="__RefHeading___Toc3023950_211673320"/>
      <w:bookmarkStart w:id="312" w:name="_Toc109"/>
      <w:bookmarkEnd w:id="311"/>
      <w:r>
        <w:rPr>
          <w:rtl w:val="true"/>
        </w:rPr>
        <w:t>یحیی بن ام الطویل</w:t>
      </w:r>
      <w:bookmarkEnd w:id="312"/>
    </w:p>
    <w:p>
      <w:pPr>
        <w:pStyle w:val="BookText"/>
        <w:rPr/>
      </w:pPr>
      <w:r>
        <w:rPr>
          <w:rFonts w:ascii="IRNazanin" w:hAnsi="IRNazanin" w:eastAsia="IRNazanin"/>
          <w:color w:val="111111"/>
          <w:sz w:val="28"/>
          <w:sz w:val="28"/>
          <w:szCs w:val="28"/>
          <w:rtl w:val="true"/>
          <w:lang w:bidi="fa-IR"/>
        </w:rPr>
        <w:t>یحیی ام الطویل از جمله شخصیتهایی است که در تمام روایاتی که نام اصحاب ممتاز امام سجاد را در بردارد از او یاد شده است و روایاتی که درباره شخصیت عملی و سیاسی او نقل گردیده به چهره معنوی و شیعی وی تبلوری ویژه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منابع چنین استفاده می شود که وی فرزند دایه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این ارتباط نزدیک می تواند از عواملی به شمار آید که اندیشه و روح یحیی را با محبت و ولایت و معرفت امام پروریده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 بن عبیدالله می 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ام طویل را در میدان بزرگ کوفه مشاهده کردم که </w:t>
      </w:r>
    </w:p>
    <w:p>
      <w:pPr>
        <w:pStyle w:val="BookText"/>
        <w:rPr/>
      </w:pPr>
      <w:r>
        <w:rPr>
          <w:rFonts w:ascii="IRNazanin" w:hAnsi="IRNazanin" w:eastAsia="IRNazanin"/>
          <w:color w:val="111111"/>
          <w:sz w:val="28"/>
          <w:sz w:val="28"/>
          <w:szCs w:val="28"/>
          <w:rtl w:val="true"/>
          <w:lang w:bidi="fa-IR"/>
        </w:rPr>
        <w:t>ستبر ایستاده بود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بیزاریم از آنچه شما بدان گوش می دهید و در کنار گوش شما نجوا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خاندان مروان بیزار و متنفریم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با صدایی آهسته تر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دوستان خدا را دشنام می دهد با او ننشیند و هر کس در راه روش ما تردید دارد به او رو نیندازید و از وی مدد نجویید و بدانید که اگر یکی از برادران شما مورد بی توجهی شما قرار گیرد تا ناگزیر شود اظهار نیاز و فقر کند، به او خیانت کرده اید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از متن روایت دانسته می شود که یحیی در شرایطی فریاد به حمایت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کرده است که مروانیان بر پیکر اسلام و جامعه اسلامی می تاخته و دشنام به خاندان رسالت را رواج می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بوده است که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شجاع و ممتاز وی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ام طویل شخصیتی هماره جوانمرد و بی باک بود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ارتباط نزدیک او با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علنی وی از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توهین آشکارش به سیاستمداران اموی و همگامان آنان، سبب شد تا در شهر واسط به دست حجاج بن یوسف به شهادت رسد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حجاج پس از دستگیری یحیی و تسلط بر وی، نخست از او خواست تا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کند ولی او که هرگز تن به چنین کاری نمی داد مورد خشن حجاج قرار گرفت و به دستور وی دستور وی دستها و پاهایش، قطع و به شهادت رسید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شهادت وی، زمان دقیقی یاد نشده است ولی از قرینه هایی می توان گفت که شهادت یحیی بن ام طویل در میان سالهای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زیرا با توجه به این شهادت وی در شهر واسط بوده و شهر واسط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ساخته شده </w:t>
      </w:r>
      <w:r>
        <w:rPr>
          <w:rStyle w:val="FootnoteAnchor"/>
          <w:rtl w:val="true"/>
        </w:rPr>
        <w:footnoteReference w:id="379"/>
      </w:r>
      <w:r>
        <w:rPr>
          <w:rFonts w:ascii="IRNazanin" w:hAnsi="IRNazanin" w:eastAsia="IRNazanin"/>
          <w:color w:val="111111"/>
          <w:sz w:val="28"/>
          <w:sz w:val="28"/>
          <w:szCs w:val="28"/>
          <w:rtl w:val="true"/>
          <w:lang w:bidi="fa-IR"/>
        </w:rPr>
        <w:t xml:space="preserve">و از سوی دیگر مرگ حجاج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w:t>
      </w:r>
      <w:r>
        <w:rPr>
          <w:rStyle w:val="FootnoteAnchor"/>
          <w:rtl w:val="true"/>
        </w:rPr>
        <w:footnoteReference w:id="380"/>
      </w:r>
      <w:r>
        <w:rPr>
          <w:rFonts w:ascii="IRNazanin" w:hAnsi="IRNazanin" w:eastAsia="IRNazanin"/>
          <w:color w:val="111111"/>
          <w:sz w:val="28"/>
          <w:sz w:val="28"/>
          <w:szCs w:val="28"/>
          <w:rtl w:val="true"/>
          <w:lang w:bidi="fa-IR"/>
        </w:rPr>
        <w:t xml:space="preserve">به دست می آید که به هر حال یحیی بن ام طویل در سالهای میان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حجاج شهید شده است</w:t>
      </w:r>
      <w:r>
        <w:rPr>
          <w:rFonts w:eastAsia="IRNazanin" w:cs="IRNazanin"/>
          <w:color w:val="111111"/>
          <w:sz w:val="28"/>
          <w:szCs w:val="28"/>
          <w:rtl w:val="true"/>
          <w:lang w:bidi="fa-IR"/>
        </w:rPr>
        <w:t xml:space="preserve">. </w:t>
      </w:r>
      <w:bookmarkStart w:id="313" w:name="pg359_1228"/>
    </w:p>
    <w:p>
      <w:pPr>
        <w:pStyle w:val="Heading4"/>
        <w:numPr>
          <w:ilvl w:val="3"/>
          <w:numId w:val="1"/>
        </w:numPr>
        <w:rPr/>
      </w:pPr>
      <w:bookmarkStart w:id="314" w:name="__RefHeading___Toc3023952_211673320"/>
      <w:bookmarkStart w:id="315" w:name="_Toc110"/>
      <w:bookmarkEnd w:id="313"/>
      <w:bookmarkEnd w:id="314"/>
      <w:r>
        <w:rPr>
          <w:rtl w:val="true"/>
        </w:rPr>
        <w:t>سعید بن جبیر</w:t>
      </w:r>
      <w:bookmarkEnd w:id="315"/>
    </w:p>
    <w:p>
      <w:pPr>
        <w:pStyle w:val="BookText"/>
        <w:rPr/>
      </w:pPr>
      <w:r>
        <w:rPr>
          <w:rFonts w:ascii="IRNazanin" w:hAnsi="IRNazanin" w:eastAsia="IRNazanin"/>
          <w:color w:val="111111"/>
          <w:sz w:val="28"/>
          <w:sz w:val="28"/>
          <w:szCs w:val="28"/>
          <w:rtl w:val="true"/>
          <w:lang w:bidi="fa-IR"/>
        </w:rPr>
        <w:t xml:space="preserve">سعید بن جبیر نیز بنابر روایت فضل بن شاذان یکی از پنج صحابی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پیشتاز وادی ولایت و معرفت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علمای عصر خویش شخصیتی نکته سنج و صاحب نظر و منتقد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معنوی و عبادی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دو رکعت نماز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جمله عاملان شیعی است به جرم پیروی از مکتب معرفتی اهل بیت و بیزاری از خلفای جور به دست حجاج به شهادت رسید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سرگذشت سعی بن جبیر چنین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جبیر از پیروان دیر پای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تمجید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به دست حجاج، سببی جز پایبندی او به ولایت و امامت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طریق حق ره می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 وقتی حجاج با سعید بن جبیر روبرو شد، برای اهانت به شخصیت سعید نام او را با تعبیری زشت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شقی بن کسیر بدبخت فرزند انسان در هم شکسته هستی؟</w:t>
      </w:r>
    </w:p>
    <w:p>
      <w:pPr>
        <w:pStyle w:val="BookText"/>
        <w:rPr/>
      </w:pPr>
      <w:r>
        <w:rPr>
          <w:rFonts w:ascii="IRNazanin" w:hAnsi="IRNazanin" w:eastAsia="IRNazanin"/>
          <w:color w:val="111111"/>
          <w:sz w:val="28"/>
          <w:sz w:val="28"/>
          <w:szCs w:val="28"/>
          <w:rtl w:val="true"/>
          <w:lang w:bidi="fa-IR"/>
        </w:rPr>
        <w:t>سعید که نا واقعتش در بردارنده معنای سعادت و نیکبختی وکامروای بود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مرا زاده بهتر مرا می شناخته که نام نیکبخت سعید را بر من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ابوبکر و عمر چیست؟ آیا بهشتیند یا جهنمی؟</w:t>
      </w:r>
    </w:p>
    <w:p>
      <w:pPr>
        <w:pStyle w:val="BookText"/>
        <w:rPr/>
      </w:pPr>
      <w:r>
        <w:rPr>
          <w:rFonts w:ascii="IRNazanin" w:hAnsi="IRNazanin" w:eastAsia="IRNazanin"/>
          <w:color w:val="111111"/>
          <w:sz w:val="28"/>
          <w:sz w:val="28"/>
          <w:szCs w:val="28"/>
          <w:rtl w:val="true"/>
          <w:lang w:bidi="fa-IR"/>
        </w:rPr>
        <w:t>سعید که می توانست حجاج با این پرسش می خواهد بهانه ای برای کشتن او پیدا کند، سعی کرد تا چنین بهانه ای به دست او ندهد، از این 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بهشت شده و مردانش را یکایک وارسی کرده بودم و اگر وارد جهنم گشته و ساکنانش را شناسایی کرده بودم، می توانستم پاسخ تو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سخنت درباره خلفا چیست؟</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ایشان و ماءمور بررسی کارهای آنان نبوده 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می خواهم بدانم کدام یک از آنان در نظر تو محبوبترند؟ </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که نزد خدا محبوب تر باشند در نظر من هم عزیزترند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کدام یک از خلفا نزد خدا محبوب ترند؟</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این مطلب در اختیار خداست، زیرا او به نهان و آشکار خلق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بنا نداری مرا تصدیق کنی و پاسخم را به درستی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من درصدد آنم، این است که فعلا در مقام ضدیت با تو پاسخ ندهم؟</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ابن حریر طبری، علت کشته شدن سعید بن جبیر را چیز دیگری 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همراه یاران عبدالرحمان بن اشعث برضد حجاج قیام کرده بود و به این جرم کشته شد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این نکته تاریخی منافاتی با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زیرا به هر حال کسانی چون سعید بن حبیر، با عداوت عمیقی که نسبت به دستگاه اموی و فردی چون سعید بن حبیر، با عداوت عمیقی که نسبت به دستگاه اموی و فردی چون برای اضمحلال حجاج و خلافت امویان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ماجرای شهادت سعید بن جبیر مطالبی را ثبت کرده است که به روایت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خلفا چه می گویی؟</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 آنها نگماشته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چگونه بکشم؟</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خودت می خواهی بکش، زیرا هر شکلی را انتخاب کنی، من در آخرت همان گونه از تو انتقام خواهم گرفت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دستور داد تا سعید را بیرون برند و بکشند وقتی که سعید را بیرون میبردند خنده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سعید درباره خنده اش توضیح خواست</w:t>
      </w:r>
      <w:r>
        <w:rPr>
          <w:rFonts w:eastAsia="IRNazanin" w:cs="IRNazanin"/>
          <w:color w:val="111111"/>
          <w:sz w:val="28"/>
          <w:szCs w:val="28"/>
          <w:rtl w:val="true"/>
          <w:lang w:bidi="fa-IR"/>
        </w:rPr>
        <w:t xml:space="preserve">. </w:t>
      </w:r>
      <w:bookmarkStart w:id="316" w:name="pg359_1230"/>
    </w:p>
    <w:p>
      <w:pPr>
        <w:pStyle w:val="BookText"/>
        <w:rPr/>
      </w:pPr>
      <w:bookmarkEnd w:id="316"/>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جراءت احمقانه تو و حلم و بردباری خدا می خندم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را با چهره بر زمین افکندند تا سرش را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سعید به یگانگی خدا و حقانیت پیامبر و کفر حجاج شهادت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از من حجاج را بر هیچ کس مسلط مکن و به او فرصت مده تا پس از من کسی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شهادت سعید بن جبیر بیش از پانزده روز زنده نبود و به بیماری آکله خوره مبتلا گردید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ازکشته شدن سعید، حجاج تحت فشارهای روانی قرار داشت و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با من چکار دارد که هر وقت می خواهم بخابم گلوی مرا می گیرد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شهادت سعید به دست حجاج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Fonts w:eastAsia="IRNazanin" w:cs="IRNazanin"/>
          <w:color w:val="111111"/>
          <w:sz w:val="28"/>
          <w:szCs w:val="28"/>
          <w:rtl w:val="true"/>
          <w:lang w:bidi="fa-IR"/>
        </w:rPr>
        <w:t>.</w:t>
      </w:r>
    </w:p>
    <w:p>
      <w:pPr>
        <w:pStyle w:val="Heading4"/>
        <w:numPr>
          <w:ilvl w:val="3"/>
          <w:numId w:val="1"/>
        </w:numPr>
        <w:rPr/>
      </w:pPr>
      <w:bookmarkStart w:id="317" w:name="__RefHeading___Toc3023954_211673320"/>
      <w:bookmarkStart w:id="318" w:name="_Toc111"/>
      <w:bookmarkEnd w:id="317"/>
      <w:r>
        <w:rPr>
          <w:rtl w:val="true"/>
        </w:rPr>
        <w:t>رشید هجری</w:t>
      </w:r>
      <w:bookmarkEnd w:id="318"/>
    </w:p>
    <w:p>
      <w:pPr>
        <w:pStyle w:val="BookText"/>
        <w:rPr/>
      </w:pPr>
      <w:r>
        <w:rPr>
          <w:rFonts w:ascii="IRNazanin" w:hAnsi="IRNazanin" w:eastAsia="IRNazanin"/>
          <w:color w:val="111111"/>
          <w:sz w:val="28"/>
          <w:sz w:val="28"/>
          <w:szCs w:val="28"/>
          <w:rtl w:val="true"/>
          <w:lang w:bidi="fa-IR"/>
        </w:rPr>
        <w:t>رشید هجری از جمله شخصیتهای کم نظیر شیعه است که محضر چهار امام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نخست از شیعیان مخلص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شهادت آن حضرت در زمره اصحاب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شمار یاران و شیعیان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در این دوره بود که به دست عبیدالله بن زیاد، به جرم شیعه بودن و تبری از خلفای جور، مظلومانه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 جمله کسانی بود که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و چگونگی کشته شدنش را به وی خبر داده و از او آگاهانه در مسیر تشیع و عشق به خاندان ولایت امامت، دار خویش را بر دوش می کشید و در انتظار تحقق وعده امامش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حیان بجلی می گوید به من قنواء دختر رشید هجری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پدرت </w:t>
      </w:r>
    </w:p>
    <w:p>
      <w:pPr>
        <w:pStyle w:val="BookText"/>
        <w:rPr/>
      </w:pPr>
      <w:r>
        <w:rPr>
          <w:rFonts w:ascii="IRNazanin" w:hAnsi="IRNazanin" w:eastAsia="IRNazanin"/>
          <w:color w:val="111111"/>
          <w:sz w:val="28"/>
          <w:sz w:val="28"/>
          <w:szCs w:val="28"/>
          <w:rtl w:val="true"/>
          <w:lang w:bidi="fa-IR"/>
        </w:rPr>
        <w:t>می دانی و از او شنیده ای برایم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صبر و شکیبایی خواهی ورزید آن زمانی که عنصری پس ازبنی امیه تو را نزد خود احضار کند و دستها و پاها و زبانت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رشید، تو در دنیا و آخرت با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قنواء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سپری نشد مگر این که عبیدالله بن زیاد آن عنصر پست و پلید دستگاه اموی، ماءمورانی را برای دستگیری پدرم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را به بیزاری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از این کار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سرورت علی بن ابی طالب درباره کشته شدن تو چه بوده است؟</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و دوستم به من خبر داده است که تو مرا به برائت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میکنی و من از مولا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نمی جویم آن گاه تو دستها، پاها و زبان مرا جدا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کاری خواهم کرد که سخن مولایت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نیابد و دروغ و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تا دستها و پاهای پدرم جدا شده بود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دردی احساس می کنی؟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خیر، مثل این است که در ازدحام مردم قرار گفته باشم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را از قصر ابن زیاد بیرون آوردند، مردم برای مشاهده وضع او دورش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و قلمی بیاورید تا مسایل آینده را برایتان </w:t>
      </w:r>
      <w:bookmarkStart w:id="319" w:name="pg359_1232"/>
    </w:p>
    <w:p>
      <w:pPr>
        <w:pStyle w:val="BookText"/>
        <w:rPr/>
      </w:pPr>
      <w:bookmarkEnd w:id="319"/>
      <w:r>
        <w:rPr>
          <w:rFonts w:ascii="IRNazanin" w:hAnsi="IRNazanin" w:eastAsia="IRNazanin"/>
          <w:color w:val="111111"/>
          <w:sz w:val="28"/>
          <w:sz w:val="28"/>
          <w:szCs w:val="28"/>
          <w:rtl w:val="true"/>
          <w:lang w:bidi="fa-IR"/>
        </w:rPr>
        <w:t>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رشید افشاگری علیه ابن زیاد و دستگاه اموی به شمار می آمد، از این رو ابن زیاد دستور داد تا زبان پدرم را نیز قطع کردند و پدرم در همان شب جان سپرد</w:t>
      </w:r>
      <w:r>
        <w:rPr>
          <w:rFonts w:eastAsia="IRNazanin" w:cs="IRNazanin"/>
          <w:color w:val="111111"/>
          <w:sz w:val="28"/>
          <w:szCs w:val="28"/>
          <w:rtl w:val="true"/>
          <w:lang w:bidi="fa-IR"/>
        </w:rPr>
        <w:t xml:space="preserve">. </w:t>
      </w:r>
      <w:r>
        <w:rPr>
          <w:rStyle w:val="FootnoteAnchor"/>
          <w:rtl w:val="true"/>
        </w:rPr>
        <w:footnoteReference w:id="385"/>
      </w:r>
    </w:p>
    <w:p>
      <w:pPr>
        <w:pStyle w:val="Heading4"/>
        <w:numPr>
          <w:ilvl w:val="3"/>
          <w:numId w:val="1"/>
        </w:numPr>
        <w:rPr/>
      </w:pPr>
      <w:bookmarkStart w:id="320" w:name="__RefHeading___Toc3023956_211673320"/>
      <w:bookmarkStart w:id="321" w:name="_Toc112"/>
      <w:bookmarkEnd w:id="320"/>
      <w:r>
        <w:rPr>
          <w:rtl w:val="true"/>
        </w:rPr>
        <w:t>ابوخالد کابلی</w:t>
      </w:r>
      <w:bookmarkEnd w:id="321"/>
    </w:p>
    <w:p>
      <w:pPr>
        <w:pStyle w:val="BookText"/>
        <w:rPr/>
      </w:pPr>
      <w:r>
        <w:rPr>
          <w:rFonts w:ascii="IRNazanin" w:hAnsi="IRNazanin" w:eastAsia="IRNazanin"/>
          <w:color w:val="111111"/>
          <w:sz w:val="28"/>
          <w:sz w:val="28"/>
          <w:szCs w:val="28"/>
          <w:rtl w:val="true"/>
          <w:lang w:bidi="fa-IR"/>
        </w:rPr>
        <w:t xml:space="preserve">ابوخالد کابلی که او را کنکر یا وردان نیز یاد کرده اند از کسانی که نخست در خدمت محمد بن حنفیه بود و روزگار درازی به عنوان امام به وی اعتقاد داشت تا این روزی نزد محمد بن حنفیه آمد و او را به حرمت و منزلت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 تا حقیقت را در امر امامت بر او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به 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بزرگی را دربرابرم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امام و پیشوای من و تو و همه مسلمانان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زمان به بعد ابو خالد به جانب علی بن الحسین آمد، در نخستین ملاقات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کنکر تو تاکنون نزد ما نمی آمدی، چه اتفاقی افتاده که اینجا آمدی؟</w:t>
      </w:r>
    </w:p>
    <w:p>
      <w:pPr>
        <w:pStyle w:val="BookText"/>
        <w:rPr/>
      </w:pPr>
      <w:r>
        <w:rPr>
          <w:rFonts w:ascii="IRNazanin" w:hAnsi="IRNazanin" w:eastAsia="IRNazanin"/>
          <w:color w:val="111111"/>
          <w:sz w:val="28"/>
          <w:sz w:val="28"/>
          <w:szCs w:val="28"/>
          <w:rtl w:val="true"/>
          <w:lang w:bidi="fa-IR"/>
        </w:rPr>
        <w:t>ابو خالد با شنیدن این سخن تواضع کرد و سجده شکر برای خداوند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نمردم و امامم را شناختی؟</w:t>
      </w:r>
    </w:p>
    <w:p>
      <w:pPr>
        <w:pStyle w:val="BookText"/>
        <w:rPr/>
      </w:pPr>
      <w:r>
        <w:rPr>
          <w:rFonts w:ascii="IRNazanin" w:hAnsi="IRNazanin" w:eastAsia="IRNazanin"/>
          <w:color w:val="111111"/>
          <w:sz w:val="28"/>
          <w:sz w:val="28"/>
          <w:szCs w:val="28"/>
          <w:rtl w:val="true"/>
          <w:lang w:bidi="fa-IR"/>
        </w:rPr>
        <w:t>ابوخالد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شما مرا به اسمی خواندید که مادرم بر من نهاده و کسی از آن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گذشته فاقد بصیرت و معرفت بودم و به این پندار که محمد بن حنفیه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کردم ولی اکنون دانستم که شما امام بحق هستید و اطاعت شما بر من و هر مسلمانی ضروری است</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ابوخالد پس از این تاریخ، روزگار درازی را در خدمت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w:t>
      </w:r>
      <w:bookmarkStart w:id="322" w:name="pg359_1233"/>
    </w:p>
    <w:p>
      <w:pPr>
        <w:pStyle w:val="BookText"/>
        <w:rPr/>
      </w:pPr>
      <w:bookmarkEnd w:id="322"/>
      <w:r>
        <w:rPr>
          <w:rFonts w:ascii="IRNazanin" w:hAnsi="IRNazanin" w:eastAsia="IRNazanin"/>
          <w:color w:val="111111"/>
          <w:sz w:val="28"/>
          <w:sz w:val="28"/>
          <w:szCs w:val="28"/>
          <w:rtl w:val="true"/>
          <w:lang w:bidi="fa-IR"/>
        </w:rPr>
        <w:t>و در زمره یاران ویژه آن حضرت در آمد تا آنجا که در روایتی او از پیشگامان اصحاب شناخته شده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گذشته از ابعاد معرفتی ابوخالد و مراتب پیوند او با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زندگی این شخصیت شیعی، نشانه هایی نیز از جو خفقانی که خلفا برای دوستان اهل بیت و معتقدان به مکتب امامت پدید آورده بودند،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همان دوره ای که یحیی بن ام الطویل به دست حجاج شهید گشت، کسانی چون دوره ای که یحیی بن ام الطویل به دست حجاج شهید گشت، کسانی چون ابو خالد نیز در معرض تعقیب و تعدید حجاج قرار داشتند ولی ابو خالد به سوی مکه گریخت و خویش را مخفی داشت و از چنگال حجاج رهایی یافت</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323" w:name="__RefHeading___Toc3023958_211673320"/>
      <w:bookmarkStart w:id="324" w:name="_Toc113"/>
      <w:bookmarkEnd w:id="323"/>
      <w:r>
        <w:rPr>
          <w:rtl w:val="true"/>
        </w:rPr>
        <w:t>سعید بن مسیب</w:t>
      </w:r>
      <w:bookmarkEnd w:id="324"/>
    </w:p>
    <w:p>
      <w:pPr>
        <w:pStyle w:val="BookText"/>
        <w:rPr/>
      </w:pPr>
      <w:r>
        <w:rPr>
          <w:rFonts w:ascii="IRNazanin" w:hAnsi="IRNazanin" w:eastAsia="IRNazanin"/>
          <w:color w:val="111111"/>
          <w:sz w:val="28"/>
          <w:sz w:val="28"/>
          <w:szCs w:val="28"/>
          <w:rtl w:val="true"/>
          <w:lang w:bidi="fa-IR"/>
        </w:rPr>
        <w:t xml:space="preserve">چنان که قبلا نیز یاد گردید، سعید بن مسیب از شمار پنج حواری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امتیازها و افتخارات او این است که به وسیله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یافته و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خویش را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سعید بن مسیب در میان اصحاب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 به شمار می آمد چنان که در روایتی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همه مردم به مسایل گذشته آگاهتر است و شرایط زمانش را بهتر درک می کند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به زمان دانسته اند، شاید این باشدکه وی علاوه بر فقه امامیه، بر فقه اهل سنت نیز آگاهی داشت و برای اهل سنت براساس باورهای خودشان فتوای داد و این نبود مگر به خاطر این تقیه و همین تقیه و همین بود که در نهایت شر حجاج را از دور داشت و مانع کشته شدن او گردید</w:t>
      </w:r>
      <w:r>
        <w:rPr>
          <w:rFonts w:eastAsia="IRNazanin" w:cs="IRNazanin"/>
          <w:color w:val="111111"/>
          <w:sz w:val="28"/>
          <w:szCs w:val="28"/>
          <w:rtl w:val="true"/>
          <w:lang w:bidi="fa-IR"/>
        </w:rPr>
        <w:t xml:space="preserve">. </w:t>
      </w:r>
      <w:r>
        <w:rPr>
          <w:rStyle w:val="FootnoteAnchor"/>
          <w:rtl w:val="true"/>
        </w:rPr>
        <w:footnoteReference w:id="391"/>
      </w:r>
      <w:bookmarkStart w:id="325" w:name="pg359_1234"/>
    </w:p>
    <w:p>
      <w:pPr>
        <w:pStyle w:val="BookText"/>
        <w:rPr/>
      </w:pPr>
      <w:bookmarkEnd w:id="325"/>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تولد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کتاب تقریب التهذیب درباره شخصیت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یکی از علما وفقهای گرانقدر است و همگان اتفاق نظر دارند که روایات مرسل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روایاتی که بدون ذکر سلسله سند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روایات مرسل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تابعین شخصی را از نظر گستردگی دانش چون او نمی شناسم</w:t>
      </w:r>
      <w:r>
        <w:rPr>
          <w:rFonts w:eastAsia="IRNazanin" w:cs="IRNazanin"/>
          <w:color w:val="111111"/>
          <w:sz w:val="28"/>
          <w:szCs w:val="28"/>
          <w:rtl w:val="true"/>
          <w:lang w:bidi="fa-IR"/>
        </w:rPr>
        <w:t xml:space="preserve">. </w:t>
      </w:r>
      <w:r>
        <w:rPr>
          <w:rStyle w:val="FootnoteAnchor"/>
          <w:rtl w:val="true"/>
        </w:rPr>
        <w:footnoteReference w:id="392"/>
      </w:r>
    </w:p>
    <w:p>
      <w:pPr>
        <w:pStyle w:val="Heading4"/>
        <w:numPr>
          <w:ilvl w:val="3"/>
          <w:numId w:val="1"/>
        </w:numPr>
        <w:rPr/>
      </w:pPr>
      <w:bookmarkStart w:id="326" w:name="__RefHeading___Toc3023960_211673320"/>
      <w:bookmarkStart w:id="327" w:name="_Toc114"/>
      <w:bookmarkEnd w:id="326"/>
      <w:r>
        <w:rPr>
          <w:rtl w:val="true"/>
        </w:rPr>
        <w:t>جابرن عبدالله انصاری</w:t>
      </w:r>
      <w:bookmarkEnd w:id="327"/>
    </w:p>
    <w:p>
      <w:pPr>
        <w:pStyle w:val="BookText"/>
        <w:rPr/>
      </w:pPr>
      <w:r>
        <w:rPr>
          <w:rFonts w:ascii="IRNazanin" w:hAnsi="IRNazanin" w:eastAsia="IRNazanin"/>
          <w:color w:val="111111"/>
          <w:sz w:val="28"/>
          <w:sz w:val="28"/>
          <w:szCs w:val="28"/>
          <w:rtl w:val="true"/>
          <w:lang w:bidi="fa-IR"/>
        </w:rPr>
        <w:t xml:space="preserve">جابرن عبدالله از صحابی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پیشتازان راه ولایت و امامت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جابر افتخار دارد که 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و سلامم و پیام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باقر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او در ملاقات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امام، حکایت از کثرت سن او دارد و اعتقاد بر این است که او آخرین صحابی است که چشم از جهان فرو بسته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او در مسجد مدینه می نشست و گاه مانند کسی که در انتظار فرزند گمشده اش و در اشتیاق ملاقات او نامم فرزندش را بر زبان آورد،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که سر سخن او را نمی دانستند و منظور او را درک نمی کردند و از سخنی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بود اطلاعی نداشتند، گمان می کردند که جابر در نتیجه کهولت سن،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در انتظار ملاقات فرزندی از نسل علی بن الحسین بود که وی را باقر لقب دهند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ای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جابر داده و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آن قدر عمر خواهی کرد تا محمد بن علی را ملاقات کنی، چون او را ملاقات کردی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سرانجام به دیدار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العلم نایل شد و سلام رسول خدا برای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داشت، علاوه بر این که آگاهی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 آینده زمان و امت و خاندان خود را می رساند، می توانست در آن دوره پر آشوب که هرج و مرج فکری بر اندیشه مسلمانان سایه افکنده بود و از هر گوشه مدعیان و قدرت جویان سر برآورده بودند، خود ملاک و معیاری باشد تا حق جویان، خط ولایت و امامت را گم نکنند و در دام مدعیان دروغین گرفتار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با کهولت سن، از شهامت ویژه ای برخوردار بود، چه این که در آن شرایط که امویان سعی در زدودن نام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سینه مسلمانان داشتند و تبلیغاتشان بر محور دشنام به آن تمرکز یافته بود، جابر از کسانی بود که در شهر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بیش از هزار اموی و جاسوس دستگاه خلافت در آن زندگی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رفت و گاه بر عصایش تکیه می زد و در برابر دید همگان و نیز در مجالس عمومی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ابی فقد کفر یعنی؛ علی برترین انسان است و 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جماعتی را انکار کند به حقیقت کفر ورزیده و کفران نعمت کرده است و 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جمعیت انصار فرزندانتان را با دوستی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کنید و فرزندی که این دوستی را نپذیرد باید در پاکدامنی مادرش تردید کرد</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تسلط حجاج باید کشته بر مدینه، جابربن عبدالله نیز از کسانی بود که حکم حجاج باید کشته می شد زیرا به شکلی آشکار از خاندان رسالت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می کرد و آنان </w:t>
      </w:r>
      <w:bookmarkStart w:id="328" w:name="pg359_1236"/>
    </w:p>
    <w:p>
      <w:pPr>
        <w:pStyle w:val="BookText"/>
        <w:rPr/>
      </w:pPr>
      <w:bookmarkEnd w:id="328"/>
      <w:r>
        <w:rPr>
          <w:rFonts w:ascii="IRNazanin" w:hAnsi="IRNazanin" w:eastAsia="IRNazanin"/>
          <w:color w:val="111111"/>
          <w:sz w:val="28"/>
          <w:sz w:val="28"/>
          <w:szCs w:val="28"/>
          <w:rtl w:val="true"/>
          <w:lang w:bidi="fa-IR"/>
        </w:rPr>
        <w:t>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کهولت سن جابر و صحابی بودن او در میان مردم مدینه جایگاهی به وی بخشیده بود که حجاج بر اساس محاسبات سیاسی کشتن او را به نفع سلطه خود ندید و از او چشم پوشید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و چه بسا پیش بینی می کرد که او بزودی خواهد مرد و نیازی به کشتنش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شخصیت و سابقه جابربن عبدالله و کسانی چون او، از آن جهت اهمیت دارد که حضور ایشان در جمع اصحاب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حجتی بر منزلت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جویندگان حقیقت را به کوثر ولایت و امامان رهنمود شده آنچه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ائمه شنیده بودند برای مردم باز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یادآور شد که جابربن عبدالله تنها صحابی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که در میان اصحاب امام سجاد حضور داشته است، بلکه عامرین واثله کنانی نیز کسی است که هم از صحابه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است، بلکه عامرین واثله کنانی نیز کسی است که هم از صحابه به شمار آمده و هم از اصحاب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Heading4"/>
        <w:numPr>
          <w:ilvl w:val="3"/>
          <w:numId w:val="1"/>
        </w:numPr>
        <w:rPr/>
      </w:pPr>
      <w:bookmarkStart w:id="329" w:name="__RefHeading___Toc3023962_211673320"/>
      <w:bookmarkStart w:id="330" w:name="_Toc115"/>
      <w:bookmarkEnd w:id="329"/>
      <w:r>
        <w:rPr>
          <w:rtl w:val="true"/>
        </w:rPr>
        <w:t>عامر بن واثله کنانی</w:t>
      </w:r>
      <w:bookmarkEnd w:id="330"/>
    </w:p>
    <w:p>
      <w:pPr>
        <w:pStyle w:val="BookText"/>
        <w:rPr/>
      </w:pPr>
      <w:r>
        <w:rPr>
          <w:rFonts w:ascii="IRNazanin" w:hAnsi="IRNazanin" w:eastAsia="IRNazanin"/>
          <w:color w:val="111111"/>
          <w:sz w:val="28"/>
          <w:sz w:val="28"/>
          <w:szCs w:val="28"/>
          <w:rtl w:val="true"/>
          <w:lang w:bidi="fa-IR"/>
        </w:rPr>
        <w:t xml:space="preserve">عامر به سال رخداد جنگ احد تولد یافت و هشت سال از زندگی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بود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اصحاب و دوستداران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تمامی صحنه های همراه با آن حضرت داشت، او شخصیتی ثقة وامین می بشد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ابن اثیر می افزاید که عامرین واثله به فضل ابوبکر و عمر و دیگران اعتراف داشته ولی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تمامی آنان مقدم می داشته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ابن اثیر در صورتی که واقعیت داشته باشد می تواند ناشی از تقیه باشد زیرا بنابر نقل خود وی، عامر در پایان عمر ساکن مکه بوده است و مطالعه تاریخ در سالهای حاکمیت امویان و مروانیان می رساند که </w:t>
      </w:r>
    </w:p>
    <w:p>
      <w:pPr>
        <w:pStyle w:val="BookText"/>
        <w:rPr/>
      </w:pPr>
      <w:r>
        <w:rPr>
          <w:rFonts w:ascii="IRNazanin" w:hAnsi="IRNazanin" w:eastAsia="IRNazanin"/>
          <w:color w:val="111111"/>
          <w:sz w:val="28"/>
          <w:sz w:val="28"/>
          <w:szCs w:val="28"/>
          <w:rtl w:val="true"/>
          <w:lang w:bidi="fa-IR"/>
        </w:rPr>
        <w:t>جو تهدید و ارعاب علیه شیعه، بر شهرهای مدینه و کوفه حاکم بوده است تا چه رسد به محیط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عامرین واثله را به کیسانی بودن متهم کرده اند و گفته اند او به امامت محمد بن حنفیه اعتقاد یافته و در قیام مختار شرکت فعال داشته و پرجم را بر دوش گرفته است </w:t>
      </w:r>
      <w:r>
        <w:rPr>
          <w:rStyle w:val="FootnoteAnchor"/>
          <w:rtl w:val="true"/>
        </w:rPr>
        <w:footnoteReference w:id="399"/>
      </w:r>
      <w:r>
        <w:rPr>
          <w:rFonts w:ascii="IRNazanin" w:hAnsi="IRNazanin" w:eastAsia="IRNazanin"/>
          <w:color w:val="111111"/>
          <w:sz w:val="28"/>
          <w:sz w:val="28"/>
          <w:szCs w:val="28"/>
          <w:rtl w:val="true"/>
          <w:lang w:bidi="fa-IR"/>
        </w:rPr>
        <w:t xml:space="preserve">و پس از آن نیز در قیام ابن اشعث که در سالهای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حضوری آشکار داشته و از آن قیام جان سالم به در برده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ولی علامه مامقنی کیسانی بودن عامر را رد کرده و او را موثق شمرده است، چه این که در کتاب کافی عمر بن واثله روایاتی 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کسی که از کیسانیه باشد اعتقاد به امامت ایشان ندارد تا از آنان نقل حدیث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مامقانی احادیثی را که حکایت از تمایل عامر به امامت و اعتقاد وی به رجعت محمد بن حنفیه دارد، ساختگی می داند و می گوید کسی چون عامر که از شیعیان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خواص و از اصحاب سر آن حضرت بوده قطعا از ابتلا به انحراف در میسر ولایت مصونیت لازم را دارا بوده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عامر بن واثله نیز آخرین صحابی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به گونهای که پس از مرگ وی کسی از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جابر نیز این سخن گفته شده است و ما آن را یاد آور شدیم ولی تحقیق نشان می دهد که وفات جابر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یا در نهایت،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w:t>
      </w:r>
      <w:r>
        <w:rPr>
          <w:rStyle w:val="FootnoteAnchor"/>
          <w:rtl w:val="true"/>
        </w:rPr>
        <w:footnoteReference w:id="402"/>
      </w:r>
      <w:r>
        <w:rPr>
          <w:rFonts w:ascii="IRNazanin" w:hAnsi="IRNazanin" w:eastAsia="IRNazanin"/>
          <w:color w:val="111111"/>
          <w:sz w:val="28"/>
          <w:sz w:val="28"/>
          <w:szCs w:val="28"/>
          <w:rtl w:val="true"/>
          <w:lang w:bidi="fa-IR"/>
        </w:rPr>
        <w:t xml:space="preserve">در حالی که وفات عامربن واثله را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دانسته اند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ممکن است کسانی که جابر را آخرین فرد از صحابه یاد کرده اند، نظر به خصوص صحابه ای داشته اند که در مدینه باقی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عامر چنان که از برخی منابع استفاده شد بخشی از روزگارش را در کوفه و بخش نهایی عمر را در مکه ساکن بوده است</w:t>
      </w:r>
      <w:r>
        <w:rPr>
          <w:rFonts w:eastAsia="IRNazanin" w:cs="IRNazanin"/>
          <w:color w:val="111111"/>
          <w:sz w:val="28"/>
          <w:szCs w:val="28"/>
          <w:rtl w:val="true"/>
          <w:lang w:bidi="fa-IR"/>
        </w:rPr>
        <w:t xml:space="preserve">. </w:t>
      </w:r>
      <w:bookmarkStart w:id="331" w:name="pg359_1238"/>
    </w:p>
    <w:p>
      <w:pPr>
        <w:pStyle w:val="Heading4"/>
        <w:numPr>
          <w:ilvl w:val="3"/>
          <w:numId w:val="1"/>
        </w:numPr>
        <w:rPr/>
      </w:pPr>
      <w:bookmarkStart w:id="332" w:name="__RefHeading___Toc3023964_211673320"/>
      <w:bookmarkStart w:id="333" w:name="_Toc116"/>
      <w:bookmarkEnd w:id="331"/>
      <w:bookmarkEnd w:id="332"/>
      <w:r>
        <w:rPr>
          <w:rtl w:val="true"/>
        </w:rPr>
        <w:t>ابو حمزه ثمالی</w:t>
      </w:r>
      <w:bookmarkEnd w:id="333"/>
    </w:p>
    <w:p>
      <w:pPr>
        <w:pStyle w:val="BookText"/>
        <w:rPr/>
      </w:pPr>
      <w:r>
        <w:rPr>
          <w:rFonts w:ascii="IRNazanin" w:hAnsi="IRNazanin" w:eastAsia="IRNazanin"/>
          <w:color w:val="111111"/>
          <w:sz w:val="28"/>
          <w:sz w:val="28"/>
          <w:szCs w:val="28"/>
          <w:rtl w:val="true"/>
          <w:lang w:bidi="fa-IR"/>
        </w:rPr>
        <w:t xml:space="preserve">ابوحمزه ثمالی که نامش را ثابت دینار یاد کرده اند از راویان و شیعیانی است که افتخار دارد زمان چهار امام یعنی علی بن الحسین، محمد علی، جعفر بن محمد و نیز بخشی از عصر امامت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از محضر علم و معنویت آنان سود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لقب لقمان زمان را داده است </w:t>
      </w:r>
      <w:r>
        <w:rPr>
          <w:rStyle w:val="FootnoteAnchor"/>
          <w:rtl w:val="true"/>
        </w:rPr>
        <w:footnoteReference w:id="404"/>
      </w:r>
      <w:r>
        <w:rPr>
          <w:rFonts w:ascii="IRNazanin" w:hAnsi="IRNazanin" w:eastAsia="IRNazanin"/>
          <w:color w:val="111111"/>
          <w:sz w:val="28"/>
          <w:sz w:val="28"/>
          <w:szCs w:val="28"/>
          <w:rtl w:val="true"/>
          <w:lang w:bidi="fa-IR"/>
        </w:rPr>
        <w:t>و در برخی روایات ابو حمزه به عنوان سلمان یاد شده است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ابوحمزه، علت احساس آرامش آن حضرت با مشاهده کسانی چون ابوحمزه، چنین استفاده می شود که چون گروهی از شیعیان بر کیسانیه و زیدیه شده بودند، از این رو شیعیانی چون ابوحمزه که خدمت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معارف ایشان را دریافت داشته بود می توانست هدایتگر دیگران به امامت حقه و ولایت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احوال ابوحمزه را از من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وقتی از او جدا شدم بیمار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دیارت بازگشتی، سلام مرا به او ابلاغ کن و به او بگو که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چشم از جهان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مرگ ابو حمزه به میان آورد، ظاهرا ابوبصیر به فکر افتاد تا از رابطه شیعیان با ائمه خویش در جهان آخرت سؤ ال کند از این رو ابوبصیر می گوید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شما با شما خواهند بود؟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شرط این که از خدا بیم داشته باشند و رهنمودهای </w:t>
      </w:r>
      <w:bookmarkStart w:id="334" w:name="pg359_1239"/>
    </w:p>
    <w:p>
      <w:pPr>
        <w:pStyle w:val="BookText"/>
        <w:rPr/>
      </w:pPr>
      <w:bookmarkEnd w:id="334"/>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کنند و در نظر گیرند و از گناهان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چنین باشد با ما و در رتبه ما خواهد بود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فرزند ابوبصیر که روایت با روایاتی که می گوید ابوحمزه اندکی از زمان امامت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درک کرده است استفاده می شود که وی بیش از یک سال از امامت امام کاظم را درک نکرده است و وفات او حدود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چه این که رحلت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همه علمای رجال شیعه، ابوحمزه را در نهایت وثاقت دانسته اند و برخی گفته اند که وی در زمینه تفسیر قرآنی کتابی ویژه داشته اند و رساله حقوق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طریق ابوحمزه به دیگر راویان منتقل شده است</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335" w:name="__RefHeading___Toc3023966_211673320"/>
      <w:bookmarkStart w:id="336" w:name="_Toc117"/>
      <w:bookmarkEnd w:id="335"/>
      <w:r>
        <w:rPr>
          <w:rtl w:val="true"/>
        </w:rPr>
        <w:t>ابان بن تغلب</w:t>
      </w:r>
      <w:bookmarkEnd w:id="336"/>
    </w:p>
    <w:p>
      <w:pPr>
        <w:pStyle w:val="BookText"/>
        <w:rPr/>
      </w:pPr>
      <w:r>
        <w:rPr>
          <w:rFonts w:ascii="IRNazanin" w:hAnsi="IRNazanin" w:eastAsia="IRNazanin"/>
          <w:color w:val="111111"/>
          <w:sz w:val="28"/>
          <w:sz w:val="28"/>
          <w:szCs w:val="28"/>
          <w:rtl w:val="true"/>
          <w:lang w:bidi="fa-IR"/>
        </w:rPr>
        <w:t>ابان بن مغلب در میان شاگردان و اصحاب امام سجاد از جمله درخشان ترین چهره های علمی و فقهی به شمار می آید و از نظر علمای رجال در اوج وثاقت و امانت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ابان بن تغلب این است که علاوه بر اندیشمندان امامیه بسیاری از علمای اهل سنت او را موثق و روایات او را مورد اطمینان و اعتماد دانسته اند با این که به شیعه بودن او و حتی پایبندی شدید وی به مبانی شیعی اقرار کرده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مامقانی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منزلت رفیع ابان بن تغلب نزد هر دو گروه امامیه و اهل سنت مورد اتفاق نظر است تا آن جا که نیازی به ترسیم چهره علمی و معنوی او احساس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عالمان اهل سنت چونان احمد ، یحیی ، ابوحاتم ، نسائی ، ابن عدی ، ابن عجلان ، حاکم ، عقیلی ، ابن سعد ، ابن حجر ، ابن حیّان ، ابن میمونه ، ذهبی ، ازدی و گروهی دیگر با وجود اعتراف به امامی بودن او وی را امین </w:t>
      </w:r>
    </w:p>
    <w:p>
      <w:pPr>
        <w:pStyle w:val="BookText"/>
        <w:rPr/>
      </w:pPr>
      <w:r>
        <w:rPr>
          <w:rFonts w:ascii="IRNazanin" w:hAnsi="IRNazanin" w:eastAsia="IRNazanin"/>
          <w:color w:val="111111"/>
          <w:sz w:val="28"/>
          <w:sz w:val="28"/>
          <w:szCs w:val="28"/>
          <w:rtl w:val="true"/>
          <w:lang w:bidi="fa-IR"/>
        </w:rPr>
        <w:t>و روایاتش را قابل اعتماد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الفهرست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شخصیتی مورد اطمینان جلیل القدر و دارای جایگاهی بزرگ در میان اصحاب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بن الحسین ، محمد ابن علی 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کرده و از ایشان بهره علمی برده است و از این بزرگواران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نزد ائمه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 امام باقر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و منزلتی ویژه داشته است ، چنان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 افت فانی احب ان یری فی شیعتی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مسجد مدینه جلوس داشته باش و برای مردم فتوا بده و احکام الهی را بیان کن ، زیرا من دوست دارم که در میان شیعیانم کسانی چون تو و چهره های فقیه و عالمی همانند تو شناخته شوند و در معرض دید همگان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با مردم مدینه مناظره کن ، زیرا من دوست دارم کسانی مانند تو روایت کننده حدیث من باشند و از اصحاب و یاران من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تعبیرها می رساند که مقام علمی و لیاقت ابان برای انتقال دادن معارف دین و علوم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از سوی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قرار گرفته و امضا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در زمان حیات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 و خبر وفات او امام صادق را در غم و اندوه فروبرد به گونه ای که پس از شنیدن خبر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ابن قلبم را به درد آورد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او شخصیتی بود که قاریان، فقیهان و لغت شناسان به شمار می آمد و کتابی در مشکلات مفاهیم و معارف قرآن تصنیف کرده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ره در کتاب رجال خویش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در همه فنون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فقه حدیث، ادب و </w:t>
      </w:r>
      <w:bookmarkStart w:id="337" w:name="pg359_1241"/>
    </w:p>
    <w:p>
      <w:pPr>
        <w:pStyle w:val="BookText"/>
        <w:rPr/>
      </w:pPr>
      <w:bookmarkEnd w:id="337"/>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برتری داشت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ابراهیم نخعی که خود از علمای اهل سنت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در هرگونه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فقه حدیث ادب، لغت و قاموس، و در علم فقه از بوحنیفه و شافعی و مالک بن انس و احمد بن حنبل پیشتازتر بوده و بر آنها سبقت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این واقعیت می نمایاند که عالمان شیعی و اندیشمندان امامیه و شاگردان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فقاهت در سایر رشته های علمی نیز بر دیگران سبقت داشته و آرا و انظار ایشان بنیان رشد علوم را در مراحل بعد پی ریخته است</w:t>
      </w:r>
      <w:r>
        <w:rPr>
          <w:rFonts w:eastAsia="IRNazanin" w:cs="IRNazanin"/>
          <w:color w:val="111111"/>
          <w:sz w:val="28"/>
          <w:szCs w:val="28"/>
          <w:rtl w:val="true"/>
          <w:lang w:bidi="fa-IR"/>
        </w:rPr>
        <w:t xml:space="preserve">. </w:t>
      </w:r>
      <w:r>
        <w:rPr>
          <w:rStyle w:val="FootnoteAnchor"/>
          <w:rtl w:val="true"/>
        </w:rPr>
        <w:footnoteReference w:id="410"/>
      </w:r>
    </w:p>
    <w:p>
      <w:pPr>
        <w:pStyle w:val="Heading3"/>
        <w:numPr>
          <w:ilvl w:val="2"/>
          <w:numId w:val="1"/>
        </w:numPr>
        <w:rPr/>
      </w:pPr>
      <w:bookmarkStart w:id="338" w:name="__RefHeading___Toc3023968_211673320"/>
      <w:bookmarkStart w:id="339" w:name="_Toc118"/>
      <w:bookmarkEnd w:id="338"/>
      <w:r>
        <w:rPr>
          <w:rtl w:val="true"/>
        </w:rPr>
        <w:t xml:space="preserve">امام سجاد </w:t>
      </w:r>
      <w:r>
        <w:rPr>
          <w:rtl w:val="true"/>
        </w:rPr>
        <w:t xml:space="preserve">- </w:t>
      </w:r>
      <w:r>
        <w:rPr>
          <w:rtl w:val="true"/>
        </w:rPr>
        <w:t xml:space="preserve">علیه السلام </w:t>
      </w:r>
      <w:r>
        <w:rPr>
          <w:rtl w:val="true"/>
        </w:rPr>
        <w:t xml:space="preserve">- </w:t>
      </w:r>
      <w:r>
        <w:rPr>
          <w:rtl w:val="true"/>
        </w:rPr>
        <w:t>و تحکیم و تجدید بنای معارف دین</w:t>
      </w:r>
      <w:bookmarkEnd w:id="339"/>
    </w:p>
    <w:p>
      <w:pPr>
        <w:pStyle w:val="BookText"/>
        <w:rPr/>
      </w:pPr>
      <w:r>
        <w:rPr>
          <w:rFonts w:ascii="IRNazanin" w:hAnsi="IRNazanin" w:eastAsia="IRNazanin"/>
          <w:color w:val="111111"/>
          <w:sz w:val="28"/>
          <w:sz w:val="28"/>
          <w:szCs w:val="28"/>
          <w:rtl w:val="true"/>
          <w:lang w:bidi="fa-IR"/>
        </w:rPr>
        <w:t xml:space="preserve">آنچه از اصحاب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کتاب یاد کرده ایم و اجمالی از زندگی علمی و موقعیت اجتماعی آنان را آوردیم، نمی تواند بدان معنا باشد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شاگردان سرشناس و مبرزی نداشته اند، بلکه باید بصراحت اعلام کنیم که آنچه یاد شده در برابر آنچه یاد نکرده ایم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آوردن نمونه های یاد شده، صرفا ارائه ترسیمی اجمالی از موقعیت و بسیاری دیگر از اصحاب آن حضرت هم در میدان علم و ادب و هم در صحنه های حیات سیاسی جامعه نقشی حساس و سازنده داشته اند که تحقیق و ترسیم همه آنها به مجالی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اجمال به تاریخچه زندگی اصحاب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همه درسها و نکته های آموزنده ای که به همراه دارد، این حقیقت را نیز می نمایاند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علمی خویش دو نقش اساسی را ایفا 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استمرار بخشیدن به حیات علمی نیروهایی که محضر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بودند و برای تحکیم مبانی فکری و عقیدتی و عبادی خویش نیازمند مرجعی چون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هلالی، </w:t>
      </w:r>
      <w:r>
        <w:rPr>
          <w:rStyle w:val="FootnoteAnchor"/>
          <w:rtl w:val="true"/>
        </w:rPr>
        <w:footnoteReference w:id="411"/>
      </w:r>
      <w:r>
        <w:rPr>
          <w:rFonts w:ascii="IRNazanin" w:hAnsi="IRNazanin" w:eastAsia="IRNazanin"/>
          <w:color w:val="111111"/>
          <w:sz w:val="28"/>
          <w:sz w:val="28"/>
          <w:szCs w:val="28"/>
          <w:rtl w:val="true"/>
          <w:lang w:bidi="fa-IR"/>
        </w:rPr>
        <w:t xml:space="preserve">ابوالاسود دئلی، </w:t>
      </w:r>
      <w:r>
        <w:rPr>
          <w:rStyle w:val="FootnoteAnchor"/>
          <w:rtl w:val="true"/>
        </w:rPr>
        <w:footnoteReference w:id="412"/>
      </w:r>
      <w:r>
        <w:rPr>
          <w:rFonts w:ascii="IRNazanin" w:hAnsi="IRNazanin" w:eastAsia="IRNazanin"/>
          <w:color w:val="111111"/>
          <w:sz w:val="28"/>
          <w:sz w:val="28"/>
          <w:szCs w:val="28"/>
          <w:rtl w:val="true"/>
          <w:lang w:bidi="fa-IR"/>
        </w:rPr>
        <w:t xml:space="preserve">حبیب بن ابی ثابت، جابربن عبدالله انصاری، </w:t>
      </w:r>
      <w:r>
        <w:rPr>
          <w:rStyle w:val="FootnoteAnchor"/>
          <w:rtl w:val="true"/>
        </w:rPr>
        <w:footnoteReference w:id="413"/>
      </w:r>
      <w:r>
        <w:rPr>
          <w:rFonts w:ascii="IRNazanin" w:hAnsi="IRNazanin" w:eastAsia="IRNazanin"/>
          <w:color w:val="111111"/>
          <w:sz w:val="28"/>
          <w:sz w:val="28"/>
          <w:szCs w:val="28"/>
          <w:rtl w:val="true"/>
          <w:lang w:bidi="fa-IR"/>
        </w:rPr>
        <w:t xml:space="preserve">جابربن عبدالله انصاری، </w:t>
      </w:r>
      <w:r>
        <w:rPr>
          <w:rStyle w:val="FootnoteAnchor"/>
          <w:rtl w:val="true"/>
        </w:rPr>
        <w:footnoteReference w:id="414"/>
      </w:r>
      <w:r>
        <w:rPr>
          <w:rFonts w:ascii="IRNazanin" w:hAnsi="IRNazanin" w:eastAsia="IRNazanin"/>
          <w:color w:val="111111"/>
          <w:sz w:val="28"/>
          <w:sz w:val="28"/>
          <w:szCs w:val="28"/>
          <w:rtl w:val="true"/>
          <w:lang w:bidi="fa-IR"/>
        </w:rPr>
        <w:t xml:space="preserve">رشید هجری، </w:t>
      </w:r>
      <w:r>
        <w:rPr>
          <w:rStyle w:val="FootnoteAnchor"/>
          <w:rtl w:val="true"/>
        </w:rPr>
        <w:footnoteReference w:id="415"/>
      </w:r>
      <w:r>
        <w:rPr>
          <w:rFonts w:ascii="IRNazanin" w:hAnsi="IRNazanin" w:eastAsia="IRNazanin"/>
          <w:color w:val="111111"/>
          <w:sz w:val="28"/>
          <w:sz w:val="28"/>
          <w:szCs w:val="28"/>
          <w:rtl w:val="true"/>
          <w:lang w:bidi="fa-IR"/>
        </w:rPr>
        <w:t xml:space="preserve">سالم بن ابی الجعد الشجعی، </w:t>
      </w:r>
      <w:r>
        <w:rPr>
          <w:rStyle w:val="FootnoteAnchor"/>
          <w:rtl w:val="true"/>
        </w:rPr>
        <w:footnoteReference w:id="416"/>
      </w:r>
      <w:r>
        <w:rPr>
          <w:rFonts w:ascii="IRNazanin" w:hAnsi="IRNazanin" w:eastAsia="IRNazanin"/>
          <w:color w:val="111111"/>
          <w:sz w:val="28"/>
          <w:sz w:val="28"/>
          <w:szCs w:val="28"/>
          <w:rtl w:val="true"/>
          <w:lang w:bidi="fa-IR"/>
        </w:rPr>
        <w:t xml:space="preserve">صهیب ابو حکیم الصیرفی الکوفی، </w:t>
      </w:r>
      <w:r>
        <w:rPr>
          <w:rStyle w:val="FootnoteAnchor"/>
          <w:rtl w:val="true"/>
        </w:rPr>
        <w:footnoteReference w:id="417"/>
      </w:r>
      <w:r>
        <w:rPr>
          <w:rFonts w:ascii="IRNazanin" w:hAnsi="IRNazanin" w:eastAsia="IRNazanin"/>
          <w:color w:val="111111"/>
          <w:sz w:val="28"/>
          <w:sz w:val="28"/>
          <w:szCs w:val="28"/>
          <w:rtl w:val="true"/>
          <w:lang w:bidi="fa-IR"/>
        </w:rPr>
        <w:t xml:space="preserve">عامربن واثله کنانی </w:t>
      </w:r>
      <w:r>
        <w:rPr>
          <w:rStyle w:val="FootnoteAnchor"/>
          <w:rtl w:val="true"/>
        </w:rPr>
        <w:footnoteReference w:id="41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اینان کسانی بودند که از مکتب علمی و تربیتی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شده و از تعالیم اهل بیت بهره برده بودند و پیشینه آشنایی با معارف ائمه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بنای پایه های معرفت در میان نسلهایی که در دره استبداد امویان و مروانیان گام در محیط دینی و فرهنگی جامعه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این نیروهای را به سوی دانش حقیقی و استوار خویش که متکی به دانش پیامبر بود، جذب کند و نگهبان اندیشه های نورسته ای باشد که در آینده باید از نیروهای مطمئن و کار آمد مکتب علمی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است که ما در میان اصحاب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 های جوانی آشنا می شویم که نام آنان در میان اصحاب امامان پیشین نیست ولی زمانی که پی می گیریم چهره ایشان در میان اصحاب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پیداست و چه بسا از میان همین گروه برخی از روشن ترین چهره های اصحاب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جستجو کرد،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اسماعیل بن عبدالرحمن، ابان بن ابی عیاش، اسماعیل بن عبدالخالق، برد الاسکاف، ابو حمزه ثمالی، حسین بن علی بن الحسین، حبیب سحبستانی، ربیعة بن ابی عبدالرحمان، سالم بن ابی حفص، سعد بن طریف خنظلی، عبدالله بن شبرمه، عبدالمؤمن، ابو محمد فرات، قاسم بن محمد، منهال بن عمرو، میمون القداح و</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پس از شکست ظاهری نهضت سیاسی شیعه علیه خلفای </w:t>
      </w:r>
      <w:bookmarkStart w:id="340" w:name="pg359_1244"/>
    </w:p>
    <w:p>
      <w:pPr>
        <w:pStyle w:val="BookText"/>
        <w:rPr/>
      </w:pPr>
      <w:bookmarkEnd w:id="340"/>
      <w:r>
        <w:rPr>
          <w:rFonts w:ascii="IRNazanin" w:hAnsi="IRNazanin" w:eastAsia="IRNazanin"/>
          <w:color w:val="111111"/>
          <w:sz w:val="28"/>
          <w:sz w:val="28"/>
          <w:szCs w:val="28"/>
          <w:rtl w:val="true"/>
          <w:lang w:bidi="fa-IR"/>
        </w:rPr>
        <w:t xml:space="preserve">جور، نهضتی فرهنگی و علمی را آغاز کرد که بعدها توسط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یافت و به وسیله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شکوفایی خود رسید</w:t>
      </w:r>
      <w:r>
        <w:rPr>
          <w:rFonts w:eastAsia="IRNazanin" w:cs="IRNazanin"/>
          <w:color w:val="111111"/>
          <w:sz w:val="28"/>
          <w:szCs w:val="28"/>
          <w:rtl w:val="true"/>
          <w:lang w:bidi="fa-IR"/>
        </w:rPr>
        <w:t>.</w:t>
      </w:r>
    </w:p>
    <w:p>
      <w:pPr>
        <w:pStyle w:val="Heading3"/>
        <w:numPr>
          <w:ilvl w:val="2"/>
          <w:numId w:val="1"/>
        </w:numPr>
        <w:rPr/>
      </w:pPr>
      <w:bookmarkStart w:id="341" w:name="__RefHeading___Toc3023970_211673320"/>
      <w:bookmarkStart w:id="342" w:name="_Toc119"/>
      <w:bookmarkEnd w:id="341"/>
      <w:r>
        <w:rPr>
          <w:rtl w:val="true"/>
        </w:rPr>
        <w:t xml:space="preserve">فقیهان اصحاب امام سجاد </w:t>
      </w:r>
      <w:r>
        <w:rPr>
          <w:rtl w:val="true"/>
        </w:rPr>
        <w:t xml:space="preserve">- </w:t>
      </w:r>
      <w:r>
        <w:rPr>
          <w:rtl w:val="true"/>
        </w:rPr>
        <w:t xml:space="preserve">علیه السلام </w:t>
      </w:r>
      <w:r>
        <w:rPr>
          <w:rtl w:val="true"/>
        </w:rPr>
        <w:t>-</w:t>
      </w:r>
      <w:bookmarkEnd w:id="342"/>
    </w:p>
    <w:p>
      <w:pPr>
        <w:pStyle w:val="BookText"/>
        <w:rPr/>
      </w:pPr>
      <w:r>
        <w:rPr>
          <w:rFonts w:ascii="IRNazanin" w:hAnsi="IRNazanin" w:eastAsia="IRNazanin"/>
          <w:color w:val="111111"/>
          <w:sz w:val="28"/>
          <w:sz w:val="28"/>
          <w:szCs w:val="28"/>
          <w:rtl w:val="true"/>
          <w:lang w:bidi="fa-IR"/>
        </w:rPr>
        <w:t xml:space="preserve">از جمله نشانه های عظمیمت حوزه علمی و درسی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علمی و فقهی اصحاب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 اصحاب و شاگردان امام سجاد با چهره هایی مواجه می شویم که مخققان و رجال نویسان، از ایشان به عنوان فقیه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فقیه می رساند که آنان در مسایل معرفتی دین و احکام شریعت صاحب نظر بوده و از چهره های برجسته علمی خویش به شمار می آمده اند و با این حال خود را به کسب دانش از محضر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می دیده اند و نزد او رفت و آمد داشته و استماع حدیث کرده و یا سؤ الهای خود را برای دریافت پاسخ مطرح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ما درصدد معرفی تمامی اصحاب امام سجاد که از مرتبه فقاهت برخوردار بوده اند نیستیم و تنها به ذکر نمونه هایی بسنده خواهیم کرد،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تغلیب، حبیب بن ابی ثابت متولد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ربیعة بن ابی عبدالرحمان متولد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سعید بن مسیب متولد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طاووس بن کیسان متولد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عبدالله بن ابی بکر بن عمر بن عمروبن حزم انصاری متولد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419"/>
      </w:r>
      <w:r>
        <w:rPr>
          <w:rFonts w:ascii="IRNazanin" w:hAnsi="IRNazanin" w:eastAsia="IRNazanin"/>
          <w:color w:val="111111"/>
          <w:sz w:val="28"/>
          <w:sz w:val="28"/>
          <w:szCs w:val="28"/>
          <w:rtl w:val="true"/>
          <w:lang w:bidi="fa-IR"/>
        </w:rPr>
        <w:t xml:space="preserve">، عبدالله بن شبرمه متولد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قاسم بن محمد بن ابی بکر </w:t>
      </w:r>
      <w:r>
        <w:rPr>
          <w:rStyle w:val="FootnoteAnchor"/>
          <w:rtl w:val="true"/>
        </w:rPr>
        <w:footnoteReference w:id="420"/>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کتاب تقریب التهذیب بیشتر اینان را که یاد کردیم از جمله فقیهان دانسته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فقیهان، شخصیتهای آشنا و مبرز دیگری در میان اصحاب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اند که از دانشیان و فاضلان و نیز مفسران به شمار </w:t>
      </w:r>
      <w:bookmarkStart w:id="343" w:name="pg359_1245"/>
    </w:p>
    <w:p>
      <w:pPr>
        <w:pStyle w:val="BookText"/>
        <w:rPr/>
      </w:pPr>
      <w:bookmarkEnd w:id="343"/>
      <w:r>
        <w:rPr>
          <w:rFonts w:ascii="IRNazanin" w:hAnsi="IRNazanin" w:eastAsia="IRNazanin"/>
          <w:color w:val="111111"/>
          <w:sz w:val="28"/>
          <w:sz w:val="28"/>
          <w:szCs w:val="28"/>
          <w:rtl w:val="true"/>
          <w:lang w:bidi="fa-IR"/>
        </w:rPr>
        <w:t xml:space="preserve">می آمده اند و مانند ابوالاسود دئلی، حسین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ذکوان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عالمان واهل فضل دانست شده اند و اسماعیل بن عبدالرحمان متوافای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ابوحمزه ثمالی متولد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ضحاک بن مزاحم </w:t>
      </w:r>
      <w:r>
        <w:rPr>
          <w:rStyle w:val="FootnoteAnchor"/>
          <w:rtl w:val="true"/>
        </w:rPr>
        <w:footnoteReference w:id="421"/>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جمله مفسران و صاحبان تفسیر معرفی شده اند</w:t>
      </w:r>
      <w:r>
        <w:rPr>
          <w:rFonts w:eastAsia="IRNazanin" w:cs="IRNazanin"/>
          <w:color w:val="111111"/>
          <w:sz w:val="28"/>
          <w:szCs w:val="28"/>
          <w:rtl w:val="true"/>
          <w:lang w:bidi="fa-IR"/>
        </w:rPr>
        <w:t xml:space="preserve">. </w:t>
      </w:r>
      <w:r>
        <w:rPr>
          <w:rStyle w:val="FootnoteAnchor"/>
          <w:rtl w:val="true"/>
        </w:rPr>
        <w:footnoteReference w:id="422"/>
      </w:r>
    </w:p>
    <w:p>
      <w:pPr>
        <w:pStyle w:val="Heading3"/>
        <w:numPr>
          <w:ilvl w:val="2"/>
          <w:numId w:val="1"/>
        </w:numPr>
        <w:rPr/>
      </w:pPr>
      <w:bookmarkStart w:id="344" w:name="__RefHeading___Toc3023972_211673320"/>
      <w:bookmarkStart w:id="345" w:name="_Toc120"/>
      <w:bookmarkEnd w:id="344"/>
      <w:r>
        <w:rPr>
          <w:rtl w:val="true"/>
        </w:rPr>
        <w:t xml:space="preserve">هشدار امام سجاد </w:t>
      </w:r>
      <w:r>
        <w:rPr>
          <w:rtl w:val="true"/>
        </w:rPr>
        <w:t xml:space="preserve">- </w:t>
      </w:r>
      <w:r>
        <w:rPr>
          <w:rtl w:val="true"/>
        </w:rPr>
        <w:t xml:space="preserve">علیه السلام </w:t>
      </w:r>
      <w:r>
        <w:rPr>
          <w:rtl w:val="true"/>
        </w:rPr>
        <w:t xml:space="preserve">- </w:t>
      </w:r>
      <w:r>
        <w:rPr>
          <w:rtl w:val="true"/>
        </w:rPr>
        <w:t>به عالمان</w:t>
      </w:r>
      <w:bookmarkEnd w:id="345"/>
    </w:p>
    <w:p>
      <w:pPr>
        <w:pStyle w:val="BookText"/>
        <w:rPr/>
      </w:pPr>
      <w:r>
        <w:rPr>
          <w:rFonts w:ascii="IRNazanin" w:hAnsi="IRNazanin" w:eastAsia="IRNazanin"/>
          <w:color w:val="111111"/>
          <w:sz w:val="28"/>
          <w:sz w:val="28"/>
          <w:szCs w:val="28"/>
          <w:rtl w:val="true"/>
          <w:lang w:bidi="fa-IR"/>
        </w:rPr>
        <w:t xml:space="preserve">در پایان این بخش طرح این موضوع ضروری است که وقتی سخن از شاگردان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سایر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 آید باید دانست که اولا افراد مختلفی نزد ایشان برای کسب دانش و معارف دین می آمده اند و این گونه نبوده است که تمامی شاگردان و اصحاب روایی آنان از خواص و افراد مورد اطمینان ائمه و شیعه باشند و ثانیا چه بسا کسانی در آغاز، از عناصر صالح و مورد اطمینان امام به حساب می آمده اند و با اندیشه امامیه همراه بوده اند ولی بازگشت زمان و تحولات مختلف سیاسی و شبهات دینی به انحراف از خط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 شده اند و گاهی به عکس، کسانی در آغاز گرفتار سردرگمی و ناآگاهی بوده و سپس با شرکت در مجلس علمی امام، مستبصر شده و راه به هدایت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نباید تصور کرد تمامی کسانی که نامشان در زمره روایان حدیث و یا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از یک منش و روش و اندیشه برخوردار بوده، و از نظر عقیده و عمل مورد پذیرش امام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راویان حدیث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کسانی که دین را در خدمت دنیای خویش در آورده و قرآن و سنت را دستمایه تقرب به حکام جور و وسیله تفاخر قرار داده بودند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بن شهاب زهری، از کسانی است که سر بر آستان خلفای مروانی ساییده و از خط ولایت انحراف یافته بود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از </w:t>
      </w:r>
      <w:bookmarkStart w:id="346" w:name="pg359_1246"/>
    </w:p>
    <w:p>
      <w:pPr>
        <w:pStyle w:val="BookText"/>
        <w:rPr/>
      </w:pPr>
      <w:bookmarkEnd w:id="346"/>
      <w:r>
        <w:rPr>
          <w:rFonts w:ascii="IRNazanin" w:hAnsi="IRNazanin" w:eastAsia="IRNazanin"/>
          <w:color w:val="111111"/>
          <w:sz w:val="28"/>
          <w:sz w:val="28"/>
          <w:szCs w:val="28"/>
          <w:rtl w:val="true"/>
          <w:lang w:bidi="fa-IR"/>
        </w:rPr>
        <w:t xml:space="preserve">این رو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یگانه فقیه بحق زمان، محمد بن شهاب را که از فقهای آن روزگار به شمار می آمد در نامه ای بشدت مورد سرزنش و هشدار قرار داد که در حقیقت سخنان امام در آن نامه، هشدار و رهنمودی است به همه دانشمندان و فقیهان در طول تاریخ دانش را قربانی هوسهای قدرت طلبان و زورگویان نکنند و با تقرب به دستگاه ظالمان، ظلم ایشان را توجیه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از یک سو موضوع سیاسی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علیه حاکمان اموی بیان می دارد و از سوی دیگر جدی و سازنده آن حضرت در مسایل جاری جامعه را می رساند و نشان می دهد که امام علی رغم همه فشارها و تهدیدهای سیاسی حکام از نظارت بر مسایل مهم جامعه و نظام دینی غفلت نداشته و بر اصلاح کجیها همتی وافر داشته است</w:t>
      </w:r>
      <w:r>
        <w:rPr>
          <w:rFonts w:eastAsia="IRNazanin" w:cs="IRNazanin"/>
          <w:color w:val="111111"/>
          <w:sz w:val="28"/>
          <w:szCs w:val="28"/>
          <w:rtl w:val="true"/>
          <w:lang w:bidi="fa-IR"/>
        </w:rPr>
        <w:t>.</w:t>
      </w:r>
    </w:p>
    <w:p>
      <w:pPr>
        <w:pStyle w:val="Heading3"/>
        <w:numPr>
          <w:ilvl w:val="2"/>
          <w:numId w:val="1"/>
        </w:numPr>
        <w:rPr/>
      </w:pPr>
      <w:bookmarkStart w:id="347" w:name="__RefHeading___Toc3023974_211673320"/>
      <w:bookmarkStart w:id="348" w:name="_Toc121"/>
      <w:bookmarkEnd w:id="347"/>
      <w:r>
        <w:rPr>
          <w:rtl w:val="true"/>
        </w:rPr>
        <w:t xml:space="preserve">نامه امام سجاد </w:t>
      </w:r>
      <w:r>
        <w:rPr>
          <w:rtl w:val="true"/>
        </w:rPr>
        <w:t xml:space="preserve">- </w:t>
      </w:r>
      <w:r>
        <w:rPr>
          <w:rtl w:val="true"/>
        </w:rPr>
        <w:t xml:space="preserve">علیه السلام </w:t>
      </w:r>
      <w:r>
        <w:rPr>
          <w:rtl w:val="true"/>
        </w:rPr>
        <w:t xml:space="preserve">- </w:t>
      </w:r>
      <w:r>
        <w:rPr>
          <w:rtl w:val="true"/>
        </w:rPr>
        <w:t>به محمد بن مسلم زهری</w:t>
      </w:r>
      <w:bookmarkEnd w:id="348"/>
    </w:p>
    <w:p>
      <w:pPr>
        <w:pStyle w:val="BookText"/>
        <w:rPr/>
      </w:pPr>
      <w:r>
        <w:rPr>
          <w:rFonts w:ascii="IRNazanin" w:hAnsi="IRNazanin" w:eastAsia="IRNazanin"/>
          <w:color w:val="111111"/>
          <w:sz w:val="28"/>
          <w:sz w:val="28"/>
          <w:szCs w:val="28"/>
          <w:rtl w:val="true"/>
          <w:lang w:bidi="fa-IR"/>
        </w:rPr>
        <w:t>خداوند ما و تو را از فتنه ها و لغزشگاهها و دور بدارد و تو را فرو افتادن در آتش دوزخ باز دارد و مورد ترحم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در موقعیتی گرفتار آمده ای که هر کس وضع تو را بداند بر تو دل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خداوند بر دوش تو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بدن، پایداری عمر، برخورداری از دانش قرآنی و فقاهت دینی، شناخت سنت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نعمتی که به تو عطا کرده و هر حجتی که بر تو تمام کرده، تکلیفی بر عهده تو نهاده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شکرتم لا زیدنکم ان عذابی لشدید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در برابر نعمتهایی که به شما ارزانی داشته ام، شکرگزار باشید نعمتها را بر شما افزون خواهم ساخت و اگر کفران و ناسپاسی همانا عذاب من شدید است</w:t>
      </w:r>
      <w:r>
        <w:rPr>
          <w:rFonts w:eastAsia="IRNazanin" w:cs="IRNazanin"/>
          <w:color w:val="111111"/>
          <w:sz w:val="28"/>
          <w:szCs w:val="28"/>
          <w:rtl w:val="true"/>
          <w:lang w:bidi="fa-IR"/>
        </w:rPr>
        <w:t xml:space="preserve">. </w:t>
      </w:r>
      <w:r>
        <w:rPr>
          <w:rStyle w:val="FootnoteAnchor"/>
          <w:rtl w:val="true"/>
        </w:rPr>
        <w:footnoteReference w:id="425"/>
      </w:r>
      <w:bookmarkStart w:id="349" w:name="pg359_1247"/>
    </w:p>
    <w:p>
      <w:pPr>
        <w:pStyle w:val="Heading3"/>
        <w:numPr>
          <w:ilvl w:val="2"/>
          <w:numId w:val="1"/>
        </w:numPr>
        <w:rPr/>
      </w:pPr>
      <w:bookmarkStart w:id="350" w:name="__RefHeading___Toc3023976_211673320"/>
      <w:bookmarkStart w:id="351" w:name="_Toc122"/>
      <w:bookmarkEnd w:id="349"/>
      <w:bookmarkEnd w:id="350"/>
      <w:r>
        <w:rPr>
          <w:rtl w:val="true"/>
        </w:rPr>
        <w:t>مسئولیت عالمان</w:t>
      </w:r>
      <w:bookmarkEnd w:id="351"/>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فردا که در پیشگاه خداوند قرار می گیری و از نعمتهایی که بر تو ارزانی داشت است، پرسش می کند و از حجتهایی که بر تو تمام کرده جویا می شود، تو چه پاسخ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 که خداوند از مثل تویی عذر و بهانه بپذیرد و به تقصیر و کوتاهی تو رضا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عالمان؛ در قرآن پیمان گرفته است که حقایق دین را به مردم باز گویند و آنها را پنهان ندارند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کمترین مرحله کتمان حق سبکتر باری که بر دوش خواهی کشید این است که ظالمان را در تنهایی و وحشت ظلمشان، انیس و همدم شوی و با نزدیک شدن به ایشان و پاسخگویی به دعوتشان راه تجاوز و ستم به مردم را بر آنان آسان و هموار گردانی</w:t>
      </w:r>
      <w:r>
        <w:rPr>
          <w:rFonts w:eastAsia="IRNazanin" w:cs="IRNazanin"/>
          <w:color w:val="111111"/>
          <w:sz w:val="28"/>
          <w:szCs w:val="28"/>
          <w:rtl w:val="true"/>
          <w:lang w:bidi="fa-IR"/>
        </w:rPr>
        <w:t xml:space="preserve">! </w:t>
      </w:r>
      <w:r>
        <w:rPr>
          <w:rStyle w:val="FootnoteAnchor"/>
          <w:rtl w:val="true"/>
        </w:rPr>
        <w:footnoteReference w:id="427"/>
      </w:r>
    </w:p>
    <w:p>
      <w:pPr>
        <w:pStyle w:val="Heading3"/>
        <w:numPr>
          <w:ilvl w:val="2"/>
          <w:numId w:val="1"/>
        </w:numPr>
        <w:rPr/>
      </w:pPr>
      <w:bookmarkStart w:id="352" w:name="__RefHeading___Toc3023978_211673320"/>
      <w:bookmarkStart w:id="353" w:name="_Toc123"/>
      <w:bookmarkEnd w:id="352"/>
      <w:r>
        <w:rPr>
          <w:rtl w:val="true"/>
        </w:rPr>
        <w:t>همدمی باظالمان، جرمی بزرگ</w:t>
      </w:r>
      <w:bookmarkEnd w:id="35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هشدارهای خود به محمد بن مسلم او را به خاطر نزدیکی به دیار حکام جور ملاقات کرده، می فرماید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بن مسلم زهری من بر فردای تو </w:t>
      </w:r>
      <w:bookmarkStart w:id="354" w:name="pg359_1248"/>
    </w:p>
    <w:p>
      <w:pPr>
        <w:pStyle w:val="BookText"/>
        <w:rPr/>
      </w:pPr>
      <w:bookmarkEnd w:id="354"/>
      <w:r>
        <w:rPr>
          <w:rFonts w:ascii="IRNazanin" w:hAnsi="IRNazanin" w:eastAsia="IRNazanin"/>
          <w:color w:val="111111"/>
          <w:sz w:val="28"/>
          <w:sz w:val="28"/>
          <w:szCs w:val="28"/>
          <w:rtl w:val="true"/>
          <w:lang w:bidi="fa-IR"/>
        </w:rPr>
        <w:t>سخت بیمناکم که مبادا با ستمکاران خیانت پیشه گام در صحنه قیامت گذاری و به خاطر دستمزدهایی که از ظالمان دریافت داشته ای بازخواست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مالهایی را از حاکمان دریافت کرده ای که استحقاق 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تقرب جسته ای و نزدیک شده ای که حق هیچ کس را پرداخت نمی کند و تو نمی توانی با نزدیکی به او جلو باطلی را سد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دشمن خدا دوست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این است که آنان حاکمان ستمگر می خواهند تو را چون قطب آسیاب، محور بیدادگریهای خود قرار دهند با نام و امضای تو به حاکمیتشان مشروعیت ببخشد و در لوای حمایتهای تو، استخوان خلق را در آسیاب استبدادشان درهم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خواهند از جود چون تویی، پلی برای اهداف شومشان و نردبانی برای گمراهیها و کجرویهایشان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برند، که خویش می روند</w:t>
      </w:r>
      <w:r>
        <w:rPr>
          <w:rFonts w:eastAsia="IRNazanin" w:cs="IRNazanin"/>
          <w:color w:val="111111"/>
          <w:sz w:val="28"/>
          <w:szCs w:val="28"/>
          <w:rtl w:val="true"/>
          <w:lang w:bidi="fa-IR"/>
        </w:rPr>
        <w:t xml:space="preserve">. </w:t>
      </w:r>
      <w:r>
        <w:rPr>
          <w:rStyle w:val="FootnoteAnchor"/>
          <w:rtl w:val="true"/>
        </w:rPr>
        <w:footnoteReference w:id="428"/>
      </w:r>
    </w:p>
    <w:p>
      <w:pPr>
        <w:pStyle w:val="Heading3"/>
        <w:numPr>
          <w:ilvl w:val="2"/>
          <w:numId w:val="1"/>
        </w:numPr>
        <w:rPr/>
      </w:pPr>
      <w:bookmarkStart w:id="355" w:name="__RefHeading___Toc3023980_211673320"/>
      <w:bookmarkStart w:id="356" w:name="_Toc124"/>
      <w:bookmarkEnd w:id="355"/>
      <w:r>
        <w:rPr>
          <w:rtl w:val="true"/>
        </w:rPr>
        <w:t>عالمان درباری اصلیلترین تکیه گاه ظالمان</w:t>
      </w:r>
      <w:bookmarkEnd w:id="35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سخنان بس از بیدادگر به محمد بن مسلم و همه عالمان لغزشگاهی را نمایانده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ستمگر می خواند با نزدیک ساختن عالمی چون توبه دربار خویش و پرتو حمایتهای تو از دستگاه حکومت، عالمان وارسته را در نظر مردم زیر سؤ ال ببرند و قلب مردم عوام را به سوی خویش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خدمتی که تو به آنها می کنی حتی از عهده مخصوص ترین وزیران و قویترین یاورانشان بیرون است و از دست ایشان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خرابکاریهای آنان، سرپوش می نهی و پای همگان را به بارگاه ایشان می 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چه ناچیز و اندک است مزدی که به تو درباره خویش و در پرتو حمایتهای تو از دستگاه حکومت، عالمان وارسته را در نظر مردم زیر سؤ ال ببرند و قلب مردم عوام را به سوی خویش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خدمتی که تو به آنها می کنی حتی از عهده مخصوص ترین وزیران و قویترین یاورانشان بیرون است و از دست ایشان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خرابکاریهای آنان، سرپوش می نهی و پای همگان را به بارگاه ایشان می گشایی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حساب، چه ناچیز و اندک است مزدی که به تو می پردازند </w:t>
      </w:r>
      <w:bookmarkStart w:id="357" w:name="pg359_1249"/>
    </w:p>
    <w:p>
      <w:pPr>
        <w:pStyle w:val="BookText"/>
        <w:rPr/>
      </w:pPr>
      <w:bookmarkEnd w:id="357"/>
      <w:r>
        <w:rPr>
          <w:rFonts w:ascii="IRNazanin" w:hAnsi="IRNazanin" w:eastAsia="IRNazanin"/>
          <w:color w:val="111111"/>
          <w:sz w:val="28"/>
          <w:sz w:val="28"/>
          <w:szCs w:val="28"/>
          <w:rtl w:val="true"/>
          <w:lang w:bidi="fa-IR"/>
        </w:rPr>
        <w:t>در برابر چیزی که از تو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ارزشی است برایت آباد می کنند، در قبال آنچه ویران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به حال خویش بیندیش که دیگران حال تو نخواند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حساب خود رسیدگی کن، چونان انسانی مسؤ ول و مورد مؤاخذه</w:t>
      </w:r>
      <w:r>
        <w:rPr>
          <w:rFonts w:eastAsia="IRNazanin" w:cs="IRNazanin"/>
          <w:color w:val="111111"/>
          <w:sz w:val="28"/>
          <w:szCs w:val="28"/>
          <w:rtl w:val="true"/>
          <w:lang w:bidi="fa-IR"/>
        </w:rPr>
        <w:t xml:space="preserve">. </w:t>
      </w:r>
      <w:r>
        <w:rPr>
          <w:rStyle w:val="FootnoteAnchor"/>
          <w:rtl w:val="true"/>
        </w:rPr>
        <w:footnoteReference w:id="429"/>
      </w:r>
    </w:p>
    <w:p>
      <w:pPr>
        <w:pStyle w:val="Heading3"/>
        <w:numPr>
          <w:ilvl w:val="2"/>
          <w:numId w:val="1"/>
        </w:numPr>
        <w:rPr/>
      </w:pPr>
      <w:bookmarkStart w:id="358" w:name="__RefHeading___Toc3023982_211673320"/>
      <w:bookmarkStart w:id="359" w:name="_Toc125"/>
      <w:bookmarkEnd w:id="358"/>
      <w:r>
        <w:rPr>
          <w:rtl w:val="true"/>
        </w:rPr>
        <w:t>هشدار به عالمان دنیاگرا</w:t>
      </w:r>
      <w:r>
        <w:rPr>
          <w:rtl w:val="true"/>
        </w:rPr>
        <w:t>!</w:t>
      </w:r>
      <w:bookmarkEnd w:id="359"/>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نامه به محمد بن مسلم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دانشمند پیوسته به دربار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در برابر نعمتهای خداوند چگونه شکر می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کودکی و بزرگسالی، به تو روزی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نگران آن هستم که مصداق این آیه از قرآن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فخلف من بعدهم خلف ورثوا الکتاب یاءخذون عرض هذا الادنی و یقولون سیغفرلنا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یعنی؛ نسلی جایگزین ایشان شدند که کتاب آسمانی را به ارث بردند و متاع ناپایدار دنیا را برگزیدند عمل به کتاب آسمانی را ترک کردند و در گناه و دنیازدگی فرو شدند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خواهند بخشید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سرای جاودان نیستی، در منزلی هستی که ندای رحیلش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بقا و دوام آدمی از پی مرگ و گناهانش از پس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بهوش باش که هشدارهای بایسته به تو داده شد و حجت بر توتمام گردید</w:t>
      </w:r>
      <w:r>
        <w:rPr>
          <w:rFonts w:eastAsia="IRNazanin" w:cs="IRNazanin"/>
          <w:color w:val="111111"/>
          <w:sz w:val="28"/>
          <w:szCs w:val="28"/>
          <w:rtl w:val="true"/>
          <w:lang w:bidi="fa-IR"/>
        </w:rPr>
        <w:t xml:space="preserve">. </w:t>
      </w:r>
      <w:bookmarkStart w:id="360" w:name="pg359_1250"/>
    </w:p>
    <w:p>
      <w:pPr>
        <w:pStyle w:val="BookText"/>
        <w:rPr/>
      </w:pPr>
      <w:bookmarkEnd w:id="360"/>
      <w:r>
        <w:rPr>
          <w:rFonts w:ascii="IRNazanin" w:hAnsi="IRNazanin" w:eastAsia="IRNazanin"/>
          <w:color w:val="111111"/>
          <w:sz w:val="28"/>
          <w:sz w:val="28"/>
          <w:szCs w:val="28"/>
          <w:rtl w:val="true"/>
          <w:lang w:bidi="fa-IR"/>
        </w:rPr>
        <w:t>فرصت زیادی نداری، سر و کارت با خدایی است که همه کارهایت را می داند و هیچ نکته ای بر او مخفی نیست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احذر فقد نبئت و بادر فقد اجفت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تعامل من ال یجهل و ان الذی یحفظ علیک لا یعقل تجهز فقددنا منک سفر بعید و داو دنبکک فقد دخله سقم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بحارالنورا </w:t>
      </w:r>
      <w:r>
        <w:rPr>
          <w:rFonts w:eastAsia="IRNazanin" w:cs="IRNazanin"/>
          <w:color w:val="111111"/>
          <w:sz w:val="28"/>
          <w:szCs w:val="28"/>
          <w:lang w:bidi="fa-IR"/>
        </w:rPr>
        <w:t>78/133</w:t>
      </w:r>
    </w:p>
    <w:p>
      <w:pPr>
        <w:pStyle w:val="Heading3"/>
        <w:numPr>
          <w:ilvl w:val="2"/>
          <w:numId w:val="1"/>
        </w:numPr>
        <w:rPr/>
      </w:pPr>
      <w:bookmarkStart w:id="361" w:name="__RefHeading___Toc3023984_211673320"/>
      <w:bookmarkStart w:id="362" w:name="_Toc126"/>
      <w:bookmarkEnd w:id="361"/>
      <w:r>
        <w:rPr>
          <w:rtl w:val="true"/>
        </w:rPr>
        <w:t>لزوم توجه به انگیزه هوادارن</w:t>
      </w:r>
      <w:bookmarkEnd w:id="362"/>
    </w:p>
    <w:p>
      <w:pPr>
        <w:pStyle w:val="BookText"/>
        <w:rPr/>
      </w:pPr>
      <w:r>
        <w:rPr>
          <w:rFonts w:ascii="IRNazanin" w:hAnsi="IRNazanin" w:eastAsia="IRNazanin"/>
          <w:color w:val="111111"/>
          <w:sz w:val="28"/>
          <w:sz w:val="28"/>
          <w:szCs w:val="28"/>
          <w:rtl w:val="true"/>
          <w:lang w:bidi="fa-IR"/>
        </w:rPr>
        <w:t xml:space="preserve">از آنجا که حمایت حامیان و تجمع و شعارهای اطرافیان، سبب می شود که عالمان دلبسته به دنیا فریفته شوند و خویش را شایسته و سزاوار ستایش بپندارد و همین پندار برگمراهی و کجروی ایشان بیفزاید،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مسلم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درباری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نفوذ اجتماعی پیدا کرده و جمعی به خیال دستیابی به قدرتی او به شاگردی وی در آمده اند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بینی مردم گردت را گرفته اند، گمان نکن که براستی بر سایر عالمان شرافت و فضیلتی داری و روی آوری مردم به تو ناشی از علم و دانش برتر توست آنان که گرد تو جمع شده اند بدان جهت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دنیای تو دوخته اند و می خواند از امکانات تو بهره گیرند یا در پرتو موقعیت تو آنها به به موقعیتی در دستگاه حکومت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زندگی آنان، عالمانشان از دست رفته اند و چون کسی را ندارند روی به تو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 و فاقد تشخیص می باشند به جاهلی چون تو تمایل جسته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طلبی و دنیا خواهی بر ایشان و تو سایه افکنده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خویشتن خویش بازگردد و نقطه های کور و بی دانشیهای خود را مرور کن تا بیابی </w:t>
      </w:r>
      <w:bookmarkStart w:id="363" w:name="pg359_1251"/>
    </w:p>
    <w:p>
      <w:pPr>
        <w:pStyle w:val="BookText"/>
        <w:rPr/>
      </w:pPr>
      <w:bookmarkEnd w:id="363"/>
      <w:r>
        <w:rPr>
          <w:rFonts w:ascii="IRNazanin" w:hAnsi="IRNazanin" w:eastAsia="IRNazanin"/>
          <w:color w:val="111111"/>
          <w:sz w:val="28"/>
          <w:sz w:val="28"/>
          <w:szCs w:val="28"/>
          <w:rtl w:val="true"/>
          <w:lang w:bidi="fa-IR"/>
        </w:rPr>
        <w:t>مردم چگونه گول خورده اند و در پی تو روان گشته و دست از کار و زندگی کشیده و در پای کرسی درس تو زانو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اندیشه کسب مرتبه علمی و رسیدن به موقعیت اجتماعی تو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به دریایی ژرف و بلایی بی پایان فرو افتاده اند</w:t>
      </w:r>
      <w:r>
        <w:rPr>
          <w:rFonts w:eastAsia="IRNazanin" w:cs="IRNazanin"/>
          <w:color w:val="111111"/>
          <w:sz w:val="28"/>
          <w:szCs w:val="28"/>
          <w:rtl w:val="true"/>
          <w:lang w:bidi="fa-IR"/>
        </w:rPr>
        <w:t xml:space="preserve">! </w:t>
      </w:r>
      <w:r>
        <w:rPr>
          <w:rStyle w:val="FootnoteAnchor"/>
          <w:rtl w:val="true"/>
        </w:rPr>
        <w:footnoteReference w:id="432"/>
      </w:r>
    </w:p>
    <w:p>
      <w:pPr>
        <w:pStyle w:val="Heading3"/>
        <w:numPr>
          <w:ilvl w:val="2"/>
          <w:numId w:val="1"/>
        </w:numPr>
        <w:rPr/>
      </w:pPr>
      <w:bookmarkStart w:id="364" w:name="__RefHeading___Toc3023986_211673320"/>
      <w:bookmarkStart w:id="365" w:name="_Toc127"/>
      <w:bookmarkEnd w:id="364"/>
      <w:r>
        <w:rPr>
          <w:rtl w:val="true"/>
        </w:rPr>
        <w:t>راه نجات و بازگشت</w:t>
      </w:r>
      <w:bookmarkEnd w:id="365"/>
    </w:p>
    <w:p>
      <w:pPr>
        <w:pStyle w:val="BookText"/>
        <w:rPr/>
      </w:pPr>
      <w:r>
        <w:rPr>
          <w:rFonts w:ascii="IRNazanin" w:hAnsi="IRNazanin" w:eastAsia="IRNazanin"/>
          <w:color w:val="111111"/>
          <w:sz w:val="28"/>
          <w:sz w:val="28"/>
          <w:szCs w:val="28"/>
          <w:rtl w:val="true"/>
          <w:lang w:bidi="fa-IR"/>
        </w:rPr>
        <w:t>اینک اگر جویای نجات از وابستگی به دنیا و دربار هستی از موقعیت و امکانات مادی ناروای خویش روی بگردان تا به شایستگاه بپیوندی؛ شایستگانی که با کهنه جامه زاهدانه خویش بدرود حیات گفتند در حالی که پشتشان به شکشان چسبیده بود میان آنان و خدا حجابی نبود، فریفته دنیا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چون تو عالمی با این سن و سال گرفتار دنیا شوی، پس از جوانان بی دانش و کم تجربه چه انتظاری می 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اناالله و انا الیه راجعون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کسی باید تکیه کرد و به کجا باید پناه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غم و نگرانی خود را از کارهای تو به در گاه خدا شکوه می بریم و مشکلات و مصیبتهایی که از ناحیه تو می بینیم به حساب خداوند می گذاریم</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چه نگران کننده است اگر این آیه از قرآن شامل حال تو باشد که خداوند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اضاعوا الصلاة و اتبعو الشهواات فسوف یلعون غیا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یعنی؛ نماز را ضایع ساختند و شهوتها و تمایلات نفسانی را پیروی کردند، پس بزودی نتیجه و کیفر گمراهیهای خود را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را که ما را از فرو افتادن در مشکلات و موقعیت تو، ایمن 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ولاسلام</w:t>
      </w:r>
      <w:r>
        <w:rPr>
          <w:rFonts w:eastAsia="IRNazanin" w:cs="IRNazanin"/>
          <w:color w:val="111111"/>
          <w:sz w:val="28"/>
          <w:szCs w:val="28"/>
          <w:rtl w:val="true"/>
          <w:lang w:bidi="fa-IR"/>
        </w:rPr>
        <w:t xml:space="preserve">. </w:t>
      </w:r>
      <w:r>
        <w:rPr>
          <w:rStyle w:val="FootnoteAnchor"/>
          <w:rtl w:val="true"/>
        </w:rPr>
        <w:footnoteReference w:id="435"/>
      </w:r>
      <w:bookmarkStart w:id="366" w:name="pg359_1253"/>
    </w:p>
    <w:p>
      <w:pPr>
        <w:pStyle w:val="Heading2"/>
        <w:numPr>
          <w:ilvl w:val="1"/>
          <w:numId w:val="1"/>
        </w:numPr>
        <w:rPr/>
      </w:pPr>
      <w:bookmarkStart w:id="367" w:name="__RefHeading___Toc3023988_211673320"/>
      <w:bookmarkStart w:id="368" w:name="_Toc128"/>
      <w:bookmarkEnd w:id="366"/>
      <w:bookmarkEnd w:id="367"/>
      <w:r>
        <w:rPr>
          <w:rtl w:val="true"/>
        </w:rPr>
        <w:t>فصل پنجم</w:t>
      </w:r>
      <w:r>
        <w:rPr>
          <w:rtl w:val="true"/>
        </w:rPr>
        <w:t xml:space="preserve">: </w:t>
      </w:r>
      <w:r>
        <w:rPr>
          <w:rtl w:val="true"/>
        </w:rPr>
        <w:t xml:space="preserve">جلوه هایی از درسهای امام سجاد </w:t>
      </w:r>
      <w:r>
        <w:rPr>
          <w:rtl w:val="true"/>
        </w:rPr>
        <w:t xml:space="preserve">- </w:t>
      </w:r>
      <w:r>
        <w:rPr>
          <w:rtl w:val="true"/>
        </w:rPr>
        <w:t xml:space="preserve">علیه السلام </w:t>
      </w:r>
      <w:r>
        <w:rPr>
          <w:rtl w:val="true"/>
        </w:rPr>
        <w:t>-</w:t>
      </w:r>
      <w:bookmarkEnd w:id="368"/>
    </w:p>
    <w:p>
      <w:pPr>
        <w:pStyle w:val="Heading3"/>
        <w:numPr>
          <w:ilvl w:val="2"/>
          <w:numId w:val="1"/>
        </w:numPr>
        <w:rPr/>
      </w:pPr>
      <w:bookmarkStart w:id="369" w:name="__RefHeading___Toc3023990_211673320"/>
      <w:bookmarkStart w:id="370" w:name="_Toc129"/>
      <w:bookmarkEnd w:id="369"/>
      <w:r>
        <w:rPr>
          <w:rtl w:val="true"/>
        </w:rPr>
        <w:t xml:space="preserve">جلوه هایی از درسهای امام سجاد </w:t>
      </w:r>
      <w:r>
        <w:rPr>
          <w:rtl w:val="true"/>
        </w:rPr>
        <w:t xml:space="preserve">- </w:t>
      </w:r>
      <w:r>
        <w:rPr>
          <w:rtl w:val="true"/>
        </w:rPr>
        <w:t>علیه السلام</w:t>
      </w:r>
      <w:bookmarkEnd w:id="370"/>
    </w:p>
    <w:p>
      <w:pPr>
        <w:pStyle w:val="BookText"/>
        <w:rPr/>
      </w:pPr>
      <w:r>
        <w:rPr>
          <w:rFonts w:ascii="IRNazanin" w:hAnsi="IRNazanin" w:eastAsia="IRNazanin"/>
          <w:color w:val="111111"/>
          <w:sz w:val="28"/>
          <w:sz w:val="28"/>
          <w:szCs w:val="28"/>
          <w:rtl w:val="true"/>
          <w:lang w:bidi="fa-IR"/>
        </w:rPr>
        <w:t>روشنترین دلیل سیمای تابناک خورشید، پرتو فروزانی است که از آن جدا شده و روح و تن جویندگان را گرامی و توان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درسها و معارفی که 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و منابعی دینی بر جای مانده و به ثبت رسیده، خود بهترین گواه بر منزلت علمی و نیز جایگاه اخلاقی و فضایل معنوی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شایسته است که پس از ملاحظه توصیفها و تمجیدهای دیگران و مطالعه زندگی اصحاب و شاگردان آن حضرت، خود به کوثر حیاتبخش معارف آن اسوه فضیلت و دانش، دست فرو بریم و جان و اندیشه را از آن سیراب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رهگذر، نخست به رساله حقوق و سپس سجادیه نگاهی گذاریم خواهیم داشت</w:t>
      </w:r>
      <w:r>
        <w:rPr>
          <w:rFonts w:eastAsia="IRNazanin" w:cs="IRNazanin"/>
          <w:color w:val="111111"/>
          <w:sz w:val="28"/>
          <w:szCs w:val="28"/>
          <w:rtl w:val="true"/>
          <w:lang w:bidi="fa-IR"/>
        </w:rPr>
        <w:t>.</w:t>
      </w:r>
    </w:p>
    <w:p>
      <w:pPr>
        <w:pStyle w:val="Heading3"/>
        <w:numPr>
          <w:ilvl w:val="2"/>
          <w:numId w:val="1"/>
        </w:numPr>
        <w:rPr/>
      </w:pPr>
      <w:bookmarkStart w:id="371" w:name="__RefHeading___Toc3023992_211673320"/>
      <w:bookmarkStart w:id="372" w:name="_Toc130"/>
      <w:bookmarkEnd w:id="371"/>
      <w:r>
        <w:rPr>
          <w:rtl w:val="true"/>
        </w:rPr>
        <w:t>رساله حقوق</w:t>
      </w:r>
      <w:bookmarkEnd w:id="372"/>
    </w:p>
    <w:p>
      <w:pPr>
        <w:pStyle w:val="BookText"/>
        <w:rPr/>
      </w:pPr>
      <w:r>
        <w:rPr>
          <w:rFonts w:ascii="IRNazanin" w:hAnsi="IRNazanin" w:eastAsia="IRNazanin"/>
          <w:color w:val="111111"/>
          <w:sz w:val="28"/>
          <w:sz w:val="28"/>
          <w:szCs w:val="28"/>
          <w:rtl w:val="true"/>
          <w:lang w:bidi="fa-IR"/>
        </w:rPr>
        <w:t xml:space="preserve">در اوج حاکمیت استبداد در روزگاری که حکام اموی با تمام توان درصدد زدودن نور شرافت و آزادی از سرزمین وحی بودند و در خاموش ساختن منادیان حق و از میان بردن سیره حیاتبخش پیامبر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دوباره قامتی در جای ایستاد، هرچند آثار زنجیرهای استبداد اموی هنوز بر اندامش حک بود، اما زبانش هرگز و هیچ گاه از حق و دفاع انسانها باز نایستاد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حقوق امام حقوق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w:t>
      </w:r>
      <w:bookmarkStart w:id="373" w:name="pg359_1254"/>
    </w:p>
    <w:p>
      <w:pPr>
        <w:pStyle w:val="BookText"/>
        <w:rPr/>
      </w:pPr>
      <w:bookmarkEnd w:id="373"/>
      <w:r>
        <w:rPr>
          <w:rFonts w:ascii="IRNazanin" w:hAnsi="IRNazanin" w:eastAsia="IRNazanin"/>
          <w:color w:val="111111"/>
          <w:sz w:val="28"/>
          <w:sz w:val="28"/>
          <w:szCs w:val="28"/>
          <w:rtl w:val="true"/>
          <w:lang w:bidi="fa-IR"/>
        </w:rPr>
        <w:t>حاکمیت جهل و جور پیامی است فراتر از زمان خویش، بلکه فراتر از همه اعصار تمدن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بشر، مدعی دستیابی به عالی ترین شکل تمدن و فرهنگ ارزشی است و دم از حقوق بشر و حتی حمایت از حیوانات و یا حفظ محیط زیست می زند، علاوه بر پوشالی بودن بسیاری از شعارهایی که مطرح می کند در بعد قانون شناسی و قانونگذاری نیز ضعفهایی دارد که اگر با رساله حقوق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شود و عنصر زمان و ظرفیت ونیازها نیز ملاحظه گردد، اوجهای آن رساله و کاستیهای دست نوشته های بشر متمدن این عصر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پذیرش این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دلباختگان مادی و دور ماندگان از مکتب وحی و رسالت مشکل خواند نمود، اما تاءمل واقع بینی، آنان را به تواضع در برابر حق واخواهد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متن این رساله، تحقیقی درباره اسناد و رجال آن شایسته می نماید</w:t>
      </w:r>
      <w:r>
        <w:rPr>
          <w:rFonts w:eastAsia="IRNazanin" w:cs="IRNazanin"/>
          <w:color w:val="111111"/>
          <w:sz w:val="28"/>
          <w:szCs w:val="28"/>
          <w:rtl w:val="true"/>
          <w:lang w:bidi="fa-IR"/>
        </w:rPr>
        <w:t>.</w:t>
      </w:r>
    </w:p>
    <w:p>
      <w:pPr>
        <w:pStyle w:val="Heading3"/>
        <w:numPr>
          <w:ilvl w:val="2"/>
          <w:numId w:val="1"/>
        </w:numPr>
        <w:rPr/>
      </w:pPr>
      <w:bookmarkStart w:id="374" w:name="__RefHeading___Toc3023994_211673320"/>
      <w:bookmarkStart w:id="375" w:name="_Toc131"/>
      <w:bookmarkEnd w:id="374"/>
      <w:r>
        <w:rPr>
          <w:rtl w:val="true"/>
        </w:rPr>
        <w:t>رساله حقوق در منابع روایی</w:t>
      </w:r>
      <w:bookmarkEnd w:id="375"/>
    </w:p>
    <w:p>
      <w:pPr>
        <w:pStyle w:val="BookText"/>
        <w:rPr/>
      </w:pPr>
      <w:r>
        <w:rPr>
          <w:rFonts w:ascii="IRNazanin" w:hAnsi="IRNazanin" w:eastAsia="IRNazanin"/>
          <w:color w:val="111111"/>
          <w:sz w:val="28"/>
          <w:sz w:val="28"/>
          <w:szCs w:val="28"/>
          <w:rtl w:val="true"/>
          <w:lang w:bidi="fa-IR"/>
        </w:rPr>
        <w:t xml:space="preserve">پیشین ترین منابع حدیثی که رساله حقوق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ثبت کرده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تاءلیف حسن بن علی بن حسین بن شعبه حرانی،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پنجاه حق از حقوق ثبت شده اما سند رساله یاد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تألیف ابوجعفر محمد بن علی بن حسین بابویه قمی، متوفای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تاءلیف شیخ صدوق ابو 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چهارگانه معتبر شیعه می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ره دردو اثر اخیر خصل و من لا یحضر الفقیه علاوه بر پنجگانه، حقی را تحت عنوان حق حج یاد کرده و در مجموع پنجاه و یک حق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مقدمه حصال، آنجا که فهرست حقوق ذکر گردیده از </w:t>
      </w:r>
      <w:bookmarkStart w:id="376" w:name="pg359_1255"/>
    </w:p>
    <w:p>
      <w:pPr>
        <w:pStyle w:val="BookText"/>
        <w:rPr/>
      </w:pPr>
      <w:bookmarkEnd w:id="376"/>
      <w:r>
        <w:rPr>
          <w:rFonts w:ascii="IRNazanin" w:hAnsi="IRNazanin" w:eastAsia="IRNazanin"/>
          <w:color w:val="111111"/>
          <w:sz w:val="28"/>
          <w:sz w:val="28"/>
          <w:szCs w:val="28"/>
          <w:rtl w:val="true"/>
          <w:lang w:bidi="fa-IR"/>
        </w:rPr>
        <w:t>حج یادی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 لا یحضر سلسله سند نقل نشده و حدیث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حدیث من لا یحضر با روایت تحف العقول و نیز روایت خصال تفاوتهایی دیده می شد، در حالی که سایر نقلها از آغاز به تفصیل یکایک حقوق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سند خصال، نامی از اسماعیل بن فضل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من لا یحضر تصریح نشده است که حقوق مذکور، رساله ای است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خصال به این نکته تصریح شده است و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الخمسون التی کتب بها علی بن الحسین سید العابدین علیه السلام الی بعض اصحابه</w:t>
      </w:r>
      <w:r>
        <w:rPr>
          <w:rFonts w:eastAsia="IRNazanin" w:cs="IRNazanin"/>
          <w:color w:val="111111"/>
          <w:sz w:val="28"/>
          <w:szCs w:val="28"/>
          <w:rtl w:val="true"/>
          <w:lang w:bidi="fa-IR"/>
        </w:rPr>
        <w:t>...</w:t>
      </w:r>
    </w:p>
    <w:p>
      <w:pPr>
        <w:pStyle w:val="Heading3"/>
        <w:numPr>
          <w:ilvl w:val="2"/>
          <w:numId w:val="1"/>
        </w:numPr>
        <w:rPr/>
      </w:pPr>
      <w:bookmarkStart w:id="377" w:name="__RefHeading___Toc3023996_211673320"/>
      <w:bookmarkStart w:id="378" w:name="_Toc132"/>
      <w:bookmarkEnd w:id="377"/>
      <w:r>
        <w:rPr>
          <w:rtl w:val="true"/>
        </w:rPr>
        <w:t>متن رساله حقوق</w:t>
      </w:r>
      <w:bookmarkEnd w:id="378"/>
    </w:p>
    <w:p>
      <w:pPr>
        <w:pStyle w:val="Heading4"/>
        <w:numPr>
          <w:ilvl w:val="3"/>
          <w:numId w:val="1"/>
        </w:numPr>
        <w:rPr/>
      </w:pPr>
      <w:bookmarkStart w:id="379" w:name="__RefHeading___Toc3023998_211673320"/>
      <w:bookmarkStart w:id="380" w:name="_Toc133"/>
      <w:bookmarkEnd w:id="379"/>
      <w:r>
        <w:rPr>
          <w:rtl w:val="true"/>
        </w:rPr>
        <w:t>حقوق الهی، پایه همه حقوق فردی و اجتماعی</w:t>
      </w:r>
      <w:bookmarkEnd w:id="380"/>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یکی از اصحاب خویش درباره حقوق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مورد رحم و محبت قراردهد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تو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حرکت و سکون و هر جایگاهی که در آن قدم نهی و برای هر عضوی از اعضای تحت فرمان تو و هر ابراز و امکاناتی که آنها را به استخدام در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حقوق مهمتر و گرانتر از سایر حقوق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حقوق، حقوق مربوط به خداوند است حق معرفت و عبادت خدا و اطاعت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که ترسیم کننده رابطه ای خلق باخالق وظیفه انسان در برابر خداست زیربنا وپایه سایر حقوق فردی و اجتماعی به حساب می آید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اعلم رحمک الله ان الله علیک حقوقا محیطه بک فی کل حرکه تحرکتها او سکنه سکنتها ااو منزله نزلتها او جارحه قلبتها و آله تصرفت بها بعضها اکبر من بعض و اکبر حقوق الله علیک ما اوحبه لنفسیه تبارک و تعالی من حقه الذی هو اصل الحقوق و منه تفرع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حقوق الهی نادیده گرفته شود و</w:t>
      </w:r>
      <w:bookmarkStart w:id="381" w:name="pg359_1256"/>
    </w:p>
    <w:p>
      <w:pPr>
        <w:pStyle w:val="BookText"/>
        <w:rPr/>
      </w:pPr>
      <w:bookmarkEnd w:id="381"/>
      <w:r>
        <w:rPr>
          <w:rFonts w:ascii="IRNazanin" w:hAnsi="IRNazanin" w:eastAsia="IRNazanin"/>
          <w:color w:val="111111"/>
          <w:sz w:val="28"/>
          <w:sz w:val="28"/>
          <w:szCs w:val="28"/>
          <w:rtl w:val="true"/>
          <w:lang w:bidi="fa-IR"/>
        </w:rPr>
        <w:t>انسان موجودی غیر مسوول و بی هدف و فاقد تکلیف به شمار آید در آن صورت پایبندی وی به سایر حقوق فردی و اجتماعی لغو و بیهوده می نماید و هیچ قانون و تکلیفی ضمانت اجرا ندارد</w:t>
      </w:r>
      <w:r>
        <w:rPr>
          <w:rFonts w:eastAsia="IRNazanin" w:cs="IRNazanin"/>
          <w:color w:val="111111"/>
          <w:sz w:val="28"/>
          <w:szCs w:val="28"/>
          <w:rtl w:val="true"/>
          <w:lang w:bidi="fa-IR"/>
        </w:rPr>
        <w:t>.</w:t>
      </w:r>
    </w:p>
    <w:p>
      <w:pPr>
        <w:pStyle w:val="Heading4"/>
        <w:numPr>
          <w:ilvl w:val="3"/>
          <w:numId w:val="1"/>
        </w:numPr>
        <w:rPr/>
      </w:pPr>
      <w:bookmarkStart w:id="382" w:name="__RefHeading___Toc3024000_211673320"/>
      <w:bookmarkStart w:id="383" w:name="_Toc134"/>
      <w:bookmarkEnd w:id="382"/>
      <w:r>
        <w:rPr>
          <w:rtl w:val="true"/>
        </w:rPr>
        <w:t>فراگیری و گستردگی دامنه حقوق</w:t>
      </w:r>
      <w:bookmarkEnd w:id="383"/>
    </w:p>
    <w:p>
      <w:pPr>
        <w:pStyle w:val="BookText"/>
        <w:rPr/>
      </w:pPr>
      <w:r>
        <w:rPr>
          <w:rFonts w:ascii="IRNazanin" w:hAnsi="IRNazanin" w:eastAsia="IRNazanin"/>
          <w:color w:val="111111"/>
          <w:sz w:val="28"/>
          <w:sz w:val="28"/>
          <w:szCs w:val="28"/>
          <w:rtl w:val="true"/>
          <w:lang w:bidi="fa-IR"/>
        </w:rPr>
        <w:t>خداوند در پی حقوق ویژه خود بر خلق حقوقی را برای تمامی اعضای بدنت از فرق تا قدم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زبان، دست، پا شکم و شرمگاه، اینها اعضای هفتگانه ای هستند که افعال آدمی به وسیله آنها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اعضا که وسیله صدور افعال می باشند، خود افعال نیز بر انسان حقوقی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نماز، روزه، انفاق و پرداخت حقوق مالی، هدیه و سایر افعال بر عهده تو حقوق و قوانینی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نوبت به حقوق اجتماعی می رسد حقوقی که در رابطه انسان با جمع بر او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حقوق پیشوایان تو و سپس حقوق رعایا و کسانی که تحت سرپرستی تو قرار داند و پس از آن حقوق خویشاوندان قرار دارد</w:t>
      </w:r>
      <w:r>
        <w:rPr>
          <w:rFonts w:eastAsia="IRNazanin" w:cs="IRNazanin"/>
          <w:color w:val="111111"/>
          <w:sz w:val="28"/>
          <w:szCs w:val="28"/>
          <w:rtl w:val="true"/>
          <w:lang w:bidi="fa-IR"/>
        </w:rPr>
        <w:t>.</w:t>
      </w:r>
    </w:p>
    <w:p>
      <w:pPr>
        <w:pStyle w:val="Heading4"/>
        <w:numPr>
          <w:ilvl w:val="3"/>
          <w:numId w:val="1"/>
        </w:numPr>
        <w:rPr/>
      </w:pPr>
      <w:bookmarkStart w:id="384" w:name="__RefHeading___Toc3024002_211673320"/>
      <w:bookmarkStart w:id="385" w:name="_Toc135"/>
      <w:bookmarkEnd w:id="384"/>
      <w:r>
        <w:rPr>
          <w:rtl w:val="true"/>
        </w:rPr>
        <w:t>فهرست حقوق اجتماعی</w:t>
      </w:r>
      <w:bookmarkEnd w:id="38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کی از حقوق اجتماعی که بر شمردیم خود خاستگاه حقوق متعددی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پیشوایان در سه بخش باید ملاحظه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سیاستگذاران و سیاستمداران و اداره کنندگان نظام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معلمان و سرپرستان علمی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مولا بر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مربی و اداره کننده ای خود امام و پیشوایی به شمار می آید و حقوقی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رعایا و نیروهای تحت سرپرستی انسان نیز سه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رعایا و افراد جامعه که به قانون فرمانروا و حاکم گردن می نهند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نیروهای تحت تعلیم و شاگردان، زیرا کسی که چیزی را نمی داند و در مقام دانشجویی بر آمده رعیت فرد عالم به حساب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کسانی که تو اختیار دار آنانی مانند زنان و یا کسانی که مملوک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حق خویشاوندان بسیار است و هر چه خویشاوندی نزدیکتر باشد حقوق نیز بیشتر و جدیتر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ضروریتر از همه حق مادر سپس حق پدر و پس از آن حق فرزند و در مرحله بعد حق برادر و در مراتب بعد هر کدام که نزدیکتر و نزدیکترند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حقوق خویشاوندان که بگذریم حقوق اجتماعی در گستره ای دیگر مطرح است از آن جمله حقوق مربوط به مولا و سرپرستی که تو را از قید بردگی آزاد ساخته است مولا و سرپرستی که اکنون از الطاف او بهره وری کسی که به تو احسان کرده آن که با ندای اذانش تو را به سوی نماز فرا خوانده امام جماعت تو همنشین همسایه رفیق شریک، اموال بدهکار، طلبکار، معاشر، کسی که علیه تو ادعا دارد، کسی که تو علیه او ادعا داری مشورت کننده با تو کسی که با او مشورت می کنی نصیحت خواه نصیحت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تو بزرگترند، کسانی که از تو کوچکترند، کسی که دست نیاز به </w:t>
      </w:r>
    </w:p>
    <w:p>
      <w:pPr>
        <w:pStyle w:val="BookText"/>
        <w:rPr/>
      </w:pPr>
      <w:r>
        <w:rPr>
          <w:rFonts w:ascii="IRNazanin" w:hAnsi="IRNazanin" w:eastAsia="IRNazanin"/>
          <w:color w:val="111111"/>
          <w:sz w:val="28"/>
          <w:sz w:val="28"/>
          <w:szCs w:val="28"/>
          <w:rtl w:val="true"/>
          <w:lang w:bidi="fa-IR"/>
        </w:rPr>
        <w:t>سوی تو دراز کرده، آن کس که به او اظهار نیاز می کنی، کسی که با سخن یا رفتار به تو بدی روا داشته و کسی که دانسته یا ندانسته درباره تو به خشونت 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حقوق همه همکیشانت و نیز آنان که کافرند ولی در ذمه اسلام در آمده اند و حاکمیت سیاسی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حقوقی که بر اساس حالات مختلف و مناسبتهای گوناگون به روابط اجتماعی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خدایش یاری دهد و در پایبندی به این حقوق استوار و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فهرست به حقوق بسیار متنوع و گوناگونی اشاره کرده اما در پایان این حقیقت را آشکار ساخته است که حقوق اجتماعی و فردی به آنچه گفته شد، منحصر نمی باشد، بلکه اصولا برخی از حقوق دارای جنبه متغیری هستند که در شرایط و زمان و مکان مختلف و مناسبات گوناگون تغییر می کنند و یا مطرح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گشودن این زاویه بر اتقان، اعتبار و واقع بینی این رساله افزوده است و وسعت بینش و واقعگرایی نویسنده آن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 شمردن فهرست حقوق الهی، فردی و اجتماعی انسان به توضیح و تشریح هر یک از آنها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الهی بر انسان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برتر خداوند برانسان این است که او را عبادت کند کمترین شرکی به او نورزد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خدای خویش را خالصانه پرستش کند، خداوند نیز امور دنیا و آخرت او را کفایت خواهد کرد و آنچه محبوب و مطلوب آدمی اس برایش حفظ و تدارک می کند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انسان بر خویش</w:t>
      </w:r>
    </w:p>
    <w:p>
      <w:pPr>
        <w:pStyle w:val="BookText"/>
        <w:rPr/>
      </w:pPr>
      <w:r>
        <w:rPr>
          <w:rFonts w:ascii="IRNazanin" w:hAnsi="IRNazanin" w:eastAsia="IRNazanin"/>
          <w:color w:val="111111"/>
          <w:sz w:val="28"/>
          <w:sz w:val="28"/>
          <w:szCs w:val="28"/>
          <w:rtl w:val="true"/>
          <w:lang w:bidi="fa-IR"/>
        </w:rPr>
        <w:t>حق نفسه آدمی بر او این است که آن را در اطاعت خداوند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وجود را هدر ندهد و صرف بیهوده گیها و گمراهیها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زبان، گوش، چشم و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کند آنها را در مسیر باطل و پوچ به کار نیندازند و در راستای استفاده صحیح از این امکانات خداوند یاری بجوید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زبان و قوانین گفتار</w:t>
      </w:r>
    </w:p>
    <w:p>
      <w:pPr>
        <w:pStyle w:val="BookText"/>
        <w:rPr/>
      </w:pPr>
      <w:r>
        <w:rPr>
          <w:rFonts w:ascii="IRNazanin" w:hAnsi="IRNazanin" w:eastAsia="IRNazanin"/>
          <w:color w:val="111111"/>
          <w:sz w:val="28"/>
          <w:sz w:val="28"/>
          <w:szCs w:val="28"/>
          <w:rtl w:val="true"/>
          <w:lang w:bidi="fa-IR"/>
        </w:rPr>
        <w:t>حق زبان این است که از گرفتار شدن به گفتار زشت مصون ماند و عادت بر خوبیها و سخنان نیک پیدا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باید کنترل و محبوس شود، جز آنها که نیازی ارزشی باشد و در راستای منافع دین و دنیا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سخنان بیهوده و کم نتیجه و زایان آوری باید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مشخص می کند که کجا باید سخن گفت و زبان را به کار گرفت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انسان عاقل در شیوه گفتار او متجلی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نیست مگر متکی به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اخیر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قوة الا بالله العلی العظیم ظاهرا حکایت از دشواری امر و ناتوانی انسان در مسیر حفظ کامل زبان و تنظیم گفتار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هشداری است به این که برای موفقیت در این راه باید از حمیت الهی، بهره گرفت و با استمداد از درگاه او به پیروزی رسید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قوای شنوایی</w:t>
      </w:r>
    </w:p>
    <w:p>
      <w:pPr>
        <w:pStyle w:val="BookText"/>
        <w:rPr/>
      </w:pPr>
      <w:r>
        <w:rPr>
          <w:rFonts w:ascii="IRNazanin" w:hAnsi="IRNazanin" w:eastAsia="IRNazanin"/>
          <w:color w:val="111111"/>
          <w:sz w:val="28"/>
          <w:sz w:val="28"/>
          <w:szCs w:val="28"/>
          <w:rtl w:val="true"/>
          <w:lang w:bidi="fa-IR"/>
        </w:rPr>
        <w:t>حق قوای شنوایی است که آن را از شنیدن سخنان آلوده و شنیدنیهای مضر دور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کانالی است به سوی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ادراک، تصمیم گیری و تاءثیر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کانال را جز بر روی سخنان ارزشی و خیر آفرین مگشای؛ سخنانی که یا نتیجه مثبتی برای قلبت به ارمغان آورند و یا اخلاق کریمانه ای را به تو تعلیم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شنوایی، کانال و در ورودی قلب آدمی است و از این طریق انواع معانی و مفاهیم به قلب می رسد، خیر باشد یا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قوای بینایی</w:t>
      </w:r>
    </w:p>
    <w:p>
      <w:pPr>
        <w:pStyle w:val="BookText"/>
        <w:rPr/>
      </w:pPr>
      <w:r>
        <w:rPr>
          <w:rFonts w:ascii="IRNazanin" w:hAnsi="IRNazanin" w:eastAsia="IRNazanin"/>
          <w:color w:val="111111"/>
          <w:sz w:val="28"/>
          <w:sz w:val="28"/>
          <w:szCs w:val="28"/>
          <w:rtl w:val="true"/>
          <w:lang w:bidi="fa-IR"/>
        </w:rPr>
        <w:t>حق چشم این است آن را به حرام ندوزی و جز در مسیر عبرت آموزی و بینش یابی و دانش اندوزی به کارش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چشم گذرگاه عبرتها و درس آموزی هاست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پا</w:t>
      </w:r>
    </w:p>
    <w:p>
      <w:pPr>
        <w:pStyle w:val="BookText"/>
        <w:rPr/>
      </w:pPr>
      <w:r>
        <w:rPr>
          <w:rFonts w:ascii="IRNazanin" w:hAnsi="IRNazanin" w:eastAsia="IRNazanin"/>
          <w:color w:val="111111"/>
          <w:sz w:val="28"/>
          <w:sz w:val="28"/>
          <w:szCs w:val="28"/>
          <w:rtl w:val="true"/>
          <w:lang w:bidi="fa-IR"/>
        </w:rPr>
        <w:t>حق پا این است که آن را به حرام دراز نکنی تا به کیفر الهی مبتلا نگیری و به راهی نکشانی که صاحبش را به ذلت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چونان استری است راهوار که می بایست تو را در راه دین و پیروزی در میدان ارزشها پیش برد و لا قوة الا بالله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دست این است که آن را به حرام دراز نکنی تا به کیفر الهی مبتلا نگردی و در دنیا </w:t>
      </w:r>
    </w:p>
    <w:p>
      <w:pPr>
        <w:pStyle w:val="BookText"/>
        <w:rPr/>
      </w:pPr>
      <w:r>
        <w:rPr>
          <w:rFonts w:ascii="IRNazanin" w:hAnsi="IRNazanin" w:eastAsia="IRNazanin"/>
          <w:color w:val="111111"/>
          <w:sz w:val="28"/>
          <w:sz w:val="28"/>
          <w:szCs w:val="28"/>
          <w:rtl w:val="true"/>
          <w:lang w:bidi="fa-IR"/>
        </w:rPr>
        <w:t>از سوی مردم ملامت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واجبات بر مدار و با دور داشتن آن از حرام حرمتش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کارآیی آن را محدود به واجبات مساز بلکه در میدان ارزشهای غیر واجب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خردمندانه و شرافتمندانه از این عضو مهم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اخروی را به دنبال خواهد داشت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زیاده روی در خوراک</w:t>
      </w:r>
    </w:p>
    <w:p>
      <w:pPr>
        <w:pStyle w:val="BookText"/>
        <w:rPr/>
      </w:pPr>
      <w:r>
        <w:rPr>
          <w:rFonts w:ascii="IRNazanin" w:hAnsi="IRNazanin" w:eastAsia="IRNazanin"/>
          <w:color w:val="111111"/>
          <w:sz w:val="28"/>
          <w:sz w:val="28"/>
          <w:szCs w:val="28"/>
          <w:rtl w:val="true"/>
          <w:lang w:bidi="fa-IR"/>
        </w:rPr>
        <w:t>حق شکم این است که آن را ظرف کمترین غذای حرام قرار ندهی و نیازش را از راه حلال و به اندازه بر آورده سازی کار تقویت را به سستی و تن پروری و ناجوانمردی و بیعاری نکشانی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باید به هنگام تشنگی و گرسنگی تحت کنترل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زیاد، مایه کسالت، کندکاری و بازماندن از ارزشها و کرامتهاست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روی در نوشیدن آب، مایه کند فهمی و کودنی می شود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قوای شهوی با یاد مرگ</w:t>
      </w:r>
    </w:p>
    <w:p>
      <w:pPr>
        <w:pStyle w:val="BookText"/>
        <w:rPr/>
      </w:pPr>
      <w:r>
        <w:rPr>
          <w:rFonts w:ascii="IRNazanin" w:hAnsi="IRNazanin" w:eastAsia="IRNazanin"/>
          <w:color w:val="111111"/>
          <w:sz w:val="28"/>
          <w:sz w:val="28"/>
          <w:szCs w:val="28"/>
          <w:rtl w:val="true"/>
          <w:lang w:bidi="fa-IR"/>
        </w:rPr>
        <w:t>حق اندام جنسی این است که آن را از مبتلا شدن به حرام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را از طریق کنترل نگاه عملی سازی، زیرا چشم بستن از مناظر شهوت انگیز، از مهمترین عوامل مصونیت انسان به شمار می آید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مرگ و تهدید نفس به کیفر الهی و بیم دادن خویش از مخالفت خدا نیز از دیگر عوامل امنیت فکری و عملی انسان از آفات </w:t>
      </w:r>
      <w:bookmarkStart w:id="386" w:name="pg359_1262"/>
    </w:p>
    <w:p>
      <w:pPr>
        <w:pStyle w:val="BookText"/>
        <w:rPr/>
      </w:pPr>
      <w:bookmarkEnd w:id="386"/>
      <w:r>
        <w:rPr>
          <w:rFonts w:ascii="IRNazanin" w:hAnsi="IRNazanin" w:eastAsia="IRNazanin"/>
          <w:color w:val="111111"/>
          <w:sz w:val="28"/>
          <w:sz w:val="28"/>
          <w:szCs w:val="28"/>
          <w:rtl w:val="true"/>
          <w:lang w:bidi="fa-IR"/>
        </w:rPr>
        <w:t>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پاکدامن ماندن نیاز به کمک از سوی خدا دارد لا حول و لا قوة الا بالله </w:t>
      </w:r>
      <w:r>
        <w:rPr>
          <w:rStyle w:val="FootnoteAnchor"/>
          <w:rtl w:val="true"/>
        </w:rPr>
        <w:footnoteReference w:id="444"/>
      </w:r>
    </w:p>
    <w:p>
      <w:pPr>
        <w:pStyle w:val="Heading4"/>
        <w:numPr>
          <w:ilvl w:val="3"/>
          <w:numId w:val="1"/>
        </w:numPr>
        <w:rPr/>
      </w:pPr>
      <w:bookmarkStart w:id="387" w:name="__RefHeading___Toc3024004_211673320"/>
      <w:bookmarkStart w:id="388" w:name="_Toc136"/>
      <w:bookmarkEnd w:id="387"/>
      <w:r>
        <w:rPr>
          <w:rtl w:val="true"/>
        </w:rPr>
        <w:t>حقوق در قلمرو کردار</w:t>
      </w:r>
      <w:bookmarkEnd w:id="38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نماز و قوانین مربوط به آن</w:t>
      </w:r>
    </w:p>
    <w:p>
      <w:pPr>
        <w:pStyle w:val="BookText"/>
        <w:rPr/>
      </w:pPr>
      <w:r>
        <w:rPr>
          <w:rFonts w:ascii="IRNazanin" w:hAnsi="IRNazanin" w:eastAsia="IRNazanin"/>
          <w:color w:val="111111"/>
          <w:sz w:val="28"/>
          <w:sz w:val="28"/>
          <w:szCs w:val="28"/>
          <w:rtl w:val="true"/>
          <w:lang w:bidi="fa-IR"/>
        </w:rPr>
        <w:t>حق نماز این است که بدانی نماز حرکت به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در پیشگاه خدا می 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حقیقت را به هنگام نماز متوجه باشی، شایسته است که چونان بنده ای ذلیل، چشم دوخته به لطف و رحمت حق، بیمناک از کجی اعمال خویش و کیفر پروردگار، امیدوار به غفران او و با تضرع به زاری در برابر خدا بایستی و نمازگزاری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کسی که با آرامش و سرافکندگی و تواضع و کرنش به آستان بلندش سرمی ساید و در اعماق وجود با او مناجات دارد و آزادی خویش را باز بند گناهانش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باز دارنده از آتش و عصیان</w:t>
      </w:r>
    </w:p>
    <w:p>
      <w:pPr>
        <w:pStyle w:val="BookText"/>
        <w:rPr/>
      </w:pPr>
      <w:r>
        <w:rPr>
          <w:rFonts w:ascii="IRNazanin" w:hAnsi="IRNazanin" w:eastAsia="IRNazanin"/>
          <w:color w:val="111111"/>
          <w:sz w:val="28"/>
          <w:sz w:val="28"/>
          <w:szCs w:val="28"/>
          <w:rtl w:val="true"/>
          <w:lang w:bidi="fa-IR"/>
        </w:rPr>
        <w:t>حق روزه این است که بدانی حجابی است ایمنی بخش، پوشش است که آدمی را از آفات زبان و گوش و چشم و اندامی جنسی و شکم مصونیت می دهد و از آتش ایمن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سپری در برابر آتش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اعضای خویش را در پس این سپر و حجاب، از مبتلا شدن به عصیان نگاه داری، امید است که وجودت از عذاب الهی در امان ماند و اگر با وجود این حجاب، اعضای خویش را از گناه بازداری و با داشتن روزه، چشمت نگاه شهوت انگیز کند و قوایت به راه نادرست صرف شود، چه </w:t>
      </w:r>
    </w:p>
    <w:p>
      <w:pPr>
        <w:pStyle w:val="BookText"/>
        <w:rPr/>
      </w:pPr>
      <w:r>
        <w:rPr>
          <w:rFonts w:ascii="IRNazanin" w:hAnsi="IRNazanin" w:eastAsia="IRNazanin"/>
          <w:color w:val="111111"/>
          <w:sz w:val="28"/>
          <w:sz w:val="28"/>
          <w:szCs w:val="28"/>
          <w:rtl w:val="true"/>
          <w:lang w:bidi="fa-IR"/>
        </w:rPr>
        <w:t>بسا این حریم بشکافد و از آن شکاف بیرون افتاده، آتش مبتلا شوی</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ذخیره سازی امکانات نزد خداوند</w:t>
      </w:r>
    </w:p>
    <w:p>
      <w:pPr>
        <w:pStyle w:val="BookText"/>
        <w:rPr/>
      </w:pPr>
      <w:r>
        <w:rPr>
          <w:rFonts w:ascii="IRNazanin" w:hAnsi="IRNazanin" w:eastAsia="IRNazanin"/>
          <w:color w:val="111111"/>
          <w:sz w:val="28"/>
          <w:sz w:val="28"/>
          <w:szCs w:val="28"/>
          <w:rtl w:val="true"/>
          <w:lang w:bidi="fa-IR"/>
        </w:rPr>
        <w:t>حق انفاق وصدقه این است که بدانی نزد پروردگارت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امانتی است که نیاز به گواه است که نیاز به گواه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حقیقت رسیده باشی، این نکته را نیز درک خواهی کرد که انفاق در نهان، مطمئنتر از انفاق در عیان است، سزاست که انفاقها همواره سری میان تو و خدایت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تظاهر به انفاق و نمایاندن آن به خلق، مثل این است که ایشان را مطمئنتر از خدا به حساب آورده ای و میل داری آنان نیز گواه شاهد باشند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نکته که ید شد، باید مراقب این جهت باشی که در انفاقها و بذل و نهادن و آزرده ساختن روح افراد، به همان میزان انفاق و پس انداز تو معیوب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بر دیگران به خاطر انفاقی که کرده ای معنایش این است که آن انفاق را برای خود نیندوخته ای وگرنه چه دلیلی دارد که کسی برای ذخایر و اندوخته های خود بر دیگران منت نهد</w:t>
      </w:r>
      <w:r>
        <w:rPr>
          <w:rFonts w:eastAsia="IRNazanin" w:cs="IRNazanin"/>
          <w:color w:val="111111"/>
          <w:sz w:val="28"/>
          <w:szCs w:val="28"/>
          <w:rtl w:val="true"/>
          <w:lang w:bidi="fa-IR"/>
        </w:rPr>
        <w:t xml:space="preserve">! </w:t>
      </w:r>
      <w:r>
        <w:rPr>
          <w:rStyle w:val="FootnoteAnchor"/>
          <w:rtl w:val="true"/>
        </w:rPr>
        <w:footnoteReference w:id="446"/>
      </w:r>
      <w:bookmarkStart w:id="389" w:name="pg359_1264"/>
    </w:p>
    <w:p>
      <w:pPr>
        <w:pStyle w:val="BookText"/>
        <w:rPr/>
      </w:pPr>
      <w:bookmarkEnd w:id="389"/>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ایثار خالصانه و بی تکلف</w:t>
      </w:r>
    </w:p>
    <w:p>
      <w:pPr>
        <w:pStyle w:val="BookText"/>
        <w:rPr/>
      </w:pPr>
      <w:r>
        <w:rPr>
          <w:rFonts w:ascii="IRNazanin" w:hAnsi="IRNazanin" w:eastAsia="IRNazanin"/>
          <w:color w:val="111111"/>
          <w:sz w:val="28"/>
          <w:sz w:val="28"/>
          <w:szCs w:val="28"/>
          <w:rtl w:val="true"/>
          <w:lang w:bidi="fa-IR"/>
        </w:rPr>
        <w:t>حق قربانی این است که با نیت خالص و بدون خودنمایی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رضا و رحمت حق مورد نظر باشد و جلب توجه دیگران هدفت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خالصانه، دور از ریا و خودنمایی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که برای خودنمایی نباشد خالی از تکلف و همراه با سهولت و آسانی، زیرا خداوند برای بندگانش سهولت و آسانی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ساده و متواضعانه بسیار راحت تر از زندگی پر تکلف و خان منشانه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تواضع و ساده زیستی با روح و فطرت آدمی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قوة الا بالله </w:t>
      </w:r>
      <w:r>
        <w:rPr>
          <w:rStyle w:val="FootnoteAnchor"/>
          <w:rtl w:val="true"/>
        </w:rPr>
        <w:footnoteReference w:id="447"/>
      </w:r>
    </w:p>
    <w:p>
      <w:pPr>
        <w:pStyle w:val="Heading4"/>
        <w:numPr>
          <w:ilvl w:val="3"/>
          <w:numId w:val="1"/>
        </w:numPr>
        <w:rPr/>
      </w:pPr>
      <w:bookmarkStart w:id="390" w:name="__RefHeading___Toc3024006_211673320"/>
      <w:bookmarkStart w:id="391" w:name="_Toc137"/>
      <w:bookmarkEnd w:id="390"/>
      <w:r>
        <w:rPr>
          <w:rtl w:val="true"/>
        </w:rPr>
        <w:t>حقوق پیشوایان و مدیران</w:t>
      </w:r>
      <w:bookmarkEnd w:id="39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رهبران سیاسی و مدیران جامعه</w:t>
      </w:r>
    </w:p>
    <w:p>
      <w:pPr>
        <w:pStyle w:val="BookText"/>
        <w:rPr/>
      </w:pPr>
      <w:r>
        <w:rPr>
          <w:rFonts w:ascii="IRNazanin" w:hAnsi="IRNazanin" w:eastAsia="IRNazanin"/>
          <w:color w:val="111111"/>
          <w:sz w:val="28"/>
          <w:sz w:val="28"/>
          <w:szCs w:val="28"/>
          <w:rtl w:val="true"/>
          <w:lang w:bidi="fa-IR"/>
        </w:rPr>
        <w:t>حق رهبر سیاسی این است که بدانی خداوند تو را وسیله آزمایش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تسلطی که حاکم و رهبر سیاسی بر تو دارد، مایه ابتلا و آزمایش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خیرخواهانه نصیحتش کنی و از در لجاجت و ستیز با او وارد نشوی و او و خود را به هلاکت نیفکنی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رفتار نکن که تو خود شریک کارهایی باشی که حکومت علیه تو اعمال می کند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در تبیین این بخش از رساله حقوق باید توجه به شرایط سیاسی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موقعیت شیعه داشت، زیرا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رهنمودها را به شیعیان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عصر آن حضرت از دورانهای تاریک دینی و سیاسی به شمار می آید،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خویش را به نوعی تقیه فرا خوانده است، هر چند رهنمود آن حضرت دارای جنبه های عمی نیز هست زیرا اصولا اگر همیشه بنا به جنگ و معارضه با حکومتها و حاکمان و نظامهای سیاسی باشد، هرگز در جامعه ثبات سیاسی شکل نخواهد گرفت و عدم ثبات سیاسی بسیاری از امور اجتماعی را نیز متزلزل وناپایدار کرده و جامعه را مواجه با رکود اقتصادی و فرهنگی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اصل برمدار و نصیحت ارشاد است، مگر آن جا که حتی نصیحت و ارشاد نیز نه دنیای مردم امنیت و رفاه یابد و نه دین مردم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است که تکلیف فرق کرده و برای حفظ اسلام و صیانت جامعه اسلامی، جهاد علیه حاکم جائر ضرورت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استادان و پیشوایان علمی</w:t>
      </w:r>
    </w:p>
    <w:p>
      <w:pPr>
        <w:pStyle w:val="BookText"/>
        <w:rPr/>
      </w:pPr>
      <w:r>
        <w:rPr>
          <w:rFonts w:ascii="IRNazanin" w:hAnsi="IRNazanin" w:eastAsia="IRNazanin"/>
          <w:color w:val="111111"/>
          <w:sz w:val="28"/>
          <w:sz w:val="28"/>
          <w:szCs w:val="28"/>
          <w:rtl w:val="true"/>
          <w:lang w:bidi="fa-IR"/>
        </w:rPr>
        <w:t>حق معلمان و سرپرستان علمی این است که آنان را بزرگ بداری، مجلس و حضورش را محترم شماری و با دقت سخنانش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را به بیان مطالبی یاری دهی که به کار تو می آید و به آن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را فارغ و ذهن را مهیاسازی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چشمپوشی از لذتها کاستن از تمایلات درونی، قلب خویش را پاک و چشم خود را جلا دهی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را پیک استاد در رساندن آن معارف به دیگران بدین و در ایفای رسالت علمی خود مرتکب خیانت نشوی و لا حول ولا قوة الا بالله</w:t>
      </w:r>
      <w:r>
        <w:rPr>
          <w:rFonts w:eastAsia="IRNazanin" w:cs="IRNazanin"/>
          <w:color w:val="111111"/>
          <w:sz w:val="28"/>
          <w:szCs w:val="28"/>
          <w:rtl w:val="true"/>
          <w:lang w:bidi="fa-IR"/>
        </w:rPr>
        <w:t xml:space="preserve">. </w:t>
      </w:r>
      <w:r>
        <w:rPr>
          <w:rStyle w:val="FootnoteAnchor"/>
          <w:rtl w:val="true"/>
        </w:rPr>
        <w:footnoteReference w:id="449"/>
      </w:r>
      <w:bookmarkStart w:id="392" w:name="pg359_1266"/>
    </w:p>
    <w:p>
      <w:pPr>
        <w:pStyle w:val="BookText"/>
        <w:rPr/>
      </w:pPr>
      <w:bookmarkEnd w:id="392"/>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سرپرستان مالک</w:t>
      </w:r>
    </w:p>
    <w:p>
      <w:pPr>
        <w:pStyle w:val="BookText"/>
        <w:rPr/>
      </w:pPr>
      <w:r>
        <w:rPr>
          <w:rFonts w:ascii="IRNazanin" w:hAnsi="IRNazanin" w:eastAsia="IRNazanin"/>
          <w:color w:val="111111"/>
          <w:sz w:val="28"/>
          <w:sz w:val="28"/>
          <w:szCs w:val="28"/>
          <w:rtl w:val="true"/>
          <w:lang w:bidi="fa-IR"/>
        </w:rPr>
        <w:t>حق مولا و مالک، چون حق حاکم است با این تفاوت که این مالک است و آن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اطاعت مولا در هر امر کوچک و بزرگ واجب است مگر آن جا که تو را از حق خدا بازدارد و میان تو و خدا حقوق خلق حایل شود که در این صورت ادای حق خدا و خلق بر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ولاقوة الا بالله</w:t>
      </w:r>
      <w:r>
        <w:rPr>
          <w:rFonts w:eastAsia="IRNazanin" w:cs="IRNazanin"/>
          <w:color w:val="111111"/>
          <w:sz w:val="28"/>
          <w:szCs w:val="28"/>
          <w:rtl w:val="true"/>
          <w:lang w:bidi="fa-IR"/>
        </w:rPr>
        <w:t xml:space="preserve">. </w:t>
      </w:r>
      <w:r>
        <w:rPr>
          <w:rStyle w:val="FootnoteAnchor"/>
          <w:rtl w:val="true"/>
        </w:rPr>
        <w:footnoteReference w:id="450"/>
      </w:r>
    </w:p>
    <w:p>
      <w:pPr>
        <w:pStyle w:val="Heading4"/>
        <w:numPr>
          <w:ilvl w:val="3"/>
          <w:numId w:val="1"/>
        </w:numPr>
        <w:rPr/>
      </w:pPr>
      <w:bookmarkStart w:id="393" w:name="__RefHeading___Toc3024008_211673320"/>
      <w:bookmarkStart w:id="394" w:name="_Toc138"/>
      <w:bookmarkEnd w:id="393"/>
      <w:r>
        <w:rPr>
          <w:rtl w:val="true"/>
        </w:rPr>
        <w:t>حقوق رعیت و عناصر تحت سرپرستی</w:t>
      </w:r>
      <w:bookmarkEnd w:id="39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در نظام سیاسی</w:t>
      </w:r>
    </w:p>
    <w:p>
      <w:pPr>
        <w:pStyle w:val="BookText"/>
        <w:rPr/>
      </w:pPr>
      <w:r>
        <w:rPr>
          <w:rFonts w:ascii="IRNazanin" w:hAnsi="IRNazanin" w:eastAsia="IRNazanin"/>
          <w:color w:val="111111"/>
          <w:sz w:val="28"/>
          <w:sz w:val="28"/>
          <w:szCs w:val="28"/>
          <w:rtl w:val="true"/>
          <w:lang w:bidi="fa-IR"/>
        </w:rPr>
        <w:t>حقوق مردم که تحت مدیریت و حکومت تو به سر می برند این است که بدانی تو در پرتو برخی ویژگیها و توانمندیها بر آنان سروری و فرمانروایی یافته ای، پس سزاوار است که از موقعیت فرمانپذیری آنان سوء استفاده نکرده، بر ایشان رحم آوری و آنان را مورد حمایت و شکیبایی قرار دهی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خویش را با لطف و رحمت به بندگان خدا بیامیزی و از این طریق خداوند را 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نعمتها در پرتو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حکومت و فرمانروایی در سایه راءفت و رحمت و دلسوزی برای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ولاقوة الابالله</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دانشجویان و متعلمان</w:t>
      </w:r>
    </w:p>
    <w:p>
      <w:pPr>
        <w:pStyle w:val="BookText"/>
        <w:rPr/>
      </w:pPr>
      <w:r>
        <w:rPr>
          <w:rFonts w:ascii="IRNazanin" w:hAnsi="IRNazanin" w:eastAsia="IRNazanin"/>
          <w:color w:val="111111"/>
          <w:sz w:val="28"/>
          <w:sz w:val="28"/>
          <w:szCs w:val="28"/>
          <w:rtl w:val="true"/>
          <w:lang w:bidi="fa-IR"/>
        </w:rPr>
        <w:t>حق آنان که از تو می آموزند، ای است که بدانی خداوند آنچه از دانش و حکمت در اختیار تو قرار داده برای خدمتگزاران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باید در خدمت خلق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ایفای این نقش وفادار بودی و گنجینه دار امین و مهربانی به شمار آمدی و حق خدا را درباره بندگانش به نیکی به جای آوردی، راه رشد و تکامل در پیش خواهی داشت وگرنه خائن به خدا و ظالم به خلق خواهی بود و در این صورت سزاست که خداوند دانش تو را برگیرد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متقابل زن و مرد در نظام همسری</w:t>
      </w:r>
    </w:p>
    <w:p>
      <w:pPr>
        <w:pStyle w:val="BookText"/>
        <w:rPr/>
      </w:pPr>
      <w:r>
        <w:rPr>
          <w:rFonts w:ascii="IRNazanin" w:hAnsi="IRNazanin" w:eastAsia="IRNazanin"/>
          <w:color w:val="111111"/>
          <w:sz w:val="28"/>
          <w:sz w:val="28"/>
          <w:szCs w:val="28"/>
          <w:rtl w:val="true"/>
          <w:lang w:bidi="fa-IR"/>
        </w:rPr>
        <w:t>حق زنی که به وسیله ازدواج در دایره سرپرستی مرد قرار می گیرد، این است که مرد به فلسفه همسری و ارزش وجودی وی توجه داشته باشد و بداند که خداوند، زن را مایه آرامش، آسایش انس و پاسداری از زندگی و نظام خانواده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از او انتظاری مغادیر با این امور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زن و مرد آن گاه که به همسر خویش را موهبتی الهی بدانند که خداوند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چنین بینش و نگرشی، ضروری است که هر کدام از آنان نعمت خدا به به شایستگی ارج نهاده، برای هم انیس و همراهی مهربان و رحیم باشند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هر چند وظایف مرد در میدان مدیریت نظام خانواده و تنظیم آن فزونتر است و جنبه مدیریت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شده است ولی این تقدم و اولویت هرگز نباید مورد سوء استفاده قرار گیرد و وسیله بی مهری به حقوق زن باشد، زیرا زن به </w:t>
      </w:r>
    </w:p>
    <w:p>
      <w:pPr>
        <w:pStyle w:val="BookText"/>
        <w:rPr/>
      </w:pPr>
      <w:r>
        <w:rPr>
          <w:rFonts w:ascii="IRNazanin" w:hAnsi="IRNazanin" w:eastAsia="IRNazanin"/>
          <w:color w:val="111111"/>
          <w:sz w:val="28"/>
          <w:sz w:val="28"/>
          <w:szCs w:val="28"/>
          <w:rtl w:val="true"/>
          <w:lang w:bidi="fa-IR"/>
        </w:rPr>
        <w:t>هر حال حق رحمت، انس آرامش و کامجویی دارد و مرد موظف است که این حقوق را برای او تاءمین کند و نباید نحوه مدیریت و برنامه ریزی او مایه از میان رفتن حقوق یاد شده زن گردد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مملوکان برمالکان</w:t>
      </w:r>
    </w:p>
    <w:p>
      <w:pPr>
        <w:pStyle w:val="BookText"/>
        <w:rPr/>
      </w:pPr>
      <w:r>
        <w:rPr>
          <w:rFonts w:ascii="IRNazanin" w:hAnsi="IRNazanin" w:eastAsia="IRNazanin"/>
          <w:color w:val="111111"/>
          <w:sz w:val="28"/>
          <w:sz w:val="28"/>
          <w:szCs w:val="28"/>
          <w:rtl w:val="true"/>
          <w:lang w:bidi="fa-IR"/>
        </w:rPr>
        <w:t>حق مملوکان بر مالکان این است که مالک بداند انسان زیردست او، همانند او مخلوق وبنده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مملوک با وارد شدن در ملک مولای خویش به منزله گوشت و خون مولا می شود یعنی همان گونه که انسان از اعضای وجود خود، هم کار می کشد و هم نسبت به آنها راءفت و دلسوزی دارد، نسبت به مملوکان و خدمتکاران خویش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باید بداند که آفریدگار خدمتگزار و مملوک خویش نیست؛ تنها مالک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مالک بر مملوک خدایی ندارد و در قلمرو قوانین الهی می تواند از تو کار بکشد و انتظار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و ارباب، نه گوش و چشم خدمتکارش را آفریده و نه واقعا روزی رسان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و روزی رسان، تنها خداست و اوست که مملوک را تحت فرمان مالک به امانت سپرده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مالک باید رفتاری خدا پسندانه داشته باشد هر چه می خورد به مملوک خویش هم بدهد و هر چه می پوشد به مملوک خویش بپوشاند، کار بیش از طاقت بر عهده اش ننهد و اگر نسبت به او نفرت و بیزاری پیدا کرد، او را بفروشد و مورد آزار و شکنجه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 xml:space="preserve">. </w:t>
      </w:r>
      <w:r>
        <w:rPr>
          <w:rStyle w:val="FootnoteAnchor"/>
          <w:rtl w:val="true"/>
        </w:rPr>
        <w:footnoteReference w:id="454"/>
      </w:r>
      <w:bookmarkStart w:id="395" w:name="pg359_1269"/>
    </w:p>
    <w:p>
      <w:pPr>
        <w:pStyle w:val="Heading4"/>
        <w:numPr>
          <w:ilvl w:val="3"/>
          <w:numId w:val="1"/>
        </w:numPr>
        <w:rPr/>
      </w:pPr>
      <w:bookmarkStart w:id="396" w:name="__RefHeading___Toc3024010_211673320"/>
      <w:bookmarkStart w:id="397" w:name="_Toc139"/>
      <w:bookmarkEnd w:id="395"/>
      <w:bookmarkEnd w:id="396"/>
      <w:r>
        <w:rPr>
          <w:rtl w:val="true"/>
        </w:rPr>
        <w:t>حقوق خویشاوندان</w:t>
      </w:r>
      <w:bookmarkEnd w:id="39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مادران</w:t>
      </w:r>
    </w:p>
    <w:p>
      <w:pPr>
        <w:pStyle w:val="BookText"/>
        <w:rPr/>
      </w:pPr>
      <w:r>
        <w:rPr>
          <w:rFonts w:ascii="IRNazanin" w:hAnsi="IRNazanin" w:eastAsia="IRNazanin"/>
          <w:color w:val="111111"/>
          <w:sz w:val="28"/>
          <w:sz w:val="28"/>
          <w:szCs w:val="28"/>
          <w:rtl w:val="true"/>
          <w:lang w:bidi="fa-IR"/>
        </w:rPr>
        <w:t>حق مادر این است که بدانی او تو را به گونه ای نگهداری کرده رشد داده و پروریده است که نظیر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شیره وجودش به تو خورانده است، و این کاری است که جز مادر، کیس در حق دیگری انجام نداده و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تمام وجودش از تو حمایت و مراقبت کرده و تمامی سختیهای دوران بارداری را بر خویش هموار ساخته است تا تو گام بر زمین نهاده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دلخوش بود که تو را سیر کند، هر چند خود گرسنه بماند؛ تو را بپوشاند، سرت سایه افکند، هرچند خود طعم آفتاب را بچشد؛ خود سختی کشد و تو را به ناز پرورد؛ بیدار ماند و تو را به خواب نوش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ظرف وجود تو، دامنش، آرامشگاه تو و جانش، سپر بلای تو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 و گرم جهان را به خاطر تو به جان خرید و تو باید در خور چنین فداکاری و محبتی، شکرگزار و حق شناس وی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حق شناسی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وسعت وژرفایی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توفیق و کمک خداوند نتوانی</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پدر</w:t>
      </w:r>
    </w:p>
    <w:p>
      <w:pPr>
        <w:pStyle w:val="BookText"/>
        <w:rPr/>
      </w:pPr>
      <w:r>
        <w:rPr>
          <w:rFonts w:ascii="IRNazanin" w:hAnsi="IRNazanin" w:eastAsia="IRNazanin"/>
          <w:color w:val="111111"/>
          <w:sz w:val="28"/>
          <w:sz w:val="28"/>
          <w:szCs w:val="28"/>
          <w:rtl w:val="true"/>
          <w:lang w:bidi="fa-IR"/>
        </w:rPr>
        <w:t>حق پدر این است که بدانی اصل توست و تو شاخه وجود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وجود نداشت تو نیز گام به عالم وجود نمی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ارزشی در زندگی و وجود خود یافتی، بدان که آن نعمت را از پدر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پایه و در خور شاءن او، قدردان و سپاسگزارش باش و 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فرزدان و مسؤ ولیت سرپرستی آنان</w:t>
      </w:r>
    </w:p>
    <w:p>
      <w:pPr>
        <w:pStyle w:val="BookText"/>
        <w:rPr/>
      </w:pPr>
      <w:r>
        <w:rPr>
          <w:rFonts w:ascii="IRNazanin" w:hAnsi="IRNazanin" w:eastAsia="IRNazanin"/>
          <w:color w:val="111111"/>
          <w:sz w:val="28"/>
          <w:sz w:val="28"/>
          <w:szCs w:val="28"/>
          <w:rtl w:val="true"/>
          <w:lang w:bidi="fa-IR"/>
        </w:rPr>
        <w:t>حق فرزند این است که توجه کنی او جزئی از وجود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 هر خیر و شری که داشته باشد، منتسب به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نسبت به ادب، خداشناسی، رفتار عبادی و دینی او مسوول هستی و در قبال آن پاداش و یا کیفر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فرزندت را چنان پرورشی ده که در دنیا مایه افتخار و زینت تو باشد و در آخرت نزد خداوند معذور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w:t>
      </w:r>
    </w:p>
    <w:p>
      <w:pPr>
        <w:pStyle w:val="BookText"/>
        <w:rPr/>
      </w:pPr>
      <w:r>
        <w:rPr>
          <w:rFonts w:ascii="IRNazanin" w:hAnsi="IRNazanin" w:eastAsia="IRNazanin"/>
          <w:color w:val="111111"/>
          <w:sz w:val="28"/>
          <w:sz w:val="28"/>
          <w:szCs w:val="28"/>
          <w:rtl w:val="true"/>
          <w:lang w:bidi="fa-IR"/>
        </w:rPr>
        <w:t>حق برادر این است که او را دست کار آمد و کارگشای خویش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پشتوانه ای امن و مایه عزت و اعتماد به شمار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 که او نیروی تو در برابرمشکلات و ناهنجاریهاست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گناه و معصیت حق و وسیله ظلم به حقوق الهی قرار نده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در اصلاح امور خویش رها مکن و در برابر دشمنان تنها مگذار، میان و شیاطین مانع شو، ازنصیحت کردن او دریغ ننما و در مسیر خدا همواره </w:t>
      </w:r>
    </w:p>
    <w:p>
      <w:pPr>
        <w:pStyle w:val="BookText"/>
        <w:rPr/>
      </w:pPr>
      <w:r>
        <w:rPr>
          <w:rFonts w:ascii="IRNazanin" w:hAnsi="IRNazanin" w:eastAsia="IRNazanin"/>
          <w:color w:val="111111"/>
          <w:sz w:val="28"/>
          <w:sz w:val="28"/>
          <w:szCs w:val="28"/>
          <w:rtl w:val="true"/>
          <w:lang w:bidi="fa-IR"/>
        </w:rPr>
        <w:t xml:space="preserve">به او توجه داشته باش اگر فرمانبر خدا و بنده مطیع فرمانش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اهل گناه معصیت بود، فرمان و خواست خدا را بر خواست او مقدم دار</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مولی و آزاد کننده بنده</w:t>
      </w:r>
    </w:p>
    <w:p>
      <w:pPr>
        <w:pStyle w:val="BookText"/>
        <w:rPr/>
      </w:pPr>
      <w:r>
        <w:rPr>
          <w:rFonts w:ascii="IRNazanin" w:hAnsi="IRNazanin" w:eastAsia="IRNazanin"/>
          <w:color w:val="111111"/>
          <w:sz w:val="28"/>
          <w:sz w:val="28"/>
          <w:szCs w:val="28"/>
          <w:rtl w:val="true"/>
          <w:lang w:bidi="fa-IR"/>
        </w:rPr>
        <w:t>بنده ای که بوسیله مولایش آزاد شده باید سپاسگزار لطف مولایش باشد؛ چه این که مولا را از ذلت بندگی رهانیده و او عزت آزادی بحشیده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وری از امور حلال دنیا را بر او ممکن ساخته و تمامی وقت و امکاناتش را در اختیار او نهاده تا به هر اندازه خواست به عبادت خداوند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مولایی که بنده را آزاد می سازد، نزدیکرین کس به آن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خویشاوندان رحمی رحمی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نیازی به کمک و همیاری پیدا کرد، سزاوارترین کس به یاری دادن او، همان آزاد شده اوست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بنده آزاد شده، برمولای خویش</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مولایی که بنده اش را آزاد می کند، باید بداند که خداوند او را حامی و پناه آن بنده بی پناه قرار داده است، در حقیقت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است میان خدا و مولا یعنی با لطف و رحمت نسبت به بنده اش می تواند جلب رضای خدا کند و رحمت الهی را نصیب خویش سازد تا آنجا که می سزد همان برده ناتوان که در جامعه بظاهر قدر و هویتی ندارد، مولای خویش را از آتش دوزخ برهاند 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w:t>
      </w:r>
    </w:p>
    <w:p>
      <w:pPr>
        <w:pStyle w:val="BookText"/>
        <w:rPr/>
      </w:pPr>
      <w:r>
        <w:rPr>
          <w:rFonts w:ascii="IRNazanin" w:hAnsi="IRNazanin" w:eastAsia="IRNazanin"/>
          <w:color w:val="111111"/>
          <w:sz w:val="28"/>
          <w:sz w:val="28"/>
          <w:szCs w:val="28"/>
          <w:rtl w:val="true"/>
          <w:lang w:bidi="fa-IR"/>
        </w:rPr>
        <w:t>اخروی مولا در قبال لطف و محبت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پاداش دنیوی این است که اگر بنده آزاد شده وارثی نداشته باشد مولایی  که به او نعمت آزادی بخشیده ، میراث بر او خواهد بود تا در برابر مالی باشد که برای او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پس از آزاد سازی بنده خویش، حقوق بعدی او را ادا نکند چه بسا میراث آن عبد، بر مولا گوارا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در روزگار ما، هر چند مساءله بردگی بردگی به صورت گذشته مطرح نیست و اصولا تدابیر رهایی بخش اسلامی سبب گردیده است تا در ممالک اسلامی قبل از سایر جوامع مساءله بردگی و برده داری از میان برود، اما ثبت این حقوق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حقوق متقابل مولا و بنده آزاد شده او مطرح کرده از آن جهت ثمر بخش است که این رهنمودها خود گواه تدابیر عمیق رهبران دینی در گشودن زنجیرهای بردگی و پس از آن حمایت اجتماعی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ای که آزاد می شود، عنصری است بی پیوند با جامعه، غریب و بی پناه و نیازمند حمایت و 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دینی، مولا را موظف می داند که پس از آزاد ساختن بنده خویش، او را رها و بی پناه نگذارند بلکه برای آزاد زیستن او زا یاری 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دانسته می شود که چقدر فاصله است میان ذهنیت برده داری در جوامع غیر اسلامی با آنچه در جوامع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میان جوامع غربی و اروپایی و جوامع صدر اسلام و رفتار آنان بابردگان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جوامع غربی انسانهای آزاد به جرم پوست سیاهشان به اسارت کشیده و به ممالک خود آورده و به عنوان برده مورد بدترین سوء استفاده ها قرار می دادند و اکنون که بظاهر آن گونه برداری را کنار گذشته اند به غارت منابع اقتصادی و ملی و فرهنگی ملتهای جهان سوم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w:t>
      </w:r>
    </w:p>
    <w:p>
      <w:pPr>
        <w:pStyle w:val="BookText"/>
        <w:rPr/>
      </w:pPr>
      <w:r>
        <w:rPr>
          <w:rFonts w:ascii="IRNazanin" w:hAnsi="IRNazanin" w:eastAsia="IRNazanin"/>
          <w:color w:val="111111"/>
          <w:sz w:val="28"/>
          <w:sz w:val="28"/>
          <w:szCs w:val="28"/>
          <w:rtl w:val="true"/>
          <w:lang w:bidi="fa-IR"/>
        </w:rPr>
        <w:t>پوشش حمایت از حقوق بشر، آزادیخواهان جهان را به تروریست بودن محکوم می کنند و در برابر چشم جهانیان، خود به هر سرزمین و ملتی که بخواهند زور می گویند، فرمان می رانند، لشکرکشی می کنند و حکومتهای مردمی را عزل و حکام وابسته به خویش را بر سر ملتهای مسلمان مسلط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قدر تفاوت است میان تزورگرانی که امروز در صحنه جهانی دم از دموکراسی و حقوق بشر می زنند و هدفی جز حمایت از منافع سلطه گرانه خویش ندارند، با رهبران مسؤول و صادقی چون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در رساله حقوقش سخن از حمایت محرومان و بردگان به میان آورده، خود در طول زندگیش صدها اسیر را آزاد ساخته و نه تنها به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انسانند و بنده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حیوانات نیز کمترین ظلم و آزاری نرسانده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احسان کنندگان به انسان</w:t>
      </w:r>
    </w:p>
    <w:p>
      <w:pPr>
        <w:pStyle w:val="BookText"/>
        <w:rPr/>
      </w:pPr>
      <w:r>
        <w:rPr>
          <w:rFonts w:ascii="IRNazanin" w:hAnsi="IRNazanin" w:eastAsia="IRNazanin"/>
          <w:color w:val="111111"/>
          <w:sz w:val="28"/>
          <w:sz w:val="28"/>
          <w:szCs w:val="28"/>
          <w:rtl w:val="true"/>
          <w:lang w:bidi="fa-IR"/>
        </w:rPr>
        <w:t>حق آن کس که به تو نیکی و احسان کرده، این است که از او تشکر کنی و مراتب امتنان و قدرشناسی خود را به او بنمایی، لطفش را به زبان آری، او را در محافل به نیکی یادکنی و در اعماق وجودت برایش خالصانه دعا کنی تا از این طریق در نهان و عیان یادکنی و در اعماق وجودت برایش خالصانه دعا کنی تا از این طریق در نهان و عیان قدرشناسی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باید لطفش را جبران کنی وگرنه مترصد فرصتی مناسب باشی </w:t>
      </w:r>
      <w:r>
        <w:rPr>
          <w:rStyle w:val="FootnoteAnchor"/>
          <w:rtl w:val="true"/>
        </w:rPr>
        <w:footnoteReference w:id="460"/>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مؤذنان و منادیان نماز</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مؤذن، خدای به را یاد تو می آوری و به عبادت حق فرا می خواند و بهترین باری دهنده تو در راستای عبادتی است که خداوند بر تو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مؤذنان در حقیقت سپاس از احسانگران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تو در خانه آرمیده ای چه بسا او را متهم کنی چرا که </w:t>
      </w:r>
    </w:p>
    <w:p>
      <w:pPr>
        <w:pStyle w:val="BookText"/>
        <w:rPr/>
      </w:pPr>
      <w:r>
        <w:rPr>
          <w:rFonts w:ascii="IRNazanin" w:hAnsi="IRNazanin" w:eastAsia="IRNazanin"/>
          <w:color w:val="111111"/>
          <w:sz w:val="28"/>
          <w:sz w:val="28"/>
          <w:szCs w:val="28"/>
          <w:rtl w:val="true"/>
          <w:lang w:bidi="fa-IR"/>
        </w:rPr>
        <w:t>در سحرگاه تو را از بستر گرم به محراب فرا می خواند و این ناسازگار با طبع آسایش طلب آدمی است و نفس را خوش نمی آید اما او در کار خویش از سوی خدا هرگز متهم نیست شیوه اش مورد رضای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اذان نعمتی است از خدا بر تو، پس با نعمت خدا بر خوردی نیک داشته باش و شاکر باش</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معنوی امام جماعت</w:t>
      </w:r>
    </w:p>
    <w:p>
      <w:pPr>
        <w:pStyle w:val="BookText"/>
        <w:rPr/>
      </w:pPr>
      <w:r>
        <w:rPr>
          <w:rFonts w:ascii="IRNazanin" w:hAnsi="IRNazanin" w:eastAsia="IRNazanin"/>
          <w:color w:val="111111"/>
          <w:sz w:val="28"/>
          <w:sz w:val="28"/>
          <w:szCs w:val="28"/>
          <w:rtl w:val="true"/>
          <w:lang w:bidi="fa-IR"/>
        </w:rPr>
        <w:t>آن کس که در نماز جماعت به امامت می ایستد، سفیری میان تو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به درگاه پروردگار است، از جانب، سخن می گوید، برایت دعا می کند و از جانب،، واجبات و مستحبات نماز را به جا می آورد، اگر نقصی در کار او باشد، مقصر اوست نه تو در حالی در کاستیهای عمل او شریک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امام جماعت احسان خاصی نکرده ای اما او خود و نمازش را سپهر تو ساخته و این لطف، شایان قدردانی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قوة الا بالله </w:t>
      </w:r>
      <w:r>
        <w:rPr>
          <w:rStyle w:val="FootnoteAnchor"/>
          <w:rtl w:val="true"/>
        </w:rPr>
        <w:footnoteReference w:id="462"/>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همنشینان</w:t>
      </w:r>
    </w:p>
    <w:p>
      <w:pPr>
        <w:pStyle w:val="BookText"/>
        <w:rPr/>
      </w:pPr>
      <w:r>
        <w:rPr>
          <w:rFonts w:ascii="IRNazanin" w:hAnsi="IRNazanin" w:eastAsia="IRNazanin"/>
          <w:color w:val="111111"/>
          <w:sz w:val="28"/>
          <w:sz w:val="28"/>
          <w:szCs w:val="28"/>
          <w:rtl w:val="true"/>
          <w:lang w:bidi="fa-IR"/>
        </w:rPr>
        <w:t>حق همنشین این است که با او نرمش و ملایمت اخلاقی داشته باشی، در گفتگوی با او از مرز انصاف نگذری، با بی مهری نگاه از او برنگیری و در خور فهم او با وی سخن بگویی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بر او وارد شده ای، حق حرکت و اقدام به ترک مجلس با توست ولی اگر </w:t>
      </w:r>
    </w:p>
    <w:p>
      <w:pPr>
        <w:pStyle w:val="BookText"/>
        <w:rPr/>
      </w:pPr>
      <w:r>
        <w:rPr>
          <w:rFonts w:ascii="IRNazanin" w:hAnsi="IRNazanin" w:eastAsia="IRNazanin"/>
          <w:color w:val="111111"/>
          <w:sz w:val="28"/>
          <w:sz w:val="28"/>
          <w:szCs w:val="28"/>
          <w:rtl w:val="true"/>
          <w:lang w:bidi="fa-IR"/>
        </w:rPr>
        <w:t>تو ابتدا نشسته بودی و او به جانب تو آمد و در کنارت نشست روا نیست که بدون اجازه خواستن از وی حرکت کنی و مجلس را ترک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قوة بالله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چنان که در این رهنمود تأمل شود،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ریزترین نکات اخلاقی و لطیف ترین مسایل روابط اجتماعی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اگر مورد توجه قرار گیرد، جامعه اسلامی در اوج اخلاق و آداب صحیح اجتماعی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همسایگان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همسایه این است که در غیاب وی آبرو امکانات او را نگهبان باشی در حضورش، احترام وی را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یاریش دهی، درصدد عیبجویی او و کنجکاو لغزشهایش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اتفاقا عیبی از او مشاهده کردی، آن عیب را در سینه ات نهان داری، آن گونه که سرنیزه نتوانند دژ سینه ات را فتح کنند و به آن سر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همسایه ات با کسی راز می گوید، سعی نکن تا ارزش مطلع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تنهایش مگذار، در نعمت بر او رشک مبر، از خطایش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بدگویانش مجال و زمینه بدگویی مده، اگر دغلکار را بر او آشکار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همسایه ات خوش رفتار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حول قوة الا بالله </w:t>
      </w:r>
      <w:r>
        <w:rPr>
          <w:rStyle w:val="FootnoteAnchor"/>
          <w:rtl w:val="true"/>
        </w:rPr>
        <w:footnoteReference w:id="464"/>
      </w:r>
      <w:bookmarkStart w:id="398" w:name="pg359_1276"/>
    </w:p>
    <w:p>
      <w:pPr>
        <w:pStyle w:val="BookText"/>
        <w:rPr/>
      </w:pPr>
      <w:bookmarkEnd w:id="398"/>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همراهان و همسفران</w:t>
      </w:r>
    </w:p>
    <w:p>
      <w:pPr>
        <w:pStyle w:val="BookText"/>
        <w:rPr/>
      </w:pPr>
      <w:r>
        <w:rPr>
          <w:rFonts w:ascii="IRNazanin" w:hAnsi="IRNazanin" w:eastAsia="IRNazanin"/>
          <w:color w:val="111111"/>
          <w:sz w:val="28"/>
          <w:sz w:val="28"/>
          <w:szCs w:val="28"/>
          <w:rtl w:val="true"/>
          <w:lang w:bidi="fa-IR"/>
        </w:rPr>
        <w:t>حق همراه و همسفر این است که تو در نیکی و محبت از او برتر و فزونتر باشی و اگر فزوتر نیستی دست کم با او برابر باشی آن گونه که تو را اکرام و احترام می کند تو نیز او را حرمت نهی و اکرام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 در جوانمردی بر تو پیشی گیرد و اگر پیشی گرفت درصدد جبران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دوستی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 و پاسدار عزت و آبرویش باش در راه اطاعت خدا یاریش کن و در ترک گناه معاونش باش برای او لطف و رحمت باش و نه مایه عذاب و رنج و لا قوه االا بالله</w:t>
      </w:r>
      <w:r>
        <w:rPr>
          <w:rFonts w:eastAsia="IRNazanin" w:cs="IRNazanin"/>
          <w:color w:val="111111"/>
          <w:sz w:val="28"/>
          <w:szCs w:val="28"/>
          <w:rtl w:val="true"/>
          <w:lang w:bidi="fa-IR"/>
        </w:rPr>
        <w:t>.</w:t>
      </w:r>
    </w:p>
    <w:p>
      <w:pPr>
        <w:pStyle w:val="Heading4"/>
        <w:numPr>
          <w:ilvl w:val="3"/>
          <w:numId w:val="1"/>
        </w:numPr>
        <w:rPr/>
      </w:pPr>
      <w:bookmarkStart w:id="399" w:name="__RefHeading___Toc3024012_211673320"/>
      <w:bookmarkStart w:id="400" w:name="_Toc140"/>
      <w:bookmarkEnd w:id="399"/>
      <w:r>
        <w:rPr>
          <w:rtl w:val="true"/>
        </w:rPr>
        <w:t>حق شریک</w:t>
      </w:r>
      <w:bookmarkEnd w:id="400"/>
    </w:p>
    <w:p>
      <w:pPr>
        <w:pStyle w:val="BookText"/>
        <w:rPr/>
      </w:pPr>
      <w:r>
        <w:rPr>
          <w:rFonts w:ascii="IRNazanin" w:hAnsi="IRNazanin" w:eastAsia="IRNazanin"/>
          <w:color w:val="111111"/>
          <w:sz w:val="28"/>
          <w:sz w:val="28"/>
          <w:szCs w:val="28"/>
          <w:rtl w:val="true"/>
          <w:lang w:bidi="fa-IR"/>
        </w:rPr>
        <w:t>حق شریک این است که در نبودن او کارهایش را سامان دهی و در حضورش با وی به مساوات و برابری رفتار کنی تنها بر اساس رای خویش و بدون مشورت با وی تصمیم نگیری مستبدانه عمل ننمایی از داراییش نگهداری کنی و در هر موضوع کوچک و بزرگی به او خیانت نورزی این حدیث به ما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حمایت خداوند بر سر دو شریک است تا آن زمان که به هم خیانت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قوه الا بالله</w:t>
      </w:r>
      <w:r>
        <w:rPr>
          <w:rFonts w:eastAsia="IRNazanin" w:cs="IRNazanin"/>
          <w:color w:val="111111"/>
          <w:sz w:val="28"/>
          <w:szCs w:val="28"/>
          <w:rtl w:val="true"/>
          <w:lang w:bidi="fa-IR"/>
        </w:rPr>
        <w:t>.</w:t>
      </w:r>
    </w:p>
    <w:p>
      <w:pPr>
        <w:pStyle w:val="Heading4"/>
        <w:numPr>
          <w:ilvl w:val="3"/>
          <w:numId w:val="1"/>
        </w:numPr>
        <w:rPr/>
      </w:pPr>
      <w:bookmarkStart w:id="401" w:name="__RefHeading___Toc3024014_211673320"/>
      <w:bookmarkStart w:id="402" w:name="_Toc141"/>
      <w:bookmarkEnd w:id="401"/>
      <w:r>
        <w:rPr>
          <w:rtl w:val="true"/>
        </w:rPr>
        <w:t>حق دارایی ها و امکانات مادی</w:t>
      </w:r>
      <w:bookmarkEnd w:id="40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مال این است که آن را از حرام به کف نیازی در حرام به کار نگیری از صرف آن در امور بایسته و ارزشی دریغ ننمایی و در مسایل غیر ضروری آن را به هدر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داراییها و امکاناتی که از آن خداست و موهبت او به توست در مسیر خدا و وسیله ای </w:t>
      </w:r>
      <w:bookmarkStart w:id="403" w:name="pg359_1277"/>
    </w:p>
    <w:p>
      <w:pPr>
        <w:pStyle w:val="BookText"/>
        <w:rPr/>
      </w:pPr>
      <w:bookmarkEnd w:id="403"/>
      <w:r>
        <w:rPr>
          <w:rFonts w:ascii="IRNazanin" w:hAnsi="IRNazanin" w:eastAsia="IRNazanin"/>
          <w:color w:val="111111"/>
          <w:sz w:val="28"/>
          <w:sz w:val="28"/>
          <w:szCs w:val="28"/>
          <w:rtl w:val="true"/>
          <w:lang w:bidi="fa-IR"/>
        </w:rPr>
        <w:t>برای تقرب به او قرار ده آنها را برای کسانی به ارث نگذار که چه بسا تو را ستایش هم نکنند و برای تو جانشین شایسته ای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ارث دادن اموال فراوان به وارثان ناشایست در حقیقت تو آنها را در حیف و میل امکاناتت یاری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وارثان تو شایسته باشند و مالت را در راه خدا صرف کنند باز این آنهایند که منافع معنویش را می برند و این تو هستی که باید حسرت و پشیمانی و کیفر و مواخذه به دست آوردن آن اموال را داشته باشی و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قوه الا بالله</w:t>
      </w:r>
      <w:r>
        <w:rPr>
          <w:rFonts w:eastAsia="IRNazanin" w:cs="IRNazanin"/>
          <w:color w:val="111111"/>
          <w:sz w:val="28"/>
          <w:szCs w:val="28"/>
          <w:rtl w:val="true"/>
          <w:lang w:bidi="fa-IR"/>
        </w:rPr>
        <w:t>.</w:t>
      </w:r>
    </w:p>
    <w:p>
      <w:pPr>
        <w:pStyle w:val="Heading4"/>
        <w:numPr>
          <w:ilvl w:val="3"/>
          <w:numId w:val="1"/>
        </w:numPr>
        <w:rPr/>
      </w:pPr>
      <w:bookmarkStart w:id="404" w:name="__RefHeading___Toc3024016_211673320"/>
      <w:bookmarkStart w:id="405" w:name="_Toc142"/>
      <w:bookmarkEnd w:id="404"/>
      <w:r>
        <w:rPr>
          <w:rtl w:val="true"/>
        </w:rPr>
        <w:t>حقوق طلبکاران</w:t>
      </w:r>
      <w:bookmarkEnd w:id="405"/>
    </w:p>
    <w:p>
      <w:pPr>
        <w:pStyle w:val="BookText"/>
        <w:rPr/>
      </w:pPr>
      <w:r>
        <w:rPr>
          <w:rFonts w:ascii="IRNazanin" w:hAnsi="IRNazanin" w:eastAsia="IRNazanin"/>
          <w:color w:val="111111"/>
          <w:sz w:val="28"/>
          <w:sz w:val="28"/>
          <w:szCs w:val="28"/>
          <w:rtl w:val="true"/>
          <w:lang w:bidi="fa-IR"/>
        </w:rPr>
        <w:t>حق طلبکار این است که اگر مال و طلب او را در اختیار داری و می توانی طلبش را ادا کنی او را سرگردان و معطل نگذاری زیرا رسول خدا 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مسامحه کاری بدهکار نسبت به پرداخت حق طلبکار ظلم است</w:t>
      </w:r>
    </w:p>
    <w:p>
      <w:pPr>
        <w:pStyle w:val="BookText"/>
        <w:rPr/>
      </w:pPr>
      <w:r>
        <w:rPr>
          <w:rFonts w:ascii="IRNazanin" w:hAnsi="IRNazanin" w:eastAsia="IRNazanin"/>
          <w:color w:val="111111"/>
          <w:sz w:val="28"/>
          <w:sz w:val="28"/>
          <w:szCs w:val="28"/>
          <w:rtl w:val="true"/>
          <w:lang w:bidi="fa-IR"/>
        </w:rPr>
        <w:t>و اما اگر حق طلبکار را اکنون در اختیار نداری سعی کن که با زبان خوش رضایت او را به دست آوری و مهلت گیری و با لطف بارش گردانی نه این که هم مالش را به او ندهی و هم با او به درشتی و خشونت رفتار کنی زیرا این کار فرومایگی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قوه الا بالله</w:t>
      </w:r>
      <w:r>
        <w:rPr>
          <w:rFonts w:eastAsia="IRNazanin" w:cs="IRNazanin"/>
          <w:color w:val="111111"/>
          <w:sz w:val="28"/>
          <w:szCs w:val="28"/>
          <w:rtl w:val="true"/>
          <w:lang w:bidi="fa-IR"/>
        </w:rPr>
        <w:t>.</w:t>
      </w:r>
    </w:p>
    <w:p>
      <w:pPr>
        <w:pStyle w:val="Heading4"/>
        <w:numPr>
          <w:ilvl w:val="3"/>
          <w:numId w:val="1"/>
        </w:numPr>
        <w:rPr/>
      </w:pPr>
      <w:bookmarkStart w:id="406" w:name="__RefHeading___Toc3024018_211673320"/>
      <w:bookmarkStart w:id="407" w:name="_Toc143"/>
      <w:bookmarkEnd w:id="406"/>
      <w:r>
        <w:rPr>
          <w:rtl w:val="true"/>
        </w:rPr>
        <w:t>حق معاشران</w:t>
      </w:r>
      <w:bookmarkEnd w:id="40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معاشر این است که از در نیرنگ و تقلب و دروغ با او وارد نشوی اغفالش نکنی و چون دشمن بیرحم او را نکوبی اگر به تو اعتماد کرد توانت را در مسیر رعایت حال او </w:t>
      </w:r>
      <w:bookmarkStart w:id="408" w:name="pg359_1278"/>
    </w:p>
    <w:p>
      <w:pPr>
        <w:pStyle w:val="BookText"/>
        <w:rPr/>
      </w:pPr>
      <w:bookmarkEnd w:id="408"/>
      <w:r>
        <w:rPr>
          <w:rFonts w:ascii="IRNazanin" w:hAnsi="IRNazanin" w:eastAsia="IRNazanin"/>
          <w:color w:val="111111"/>
          <w:sz w:val="28"/>
          <w:sz w:val="28"/>
          <w:szCs w:val="28"/>
          <w:rtl w:val="true"/>
          <w:lang w:bidi="fa-IR"/>
        </w:rPr>
        <w:t>به کارگیری زیرا فریب دادن شخصی که به تو اعتماد کرده چونان ربا و ربا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قوه الا بالله</w:t>
      </w:r>
      <w:r>
        <w:rPr>
          <w:rFonts w:eastAsia="IRNazanin" w:cs="IRNazanin"/>
          <w:color w:val="111111"/>
          <w:sz w:val="28"/>
          <w:szCs w:val="28"/>
          <w:rtl w:val="true"/>
          <w:lang w:bidi="fa-IR"/>
        </w:rPr>
        <w:t>.</w:t>
      </w:r>
    </w:p>
    <w:p>
      <w:pPr>
        <w:pStyle w:val="Heading4"/>
        <w:numPr>
          <w:ilvl w:val="3"/>
          <w:numId w:val="1"/>
        </w:numPr>
        <w:rPr/>
      </w:pPr>
      <w:bookmarkStart w:id="409" w:name="__RefHeading___Toc3024020_211673320"/>
      <w:bookmarkStart w:id="410" w:name="_Toc144"/>
      <w:bookmarkEnd w:id="409"/>
      <w:r>
        <w:rPr>
          <w:rtl w:val="true"/>
        </w:rPr>
        <w:t>حق مدعیان و شاکیان</w:t>
      </w:r>
      <w:bookmarkEnd w:id="410"/>
    </w:p>
    <w:p>
      <w:pPr>
        <w:pStyle w:val="BookText"/>
        <w:rPr/>
      </w:pPr>
      <w:r>
        <w:rPr>
          <w:rFonts w:ascii="IRNazanin" w:hAnsi="IRNazanin" w:eastAsia="IRNazanin"/>
          <w:color w:val="111111"/>
          <w:sz w:val="28"/>
          <w:sz w:val="28"/>
          <w:szCs w:val="28"/>
          <w:rtl w:val="true"/>
          <w:lang w:bidi="fa-IR"/>
        </w:rPr>
        <w:t>حق مدعی این است که اگر ادعایش بحق است و دلایلش صحیح و منطقی است او را رد نکنی بلکه خویش را در کنار او و همصدای او علیه خویش به شمار آوری بی آن که نیازی به شاهد باشد تو خود هم گواه باشی و هم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خدا 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ادعای او باطل و نارواست نرمش و تهدید را درهم آمیزی و او را به دینش سوگند دهی و با یاد خدا سرسختی او را درهم فرو ریزی سخنان بیهوده و جنجال را به میدان نیاوری، زیرا این گونه سخنان نه خشم طرف مقابل را می کاهد و نه تو را به مقصود می رساند بلکه ناظران تو را متهم واقعی می پندارند سخن ناهنجار شراره بدیها را می افروزد و سخن نیک آتش شر را خاموش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قوه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کسانی که مورد ادعا و شکایتند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کسانی که علیه آنان شکایت و ادعا داری این است که حق خویش و ادعای خود را علیه او بنرمی طرح کنی زیرا ادعا هماره برای شخص مقابل ناراحت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نرمش در گفتار قدری از این ناراحتی 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ملایمت و آرامی و بیان روشن </w:t>
      </w:r>
    </w:p>
    <w:p>
      <w:pPr>
        <w:pStyle w:val="BookText"/>
        <w:rPr/>
      </w:pPr>
      <w:r>
        <w:rPr>
          <w:rFonts w:ascii="IRNazanin" w:hAnsi="IRNazanin" w:eastAsia="IRNazanin"/>
          <w:color w:val="111111"/>
          <w:sz w:val="28"/>
          <w:sz w:val="28"/>
          <w:szCs w:val="28"/>
          <w:rtl w:val="true"/>
          <w:lang w:bidi="fa-IR"/>
        </w:rPr>
        <w:t>و لطیف استدلال کن به جای دلیل و برهان به جار و جنجال روی نیاور زیرا قیل و قال حرف حسابت را هم پایمال می کند و مشکلاتی جبران ناپذیر به وجود می آورد و لا قوه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مشورت کنندگان و رأی خواهان</w:t>
      </w:r>
    </w:p>
    <w:p>
      <w:pPr>
        <w:pStyle w:val="BookText"/>
        <w:rPr/>
      </w:pPr>
      <w:r>
        <w:rPr>
          <w:rFonts w:ascii="IRNazanin" w:hAnsi="IRNazanin" w:eastAsia="IRNazanin"/>
          <w:color w:val="111111"/>
          <w:sz w:val="28"/>
          <w:sz w:val="28"/>
          <w:szCs w:val="28"/>
          <w:rtl w:val="true"/>
          <w:lang w:bidi="fa-IR"/>
        </w:rPr>
        <w:t>حق کسی که با تو مشورت می کند و نظر تو را درباره مساءله ای جویا می شود این است که که اگر نظر درست و بایسته ای داری در نصیحت و راهنمایی او بکوشی و راهی را به او بنمایی که اگر خودت جای او بودی همان راه را برمی 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نصحیت، باید شیوه ای رفتار کنی که وحشت را از او بزدایی و او را در اقدام به عمل یاری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مساءله مورد پرستش، نظر قاطع و دید روشنی نداری و کسی را می شناسی که صاحب نظر و مورد اعتماد است، مشورت خواه را به آن شخص راهنمایی کنی تا از او نظر 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روش می توانی به او خدمتی شایان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مشاوران و رایزنان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کسی که مورد مشورت تو قرار می گیرد این است که وقتی نظر خویش را ابراز کرد و موافق میل تو نظر نداد، او را متهم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نظرها مختلف است و تو در انتخاب و </w:t>
      </w:r>
    </w:p>
    <w:p>
      <w:pPr>
        <w:pStyle w:val="BookText"/>
        <w:rPr/>
      </w:pPr>
      <w:r>
        <w:rPr>
          <w:rFonts w:ascii="IRNazanin" w:hAnsi="IRNazanin" w:eastAsia="IRNazanin"/>
          <w:color w:val="111111"/>
          <w:sz w:val="28"/>
          <w:sz w:val="28"/>
          <w:szCs w:val="28"/>
          <w:rtl w:val="true"/>
          <w:lang w:bidi="fa-IR"/>
        </w:rPr>
        <w:t>پذیرش نظر او مجبور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او شایسته مشورت دانسته ای، متهمش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اظهار نظر وی، از او تشکر و قدردانی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نظر او با نظر موافق تلافی لطف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قوة الا بالله </w:t>
      </w:r>
      <w:r>
        <w:rPr>
          <w:rStyle w:val="FootnoteAnchor"/>
          <w:rtl w:val="true"/>
        </w:rPr>
        <w:footnoteReference w:id="46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نصیحت طلبان</w:t>
      </w:r>
    </w:p>
    <w:p>
      <w:pPr>
        <w:pStyle w:val="BookText"/>
        <w:rPr/>
      </w:pPr>
      <w:r>
        <w:rPr>
          <w:rFonts w:ascii="IRNazanin" w:hAnsi="IRNazanin" w:eastAsia="IRNazanin"/>
          <w:color w:val="111111"/>
          <w:sz w:val="28"/>
          <w:sz w:val="28"/>
          <w:szCs w:val="28"/>
          <w:rtl w:val="true"/>
          <w:lang w:bidi="fa-IR"/>
        </w:rPr>
        <w:t>کسی که از تو نصحیت می خواهد حقش این است که بینش و نظر درست خود را به او عرضه داری و سخن در حد فهم و درک او گویی، زیرا هر اندیشه ای، گنجایش و تحملی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به تو در نصیحت و راهنمایی دیگران باید آمیخته با رحمت و ملاطفت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Style w:val="FootnoteAnchor"/>
          <w:rtl w:val="true"/>
        </w:rPr>
        <w:footnoteReference w:id="46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خیر خواهان نصیحت گویان</w:t>
      </w:r>
    </w:p>
    <w:p>
      <w:pPr>
        <w:pStyle w:val="BookText"/>
        <w:rPr/>
      </w:pPr>
      <w:r>
        <w:rPr>
          <w:rFonts w:ascii="IRNazanin" w:hAnsi="IRNazanin" w:eastAsia="IRNazanin"/>
          <w:color w:val="111111"/>
          <w:sz w:val="28"/>
          <w:sz w:val="28"/>
          <w:szCs w:val="28"/>
          <w:rtl w:val="true"/>
          <w:lang w:bidi="fa-IR"/>
        </w:rPr>
        <w:t>کسی که از سیر خیرخواهی به نصحیت تو می پردازد، حقش این است که در برابر او نرم باشی و سرسختی نشان ندهی، دلت را برای درک نصیحتش آماده کنی و خوب گوش فرا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سخنانش درست بود، خدای را سپاس گویی و راهنماییش را بپذیری و قدردانی کنی، و اگر مطالبش را درست نیافتی، متهمش نکنی زیرا نهایت این است که او در تشخیص به خطا رفته است و با تو غرض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نصیحت گو از آغاز برای تو شناخته شده و مورد اتهام باشد، در این صورت مجالی برای پذیرش رأی او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بزرگسالان</w:t>
      </w:r>
    </w:p>
    <w:p>
      <w:pPr>
        <w:pStyle w:val="BookText"/>
        <w:rPr/>
      </w:pPr>
      <w:r>
        <w:rPr>
          <w:rFonts w:ascii="IRNazanin" w:hAnsi="IRNazanin" w:eastAsia="IRNazanin"/>
          <w:color w:val="111111"/>
          <w:sz w:val="28"/>
          <w:sz w:val="28"/>
          <w:szCs w:val="28"/>
          <w:rtl w:val="true"/>
          <w:lang w:bidi="fa-IR"/>
        </w:rPr>
        <w:t>حق کسانی که از تو بزرگسالترند این است که آنان را حرمت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ازایشان در میدان دین و معنویت دارای سبقت و فضیلت است، بدین خاطر نیز او را ارجمند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مخالفت و خصومت با او رویارو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بر او سبقت نگیری، کم خردش نپنداری، اگر رفتار ناهنجاری از او دیده شد، شکیبا باشی و به دلیل پیشینهادی دینداری و کهنسالی وی احترام وی او را نگاه داری زیرا حق سن و سال چون حق اسلام و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خردسالان و کوچک تران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خردسالان را باید مورد رحمت قرار دهی و در تربیت و تعلیمشان بکوشی، از لغزشها آنها چشم پوشی و بر خطاهای آنان پرده تغافل افکنی، با ایشان سازگار باشی و یاریشان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خطاهای کودکانه خردسالان، زمینه اصلاح رفتار آنان است و انگشت نهادن بر نقاط ضعف ایشان وجب تجری و بی باکی و تحقیر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کودک مدارا کرد و با او روش برای رشد و هدایت وی مناسب تر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نیازمندان و وامخواهان</w:t>
      </w:r>
    </w:p>
    <w:p>
      <w:pPr>
        <w:pStyle w:val="BookText"/>
        <w:rPr/>
      </w:pPr>
      <w:r>
        <w:rPr>
          <w:rFonts w:ascii="IRNazanin" w:hAnsi="IRNazanin" w:eastAsia="IRNazanin"/>
          <w:color w:val="111111"/>
          <w:sz w:val="28"/>
          <w:sz w:val="28"/>
          <w:szCs w:val="28"/>
          <w:rtl w:val="true"/>
          <w:lang w:bidi="fa-IR"/>
        </w:rPr>
        <w:t>حق آنان که نزد تو اظهار نیاز می کنند و از تو طلب یاری دارند این است که در رفع گرفتاری و حاجتش تلاش کنی و برای گشایش دشواری هایش دعا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صداقت و راستگوییش تردید داری و به او بدبین هستی، نخست در این نکته بیندیش که بی اعتمادی تو به معلول چیست؟ آیا وساوس شیطانی سبب این تردید شده است تا تو را از خدمت به او و ثواب الهی محروم کند و نگذارد به پرودگار تقرب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تردید تو علتی معقول منطقی دارد؟ به هر حال اگر تصمیم نداری نیازش را برآورده سازی، آبرویش را نریز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خویش او را 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بتوانی بر تردیدها وسوسه های درونی غلبه پیدا کنی و حاجتش را بر آوری، نشان عزم راسخ توست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برآورندگان نیاز</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کسی که نیاز خویش را نزد او اظهار می داری تا او نیازت را بر آورد، این است که اگر خواسته ات را بر آورد و چیزی به تو عطا کرد، با تشکر و سپاس از او بپذیری و مراتب فضل او را قدردانی کنی و اگر عذری آورد و گفت نمی تواند در خواست تو را برآورده سازد، عذر او را بپذیری و به او بدگمان نشوی و عذر او را بهانه جویی نپنداری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او بی جهت مالش را دریغ کرده باشد مال خود اوست و کسی را بر مالش توبیخ نمی کنند هر چند در این صورت او ظالم به شمار آید همانا انسان بسیار ستمگر و سیاهکار و ناسپاس است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شاد کنندگان</w:t>
      </w:r>
    </w:p>
    <w:p>
      <w:pPr>
        <w:pStyle w:val="BookText"/>
        <w:rPr/>
      </w:pPr>
      <w:r>
        <w:rPr>
          <w:rFonts w:ascii="IRNazanin" w:hAnsi="IRNazanin" w:eastAsia="IRNazanin"/>
          <w:color w:val="111111"/>
          <w:sz w:val="28"/>
          <w:sz w:val="28"/>
          <w:szCs w:val="28"/>
          <w:rtl w:val="true"/>
          <w:lang w:bidi="fa-IR"/>
        </w:rPr>
        <w:t>کسی که وسیله خشنودی تو را فراهم آورده و خداوند از طریق او تو را مسرور گردانیده است، حقش این است که اگر انگیزه اصلی او، شادمان ساختن تو بوده است، نخست خدای را شکر گویی و سپس از خود آن شخص قدردانی نمایی و در فکر جبران لطف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او مسرور ساختن تو نبوده است کار را به انگیزه و هدف دیگری انجام داده ولی در نهایت به نفع تو هم تمام شده است باز هم خدای را سپاس گو و بدان که اراده الهی در رسیدن این شادی به تو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آن شخص را نیز دوست بدار و خیر خواهش باش زیرا وسیله لطف الهی در حق تو قرار گرفته، هر چند نیت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جفا کاران</w:t>
      </w:r>
    </w:p>
    <w:p>
      <w:pPr>
        <w:pStyle w:val="BookText"/>
        <w:rPr/>
      </w:pPr>
      <w:r>
        <w:rPr>
          <w:rFonts w:ascii="IRNazanin" w:hAnsi="IRNazanin" w:eastAsia="IRNazanin"/>
          <w:color w:val="111111"/>
          <w:sz w:val="28"/>
          <w:sz w:val="28"/>
          <w:szCs w:val="28"/>
          <w:rtl w:val="true"/>
          <w:lang w:bidi="fa-IR"/>
        </w:rPr>
        <w:t>کسی که واسطه شر شده و به وسیله او امری ناگوار به تو رسیده است، حقش این است که اگر به عمد بوده، از او بگذری تا با عفو تو، ریشه بدی و بدخواهی کنده شود و هم نشان ادب و اخلاق والای توباشد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پس از ستم دیدن درصدد انتقام برآیند مورد تعرض قرار نمی 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کس که از انتقام چشم بپوشد و صبر کند نشان اراده محکم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انتقام می گیرید به قدر ستمی که دیده اید انتقام بگیرید و اگر صبر کنید البته بهتر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عمدی در کار نبوده است و آن شخص ندانسته و ناخواسته به تو جفا کرده است، نباید در فکر انتقام باشی و نباید خطا را با عمد مکافات دهی بلکه با شیوه ای شایسته او را از کردارش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 کیشان</w:t>
      </w:r>
    </w:p>
    <w:p>
      <w:pPr>
        <w:pStyle w:val="BookText"/>
        <w:rPr/>
      </w:pPr>
      <w:r>
        <w:rPr>
          <w:rFonts w:ascii="IRNazanin" w:hAnsi="IRNazanin" w:eastAsia="IRNazanin"/>
          <w:color w:val="111111"/>
          <w:sz w:val="28"/>
          <w:sz w:val="28"/>
          <w:szCs w:val="28"/>
          <w:rtl w:val="true"/>
          <w:lang w:bidi="fa-IR"/>
        </w:rPr>
        <w:t>حق آنان همکیش تواند این است که مایه رحمت آنان باشی، با بد رفتارانشان مدارا کنی و به صلاح دعوتشان نمایی و از نیک رفتارشان تشکر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همه همکیشان خویش دعا کن، همه را یاری ده، موقعیت ارزشی هر یک را رعایت کن، کهنسالان را به جای پدر، کودکان را به جای فرزند و میانسالان را به جای برادر خود به شمار آور، هر کس نزد تو آمد با وی لطف و مهربان کن و حقوق برادری را در حقش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قوة الا بالله </w:t>
      </w:r>
      <w:r>
        <w:rPr>
          <w:rStyle w:val="FootnoteAnchor"/>
          <w:rtl w:val="true"/>
        </w:rPr>
        <w:footnoteReference w:id="475"/>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اهل ذمه کافرانی که در پناه حکومت اسلامی اند</w:t>
      </w:r>
    </w:p>
    <w:p>
      <w:pPr>
        <w:pStyle w:val="BookText"/>
        <w:rPr/>
      </w:pPr>
      <w:r>
        <w:rPr>
          <w:rFonts w:ascii="IRNazanin" w:hAnsi="IRNazanin" w:eastAsia="IRNazanin"/>
          <w:color w:val="111111"/>
          <w:sz w:val="28"/>
          <w:sz w:val="28"/>
          <w:szCs w:val="28"/>
          <w:rtl w:val="true"/>
          <w:lang w:bidi="fa-IR"/>
        </w:rPr>
        <w:t>حق ذمیان و یهود و نصاری و مجوس که در جامعه اسلامی و یا در پناه حکومت اسلامی زندگی می کنند و حاکمیت سیاسی اسلام را پذیرفته اند، توهم بپذیری عهد و پیمان خدا را درحقشان رعایت کنی، تنها چیزی را از آنان طلب کنی که در قرار داد و پیمان طلب کنی که در قرارداد و پیمان با ایشان قید شده و خود پذیرفته اند، خدا پسندانه با آنها رفتار کنی و به احترام خدا و رسول آنها را نیازاری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کافری که در پناه اسلام قرار گرفته، ستم روا دارد، با من دشمنی ورزیده است و من دشمن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تقوای الهی را درباره کافران </w:t>
      </w:r>
      <w:bookmarkStart w:id="411" w:name="pg359_1285"/>
    </w:p>
    <w:p>
      <w:pPr>
        <w:pStyle w:val="BookText"/>
        <w:rPr/>
      </w:pPr>
      <w:bookmarkEnd w:id="411"/>
      <w:r>
        <w:rPr>
          <w:rFonts w:ascii="IRNazanin" w:hAnsi="IRNazanin" w:eastAsia="IRNazanin"/>
          <w:color w:val="111111"/>
          <w:sz w:val="28"/>
          <w:sz w:val="28"/>
          <w:szCs w:val="28"/>
          <w:rtl w:val="true"/>
          <w:lang w:bidi="fa-IR"/>
        </w:rPr>
        <w:t>ذمی رعایت کن و لا حول قوة الا بالله</w:t>
      </w:r>
      <w:r>
        <w:rPr>
          <w:rFonts w:eastAsia="IRNazanin" w:cs="IRNazanin"/>
          <w:color w:val="111111"/>
          <w:sz w:val="28"/>
          <w:szCs w:val="28"/>
          <w:rtl w:val="true"/>
          <w:lang w:bidi="fa-IR"/>
        </w:rPr>
        <w:t xml:space="preserve">. </w:t>
      </w:r>
      <w:r>
        <w:rPr>
          <w:rStyle w:val="FootnoteAnchor"/>
          <w:rtl w:val="true"/>
        </w:rPr>
        <w:footnoteReference w:id="476"/>
      </w:r>
    </w:p>
    <w:p>
      <w:pPr>
        <w:pStyle w:val="Heading4"/>
        <w:numPr>
          <w:ilvl w:val="3"/>
          <w:numId w:val="1"/>
        </w:numPr>
        <w:rPr/>
      </w:pPr>
      <w:bookmarkStart w:id="412" w:name="__RefHeading___Toc3024022_211673320"/>
      <w:bookmarkStart w:id="413" w:name="_Toc145"/>
      <w:bookmarkEnd w:id="412"/>
      <w:r>
        <w:rPr>
          <w:rtl w:val="true"/>
        </w:rPr>
        <w:t>استمداد از خداوند در ایفای حقوق</w:t>
      </w:r>
      <w:bookmarkEnd w:id="413"/>
    </w:p>
    <w:p>
      <w:pPr>
        <w:pStyle w:val="BookText"/>
        <w:rPr/>
      </w:pPr>
      <w:r>
        <w:rPr>
          <w:rFonts w:ascii="IRNazanin" w:hAnsi="IRNazanin" w:eastAsia="IRNazanin"/>
          <w:color w:val="111111"/>
          <w:sz w:val="28"/>
          <w:sz w:val="28"/>
          <w:szCs w:val="28"/>
          <w:rtl w:val="true"/>
          <w:lang w:bidi="fa-IR"/>
        </w:rPr>
        <w:t>در پایان رساله حقوق پس از ترسیمم حقوق الهی و اجتماعی و فردی مؤمنان چنین آمده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حقوق پنجاه گانه بر سراسر زندگی انسان سایه افکنده است و آدمی به هر حال از مجموعه این قوانین و حقوق نمی تواند به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طبق این حقوق ضروری است و باید در ایفای این وظایف خطیر از خداوند استعانت و یاری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نیست مگر متکی به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همه جانبه، مخصوص خداوندت پرودگار جهانیان است</w:t>
      </w:r>
      <w:r>
        <w:rPr>
          <w:rFonts w:eastAsia="IRNazanin" w:cs="IRNazanin"/>
          <w:color w:val="111111"/>
          <w:sz w:val="28"/>
          <w:szCs w:val="28"/>
          <w:rtl w:val="true"/>
          <w:lang w:bidi="fa-IR"/>
        </w:rPr>
        <w:t xml:space="preserve">. </w:t>
      </w:r>
      <w:r>
        <w:rPr>
          <w:rStyle w:val="FootnoteAnchor"/>
          <w:rtl w:val="true"/>
        </w:rPr>
        <w:footnoteReference w:id="477"/>
      </w:r>
      <w:bookmarkStart w:id="414" w:name="pg359_1286"/>
    </w:p>
    <w:p>
      <w:pPr>
        <w:pStyle w:val="Heading2"/>
        <w:numPr>
          <w:ilvl w:val="1"/>
          <w:numId w:val="1"/>
        </w:numPr>
        <w:rPr/>
      </w:pPr>
      <w:bookmarkStart w:id="415" w:name="__RefHeading___Toc3024024_211673320"/>
      <w:bookmarkStart w:id="416" w:name="_Toc146"/>
      <w:bookmarkEnd w:id="414"/>
      <w:bookmarkEnd w:id="415"/>
      <w:r>
        <w:rPr>
          <w:rtl w:val="true"/>
        </w:rPr>
        <w:t>صحیفه سجادیه</w:t>
      </w:r>
      <w:bookmarkEnd w:id="416"/>
    </w:p>
    <w:p>
      <w:pPr>
        <w:pStyle w:val="Heading3"/>
        <w:numPr>
          <w:ilvl w:val="2"/>
          <w:numId w:val="1"/>
        </w:numPr>
        <w:rPr/>
      </w:pPr>
      <w:bookmarkStart w:id="417" w:name="__RefHeading___Toc3024026_211673320"/>
      <w:bookmarkStart w:id="418" w:name="_Toc147"/>
      <w:bookmarkEnd w:id="417"/>
      <w:r>
        <w:rPr>
          <w:rtl w:val="true"/>
        </w:rPr>
        <w:t>مقدمه</w:t>
      </w:r>
      <w:bookmarkEnd w:id="41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روایات متعددی که 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حدیثی یاد شده است، آثار مستقلی نیز در زمینه معارف اسلامی به آن حضرت نسبت داده اند، مانند تدوین نسخه های متعددی از قرآن کریم که هم اکنون برخی از آن ها در موزه ها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این آثار از همه مهمتر و متقن تر به شمار می آید ، صحیفه کامله سجادیه است که برخی آن را دومین کتاب تدوین یافته در جهان اسلام دانسته اند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اهل دانش اذعان دارند که صحیفه سجادیه از نظر جایگاه ارزشی، پس از قرآن و نهج البلاغه قرار دارد و در شمار ارزنده ترین منابع معرفتی جای گرفته است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محتوای معرفتی، توحیدی، اخلاقی و حتی حکمتهای سازنده و نصایح و رهنمودهای اجتماعی نهفته در لابلای مضامین این کتاب، خود گویاترین گواه بر ارزش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صحیفه اکنون در اختیار ماست، مشتمل بر پنجاه و چهارباب است که هر باب در بردارنده نیایشی ویژه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تعدادی دعاهای صحیفه هفتاد و پنج ذکر شده است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این مجموعه به صورت کامل، اکنون در دسترس نیست و آنچه بیشتر آشناست، نسخه بهاء الشرف می باشد که تنها پنجاه و چهار نیایش را در بردارد</w:t>
      </w:r>
      <w:r>
        <w:rPr>
          <w:rFonts w:eastAsia="IRNazanin" w:cs="IRNazanin"/>
          <w:color w:val="111111"/>
          <w:sz w:val="28"/>
          <w:szCs w:val="28"/>
          <w:rtl w:val="true"/>
          <w:lang w:bidi="fa-IR"/>
        </w:rPr>
        <w:t xml:space="preserve">. </w:t>
      </w:r>
      <w:bookmarkStart w:id="419" w:name="pg359_1287"/>
    </w:p>
    <w:p>
      <w:pPr>
        <w:pStyle w:val="Heading3"/>
        <w:numPr>
          <w:ilvl w:val="2"/>
          <w:numId w:val="1"/>
        </w:numPr>
        <w:rPr/>
      </w:pPr>
      <w:bookmarkStart w:id="420" w:name="__RefHeading___Toc3024028_211673320"/>
      <w:bookmarkStart w:id="421" w:name="_Toc148"/>
      <w:bookmarkEnd w:id="419"/>
      <w:bookmarkEnd w:id="420"/>
      <w:r>
        <w:rPr>
          <w:rtl w:val="true"/>
        </w:rPr>
        <w:t>مستدرکات صحیفه</w:t>
      </w:r>
      <w:bookmarkEnd w:id="421"/>
    </w:p>
    <w:p>
      <w:pPr>
        <w:pStyle w:val="BookText"/>
        <w:rPr/>
      </w:pPr>
      <w:r>
        <w:rPr>
          <w:rFonts w:ascii="IRNazanin" w:hAnsi="IRNazanin" w:eastAsia="IRNazanin"/>
          <w:color w:val="111111"/>
          <w:sz w:val="28"/>
          <w:sz w:val="28"/>
          <w:szCs w:val="28"/>
          <w:rtl w:val="true"/>
          <w:lang w:bidi="fa-IR"/>
        </w:rPr>
        <w:t xml:space="preserve">از آنجا که تمامی ادعیه و نیایشهای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کامله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درصدد برآمدند تا آن ادعیه را به عنوان مستدرکات صحیفه ثبت کنند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 محمدبن حسن حر عاملی ره متولد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نویسنده کتاب ارجمند وسایل الشیعه صحیفه ای در تکمیل صحیفه سجادیه تاءلیف کرده و نام آن را اخت الصحیفه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نقل کرده اند که شیخ محمد بن علی حرفوشی نیز که چهل سال قبل از صاحب وسائل بدرود حیات گفته است، مستدرکاتی بر صحیفه سجادیه داشته 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مرحوم شیخ آقا بزرگ در کتاب الذریعه </w:t>
      </w:r>
      <w:r>
        <w:rPr>
          <w:rStyle w:val="FootnoteAnchor"/>
          <w:rtl w:val="true"/>
        </w:rPr>
        <w:footnoteReference w:id="482"/>
      </w:r>
      <w:r>
        <w:rPr>
          <w:rFonts w:ascii="IRNazanin" w:hAnsi="IRNazanin" w:eastAsia="IRNazanin"/>
          <w:color w:val="111111"/>
          <w:sz w:val="28"/>
          <w:sz w:val="28"/>
          <w:szCs w:val="28"/>
          <w:rtl w:val="true"/>
          <w:lang w:bidi="fa-IR"/>
        </w:rPr>
        <w:t>ونیز مرحوم سید محمد مشکوة در مقدمه صحیفه سجادیه، کسان دیگری را با مستدرکاتی دیگر یاد کرده اند که برای اطلاع فزونتر می توان به این دو منبع مراجعه کرد</w:t>
      </w:r>
      <w:r>
        <w:rPr>
          <w:rFonts w:eastAsia="IRNazanin" w:cs="IRNazanin"/>
          <w:color w:val="111111"/>
          <w:sz w:val="28"/>
          <w:szCs w:val="28"/>
          <w:rtl w:val="true"/>
          <w:lang w:bidi="fa-IR"/>
        </w:rPr>
        <w:t>.</w:t>
      </w:r>
    </w:p>
    <w:p>
      <w:pPr>
        <w:pStyle w:val="Heading3"/>
        <w:numPr>
          <w:ilvl w:val="2"/>
          <w:numId w:val="1"/>
        </w:numPr>
        <w:rPr/>
      </w:pPr>
      <w:bookmarkStart w:id="422" w:name="__RefHeading___Toc3024030_211673320"/>
      <w:bookmarkStart w:id="423" w:name="_Toc149"/>
      <w:bookmarkEnd w:id="422"/>
      <w:r>
        <w:rPr>
          <w:rtl w:val="true"/>
        </w:rPr>
        <w:t>شرحهای نگاشته شده بر صحیفه</w:t>
      </w:r>
      <w:bookmarkEnd w:id="423"/>
    </w:p>
    <w:p>
      <w:pPr>
        <w:pStyle w:val="BookText"/>
        <w:rPr/>
      </w:pPr>
      <w:r>
        <w:rPr>
          <w:rFonts w:ascii="IRNazanin" w:hAnsi="IRNazanin" w:eastAsia="IRNazanin"/>
          <w:color w:val="111111"/>
          <w:sz w:val="28"/>
          <w:sz w:val="28"/>
          <w:szCs w:val="28"/>
          <w:rtl w:val="true"/>
          <w:lang w:bidi="fa-IR"/>
        </w:rPr>
        <w:t>از جمله دلایل اهمیت جایگاه صحیفه در میان اندیشمدان اسلامی این است که بر آن شروح و حواشی متعددی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این شروح گواه اهتمام آنان به مضامین و محتوای صحیفه و ارزش گذاری آنان به سند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الذریعه متجاوز از شصت کتاب را یاد کرده که در این باره تاءلیف شده 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برخی آن شرحها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منصور بن احمد بن ادریس حلی متوفای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احمد بن یوسف حسن بن رافع بن حسین سوان شیبانی موصلی متوفای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فتاح مفتاح زیدی متوفای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ابراهیم بن علی بن حسن بن محمد بن صالح بن اسماعیل کفعمی، </w:t>
      </w:r>
    </w:p>
    <w:p>
      <w:pPr>
        <w:pStyle w:val="BookText"/>
        <w:rPr/>
      </w:pPr>
      <w:r>
        <w:rPr>
          <w:rFonts w:ascii="IRNazanin" w:hAnsi="IRNazanin" w:eastAsia="IRNazanin"/>
          <w:color w:val="111111"/>
          <w:sz w:val="28"/>
          <w:sz w:val="28"/>
          <w:szCs w:val="28"/>
          <w:rtl w:val="true"/>
          <w:lang w:bidi="fa-IR"/>
        </w:rPr>
        <w:t xml:space="preserve">صاحب مصباح متوفای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ابی الحسن علی بن عبدالعالی کرکی متوفای</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حسین بن عبدالصمد حارثی عاملی والد شیخ بهائی متوفای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حسن بن ابی جعفر محمد موسی کرکی متوفای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شیخ بهایی معروف به حدیقه الهلالیه متوفای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جمال الدین ابی منصور حسن بن شهید ثانی متوفای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باقر حسینی استرآبادی معروف به محقق داماد متوفای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فخر الدین محمد علی طریحی، صاحب مجمع البحرین 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مرتضی معروف به مولی محسن فیض کاشانی 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الطریفه از علامه محمد باقر مجلسی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بن عبدلله موسوی تستری معروف به سید نعمت الله جزایری متوفای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السالکین از علامه سید علی خان حسینی مدنی متوفای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بن حق سلیمانی جیلانی متوفای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عبدالله افندی، صاحب کتاب ریاض العلماء متوفای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شامی متوفای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عباس تستری هندی 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محمد علی چاردهی جیلانی مشهدی، متوفای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484"/>
      </w:r>
      <w:bookmarkStart w:id="424" w:name="pg359_1289"/>
    </w:p>
    <w:p>
      <w:pPr>
        <w:pStyle w:val="Heading3"/>
        <w:numPr>
          <w:ilvl w:val="2"/>
          <w:numId w:val="1"/>
        </w:numPr>
        <w:rPr/>
      </w:pPr>
      <w:bookmarkStart w:id="425" w:name="__RefHeading___Toc3024032_211673320"/>
      <w:bookmarkStart w:id="426" w:name="_Toc150"/>
      <w:bookmarkEnd w:id="424"/>
      <w:bookmarkEnd w:id="425"/>
      <w:r>
        <w:rPr>
          <w:rtl w:val="true"/>
        </w:rPr>
        <w:t>سند و رجال صحیفه کامله سجادیه</w:t>
      </w:r>
      <w:bookmarkEnd w:id="426"/>
    </w:p>
    <w:p>
      <w:pPr>
        <w:pStyle w:val="BookText"/>
        <w:rPr/>
      </w:pPr>
      <w:r>
        <w:rPr>
          <w:rFonts w:ascii="IRNazanin" w:hAnsi="IRNazanin" w:eastAsia="IRNazanin"/>
          <w:color w:val="111111"/>
          <w:sz w:val="28"/>
          <w:sz w:val="28"/>
          <w:szCs w:val="28"/>
          <w:rtl w:val="true"/>
          <w:lang w:bidi="fa-IR"/>
        </w:rPr>
        <w:t>شهرت و حضور صحیفه کامله سجادیه در محافل علمی شیعه به پایه ای است که برخی دعاهای ثبت شده در صحیفه را متواتر دانسته آن را بی نیاز از بررسی سندی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نسخه های مختلف صحیفه، در تعداد دعاها و نیز تقدیم و تأخیر آنها با یکدیگر تفاوتهایی دارند، اما در مجموع، این کتاب و انتساب آن 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تشکیک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صحیفه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اهل بیت و شیعیان به صحیفه موجب شد تا آن را با اساتید بسیاری نقل کننده و اجازات فراوانی در نقل آن بدهند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علامه فقید شیخ آقا بزرگ تهرانی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صحیفه در هر طبقه و عصری سرانجام به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شهید منتهی می شود که آن دو بزرگوار آن را از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از متواترات نزد اصحاب 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محقق بزرگ سید محمد باقر، مشهور به داماد، در شرح خویش بر صحیفه سجادیه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شیوخ حدیث در نقل صحیفه کامله سجادیه متواتر است و از طرق مختلف آن را نقل کرده اند</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بزرگوار میرزا حسین نوری 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اسانید تمام نسخه های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تفاوتهایی که در اصل نسخه 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متکل بن عمیر یا متوکل بن هارون باز می گردد و صحیفه را بزرگان طایفه روایت کرده و تلقی کرده اند و کسی در مقام انکار بر نیامده است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البته صحیفه ای که اکنون موجود است از نظر سند به نجم الدین بهاء الشرف، ابوالحسن محمد ین حسن بن احمد ین علی بن عمر بن یحیی علوی حسینی می رسد که از علمای قرن ششم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بهاء الشرف اسناد </w:t>
      </w:r>
      <w:bookmarkStart w:id="427" w:name="pg359_1290"/>
    </w:p>
    <w:p>
      <w:pPr>
        <w:pStyle w:val="BookText"/>
        <w:rPr/>
      </w:pPr>
      <w:bookmarkEnd w:id="427"/>
      <w:r>
        <w:rPr>
          <w:rFonts w:ascii="IRNazanin" w:hAnsi="IRNazanin" w:eastAsia="IRNazanin"/>
          <w:color w:val="111111"/>
          <w:sz w:val="28"/>
          <w:sz w:val="28"/>
          <w:szCs w:val="28"/>
          <w:rtl w:val="true"/>
          <w:lang w:bidi="fa-IR"/>
        </w:rPr>
        <w:t xml:space="preserve">صحیفه را تا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یاد کرده است</w:t>
      </w:r>
      <w:r>
        <w:rPr>
          <w:rFonts w:eastAsia="IRNazanin" w:cs="IRNazanin"/>
          <w:color w:val="111111"/>
          <w:sz w:val="28"/>
          <w:szCs w:val="28"/>
          <w:rtl w:val="true"/>
          <w:lang w:bidi="fa-IR"/>
        </w:rPr>
        <w:t>.</w:t>
      </w:r>
    </w:p>
    <w:p>
      <w:pPr>
        <w:pStyle w:val="Heading3"/>
        <w:numPr>
          <w:ilvl w:val="2"/>
          <w:numId w:val="1"/>
        </w:numPr>
        <w:rPr/>
      </w:pPr>
      <w:bookmarkStart w:id="428" w:name="__RefHeading___Toc3024034_211673320"/>
      <w:bookmarkStart w:id="429" w:name="_Toc151"/>
      <w:bookmarkEnd w:id="428"/>
      <w:r>
        <w:rPr>
          <w:rtl w:val="true"/>
        </w:rPr>
        <w:t>حدیث صحیفه</w:t>
      </w:r>
      <w:bookmarkEnd w:id="429"/>
    </w:p>
    <w:p>
      <w:pPr>
        <w:pStyle w:val="BookText"/>
        <w:rPr/>
      </w:pPr>
      <w:r>
        <w:rPr>
          <w:rFonts w:ascii="IRNazanin" w:hAnsi="IRNazanin" w:eastAsia="IRNazanin"/>
          <w:color w:val="111111"/>
          <w:sz w:val="28"/>
          <w:sz w:val="28"/>
          <w:szCs w:val="28"/>
          <w:rtl w:val="true"/>
          <w:lang w:bidi="fa-IR"/>
        </w:rPr>
        <w:t>در مقدمه صحیفه سجادیه حدیثی ثبت شده است که از چگونگی دست یابی متوکل بن هارون می گوید پس از شهادت زیدین علی بن الحسین فرزندش یحیی را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زید عازم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خانواده و خویشاوندان خود و پسر عموهایش احوال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از حال امام 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آن حضرت در سلامتند و برای شهادت مظلومانه پدرت سوگوارند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عمویم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پدرم علیه بنی امیه، به او یاد آور شد که خروج و قیام او منتهی به شهادت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مدینه خارج شد و سرانجام آنچه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پیش بینی کرده بود،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یحیی رو به جانب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پسر 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سرنوشت من چیزی شنیده ای؟</w:t>
      </w:r>
    </w:p>
    <w:p>
      <w:pPr>
        <w:pStyle w:val="BookText"/>
        <w:rPr/>
      </w:pPr>
      <w:r>
        <w:rPr>
          <w:rFonts w:ascii="IRNazanin" w:hAnsi="IRNazanin" w:eastAsia="IRNazanin"/>
          <w:color w:val="111111"/>
          <w:sz w:val="28"/>
          <w:sz w:val="28"/>
          <w:szCs w:val="28"/>
          <w:rtl w:val="true"/>
          <w:lang w:bidi="fa-IR"/>
        </w:rPr>
        <w:t>من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مطالبی شنیده ام ولی دوست ندارم با بازگو کردن آنها خاطر تو را پریشان سازم؟</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ناگزیر، حقیقت را به او گفتم و یاد آوری شدم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سرنوشتی زیدبن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پیش بینی کرده است و او نیز به دار آویخته خواهد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یحیی با شنیدن این مطلب تغییر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یمحوالله مایشاء و یثبت و عنده ام الکتاب</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یعنی؛ خداوند آنچه را اراده کند محو می کند سرنوشت را می تواند تغییر دهد و آنچه را بخواند تثبیت می نماید ونزد خداست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یحیی ادامه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تقدیر الهی است که برای ما علم و شمشیر قرار داده ولی پسر عموهای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وسیله علم تاءیید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چرا گرایش مردم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گرایش به تو و پدرت زید است؟</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زندگی می خوانند و ما مردم را به مرگ و شهادت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داناترند یا شما؟</w:t>
      </w:r>
    </w:p>
    <w:p>
      <w:pPr>
        <w:pStyle w:val="BookText"/>
        <w:rPr/>
      </w:pPr>
      <w:r>
        <w:rPr>
          <w:rFonts w:ascii="IRNazanin" w:hAnsi="IRNazanin" w:eastAsia="IRNazanin"/>
          <w:color w:val="111111"/>
          <w:sz w:val="28"/>
          <w:sz w:val="28"/>
          <w:szCs w:val="28"/>
          <w:rtl w:val="true"/>
          <w:lang w:bidi="fa-IR"/>
        </w:rPr>
        <w:t xml:space="preserve">یحیی مدتی سر به زیر افکند گویی به اهمیت سؤ ال متوکل می اندیشید، چون علم برتر می توانست درستی روش اما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 زیرا حرکت و قیامی ارزشمندتر است که متکی به علم و آگاهی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که تا این لحظه سعی داشت بر حقانیت روش خود و پدرش اصرار ورزید با این حال چشم از سخن حق نپوشید و واقعیت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پس از لختی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ماخاندان، هر کداممان بهره ای از علم داریم با این فرق که آنچه ما می دانیم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ولی آنچه آنها می دانند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دایره علم و دانش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افراد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ادامه این گفتگو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یادداشت کرده ای و فرا گرفته ای؟</w:t>
      </w:r>
    </w:p>
    <w:p>
      <w:pPr>
        <w:pStyle w:val="BookText"/>
        <w:rPr/>
      </w:pPr>
      <w:r>
        <w:rPr>
          <w:rFonts w:ascii="IRNazanin" w:hAnsi="IRNazanin" w:eastAsia="IRNazanin"/>
          <w:color w:val="111111"/>
          <w:sz w:val="28"/>
          <w:sz w:val="28"/>
          <w:szCs w:val="28"/>
          <w:rtl w:val="true"/>
          <w:lang w:bidi="fa-IR"/>
        </w:rPr>
        <w:t xml:space="preserve">بخشی از آموخته هایم را برای او بازگو کردم، از آن جمله دعایی بود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من املا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آن حضرت از پدر بزرگوارش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داشته بود و آن را از دعاهای صحیفه کامله می دانست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نگاهی به دعا انداخت و آن را مطالعه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اجازه می دهی نسخه ای از این دعا را بنویسم؟ </w:t>
      </w:r>
      <w:bookmarkStart w:id="430" w:name="pg359_1292"/>
    </w:p>
    <w:p>
      <w:pPr>
        <w:pStyle w:val="BookText"/>
        <w:rPr/>
      </w:pPr>
      <w:bookmarkEnd w:id="43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اجازه می گیرید در حالی که از خود شما خانان و متعلق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تو صحیفه ای را خواهم داد که پدرم زید از پدرم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خبر پیشانی یحیی را بوسیدم و گفتم، محبت شما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بستهای را باز کرد، صحیفه ای را بیرون آورد، بر مهر آن بوسه زد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را گشود و به چشمان خویش کشید 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 که پسر نبود که پسر 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من خبر داده است، این صحیفه را به تو نمی دادم، ولی اکنون به تو می دهم تا در حفظ و نگهداری آن بگوشی، بیم دارم که این صحیفه به دست بنی امیه بیفتد و آن را از اهلش دریغ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همراه من بود تا خدمت تا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صحیفه را به آن حضرت نشان دادم و ایشان بسیار مسرور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عمویم زید و دعای جد من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اسماعیل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 ای را که به تو سپرده ام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صحیفه ای را آورد، امام آن را بوسید و به چشمانش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 به خط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املای جدم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کردم که دو صحیفه را با هم مقابله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اجازه فرمود و من دو صحیفه را مقابله کردم و هیچ تفاوتی میان آن دو ندیدم</w:t>
      </w:r>
      <w:r>
        <w:rPr>
          <w:rFonts w:eastAsia="IRNazanin" w:cs="IRNazanin"/>
          <w:color w:val="111111"/>
          <w:sz w:val="28"/>
          <w:szCs w:val="28"/>
          <w:rtl w:val="true"/>
          <w:lang w:bidi="fa-IR"/>
        </w:rPr>
        <w:t>..</w:t>
      </w:r>
    </w:p>
    <w:p>
      <w:pPr>
        <w:pStyle w:val="Heading3"/>
        <w:numPr>
          <w:ilvl w:val="2"/>
          <w:numId w:val="1"/>
        </w:numPr>
        <w:rPr/>
      </w:pPr>
      <w:bookmarkStart w:id="431" w:name="__RefHeading___Toc3024036_211673320"/>
      <w:bookmarkStart w:id="432" w:name="_Toc152"/>
      <w:bookmarkEnd w:id="431"/>
      <w:r>
        <w:rPr>
          <w:rtl w:val="true"/>
        </w:rPr>
        <w:t>گسترده معارف در صحیفه سجادیه</w:t>
      </w:r>
      <w:bookmarkEnd w:id="43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گذشته یاد کردیم، صحیفه سجادیه هر چند سراسر دعا و نیایش است و تمام مطالب آن به عنوان راز و نیاز انسان با پروردگار خویش ارائه شده است، ولی تاءمل و تحقیق در گستره مفاهیم و معارفی که امام سجاد علیه السلام در نیایش های خود جای داده </w:t>
      </w:r>
      <w:bookmarkStart w:id="433" w:name="pg359_1293"/>
    </w:p>
    <w:p>
      <w:pPr>
        <w:pStyle w:val="BookText"/>
        <w:rPr/>
      </w:pPr>
      <w:bookmarkEnd w:id="433"/>
      <w:r>
        <w:rPr>
          <w:rFonts w:ascii="IRNazanin" w:hAnsi="IRNazanin" w:eastAsia="IRNazanin"/>
          <w:color w:val="111111"/>
          <w:sz w:val="28"/>
          <w:sz w:val="28"/>
          <w:szCs w:val="28"/>
          <w:rtl w:val="true"/>
          <w:lang w:bidi="fa-IR"/>
        </w:rPr>
        <w:t>است یک انسان خلوت تنهایی خود و بحران مشکلات زندگی، با خدای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مناجاتهای صحیفه، در حقیقت نجوای علم و اخلاق و عقیده و سیاست است با روح موحدان و مناجاتیانی که درمحراب عبادت و میدان جهاد و صحنه مبارزه با شیطانهای درونی و بیرونی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 نیایش، مکتبی سرشار از آموزش و پرورش پدید آورده و بایسته ترین خصلتها و ارزنده ترین اندیشه ها را با لطافت و عطر مناجات درهم آمیخته و شیفتگان جمال حق را تا جایگاه شناخت حقایق اوج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صحیفه با ذخایر معرفتیش، نمودی کامل و ارزنده هنر تبلیغ و هدایت گری است</w:t>
      </w:r>
      <w:r>
        <w:rPr>
          <w:rFonts w:eastAsia="IRNazanin" w:cs="IRNazanin"/>
          <w:color w:val="111111"/>
          <w:sz w:val="28"/>
          <w:szCs w:val="28"/>
          <w:rtl w:val="true"/>
          <w:lang w:bidi="fa-IR"/>
        </w:rPr>
        <w:t>.</w:t>
      </w:r>
    </w:p>
    <w:p>
      <w:pPr>
        <w:pStyle w:val="Heading3"/>
        <w:numPr>
          <w:ilvl w:val="2"/>
          <w:numId w:val="1"/>
        </w:numPr>
        <w:rPr/>
      </w:pPr>
      <w:bookmarkStart w:id="434" w:name="__RefHeading___Toc3024038_211673320"/>
      <w:bookmarkStart w:id="435" w:name="_Toc153"/>
      <w:bookmarkEnd w:id="434"/>
      <w:r>
        <w:rPr>
          <w:rtl w:val="true"/>
        </w:rPr>
        <w:t>هنر تبلیغ و هدایتگری</w:t>
      </w:r>
      <w:bookmarkEnd w:id="435"/>
    </w:p>
    <w:p>
      <w:pPr>
        <w:pStyle w:val="BookText"/>
        <w:rPr/>
      </w:pPr>
      <w:r>
        <w:rPr>
          <w:rFonts w:ascii="IRNazanin" w:hAnsi="IRNazanin" w:eastAsia="IRNazanin"/>
          <w:color w:val="111111"/>
          <w:sz w:val="28"/>
          <w:sz w:val="28"/>
          <w:szCs w:val="28"/>
          <w:rtl w:val="true"/>
          <w:lang w:bidi="fa-IR"/>
        </w:rPr>
        <w:t>تبلیغ و رساندن پیام وحی به ژرفای جان انسانها و هدایت آنان به سوی ارزشهای الهی و جاودان، از آشکارترین وظایف هر امام و پیشوای امام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مسئوولیتی را دارا بود که امیر المؤمنین علی ین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داشت و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عهده داشتند و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رسالتها و وظایف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 بنیان با هم برابر است ولی شرایط و مقتضیات زمان و نیازهای مردم هر عصر متفاوت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شرایط و مقتضیات نمی تواند اصول را جابجا کند و آنها را از ارزش و اعتبار ساقط نماید، ولی می یابد شیوه ها و روشها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داشت تا با ظلم و انحراف مبارزه کند و خلافت بحق خویش را به مردم بشناساند و رهبری امت اسلامی را به سوی نظام عقیدتی، سیاسی و اخلاقی اسلام ناب بر عهده گیرد و همین رسالتها را حسن بن علی و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واقعیت اسناد و مدارک تاریخ می نمایاند که هر یک از این امامان روش ویژه ای را در ایفای رسالت و </w:t>
      </w:r>
    </w:p>
    <w:p>
      <w:pPr>
        <w:pStyle w:val="BookText"/>
        <w:rPr/>
      </w:pPr>
      <w:r>
        <w:rPr>
          <w:rFonts w:ascii="IRNazanin" w:hAnsi="IRNazanin" w:eastAsia="IRNazanin"/>
          <w:color w:val="111111"/>
          <w:sz w:val="28"/>
          <w:sz w:val="28"/>
          <w:szCs w:val="28"/>
          <w:rtl w:val="true"/>
          <w:lang w:bidi="fa-IR"/>
        </w:rPr>
        <w:t>مسوولیت یگانه خود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عقیده و پیام و هدف آنها کمترین تمایزی با یکدیگر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 تمایزی که در زندگی ائمه مشهود می باشد، مربوط به روشها و برنامه هایی است که می بایست با توجه به شرایط و امکانات و مقتضیات عصر اتخاذ شود و نه مربوط به تفاوت مبانی و باورها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مهم در مدارک روایی و منابع دینی مورد تاءیید تصریح قرار گرفته است و هم با مطالع تاریخ و سیره و سخنان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فصل از کتاب، درصدد هستیم تاحقیقت یاد شده را در زندگی و شخصیت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 و بنمایانیم که بر خلاف برخی پندارهای سست و سطحی، امام سجاد تنها پیشوای اهل عبادت و محراب نبوده است بلکه در میدان سیاست دارای همان اصول علوی و حسینی بوده و در صحنه علم و اخلاق حضوری انکارناپذیر داشته است ولی این همه ره را به متقاضیان شرایط و امکانات عصر خویش در لابلای دعاها و مناجاتها به پیروان و شیعیان خود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نسلها زمانها نه همیشه از خطابه های آتشین و خطبه هی ادیبانه و حکیمانه استقبال می کند و نه در هر شرایطی آمادگی روحی برای ستیز و نبرد را دارند بلکه از پس از بحران و ابتلائی بزرگ و طولانی، ملتها درونگرا می شوند و به التیام دردها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فراخوانی مردم به صحنهای جدی نبرد، چه بسا با شکست مواجه شود ولی از سوی دیگر نمی توان آنها را به خود وانهاد تا برای تسکین آلام خویش به انزوا و افیون و راههای ویرانگر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هشیار و حکیم سعی می کند حتی از چنین شرایطی به نفع هدایت و ارشاد مردم و زنده نگاهداشتن ارزشها در جان نسلها استفاده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نشان می دهد که شیعیان در عصر امامت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جراحتهای سنگینی که از روزگار غصب خلافت و جنگ صفین و نهروان و جمل و روزگار احساس می کردند، مجالی برای نبردی دوباره با دستگاه اموی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فشارهای روز افزون </w:t>
      </w:r>
      <w:bookmarkStart w:id="436" w:name="pg359_1295"/>
    </w:p>
    <w:p>
      <w:pPr>
        <w:pStyle w:val="BookText"/>
        <w:rPr/>
      </w:pPr>
      <w:bookmarkEnd w:id="436"/>
      <w:r>
        <w:rPr>
          <w:rFonts w:ascii="IRNazanin" w:hAnsi="IRNazanin" w:eastAsia="IRNazanin"/>
          <w:color w:val="111111"/>
          <w:sz w:val="28"/>
          <w:sz w:val="28"/>
          <w:szCs w:val="28"/>
          <w:rtl w:val="true"/>
          <w:lang w:bidi="fa-IR"/>
        </w:rPr>
        <w:t>دستگاه خلافت و نافرجامی قیامهای توابین، بذر یاءس و ناامیدی را در روحها پراکنده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اجازه داشت که به طور رسمی و علنی مانند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تعلیم و آموزش پیروان خود بپردازد و نه امکان آن را داشت تا مانند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قوایی را علیه دستگاه اموی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مشکل در میدان فرهنگ و سیاست و جامعه می توانست برای مدتی طولانی اندیشه و معارف شیعی را مورد غفلت قرار دهی تا آن را به بن بست رسیده،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رهبری در هدایت و تبلیغ جامعه، اقتضا می کرد تا رهبری علی رغم همه دشواریها، ارتباطش را با امت حفظ کند پیامش را به آنان برساند و اصول را در ذهن ایشان زنده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و نیایشهای سراسر رمز و راز آن با محتوای عقیدتی، اخلاقی و سیاسی خود، نمودی روشن از این گونه رهبری و هنر 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گوشه ای از معارف نهفته در صحیفه سجادیه می پردازیم تا ابعاد علمی، اخلاقی و سیاسی و اجتماعی آن را به گونه ای ملموس ترسیم کنیم</w:t>
      </w:r>
      <w:r>
        <w:rPr>
          <w:rFonts w:eastAsia="IRNazanin" w:cs="IRNazanin"/>
          <w:color w:val="111111"/>
          <w:sz w:val="28"/>
          <w:szCs w:val="28"/>
          <w:rtl w:val="true"/>
          <w:lang w:bidi="fa-IR"/>
        </w:rPr>
        <w:t>.</w:t>
      </w:r>
    </w:p>
    <w:p>
      <w:pPr>
        <w:pStyle w:val="Heading3"/>
        <w:numPr>
          <w:ilvl w:val="2"/>
          <w:numId w:val="1"/>
        </w:numPr>
        <w:rPr/>
      </w:pPr>
      <w:bookmarkStart w:id="437" w:name="__RefHeading___Toc3024040_211673320"/>
      <w:bookmarkStart w:id="438" w:name="_Toc154"/>
      <w:bookmarkEnd w:id="437"/>
      <w:r>
        <w:rPr>
          <w:rtl w:val="true"/>
        </w:rPr>
        <w:t>باورهای اصولی، در صحیفه سجادیه</w:t>
      </w:r>
      <w:bookmarkEnd w:id="438"/>
    </w:p>
    <w:p>
      <w:pPr>
        <w:pStyle w:val="Heading4"/>
        <w:numPr>
          <w:ilvl w:val="3"/>
          <w:numId w:val="1"/>
        </w:numPr>
        <w:rPr/>
      </w:pPr>
      <w:bookmarkStart w:id="439" w:name="__RefHeading___Toc3024042_211673320"/>
      <w:bookmarkStart w:id="440" w:name="_Toc155"/>
      <w:bookmarkEnd w:id="439"/>
      <w:r>
        <w:rPr>
          <w:rtl w:val="true"/>
        </w:rPr>
        <w:t>مقدمه</w:t>
      </w:r>
      <w:bookmarkEnd w:id="440"/>
    </w:p>
    <w:p>
      <w:pPr>
        <w:pStyle w:val="BookText"/>
        <w:rPr/>
      </w:pPr>
      <w:r>
        <w:rPr>
          <w:rFonts w:ascii="IRNazanin" w:hAnsi="IRNazanin" w:eastAsia="IRNazanin"/>
          <w:color w:val="111111"/>
          <w:sz w:val="28"/>
          <w:sz w:val="28"/>
          <w:szCs w:val="28"/>
          <w:rtl w:val="true"/>
          <w:lang w:bidi="fa-IR"/>
        </w:rPr>
        <w:t xml:space="preserve">صحیفه سجادیه در لابلای مطالب فراوان خود، اصول عقاید و باورهای بنیادین شیعه را که برگرفته شده از اسلام ناب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زلال قرآنی است، 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بدون این که درصدد کاوشی همه جانبه باشیم به بخشی از آن حقایق اشاره خواهیم داشت</w:t>
      </w:r>
      <w:r>
        <w:rPr>
          <w:rFonts w:eastAsia="IRNazanin" w:cs="IRNazanin"/>
          <w:color w:val="111111"/>
          <w:sz w:val="28"/>
          <w:szCs w:val="28"/>
          <w:rtl w:val="true"/>
          <w:lang w:bidi="fa-IR"/>
        </w:rPr>
        <w:t>:</w:t>
      </w:r>
    </w:p>
    <w:p>
      <w:pPr>
        <w:pStyle w:val="Heading4"/>
        <w:numPr>
          <w:ilvl w:val="3"/>
          <w:numId w:val="1"/>
        </w:numPr>
        <w:rPr/>
      </w:pPr>
      <w:bookmarkStart w:id="441" w:name="__RefHeading___Toc3024044_211673320"/>
      <w:bookmarkStart w:id="442" w:name="_Toc156"/>
      <w:bookmarkEnd w:id="441"/>
      <w:r>
        <w:rPr>
          <w:rtl w:val="true"/>
        </w:rPr>
        <w:t>توحید و شناخت خداوند</w:t>
      </w:r>
      <w:bookmarkEnd w:id="44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ارتباط جدایی ناپذیر دعا نیایش با شناخت معبود، فرازهای صحیفه سجادیه از غنی ترین منابع معرفت خداوند و صفات جمال و جلال او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مطالب در این زمینه به قدری است که حتی یاد آوری فهرست گونه آنها در مجال این نوشته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بدون اینکه ادعای استقصا داشته باشیم به </w:t>
      </w:r>
      <w:bookmarkStart w:id="443" w:name="pg359_1296"/>
    </w:p>
    <w:p>
      <w:pPr>
        <w:pStyle w:val="BookText"/>
        <w:rPr/>
      </w:pPr>
      <w:bookmarkEnd w:id="443"/>
      <w:r>
        <w:rPr>
          <w:rFonts w:ascii="IRNazanin" w:hAnsi="IRNazanin" w:eastAsia="IRNazanin"/>
          <w:color w:val="111111"/>
          <w:sz w:val="28"/>
          <w:sz w:val="28"/>
          <w:szCs w:val="28"/>
          <w:rtl w:val="true"/>
          <w:lang w:bidi="fa-IR"/>
        </w:rPr>
        <w:t>بخشی از آن معارف گسترده اشاره می کنیم</w:t>
      </w:r>
      <w:r>
        <w:rPr>
          <w:rFonts w:eastAsia="IRNazanin" w:cs="IRNazanin"/>
          <w:color w:val="111111"/>
          <w:sz w:val="28"/>
          <w:szCs w:val="28"/>
          <w:rtl w:val="true"/>
          <w:lang w:bidi="fa-IR"/>
        </w:rPr>
        <w:t>.</w:t>
      </w:r>
    </w:p>
    <w:p>
      <w:pPr>
        <w:pStyle w:val="Heading4"/>
        <w:numPr>
          <w:ilvl w:val="3"/>
          <w:numId w:val="1"/>
        </w:numPr>
        <w:rPr/>
      </w:pPr>
      <w:bookmarkStart w:id="444" w:name="__RefHeading___Toc3024046_211673320"/>
      <w:bookmarkStart w:id="445" w:name="_Toc157"/>
      <w:bookmarkEnd w:id="444"/>
      <w:r>
        <w:rPr>
          <w:rtl w:val="true"/>
        </w:rPr>
        <w:t>خداوند، خود معرف خویش</w:t>
      </w:r>
      <w:bookmarkEnd w:id="445"/>
    </w:p>
    <w:p>
      <w:pPr>
        <w:pStyle w:val="BookText"/>
        <w:rPr/>
      </w:pPr>
      <w:r>
        <w:rPr>
          <w:rFonts w:ascii="IRNazanin" w:hAnsi="IRNazanin" w:eastAsia="IRNazanin"/>
          <w:color w:val="111111"/>
          <w:sz w:val="28"/>
          <w:sz w:val="28"/>
          <w:szCs w:val="28"/>
          <w:rtl w:val="true"/>
          <w:lang w:bidi="fa-IR"/>
        </w:rPr>
        <w:t>و الحمدالله علی ما عرفناا من نفسه و الهمنا من شکره، و فتح لنا من ابواب العلم بربوبیته و و دلنا علیه من الاخلاص له فی توحیده</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سپاس ویژه خداوند، بدان خاطر که به وسیله وحی و بر انگیختن رسولان خویش را به ما معرفی کرد و شکر گزاری در برابر نعمتهایش رسولان خویش را به ما معرفی کرد و شکرگزاری در برابر نعمتهایش را به ما الهام نمود و درهایی از علم به مقام پرودگاریش را بر روی ما گشود و ما را به اخلاص در توحید راهمایی کرد</w:t>
      </w:r>
      <w:r>
        <w:rPr>
          <w:rFonts w:eastAsia="IRNazanin" w:cs="IRNazanin"/>
          <w:color w:val="111111"/>
          <w:sz w:val="28"/>
          <w:szCs w:val="28"/>
          <w:rtl w:val="true"/>
          <w:lang w:bidi="fa-IR"/>
        </w:rPr>
        <w:t>.</w:t>
      </w:r>
    </w:p>
    <w:p>
      <w:pPr>
        <w:pStyle w:val="Heading4"/>
        <w:numPr>
          <w:ilvl w:val="3"/>
          <w:numId w:val="1"/>
        </w:numPr>
        <w:rPr/>
      </w:pPr>
      <w:bookmarkStart w:id="446" w:name="__RefHeading___Toc3024048_211673320"/>
      <w:bookmarkStart w:id="447" w:name="_Toc158"/>
      <w:bookmarkEnd w:id="446"/>
      <w:r>
        <w:rPr>
          <w:rtl w:val="true"/>
        </w:rPr>
        <w:t>خداوند، یگانه و بی همتا</w:t>
      </w:r>
      <w:bookmarkEnd w:id="447"/>
    </w:p>
    <w:p>
      <w:pPr>
        <w:pStyle w:val="BookText"/>
        <w:rPr/>
      </w:pPr>
      <w:r>
        <w:rPr>
          <w:rFonts w:ascii="IRNazanin" w:hAnsi="IRNazanin" w:eastAsia="IRNazanin"/>
          <w:color w:val="111111"/>
          <w:sz w:val="28"/>
          <w:sz w:val="28"/>
          <w:szCs w:val="28"/>
          <w:rtl w:val="true"/>
          <w:lang w:bidi="fa-IR"/>
        </w:rPr>
        <w:t>اللهم انی اشهد وکفی بک شهیدا سماءک وارضک و من اسکنتهما من ملائکتک وسائر خلقک فی یومی هذا و ساعتی هذه و لیلتی هذه، انی اشهد انک انت الله الذی لا اله انت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 گیرم و گواهی تو خود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و زمین و ساکنان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سایر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این روز و ساعت و در این شامگاه به گواهی می طلبم که من به یگانگی تو شهادت می دهم و تو آن خدایی هستی که جز تو معبودی نیست</w:t>
      </w:r>
      <w:r>
        <w:rPr>
          <w:rFonts w:eastAsia="IRNazanin" w:cs="IRNazanin"/>
          <w:color w:val="111111"/>
          <w:sz w:val="28"/>
          <w:szCs w:val="28"/>
          <w:rtl w:val="true"/>
          <w:lang w:bidi="fa-IR"/>
        </w:rPr>
        <w:t>.</w:t>
      </w:r>
    </w:p>
    <w:p>
      <w:pPr>
        <w:pStyle w:val="Heading4"/>
        <w:numPr>
          <w:ilvl w:val="3"/>
          <w:numId w:val="1"/>
        </w:numPr>
        <w:rPr/>
      </w:pPr>
      <w:bookmarkStart w:id="448" w:name="__RefHeading___Toc3024050_211673320"/>
      <w:bookmarkStart w:id="449" w:name="_Toc159"/>
      <w:bookmarkEnd w:id="448"/>
      <w:r>
        <w:rPr>
          <w:rtl w:val="true"/>
        </w:rPr>
        <w:t>خداوند بی ضد و بی شریک</w:t>
      </w:r>
      <w:bookmarkEnd w:id="449"/>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اجعل لک ضدا و لا ادعو معک ندا </w:t>
      </w:r>
      <w:r>
        <w:rPr>
          <w:rStyle w:val="FootnoteAnchor"/>
          <w:rtl w:val="true"/>
        </w:rPr>
        <w:footnoteReference w:id="49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ضد وجود و نیرویی که بتواند مستقل از تو و در قبال تو </w:t>
      </w:r>
      <w:bookmarkStart w:id="450" w:name="pg359_1297"/>
    </w:p>
    <w:p>
      <w:pPr>
        <w:pStyle w:val="BookText"/>
        <w:rPr/>
      </w:pPr>
      <w:bookmarkEnd w:id="450"/>
      <w:r>
        <w:rPr>
          <w:rFonts w:ascii="IRNazanin" w:hAnsi="IRNazanin" w:eastAsia="IRNazanin"/>
          <w:color w:val="111111"/>
          <w:sz w:val="28"/>
          <w:sz w:val="28"/>
          <w:szCs w:val="28"/>
          <w:rtl w:val="true"/>
          <w:lang w:bidi="fa-IR"/>
        </w:rPr>
        <w:t>عرض اندام نماید قرار نمی دهم و هیچ چیز و هیچ کسی را در پرستش شریک تو نمی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دعاها و نیایشها این است که بایدها را به صورت اخبار دراورده و با زیان خیر و شیوه اقرار، انسان را به تفکر وا می دارد و نهاد او را به پایبندی و تعهد در قبال آنچه اقرار می کند فرا می خواند و این همان رسالاتی است که از شیوه کار آمد نیایش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الذی لم یعنک علی خلقک شریک ولم یوازرک فی امرک ولم یکن لک مشاهد و لا نظیر</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کار آفرینش و رسیدگی به خلق، شریکی نداری که تورا یاری دهد و در انجام و تدبیر امور، وزیری نداری که تو را کمک نماید و برای تو ناظر و نظیری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الذی لا ضد معک فیعاندک، و لا عدل لک فیکاثرک، و لا ند لک فیارضک</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نیروی معارضی درکنارت نیست تا به عناد و ستیز با تو برخیزد و کسی همگون و همانندت نیست تا بر تو فزونی جوید و شریک نداری تا به مقابله و معارضه تو اقدام کند</w:t>
      </w:r>
      <w:r>
        <w:rPr>
          <w:rFonts w:eastAsia="IRNazanin" w:cs="IRNazanin"/>
          <w:color w:val="111111"/>
          <w:sz w:val="28"/>
          <w:szCs w:val="28"/>
          <w:rtl w:val="true"/>
          <w:lang w:bidi="fa-IR"/>
        </w:rPr>
        <w:t>.</w:t>
      </w:r>
    </w:p>
    <w:p>
      <w:pPr>
        <w:pStyle w:val="Heading4"/>
        <w:numPr>
          <w:ilvl w:val="3"/>
          <w:numId w:val="1"/>
        </w:numPr>
        <w:rPr/>
      </w:pPr>
      <w:bookmarkStart w:id="451" w:name="__RefHeading___Toc3024052_211673320"/>
      <w:bookmarkStart w:id="452" w:name="_Toc160"/>
      <w:bookmarkEnd w:id="451"/>
      <w:r>
        <w:rPr>
          <w:rtl w:val="true"/>
        </w:rPr>
        <w:t>اهمیتی اعتقاد به توحید</w:t>
      </w:r>
      <w:bookmarkEnd w:id="452"/>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و ان لم اقدم ما قدوه من الصالحات فقد توحیدک و نفی لااضداد و الاشباه عنک </w:t>
      </w:r>
      <w:r>
        <w:rPr>
          <w:rStyle w:val="FootnoteAnchor"/>
          <w:rtl w:val="true"/>
        </w:rPr>
        <w:footnoteReference w:id="49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 مانند تلاشگران در میدان طاعت و عبادت، اعمال نیک و صالحی را برای جهان آخرت پیش فرستاده ام هر چند تهیدست و فرومایه ام اما یک اندوخته گرانبها دارم و آن این است که اعتقاد به توحید دارم و این بار مقدس را توشه </w:t>
      </w:r>
      <w:bookmarkStart w:id="453" w:name="pg359_1298"/>
    </w:p>
    <w:p>
      <w:pPr>
        <w:pStyle w:val="BookText"/>
        <w:rPr/>
      </w:pPr>
      <w:bookmarkEnd w:id="453"/>
      <w:r>
        <w:rPr>
          <w:rFonts w:ascii="IRNazanin" w:hAnsi="IRNazanin" w:eastAsia="IRNazanin"/>
          <w:color w:val="111111"/>
          <w:sz w:val="28"/>
          <w:sz w:val="28"/>
          <w:szCs w:val="28"/>
          <w:rtl w:val="true"/>
          <w:lang w:bidi="fa-IR"/>
        </w:rPr>
        <w:t>خویش ساخته ام و هرگونه ضد و شریک و شبیه را از تو نفی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به انسان تعلم می دهد که اعتقاد به توحید از چنان اهمیتی برخوردار است که انسان می تواند همه کاستیها و نارساییها خود را در پرتو اهمیت و کمال آن جبران کند و انتظار داشته باشد که خداوند به خاطر این اندوخته او را بپذیرد</w:t>
      </w:r>
      <w:r>
        <w:rPr>
          <w:rFonts w:eastAsia="IRNazanin" w:cs="IRNazanin"/>
          <w:color w:val="111111"/>
          <w:sz w:val="28"/>
          <w:szCs w:val="28"/>
          <w:rtl w:val="true"/>
          <w:lang w:bidi="fa-IR"/>
        </w:rPr>
        <w:t>.</w:t>
      </w:r>
    </w:p>
    <w:p>
      <w:pPr>
        <w:pStyle w:val="Heading4"/>
        <w:numPr>
          <w:ilvl w:val="3"/>
          <w:numId w:val="1"/>
        </w:numPr>
        <w:rPr/>
      </w:pPr>
      <w:bookmarkStart w:id="454" w:name="__RefHeading___Toc3024054_211673320"/>
      <w:bookmarkStart w:id="455" w:name="_Toc161"/>
      <w:bookmarkEnd w:id="454"/>
      <w:r>
        <w:rPr>
          <w:rtl w:val="true"/>
        </w:rPr>
        <w:t>صفات خداوند</w:t>
      </w:r>
      <w:bookmarkEnd w:id="455"/>
    </w:p>
    <w:p>
      <w:pPr>
        <w:pStyle w:val="BookText"/>
        <w:rPr/>
      </w:pPr>
      <w:r>
        <w:rPr>
          <w:rFonts w:ascii="IRNazanin" w:hAnsi="IRNazanin" w:eastAsia="IRNazanin"/>
          <w:color w:val="111111"/>
          <w:sz w:val="28"/>
          <w:sz w:val="28"/>
          <w:szCs w:val="28"/>
          <w:rtl w:val="true"/>
          <w:lang w:bidi="fa-IR"/>
        </w:rPr>
        <w:t>از آنجا که ذات خداوند فراتر از آن است که در محدوده ذهن آدمیان بگنجد و برتر از آن است که در قلمرو حس در آید، شناخت صفات آن حقیقت نامحسوس، و بر شمردن آن صفات، راهی است هموار، برای نزدیک شدن به حریم معرفت او و مناجات و راز و نیاز با حضرت یگانه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به دلیل این که بنیانش بر نیایش وگفتگوی با خدانهاده شده است، به گونه طبیعی یاد و نام و صفات خدا، بیش از هر یاد و سخن دیگری در آن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امتیاز آشکاری که صحیفه سجادیه و سایر ادعیه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دعاها و نیایشهای دیگران دارد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محتوای پیامدها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اسما و صفات الهی از غنا و فراگیری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مناجاتیان، معمولا با بینش و گرایش ویژه فکری، علمی، سیاسی و اجتماعی خود تنها خدا را با صفاتی می خوانند که خویش را بدانها محتاجتر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اشتیاق به بهشت و نعمتهای اخروی در وجودشان شعله ورتر است به رحمت و فضل و وسعت و امتنان الهی بیشتر تمسک می جویند و آنان که از لهیب سوزان جحیم و رنجهای قبر و قیامت بیشتر بیمناکند، خدا را با اوصاف غفور و تواب و وهاب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دعاهای صحیفه و سایر ادعیه رسیده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محتوای علمی و معرفتی غنی و فراگیر است در توجه به ابعاد صفات و جلوهای حق ممتاز می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کردن هر صفت از صفات الهی، هدف خاصی را دنبال کرده و پیام ویژه ای را به شاگردان و پیراوانش ابلاغ نموده است ولی این نوشته، گنجایش </w:t>
      </w:r>
      <w:bookmarkStart w:id="456" w:name="pg359_1299"/>
    </w:p>
    <w:p>
      <w:pPr>
        <w:pStyle w:val="BookText"/>
        <w:rPr/>
      </w:pPr>
      <w:bookmarkEnd w:id="456"/>
      <w:r>
        <w:rPr>
          <w:rFonts w:ascii="IRNazanin" w:hAnsi="IRNazanin" w:eastAsia="IRNazanin"/>
          <w:color w:val="111111"/>
          <w:sz w:val="28"/>
          <w:sz w:val="28"/>
          <w:szCs w:val="28"/>
          <w:rtl w:val="true"/>
          <w:lang w:bidi="fa-IR"/>
        </w:rPr>
        <w:t>آن بررسی تفصیلی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بیان اجمالی و فهرست گونه بخشی از آن صفات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صفات الهی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بدانها یاد کرده،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الاخر، الحمید، الجواد، الکریم، العزیز، القدیر، العظیم، القدیم، القریب، المجیب، السمیع، العلیم، الغفور، الرئوف، المنان، المعید، التواب، الواحد، الاحد، الصمد، الوهاب، الشاکر، المحسن، المجل، المالک، العفو، المحب، الضامن، الخالق، المصور، المقدر، الواسع، الحافظ، الحلیم، الشدید، المحمود، الناصر، الولی، الرزاق، الوارث، الفرد، الکبیر، العلی، الرحمن، الرحیم، البصیر، الخبیر، الدائم، الناظر الحنان، المجید،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صفات، صفتهای ترکیبی بسیار گسترده ای در مضامین صحیفه، ذوالعرش العظیم، مالک الملک، المنان، بالجسیم، الغافر للعظیم المتفضل بالاحسان، المتطول بالامتنان، الوهاب الکریم، ذوالجلال و الاکرام، ارحم من کل رحیم، دو رحمة، ذو رحمة واسعة، خیر المنعیمن، ذوالبها و المجد، خیر الغافرین، فارج الهم، کاشف الغم، اعدل العادلین اکرم المسئولین، خیر الرازقین، خیر المجیرین و</w:t>
      </w:r>
      <w:r>
        <w:rPr>
          <w:rFonts w:eastAsia="IRNazanin" w:cs="IRNazanin"/>
          <w:color w:val="111111"/>
          <w:sz w:val="28"/>
          <w:szCs w:val="28"/>
          <w:rtl w:val="true"/>
          <w:lang w:bidi="fa-IR"/>
        </w:rPr>
        <w:t>....</w:t>
      </w:r>
    </w:p>
    <w:p>
      <w:pPr>
        <w:pStyle w:val="Heading4"/>
        <w:numPr>
          <w:ilvl w:val="3"/>
          <w:numId w:val="1"/>
        </w:numPr>
        <w:rPr/>
      </w:pPr>
      <w:bookmarkStart w:id="457" w:name="__RefHeading___Toc3024056_211673320"/>
      <w:bookmarkStart w:id="458" w:name="_Toc162"/>
      <w:bookmarkEnd w:id="457"/>
      <w:r>
        <w:rPr>
          <w:rtl w:val="true"/>
        </w:rPr>
        <w:t>عدل الهی</w:t>
      </w:r>
      <w:bookmarkEnd w:id="458"/>
    </w:p>
    <w:p>
      <w:pPr>
        <w:pStyle w:val="BookText"/>
        <w:rPr/>
      </w:pPr>
      <w:r>
        <w:rPr>
          <w:rFonts w:ascii="IRNazanin" w:hAnsi="IRNazanin" w:eastAsia="IRNazanin"/>
          <w:color w:val="111111"/>
          <w:sz w:val="28"/>
          <w:sz w:val="28"/>
          <w:szCs w:val="28"/>
          <w:rtl w:val="true"/>
          <w:lang w:bidi="fa-IR"/>
        </w:rPr>
        <w:t>یکی از ویژگیها و امتیازات شیعه بر بعضی از گروهها و دیگر مذاهب اسلامی، اعتقاد عمیق به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بعضی سجاه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زا از زاویای مختلف و در کاربردهای گوناگونانش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اشهد انک انت الله الذی لا اله الا انت، قائم بالقسط، عدل فی الحکم، روف بالعباد</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 دهم که جز تو خداوند گار و معبودی نیست، تویی به </w:t>
      </w:r>
      <w:bookmarkStart w:id="459" w:name="pg359_1300"/>
    </w:p>
    <w:p>
      <w:pPr>
        <w:pStyle w:val="BookText"/>
        <w:rPr/>
      </w:pPr>
      <w:bookmarkEnd w:id="459"/>
      <w:r>
        <w:rPr>
          <w:rFonts w:ascii="IRNazanin" w:hAnsi="IRNazanin" w:eastAsia="IRNazanin"/>
          <w:color w:val="111111"/>
          <w:sz w:val="28"/>
          <w:sz w:val="28"/>
          <w:szCs w:val="28"/>
          <w:rtl w:val="true"/>
          <w:lang w:bidi="fa-IR"/>
        </w:rPr>
        <w:t>پا دارنده قسط و حکم کننده به عدل و دارای راءفت و رحمت بر بندگان،</w:t>
      </w:r>
    </w:p>
    <w:p>
      <w:pPr>
        <w:pStyle w:val="BookText"/>
        <w:rPr/>
      </w:pPr>
      <w:r>
        <w:rPr>
          <w:rFonts w:ascii="IRNazanin" w:hAnsi="IRNazanin" w:eastAsia="IRNazanin"/>
          <w:color w:val="111111"/>
          <w:sz w:val="28"/>
          <w:sz w:val="28"/>
          <w:szCs w:val="28"/>
          <w:rtl w:val="true"/>
          <w:lang w:bidi="fa-IR"/>
        </w:rPr>
        <w:t xml:space="preserve">از آن جا که بیان برخی مجازاتها برای گناهان، ممکن است این سؤ ال را در ذهن شنونده پدید آورد که آیا براستی میان گناه و مجازات آن، رعایت عدل و انصاف شده است،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در دعاها به این پرسش، پاسخ داده و فرمود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سنتک الافضال، و عادتک الاحسان، و سبیلک العفو فکل البریة معترفة بانک غیر ظالم لمن عاقبت و شاهدة بانک متفضل علی من عافیت و کل مقر علی نفسه بالتقثصیر عماا استوجبت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 همیشگی تو، بذل و بخشش است و برنامه مداوم تو احسان و شیوه ات عفو و گذشت می باشد، بر این اساس همه آفریدگان، به راه نداشتن ظلم در عقوبتها و نظام کیفریت اعتراف دارند گواهی می دهند که هر کس از بند درد و رنج و عقوبت رهد از لطف و عنابت تو بهره جسته است، و همگان به کوتاهی و تفصیر خویش در پیشگاهت اقرار دارند</w:t>
      </w:r>
      <w:r>
        <w:rPr>
          <w:rFonts w:eastAsia="IRNazanin" w:cs="IRNazanin"/>
          <w:color w:val="111111"/>
          <w:sz w:val="28"/>
          <w:szCs w:val="28"/>
          <w:rtl w:val="true"/>
          <w:lang w:bidi="fa-IR"/>
        </w:rPr>
        <w:t>.</w:t>
      </w:r>
    </w:p>
    <w:p>
      <w:pPr>
        <w:pStyle w:val="Heading4"/>
        <w:numPr>
          <w:ilvl w:val="3"/>
          <w:numId w:val="1"/>
        </w:numPr>
        <w:rPr/>
      </w:pPr>
      <w:bookmarkStart w:id="460" w:name="__RefHeading___Toc3024058_211673320"/>
      <w:bookmarkStart w:id="461" w:name="_Toc163"/>
      <w:bookmarkEnd w:id="460"/>
      <w:r>
        <w:rPr>
          <w:rtl w:val="true"/>
        </w:rPr>
        <w:t>لطف و رحمت الهی</w:t>
      </w:r>
      <w:bookmarkEnd w:id="461"/>
    </w:p>
    <w:p>
      <w:pPr>
        <w:pStyle w:val="BookText"/>
        <w:rPr/>
      </w:pPr>
      <w:r>
        <w:rPr>
          <w:rFonts w:ascii="IRNazanin" w:hAnsi="IRNazanin" w:eastAsia="IRNazanin"/>
          <w:color w:val="111111"/>
          <w:sz w:val="28"/>
          <w:sz w:val="28"/>
          <w:szCs w:val="28"/>
          <w:rtl w:val="true"/>
          <w:lang w:bidi="fa-IR"/>
        </w:rPr>
        <w:t>روح دعا و نیایش، التجا به لطف و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صحیفه سجادیه، یاد رحمت گسترده خدا، بیشترین درس و زمزمه ای است که روح را می نوازد و جان را امید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ازنیایش خود به خداوند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 تفنی خزائن رحمته صل علی محمد و آله و اجعل لنا نصیبا من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گنجینه ها و خزانه رحمت خویش فنا نمی پذیرد، بر محمد و خاندان او درود فرست و از بیکران رحمت خویش مرا بهره 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دیگر امام چنین بیان داشته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 الذی تسعی رحمته امام غضبه </w:t>
      </w:r>
      <w:r>
        <w:rPr>
          <w:rStyle w:val="FootnoteAnchor"/>
          <w:rtl w:val="true"/>
        </w:rPr>
        <w:footnoteReference w:id="498"/>
      </w:r>
      <w:bookmarkStart w:id="462" w:name="pg359_1301"/>
    </w:p>
    <w:p>
      <w:pPr>
        <w:pStyle w:val="BookText"/>
        <w:rPr/>
      </w:pPr>
      <w:bookmarkEnd w:id="462"/>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لطف و رحمتت در پیشاپیش غضبت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الذی اتسع الخلائق کلهم فی وسعه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تو آنی که تمامی آفریده ها در گستره لطف و قدرتش جای دارند و قرار گرفته اند</w:t>
      </w:r>
      <w:r>
        <w:rPr>
          <w:rFonts w:eastAsia="IRNazanin" w:cs="IRNazanin"/>
          <w:color w:val="111111"/>
          <w:sz w:val="28"/>
          <w:szCs w:val="28"/>
          <w:rtl w:val="true"/>
          <w:lang w:bidi="fa-IR"/>
        </w:rPr>
        <w:t>.</w:t>
      </w:r>
    </w:p>
    <w:p>
      <w:pPr>
        <w:pStyle w:val="Heading4"/>
        <w:numPr>
          <w:ilvl w:val="3"/>
          <w:numId w:val="1"/>
        </w:numPr>
        <w:rPr/>
      </w:pPr>
      <w:bookmarkStart w:id="463" w:name="__RefHeading___Toc3024060_211673320"/>
      <w:bookmarkStart w:id="464" w:name="_Toc164"/>
      <w:bookmarkEnd w:id="463"/>
      <w:r>
        <w:rPr>
          <w:rtl w:val="true"/>
        </w:rPr>
        <w:t>علم و قدرت الهی</w:t>
      </w:r>
      <w:bookmarkEnd w:id="464"/>
    </w:p>
    <w:p>
      <w:pPr>
        <w:pStyle w:val="BookText"/>
        <w:rPr/>
      </w:pPr>
      <w:r>
        <w:rPr>
          <w:rFonts w:ascii="IRNazanin" w:hAnsi="IRNazanin" w:eastAsia="IRNazanin"/>
          <w:color w:val="111111"/>
          <w:sz w:val="28"/>
          <w:sz w:val="28"/>
          <w:szCs w:val="28"/>
          <w:rtl w:val="true"/>
          <w:lang w:bidi="fa-IR"/>
        </w:rPr>
        <w:t>یا الله الذی لا یخفی علیه شی ء فی الارض و لا فی السماءو کیف یخفی علیک یا الهی ما انت تدبره</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چیزی در زمین و آسمان بر او مخفی نیست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چیزی بر تو مخفی باشد با این که تو خود آن را آفریده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تحت نظارت و کنترل و شمارش نداشته باشی موجودی را که خود آن را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از تو نهان باشد آنچه خود برایش برنامه ریزی کرده ای و تحت تدبر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فرازها،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مطرح ساختن گسترده علم خدا، دلایل عقلی سیطره علم خدا بر زوایای مسایل خلق را به گونه ای غیر مستقیم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قدرت الهی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 التی لا تعجز عن شیی ءو ان عظم، و لا یفوتها شی ء و ان لطف</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قدرتی که با وجود آن از هیج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بزرگ و 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نیست و هیچ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ریزباشد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مخفی نمانده و از دایره قدرت و احاطه فوت نخواهد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عبارتی دیگر یاد آور شده است که اگر طبیعت و مظاهر آن، تحت فرمان بشر قرار دارد و ما می توانیم به گونه ای دلخواه از عناصر زمین و طبیعت در جهت منافع </w:t>
      </w:r>
      <w:bookmarkStart w:id="465" w:name="pg359_1302"/>
    </w:p>
    <w:p>
      <w:pPr>
        <w:pStyle w:val="BookText"/>
        <w:rPr/>
      </w:pPr>
      <w:bookmarkEnd w:id="465"/>
      <w:r>
        <w:rPr>
          <w:rFonts w:ascii="IRNazanin" w:hAnsi="IRNazanin" w:eastAsia="IRNazanin"/>
          <w:color w:val="111111"/>
          <w:sz w:val="28"/>
          <w:sz w:val="28"/>
          <w:szCs w:val="28"/>
          <w:rtl w:val="true"/>
          <w:lang w:bidi="fa-IR"/>
        </w:rPr>
        <w:t>خود بهره گیری کنیم، این خود به اراده و قدرت خداست و این اوست که نظام جهان را به گونه ای پی ریزی کرده که در خدمت انسان و مقهور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خلیقته منقادة لنا بقدرته</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تمامی آفریده های خدا، به قدرت او، رام و فرمانبردار مایند</w:t>
      </w:r>
      <w:r>
        <w:rPr>
          <w:rFonts w:eastAsia="IRNazanin" w:cs="IRNazanin"/>
          <w:color w:val="111111"/>
          <w:sz w:val="28"/>
          <w:szCs w:val="28"/>
          <w:rtl w:val="true"/>
          <w:lang w:bidi="fa-IR"/>
        </w:rPr>
        <w:t>.</w:t>
      </w:r>
    </w:p>
    <w:p>
      <w:pPr>
        <w:pStyle w:val="Heading4"/>
        <w:numPr>
          <w:ilvl w:val="3"/>
          <w:numId w:val="1"/>
        </w:numPr>
        <w:rPr/>
      </w:pPr>
      <w:bookmarkStart w:id="466" w:name="__RefHeading___Toc3024062_211673320"/>
      <w:bookmarkStart w:id="467" w:name="_Toc165"/>
      <w:bookmarkEnd w:id="466"/>
      <w:r>
        <w:rPr>
          <w:rtl w:val="true"/>
        </w:rPr>
        <w:t>عزت و بی نیازی خداوند</w:t>
      </w:r>
      <w:bookmarkEnd w:id="467"/>
    </w:p>
    <w:p>
      <w:pPr>
        <w:pStyle w:val="BookText"/>
        <w:rPr/>
      </w:pPr>
      <w:r>
        <w:rPr>
          <w:rFonts w:ascii="IRNazanin" w:hAnsi="IRNazanin" w:eastAsia="IRNazanin"/>
          <w:color w:val="111111"/>
          <w:sz w:val="28"/>
          <w:sz w:val="28"/>
          <w:szCs w:val="28"/>
          <w:rtl w:val="true"/>
          <w:lang w:bidi="fa-IR"/>
        </w:rPr>
        <w:t xml:space="preserve">اللهم یا ذاالملک المتبد باخلود و السلطان الممتنع بغیر جنود و لا عوان، العز الباقی عل مر الدهور و خواکی الاعوان و مواضی الازمان و الایام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فرمانروای جاودان که فرمانرواییت ابدی است، ای دارنده سلطه بر هستی که بدون لشکر و پشتیبان، نیرومند و توانایی، ای عزتمندی در طول روزگاران و گذشت ایام،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بی نیازی و غنای خداوند از خلق، بیانی این چنین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تمدحت بالغعناء عن خلقک و انت اهل الغنی عنهم و نسبتهم الی الفقروهمم اهل الفقرا الیک</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خویش را بی نیازی از آفریده هایت ستوده ای و براستی تو شایسته بی نیازی هستی، و از سوی دیگر آفریده هایت را به فقر و نیاز نسبت داده ای و براستی آنها به تو نیازمند و وابسته اند</w:t>
      </w:r>
      <w:r>
        <w:rPr>
          <w:rFonts w:eastAsia="IRNazanin" w:cs="IRNazanin"/>
          <w:color w:val="111111"/>
          <w:sz w:val="28"/>
          <w:szCs w:val="28"/>
          <w:rtl w:val="true"/>
          <w:lang w:bidi="fa-IR"/>
        </w:rPr>
        <w:t>.</w:t>
      </w:r>
    </w:p>
    <w:p>
      <w:pPr>
        <w:pStyle w:val="Heading4"/>
        <w:numPr>
          <w:ilvl w:val="3"/>
          <w:numId w:val="1"/>
        </w:numPr>
        <w:rPr/>
      </w:pPr>
      <w:bookmarkStart w:id="468" w:name="__RefHeading___Toc3024064_211673320"/>
      <w:bookmarkStart w:id="469" w:name="_Toc166"/>
      <w:bookmarkEnd w:id="468"/>
      <w:r>
        <w:rPr>
          <w:rtl w:val="true"/>
        </w:rPr>
        <w:t>ناتوانی انسان از وصیف کامل خداوند</w:t>
      </w:r>
      <w:bookmarkEnd w:id="46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نیایش های صحیفه، آمیخته با یاد وصف خداست ولی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به این حقیقت تصریح کرده است که نیروی تخیل و فهم آدمیان هرگز قادر نیست که صفات الهی را آن گونه که شایسته ذات اوست، توصیف تصویر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الذی قصرت الاوهام عن ذاتیک و عجزت الافهام عن کیفیتک و لم تدرک الابصار موضع اینیتک، انت الذی لا تحد فتکون محدودا و لم تمثل تفتکون موجودا</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وهم ها و اندیشه ها از راهیابی به کنه ذاتت در مانده اند و فهم ها از شناخت کیفیت و چگونگی تو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بشر قادر به مشاهده جایگاهت نیستند چه این که جسم نیستی و نیاز به مکان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ذات نامحدودت در تعبیرها و مفاهیم محدود بشری نمی گنجد و در قالب جسم در نمی آیی تا محسوس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این نیایش تعبیری بسیار موجز و ادیبانه دارد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لا تحس و لا تجس و لا تمس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عیب و کاستی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محدوده حس می گنجی و نه در مظاهر نظام ماده و با ابزار مادی می توان تو را جست و لمس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با حس و ابزار حسی قابل دستیابی نیست بلکه با ابزار عقلی و ادراکی نیز نمی توان به توصیف کامل و ترسیم همه جانبه جمال و کمال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یا من لا یصفه نعت الواصفین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ای آن که توصیف ها و تمجیدهای توصیف کنندگان ، قادر نیست ویژگی های تو را آن گونه که باید و شاید ترسیم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قصرت عن رویته ابصار الناظرین و عجزت عن نعته اوهام الواصفین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که چشم نظاره گران از دیدنش ناتوان است و نیروی خیال توصیف کنندگان از بیان اوصاف بایسته او عاجز می باشد</w:t>
      </w:r>
      <w:r>
        <w:rPr>
          <w:rFonts w:eastAsia="IRNazanin" w:cs="IRNazanin"/>
          <w:color w:val="111111"/>
          <w:sz w:val="28"/>
          <w:szCs w:val="28"/>
          <w:rtl w:val="true"/>
          <w:lang w:bidi="fa-IR"/>
        </w:rPr>
        <w:t xml:space="preserve">». </w:t>
      </w:r>
      <w:bookmarkStart w:id="470" w:name="pg359_1304"/>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ضلت فیک الصفات و تفسخت دونک النعوت و حارت فی کبریائک لطائف الاوهام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هایی برای توصیف تو یافت نمی شوند و به هنگام ترسیم ارزش هایت از ناتوانی به گمراهی می روند و تار و پود الفاظ در زیر بار ستایش تو از هم می گسلد و اندیشه های نیرومند که از پیچیده ترین و باریک ترین گذرگاه های معرفت می گذرند در وادی کبریایی تو سرگردان می مانند</w:t>
      </w:r>
      <w:r>
        <w:rPr>
          <w:rFonts w:eastAsia="IRNazanin" w:cs="IRNazanin"/>
          <w:color w:val="111111"/>
          <w:sz w:val="28"/>
          <w:szCs w:val="28"/>
          <w:rtl w:val="true"/>
          <w:lang w:bidi="fa-IR"/>
        </w:rPr>
        <w:t>».</w:t>
      </w:r>
    </w:p>
    <w:p>
      <w:pPr>
        <w:pStyle w:val="Heading4"/>
        <w:numPr>
          <w:ilvl w:val="3"/>
          <w:numId w:val="1"/>
        </w:numPr>
        <w:rPr/>
      </w:pPr>
      <w:bookmarkStart w:id="471" w:name="__RefHeading___Toc3024066_211673320"/>
      <w:bookmarkStart w:id="472" w:name="_Toc167"/>
      <w:bookmarkEnd w:id="471"/>
      <w:r>
        <w:rPr>
          <w:rtl w:val="true"/>
        </w:rPr>
        <w:t>تداوم خط رسالت در طول تاریخ</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دهر و زمان ارسلت فیه رسولا، و اقمت لاهله دلیلا من لدن آدم الی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ائمة الهدی و قادة اهل التقی علی جمیعم السلام</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 وزمانی رسولی را فرستادی و برای هر نسل دلیلی را بر پا داشتی، از روزگار آدم تا عصر پیامبر خاتم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تو بر او و خاندانش؛ خاندانی که پیشوایان هدایت و پیشروان اهل تقوایند، بر تمامی آنها درود</w:t>
      </w:r>
      <w:r>
        <w:rPr>
          <w:rFonts w:eastAsia="IRNazanin" w:cs="IRNazanin"/>
          <w:color w:val="111111"/>
          <w:sz w:val="28"/>
          <w:szCs w:val="28"/>
          <w:rtl w:val="true"/>
          <w:lang w:bidi="fa-IR"/>
        </w:rPr>
        <w:t>.</w:t>
      </w:r>
    </w:p>
    <w:p>
      <w:pPr>
        <w:pStyle w:val="Heading4"/>
        <w:numPr>
          <w:ilvl w:val="3"/>
          <w:numId w:val="1"/>
        </w:numPr>
        <w:rPr/>
      </w:pPr>
      <w:bookmarkStart w:id="473" w:name="__RefHeading___Toc3024068_211673320"/>
      <w:bookmarkStart w:id="474" w:name="_Toc168"/>
      <w:bookmarkEnd w:id="473"/>
      <w:r>
        <w:rPr>
          <w:rtl w:val="true"/>
        </w:rPr>
        <w:t>پیامبر اسلام، خاتم پیامبران</w:t>
      </w:r>
      <w:bookmarkEnd w:id="474"/>
    </w:p>
    <w:p>
      <w:pPr>
        <w:pStyle w:val="BookText"/>
        <w:rPr/>
      </w:pPr>
      <w:r>
        <w:rPr>
          <w:rFonts w:ascii="IRNazanin" w:hAnsi="IRNazanin" w:eastAsia="IRNazanin"/>
          <w:color w:val="111111"/>
          <w:sz w:val="28"/>
          <w:sz w:val="28"/>
          <w:szCs w:val="28"/>
          <w:rtl w:val="true"/>
          <w:lang w:bidi="fa-IR"/>
        </w:rPr>
        <w:t>اللهم صل علی محمد خاتم النبین و سید المرسلین</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که خاتم پیامبران و سرآمد نسل رسولان است، درود فرست</w:t>
      </w:r>
      <w:r>
        <w:rPr>
          <w:rFonts w:eastAsia="IRNazanin" w:cs="IRNazanin"/>
          <w:color w:val="111111"/>
          <w:sz w:val="28"/>
          <w:szCs w:val="28"/>
          <w:rtl w:val="true"/>
          <w:lang w:bidi="fa-IR"/>
        </w:rPr>
        <w:t>!</w:t>
      </w:r>
    </w:p>
    <w:p>
      <w:pPr>
        <w:pStyle w:val="Heading4"/>
        <w:numPr>
          <w:ilvl w:val="3"/>
          <w:numId w:val="1"/>
        </w:numPr>
        <w:rPr/>
      </w:pPr>
      <w:bookmarkStart w:id="475" w:name="__RefHeading___Toc3024070_211673320"/>
      <w:bookmarkStart w:id="476" w:name="_Toc169"/>
      <w:bookmarkEnd w:id="475"/>
      <w:r>
        <w:rPr>
          <w:rtl w:val="true"/>
        </w:rPr>
        <w:t xml:space="preserve">اصحاب راستین پیامبر </w:t>
      </w:r>
      <w:r>
        <w:rPr>
          <w:rtl w:val="true"/>
        </w:rPr>
        <w:t xml:space="preserve">- </w:t>
      </w:r>
      <w:r>
        <w:rPr>
          <w:rtl w:val="true"/>
        </w:rPr>
        <w:t xml:space="preserve">صلی الله علیه وآله </w:t>
      </w:r>
      <w:r>
        <w:rPr>
          <w:rtl w:val="true"/>
        </w:rPr>
        <w:t>-</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اصحاب محمد خاصة احسنوا الصحابة، و الذین آبلو البلاء الحسن فی نصره و کانفوه</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نیک عطا کن به اصحاب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آنان که همراهی با </w:t>
      </w:r>
      <w:bookmarkStart w:id="477" w:name="pg359_1305"/>
    </w:p>
    <w:p>
      <w:pPr>
        <w:pStyle w:val="BookText"/>
        <w:rPr/>
      </w:pPr>
      <w:bookmarkEnd w:id="477"/>
      <w:r>
        <w:rPr>
          <w:rFonts w:ascii="IRNazanin" w:hAnsi="IRNazanin" w:eastAsia="IRNazanin"/>
          <w:color w:val="111111"/>
          <w:sz w:val="28"/>
          <w:sz w:val="28"/>
          <w:szCs w:val="28"/>
          <w:rtl w:val="true"/>
          <w:lang w:bidi="fa-IR"/>
        </w:rPr>
        <w:t>پیامبر را هماره نیکو داشتند و آنان که در یاری آن حضرت آزمونی شایسته دادند، کمک رساندند، به جمع یارانش شتافتند و با سرعت، دعوتش را لبیک گفته، دلایل رسالتش را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دین اعتلای اسلام، از زن و فرزند گسستند و در راه تثبیت رسالت پیامبر با پدران و فرزندان آنها رود ررو شدند و جنگیدند و در پرتو وجود آن حضرت به پیروزی رسیدند</w:t>
      </w:r>
      <w:r>
        <w:rPr>
          <w:rFonts w:eastAsia="IRNazanin" w:cs="IRNazanin"/>
          <w:color w:val="111111"/>
          <w:sz w:val="28"/>
          <w:szCs w:val="28"/>
          <w:rtl w:val="true"/>
          <w:lang w:bidi="fa-IR"/>
        </w:rPr>
        <w:t>.</w:t>
      </w:r>
    </w:p>
    <w:p>
      <w:pPr>
        <w:pStyle w:val="Heading4"/>
        <w:numPr>
          <w:ilvl w:val="3"/>
          <w:numId w:val="1"/>
        </w:numPr>
        <w:rPr/>
      </w:pPr>
      <w:bookmarkStart w:id="478" w:name="__RefHeading___Toc3024072_211673320"/>
      <w:bookmarkStart w:id="479" w:name="_Toc170"/>
      <w:bookmarkEnd w:id="478"/>
      <w:r>
        <w:rPr>
          <w:rtl w:val="true"/>
        </w:rPr>
        <w:t xml:space="preserve">قرآن دلیل حقانیت پیامبر </w:t>
      </w:r>
      <w:r>
        <w:rPr>
          <w:rtl w:val="true"/>
        </w:rPr>
        <w:t xml:space="preserve">- </w:t>
      </w:r>
      <w:r>
        <w:rPr>
          <w:rtl w:val="true"/>
        </w:rPr>
        <w:t xml:space="preserve">صلی الله علیه وآله </w:t>
      </w:r>
      <w:r>
        <w:rPr>
          <w:rtl w:val="true"/>
        </w:rPr>
        <w:t>-</w:t>
      </w:r>
      <w:bookmarkEnd w:id="479"/>
    </w:p>
    <w:p>
      <w:pPr>
        <w:pStyle w:val="BookText"/>
        <w:rPr/>
      </w:pPr>
      <w:r>
        <w:rPr>
          <w:rFonts w:ascii="IRNazanin" w:hAnsi="IRNazanin" w:eastAsia="IRNazanin"/>
          <w:color w:val="111111"/>
          <w:sz w:val="28"/>
          <w:sz w:val="28"/>
          <w:szCs w:val="28"/>
          <w:rtl w:val="true"/>
          <w:lang w:bidi="fa-IR"/>
        </w:rPr>
        <w:t>اللهم و کما نصبت به محمد علما للدلالة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علی محمد و آله، و اجعل القرآن وسیلة لنا الی اشرف منازل الکرامة</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وسیله قرآن و جلوه های اعجازی آن،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رهنمایی و هدایت خلق به سوی خودت، منصوب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خاندانش درود فرست و قرآن را وسیله راهیابی ما به شرافتمندترین مراتب کرامت قرار ده</w:t>
      </w:r>
      <w:r>
        <w:rPr>
          <w:rFonts w:eastAsia="IRNazanin" w:cs="IRNazanin"/>
          <w:color w:val="111111"/>
          <w:sz w:val="28"/>
          <w:szCs w:val="28"/>
          <w:rtl w:val="true"/>
          <w:lang w:bidi="fa-IR"/>
        </w:rPr>
        <w:t>!</w:t>
      </w:r>
    </w:p>
    <w:p>
      <w:pPr>
        <w:pStyle w:val="Heading4"/>
        <w:numPr>
          <w:ilvl w:val="3"/>
          <w:numId w:val="1"/>
        </w:numPr>
        <w:rPr/>
      </w:pPr>
      <w:bookmarkStart w:id="480" w:name="__RefHeading___Toc3024074_211673320"/>
      <w:bookmarkStart w:id="481" w:name="_Toc171"/>
      <w:bookmarkEnd w:id="480"/>
      <w:r>
        <w:rPr>
          <w:rtl w:val="true"/>
        </w:rPr>
        <w:t>قرآن فراتر از همه کتابهای آسمانی</w:t>
      </w:r>
      <w:bookmarkEnd w:id="481"/>
    </w:p>
    <w:p>
      <w:pPr>
        <w:pStyle w:val="BookText"/>
        <w:rPr/>
      </w:pPr>
      <w:r>
        <w:rPr>
          <w:rFonts w:ascii="IRNazanin" w:hAnsi="IRNazanin" w:eastAsia="IRNazanin"/>
          <w:color w:val="111111"/>
          <w:sz w:val="28"/>
          <w:sz w:val="28"/>
          <w:szCs w:val="28"/>
          <w:rtl w:val="true"/>
          <w:lang w:bidi="fa-IR"/>
        </w:rPr>
        <w:t>اللهم 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مهمنا علی کل کتاب انزلته، و فضلته علی کل حدیث قصصته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توای که قرآن را در بردارنده همه حقایق اصولی کتابهای آسمانی پیشین و گواه و امانتدار آنها دادی و بر سایر سخنانی که برای آدمیان گفته اید، برتری بخشیدی</w:t>
      </w:r>
      <w:r>
        <w:rPr>
          <w:rFonts w:eastAsia="IRNazanin" w:cs="IRNazanin"/>
          <w:color w:val="111111"/>
          <w:sz w:val="28"/>
          <w:szCs w:val="28"/>
          <w:rtl w:val="true"/>
          <w:lang w:bidi="fa-IR"/>
        </w:rPr>
        <w:t>.</w:t>
      </w:r>
    </w:p>
    <w:p>
      <w:pPr>
        <w:pStyle w:val="Heading4"/>
        <w:numPr>
          <w:ilvl w:val="3"/>
          <w:numId w:val="1"/>
        </w:numPr>
        <w:rPr/>
      </w:pPr>
      <w:bookmarkStart w:id="482" w:name="__RefHeading___Toc3024076_211673320"/>
      <w:bookmarkStart w:id="483" w:name="_Toc172"/>
      <w:bookmarkEnd w:id="482"/>
      <w:r>
        <w:rPr>
          <w:rtl w:val="true"/>
        </w:rPr>
        <w:t>قرآن روشنگر، ظلمت ها</w:t>
      </w:r>
      <w:bookmarkEnd w:id="483"/>
    </w:p>
    <w:p>
      <w:pPr>
        <w:pStyle w:val="BookText"/>
        <w:rPr/>
      </w:pPr>
      <w:r>
        <w:rPr>
          <w:rFonts w:ascii="IRNazanin" w:hAnsi="IRNazanin" w:eastAsia="IRNazanin"/>
          <w:color w:val="111111"/>
          <w:sz w:val="28"/>
          <w:sz w:val="28"/>
          <w:szCs w:val="28"/>
          <w:rtl w:val="true"/>
          <w:lang w:bidi="fa-IR"/>
        </w:rPr>
        <w:t>و جعلته نورا نهتدی من ظلم الظلالة و الجهاله باتباعه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نوری قرار دادی که ما در پرتو پیروی از آن ظلم گمراهی و </w:t>
      </w:r>
      <w:bookmarkStart w:id="484" w:name="pg359_1306"/>
    </w:p>
    <w:p>
      <w:pPr>
        <w:pStyle w:val="BookText"/>
        <w:rPr/>
      </w:pPr>
      <w:bookmarkEnd w:id="484"/>
      <w:r>
        <w:rPr>
          <w:rFonts w:ascii="IRNazanin" w:hAnsi="IRNazanin" w:eastAsia="IRNazanin"/>
          <w:color w:val="111111"/>
          <w:sz w:val="28"/>
          <w:sz w:val="28"/>
          <w:szCs w:val="28"/>
          <w:rtl w:val="true"/>
          <w:lang w:bidi="fa-IR"/>
        </w:rPr>
        <w:t>جهالت برهیم و ره به هدایت بریم</w:t>
      </w:r>
      <w:r>
        <w:rPr>
          <w:rFonts w:eastAsia="IRNazanin" w:cs="IRNazanin"/>
          <w:color w:val="111111"/>
          <w:sz w:val="28"/>
          <w:szCs w:val="28"/>
          <w:rtl w:val="true"/>
          <w:lang w:bidi="fa-IR"/>
        </w:rPr>
        <w:t>.</w:t>
      </w:r>
    </w:p>
    <w:p>
      <w:pPr>
        <w:pStyle w:val="Heading4"/>
        <w:numPr>
          <w:ilvl w:val="3"/>
          <w:numId w:val="1"/>
        </w:numPr>
        <w:rPr/>
      </w:pPr>
      <w:bookmarkStart w:id="485" w:name="__RefHeading___Toc3024078_211673320"/>
      <w:bookmarkStart w:id="486" w:name="_Toc173"/>
      <w:bookmarkEnd w:id="485"/>
      <w:r>
        <w:rPr>
          <w:rtl w:val="true"/>
        </w:rPr>
        <w:t>قرآن شفابخش حق جویان</w:t>
      </w:r>
      <w:bookmarkEnd w:id="486"/>
    </w:p>
    <w:p>
      <w:pPr>
        <w:pStyle w:val="BookText"/>
        <w:rPr/>
      </w:pPr>
      <w:r>
        <w:rPr>
          <w:rFonts w:ascii="IRNazanin" w:hAnsi="IRNazanin" w:eastAsia="IRNazanin"/>
          <w:color w:val="111111"/>
          <w:sz w:val="28"/>
          <w:sz w:val="28"/>
          <w:szCs w:val="28"/>
          <w:rtl w:val="true"/>
          <w:lang w:bidi="fa-IR"/>
        </w:rPr>
        <w:t>و جعلة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لمن انصت التصدیق الی استماعه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مایه شفا قرار دادی برای کسی که برای پذیرش حق بدان گوش فرا دهد</w:t>
      </w:r>
      <w:r>
        <w:rPr>
          <w:rFonts w:eastAsia="IRNazanin" w:cs="IRNazanin"/>
          <w:color w:val="111111"/>
          <w:sz w:val="28"/>
          <w:szCs w:val="28"/>
          <w:rtl w:val="true"/>
          <w:lang w:bidi="fa-IR"/>
        </w:rPr>
        <w:t>.</w:t>
      </w:r>
    </w:p>
    <w:p>
      <w:pPr>
        <w:pStyle w:val="Heading4"/>
        <w:numPr>
          <w:ilvl w:val="3"/>
          <w:numId w:val="1"/>
        </w:numPr>
        <w:rPr/>
      </w:pPr>
      <w:bookmarkStart w:id="487" w:name="__RefHeading___Toc3024080_211673320"/>
      <w:bookmarkStart w:id="488" w:name="_Toc174"/>
      <w:bookmarkEnd w:id="487"/>
      <w:r>
        <w:rPr>
          <w:rtl w:val="true"/>
        </w:rPr>
        <w:t>قرآن ملاک تشخیص حق</w:t>
      </w:r>
      <w:bookmarkEnd w:id="488"/>
    </w:p>
    <w:p>
      <w:pPr>
        <w:pStyle w:val="BookText"/>
        <w:rPr/>
      </w:pPr>
      <w:r>
        <w:rPr>
          <w:rFonts w:ascii="IRNazanin" w:hAnsi="IRNazanin" w:eastAsia="IRNazanin"/>
          <w:color w:val="111111"/>
          <w:sz w:val="28"/>
          <w:sz w:val="28"/>
          <w:szCs w:val="28"/>
          <w:rtl w:val="true"/>
          <w:lang w:bidi="fa-IR"/>
        </w:rPr>
        <w:t>و جعلته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قسط لا یحیف عن الحق لسانه</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ترازوی قسط و ملاک سنجش عدل و درستی قرار دادی، ترازویی که شاهینش از حق درستی در نمی گذرد</w:t>
      </w:r>
      <w:r>
        <w:rPr>
          <w:rFonts w:eastAsia="IRNazanin" w:cs="IRNazanin"/>
          <w:color w:val="111111"/>
          <w:sz w:val="28"/>
          <w:szCs w:val="28"/>
          <w:rtl w:val="true"/>
          <w:lang w:bidi="fa-IR"/>
        </w:rPr>
        <w:t>.</w:t>
      </w:r>
    </w:p>
    <w:p>
      <w:pPr>
        <w:pStyle w:val="Heading4"/>
        <w:numPr>
          <w:ilvl w:val="3"/>
          <w:numId w:val="1"/>
        </w:numPr>
        <w:rPr/>
      </w:pPr>
      <w:bookmarkStart w:id="489" w:name="__RefHeading___Toc3024082_211673320"/>
      <w:bookmarkStart w:id="490" w:name="_Toc175"/>
      <w:bookmarkEnd w:id="489"/>
      <w:r>
        <w:rPr>
          <w:rtl w:val="true"/>
        </w:rPr>
        <w:t>حقایق قرآن، نیازمند مفسری الهی</w:t>
      </w:r>
      <w:bookmarkEnd w:id="490"/>
    </w:p>
    <w:p>
      <w:pPr>
        <w:pStyle w:val="BookText"/>
        <w:rPr/>
      </w:pPr>
      <w:r>
        <w:rPr>
          <w:rFonts w:ascii="IRNazanin" w:hAnsi="IRNazanin" w:eastAsia="IRNazanin"/>
          <w:color w:val="111111"/>
          <w:sz w:val="28"/>
          <w:sz w:val="28"/>
          <w:szCs w:val="28"/>
          <w:rtl w:val="true"/>
          <w:lang w:bidi="fa-IR"/>
        </w:rPr>
        <w:t xml:space="preserve">اللهم انک انزلته علی نبیک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و الهمته علم عجائبه مکملا</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پیامبرت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 ای مجمل فرو فرستادی و آگاهی به شگفتیهای نهفته در قرآن را به صورت کامل، به پیامبرت الهام کردی</w:t>
      </w:r>
      <w:r>
        <w:rPr>
          <w:rFonts w:eastAsia="IRNazanin" w:cs="IRNazanin"/>
          <w:color w:val="111111"/>
          <w:sz w:val="28"/>
          <w:szCs w:val="28"/>
          <w:rtl w:val="true"/>
          <w:lang w:bidi="fa-IR"/>
        </w:rPr>
        <w:t>.</w:t>
      </w:r>
    </w:p>
    <w:p>
      <w:pPr>
        <w:pStyle w:val="Heading4"/>
        <w:numPr>
          <w:ilvl w:val="3"/>
          <w:numId w:val="1"/>
        </w:numPr>
        <w:rPr/>
      </w:pPr>
      <w:bookmarkStart w:id="491" w:name="__RefHeading___Toc3024084_211673320"/>
      <w:bookmarkStart w:id="492" w:name="_Toc176"/>
      <w:bookmarkEnd w:id="491"/>
      <w:r>
        <w:rPr>
          <w:rtl w:val="true"/>
        </w:rPr>
        <w:t xml:space="preserve">امامان </w:t>
      </w:r>
      <w:r>
        <w:rPr>
          <w:rtl w:val="true"/>
        </w:rPr>
        <w:t>(</w:t>
      </w:r>
      <w:r>
        <w:rPr>
          <w:rtl w:val="true"/>
        </w:rPr>
        <w:t>علیه السلام</w:t>
      </w:r>
      <w:r>
        <w:rPr>
          <w:rtl w:val="true"/>
        </w:rPr>
        <w:t xml:space="preserve">) </w:t>
      </w:r>
      <w:r>
        <w:rPr>
          <w:rtl w:val="true"/>
        </w:rPr>
        <w:t xml:space="preserve">وارثان علم پیامبر </w:t>
      </w:r>
      <w:r>
        <w:rPr>
          <w:rtl w:val="true"/>
        </w:rPr>
        <w:t>(</w:t>
      </w:r>
      <w:r>
        <w:rPr>
          <w:rtl w:val="true"/>
        </w:rPr>
        <w:t>صلی الله علیه وآله</w:t>
      </w:r>
      <w:r>
        <w:rPr>
          <w:rtl w:val="true"/>
        </w:rPr>
        <w:t>)</w:t>
      </w:r>
      <w:bookmarkEnd w:id="492"/>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فضلتنا علی من جهل علمه</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وارثان علم قرآن همراه با تفسیر آن قرار دادی و در پرتو این دانش ما را بر کسانی که از چنین دانشی محرومند، برتری بخشیدی</w:t>
      </w:r>
      <w:r>
        <w:rPr>
          <w:rFonts w:eastAsia="IRNazanin" w:cs="IRNazanin"/>
          <w:color w:val="111111"/>
          <w:sz w:val="28"/>
          <w:szCs w:val="28"/>
          <w:rtl w:val="true"/>
          <w:lang w:bidi="fa-IR"/>
        </w:rPr>
        <w:t xml:space="preserve">. </w:t>
      </w:r>
      <w:bookmarkStart w:id="493" w:name="pg359_1307"/>
    </w:p>
    <w:p>
      <w:pPr>
        <w:pStyle w:val="Heading4"/>
        <w:numPr>
          <w:ilvl w:val="3"/>
          <w:numId w:val="1"/>
        </w:numPr>
        <w:rPr/>
      </w:pPr>
      <w:bookmarkStart w:id="494" w:name="__RefHeading___Toc3024086_211673320"/>
      <w:bookmarkStart w:id="495" w:name="_Toc177"/>
      <w:bookmarkEnd w:id="493"/>
      <w:bookmarkEnd w:id="494"/>
      <w:r>
        <w:rPr>
          <w:rtl w:val="true"/>
        </w:rPr>
        <w:t>امامان، گنیجه داران معارف قرآن</w:t>
      </w:r>
      <w:bookmarkEnd w:id="495"/>
    </w:p>
    <w:p>
      <w:pPr>
        <w:pStyle w:val="BookText"/>
        <w:rPr/>
      </w:pPr>
      <w:r>
        <w:rPr>
          <w:rFonts w:ascii="IRNazanin" w:hAnsi="IRNazanin" w:eastAsia="IRNazanin"/>
          <w:color w:val="111111"/>
          <w:sz w:val="28"/>
          <w:sz w:val="28"/>
          <w:szCs w:val="28"/>
          <w:rtl w:val="true"/>
          <w:lang w:bidi="fa-IR"/>
        </w:rPr>
        <w:t>اللهم فکما جعلت قلوبنا له حملة و عرفتنا برحمتک شرفه و فضله، فصل علی محمد الخطیب به و علی آله الخزان له</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قبلهای ما را حامل علوم قرآن قرار دادی و فضل و شرافت قرآن را به لطف خویش به ما لطف خویش به ما شناساندی، 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هماره زبانش به قرآن را به لطف خویش به ما شناساندی، 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هماره زبانش به قرآن گویا بود، درود فرست، و همچنین بر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گنجینه داران قرآن علوم قرآنند</w:t>
      </w:r>
      <w:r>
        <w:rPr>
          <w:rFonts w:eastAsia="IRNazanin" w:cs="IRNazanin"/>
          <w:color w:val="111111"/>
          <w:sz w:val="28"/>
          <w:szCs w:val="28"/>
          <w:rtl w:val="true"/>
          <w:lang w:bidi="fa-IR"/>
        </w:rPr>
        <w:t>.</w:t>
      </w:r>
    </w:p>
    <w:p>
      <w:pPr>
        <w:pStyle w:val="Heading4"/>
        <w:numPr>
          <w:ilvl w:val="3"/>
          <w:numId w:val="1"/>
        </w:numPr>
        <w:rPr/>
      </w:pPr>
      <w:bookmarkStart w:id="496" w:name="__RefHeading___Toc3024088_211673320"/>
      <w:bookmarkStart w:id="497" w:name="_Toc178"/>
      <w:bookmarkEnd w:id="496"/>
      <w:r>
        <w:rPr>
          <w:rtl w:val="true"/>
        </w:rPr>
        <w:t xml:space="preserve">خاندان پیامبران </w:t>
      </w:r>
      <w:r>
        <w:rPr>
          <w:rtl w:val="true"/>
        </w:rPr>
        <w:t xml:space="preserve">- </w:t>
      </w:r>
      <w:r>
        <w:rPr>
          <w:rtl w:val="true"/>
        </w:rPr>
        <w:t xml:space="preserve">صلی الله علیه وآله </w:t>
      </w:r>
      <w:r>
        <w:rPr>
          <w:rtl w:val="true"/>
        </w:rPr>
        <w:t xml:space="preserve">- </w:t>
      </w:r>
      <w:r>
        <w:rPr>
          <w:rtl w:val="true"/>
        </w:rPr>
        <w:t>رهبران خلق به سوی خدا</w:t>
      </w:r>
      <w:bookmarkEnd w:id="497"/>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انهجت باله سبل الرضا الیک</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رضا و خشنودی را که به سوی تومنتهی می شود، آشکار ساختی و بندگانت با پیروی از خط خاندان می توانند رضا و خشنودی تو را به دست آورند</w:t>
      </w:r>
      <w:r>
        <w:rPr>
          <w:rFonts w:eastAsia="IRNazanin" w:cs="IRNazanin"/>
          <w:color w:val="111111"/>
          <w:sz w:val="28"/>
          <w:szCs w:val="28"/>
          <w:rtl w:val="true"/>
          <w:lang w:bidi="fa-IR"/>
        </w:rPr>
        <w:t>.</w:t>
      </w:r>
    </w:p>
    <w:p>
      <w:pPr>
        <w:pStyle w:val="Heading4"/>
        <w:numPr>
          <w:ilvl w:val="3"/>
          <w:numId w:val="1"/>
        </w:numPr>
        <w:rPr/>
      </w:pPr>
      <w:bookmarkStart w:id="498" w:name="__RefHeading___Toc3024090_211673320"/>
      <w:bookmarkStart w:id="499" w:name="_Toc179"/>
      <w:bookmarkEnd w:id="498"/>
      <w:r>
        <w:rPr>
          <w:rtl w:val="true"/>
        </w:rPr>
        <w:t xml:space="preserve">خاندان پیامبر </w:t>
      </w:r>
      <w:r>
        <w:rPr>
          <w:rtl w:val="true"/>
        </w:rPr>
        <w:t xml:space="preserve">- </w:t>
      </w:r>
      <w:r>
        <w:rPr>
          <w:rtl w:val="true"/>
        </w:rPr>
        <w:t xml:space="preserve">صلی الله علیه وآله </w:t>
      </w:r>
      <w:r>
        <w:rPr>
          <w:rtl w:val="true"/>
        </w:rPr>
        <w:t>-</w:t>
      </w:r>
      <w:r>
        <w:rPr>
          <w:rtl w:val="true"/>
        </w:rPr>
        <w:t>، برگزیدگان خدا</w:t>
      </w:r>
      <w:bookmarkEnd w:id="499"/>
    </w:p>
    <w:p>
      <w:pPr>
        <w:pStyle w:val="BookText"/>
        <w:rPr/>
      </w:pP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اطائب اهل بیته الذین اخترتهم لا مرک و جعلتهم خزنه علمک، و حفظة دینک، و خلفاءک فی ارضک</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پاکیزه گان از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آنان که برای امر دین انتخابشان کرده ای و ایشان را خزانه داران علمت و حافظان دینت و جانشینان خویش در زمین قرار داده ای</w:t>
      </w:r>
      <w:r>
        <w:rPr>
          <w:rFonts w:eastAsia="IRNazanin" w:cs="IRNazanin"/>
          <w:color w:val="111111"/>
          <w:sz w:val="28"/>
          <w:szCs w:val="28"/>
          <w:rtl w:val="true"/>
          <w:lang w:bidi="fa-IR"/>
        </w:rPr>
        <w:t>.</w:t>
      </w:r>
    </w:p>
    <w:p>
      <w:pPr>
        <w:pStyle w:val="Heading4"/>
        <w:numPr>
          <w:ilvl w:val="3"/>
          <w:numId w:val="1"/>
        </w:numPr>
        <w:rPr/>
      </w:pPr>
      <w:bookmarkStart w:id="500" w:name="__RefHeading___Toc3024092_211673320"/>
      <w:bookmarkStart w:id="501" w:name="_Toc180"/>
      <w:bookmarkEnd w:id="500"/>
      <w:r>
        <w:rPr>
          <w:rtl w:val="true"/>
        </w:rPr>
        <w:t xml:space="preserve">خاندان پیامبر </w:t>
      </w:r>
      <w:r>
        <w:rPr>
          <w:rtl w:val="true"/>
        </w:rPr>
        <w:t xml:space="preserve">- </w:t>
      </w:r>
      <w:r>
        <w:rPr>
          <w:rtl w:val="true"/>
        </w:rPr>
        <w:t xml:space="preserve">صلی الله علیه وآله </w:t>
      </w:r>
      <w:r>
        <w:rPr>
          <w:rtl w:val="true"/>
        </w:rPr>
        <w:t>-</w:t>
      </w:r>
      <w:r>
        <w:rPr>
          <w:rtl w:val="true"/>
        </w:rPr>
        <w:t>، پاکیزگان از گناه</w:t>
      </w:r>
      <w:bookmarkEnd w:id="50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طهر تهم من الرجس و الدنس تطهرا بارادتک</w:t>
      </w:r>
      <w:r>
        <w:rPr>
          <w:rFonts w:eastAsia="IRNazanin" w:cs="IRNazanin"/>
          <w:color w:val="111111"/>
          <w:sz w:val="28"/>
          <w:szCs w:val="28"/>
          <w:rtl w:val="true"/>
          <w:lang w:bidi="fa-IR"/>
        </w:rPr>
        <w:t xml:space="preserve">. </w:t>
      </w:r>
      <w:r>
        <w:rPr>
          <w:rStyle w:val="FootnoteAnchor"/>
          <w:rtl w:val="true"/>
        </w:rPr>
        <w:footnoteReference w:id="517"/>
      </w:r>
      <w:bookmarkStart w:id="502" w:name="pg359_1308"/>
    </w:p>
    <w:p>
      <w:pPr>
        <w:pStyle w:val="BookText"/>
        <w:rPr/>
      </w:pPr>
      <w:bookmarkEnd w:id="502"/>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خاندان پیامبرت را به اراده خویش از هر پلیدی و ناپاکی، منزه ساختی</w:t>
      </w:r>
      <w:r>
        <w:rPr>
          <w:rFonts w:eastAsia="IRNazanin" w:cs="IRNazanin"/>
          <w:color w:val="111111"/>
          <w:sz w:val="28"/>
          <w:szCs w:val="28"/>
          <w:rtl w:val="true"/>
          <w:lang w:bidi="fa-IR"/>
        </w:rPr>
        <w:t>.</w:t>
      </w:r>
    </w:p>
    <w:p>
      <w:pPr>
        <w:pStyle w:val="Heading4"/>
        <w:numPr>
          <w:ilvl w:val="3"/>
          <w:numId w:val="1"/>
        </w:numPr>
        <w:rPr/>
      </w:pPr>
      <w:bookmarkStart w:id="503" w:name="__RefHeading___Toc3024094_211673320"/>
      <w:bookmarkStart w:id="504" w:name="_Toc181"/>
      <w:bookmarkEnd w:id="503"/>
      <w:r>
        <w:rPr>
          <w:rtl w:val="true"/>
        </w:rPr>
        <w:t>فلسفه تداوم امامت</w:t>
      </w:r>
      <w:bookmarkEnd w:id="504"/>
    </w:p>
    <w:p>
      <w:pPr>
        <w:pStyle w:val="BookText"/>
        <w:rPr/>
      </w:pPr>
      <w:r>
        <w:rPr>
          <w:rFonts w:ascii="IRNazanin" w:hAnsi="IRNazanin" w:eastAsia="IRNazanin"/>
          <w:color w:val="111111"/>
          <w:sz w:val="28"/>
          <w:sz w:val="28"/>
          <w:szCs w:val="28"/>
          <w:rtl w:val="true"/>
          <w:lang w:bidi="fa-IR"/>
        </w:rPr>
        <w:t>اللهم انک ایدک دینک فی کال اوان بامام اقمته علما لعبادک، و منارا فی بلادک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که براستی در هر فصلی از روزگاران، دین خویش را به وسیله امام و پیشوایی که خود را برای مردمان نصب کرده ای، یاری کرده و ان امام را در جغرافیای زمین مایه روشنی و روشنگری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فراز دعای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ضرورت تداوم امامت و رهبری دینی استفاده می شود، زیرا به فرموده آن امام هر روزگاری نیازمند پیشوا و امامتی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رهبران باید منتسب به خداوند و تاءیید شده از سوی او باشد تا بتوانند با نور هدایت خویش خلق را به سوی ارزشهای دینی دعوت کنند و به آنان تجمع بخشند</w:t>
      </w:r>
      <w:r>
        <w:rPr>
          <w:rFonts w:eastAsia="IRNazanin" w:cs="IRNazanin"/>
          <w:color w:val="111111"/>
          <w:sz w:val="28"/>
          <w:szCs w:val="28"/>
          <w:rtl w:val="true"/>
          <w:lang w:bidi="fa-IR"/>
        </w:rPr>
        <w:t>.</w:t>
      </w:r>
    </w:p>
    <w:p>
      <w:pPr>
        <w:pStyle w:val="Heading4"/>
        <w:numPr>
          <w:ilvl w:val="3"/>
          <w:numId w:val="1"/>
        </w:numPr>
        <w:rPr/>
      </w:pPr>
      <w:bookmarkStart w:id="505" w:name="__RefHeading___Toc3024096_211673320"/>
      <w:bookmarkStart w:id="506" w:name="_Toc182"/>
      <w:bookmarkEnd w:id="505"/>
      <w:r>
        <w:rPr>
          <w:rtl w:val="true"/>
        </w:rPr>
        <w:t xml:space="preserve">فلسفه لزوم اطاعت از امام </w:t>
      </w:r>
      <w:r>
        <w:rPr>
          <w:rtl w:val="true"/>
        </w:rPr>
        <w:t xml:space="preserve">- </w:t>
      </w:r>
      <w:r>
        <w:rPr>
          <w:rtl w:val="true"/>
        </w:rPr>
        <w:t xml:space="preserve">علیه السلام </w:t>
      </w:r>
      <w:r>
        <w:rPr>
          <w:rtl w:val="true"/>
        </w:rPr>
        <w:t>-</w:t>
      </w:r>
      <w:bookmarkEnd w:id="506"/>
    </w:p>
    <w:p>
      <w:pPr>
        <w:pStyle w:val="BookText"/>
        <w:rPr/>
      </w:pPr>
      <w:r>
        <w:rPr>
          <w:rFonts w:ascii="IRNazanin" w:hAnsi="IRNazanin" w:eastAsia="IRNazanin"/>
          <w:color w:val="111111"/>
          <w:sz w:val="28"/>
          <w:sz w:val="28"/>
          <w:szCs w:val="28"/>
          <w:rtl w:val="true"/>
          <w:lang w:bidi="fa-IR"/>
        </w:rPr>
        <w:t>بعد ان وصلت حبله بحبلک و الذریعة الی رضوانک و افترضت طاعته، و حذرت معصیته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ریسمان آنان را به ریسمان خویش پیوند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رابطه الهی میان ایشان و خودت برقرار کردی تا آنان از حد انسانهای معمولی فراتر آیند و شایستگی رهبری و هدایتگری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راهیابی به خوشنودی خود و بهشتی قرار دادی و اطاعت از ایشان را واجب ساختی و خلق را از مخالفت با ایشان بر حذر داشتی</w:t>
      </w:r>
      <w:r>
        <w:rPr>
          <w:rFonts w:eastAsia="IRNazanin" w:cs="IRNazanin"/>
          <w:color w:val="111111"/>
          <w:sz w:val="28"/>
          <w:szCs w:val="28"/>
          <w:rtl w:val="true"/>
          <w:lang w:bidi="fa-IR"/>
        </w:rPr>
        <w:t xml:space="preserve">. </w:t>
      </w:r>
      <w:bookmarkStart w:id="507" w:name="pg359_1309"/>
    </w:p>
    <w:p>
      <w:pPr>
        <w:pStyle w:val="Heading4"/>
        <w:numPr>
          <w:ilvl w:val="3"/>
          <w:numId w:val="1"/>
        </w:numPr>
        <w:rPr/>
      </w:pPr>
      <w:bookmarkStart w:id="508" w:name="__RefHeading___Toc3024098_211673320"/>
      <w:bookmarkStart w:id="509" w:name="_Toc183"/>
      <w:bookmarkEnd w:id="507"/>
      <w:bookmarkEnd w:id="508"/>
      <w:r>
        <w:rPr>
          <w:rtl w:val="true"/>
        </w:rPr>
        <w:t xml:space="preserve">عارفان به مقام ائمه معصومین </w:t>
      </w:r>
      <w:r>
        <w:rPr>
          <w:rtl w:val="true"/>
        </w:rPr>
        <w:t xml:space="preserve">- </w:t>
      </w:r>
      <w:r>
        <w:rPr>
          <w:rtl w:val="true"/>
        </w:rPr>
        <w:t xml:space="preserve">علیه السلام </w:t>
      </w:r>
      <w:r>
        <w:rPr>
          <w:rtl w:val="true"/>
        </w:rPr>
        <w:t>-</w:t>
      </w:r>
      <w:bookmarkEnd w:id="509"/>
    </w:p>
    <w:p>
      <w:pPr>
        <w:pStyle w:val="BookText"/>
        <w:rPr/>
      </w:pPr>
      <w:r>
        <w:rPr>
          <w:rFonts w:ascii="IRNazanin" w:hAnsi="IRNazanin" w:eastAsia="IRNazanin"/>
          <w:color w:val="111111"/>
          <w:sz w:val="28"/>
          <w:sz w:val="28"/>
          <w:szCs w:val="28"/>
          <w:rtl w:val="true"/>
          <w:lang w:bidi="fa-IR"/>
        </w:rPr>
        <w:t>اللهم صل علی اءولیائهم المعترفین بمقامهم، المتبعین منهجهم، المقتفین آثارهم، المستمسکین بعروتهم، المتمسکین بولایتهم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دوستان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آنان که به جایگاه و منزلت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دارند، راه ایشان را پیروی می کنند، آثار و نشانه های معصومین را پی می گیرند،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چنگ می زنند، به ولایتشان تمسک می جویند، به پیشوایی و امامتشان اقتدا می کنند، در برابر فرمان ایشان تسلیمند، در راه طاعتشان تلاشگرند، و در انتظار روز پیروزی و حاکمیت آنان ظهور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 چشم به سوی ایشان دوخته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اینان درود فرست؛ درودهایی پایدار، پاکیزه و بالنده در هر بامداد و شبانگاه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عبادتهای نیایشی،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ولایت و مفهوم شیعه بودن و آرمان مقدس حاکمیت معصومان را به نسلها با زبان نیایش تعلیم دادن و تلقین کرده است و میان محبت و عمل آرمان پیوندی ژرف پدید آورده است</w:t>
      </w:r>
      <w:r>
        <w:rPr>
          <w:rFonts w:eastAsia="IRNazanin" w:cs="IRNazanin"/>
          <w:color w:val="111111"/>
          <w:sz w:val="28"/>
          <w:szCs w:val="28"/>
          <w:rtl w:val="true"/>
          <w:lang w:bidi="fa-IR"/>
        </w:rPr>
        <w:t>.</w:t>
      </w:r>
    </w:p>
    <w:p>
      <w:pPr>
        <w:pStyle w:val="Heading4"/>
        <w:numPr>
          <w:ilvl w:val="3"/>
          <w:numId w:val="1"/>
        </w:numPr>
        <w:rPr/>
      </w:pPr>
      <w:bookmarkStart w:id="510" w:name="__RefHeading___Toc3024100_211673320"/>
      <w:bookmarkStart w:id="511" w:name="_Toc184"/>
      <w:bookmarkEnd w:id="510"/>
      <w:r>
        <w:rPr>
          <w:rtl w:val="true"/>
        </w:rPr>
        <w:t xml:space="preserve">ارجمندی شیعه، در نگاه امام </w:t>
      </w:r>
      <w:r>
        <w:rPr>
          <w:rtl w:val="true"/>
        </w:rPr>
        <w:t xml:space="preserve">- </w:t>
      </w:r>
      <w:r>
        <w:rPr>
          <w:rtl w:val="true"/>
        </w:rPr>
        <w:t xml:space="preserve">علیه السلام </w:t>
      </w:r>
      <w:r>
        <w:rPr>
          <w:rtl w:val="true"/>
        </w:rPr>
        <w:t>-</w:t>
      </w:r>
      <w:bookmarkEnd w:id="511"/>
    </w:p>
    <w:p>
      <w:pPr>
        <w:pStyle w:val="BookText"/>
        <w:rPr/>
      </w:pPr>
      <w:r>
        <w:rPr>
          <w:rFonts w:ascii="IRNazanin" w:hAnsi="IRNazanin" w:eastAsia="IRNazanin"/>
          <w:color w:val="111111"/>
          <w:sz w:val="28"/>
          <w:sz w:val="28"/>
          <w:szCs w:val="28"/>
          <w:rtl w:val="true"/>
          <w:lang w:bidi="fa-IR"/>
        </w:rPr>
        <w:t>و سلم علیهم و لی ارواحهم و اجمع علی التقوی امرهم، و اصلح لهم شوونهم وتب علیهم، انک التواب الرحیم، و خیر الغافرین، و اجعلنامعهم فی دارالسلام برحمتک یا ارحم الراحمین</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دوستان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روح آنان سلام فرست، کارهایشان را بر محور تقوا و پرهیزکاری سامان بخش و شؤ ون مختلف زندگی آنان را اصلاح کن و بر آنان لغزشهایشان ره ببخشای، زیرا تو بسیار توبه پذیر زیرا تو بسیار توبه پذیر و رحمت آفرینی و بهترین بخشاینده ای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دارالسلام همراه با دوستان اهل بیت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bookmarkStart w:id="512" w:name="pg359_1310"/>
    </w:p>
    <w:p>
      <w:pPr>
        <w:pStyle w:val="Heading4"/>
        <w:numPr>
          <w:ilvl w:val="3"/>
          <w:numId w:val="1"/>
        </w:numPr>
        <w:rPr/>
      </w:pPr>
      <w:bookmarkStart w:id="513" w:name="__RefHeading___Toc3024102_211673320"/>
      <w:bookmarkStart w:id="514" w:name="_Toc185"/>
      <w:bookmarkEnd w:id="512"/>
      <w:bookmarkEnd w:id="513"/>
      <w:r>
        <w:rPr>
          <w:rtl w:val="true"/>
        </w:rPr>
        <w:t>آرمانهای متعالی، در مکتب انتظار</w:t>
      </w:r>
      <w:bookmarkEnd w:id="514"/>
    </w:p>
    <w:p>
      <w:pPr>
        <w:pStyle w:val="BookText"/>
        <w:rPr/>
      </w:pPr>
      <w:r>
        <w:rPr>
          <w:rFonts w:ascii="IRNazanin" w:hAnsi="IRNazanin" w:eastAsia="IRNazanin"/>
          <w:color w:val="111111"/>
          <w:sz w:val="28"/>
          <w:sz w:val="28"/>
          <w:szCs w:val="28"/>
          <w:rtl w:val="true"/>
          <w:lang w:bidi="fa-IR"/>
        </w:rPr>
        <w:t>اللهم فاوزع لوالیک شکر ما انعمت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آته من لدنک سلطنا نصیرا و افتح له فتحا یسیرا و اعنه برکنک الاعز، واشدد ازره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خویش آن امامی که در هر زمان حضور دارد و زمان خالی از وجود او نیست روح شکر در برابر نعمتهایت را الهام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خویش به او نیرو توانی چشمگیر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مشکلات را به آسانی برایش بگشا و با ارکان شکست ناپذیر خویش او را یاری ده و توانش را فزونی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اقم به کتابک و حدودک و شرائعک و سنن روسلک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ولی خویش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و معاوفت قرانت رابر پا دار و شریعتها و سنتها رسولت را پایداری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احی به مااماته الظالمون من معالم دینک</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ارزشهای دینی ونشانه های بارزی را که ظالمان میرانده اند، به وسیله ولی خویش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 به مااماته الظالمون من معالم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 ستم را، آن زنگار نشسته بر سیمای تابناک شریعت الهی را به وسیله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شریعت بزایی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اجل به صداء الجوار عن طریقتک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 ستم را، آن زنگار نشسته بر سیمای تابناک شریعت الهی را به وسیله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شریعت بزدای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به الظراء من سبیلک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سختیها و دشواریهای راه خویش را به وسیله او بر طرف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ازل به الناکبین عن صراطک</w:t>
      </w:r>
    </w:p>
    <w:p>
      <w:pPr>
        <w:pStyle w:val="BookText"/>
        <w:rPr/>
      </w:pPr>
      <w:r>
        <w:rPr>
          <w:rFonts w:ascii="IRNazanin" w:hAnsi="IRNazanin" w:eastAsia="IRNazanin"/>
          <w:color w:val="111111"/>
          <w:sz w:val="28"/>
          <w:sz w:val="28"/>
          <w:szCs w:val="28"/>
          <w:rtl w:val="true"/>
          <w:lang w:bidi="fa-IR"/>
        </w:rPr>
        <w:t xml:space="preserve">عدول کنندگان از طریق ایمان و دین و شریعت را به وسیله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امحق به بغاة قصدک عوجا </w:t>
      </w:r>
      <w:r>
        <w:rPr>
          <w:rStyle w:val="FootnoteAnchor"/>
          <w:rtl w:val="true"/>
        </w:rPr>
        <w:footnoteReference w:id="51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که بدخواه دینند و برای راه راست، کجی و ناهمواری آرزو می کنند، به وسیله </w:t>
      </w:r>
      <w:bookmarkStart w:id="515" w:name="pg359_1311"/>
    </w:p>
    <w:p>
      <w:pPr>
        <w:pStyle w:val="BookText"/>
        <w:rPr/>
      </w:pPr>
      <w:bookmarkEnd w:id="515"/>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توجه شود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شرایطی این دعاها و درسهای زمزمه گونه ای را به گوش پیروان خود می رسانده است، بروشنی این نتیجه آشکار خواهد شد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به طور علنی به تحقیر قوای رزمی علیه حاکمیتهای جائر زمانش نپرداخته است ولی در تعالیم خود بنیان اندیشه ظلم ستیزی و اعتقاد به حاکمیت دین و ضرورت رهبری پیشوای الهی و اهداف و برنامه های حکومت اسلامی را پی ریخته و از سوی دیگر ماهیت دین ستیز و فسادگر و ستم پیشه حاکمان زمان خویش را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چیزهایی نبود که شیعیان و هواداران او از نیایشهای آن حضرت استشمام نکنند و درس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هواداران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آن حضرت را درک می کردند و راز و رمز سخنان او را بآسانی در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جملات، آرمان انتظار را در جهت دین خواهی و دینداری و ظلم ستیزی و عدل گستری، هدایت می کرد به باورهای شیعه جهتی بایسته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امروز ما نیازمند آنیم که روح ولایت و انتظار را از فرو افتادن در وادی رخوت و تکلیف گریزی و بی تفاوتی دور ساخته و به وادی واقعیتهای زنده زندگی دینی و اجتماعی سوق دهیم</w:t>
      </w:r>
      <w:r>
        <w:rPr>
          <w:rFonts w:eastAsia="IRNazanin" w:cs="IRNazanin"/>
          <w:color w:val="111111"/>
          <w:sz w:val="28"/>
          <w:szCs w:val="28"/>
          <w:rtl w:val="true"/>
          <w:lang w:bidi="fa-IR"/>
        </w:rPr>
        <w:t>.</w:t>
      </w:r>
    </w:p>
    <w:p>
      <w:pPr>
        <w:pStyle w:val="Heading4"/>
        <w:numPr>
          <w:ilvl w:val="3"/>
          <w:numId w:val="1"/>
        </w:numPr>
        <w:rPr/>
      </w:pPr>
      <w:bookmarkStart w:id="516" w:name="__RefHeading___Toc3024104_211673320"/>
      <w:bookmarkStart w:id="517" w:name="_Toc186"/>
      <w:bookmarkEnd w:id="516"/>
      <w:r>
        <w:rPr>
          <w:rtl w:val="true"/>
        </w:rPr>
        <w:t>مناسبات امام و امت</w:t>
      </w:r>
      <w:bookmarkEnd w:id="517"/>
    </w:p>
    <w:p>
      <w:pPr>
        <w:pStyle w:val="BookText"/>
        <w:rPr/>
      </w:pPr>
      <w:r>
        <w:rPr>
          <w:rFonts w:ascii="IRNazanin" w:hAnsi="IRNazanin" w:eastAsia="IRNazanin"/>
          <w:color w:val="111111"/>
          <w:sz w:val="28"/>
          <w:sz w:val="28"/>
          <w:szCs w:val="28"/>
          <w:rtl w:val="true"/>
          <w:lang w:bidi="fa-IR"/>
        </w:rPr>
        <w:t>در سخنان پیشوایان دین بویژه امیر المؤمنین مناسبات امام و امت تحت عنوان حقوق متقابل امت، یا وظایف امام در برابر امت و مسؤ لیت رعیت در قبال امام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صحیفه نیز از این حقیقت با بیان مخصوص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شیوه ابراز حقایق در قالب نیایش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فرموده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 جانبه لا ولیائک، وابسط یده علی اعدائک، وهب لنا راءفته و رحمته و تعطفه و اجعلنا له سامعینن مطیعین، و فی رضاه ساعین و الی نصرته و المدافعه عنه </w:t>
      </w:r>
    </w:p>
    <w:p>
      <w:pPr>
        <w:pStyle w:val="BookText"/>
        <w:rPr/>
      </w:pPr>
      <w:r>
        <w:rPr>
          <w:rFonts w:ascii="IRNazanin" w:hAnsi="IRNazanin" w:eastAsia="IRNazanin"/>
          <w:color w:val="111111"/>
          <w:sz w:val="28"/>
          <w:sz w:val="28"/>
          <w:szCs w:val="28"/>
          <w:rtl w:val="true"/>
          <w:lang w:bidi="fa-IR"/>
        </w:rPr>
        <w:t xml:space="preserve">مکنفین و الیک رسولک صلواتک اللهم علیه و آله بذلک متقربین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عصر و پیشوایی که برای امت در هر روزگار قرار داده ای، صبر و بردباری و نرمخویی در برابر دوستانت عنایت کن، دستانش را علیه دشمنانت بگشای رافت و رحمت رضای او تلاش کنیم و در یاری وی و دفاع از او همت گماریم و از این رهگذر به رسول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دعای صحیفه به گونه ضمنی ارزشهای رهبری در مدیرت نیروی انسانی و جامعه اسلامی یاد آوری شده و نرمخویی و دشمنی ستیزی و راءفت به رعیت مورد تصریح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وظایف رعیت در برابر امام عدل و مصلح خیر خواه نیز بر شمرده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حرف شنوی و اطاعت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های اجتماعی و حکومتی همانند برنامه های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جلب رضایت و خشنودی امام،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یاری امام و دفاع از حریم 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حمایت از امام، خود دارای پاداش و ارزش دینی و مایه تقرب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نظر دور داشت که منظور امام سجاد ع از امام، پیشوای عدل الهی است و نه هر کسی که به جبر و ستم و بدون داشتن صلاحیت علمی و ایمانی بر مردم سروری کند و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و به این دعا مشخصات امام عدل و رهبری الهی را بیان داشته و مجال هر گونه شبهه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برخی از دعاهای دیگر با صراحت هر چه تمامتر از هر گونه ظلم و سیهکاری ستم پیشگان بیزاری جسته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تجعلنی للظالمین ظهیرا، و لا لهم علی محو کتابک یدا و نصیرا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 و پیشگان ستمکاران قرار مده و وسیله قدرت و پیروزی ظالمان در مسیر از میان بردن قرآن، مگردان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یاری ظالمان را زمینه از میان رفتن قرآن معرفی کرده و </w:t>
      </w:r>
      <w:bookmarkStart w:id="518" w:name="pg359_1313"/>
    </w:p>
    <w:p>
      <w:pPr>
        <w:pStyle w:val="BookText"/>
        <w:rPr/>
      </w:pPr>
      <w:bookmarkEnd w:id="518"/>
      <w:r>
        <w:rPr>
          <w:rFonts w:ascii="IRNazanin" w:hAnsi="IRNazanin" w:eastAsia="IRNazanin"/>
          <w:color w:val="111111"/>
          <w:sz w:val="28"/>
          <w:sz w:val="28"/>
          <w:szCs w:val="28"/>
          <w:rtl w:val="true"/>
          <w:lang w:bidi="fa-IR"/>
        </w:rPr>
        <w:t>روح دینداری و قرآن پذیری را مباین با مددرسانی به ظالمانی شناسانده است</w:t>
      </w:r>
      <w:r>
        <w:rPr>
          <w:rFonts w:eastAsia="IRNazanin" w:cs="IRNazanin"/>
          <w:color w:val="111111"/>
          <w:sz w:val="28"/>
          <w:szCs w:val="28"/>
          <w:rtl w:val="true"/>
          <w:lang w:bidi="fa-IR"/>
        </w:rPr>
        <w:t>.</w:t>
      </w:r>
    </w:p>
    <w:p>
      <w:pPr>
        <w:pStyle w:val="Heading4"/>
        <w:numPr>
          <w:ilvl w:val="3"/>
          <w:numId w:val="1"/>
        </w:numPr>
        <w:rPr/>
      </w:pPr>
      <w:bookmarkStart w:id="519" w:name="__RefHeading___Toc3024106_211673320"/>
      <w:bookmarkStart w:id="520" w:name="_Toc187"/>
      <w:bookmarkEnd w:id="519"/>
      <w:r>
        <w:rPr>
          <w:rtl w:val="true"/>
        </w:rPr>
        <w:t xml:space="preserve">پیامبران و امامان </w:t>
      </w:r>
      <w:r>
        <w:rPr>
          <w:rtl w:val="true"/>
        </w:rPr>
        <w:t xml:space="preserve">- </w:t>
      </w:r>
      <w:r>
        <w:rPr>
          <w:rtl w:val="true"/>
        </w:rPr>
        <w:t xml:space="preserve">علیه السلام </w:t>
      </w:r>
      <w:r>
        <w:rPr>
          <w:rtl w:val="true"/>
        </w:rPr>
        <w:t>-</w:t>
      </w:r>
      <w:r>
        <w:rPr>
          <w:rtl w:val="true"/>
        </w:rPr>
        <w:t>، حجت خدا برخلق</w:t>
      </w:r>
      <w:bookmarkEnd w:id="520"/>
    </w:p>
    <w:p>
      <w:pPr>
        <w:pStyle w:val="BookText"/>
        <w:rPr/>
      </w:pPr>
      <w:r>
        <w:rPr>
          <w:rFonts w:ascii="IRNazanin" w:hAnsi="IRNazanin" w:eastAsia="IRNazanin"/>
          <w:color w:val="111111"/>
          <w:sz w:val="28"/>
          <w:sz w:val="28"/>
          <w:szCs w:val="28"/>
          <w:rtl w:val="true"/>
          <w:lang w:bidi="fa-IR"/>
        </w:rPr>
        <w:t>رب صل علی اطائب اهل بیته الذین اخترتهم لامرک و جعلتهم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حفظة دینک و خلفاءک فی ارضک و حججک علی عبادک</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پاکیزگان از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آن شخصیتهای منزهی که ایشان را برای امر رهبری دینی و هدایت امت و تعلیم شریعت برگزیدی و آنان را پاسداران دین و جانشینان خود در زمین و حجت بر بندگانت قرار دادی</w:t>
      </w:r>
      <w:r>
        <w:rPr>
          <w:rFonts w:eastAsia="IRNazanin" w:cs="IRNazanin"/>
          <w:color w:val="111111"/>
          <w:sz w:val="28"/>
          <w:szCs w:val="28"/>
          <w:rtl w:val="true"/>
          <w:lang w:bidi="fa-IR"/>
        </w:rPr>
        <w:t>.</w:t>
      </w:r>
    </w:p>
    <w:p>
      <w:pPr>
        <w:pStyle w:val="Heading4"/>
        <w:numPr>
          <w:ilvl w:val="3"/>
          <w:numId w:val="1"/>
        </w:numPr>
        <w:rPr/>
      </w:pPr>
      <w:bookmarkStart w:id="521" w:name="__RefHeading___Toc3024108_211673320"/>
      <w:bookmarkStart w:id="522" w:name="_Toc188"/>
      <w:bookmarkEnd w:id="521"/>
      <w:r>
        <w:rPr>
          <w:rtl w:val="true"/>
        </w:rPr>
        <w:t>اتمام حجت خدا بر انسانها، زمینه مسئولیت آنان</w:t>
      </w:r>
      <w:bookmarkEnd w:id="522"/>
    </w:p>
    <w:p>
      <w:pPr>
        <w:pStyle w:val="BookText"/>
        <w:rPr/>
      </w:pPr>
      <w:r>
        <w:rPr>
          <w:rFonts w:ascii="IRNazanin" w:hAnsi="IRNazanin" w:eastAsia="IRNazanin"/>
          <w:color w:val="111111"/>
          <w:sz w:val="28"/>
          <w:sz w:val="28"/>
          <w:szCs w:val="28"/>
          <w:rtl w:val="true"/>
          <w:lang w:bidi="fa-IR"/>
        </w:rPr>
        <w:t>بعثت رسولان و رهبری امامان، اتمام حجت بر بندگان است تا پس از این اتمام حجت، انسانها کمترین بهانه ای در مسیر انجام وظایف خود نداشته باشند و مسئولیتهای انسانی و الهی خود را بروشنی بشناسند و بدانها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کرد نعمتهای الهی و اعطای معرفت ها و شناختها به مقام انسانی راه یافته و شایستگی امر و نهی و مسئولیت پذیری را یافته اند،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یدع لا حد منا حجة و لا عذرا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خداوند برای هیچ یک از ما انسانها حجت و دلیلی را فروگذار نکرده و عذری را باقی نگذاشته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ظاهرت الحجج و ابلیت الاعذرا، و قد تقدمت بالوعید، تلطفت فی الترغیب و ضربت و ضربت الامثال، و اطلت الامهال</w:t>
      </w:r>
      <w:r>
        <w:rPr>
          <w:rFonts w:eastAsia="IRNazanin" w:cs="IRNazanin"/>
          <w:color w:val="111111"/>
          <w:sz w:val="28"/>
          <w:szCs w:val="28"/>
          <w:rtl w:val="true"/>
          <w:lang w:bidi="fa-IR"/>
        </w:rPr>
        <w:t xml:space="preserve">. </w:t>
      </w:r>
      <w:r>
        <w:rPr>
          <w:rStyle w:val="FootnoteAnchor"/>
          <w:rtl w:val="true"/>
        </w:rPr>
        <w:footnoteReference w:id="524"/>
      </w:r>
      <w:bookmarkStart w:id="523" w:name="pg359_1314"/>
    </w:p>
    <w:p>
      <w:pPr>
        <w:pStyle w:val="BookText"/>
        <w:rPr/>
      </w:pPr>
      <w:bookmarkEnd w:id="523"/>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 و دلایل خود را پیاپی آشکار ساخته ای و با بیان دلایل آشکار و جدا ساختن در ستیها از نادرستیها، هر گونه ای عذرا را به سستی کشانده ای، چه این که داده ای و با شیوه ای آمیخته با لطف و لطافت، آدمیان را در مسیر ارزشها تشویق نموده ای و برای تفهیم به بندگانت مثالهای و نمونه ها آورده ای و از پس آن همه روشنگری به آنان مهلت داده ای</w:t>
      </w:r>
      <w:r>
        <w:rPr>
          <w:rFonts w:eastAsia="IRNazanin" w:cs="IRNazanin"/>
          <w:color w:val="111111"/>
          <w:sz w:val="28"/>
          <w:szCs w:val="28"/>
          <w:rtl w:val="true"/>
          <w:lang w:bidi="fa-IR"/>
        </w:rPr>
        <w:t>.</w:t>
      </w:r>
    </w:p>
    <w:p>
      <w:pPr>
        <w:pStyle w:val="Heading4"/>
        <w:numPr>
          <w:ilvl w:val="3"/>
          <w:numId w:val="1"/>
        </w:numPr>
        <w:rPr/>
      </w:pPr>
      <w:bookmarkStart w:id="524" w:name="__RefHeading___Toc3024110_211673320"/>
      <w:bookmarkStart w:id="525" w:name="_Toc189"/>
      <w:bookmarkEnd w:id="524"/>
      <w:r>
        <w:rPr>
          <w:rtl w:val="true"/>
        </w:rPr>
        <w:t>قیامت روز پاسخگویی به مسوولیتها</w:t>
      </w:r>
      <w:bookmarkEnd w:id="525"/>
    </w:p>
    <w:p>
      <w:pPr>
        <w:pStyle w:val="BookText"/>
        <w:rPr/>
      </w:pPr>
      <w:r>
        <w:rPr>
          <w:rFonts w:ascii="IRNazanin" w:hAnsi="IRNazanin" w:eastAsia="IRNazanin"/>
          <w:color w:val="111111"/>
          <w:sz w:val="28"/>
          <w:sz w:val="28"/>
          <w:szCs w:val="28"/>
          <w:rtl w:val="true"/>
          <w:lang w:bidi="fa-IR"/>
        </w:rPr>
        <w:t>و اذا انفضت ایام حیاتنا و تصرمت مدد اعمارن، و استحضرتنا دعوتک التی لابد منا و من اجابتها فصل علی محمد و آله، و اجعل ختام ماتحصی علینا کتبة اعمالنا توبه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لاتکشف عنا سترا سترته علی رووس الاشهاد، یوم تبلو اخبار عباد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آن گاه که روزگار زندگیمان به پایان رسید و عمرمان سپری شد و دعوت تو خداند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فرا خواند، آن دعوتی که به ناگزیر باید بدان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عملمان ثبت می کنند، توبه ای راستین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که گزارش کار بندگانت را در میزان محاسبه مورد بررسی قرار میدهی، پرده از اعمال ناشایست ما برندار و رسوایمان مساز</w:t>
      </w:r>
      <w:r>
        <w:rPr>
          <w:rFonts w:eastAsia="IRNazanin" w:cs="IRNazanin"/>
          <w:color w:val="111111"/>
          <w:sz w:val="28"/>
          <w:szCs w:val="28"/>
          <w:rtl w:val="true"/>
          <w:lang w:bidi="fa-IR"/>
        </w:rPr>
        <w:t>.</w:t>
      </w:r>
    </w:p>
    <w:p>
      <w:pPr>
        <w:pStyle w:val="Heading4"/>
        <w:numPr>
          <w:ilvl w:val="3"/>
          <w:numId w:val="1"/>
        </w:numPr>
        <w:rPr/>
      </w:pPr>
      <w:bookmarkStart w:id="526" w:name="__RefHeading___Toc3024112_211673320"/>
      <w:bookmarkStart w:id="527" w:name="_Toc190"/>
      <w:bookmarkEnd w:id="526"/>
      <w:r>
        <w:rPr>
          <w:rtl w:val="true"/>
        </w:rPr>
        <w:t>بر پایی قیامت، لازمه عدل الهی</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ضرت به فی الحیوة اجلا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بلغ اقصی و استوعب حساب عمره، قبضه الی ماندبه الیه من موفرو ثوابه، او محذور عقابه، لیجزی الذین اساؤ الما عملوا و بجزی الذین احسنو بالحسنی، عدلامنه</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زندگی دنیا، برای فرزند آدم مدت معینی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هنگم که به پایان زندگیش رسید و روزهای عمرش سپری شد، جانش را دریافت کند و او را به </w:t>
      </w:r>
      <w:bookmarkStart w:id="528" w:name="pg359_1315"/>
    </w:p>
    <w:p>
      <w:pPr>
        <w:pStyle w:val="BookText"/>
        <w:rPr/>
      </w:pPr>
      <w:bookmarkEnd w:id="528"/>
      <w:r>
        <w:rPr>
          <w:rFonts w:ascii="IRNazanin" w:hAnsi="IRNazanin" w:eastAsia="IRNazanin"/>
          <w:color w:val="111111"/>
          <w:sz w:val="28"/>
          <w:sz w:val="28"/>
          <w:szCs w:val="28"/>
          <w:rtl w:val="true"/>
          <w:lang w:bidi="fa-IR"/>
        </w:rPr>
        <w:t>پاداش های سرشار و یا کیفرهای هول انگیز که قبلا یاد آوری کرده است،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و پاداش برای این است که بدکاران جزای عمل خوش را بچشند و نیکان پاداش نیکیهای خود را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ناشی از عدل الهی است</w:t>
      </w:r>
      <w:r>
        <w:rPr>
          <w:rFonts w:eastAsia="IRNazanin" w:cs="IRNazanin"/>
          <w:color w:val="111111"/>
          <w:sz w:val="28"/>
          <w:szCs w:val="28"/>
          <w:rtl w:val="true"/>
          <w:lang w:bidi="fa-IR"/>
        </w:rPr>
        <w:t>.</w:t>
      </w:r>
    </w:p>
    <w:p>
      <w:pPr>
        <w:pStyle w:val="Heading4"/>
        <w:numPr>
          <w:ilvl w:val="3"/>
          <w:numId w:val="1"/>
        </w:numPr>
        <w:rPr/>
      </w:pPr>
      <w:bookmarkStart w:id="529" w:name="__RefHeading___Toc3024114_211673320"/>
      <w:bookmarkStart w:id="530" w:name="_Toc191"/>
      <w:bookmarkEnd w:id="529"/>
      <w:r>
        <w:rPr>
          <w:rtl w:val="true"/>
        </w:rPr>
        <w:t>نظام کیفر و پاداش الهی، بدون ظلم</w:t>
      </w:r>
      <w:bookmarkEnd w:id="530"/>
    </w:p>
    <w:p>
      <w:pPr>
        <w:pStyle w:val="BookText"/>
        <w:rPr/>
      </w:pPr>
      <w:r>
        <w:rPr>
          <w:rFonts w:ascii="IRNazanin" w:hAnsi="IRNazanin" w:eastAsia="IRNazanin"/>
          <w:color w:val="111111"/>
          <w:sz w:val="28"/>
          <w:sz w:val="28"/>
          <w:szCs w:val="28"/>
          <w:rtl w:val="true"/>
          <w:lang w:bidi="fa-IR"/>
        </w:rPr>
        <w:t>فکل البریه معترفة بانک غیر ظالم لمن عاقبت و شاهدة بانک متفظل علی من عافیت و کل مقر علی نفسه بالتقصیر عما استوحبت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آفریده هایت اعتراف دارند که تو در کیفر خطا کاران، کمترین ستم روا نمی داری، و همگان شاهدند که لطف و عنایت تو به بندگان از روی تفضل وبخشش است، و هنگی در پیشگاهت اقرار می کنند که نتوانسته اند حقت را ادا کنند و آن گونه ای سزاواری انجام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 مقدمه و بدون برهان نیاورده است، بلکه قبل از این فرازها، مطالبی دارد که الطاف بی حساب الهی را در حق بندگان و سنت خدا و بر عفو خطاکاران را یادآور شده، به گونه انسان مؤمن اندیشمند خود به اعتراف در پیشگاه حق می نشیند و ساحت خداوند را از ظلم و ستم منزه می داند</w:t>
      </w:r>
      <w:r>
        <w:rPr>
          <w:rFonts w:eastAsia="IRNazanin" w:cs="IRNazanin"/>
          <w:color w:val="111111"/>
          <w:sz w:val="28"/>
          <w:szCs w:val="28"/>
          <w:rtl w:val="true"/>
          <w:lang w:bidi="fa-IR"/>
        </w:rPr>
        <w:t>.</w:t>
      </w:r>
    </w:p>
    <w:p>
      <w:pPr>
        <w:pStyle w:val="Heading4"/>
        <w:numPr>
          <w:ilvl w:val="3"/>
          <w:numId w:val="1"/>
        </w:numPr>
        <w:rPr/>
      </w:pPr>
      <w:bookmarkStart w:id="531" w:name="__RefHeading___Toc3024116_211673320"/>
      <w:bookmarkStart w:id="532" w:name="_Toc192"/>
      <w:bookmarkEnd w:id="531"/>
      <w:r>
        <w:rPr>
          <w:rtl w:val="true"/>
        </w:rPr>
        <w:t>فلسفه عدل الهی در نظام جزا</w:t>
      </w:r>
      <w:bookmarkEnd w:id="532"/>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بیاتی از نیایشهای صحیفه، نخست حاکمیت بی چون و چرای خدا بر پهنه حیات و اراده بی معارض او را در مورد خلق یاد آور شده، سپس به خداوند عرضه می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علمت انه لیس فی حکمک ظلم و لا فی نعمتک عجلة و انما یعجل من یخاف الفوت، و انما یحتاج الی الظلم الی الظم الضعیف و قد 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علوا کبیرا</w:t>
      </w:r>
      <w:r>
        <w:rPr>
          <w:rFonts w:eastAsia="IRNazanin" w:cs="IRNazanin"/>
          <w:color w:val="111111"/>
          <w:sz w:val="28"/>
          <w:szCs w:val="28"/>
          <w:rtl w:val="true"/>
          <w:lang w:bidi="fa-IR"/>
        </w:rPr>
        <w:t xml:space="preserve">. </w:t>
      </w:r>
      <w:r>
        <w:rPr>
          <w:rStyle w:val="FootnoteAnchor"/>
          <w:rtl w:val="true"/>
        </w:rPr>
        <w:footnoteReference w:id="528"/>
      </w:r>
      <w:bookmarkStart w:id="533" w:name="pg359_1316"/>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اراده تو، یگانه اراده نافذ در هستی است و هیچ قدرتی، یارای معارضه و رویارویی با قدرت تو را ندارند، اما این ارده و قدرت بدون معارض تو، هرگز به استبداد و جباریت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یقین می دانم که در حکم و زیرا کسی باید شتاب کند که بیم از دست رفتن فرصت و قدرت خود را داشته باشد و کسی به ظلم کشیده می شود و به ستم رو می آورد که ضعیف و ناتوان باشد نتواند عدل را به کار گیرد و یا منافع خود را در رعایت عدل نبیند در حالی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و ناتوانی و نگرانی و ستم مبرا هستی و جایگاهت فراتر از این نسبت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با زبان ویژه نیایش، فلسفه مبرا بودن خدا از ظلم و ستم را بیان داشته، به نکته ای فراتر نیز اشاره کرده است و آن این که مهلت خداوند به خط کاران و تعجیل نورزیدن خدا در انتقام از بدکاران را بسرعت مجازات می کرد، مناقاتی با عدل او نداشت ولی لطف او سبب شده است تا به گناهکاران مهلتی دهد تا شاید دهد تا شاید به توبه رو آورند و از عنایت برهند</w:t>
      </w:r>
      <w:r>
        <w:rPr>
          <w:rFonts w:eastAsia="IRNazanin" w:cs="IRNazanin"/>
          <w:color w:val="111111"/>
          <w:sz w:val="28"/>
          <w:szCs w:val="28"/>
          <w:rtl w:val="true"/>
          <w:lang w:bidi="fa-IR"/>
        </w:rPr>
        <w:t>.</w:t>
      </w:r>
    </w:p>
    <w:p>
      <w:pPr>
        <w:pStyle w:val="Heading4"/>
        <w:numPr>
          <w:ilvl w:val="3"/>
          <w:numId w:val="1"/>
        </w:numPr>
        <w:rPr/>
      </w:pPr>
      <w:bookmarkStart w:id="534" w:name="__RefHeading___Toc3024118_211673320"/>
      <w:bookmarkStart w:id="535" w:name="_Toc193"/>
      <w:bookmarkEnd w:id="534"/>
      <w:r>
        <w:rPr>
          <w:rtl w:val="true"/>
        </w:rPr>
        <w:t>مهلت الهی به مسؤ ولیت گریزان</w:t>
      </w:r>
      <w:bookmarkEnd w:id="535"/>
    </w:p>
    <w:p>
      <w:pPr>
        <w:pStyle w:val="BookText"/>
        <w:rPr/>
      </w:pPr>
      <w:r>
        <w:rPr>
          <w:rFonts w:ascii="IRNazanin" w:hAnsi="IRNazanin" w:eastAsia="IRNazanin"/>
          <w:color w:val="111111"/>
          <w:sz w:val="28"/>
          <w:sz w:val="28"/>
          <w:szCs w:val="28"/>
          <w:rtl w:val="true"/>
          <w:lang w:bidi="fa-IR"/>
        </w:rPr>
        <w:t>رزقک مبسوط لمن عساک و حلمک معترض لمن ناواک عادتک الاحسان الی المسلمین و سنتک الابقاء علی المعتدین حتی لقد غرتهم اناتک عن الرجوع، و صدهم امهالک عن النزوع</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 و نعمتهای دنیوی تو حتی در اختیار معصیت کاران گسترده است و حلم و بردباری تو حتی دشمنانت رانیز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 احسان به همگان حتی خطاکاران است و سنت تو باقی گذاشتن نعمتها در دسترس کسانی است که از احکام و قوانین تو تجاوز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که آنان به جای قدردانی از لطف تو و اظهار </w:t>
      </w:r>
      <w:bookmarkStart w:id="536" w:name="pg359_1317"/>
    </w:p>
    <w:p>
      <w:pPr>
        <w:pStyle w:val="BookText"/>
        <w:rPr/>
      </w:pPr>
      <w:bookmarkEnd w:id="536"/>
      <w:r>
        <w:rPr>
          <w:rFonts w:ascii="IRNazanin" w:hAnsi="IRNazanin" w:eastAsia="IRNazanin"/>
          <w:color w:val="111111"/>
          <w:sz w:val="28"/>
          <w:sz w:val="28"/>
          <w:szCs w:val="28"/>
          <w:rtl w:val="true"/>
          <w:lang w:bidi="fa-IR"/>
        </w:rPr>
        <w:t>ندامت از خطاهای خویش به ناسپاسی روی آورده تا آنجا که گرفتار غرور شده و تمایلی به توبه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مهلتهایی که به ایشان داده ای مایه عبرت و بازنگری آنان در وضع خویش نمی شود</w:t>
      </w:r>
      <w:r>
        <w:rPr>
          <w:rFonts w:eastAsia="IRNazanin" w:cs="IRNazanin"/>
          <w:color w:val="111111"/>
          <w:sz w:val="28"/>
          <w:szCs w:val="28"/>
          <w:rtl w:val="true"/>
          <w:lang w:bidi="fa-IR"/>
        </w:rPr>
        <w:t>!</w:t>
      </w:r>
    </w:p>
    <w:p>
      <w:pPr>
        <w:pStyle w:val="Heading4"/>
        <w:numPr>
          <w:ilvl w:val="3"/>
          <w:numId w:val="1"/>
        </w:numPr>
        <w:rPr/>
      </w:pPr>
      <w:bookmarkStart w:id="537" w:name="__RefHeading___Toc3024120_211673320"/>
      <w:bookmarkStart w:id="538" w:name="_Toc194"/>
      <w:bookmarkEnd w:id="537"/>
      <w:r>
        <w:rPr>
          <w:rtl w:val="true"/>
        </w:rPr>
        <w:t>فلسفه مهلت خداوند به اهل عصیان</w:t>
      </w:r>
      <w:bookmarkEnd w:id="538"/>
    </w:p>
    <w:p>
      <w:pPr>
        <w:pStyle w:val="BookText"/>
        <w:rPr/>
      </w:pPr>
      <w:r>
        <w:rPr>
          <w:rFonts w:ascii="IRNazanin" w:hAnsi="IRNazanin" w:eastAsia="IRNazanin"/>
          <w:color w:val="111111"/>
          <w:sz w:val="28"/>
          <w:sz w:val="28"/>
          <w:szCs w:val="28"/>
          <w:rtl w:val="true"/>
          <w:lang w:bidi="fa-IR"/>
        </w:rPr>
        <w:t>و انما تانیت بهم لیفیوا الی امرک، و امهلتهم ثقة بدوام ملکک</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خداوند، اگر به اهل عصیان مهلت داده ای و آنان را بسرعت مجازات نکرده ای به سبب این است که آنان به فرمان تو بازگرداند و سر در خط اطاعت تو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مهلتی که به ایشان می دهی از آن جهت است که می دانی اقتدار و فرمانروایی تو همیشگی است و فرصت مجازات گنهکاران را از دست نخواهی داد</w:t>
      </w:r>
      <w:r>
        <w:rPr>
          <w:rFonts w:eastAsia="IRNazanin" w:cs="IRNazanin"/>
          <w:color w:val="111111"/>
          <w:sz w:val="28"/>
          <w:szCs w:val="28"/>
          <w:rtl w:val="true"/>
          <w:lang w:bidi="fa-IR"/>
        </w:rPr>
        <w:t>.</w:t>
      </w:r>
    </w:p>
    <w:p>
      <w:pPr>
        <w:pStyle w:val="Heading4"/>
        <w:numPr>
          <w:ilvl w:val="3"/>
          <w:numId w:val="1"/>
        </w:numPr>
        <w:rPr/>
      </w:pPr>
      <w:bookmarkStart w:id="539" w:name="__RefHeading___Toc3024122_211673320"/>
      <w:bookmarkStart w:id="540" w:name="_Toc195"/>
      <w:bookmarkEnd w:id="539"/>
      <w:r>
        <w:rPr>
          <w:rtl w:val="true"/>
        </w:rPr>
        <w:t>کارآیی شفاعت، در قیامت</w:t>
      </w:r>
      <w:bookmarkEnd w:id="540"/>
    </w:p>
    <w:p>
      <w:pPr>
        <w:pStyle w:val="BookText"/>
        <w:rPr/>
      </w:pPr>
      <w:r>
        <w:rPr>
          <w:rFonts w:ascii="IRNazanin" w:hAnsi="IRNazanin" w:eastAsia="IRNazanin"/>
          <w:color w:val="111111"/>
          <w:sz w:val="28"/>
          <w:sz w:val="28"/>
          <w:szCs w:val="28"/>
          <w:rtl w:val="true"/>
          <w:lang w:bidi="fa-IR"/>
        </w:rPr>
        <w:t>از جمله مسائل عقیدتی که در ضمن معارف گسترده صحیفه مورد توجه قرار گرفته، مساله شفاعت به دو گونه قابل تصویر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معنای برخوردار شدن انسان از حمایت غیر خدا برای پیشگیری از تحقق اراده و دور ساختن عقاب الهی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به این معنا، هم در قرآن مورد انکار قرار گرفته است و هم در روایات و بیان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یومئذ لا تنفع الشفاعة الامن اذن له الرحمن </w:t>
      </w:r>
      <w:r>
        <w:rPr>
          <w:rStyle w:val="FootnoteAnchor"/>
          <w:rtl w:val="true"/>
        </w:rPr>
        <w:footnoteReference w:id="53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روز قیامت هیچ شفاعت و وساطتی سود نمی بخشد مگر شفاعت کسی که خداوند رحمان به او اجازه داده باشد تا میان خلق و خدا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541" w:name="pg359_1318"/>
    </w:p>
    <w:p>
      <w:pPr>
        <w:pStyle w:val="BookText"/>
        <w:rPr/>
      </w:pPr>
      <w:bookmarkEnd w:id="541"/>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چنین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بیدک، یا الهی، جمیع ذلک السبب، و الیک المفر و المهرب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ان صرفت عنی وجهک الکریم اومنعتنی فضلک الجسیم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اجد السبیل الی شی ء من املی غیرک لاامر لی مع امرک ماض فی حکمک</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عوامل و اسباب کار آمد و مؤثر به دست توست و به اراده تو می تواند تاثیر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پناهگاه و ایمنی بخش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لطف و کرامت خویش را از من دریغ کنی و فضل خود را از من بازداری دیگر راهی به سوی آرزوهایم نخواهم یافت، جز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فرمان و حکم تو، در جهت منافع من فرمانی نیست، حکم تو درباره من گذرا و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معنای برخوردار شدن انسان از حمایت اولیای الهی به اذن و اجازه خداوند نه در قبال خواست و اراده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به این معنا هم در قرآن مورد انکار قرار نگرفته در روایات و تعالیم معصومین امری تحقق پذیر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مواردی متعددی به مساله شفاعت پیامبر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اهل نجات و سعادت برای پیشگیری از تحقق پذیر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نیز در مواردی متعددی به مساله شفاعت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ائمه و شفاعت اهل نجات و سعادت برای از پادرافتادگان و ادای طاعت، اشاعه کرده است</w:t>
      </w:r>
      <w:r>
        <w:rPr>
          <w:rFonts w:eastAsia="IRNazanin" w:cs="IRNazanin"/>
          <w:color w:val="111111"/>
          <w:sz w:val="28"/>
          <w:szCs w:val="28"/>
          <w:rtl w:val="true"/>
          <w:lang w:bidi="fa-IR"/>
        </w:rPr>
        <w:t>.</w:t>
      </w:r>
    </w:p>
    <w:p>
      <w:pPr>
        <w:pStyle w:val="Heading4"/>
        <w:numPr>
          <w:ilvl w:val="3"/>
          <w:numId w:val="1"/>
        </w:numPr>
        <w:rPr/>
      </w:pPr>
      <w:bookmarkStart w:id="542" w:name="__RefHeading___Toc3024124_211673320"/>
      <w:bookmarkStart w:id="543" w:name="_Toc196"/>
      <w:bookmarkEnd w:id="542"/>
      <w:r>
        <w:rPr>
          <w:rtl w:val="true"/>
        </w:rPr>
        <w:t>شفاعت پیامبران برای امتها</w:t>
      </w:r>
      <w:bookmarkEnd w:id="543"/>
    </w:p>
    <w:p>
      <w:pPr>
        <w:pStyle w:val="BookText"/>
        <w:rPr/>
      </w:pPr>
      <w:r>
        <w:rPr>
          <w:rFonts w:ascii="IRNazanin" w:hAnsi="IRNazanin" w:eastAsia="IRNazanin"/>
          <w:color w:val="111111"/>
          <w:sz w:val="28"/>
          <w:sz w:val="28"/>
          <w:szCs w:val="28"/>
          <w:rtl w:val="true"/>
          <w:lang w:bidi="fa-IR"/>
        </w:rPr>
        <w:t>اللهم اجعل نبینا صلواتک علیه و علی آله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امکنهم امکن النبیین منک شفاعة</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ما را که درود تو بر او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بیش از سایر پیامبران حق شفاعت عنایت کن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اصل وجود شفاعت را برای انبیا مسلم شمرده و از این رو برای پیامبران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برترین انبیاست، امکان شفاعت بیشتری را آرزو کرده است</w:t>
      </w:r>
      <w:r>
        <w:rPr>
          <w:rFonts w:eastAsia="IRNazanin" w:cs="IRNazanin"/>
          <w:color w:val="111111"/>
          <w:sz w:val="28"/>
          <w:szCs w:val="28"/>
          <w:rtl w:val="true"/>
          <w:lang w:bidi="fa-IR"/>
        </w:rPr>
        <w:t xml:space="preserve">. </w:t>
      </w:r>
      <w:bookmarkStart w:id="544" w:name="pg359_1319"/>
    </w:p>
    <w:p>
      <w:pPr>
        <w:pStyle w:val="Heading4"/>
        <w:numPr>
          <w:ilvl w:val="3"/>
          <w:numId w:val="1"/>
        </w:numPr>
        <w:rPr/>
      </w:pPr>
      <w:bookmarkStart w:id="545" w:name="__RefHeading___Toc3024126_211673320"/>
      <w:bookmarkStart w:id="546" w:name="_Toc197"/>
      <w:bookmarkEnd w:id="544"/>
      <w:bookmarkEnd w:id="545"/>
      <w:r>
        <w:rPr>
          <w:rtl w:val="true"/>
        </w:rPr>
        <w:t xml:space="preserve">شفاعت اهل بیت </w:t>
      </w:r>
      <w:r>
        <w:rPr>
          <w:rtl w:val="true"/>
        </w:rPr>
        <w:t xml:space="preserve">- </w:t>
      </w:r>
      <w:r>
        <w:rPr>
          <w:rtl w:val="true"/>
        </w:rPr>
        <w:t xml:space="preserve">علیه السلام </w:t>
      </w:r>
      <w:r>
        <w:rPr>
          <w:rtl w:val="true"/>
        </w:rPr>
        <w:t xml:space="preserve">- </w:t>
      </w:r>
      <w:r>
        <w:rPr>
          <w:rtl w:val="true"/>
        </w:rPr>
        <w:t>برای پیامبران</w:t>
      </w:r>
      <w:bookmarkEnd w:id="546"/>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لم آتک ثقة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شفاعة مخلوف رجوته الا بشفاعة محمد و اهل بیته علیه و علیهم سلامک</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امید شفاعت جستن از مخلوق، رو به درگاهت نیاورده ام مگر به امید شفاعت محمد 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تو بر پیامبر و خاندانش</w:t>
      </w:r>
      <w:r>
        <w:rPr>
          <w:rFonts w:eastAsia="IRNazanin" w:cs="IRNazanin"/>
          <w:color w:val="111111"/>
          <w:sz w:val="28"/>
          <w:szCs w:val="28"/>
          <w:rtl w:val="true"/>
          <w:lang w:bidi="fa-IR"/>
        </w:rPr>
        <w:t>.</w:t>
      </w:r>
    </w:p>
    <w:p>
      <w:pPr>
        <w:pStyle w:val="Heading4"/>
        <w:numPr>
          <w:ilvl w:val="3"/>
          <w:numId w:val="1"/>
        </w:numPr>
        <w:rPr/>
      </w:pPr>
      <w:bookmarkStart w:id="547" w:name="__RefHeading___Toc3024128_211673320"/>
      <w:bookmarkStart w:id="548" w:name="_Toc198"/>
      <w:bookmarkEnd w:id="547"/>
      <w:r>
        <w:rPr>
          <w:rtl w:val="true"/>
        </w:rPr>
        <w:t>شفاعت صالحان، برای وابستگان خویش</w:t>
      </w:r>
      <w:bookmarkEnd w:id="548"/>
    </w:p>
    <w:p>
      <w:pPr>
        <w:pStyle w:val="BookText"/>
        <w:rPr/>
      </w:pPr>
      <w:r>
        <w:rPr>
          <w:rFonts w:ascii="IRNazanin" w:hAnsi="IRNazanin" w:eastAsia="IRNazanin"/>
          <w:color w:val="111111"/>
          <w:sz w:val="28"/>
          <w:sz w:val="28"/>
          <w:szCs w:val="28"/>
          <w:rtl w:val="true"/>
          <w:lang w:bidi="fa-IR"/>
        </w:rPr>
        <w:t>اللهم و ان سبقت مغفرتک لهما فشفعهامی فی، و ان سبقت لی بشفعنی فیهما حتی نجتمع برافتک فی دار کرامتک</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بخشایش و غفران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پدر و مادرم شد، پس آنها شفیع گران، تا در پرتو لطف تو و در خانه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و در کنار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نیایش استفاده می شود که هرگاه مورد غفران الهی قرار گیرد و به بهشت راه یابد می تواند به اذن الهی برای وابستگان خود شفاعت کند</w:t>
      </w:r>
      <w:r>
        <w:rPr>
          <w:rFonts w:eastAsia="IRNazanin" w:cs="IRNazanin"/>
          <w:color w:val="111111"/>
          <w:sz w:val="28"/>
          <w:szCs w:val="28"/>
          <w:rtl w:val="true"/>
          <w:lang w:bidi="fa-IR"/>
        </w:rPr>
        <w:t>.</w:t>
      </w:r>
    </w:p>
    <w:p>
      <w:pPr>
        <w:pStyle w:val="Heading4"/>
        <w:numPr>
          <w:ilvl w:val="3"/>
          <w:numId w:val="1"/>
        </w:numPr>
        <w:rPr/>
      </w:pPr>
      <w:bookmarkStart w:id="549" w:name="__RefHeading___Toc3024130_211673320"/>
      <w:bookmarkStart w:id="550" w:name="_Toc199"/>
      <w:bookmarkEnd w:id="549"/>
      <w:r>
        <w:rPr>
          <w:rtl w:val="true"/>
        </w:rPr>
        <w:t>شفاعت اعمال مؤمنان، برای آنان</w:t>
      </w:r>
      <w:bookmarkEnd w:id="550"/>
    </w:p>
    <w:p>
      <w:pPr>
        <w:pStyle w:val="BookText"/>
        <w:rPr/>
      </w:pPr>
      <w:r>
        <w:rPr>
          <w:rFonts w:ascii="IRNazanin" w:hAnsi="IRNazanin" w:eastAsia="IRNazanin"/>
          <w:color w:val="111111"/>
          <w:sz w:val="28"/>
          <w:sz w:val="28"/>
          <w:szCs w:val="28"/>
          <w:rtl w:val="true"/>
          <w:lang w:bidi="fa-IR"/>
        </w:rPr>
        <w:t>اللهم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تشفع لنا یوم لاقیامة</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دورد فرست؛ درودی که بتواند در روز قیامت شفیع ما گردد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یکی از اعمال شایسته مؤمنان است و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عبارتها به اصحاب و پیروان خود آموخته است که این عمل نیک </w:t>
      </w:r>
      <w:bookmarkStart w:id="551" w:name="pg359_1320"/>
    </w:p>
    <w:p>
      <w:pPr>
        <w:pStyle w:val="BookText"/>
        <w:rPr/>
      </w:pPr>
      <w:bookmarkEnd w:id="551"/>
      <w:r>
        <w:rPr>
          <w:rFonts w:ascii="IRNazanin" w:hAnsi="IRNazanin" w:eastAsia="IRNazanin"/>
          <w:color w:val="111111"/>
          <w:sz w:val="28"/>
          <w:sz w:val="28"/>
          <w:szCs w:val="28"/>
          <w:rtl w:val="true"/>
          <w:lang w:bidi="fa-IR"/>
        </w:rPr>
        <w:t>خود می تواند شفیع انسان در روز قیامت قرار گیرد</w:t>
      </w:r>
      <w:r>
        <w:rPr>
          <w:rFonts w:eastAsia="IRNazanin" w:cs="IRNazanin"/>
          <w:color w:val="111111"/>
          <w:sz w:val="28"/>
          <w:szCs w:val="28"/>
          <w:rtl w:val="true"/>
          <w:lang w:bidi="fa-IR"/>
        </w:rPr>
        <w:t>.</w:t>
      </w:r>
    </w:p>
    <w:p>
      <w:pPr>
        <w:pStyle w:val="Heading3"/>
        <w:numPr>
          <w:ilvl w:val="2"/>
          <w:numId w:val="1"/>
        </w:numPr>
        <w:rPr/>
      </w:pPr>
      <w:bookmarkStart w:id="552" w:name="__RefHeading___Toc3024132_211673320"/>
      <w:bookmarkStart w:id="553" w:name="_Toc200"/>
      <w:bookmarkEnd w:id="552"/>
      <w:r>
        <w:rPr>
          <w:rtl w:val="true"/>
        </w:rPr>
        <w:t>سیمای انسان و فضایل انسانی در صحیفه سجادیه</w:t>
      </w:r>
      <w:bookmarkEnd w:id="553"/>
    </w:p>
    <w:p>
      <w:pPr>
        <w:pStyle w:val="Heading4"/>
        <w:numPr>
          <w:ilvl w:val="3"/>
          <w:numId w:val="1"/>
        </w:numPr>
        <w:rPr/>
      </w:pPr>
      <w:bookmarkStart w:id="554" w:name="__RefHeading___Toc3024134_211673320"/>
      <w:bookmarkStart w:id="555" w:name="_Toc201"/>
      <w:bookmarkEnd w:id="554"/>
      <w:r>
        <w:rPr>
          <w:rtl w:val="true"/>
        </w:rPr>
        <w:t>مراحل پیدایش و تکامل انسان</w:t>
      </w:r>
      <w:bookmarkEnd w:id="555"/>
    </w:p>
    <w:p>
      <w:pPr>
        <w:pStyle w:val="BookText"/>
        <w:rPr/>
      </w:pPr>
      <w:r>
        <w:rPr>
          <w:rFonts w:ascii="IRNazanin" w:hAnsi="IRNazanin" w:eastAsia="IRNazanin"/>
          <w:color w:val="111111"/>
          <w:sz w:val="28"/>
          <w:sz w:val="28"/>
          <w:szCs w:val="28"/>
          <w:rtl w:val="true"/>
          <w:lang w:bidi="fa-IR"/>
        </w:rPr>
        <w:t>نیایش های صحیفه سجادیه، هر چند در نگاه نخست راز و نیاز خلق با خالق را می نمایاند، اما این مجموعه معرفتی همچنان که پیامدار معارف اصولی و بیانگر عقاید ناب اسلامی است، از پرداختن به انسان و ارزشهای انسانی دور نمانده، بلکه در نمودن فضایل اخلاقی، گنجینه ای است گرانبها و پر گوهر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پیدایش و تکامل انسان را چنین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انت حدرتنی ماء مهینا من صلب متضائق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اذااحتجت الی رزقک و انت حدرتنی ماء عن غیاث فضلک، جلت لی 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تکلنی یا رب فی تلک الحالات الی حولی، او تضطرنی الی قوتی لکن الحو عنی معتزلا</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قطره ای ناچیز بودم که تو مرا از تنگنای استخوانهای صلب، به صورت مایه ای بی مقدار، در فضای کوچک رحم مادر فرو افکندی؛ فضایی پوشیده شده در حجابها و پوششها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دگرگونیهای پیاپی در من پدید آوردی تا آن جا که مشکلی کامل و انسانی به خود گرفتم و اندامی بایسته و مناسب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مراحل را در قرآن خویش بیان داشته ای نخست نطفه، سپس عقله خون بسته، پس از آن به صورت پاره گوشت و در مرحله بعد تبدیل شدن به استخوان و نیز پوشیده شدن استخوانها به وسیله گوشت و پس از آن گاه راه یافتن به مرحله جدید زندگی و برخوردار شدن از جان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تن من نیازمند تغذیه و روزی تو گشت و تو در آن فضای نهان از آنچه مادرم می نوشید و تغذیه می کرد، مرا بهره مند ساختی و از آنچه او می خورد، غذایی پدید آوردی که متناسب با نیازهای من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ظلمتکده ناپیدا و در آن تنگنای بی آشنا، اگر مرا به خویش وانهاده بودی، کاری از من بر نمی آمد و </w:t>
      </w:r>
      <w:bookmarkStart w:id="556" w:name="pg359_1321"/>
    </w:p>
    <w:p>
      <w:pPr>
        <w:pStyle w:val="BookText"/>
        <w:rPr/>
      </w:pPr>
      <w:bookmarkEnd w:id="556"/>
      <w:r>
        <w:rPr>
          <w:rFonts w:ascii="IRNazanin" w:hAnsi="IRNazanin" w:eastAsia="IRNazanin"/>
          <w:color w:val="111111"/>
          <w:sz w:val="28"/>
          <w:sz w:val="28"/>
          <w:szCs w:val="28"/>
          <w:rtl w:val="true"/>
          <w:lang w:bidi="fa-IR"/>
        </w:rPr>
        <w:t>چاره و توانی در اختیار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 و لطف تو مرا تنها نگذاشت و از غذایی شایسته و متناسب مرا بهره مند ساختی</w:t>
      </w:r>
      <w:r>
        <w:rPr>
          <w:rFonts w:eastAsia="IRNazanin" w:cs="IRNazanin"/>
          <w:color w:val="111111"/>
          <w:sz w:val="28"/>
          <w:szCs w:val="28"/>
          <w:rtl w:val="true"/>
          <w:lang w:bidi="fa-IR"/>
        </w:rPr>
        <w:t>.</w:t>
      </w:r>
    </w:p>
    <w:p>
      <w:pPr>
        <w:pStyle w:val="Heading4"/>
        <w:numPr>
          <w:ilvl w:val="3"/>
          <w:numId w:val="1"/>
        </w:numPr>
        <w:rPr/>
      </w:pPr>
      <w:bookmarkStart w:id="557" w:name="__RefHeading___Toc3024136_211673320"/>
      <w:bookmarkStart w:id="558" w:name="_Toc202"/>
      <w:bookmarkEnd w:id="557"/>
      <w:r>
        <w:rPr>
          <w:rtl w:val="true"/>
        </w:rPr>
        <w:t>نیروی انسانی متکی به خدا</w:t>
      </w:r>
      <w:bookmarkEnd w:id="558"/>
    </w:p>
    <w:p>
      <w:pPr>
        <w:pStyle w:val="BookText"/>
        <w:rPr/>
      </w:pPr>
      <w:r>
        <w:rPr>
          <w:rFonts w:ascii="IRNazanin" w:hAnsi="IRNazanin" w:eastAsia="IRNazanin"/>
          <w:color w:val="111111"/>
          <w:sz w:val="28"/>
          <w:sz w:val="28"/>
          <w:szCs w:val="28"/>
          <w:rtl w:val="true"/>
          <w:lang w:bidi="fa-IR"/>
        </w:rPr>
        <w:t>اللهم و انک من الضعف خلقتنا، و علی الوهن بنیتنا، و من ماء مهین ابتداتنا فلا حول لنا الا بقوتک، و لا قوة لنا الا بعونک</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نخستین وجود ما را مایه ای ضعیف و ماده ای سست و ناتوان قراردادی و آبی بی مقدار را آغاز پیدایش ما ساختی و این شگفتی کار آفرینش تو است که از کمترینان، موجودی با کرامت و نیرومند می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 چنین بنیادی نمی توانستیم از خویش توانی داشته باشیم و این است که نیروی نداریم جز به قوت و قوتی مگر در پرتو یاری و حمایتهای تو</w:t>
      </w:r>
      <w:r>
        <w:rPr>
          <w:rFonts w:eastAsia="IRNazanin" w:cs="IRNazanin"/>
          <w:color w:val="111111"/>
          <w:sz w:val="28"/>
          <w:szCs w:val="28"/>
          <w:rtl w:val="true"/>
          <w:lang w:bidi="fa-IR"/>
        </w:rPr>
        <w:t>.</w:t>
      </w:r>
    </w:p>
    <w:p>
      <w:pPr>
        <w:pStyle w:val="Heading4"/>
        <w:numPr>
          <w:ilvl w:val="3"/>
          <w:numId w:val="1"/>
        </w:numPr>
        <w:rPr/>
      </w:pPr>
      <w:bookmarkStart w:id="559" w:name="__RefHeading___Toc3024138_211673320"/>
      <w:bookmarkStart w:id="560" w:name="_Toc203"/>
      <w:bookmarkEnd w:id="559"/>
      <w:r>
        <w:rPr>
          <w:rtl w:val="true"/>
        </w:rPr>
        <w:t>فلسفه آفرینش انسان</w:t>
      </w:r>
      <w:bookmarkEnd w:id="560"/>
    </w:p>
    <w:p>
      <w:pPr>
        <w:pStyle w:val="BookText"/>
        <w:rPr/>
      </w:pPr>
      <w:r>
        <w:rPr>
          <w:rFonts w:ascii="IRNazanin" w:hAnsi="IRNazanin" w:eastAsia="IRNazanin"/>
          <w:color w:val="111111"/>
          <w:sz w:val="28"/>
          <w:sz w:val="28"/>
          <w:szCs w:val="28"/>
          <w:rtl w:val="true"/>
          <w:lang w:bidi="fa-IR"/>
        </w:rPr>
        <w:t>از جمله پرسشهای مهم انسان درباره پیدایش این است که هدف خداوند از آفرینش انسان چه بوده است؟</w:t>
      </w:r>
    </w:p>
    <w:p>
      <w:pPr>
        <w:pStyle w:val="BookText"/>
        <w:rPr/>
      </w:pPr>
      <w:r>
        <w:rPr>
          <w:rFonts w:ascii="IRNazanin" w:hAnsi="IRNazanin" w:eastAsia="IRNazanin"/>
          <w:color w:val="111111"/>
          <w:sz w:val="28"/>
          <w:sz w:val="28"/>
          <w:szCs w:val="28"/>
          <w:rtl w:val="true"/>
          <w:lang w:bidi="fa-IR"/>
        </w:rPr>
        <w:t>پاسخهایی که به این سؤ ال داده شده، هر کدام جهتی را بیان می دارد و چه بسا هر کدام مساله ای را از زاویه ای مطرح کرده باشند و نه از همه ابعاد و زوایای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فلسفه آفرینش از این جهت اشاره کرده است که هدف خداوند از آفرینش انسان، نفعی نیست که به خدا بازگردد، زیرا ذات بی نیاز او، نمی تواند محتاج به مخلوقات باشد که خود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استوهبک 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التی لم تخلقها لتمتنع بها من سوء او لتطرق بها الی نفع و لکن انشاتها اثباتها لقدربک علی مثلها و اتجاجا بها علی شکلها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تمنا می کنم که نفسم را به ارزانی داری؛ آن نفسی که نیافریدش تا زیانی را از تو دور گرداند؛ بلکه آن را پدید آوردی تا گواهی </w:t>
      </w:r>
      <w:bookmarkStart w:id="561" w:name="pg359_1322"/>
    </w:p>
    <w:p>
      <w:pPr>
        <w:pStyle w:val="BookText"/>
        <w:rPr/>
      </w:pPr>
      <w:bookmarkEnd w:id="561"/>
      <w:r>
        <w:rPr>
          <w:rFonts w:ascii="IRNazanin" w:hAnsi="IRNazanin" w:eastAsia="IRNazanin"/>
          <w:color w:val="111111"/>
          <w:sz w:val="28"/>
          <w:sz w:val="28"/>
          <w:szCs w:val="28"/>
          <w:rtl w:val="true"/>
          <w:lang w:bidi="fa-IR"/>
        </w:rPr>
        <w:t>باشد بر قدرت آفرینش تو و نمودی باشد از آفرینش چیزهایی که توان آفریدن آن ها را دارا هستی</w:t>
      </w:r>
      <w:r>
        <w:rPr>
          <w:rFonts w:eastAsia="IRNazanin" w:cs="IRNazanin"/>
          <w:color w:val="111111"/>
          <w:sz w:val="28"/>
          <w:szCs w:val="28"/>
          <w:rtl w:val="true"/>
          <w:lang w:bidi="fa-IR"/>
        </w:rPr>
        <w:t>.</w:t>
      </w:r>
    </w:p>
    <w:p>
      <w:pPr>
        <w:pStyle w:val="Heading4"/>
        <w:numPr>
          <w:ilvl w:val="3"/>
          <w:numId w:val="1"/>
        </w:numPr>
        <w:rPr/>
      </w:pPr>
      <w:bookmarkStart w:id="562" w:name="__RefHeading___Toc3024140_211673320"/>
      <w:bookmarkStart w:id="563" w:name="_Toc204"/>
      <w:bookmarkEnd w:id="562"/>
      <w:r>
        <w:rPr>
          <w:rtl w:val="true"/>
        </w:rPr>
        <w:t>انسان، همواره در معرض آزمون الهی</w:t>
      </w:r>
      <w:bookmarkEnd w:id="56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 شمردن نعمتها گوناگون خداوند در آفرینش شب و روز آسایشها و منافعی که در آنها برای آدمیان قرار داده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بکل ذلک یصلح شانهم و یبلوا اخبار هم، و نیظر کییف هم فی اوقات طاعته و منازل فروضه، و مواقع احکامه، لیجزی الذدین اساوا بماعملوا، و نیظر کیف هم فی اوقات طاعته، و منازل فروضه و مواقع احکامه لیجزی الذین اساوابماعملوا، و یجزی الذین احسنوا الحسنی</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خداوند به وسیله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و مزایای زندگی دنیا، رفاهی، لذتها و تلاشها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زندگی انسانها سامان بخشیده و نیازهایشان را بر آورده ساخته و از سوی دیگر ایشان را مورد آزمون قرار داده است است تا عملکرد آنان را به هنگام طاعت و عبادت محک زند و موضعگیری آنها را در قبال احکام شریعت آشکار سازد و در نتیجه این آزمون، بدکاران را کیفر دهد و نیک روشان را پاداشی نیک عطا کند</w:t>
      </w:r>
      <w:r>
        <w:rPr>
          <w:rFonts w:eastAsia="IRNazanin" w:cs="IRNazanin"/>
          <w:color w:val="111111"/>
          <w:sz w:val="28"/>
          <w:szCs w:val="28"/>
          <w:rtl w:val="true"/>
          <w:lang w:bidi="fa-IR"/>
        </w:rPr>
        <w:t>.</w:t>
      </w:r>
    </w:p>
    <w:p>
      <w:pPr>
        <w:pStyle w:val="Heading4"/>
        <w:numPr>
          <w:ilvl w:val="3"/>
          <w:numId w:val="1"/>
        </w:numPr>
        <w:rPr/>
      </w:pPr>
      <w:bookmarkStart w:id="564" w:name="__RefHeading___Toc3024142_211673320"/>
      <w:bookmarkStart w:id="565" w:name="_Toc205"/>
      <w:bookmarkEnd w:id="564"/>
      <w:r>
        <w:rPr>
          <w:rtl w:val="true"/>
        </w:rPr>
        <w:t>قابلیت های دوگانه انسان</w:t>
      </w:r>
      <w:bookmarkEnd w:id="565"/>
    </w:p>
    <w:p>
      <w:pPr>
        <w:pStyle w:val="BookText"/>
        <w:rPr/>
      </w:pPr>
      <w:r>
        <w:rPr>
          <w:rFonts w:ascii="IRNazanin" w:hAnsi="IRNazanin" w:eastAsia="IRNazanin"/>
          <w:color w:val="111111"/>
          <w:sz w:val="28"/>
          <w:sz w:val="28"/>
          <w:szCs w:val="28"/>
          <w:rtl w:val="true"/>
          <w:lang w:bidi="fa-IR"/>
        </w:rPr>
        <w:t xml:space="preserve">چهره ای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می نمایاند، گاه چهره ای الهی و ملکوتی است که در شمار اولیای الهی قرار دارد و گاه چهره ای شیطانی است که در جبهه دشمنان خدا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نمودن چهره متعالی و قابلیت متکامل انسان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نسعد بها فی السعداء من اولیائه</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خدای را، حمدی که به وسیله آن در زمره نیک بختان و دوستان خدا قرار گیریم</w:t>
      </w:r>
      <w:r>
        <w:rPr>
          <w:rFonts w:eastAsia="IRNazanin" w:cs="IRNazanin"/>
          <w:color w:val="111111"/>
          <w:sz w:val="28"/>
          <w:szCs w:val="28"/>
          <w:rtl w:val="true"/>
          <w:lang w:bidi="fa-IR"/>
        </w:rPr>
        <w:t xml:space="preserve">. </w:t>
      </w:r>
      <w:bookmarkStart w:id="566" w:name="pg359_1323"/>
    </w:p>
    <w:p>
      <w:pPr>
        <w:pStyle w:val="BookText"/>
        <w:rPr/>
      </w:pPr>
      <w:bookmarkEnd w:id="566"/>
      <w:r>
        <w:rPr>
          <w:rFonts w:ascii="IRNazanin" w:hAnsi="IRNazanin" w:eastAsia="IRNazanin"/>
          <w:color w:val="111111"/>
          <w:sz w:val="28"/>
          <w:sz w:val="28"/>
          <w:szCs w:val="28"/>
          <w:rtl w:val="true"/>
          <w:lang w:bidi="fa-IR"/>
        </w:rPr>
        <w:t>اللهم صل علی محمد و آله، و اجعلنا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خاصتک الحاصین لدیک</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خاندانش درود فرست و ما را از خاصترین خاصان در گاهت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این فرازها موجودی است قابل تعالی تا حد قرار گرفتن در مجموعه خاصان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انسان می تواند با انتخاب نادرست خود، در شمار دشمنان خدا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اشغله ای شیطان عنا ببعض اعدائک</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ما بازدار و به سوی دشمنانت روانه کن و وی را با دشمنانت مشغول و سرگرم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 قلبی الوحشة من شرار خلقک</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را با بندگان شرورت بیگانه ساز و مرا از ایشان گریزان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به آنان نزدیک شده، در شمار آنان قرار گیرم</w:t>
      </w:r>
      <w:r>
        <w:rPr>
          <w:rFonts w:eastAsia="IRNazanin" w:cs="IRNazanin"/>
          <w:color w:val="111111"/>
          <w:sz w:val="28"/>
          <w:szCs w:val="28"/>
          <w:rtl w:val="true"/>
          <w:lang w:bidi="fa-IR"/>
        </w:rPr>
        <w:t>!.</w:t>
      </w:r>
    </w:p>
    <w:p>
      <w:pPr>
        <w:pStyle w:val="Heading4"/>
        <w:numPr>
          <w:ilvl w:val="3"/>
          <w:numId w:val="1"/>
        </w:numPr>
        <w:rPr/>
      </w:pPr>
      <w:bookmarkStart w:id="567" w:name="__RefHeading___Toc3024144_211673320"/>
      <w:bookmarkStart w:id="568" w:name="_Toc206"/>
      <w:bookmarkEnd w:id="567"/>
      <w:r>
        <w:rPr>
          <w:rtl w:val="true"/>
        </w:rPr>
        <w:t>انسان، بی حمایت خدا، متمایل به باطل</w:t>
      </w:r>
      <w:bookmarkEnd w:id="568"/>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یاد آور می شود که آدمی در صحنه زندگی همیشه با دوراهیهایی مواجه می شود که یک راه در بردارنده خشنودی خداوند و دیگری موجب ناخشنودی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ما تعلیم داده است که در چنین مواردی از خدا بخواهی که شما را در انتخاب راه صحیح یاری دهد، زیرا اگر در چنین میدانهایی، خداوند شما را تنها گذارد، نفس اماره و خواهشهای نفسانی شما ره به سوی باطل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 است که به پروردگار خویش عرض کنیم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تخل فی ذلک بین نفوسنا و اختیارها، فانها، فانها مختارة للباطل الا ما وفقت، امارة بالسودء الا ما رحمت</w:t>
      </w:r>
      <w:r>
        <w:rPr>
          <w:rFonts w:eastAsia="IRNazanin" w:cs="IRNazanin"/>
          <w:color w:val="111111"/>
          <w:sz w:val="28"/>
          <w:szCs w:val="28"/>
          <w:rtl w:val="true"/>
          <w:lang w:bidi="fa-IR"/>
        </w:rPr>
        <w:t xml:space="preserve">. </w:t>
      </w:r>
      <w:r>
        <w:rPr>
          <w:rStyle w:val="FootnoteAnchor"/>
          <w:rtl w:val="true"/>
        </w:rPr>
        <w:footnoteReference w:id="544"/>
      </w:r>
      <w:bookmarkStart w:id="569" w:name="pg359_1324"/>
    </w:p>
    <w:p>
      <w:pPr>
        <w:pStyle w:val="BookText"/>
        <w:rPr/>
      </w:pPr>
      <w:bookmarkEnd w:id="569"/>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خواهشهای درونی مان تنها مگذار و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ما راه باطل را بر می گزیند، مگر آن نفسی که به وسیله تو در راه مبارزه با گرایشهای منفی نفس موفق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با سرعت به سوی بدیها پیش می تازد، مگر آن نفسی که در پرتو رحمت و عنایت تو به صلاح گراییده باشد</w:t>
      </w:r>
      <w:r>
        <w:rPr>
          <w:rFonts w:eastAsia="IRNazanin" w:cs="IRNazanin"/>
          <w:color w:val="111111"/>
          <w:sz w:val="28"/>
          <w:szCs w:val="28"/>
          <w:rtl w:val="true"/>
          <w:lang w:bidi="fa-IR"/>
        </w:rPr>
        <w:t>.</w:t>
      </w:r>
    </w:p>
    <w:p>
      <w:pPr>
        <w:pStyle w:val="Heading4"/>
        <w:numPr>
          <w:ilvl w:val="3"/>
          <w:numId w:val="1"/>
        </w:numPr>
        <w:rPr/>
      </w:pPr>
      <w:bookmarkStart w:id="570" w:name="__RefHeading___Toc3024146_211673320"/>
      <w:bookmarkStart w:id="571" w:name="_Toc207"/>
      <w:bookmarkEnd w:id="570"/>
      <w:r>
        <w:rPr>
          <w:rtl w:val="true"/>
        </w:rPr>
        <w:t>سرشت انسان، متمایل به صلاح</w:t>
      </w:r>
      <w:bookmarkEnd w:id="571"/>
    </w:p>
    <w:p>
      <w:pPr>
        <w:pStyle w:val="BookText"/>
        <w:rPr/>
      </w:pPr>
      <w:r>
        <w:rPr>
          <w:rFonts w:ascii="IRNazanin" w:hAnsi="IRNazanin" w:eastAsia="IRNazanin"/>
          <w:color w:val="111111"/>
          <w:sz w:val="28"/>
          <w:sz w:val="28"/>
          <w:szCs w:val="28"/>
          <w:rtl w:val="true"/>
          <w:lang w:bidi="fa-IR"/>
        </w:rPr>
        <w:t>از آنچه در سطرهای پیشین یاد شده، ممکن است که این گمان پدید آید که فطرت و سرشت انسان متمایل به بدی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فرازهای دیگر صحیفه سجادیه استفاده می شود که نهاد آدمی، سرشته شده بر صلاح و متمایل به ارزشهاست و تمایل به باطل امری است که عارضی که در نتیجه وساوس شیطانی و عوامل بیرونی بر نفس تحمیل می شود و منحرف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صورلهم الباطل فی مثال الحق ما ضل عن طریقک ضال</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اگر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بیرونی انحراف و عناصر مرموز تزویرگر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باطل را در قالب حق جلوه نمی داد، هیچ انسانی از راه خدا و راه خدا و راه شریعت و راه حق گمراه نمی شد</w:t>
      </w:r>
      <w:r>
        <w:rPr>
          <w:rFonts w:eastAsia="IRNazanin" w:cs="IRNazanin"/>
          <w:color w:val="111111"/>
          <w:sz w:val="28"/>
          <w:szCs w:val="28"/>
          <w:rtl w:val="true"/>
          <w:lang w:bidi="fa-IR"/>
        </w:rPr>
        <w:t>.</w:t>
      </w:r>
    </w:p>
    <w:p>
      <w:pPr>
        <w:pStyle w:val="Heading4"/>
        <w:numPr>
          <w:ilvl w:val="3"/>
          <w:numId w:val="1"/>
        </w:numPr>
        <w:rPr/>
      </w:pPr>
      <w:bookmarkStart w:id="572" w:name="__RefHeading___Toc3024148_211673320"/>
      <w:bookmarkStart w:id="573" w:name="_Toc208"/>
      <w:bookmarkEnd w:id="572"/>
      <w:r>
        <w:rPr>
          <w:rtl w:val="true"/>
        </w:rPr>
        <w:t>معرفت، عالیترین موهبت الهی به انسان</w:t>
      </w:r>
      <w:bookmarkEnd w:id="57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نعمت هایی که خداوند به فرزندان آدم، عطا کرده 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معرفت و حقشناسی به عنوان مهمترین نعمت یاد کرده است؛ معرفتی که خداوند در وجود انسان به صورت سرشت قرار داده تا در برابر منعم و صاحب نعمت خویش شاکر و سپاسگزار باشد و معرفتی که به وسیله فرستادن انبیاء و تعالیم وحی از بیرون به انسان عطا کرده تا صاحب نعمت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حق بندگی را در برابر وی انجام دهد</w:t>
      </w:r>
      <w:r>
        <w:rPr>
          <w:rFonts w:eastAsia="IRNazanin" w:cs="IRNazanin"/>
          <w:color w:val="111111"/>
          <w:sz w:val="28"/>
          <w:szCs w:val="28"/>
          <w:rtl w:val="true"/>
          <w:lang w:bidi="fa-IR"/>
        </w:rPr>
        <w:t xml:space="preserve">. </w:t>
      </w:r>
      <w:bookmarkStart w:id="574" w:name="pg359_1325"/>
    </w:p>
    <w:p>
      <w:pPr>
        <w:pStyle w:val="BookText"/>
        <w:rPr/>
      </w:pPr>
      <w:bookmarkEnd w:id="574"/>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الحمدالله الذی لوحبس عن عباده معرفة حمده علی ما ابلاهم من مننه المتتابعة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لفتصرفوا فی مننه یحمدوه، و توسعوا فی رزقه لفم یشکروه</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سپاس خدای 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انسان دریغ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فطرت حقشناسی را در نهاد آدمیان قرار نمی داد و پیامبران را برای تذکر و هدایت و تعلیم آنان نمی فرستادند آنها علی رغم بهره وری از گسترده نعمتها و روزیهای خداوند، به شکر و سپاس او روی نمی آوردند</w:t>
      </w:r>
      <w:r>
        <w:rPr>
          <w:rFonts w:eastAsia="IRNazanin" w:cs="IRNazanin"/>
          <w:color w:val="111111"/>
          <w:sz w:val="28"/>
          <w:szCs w:val="28"/>
          <w:rtl w:val="true"/>
          <w:lang w:bidi="fa-IR"/>
        </w:rPr>
        <w:t>!</w:t>
      </w:r>
    </w:p>
    <w:p>
      <w:pPr>
        <w:pStyle w:val="Heading4"/>
        <w:numPr>
          <w:ilvl w:val="3"/>
          <w:numId w:val="1"/>
        </w:numPr>
        <w:rPr/>
      </w:pPr>
      <w:bookmarkStart w:id="575" w:name="__RefHeading___Toc3024150_211673320"/>
      <w:bookmarkStart w:id="576" w:name="_Toc209"/>
      <w:bookmarkEnd w:id="575"/>
      <w:r>
        <w:rPr>
          <w:rtl w:val="true"/>
        </w:rPr>
        <w:t>حق شناسی، ملاک انسانیت</w:t>
      </w:r>
      <w:bookmarkEnd w:id="57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معرفت را در نهاد آدمیان، تا بدان اصیل و مهم شمرده است که آن را مرز جدایی انسانها از حیوانات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امام سجاد علیه السلام را ملاک واقعی انسانی شمرده، شناختهای تجربی و علوم طبیعی نیست، چه این شناختها در برخی حیوانات نیز گاه به گونه ای دقیقتر و به صورت غریزی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معرفتی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ملاک ارزش انسانی دانسته، معرفت خالق و پروردگار نعمت آفرین است؛ که به سپاسگزاری انسان در برابر مبداء فیض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کانوا کذلک لخرجو من حدود الانسانیه الی حد البهیمیه الی حد البهیمیه فاکانوا کما وصف فی محکم کتابه ان هم الا کالانعام بل هم اضل سبیلا</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اگر آدمیان این چنین می بودند از نعمتهای خدا بهره می برند و حق بندگی به جا نمی آورند از مرز انسانیت خارج شده و قدم در قلمرو و زندگی چارپایان می نهادند و مصداق این آیه از قرآن می شدند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نیستند مگر مانند چارپایان، بلکه موجوداتی گمراه تر از چارپایان</w:t>
      </w:r>
      <w:r>
        <w:rPr>
          <w:rFonts w:eastAsia="IRNazanin" w:cs="IRNazanin"/>
          <w:color w:val="111111"/>
          <w:sz w:val="28"/>
          <w:szCs w:val="28"/>
          <w:rtl w:val="true"/>
          <w:lang w:bidi="fa-IR"/>
        </w:rPr>
        <w:t>!</w:t>
      </w:r>
    </w:p>
    <w:p>
      <w:pPr>
        <w:pStyle w:val="Heading4"/>
        <w:numPr>
          <w:ilvl w:val="3"/>
          <w:numId w:val="1"/>
        </w:numPr>
        <w:rPr/>
      </w:pPr>
      <w:bookmarkStart w:id="577" w:name="__RefHeading___Toc3024152_211673320"/>
      <w:bookmarkStart w:id="578" w:name="_Toc210"/>
      <w:bookmarkEnd w:id="577"/>
      <w:r>
        <w:rPr>
          <w:rtl w:val="true"/>
        </w:rPr>
        <w:t>صفات ارزشی انسان</w:t>
      </w:r>
      <w:bookmarkEnd w:id="57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سجادیه و معارف آن گنجینه عظیمی از اخلاق و فضایل انسانی است</w:t>
      </w:r>
      <w:r>
        <w:rPr>
          <w:rFonts w:eastAsia="IRNazanin" w:cs="IRNazanin"/>
          <w:color w:val="111111"/>
          <w:sz w:val="28"/>
          <w:szCs w:val="28"/>
          <w:rtl w:val="true"/>
          <w:lang w:bidi="fa-IR"/>
        </w:rPr>
        <w:t xml:space="preserve">. </w:t>
      </w:r>
      <w:bookmarkStart w:id="579" w:name="pg359_1326"/>
    </w:p>
    <w:p>
      <w:pPr>
        <w:pStyle w:val="BookText"/>
        <w:rPr/>
      </w:pPr>
      <w:bookmarkEnd w:id="579"/>
      <w:r>
        <w:rPr>
          <w:rFonts w:ascii="IRNazanin" w:hAnsi="IRNazanin" w:eastAsia="IRNazanin"/>
          <w:color w:val="111111"/>
          <w:sz w:val="28"/>
          <w:sz w:val="28"/>
          <w:szCs w:val="28"/>
          <w:rtl w:val="true"/>
          <w:lang w:bidi="fa-IR"/>
        </w:rPr>
        <w:t>علاوه بر دعای مکارم الاخلاق در سایر دعاهای آن نیز ارزشهای اخلاقی در پوشش دعا و نیایش 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صفاتی که در دعاهای مکارم الاخلاق به آنها اشاره شده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ارزش خواهی، عزت بدون تکبر، عبادت بدون عجب سخاوت به دوران از منت، بزرگی بدون فخر فروشی و همراه با تواضع، صفات نیک اجتماعی، ظلم ستیزی، بسط عدالت، صفات متقین، همگامی با جامعه ایمای، دوستی دوستان خدا دشمنی دشمنان خدا، اقتصاد و میانه روی، آبرو خواهی، حسن عمل در هر حال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کمتر می توان دیگر دعاها صحیفه را ازیاد و نام صفات ارزنده اخلاقی تهی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مواردی اشاره خواهیم داشت</w:t>
      </w:r>
      <w:r>
        <w:rPr>
          <w:rFonts w:eastAsia="IRNazanin" w:cs="IRNazanin"/>
          <w:color w:val="111111"/>
          <w:sz w:val="28"/>
          <w:szCs w:val="28"/>
          <w:rtl w:val="true"/>
          <w:lang w:bidi="fa-IR"/>
        </w:rPr>
        <w:t>:</w:t>
      </w:r>
    </w:p>
    <w:p>
      <w:pPr>
        <w:pStyle w:val="Heading4"/>
        <w:numPr>
          <w:ilvl w:val="3"/>
          <w:numId w:val="1"/>
        </w:numPr>
        <w:rPr/>
      </w:pPr>
      <w:bookmarkStart w:id="580" w:name="__RefHeading___Toc3024154_211673320"/>
      <w:bookmarkStart w:id="581" w:name="_Toc211"/>
      <w:bookmarkEnd w:id="580"/>
      <w:r>
        <w:rPr>
          <w:rtl w:val="true"/>
        </w:rPr>
        <w:t>خودسازی و صلاح جویی</w:t>
      </w:r>
      <w:bookmarkEnd w:id="581"/>
    </w:p>
    <w:p>
      <w:pPr>
        <w:pStyle w:val="BookText"/>
        <w:rPr/>
      </w:pPr>
      <w:r>
        <w:rPr>
          <w:rFonts w:ascii="IRNazanin" w:hAnsi="IRNazanin" w:eastAsia="IRNazanin"/>
          <w:color w:val="111111"/>
          <w:sz w:val="28"/>
          <w:sz w:val="28"/>
          <w:szCs w:val="28"/>
          <w:rtl w:val="true"/>
          <w:lang w:bidi="fa-IR"/>
        </w:rPr>
        <w:t xml:space="preserve">اندیشه خودسازی و روحیه صلاح جویی، نخستین شرط حرکت انسان به سوی کرامتهای اخلاقی و خصایل انسانی است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و روحیه را در دعاهای خویش به مؤمنان منتقل ساخته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 و حلنی بحیله الصالحین، و البسنی زینه المتقین، فی بسط العدل و کظم الغیظ، النائره، و ضم اهل الفرقه و اصلاح ذاتت البین، و افشاءالعارفه و ستر العائبه</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 و مرا به زیور صالحان بیا رای و با زینت تقواپیشگان مزین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و زینتی که در جهت گسترش عدل، فرو خوردن خشم، خاموش ساختن آتش دشمنی و بدخواهی و تجسم بخشیدن به ارزشها، پیشگیری از ظهور عیبها و علنی شدن آشکار ساختن و تجسم بخشیدن به ارزشها پیشگیری از ظهور عیبها و علنی شدن زشتیها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اجعلنی من اهل السداد و من ادله الرشاد، و من صالحی العباد</w:t>
      </w:r>
      <w:r>
        <w:rPr>
          <w:rFonts w:eastAsia="IRNazanin" w:cs="IRNazanin"/>
          <w:color w:val="111111"/>
          <w:sz w:val="28"/>
          <w:szCs w:val="28"/>
          <w:rtl w:val="true"/>
          <w:lang w:bidi="fa-IR"/>
        </w:rPr>
        <w:t xml:space="preserve">. </w:t>
      </w:r>
      <w:bookmarkStart w:id="582" w:name="pg359_1327"/>
    </w:p>
    <w:p>
      <w:pPr>
        <w:pStyle w:val="BookText"/>
        <w:rPr/>
      </w:pPr>
      <w:bookmarkEnd w:id="582"/>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درستکاران و راهنمایان راه رشد و کمال و از بندگان صالح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بالقران صلاح ظاهرنا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جنبنا به الضرائب المذمومه و همدانی الاخلاق</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درسها و پیامهای سازنده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ما را به صلاح و پاکی و درستی هماره آراسته بدار و به وسیله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پیامهای هدایتگر و هشدار دهنده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اخلاق نکوهیده و پست دور گردان</w:t>
      </w:r>
      <w:r>
        <w:rPr>
          <w:rFonts w:eastAsia="IRNazanin" w:cs="IRNazanin"/>
          <w:color w:val="111111"/>
          <w:sz w:val="28"/>
          <w:szCs w:val="28"/>
          <w:rtl w:val="true"/>
          <w:lang w:bidi="fa-IR"/>
        </w:rPr>
        <w:t>.</w:t>
      </w:r>
    </w:p>
    <w:p>
      <w:pPr>
        <w:pStyle w:val="Heading4"/>
        <w:numPr>
          <w:ilvl w:val="3"/>
          <w:numId w:val="1"/>
        </w:numPr>
        <w:rPr/>
      </w:pPr>
      <w:bookmarkStart w:id="583" w:name="__RefHeading___Toc3024156_211673320"/>
      <w:bookmarkStart w:id="584" w:name="_Toc212"/>
      <w:bookmarkEnd w:id="583"/>
      <w:r>
        <w:rPr>
          <w:rtl w:val="true"/>
        </w:rPr>
        <w:t>نیت و اندیشه نیک</w:t>
      </w:r>
      <w:bookmarkEnd w:id="5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 بنیتی الی احسن 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فر بلطفک نیتی</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اندیشه های درونی مرا به نیک ترین نیتها و آرمانها منتهی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 و اهداف درونی مرا به لطف خویش پر بار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اعنی علی صالح النیه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راه دستیابی به نیت صالح و نهاد نیک، یاری ده</w:t>
      </w:r>
      <w:r>
        <w:rPr>
          <w:rFonts w:eastAsia="IRNazanin" w:cs="IRNazanin"/>
          <w:color w:val="111111"/>
          <w:sz w:val="28"/>
          <w:szCs w:val="28"/>
          <w:rtl w:val="true"/>
          <w:lang w:bidi="fa-IR"/>
        </w:rPr>
        <w:t>.</w:t>
      </w:r>
    </w:p>
    <w:p>
      <w:pPr>
        <w:pStyle w:val="Heading4"/>
        <w:numPr>
          <w:ilvl w:val="3"/>
          <w:numId w:val="1"/>
        </w:numPr>
        <w:rPr/>
      </w:pPr>
      <w:bookmarkStart w:id="585" w:name="__RefHeading___Toc3024158_211673320"/>
      <w:bookmarkStart w:id="586" w:name="_Toc213"/>
      <w:bookmarkEnd w:id="585"/>
      <w:r>
        <w:rPr>
          <w:rtl w:val="true"/>
        </w:rPr>
        <w:t>عزت و شرافت</w:t>
      </w:r>
      <w:bookmarkEnd w:id="586"/>
    </w:p>
    <w:p>
      <w:pPr>
        <w:pStyle w:val="BookText"/>
        <w:rPr/>
      </w:pPr>
      <w:r>
        <w:rPr>
          <w:rFonts w:ascii="IRNazanin" w:hAnsi="IRNazanin" w:eastAsia="IRNazanin"/>
          <w:color w:val="111111"/>
          <w:sz w:val="28"/>
          <w:sz w:val="28"/>
          <w:szCs w:val="28"/>
          <w:rtl w:val="true"/>
          <w:lang w:bidi="fa-IR"/>
        </w:rPr>
        <w:t>و صن وجهی بالیسار، و لا تبتذل جاهی بالاقتار</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آبرویم را با توانگری حفظ نما و ارج و منزلت اجتماعی مرا با تنگدستی فرو مریز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دعا، از خداوند می خواهد تا با بی نیازی از امکانات دیگران و تنگدست نبودن در اداره زندگی، آبرو و عزتش در جامعه محفوظ بماند، از سوی دیگر در دعایی دیگر یاد آور شده است که نباید ملاک شرافت و عزت را درباره دیگران، ثروت و توانگری دانست و نباید تنگدستان را به سبب تنگدستی و فقرشان خوار شمرد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اعصمنی من ان اظن بذی عدم خساسه، اواظن بصاحب ثروه فضلا، فان </w:t>
      </w:r>
      <w:bookmarkStart w:id="587" w:name="pg359_1328"/>
    </w:p>
    <w:p>
      <w:pPr>
        <w:pStyle w:val="BookText"/>
        <w:rPr/>
      </w:pPr>
      <w:bookmarkEnd w:id="587"/>
      <w:r>
        <w:rPr>
          <w:rFonts w:ascii="IRNazanin" w:hAnsi="IRNazanin" w:eastAsia="IRNazanin"/>
          <w:color w:val="111111"/>
          <w:sz w:val="28"/>
          <w:sz w:val="28"/>
          <w:szCs w:val="28"/>
          <w:rtl w:val="true"/>
          <w:lang w:bidi="fa-IR"/>
        </w:rPr>
        <w:t>الشریف من شرفته طاعتک، و العزیز و من اعزته عبادتک، فصل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ایدنا بعز لایفقد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نگاه دار تا این که انسانهای فقیر و تهیدست را به سبب فقرشان پست و بی ارزش نشمارم و نیز ثروتمندان را به خاطر ثروتشان با فضیلت و ارجمند به حساب نیاورم، زیرا شریف واقعی کسی است که در پرتو طاعت تو به شرافت رسیده باشد و عزیز واقعی اوست که در نتیجه عبادت و بندگی تو به عزت دست یافته باشد، پس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 و به من عزتی عطا کن جاودان و همیشگی</w:t>
      </w:r>
      <w:r>
        <w:rPr>
          <w:rFonts w:eastAsia="IRNazanin" w:cs="IRNazanin"/>
          <w:color w:val="111111"/>
          <w:sz w:val="28"/>
          <w:szCs w:val="28"/>
          <w:rtl w:val="true"/>
          <w:lang w:bidi="fa-IR"/>
        </w:rPr>
        <w:t>...</w:t>
      </w:r>
    </w:p>
    <w:p>
      <w:pPr>
        <w:pStyle w:val="Heading4"/>
        <w:numPr>
          <w:ilvl w:val="3"/>
          <w:numId w:val="1"/>
        </w:numPr>
        <w:rPr/>
      </w:pPr>
      <w:bookmarkStart w:id="588" w:name="__RefHeading___Toc3024160_211673320"/>
      <w:bookmarkStart w:id="589" w:name="_Toc214"/>
      <w:bookmarkEnd w:id="588"/>
      <w:r>
        <w:rPr>
          <w:rtl w:val="true"/>
        </w:rPr>
        <w:t>تواضع در اوج عزت</w:t>
      </w:r>
      <w:bookmarkEnd w:id="589"/>
    </w:p>
    <w:p>
      <w:pPr>
        <w:pStyle w:val="BookText"/>
        <w:rPr/>
      </w:pPr>
      <w:r>
        <w:rPr>
          <w:rFonts w:ascii="IRNazanin" w:hAnsi="IRNazanin" w:eastAsia="IRNazanin"/>
          <w:color w:val="111111"/>
          <w:sz w:val="28"/>
          <w:sz w:val="28"/>
          <w:szCs w:val="28"/>
          <w:rtl w:val="true"/>
          <w:lang w:bidi="fa-IR"/>
        </w:rPr>
        <w:t>و اعزنی و لا تبتلنی بالکبر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ترفعنی فی الناس درجة الا حططتنی عندنفسی مصثلها و لا تحدث لی عزا ظاهرا الا احدثت لی ذله باطنه عند نفسی بقدرها</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با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عزت و بزرگی عطا کن ولی مرا به کبر و خودبینی مبتلا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جامعه، به برتر و رفعتی مده مگر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مرا نزد خودم پایین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شوکت ظاهری به من عنایت نکن مگر این که در درون من، به همان اندازه مرا خوار و کوچک بنمایی</w:t>
      </w:r>
      <w:r>
        <w:rPr>
          <w:rFonts w:eastAsia="IRNazanin" w:cs="IRNazanin"/>
          <w:color w:val="111111"/>
          <w:sz w:val="28"/>
          <w:szCs w:val="28"/>
          <w:rtl w:val="true"/>
          <w:lang w:bidi="fa-IR"/>
        </w:rPr>
        <w:t>!</w:t>
      </w:r>
    </w:p>
    <w:p>
      <w:pPr>
        <w:pStyle w:val="Heading4"/>
        <w:numPr>
          <w:ilvl w:val="3"/>
          <w:numId w:val="1"/>
        </w:numPr>
        <w:rPr/>
      </w:pPr>
      <w:bookmarkStart w:id="590" w:name="__RefHeading___Toc3024162_211673320"/>
      <w:bookmarkStart w:id="591" w:name="_Toc215"/>
      <w:bookmarkEnd w:id="590"/>
      <w:r>
        <w:rPr>
          <w:rtl w:val="true"/>
        </w:rPr>
        <w:t>محبت و مودت اجتماعی</w:t>
      </w:r>
      <w:bookmarkEnd w:id="591"/>
    </w:p>
    <w:p>
      <w:pPr>
        <w:pStyle w:val="BookText"/>
        <w:rPr/>
      </w:pPr>
      <w:r>
        <w:rPr>
          <w:rFonts w:ascii="IRNazanin" w:hAnsi="IRNazanin" w:eastAsia="IRNazanin"/>
          <w:color w:val="111111"/>
          <w:sz w:val="28"/>
          <w:sz w:val="28"/>
          <w:szCs w:val="28"/>
          <w:rtl w:val="true"/>
          <w:lang w:bidi="fa-IR"/>
        </w:rPr>
        <w:t>و انزع الغل من صدری للمؤمنین</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بدخواهی نسبت به مؤمنان را از سینه ام ریشه کن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لنا فی صدور المؤمنین ودا، و لا تجعل الحیوة علینا نکدا</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مومنان، محبت و مودت ما را قرار ده و زندگی ما را تلخ و </w:t>
      </w:r>
      <w:bookmarkStart w:id="592" w:name="pg359_1329"/>
    </w:p>
    <w:p>
      <w:pPr>
        <w:pStyle w:val="BookText"/>
        <w:rPr/>
      </w:pPr>
      <w:bookmarkEnd w:id="592"/>
      <w:r>
        <w:rPr>
          <w:rFonts w:ascii="IRNazanin" w:hAnsi="IRNazanin" w:eastAsia="IRNazanin"/>
          <w:color w:val="111111"/>
          <w:sz w:val="28"/>
          <w:sz w:val="28"/>
          <w:szCs w:val="28"/>
          <w:rtl w:val="true"/>
          <w:lang w:bidi="fa-IR"/>
        </w:rPr>
        <w:t>آشفته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تمجید از مودت اجتماعی و ترغیب مؤمنان به دوستی و گذشت، مرزهای دوستی را نیز مشخص ساخته و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نراجع من هاجرنا و ان ننصف من ظلمنا و ان نسالم من عادنا، حاشی من عودی فیک و لک فانه العدو الذی لا نوالیه، و الحزب الذی لا نصافیه</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توفیق ده تا با آنان که از ما بریده اند، دوباره پیوند مودت برقرار کنیم و با آنان که به ما دارند از در مسالمت و صلح در آییم و صلح در آییم، جز دشمنانی هستند که هرگز مورد محبت و دوستی ما قرار نمی گیرند و حزبی هستند که کدورتهایمان با ایشان پایان نمی پذیرد</w:t>
      </w:r>
      <w:r>
        <w:rPr>
          <w:rFonts w:eastAsia="IRNazanin" w:cs="IRNazanin"/>
          <w:color w:val="111111"/>
          <w:sz w:val="28"/>
          <w:szCs w:val="28"/>
          <w:rtl w:val="true"/>
          <w:lang w:bidi="fa-IR"/>
        </w:rPr>
        <w:t>.</w:t>
      </w:r>
    </w:p>
    <w:p>
      <w:pPr>
        <w:pStyle w:val="Heading4"/>
        <w:numPr>
          <w:ilvl w:val="3"/>
          <w:numId w:val="1"/>
        </w:numPr>
        <w:rPr/>
      </w:pPr>
      <w:bookmarkStart w:id="593" w:name="__RefHeading___Toc3024164_211673320"/>
      <w:bookmarkStart w:id="594" w:name="_Toc216"/>
      <w:bookmarkEnd w:id="593"/>
      <w:r>
        <w:rPr>
          <w:rtl w:val="true"/>
        </w:rPr>
        <w:t>رعایت حقوق اجتماعی و التزام به آن ها</w:t>
      </w:r>
      <w:bookmarkEnd w:id="594"/>
    </w:p>
    <w:p>
      <w:pPr>
        <w:pStyle w:val="BookText"/>
        <w:rPr/>
      </w:pPr>
      <w:r>
        <w:rPr>
          <w:rFonts w:ascii="IRNazanin" w:hAnsi="IRNazanin" w:eastAsia="IRNazanin"/>
          <w:color w:val="111111"/>
          <w:sz w:val="28"/>
          <w:sz w:val="28"/>
          <w:szCs w:val="28"/>
          <w:rtl w:val="true"/>
          <w:lang w:bidi="fa-IR"/>
        </w:rPr>
        <w:t>اللهم اعوذبک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نروم ما لیس لنا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نعوذبک ان ننطوی علی غش احد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آنچه حق ما نیست رو آوریم و آنچه را حق ما نیست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 بریم به تو از این که به انگیزه خیانت و بی مروتی با کسی غش زنیم و تزویر نماییم</w:t>
      </w:r>
      <w:r>
        <w:rPr>
          <w:rFonts w:eastAsia="IRNazanin" w:cs="IRNazanin"/>
          <w:color w:val="111111"/>
          <w:sz w:val="28"/>
          <w:szCs w:val="28"/>
          <w:rtl w:val="true"/>
          <w:lang w:bidi="fa-IR"/>
        </w:rPr>
        <w:t>.</w:t>
      </w:r>
    </w:p>
    <w:p>
      <w:pPr>
        <w:pStyle w:val="Heading4"/>
        <w:numPr>
          <w:ilvl w:val="3"/>
          <w:numId w:val="1"/>
        </w:numPr>
        <w:rPr/>
      </w:pPr>
      <w:bookmarkStart w:id="595" w:name="__RefHeading___Toc3024166_211673320"/>
      <w:bookmarkStart w:id="596" w:name="_Toc217"/>
      <w:bookmarkEnd w:id="595"/>
      <w:r>
        <w:rPr>
          <w:rtl w:val="true"/>
        </w:rPr>
        <w:t>حمایت و دستگیری از محرومان</w:t>
      </w:r>
      <w:bookmarkEnd w:id="596"/>
    </w:p>
    <w:p>
      <w:pPr>
        <w:pStyle w:val="BookText"/>
        <w:rPr/>
      </w:pPr>
      <w:r>
        <w:rPr>
          <w:rFonts w:ascii="IRNazanin" w:hAnsi="IRNazanin" w:eastAsia="IRNazanin"/>
          <w:color w:val="111111"/>
          <w:sz w:val="28"/>
          <w:sz w:val="28"/>
          <w:szCs w:val="28"/>
          <w:rtl w:val="true"/>
          <w:lang w:bidi="fa-IR"/>
        </w:rPr>
        <w:t>و وفقنا فی یومنا و لیلتنا هذاه، و فی جمیع ایامنا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معاونه الضعیف و ادراک اللهیف</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لحظه لحظه زندگیمان، توفیق عطا کن تا یار ضعیفان و فریاد رس ستمدیدگان باشیم</w:t>
      </w:r>
      <w:r>
        <w:rPr>
          <w:rFonts w:eastAsia="IRNazanin" w:cs="IRNazanin"/>
          <w:color w:val="111111"/>
          <w:sz w:val="28"/>
          <w:szCs w:val="28"/>
          <w:rtl w:val="true"/>
          <w:lang w:bidi="fa-IR"/>
        </w:rPr>
        <w:t xml:space="preserve">. </w:t>
      </w:r>
      <w:bookmarkStart w:id="597" w:name="pg359_1330"/>
    </w:p>
    <w:p>
      <w:pPr>
        <w:pStyle w:val="Heading4"/>
        <w:numPr>
          <w:ilvl w:val="3"/>
          <w:numId w:val="1"/>
        </w:numPr>
        <w:rPr/>
      </w:pPr>
      <w:bookmarkStart w:id="598" w:name="__RefHeading___Toc3024168_211673320"/>
      <w:bookmarkStart w:id="599" w:name="_Toc218"/>
      <w:bookmarkEnd w:id="597"/>
      <w:bookmarkEnd w:id="598"/>
      <w:r>
        <w:rPr>
          <w:rtl w:val="true"/>
        </w:rPr>
        <w:t>پرهیز از آزار دیگران</w:t>
      </w:r>
      <w:bookmarkEnd w:id="599"/>
    </w:p>
    <w:p>
      <w:pPr>
        <w:pStyle w:val="BookText"/>
        <w:rPr/>
      </w:pPr>
      <w:r>
        <w:rPr>
          <w:rFonts w:ascii="IRNazanin" w:hAnsi="IRNazanin" w:eastAsia="IRNazanin"/>
          <w:color w:val="111111"/>
          <w:sz w:val="28"/>
          <w:sz w:val="28"/>
          <w:szCs w:val="28"/>
          <w:rtl w:val="true"/>
          <w:lang w:bidi="fa-IR"/>
        </w:rPr>
        <w:t>و امنعنی عن اذی کل مؤمن مؤمنة و مسلم و مسلمة</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آزار هر زن و مرد مومن و هر زن و مرد مسلمانی بازدار</w:t>
      </w:r>
      <w:r>
        <w:rPr>
          <w:rFonts w:eastAsia="IRNazanin" w:cs="IRNazanin"/>
          <w:color w:val="111111"/>
          <w:sz w:val="28"/>
          <w:szCs w:val="28"/>
          <w:rtl w:val="true"/>
          <w:lang w:bidi="fa-IR"/>
        </w:rPr>
        <w:t>.</w:t>
      </w:r>
    </w:p>
    <w:p>
      <w:pPr>
        <w:pStyle w:val="Heading4"/>
        <w:numPr>
          <w:ilvl w:val="3"/>
          <w:numId w:val="1"/>
        </w:numPr>
        <w:rPr/>
      </w:pPr>
      <w:bookmarkStart w:id="600" w:name="__RefHeading___Toc3024170_211673320"/>
      <w:bookmarkStart w:id="601" w:name="_Toc219"/>
      <w:bookmarkEnd w:id="600"/>
      <w:r>
        <w:rPr>
          <w:rtl w:val="true"/>
        </w:rPr>
        <w:t>پرهیز از آفات زبان و گفتار</w:t>
      </w:r>
      <w:bookmarkEnd w:id="601"/>
    </w:p>
    <w:p>
      <w:pPr>
        <w:pStyle w:val="BookText"/>
        <w:rPr/>
      </w:pPr>
      <w:r>
        <w:rPr>
          <w:rFonts w:ascii="IRNazanin" w:hAnsi="IRNazanin" w:eastAsia="IRNazanin"/>
          <w:color w:val="111111"/>
          <w:sz w:val="28"/>
          <w:sz w:val="28"/>
          <w:szCs w:val="28"/>
          <w:rtl w:val="true"/>
          <w:lang w:bidi="fa-IR"/>
        </w:rPr>
        <w:t>اللهم 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لسانی من لفظة فحش او هجر او شتم عرض او شهادة باطل او اغتیاب مؤمن غائب او سب حاضر و ما اشبه ذلک، نطقا بالحمد لک</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شیطان بر زبانم جاری می سازم، که عبارت است از ناسزاگویی و دشنام، سخنان بیهوده، بدزبانیهایی که آبروی دیگران را می ریزم، گواهی به باطل، غیبت مؤمن در پسشت سر وی و بدزبانی در پیش روی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زشتیها و آفات گفتار را از من دور ساز و زبانم را در مسیر حمد و ستایش خود گویا کن</w:t>
      </w:r>
      <w:r>
        <w:rPr>
          <w:rFonts w:eastAsia="IRNazanin" w:cs="IRNazanin"/>
          <w:color w:val="111111"/>
          <w:sz w:val="28"/>
          <w:szCs w:val="28"/>
          <w:rtl w:val="true"/>
          <w:lang w:bidi="fa-IR"/>
        </w:rPr>
        <w:t>.</w:t>
      </w:r>
    </w:p>
    <w:p>
      <w:pPr>
        <w:pStyle w:val="Heading4"/>
        <w:numPr>
          <w:ilvl w:val="3"/>
          <w:numId w:val="1"/>
        </w:numPr>
        <w:rPr/>
      </w:pPr>
      <w:bookmarkStart w:id="602" w:name="__RefHeading___Toc3024172_211673320"/>
      <w:bookmarkStart w:id="603" w:name="_Toc220"/>
      <w:bookmarkEnd w:id="602"/>
      <w:r>
        <w:rPr>
          <w:rtl w:val="true"/>
        </w:rPr>
        <w:t>پرهیز از نفاق و دورویی</w:t>
      </w:r>
      <w:bookmarkEnd w:id="603"/>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واعصمنابه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دواعی النفاق</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وسیله قرآن از انگیزه های منافقانه و گرایش به نفاق،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دیگر نفاق را چنین معنا و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باغ بغانی بمکائده و نصب لی شرم مصائده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لا نتهاز الفرصة لفریسته، و هو نظهر لی بشاشة الملق، و نیظرنی علی شده الحنق</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کسانی که با مکر و خدعه به من ستم کردند و دامهای شکارشان را در پیش پایم گستردند و در انتظار فرصت مناسب نشستند در حالی که به ظاهرا با من خوشرویی می کردند، در اعماق دل مرا به خشم می نگریستند</w:t>
      </w:r>
      <w:r>
        <w:rPr>
          <w:rFonts w:eastAsia="IRNazanin" w:cs="IRNazanin"/>
          <w:color w:val="111111"/>
          <w:sz w:val="28"/>
          <w:szCs w:val="28"/>
          <w:rtl w:val="true"/>
          <w:lang w:bidi="fa-IR"/>
        </w:rPr>
        <w:t xml:space="preserve">... </w:t>
      </w:r>
      <w:bookmarkStart w:id="604" w:name="pg359_1331"/>
    </w:p>
    <w:p>
      <w:pPr>
        <w:pStyle w:val="Heading4"/>
        <w:numPr>
          <w:ilvl w:val="3"/>
          <w:numId w:val="1"/>
        </w:numPr>
        <w:rPr/>
      </w:pPr>
      <w:bookmarkStart w:id="605" w:name="__RefHeading___Toc3024174_211673320"/>
      <w:bookmarkStart w:id="606" w:name="_Toc221"/>
      <w:bookmarkEnd w:id="604"/>
      <w:bookmarkEnd w:id="605"/>
      <w:r>
        <w:rPr>
          <w:rtl w:val="true"/>
        </w:rPr>
        <w:t>جهاد اکبر و پرهیز از شهوات</w:t>
      </w:r>
      <w:bookmarkEnd w:id="606"/>
    </w:p>
    <w:p>
      <w:pPr>
        <w:pStyle w:val="BookText"/>
        <w:rPr/>
      </w:pPr>
      <w:r>
        <w:rPr>
          <w:rFonts w:ascii="IRNazanin" w:hAnsi="IRNazanin" w:eastAsia="IRNazanin"/>
          <w:color w:val="111111"/>
          <w:sz w:val="28"/>
          <w:sz w:val="28"/>
          <w:szCs w:val="28"/>
          <w:rtl w:val="true"/>
          <w:lang w:bidi="fa-IR"/>
        </w:rPr>
        <w:t>اللهم انی اعوذبک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متابعة الهوی، و مخالفة الهدی</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پیروی هوای نفس و مخالفت با راه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اعدنی و ذریتی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هممنا بفاحشة شجعنا علیها، و ان هممنا بعمل صالح ثبطناعنه، یتعرض لنا بالشهنات و نیصب لنا بالشبهات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نسلم را از تزویرها و دسیسه های شیطان پناه بده، چه این که هرگاه ما به کار زشتی رو آوردیم، شیطان، پناه بده، چه این که هرگاه ما به کار زشتی رو آوردیم، شیطان ما را تشجیع و دلیری می دهد تا بی باکانه آن را مرتکب شویم و هر گاه رو به کارهای نیک آوردیم ما را از آن باز می دارد، شیطان در حقانیت دین و بشارتهای و تهدیدهای انبیا به شک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سخنان، یکی از عوامل مقابله با شیطان و دسیسه های شیطانی را نیایش و التجا به درگاه خدا می داند و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فاقهر سلطانه عنا بسلطانک حتی تحبسه عنا بکثرة الدعاء فنصبح من کیده فی المعصومین بک</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شیطان را با نیروی خودت از ما بازدار وتوان شیطان را مقهور ساز تا آنجا که به وسیله دعا ونیایش ما به درگاه تو شیطان قادر به تسلط بر ما نگردد و در نتیجه از دامها شیطان برهیم و در زمره ایمنی یافتگان از گناه و معصیت قرار گیریم</w:t>
      </w:r>
      <w:r>
        <w:rPr>
          <w:rFonts w:eastAsia="IRNazanin" w:cs="IRNazanin"/>
          <w:color w:val="111111"/>
          <w:sz w:val="28"/>
          <w:szCs w:val="28"/>
          <w:rtl w:val="true"/>
          <w:lang w:bidi="fa-IR"/>
        </w:rPr>
        <w:t>.</w:t>
      </w:r>
    </w:p>
    <w:p>
      <w:pPr>
        <w:pStyle w:val="Heading3"/>
        <w:numPr>
          <w:ilvl w:val="2"/>
          <w:numId w:val="1"/>
        </w:numPr>
        <w:rPr/>
      </w:pPr>
      <w:bookmarkStart w:id="607" w:name="__RefHeading___Toc3024176_211673320"/>
      <w:bookmarkStart w:id="608" w:name="_Toc222"/>
      <w:bookmarkEnd w:id="607"/>
      <w:r>
        <w:rPr>
          <w:rtl w:val="true"/>
        </w:rPr>
        <w:t xml:space="preserve">مواضع سیاسی اجتماعی امام سجاد </w:t>
      </w:r>
      <w:r>
        <w:rPr>
          <w:rtl w:val="true"/>
        </w:rPr>
        <w:t xml:space="preserve">- </w:t>
      </w:r>
      <w:r>
        <w:rPr>
          <w:rtl w:val="true"/>
        </w:rPr>
        <w:t xml:space="preserve">علیه السلام </w:t>
      </w:r>
      <w:r>
        <w:rPr>
          <w:rtl w:val="true"/>
        </w:rPr>
        <w:t>-</w:t>
      </w:r>
      <w:r>
        <w:rPr>
          <w:rtl w:val="true"/>
        </w:rPr>
        <w:t>در صحیفیه سجادیه</w:t>
      </w:r>
      <w:bookmarkEnd w:id="608"/>
    </w:p>
    <w:p>
      <w:pPr>
        <w:pStyle w:val="Heading4"/>
        <w:numPr>
          <w:ilvl w:val="3"/>
          <w:numId w:val="1"/>
        </w:numPr>
        <w:rPr/>
      </w:pPr>
      <w:bookmarkStart w:id="609" w:name="__RefHeading___Toc3024178_211673320"/>
      <w:bookmarkStart w:id="610" w:name="_Toc223"/>
      <w:bookmarkEnd w:id="609"/>
      <w:r>
        <w:rPr>
          <w:rtl w:val="true"/>
        </w:rPr>
        <w:t>مقدمه</w:t>
      </w:r>
      <w:bookmarkEnd w:id="610"/>
    </w:p>
    <w:p>
      <w:pPr>
        <w:pStyle w:val="BookText"/>
        <w:rPr/>
      </w:pPr>
      <w:r>
        <w:rPr>
          <w:rFonts w:ascii="IRNazanin" w:hAnsi="IRNazanin" w:eastAsia="IRNazanin"/>
          <w:color w:val="111111"/>
          <w:sz w:val="28"/>
          <w:sz w:val="28"/>
          <w:szCs w:val="28"/>
          <w:rtl w:val="true"/>
          <w:lang w:bidi="fa-IR"/>
        </w:rPr>
        <w:t>دعاهای صحیفه که از جهتی راز و نیاز با خداست، در بعدی دیگر راز و رمزی میان امام شیعیان اوست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نیایشهای صحیفه، علاوه بر عقاید اصولی و مسائل اخلاقی، به شکلی ظریف ترسیم گر بینش سیاسی امام و موقعیت و شرایطی است که حضرتش در آن به سر می برده است</w:t>
      </w:r>
      <w:r>
        <w:rPr>
          <w:rFonts w:eastAsia="IRNazanin" w:cs="IRNazanin"/>
          <w:color w:val="111111"/>
          <w:sz w:val="28"/>
          <w:szCs w:val="28"/>
          <w:rtl w:val="true"/>
          <w:lang w:bidi="fa-IR"/>
        </w:rPr>
        <w:t xml:space="preserve">. </w:t>
      </w:r>
      <w:bookmarkStart w:id="611" w:name="pg359_1332"/>
    </w:p>
    <w:p>
      <w:pPr>
        <w:pStyle w:val="BookText"/>
        <w:rPr/>
      </w:pPr>
      <w:bookmarkEnd w:id="611"/>
      <w:r>
        <w:rPr>
          <w:rFonts w:ascii="IRNazanin" w:hAnsi="IRNazanin" w:eastAsia="IRNazanin"/>
          <w:color w:val="111111"/>
          <w:sz w:val="28"/>
          <w:sz w:val="28"/>
          <w:szCs w:val="28"/>
          <w:rtl w:val="true"/>
          <w:lang w:bidi="fa-IR"/>
        </w:rPr>
        <w:t xml:space="preserve">عمده ترین موضوع مورد ادعای شیعه از آغاز، مساله امامت و فضیلت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صلاحیت آنان برای خلافت بوده است و همین موضوع مهمترین مساله مورد انکار قدرتها و حکومتهایی بوده که 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مسند حکومت زدند و جز مدتی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خلافت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را از حق مسلمشان که رهبری امت در بعد حیات دینی و سیاسی و اجتماعی بود،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پدرش حسین 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جدش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امامت و جایگاه ائمه درنظام رهبری امت دفاع کرد، اما نه با خطبه های آتشینی چون شقشقیه و نه با نهضت خونینی چون نهضت عاشورا، بلکه با با نیایشهایی که چون نسیم سحری جان شب زنده داران عصر تاریک اموی را به بیداری و مقاومت فرا می خواند واسرار شیعه را با آنان زمزمه می کرد</w:t>
      </w:r>
      <w:r>
        <w:rPr>
          <w:rFonts w:eastAsia="IRNazanin" w:cs="IRNazanin"/>
          <w:color w:val="111111"/>
          <w:sz w:val="28"/>
          <w:szCs w:val="28"/>
          <w:rtl w:val="true"/>
          <w:lang w:bidi="fa-IR"/>
        </w:rPr>
        <w:t>!</w:t>
      </w:r>
    </w:p>
    <w:p>
      <w:pPr>
        <w:pStyle w:val="Heading4"/>
        <w:numPr>
          <w:ilvl w:val="3"/>
          <w:numId w:val="1"/>
        </w:numPr>
        <w:rPr/>
      </w:pPr>
      <w:bookmarkStart w:id="612" w:name="__RefHeading___Toc3024180_211673320"/>
      <w:bookmarkStart w:id="613" w:name="_Toc224"/>
      <w:bookmarkEnd w:id="612"/>
      <w:r>
        <w:rPr>
          <w:rtl w:val="true"/>
        </w:rPr>
        <w:t xml:space="preserve">درودهای مکرر بر خاندان پیامبر </w:t>
      </w:r>
      <w:r>
        <w:rPr>
          <w:rtl w:val="true"/>
        </w:rPr>
        <w:t xml:space="preserve">- </w:t>
      </w:r>
      <w:r>
        <w:rPr>
          <w:rtl w:val="true"/>
        </w:rPr>
        <w:t xml:space="preserve">صلی الله علیه وآله </w:t>
      </w:r>
      <w:r>
        <w:rPr>
          <w:rtl w:val="true"/>
        </w:rPr>
        <w:t xml:space="preserve">- </w:t>
      </w:r>
      <w:r>
        <w:rPr>
          <w:rtl w:val="true"/>
        </w:rPr>
        <w:t>تاکیدی بر حقانیت بینش عقیدتی و سیاسی شیعه</w:t>
      </w:r>
      <w:bookmarkEnd w:id="613"/>
    </w:p>
    <w:p>
      <w:pPr>
        <w:pStyle w:val="BookText"/>
        <w:rPr/>
      </w:pPr>
      <w:r>
        <w:rPr>
          <w:rFonts w:ascii="IRNazanin" w:hAnsi="IRNazanin" w:eastAsia="IRNazanin"/>
          <w:color w:val="111111"/>
          <w:sz w:val="28"/>
          <w:sz w:val="28"/>
          <w:szCs w:val="28"/>
          <w:rtl w:val="true"/>
          <w:lang w:bidi="fa-IR"/>
        </w:rPr>
        <w:t>پیامی که در همه و یا بیشتر دعاهای صحیفه حضور دارد و از چشم و ذهن هیچ خواننده ای مخفی نمی ماند، صلوات و درود بر پیامبر و خاندان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این درودها قبل از مطرح ساختن هر آرزو و استدعا از درگاه خدا، تحلیلها و تفسیرها متعددی را می تواند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بدون این که سایر تحلیلها را انکار کنیم بر این باوریم که تکرار صلواتها و اصرار امام بر مطرح ساختن نام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قبل از هر درخواست و حاجت خواهی از درگاه خدا، در بردارنده پیامی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درستی این اعتقاد آن گاه آشکارتر خواهد گشت که عصر تحریک حاکمیت امویان و اقدامهای ضد علوی آنان را در جهت محوتشیع مورد توجه قرار گیرد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عصری که راویان وابسته به دربار و مغرض، کرامتهایی دروغین برای حاکمان ناصالح می تراشند و در خاموش ساختن نام و یاد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تلاشی پیگیر دارند، مطرح ساختن نام ائمه به عنوان اذکار مقدسی که در استجابت دعاها نقش دارد و </w:t>
      </w:r>
      <w:bookmarkStart w:id="614" w:name="pg359_1333"/>
    </w:p>
    <w:p>
      <w:pPr>
        <w:pStyle w:val="BookText"/>
        <w:rPr/>
      </w:pPr>
      <w:bookmarkEnd w:id="614"/>
      <w:r>
        <w:rPr>
          <w:rFonts w:ascii="IRNazanin" w:hAnsi="IRNazanin" w:eastAsia="IRNazanin"/>
          <w:color w:val="111111"/>
          <w:sz w:val="28"/>
          <w:sz w:val="28"/>
          <w:szCs w:val="28"/>
          <w:rtl w:val="true"/>
          <w:lang w:bidi="fa-IR"/>
        </w:rPr>
        <w:t>موجب جلب رحمت و غفران و فضل الهی می شود، حرکتی صرفا عبادی نیست بلکه عبادتی است سراسر سیاست و مناجاتی است سراسر پیام و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بسیاری از اهل مناجات، سر نهفته این درودها را آن گونه که باید نیافتند و دعا صلوات را مایه انزوا و سکوت قرار دادند غافل از این که درود بر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امام می زیست، کوبنده ترین شعار علیه حاکمیت غاصبان خلافت بود، شعاری که موضع سیاسی و بینش اعتقادی را در خود نهفته داشت</w:t>
      </w:r>
      <w:r>
        <w:rPr>
          <w:rFonts w:eastAsia="IRNazanin" w:cs="IRNazanin"/>
          <w:color w:val="111111"/>
          <w:sz w:val="28"/>
          <w:szCs w:val="28"/>
          <w:rtl w:val="true"/>
          <w:lang w:bidi="fa-IR"/>
        </w:rPr>
        <w:t>.</w:t>
      </w:r>
    </w:p>
    <w:p>
      <w:pPr>
        <w:pStyle w:val="Heading4"/>
        <w:numPr>
          <w:ilvl w:val="3"/>
          <w:numId w:val="1"/>
        </w:numPr>
        <w:rPr/>
      </w:pPr>
      <w:bookmarkStart w:id="615" w:name="__RefHeading___Toc3024182_211673320"/>
      <w:bookmarkStart w:id="616" w:name="_Toc225"/>
      <w:bookmarkEnd w:id="615"/>
      <w:r>
        <w:rPr>
          <w:rtl w:val="true"/>
        </w:rPr>
        <w:t xml:space="preserve">تصریح امام به جایگاه سیاسی ائمه </w:t>
      </w:r>
      <w:r>
        <w:rPr>
          <w:rtl w:val="true"/>
        </w:rPr>
        <w:t xml:space="preserve">- </w:t>
      </w:r>
      <w:r>
        <w:rPr>
          <w:rtl w:val="true"/>
        </w:rPr>
        <w:t xml:space="preserve">علیه السلام </w:t>
      </w:r>
      <w:r>
        <w:rPr>
          <w:rtl w:val="true"/>
        </w:rPr>
        <w:t>-</w:t>
      </w:r>
      <w:bookmarkEnd w:id="616"/>
    </w:p>
    <w:p>
      <w:pPr>
        <w:pStyle w:val="BookText"/>
        <w:rPr/>
      </w:pPr>
      <w:r>
        <w:rPr>
          <w:rFonts w:ascii="IRNazanin" w:hAnsi="IRNazanin" w:eastAsia="IRNazanin"/>
          <w:color w:val="111111"/>
          <w:sz w:val="28"/>
          <w:sz w:val="28"/>
          <w:szCs w:val="28"/>
          <w:rtl w:val="true"/>
          <w:lang w:bidi="fa-IR"/>
        </w:rPr>
        <w:t>رب صل علی اطائب اهل بیته الذین اخترتهم لامرک و جعلتهم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حفظة دینک و خلفا ک فی ارضک و حججک علی عبادک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برپاکیزگان از خاندان پیامبران درود فرست؛ آنان را که برای امر دین و هدایت مؤمنان برگزیدی و ایشان را حافظ دین و جانشینان خویش در زمین و حجت بر بندگانت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چند نکته اساسی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بودن منصب و مقام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ائمه و معصومین در میان خاندان پیامبر و این که همه همسران و خویشاوندان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 طهارت و عصمت برخوردارند نبوده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حضرت پاسدار دین و ارزشهای معنوی هستند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رهبری معنوی، در نظام اجتماعی نیز برخوردار از مقام خلافت الهی هستند و تازمانی که آنان در میان امت هستند، رهبری دین و دنیای مردم، حق دیگران نیست</w:t>
      </w:r>
      <w:r>
        <w:rPr>
          <w:rFonts w:eastAsia="IRNazanin" w:cs="IRNazanin"/>
          <w:color w:val="111111"/>
          <w:sz w:val="28"/>
          <w:szCs w:val="28"/>
          <w:rtl w:val="true"/>
          <w:lang w:bidi="fa-IR"/>
        </w:rPr>
        <w:t xml:space="preserve">. </w:t>
      </w:r>
      <w:bookmarkStart w:id="617" w:name="pg359_1334"/>
    </w:p>
    <w:p>
      <w:pPr>
        <w:pStyle w:val="Heading4"/>
        <w:numPr>
          <w:ilvl w:val="3"/>
          <w:numId w:val="1"/>
        </w:numPr>
        <w:rPr/>
      </w:pPr>
      <w:bookmarkStart w:id="618" w:name="__RefHeading___Toc3024184_211673320"/>
      <w:bookmarkStart w:id="619" w:name="_Toc226"/>
      <w:bookmarkEnd w:id="617"/>
      <w:bookmarkEnd w:id="618"/>
      <w:r>
        <w:rPr>
          <w:rtl w:val="true"/>
        </w:rPr>
        <w:t>افشاگری امام علیه غاصبان خلافت</w:t>
      </w:r>
      <w:bookmarkEnd w:id="619"/>
    </w:p>
    <w:p>
      <w:pPr>
        <w:pStyle w:val="BookText"/>
        <w:rPr/>
      </w:pPr>
      <w:r>
        <w:rPr>
          <w:rFonts w:ascii="IRNazanin" w:hAnsi="IRNazanin" w:eastAsia="IRNazanin"/>
          <w:color w:val="111111"/>
          <w:sz w:val="28"/>
          <w:sz w:val="28"/>
          <w:szCs w:val="28"/>
          <w:rtl w:val="true"/>
          <w:lang w:bidi="fa-IR"/>
        </w:rPr>
        <w:t xml:space="preserve">اللهم ان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لخلفائک و اصفیائک و مواضع امنائک فی الدرجة الرفیعة التی اختصصتهم بها قد ابتزوها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عاد صفوتکم و خلفائک محرقة عن جهات اشراعک و سنن نبیک متروکة</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خدایای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خلافت و رهبری و سیاسی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جانشینان و برگزیدگان توست و در خور شخصیتهای امینی است که در جایگاه عالی ویژه خود قرار دارند، ولی این مقام امامت، مغلوب و مقهور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تو تغییر داده شد و کتاب توپشت سر قرار گرفت و واجبات تو از شیره اصیلش منحرف شد و روشهای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گردید</w:t>
      </w:r>
      <w:r>
        <w:rPr>
          <w:rFonts w:eastAsia="IRNazanin" w:cs="IRNazanin"/>
          <w:color w:val="111111"/>
          <w:sz w:val="28"/>
          <w:szCs w:val="28"/>
          <w:rtl w:val="true"/>
          <w:lang w:bidi="fa-IR"/>
        </w:rPr>
        <w:t>!</w:t>
      </w:r>
    </w:p>
    <w:p>
      <w:pPr>
        <w:pStyle w:val="Heading4"/>
        <w:numPr>
          <w:ilvl w:val="3"/>
          <w:numId w:val="1"/>
        </w:numPr>
        <w:rPr/>
      </w:pPr>
      <w:bookmarkStart w:id="620" w:name="__RefHeading___Toc3024186_211673320"/>
      <w:bookmarkStart w:id="621" w:name="_Toc227"/>
      <w:bookmarkEnd w:id="620"/>
      <w:r>
        <w:rPr>
          <w:rtl w:val="true"/>
        </w:rPr>
        <w:t xml:space="preserve">ترویج امام </w:t>
      </w:r>
      <w:r>
        <w:rPr>
          <w:rtl w:val="true"/>
        </w:rPr>
        <w:t xml:space="preserve">- </w:t>
      </w:r>
      <w:r>
        <w:rPr>
          <w:rtl w:val="true"/>
        </w:rPr>
        <w:t xml:space="preserve">علیه السلام </w:t>
      </w:r>
      <w:r>
        <w:rPr>
          <w:rtl w:val="true"/>
        </w:rPr>
        <w:t xml:space="preserve">- </w:t>
      </w:r>
      <w:r>
        <w:rPr>
          <w:rtl w:val="true"/>
        </w:rPr>
        <w:t xml:space="preserve">از آرمان حاکمیت ائمه </w:t>
      </w:r>
      <w:r>
        <w:rPr>
          <w:rtl w:val="true"/>
        </w:rPr>
        <w:t xml:space="preserve">- </w:t>
      </w:r>
      <w:r>
        <w:rPr>
          <w:rtl w:val="true"/>
        </w:rPr>
        <w:t xml:space="preserve">علیه السلام </w:t>
      </w:r>
      <w:r>
        <w:rPr>
          <w:rtl w:val="true"/>
        </w:rPr>
        <w:t>-</w:t>
      </w:r>
      <w:bookmarkEnd w:id="621"/>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الفرج و الرواح و النصر و التمکین و التاییدلهم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 رسیدن فرج و گشایش دشواریها و نیز پیروزی وسر فرود آوردن مردم برای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گرفتن امکانات در اختیار ایشان تعجیل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استبداد اموی و حرمان شیعه، به شیعیان خود با این پیامها می آموزد که روح انتظار امید و آرمانخواهی را در خود زنده نگاه دارند و از درگاه خداوند امید فرا رسیدن حاکمیت حق و حکومت الهی را داشته باشند</w:t>
      </w:r>
      <w:r>
        <w:rPr>
          <w:rFonts w:eastAsia="IRNazanin" w:cs="IRNazanin"/>
          <w:color w:val="111111"/>
          <w:sz w:val="28"/>
          <w:szCs w:val="28"/>
          <w:rtl w:val="true"/>
          <w:lang w:bidi="fa-IR"/>
        </w:rPr>
        <w:t>.</w:t>
      </w:r>
    </w:p>
    <w:p>
      <w:pPr>
        <w:pStyle w:val="Heading4"/>
        <w:numPr>
          <w:ilvl w:val="3"/>
          <w:numId w:val="1"/>
        </w:numPr>
        <w:rPr/>
      </w:pPr>
      <w:bookmarkStart w:id="622" w:name="__RefHeading___Toc3024188_211673320"/>
      <w:bookmarkStart w:id="623" w:name="_Toc228"/>
      <w:bookmarkEnd w:id="622"/>
      <w:r>
        <w:rPr>
          <w:rtl w:val="true"/>
        </w:rPr>
        <w:t xml:space="preserve">تاکید امام </w:t>
      </w:r>
      <w:r>
        <w:rPr>
          <w:rtl w:val="true"/>
        </w:rPr>
        <w:t xml:space="preserve">- </w:t>
      </w:r>
      <w:r>
        <w:rPr>
          <w:rtl w:val="true"/>
        </w:rPr>
        <w:t xml:space="preserve">علیه السلام </w:t>
      </w:r>
      <w:r>
        <w:rPr>
          <w:rtl w:val="true"/>
        </w:rPr>
        <w:t xml:space="preserve">- </w:t>
      </w:r>
      <w:r>
        <w:rPr>
          <w:rtl w:val="true"/>
        </w:rPr>
        <w:t>بر پاسداری از حریم دین و مقابله با باطل</w:t>
      </w:r>
      <w:bookmarkEnd w:id="62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آله، و وفقنا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للامر بالمعروف و لنهی عن المنکر و حیاطة </w:t>
      </w:r>
      <w:bookmarkStart w:id="624" w:name="pg359_1335"/>
    </w:p>
    <w:p>
      <w:pPr>
        <w:pStyle w:val="BookText"/>
        <w:rPr/>
      </w:pPr>
      <w:bookmarkEnd w:id="624"/>
      <w:r>
        <w:rPr>
          <w:rFonts w:ascii="Amiri" w:hAnsi="Amiri" w:eastAsia="Amiri" w:cs="Amiri"/>
          <w:color w:val="111111"/>
          <w:sz w:val="28"/>
          <w:sz w:val="28"/>
          <w:szCs w:val="28"/>
          <w:rtl w:val="true"/>
          <w:lang w:bidi="ar-SA"/>
        </w:rPr>
        <w:t>الاسلام، و انتقاص الباطل و اذلاله و نصرة الحق و ان عز</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به ماتوفیق عطا کن برای امر به معروف و نهی ازمنکر و پاسداری از اسلام و نکوهش و تضعیف باطل و ذلیل ساختن آن و یاری در شرایطی که حق مورد هجوم است</w:t>
      </w:r>
      <w:r>
        <w:rPr>
          <w:rFonts w:eastAsia="IRNazanin" w:cs="IRNazanin"/>
          <w:color w:val="111111"/>
          <w:sz w:val="28"/>
          <w:szCs w:val="28"/>
          <w:rtl w:val="true"/>
          <w:lang w:bidi="fa-IR"/>
        </w:rPr>
        <w:t>.</w:t>
      </w:r>
    </w:p>
    <w:p>
      <w:pPr>
        <w:pStyle w:val="Heading4"/>
        <w:numPr>
          <w:ilvl w:val="3"/>
          <w:numId w:val="1"/>
        </w:numPr>
        <w:rPr/>
      </w:pPr>
      <w:bookmarkStart w:id="625" w:name="__RefHeading___Toc3024190_211673320"/>
      <w:bookmarkStart w:id="626" w:name="_Toc229"/>
      <w:bookmarkEnd w:id="625"/>
      <w:r>
        <w:rPr>
          <w:rtl w:val="true"/>
        </w:rPr>
        <w:t>حمایت از مظلوم و مقابله با ظالم</w:t>
      </w:r>
      <w:bookmarkEnd w:id="62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نه لحظه ای در کنار ظالمان و حاکمان مستبد قرار گرفت نه از ایشان حمایت کرد نه حتی از حمایت مظلومان دریغ نمود ولی برای بیدار ساختن خفتگانی که با مشاهده بی عدالتیها و جباریتها چشم بر هم می نهادند و خود را به غفلت می زند، با زبان دعا، به نکوهش یاوران ظلم و عناصر بی تفاوت در برابر بی عدالتیها پرداخته، چنین بیان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اعتذر الیک من مظلوم ظلم بحضرتی فلم انصره،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حق ذی حق لزمنی لمؤ من فلم اوفره</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ازاین مظلومی برابر چشمان من مورد ستم قرار گرفته باشد و او را یاری نکرده باشم، از درگاه تو پوزش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حقی که از ناحیه مومنی بر عهده من بوده است و من آن را به جا نیاورده ام، عذر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نیایشی دیگر به خداوند چنین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ذبنی عن التماس ما عند الفاسقین، و ال تجعلنی للظالمین ظهیرا، و لا لهم علی محو کتابک یدا و لا نصیرا</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روی آوردن به فاسقان و اظهار نیاز نزد آنان، دور گردان و مرا یاور و پشتیبان ظالمان قرار مده و وسیله عملی ساختن اهداف خائنانه ستمکاران در محو قرآن مگردان</w:t>
      </w:r>
      <w:r>
        <w:rPr>
          <w:rFonts w:eastAsia="IRNazanin" w:cs="IRNazanin"/>
          <w:color w:val="111111"/>
          <w:sz w:val="28"/>
          <w:szCs w:val="28"/>
          <w:rtl w:val="true"/>
          <w:lang w:bidi="fa-IR"/>
        </w:rPr>
        <w:t xml:space="preserve">. </w:t>
      </w:r>
      <w:bookmarkStart w:id="627" w:name="pg359_1336"/>
    </w:p>
    <w:p>
      <w:pPr>
        <w:pStyle w:val="Heading4"/>
        <w:numPr>
          <w:ilvl w:val="3"/>
          <w:numId w:val="1"/>
        </w:numPr>
        <w:rPr/>
      </w:pPr>
      <w:bookmarkStart w:id="628" w:name="__RefHeading___Toc3024192_211673320"/>
      <w:bookmarkStart w:id="629" w:name="_Toc230"/>
      <w:bookmarkEnd w:id="627"/>
      <w:bookmarkEnd w:id="628"/>
      <w:r>
        <w:rPr>
          <w:rtl w:val="true"/>
        </w:rPr>
        <w:t>اهتمام امام به حفظ کیان سرزمینهای اسلامی</w:t>
      </w:r>
      <w:bookmarkEnd w:id="629"/>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خلافت را در دست ناصحان می بیند و حق رهبری دینی و اجتماعی ائمه را مورد هجوم حکام می داند اما از آنجا که در بینش امام، مساله اسلام گسترش اندیشه توحیدی و باورهای اسلامی در راس اهداف سیاسی مکتب امامت قرار دارد و اصولا مساله ولایت در جهت تاءمین صحیح همین اهداف مطرح شده است،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حاکمان جبار و ناصالح را از اصل پاسداری از کیان اسلام و سرزمینهای اسلامی جدا ساخته و به دلیل تضادی که با دستگاه سیاسی حاکم دارد، خود را از سایر واقعیتهای اجتماعی کنار نمی کشد و در برابر تحولات جاری جهان اسلام بی تفاوت نمی ماند، بلکه با صراحت هر چه تمامتر موضع خود را بیان می دارد و در قبال عواملی که مرزهای سرزمین های اسلامی را تهدید می کند، موضع می گیرد و مسلمانان را برای پاسدارای از مرزهای تهییج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امام برای مرزداران، در حقیقت اعلامیه ای است برای بسیج مسلمانان به سوی مرزهای برای مقابل با دشمنان خارجی اسلام و پایداری از دستاوردهای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بسیج در شرایطی صورت می گیرد که امام، کمترین اعتماد و دلبستگی به دستگاه سیاسی و دولتمردان عصرش ندارد، بلکه در ستیز کامل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مسلمانان از سوی امام برای روی آوردن به جهاد و پاسداری از مرزها، هر چند در ظاهر به تحکیم پایه های سیاسی حکومت دولتمردان عصر کمک می کند، اما امام با بینش سیاسی ژرف خود و دلبستگی عمیقی که به اسلام دارد، دریافته است که در شرایط حفظ کیان اسلام در اولویت نخست قرار دارد و با تداوم کیان جامعه اسلامی است که می توان به تعیین نوع حکومت و اصلاح حاکمان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در این زمینه سراسر روح و رهنمود و تهییج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ای که در قامت نیایش، محراب را با قیام کفر ستیزان و سجده و رکوع مناجاتیان پیوند داده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بخشی از این نیایش بیان داشته است</w:t>
      </w:r>
      <w:r>
        <w:rPr>
          <w:rFonts w:eastAsia="IRNazanin" w:cs="IRNazanin"/>
          <w:color w:val="111111"/>
          <w:sz w:val="28"/>
          <w:szCs w:val="28"/>
          <w:rtl w:val="true"/>
          <w:lang w:bidi="fa-IR"/>
        </w:rPr>
        <w:t xml:space="preserve">: </w:t>
      </w:r>
      <w:bookmarkStart w:id="630" w:name="pg359_1337"/>
    </w:p>
    <w:p>
      <w:pPr>
        <w:pStyle w:val="BookText"/>
        <w:rPr/>
      </w:pPr>
      <w:bookmarkEnd w:id="630"/>
      <w:r>
        <w:rPr>
          <w:rFonts w:ascii="IRNazanin" w:hAnsi="IRNazanin" w:eastAsia="IRNazanin"/>
          <w:color w:val="111111"/>
          <w:sz w:val="28"/>
          <w:sz w:val="28"/>
          <w:szCs w:val="28"/>
          <w:rtl w:val="true"/>
          <w:lang w:bidi="fa-IR"/>
        </w:rPr>
        <w:t>اللهم صل علی محمد آله، و حصن ثغور المسلمین بعزتک، و ایماتهما بقوتک و اسبغ واسبغ عطایاهم من جدتک اللهم صل علی محمد و آله، کو کصر عدتهم و اشحذاسلحتخم و احرس حوزتهم و امنع حومتهم و اکف جمعهم و دبر امرهم</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 و به نیروی شکست ناپذیرت مرزهای سرزمین مسلمان را استوار و نفوذناپذیر گردان با توانگریت، حامیان قلمرو سرزمینهای اسلامی را توانایی بخش و عطاکن و از قلرو پایگاهشان حفاظت نما و به دژها و سنگرهایشان استحکام و پایداری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را الفت عطا کن و کارهایشان را تدبیر نما و سامان بخش</w:t>
      </w:r>
      <w:r>
        <w:rPr>
          <w:rFonts w:eastAsia="IRNazanin" w:cs="IRNazanin"/>
          <w:color w:val="111111"/>
          <w:sz w:val="28"/>
          <w:szCs w:val="28"/>
          <w:rtl w:val="true"/>
          <w:lang w:bidi="fa-IR"/>
        </w:rPr>
        <w:t>.</w:t>
      </w:r>
    </w:p>
    <w:p>
      <w:pPr>
        <w:pStyle w:val="Heading4"/>
        <w:numPr>
          <w:ilvl w:val="3"/>
          <w:numId w:val="1"/>
        </w:numPr>
        <w:rPr/>
      </w:pPr>
      <w:bookmarkStart w:id="631" w:name="__RefHeading___Toc3024194_211673320"/>
      <w:bookmarkStart w:id="632" w:name="_Toc231"/>
      <w:bookmarkEnd w:id="631"/>
      <w:r>
        <w:rPr>
          <w:rtl w:val="true"/>
        </w:rPr>
        <w:t>ترغیب و تشویق به جهاد</w:t>
      </w:r>
      <w:bookmarkEnd w:id="632"/>
    </w:p>
    <w:p>
      <w:pPr>
        <w:pStyle w:val="BookText"/>
        <w:rPr/>
      </w:pPr>
      <w:r>
        <w:rPr>
          <w:rFonts w:ascii="IRNazanin" w:hAnsi="IRNazanin" w:eastAsia="IRNazanin"/>
          <w:color w:val="111111"/>
          <w:sz w:val="28"/>
          <w:sz w:val="28"/>
          <w:szCs w:val="28"/>
          <w:rtl w:val="true"/>
          <w:lang w:bidi="fa-IR"/>
        </w:rPr>
        <w:t>اللهم و ایما غاز غزاهم من اهل ملتک او مجاهد جاهد هم من اتباع سنتک لبکون دینک الاعیل و حزبک الاقوق و حظک الاوفی فلقفه الیسر و هیی له الامر</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رزمنده مسلمانی که به ستیز با مشرکان و مهاجمان به قلمرو اسلام همت گمارد و یا هر جهادگری که در راستای پیروی از دین به جهاد برخیزد تا این که دین توبرتری یابد و حزب تو تقویت شود و دستاوردها و منافع اسلام و امتها اسلامی کاملتر شود،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را از پیش پایش بردار و راهش را هموار ساز و کارهایش را سامان بخش و پیروزی را برایش تضمین کرده، یارانی شایسته برای اوتدارک کن</w:t>
      </w:r>
      <w:r>
        <w:rPr>
          <w:rFonts w:eastAsia="IRNazanin" w:cs="IRNazanin"/>
          <w:color w:val="111111"/>
          <w:sz w:val="28"/>
          <w:szCs w:val="28"/>
          <w:rtl w:val="true"/>
          <w:lang w:bidi="fa-IR"/>
        </w:rPr>
        <w:t>...</w:t>
      </w:r>
    </w:p>
    <w:p>
      <w:pPr>
        <w:pStyle w:val="Heading4"/>
        <w:numPr>
          <w:ilvl w:val="3"/>
          <w:numId w:val="1"/>
        </w:numPr>
        <w:rPr/>
      </w:pPr>
      <w:bookmarkStart w:id="633" w:name="__RefHeading___Toc3024196_211673320"/>
      <w:bookmarkStart w:id="634" w:name="_Toc232"/>
      <w:bookmarkEnd w:id="633"/>
      <w:r>
        <w:rPr>
          <w:rtl w:val="true"/>
        </w:rPr>
        <w:t>بزرگداشت روحیه جهاد و نبرد با دشمنان اسلام</w:t>
      </w:r>
      <w:bookmarkEnd w:id="63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ایما مسلم اهمه امر الاسلام و احزنه تحرب اهل الشرک علیهم فنوی غزوی، اوهم بجهاد فقعد به ضعف او ابطات به فاقة اواخره عنه حادث عنه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اوجب له </w:t>
      </w:r>
      <w:bookmarkStart w:id="635" w:name="pg359_1338"/>
    </w:p>
    <w:p>
      <w:pPr>
        <w:pStyle w:val="BookText"/>
        <w:rPr/>
      </w:pPr>
      <w:bookmarkEnd w:id="635"/>
      <w:r>
        <w:rPr>
          <w:rFonts w:ascii="IRNazanin" w:hAnsi="IRNazanin" w:eastAsia="IRNazanin"/>
          <w:color w:val="111111"/>
          <w:sz w:val="28"/>
          <w:sz w:val="28"/>
          <w:szCs w:val="28"/>
          <w:rtl w:val="true"/>
          <w:lang w:bidi="fa-IR"/>
        </w:rPr>
        <w:t>ثواب المجاهدین، و اجعله فی نظام الشهداء و الصالحین</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نگران و دلمشغول کار اسلام و سرنوشت مسلمان است و از این که قوای شرکت علیه مسلمانان بسیج شده اند، محزون و دل غمین می باشد و تصمیم به نبرد گرفته و یا عزم جهاد داده است، اما برایش مشکلی، کمبودی و یا حادثه ای ناخواسته رخ داده و نتوانسته است به نبرد مهاجمان و بدخوهان بود،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جهادگران را به او عطا کن وی به در صف شهیدان و صالحان قرار ده</w:t>
      </w:r>
      <w:r>
        <w:rPr>
          <w:rFonts w:eastAsia="IRNazanin" w:cs="IRNazanin"/>
          <w:color w:val="111111"/>
          <w:sz w:val="28"/>
          <w:szCs w:val="28"/>
          <w:rtl w:val="true"/>
          <w:lang w:bidi="fa-IR"/>
        </w:rPr>
        <w:t>.</w:t>
      </w:r>
    </w:p>
    <w:p>
      <w:pPr>
        <w:pStyle w:val="Heading4"/>
        <w:numPr>
          <w:ilvl w:val="3"/>
          <w:numId w:val="1"/>
        </w:numPr>
        <w:rPr/>
      </w:pPr>
      <w:bookmarkStart w:id="636" w:name="__RefHeading___Toc3024198_211673320"/>
      <w:bookmarkStart w:id="637" w:name="_Toc233"/>
      <w:bookmarkEnd w:id="636"/>
      <w:r>
        <w:rPr>
          <w:rtl w:val="true"/>
        </w:rPr>
        <w:t>ارزش شهادت و مقام شهیدان</w:t>
      </w:r>
      <w:bookmarkEnd w:id="637"/>
    </w:p>
    <w:p>
      <w:pPr>
        <w:pStyle w:val="BookText"/>
        <w:rPr/>
      </w:pP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نسعد به فی السعداء من اولیائه، و نصربه فی نظم الشهداء بسیوف اعدائه</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حمد و ستایش به درگاه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در پرتو آن به مرتبه دوستان سعادتمند خدا نایل شویم و در صف شهیدانی که با شمشیر دشمنان خدا به شهادت رسیده اند،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برای جنگاوران مسلمان و جهادگران راه خدا به درگاه حق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صاف عدوک وعدوه فقللهم 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حتمت له بالسعادة و قضیت له بالشهادة فبعد ان یجتاح عدوک بااقتل، و بعد ان یجهدبهم الاسر و بعد ان تاءمن اطراف المسلمنی، و بعد ان یولی عدوک مدبرین</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آن گاه که رزمنده مسلمان به انگیزه دفاع از قلمرو و اسلام به مصاف با دشمنانت که دشمنان او نیز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شمار نیروهای دشمن را برای رزمنده مسلمان در نظر گرفته ای و شهادت را برایش رقم زده ای دستیابی وی به این سعادت و شهادت </w:t>
      </w:r>
      <w:bookmarkStart w:id="638" w:name="pg359_1339"/>
    </w:p>
    <w:p>
      <w:pPr>
        <w:pStyle w:val="BookText"/>
        <w:rPr/>
      </w:pPr>
      <w:bookmarkEnd w:id="638"/>
      <w:r>
        <w:rPr>
          <w:rFonts w:ascii="IRNazanin" w:hAnsi="IRNazanin" w:eastAsia="IRNazanin"/>
          <w:color w:val="111111"/>
          <w:sz w:val="28"/>
          <w:sz w:val="28"/>
          <w:szCs w:val="28"/>
          <w:rtl w:val="true"/>
          <w:lang w:bidi="fa-IR"/>
        </w:rPr>
        <w:t>پس از آن برایش رقم زده ای، دستیابی وی به این سعادت و شهادت پس از آن باشد که دشمن تو را کشته و گروه بازمانده شان را اسیر کرده و به نواحی سرزمین اسلامی بخشیده و دشمنان اسلام را دور کرده است</w:t>
      </w:r>
      <w:r>
        <w:rPr>
          <w:rFonts w:eastAsia="IRNazanin" w:cs="IRNazanin"/>
          <w:color w:val="111111"/>
          <w:sz w:val="28"/>
          <w:szCs w:val="28"/>
          <w:rtl w:val="true"/>
          <w:lang w:bidi="fa-IR"/>
        </w:rPr>
        <w:t>.</w:t>
      </w:r>
    </w:p>
    <w:p>
      <w:pPr>
        <w:pStyle w:val="Heading4"/>
        <w:numPr>
          <w:ilvl w:val="3"/>
          <w:numId w:val="1"/>
        </w:numPr>
        <w:rPr/>
      </w:pPr>
      <w:bookmarkStart w:id="639" w:name="__RefHeading___Toc3024200_211673320"/>
      <w:bookmarkStart w:id="640" w:name="_Toc234"/>
      <w:bookmarkEnd w:id="639"/>
      <w:r>
        <w:rPr>
          <w:rtl w:val="true"/>
        </w:rPr>
        <w:t>اهداف والالی جهاد</w:t>
      </w:r>
      <w:bookmarkEnd w:id="640"/>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جامع و همه جانبه خود به مساله جهاد نبرد با مهاجمان به قلمرو اندیشه ها و سرزمینهای اسلامی، از ترسیم اهداف و انگیزه های ارزشی جهاد فارغ نمانده است، بلکه با بیان ویژه نیایش به این مهم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قو بذلک محال اهل السلام و حصن به دیارهم، و ثمر به اموالهم، و فرغهم عن محاربتهم لعبادتک و عن منابذتهم للخلوه بک حتی لا یعبد فی بقاع الارض غیرک و لا تعفر لا حد منهم جبهه دونک</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توانمندی جنگاوران مسلمان و ضعف و اضمحلال مهاجمان کافر، پایگاهها و سرزمینهای اسلامی را قوت بخش دژهای دیارشان را مستحکم گردان، اموالشان را بالنده و پرثمر ساز و خاطر شان را از جنگ با دشمنان آسوده نما و برای عبادت و خلوت و راز نیاز با خودت به ایشان فراغت و آرامش عنایت کن تا آنجا که در جای جای زمین جز تو مورد پرستش قرار نگیرد و کسی جز به درگاه خداوندگاری تو پپشانی برخاک نساید</w:t>
      </w:r>
      <w:r>
        <w:rPr>
          <w:rFonts w:eastAsia="IRNazanin" w:cs="IRNazanin"/>
          <w:color w:val="111111"/>
          <w:sz w:val="28"/>
          <w:szCs w:val="28"/>
          <w:rtl w:val="true"/>
          <w:lang w:bidi="fa-IR"/>
        </w:rPr>
        <w:t>.</w:t>
      </w:r>
    </w:p>
    <w:p>
      <w:pPr>
        <w:pStyle w:val="Heading4"/>
        <w:numPr>
          <w:ilvl w:val="3"/>
          <w:numId w:val="1"/>
        </w:numPr>
        <w:rPr/>
      </w:pPr>
      <w:bookmarkStart w:id="641" w:name="__RefHeading___Toc3024202_211673320"/>
      <w:bookmarkStart w:id="642" w:name="_Toc235"/>
      <w:bookmarkEnd w:id="641"/>
      <w:r>
        <w:rPr>
          <w:rtl w:val="true"/>
        </w:rPr>
        <w:t>سخنی در پایان</w:t>
      </w:r>
      <w:bookmarkEnd w:id="64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بخش تلاش کردیم تا گوشه ای از معارف و مطالب گسترده صحیفه را بنمایانیم ول براستی در انتخاب نمونه هایی از میان صدها درس و پیام ارزنده که در صحیفه مطرح شده است همواره احساس حسرت داشتیم و آنچه نه به معنای گزینش برترینها، بلکه تنها به منظور نمایاندن جلوه ای است از تابش هماره صحیفه، جلوه ای که صاحبان بصیرت را کافی است تا با تاءملی فزونتر و بازنگری در مضامین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صحیفه کران های دیگری از معارف الهی و اخلاق و منش اسلامی را بازیابند و بازشناسند</w:t>
      </w:r>
      <w:r>
        <w:rPr>
          <w:rFonts w:eastAsia="IRNazanin" w:cs="IRNazanin"/>
          <w:color w:val="111111"/>
          <w:sz w:val="28"/>
          <w:szCs w:val="28"/>
          <w:rtl w:val="true"/>
          <w:lang w:bidi="fa-IR"/>
        </w:rPr>
        <w:t xml:space="preserve">. </w:t>
      </w:r>
      <w:bookmarkStart w:id="643" w:name="pg359_1341"/>
    </w:p>
    <w:p>
      <w:pPr>
        <w:pStyle w:val="Heading2"/>
        <w:numPr>
          <w:ilvl w:val="1"/>
          <w:numId w:val="1"/>
        </w:numPr>
        <w:rPr/>
      </w:pPr>
      <w:bookmarkStart w:id="644" w:name="__RefHeading___Toc3024204_211673320"/>
      <w:bookmarkStart w:id="645" w:name="_Toc236"/>
      <w:bookmarkEnd w:id="643"/>
      <w:bookmarkEnd w:id="644"/>
      <w:r>
        <w:rPr>
          <w:rtl w:val="true"/>
        </w:rPr>
        <w:t>کتابنامه</w:t>
      </w:r>
      <w:bookmarkEnd w:id="64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طاووس، جمال الدین السید احمد، عین العبرة فی غبن العترة، دار الشهاب،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ابو حامد بن هبة الله بن محمد بن محمد بن الحسین، شرح نهج البلاغه، انتشارات اسماعیلیان، تهران، 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ابی الحسن علی بن محمد الجزری، أسد الغابة، دارالشعب، بی تا،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البنا، محمد أحمد عاشور،</w:t>
      </w:r>
    </w:p>
    <w:p>
      <w:pPr>
        <w:pStyle w:val="BookText"/>
        <w:rPr/>
      </w:pPr>
      <w:r>
        <w:rPr>
          <w:rFonts w:ascii="IRNazanin" w:hAnsi="IRNazanin" w:eastAsia="IRNazanin"/>
          <w:color w:val="111111"/>
          <w:sz w:val="28"/>
          <w:sz w:val="28"/>
          <w:szCs w:val="28"/>
          <w:rtl w:val="true"/>
          <w:lang w:bidi="fa-IR"/>
        </w:rPr>
        <w:t>محمود عبد الوهاب فاید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عزالدین ابی الحسن علی بن ابی الکرم محمد بن محمد بن عبد الکریم بن عبدالواحد الشیبانی، الکامل فی التاریخ، دار الصادر، دار بیروت،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الأعثم، ابی محمد أحمد بن اعثم الکوفی، الفتوح، دار الکتب العلمیه، بیروت ۔ لبنان،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تغری بردی، یوسف بن تعزی بردی، النجوم الزاهره، وزارة الثقافة والارشاد القومی المؤسسة المصریة العامة،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عبدالرحمن بن علی بن محمد، صفة الصفوة، دار المعارف، بیروت، الطبعة الثانیة،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یوسف بن فرغلی بن عبدالله بن عبدالرحمن، تذکرة الخواص، مؤسسة أهل البیت، بیروت،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احمد بن علی بن حجر، الاصابة فی تمییز الصحابة، مکتبة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احمد بن علی بن حجر، تقریب التهذیب، دار الکتب العلمیة، بیروت،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احمد بن علی بن حجر، تهذیب التهذیب،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محمد بن علی الطوسی، الثاقب فی المناقب، مؤسسه انصاریان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عبد الرحمن بن محمد، ترجمه تاریخ ابن خلدون، عبدالمحمد آیتی، مؤسسه مطالعات وزارت فرهنگ، </w:t>
      </w:r>
      <w:r>
        <w:rPr>
          <w:rFonts w:eastAsia="IRNazanin" w:cs="IRNazanin"/>
          <w:color w:val="111111"/>
          <w:sz w:val="28"/>
          <w:szCs w:val="28"/>
          <w:lang w:bidi="fa-IR"/>
        </w:rPr>
        <w:t>1</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احمد بن محمد بن ابی بکر، وفیات الاعیان، منشورات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محمد بن سعد بن منیع الهاشمی، طبقات الکبری، 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الثانیة،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محمد بن علی، مناقب آل ابی طالب، دارالاضواء،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الثانیة،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علی بن محمد بن احمد المالکی، الفصول المهمة، مکتبة دار الکتب التجاریة فی النجف الاشرف،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بن محمد، اللهوف فی قتلی الطفوف،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أحمد بن محمد، العقد الفرید، دارالکتب العلمیه، بیروت، الطبعة الاولی،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الوهاب، الشیخ حسین، عیون المعجزات، منشورات مکتبة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ایران، بی تا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علی بن الحسین بن هبة الله الشافعی، تاریخ دمشق الکبیر، دار احیاء </w:t>
      </w:r>
    </w:p>
    <w:p>
      <w:pPr>
        <w:pStyle w:val="BookText"/>
        <w:rPr/>
      </w:pP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تحقیق علی عاشور الجنوبی،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أحمد بن علی، عمدة الطالب فی انساب آل ابی طالب، مکتبة آیة الله المرعشی النجفی، الطبعة الأولی،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عبدالله بن مسلم، المعارف،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الطبعة الثانیه، بی تا،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ثروت عکاشه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کامل الزیارات، مطبعة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ابوالفداء، البدایة والنهایة، مکتبة المعارف، مکتبة النصر،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الطبعة الأولی،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کرامه، شرف الاسلام بن سعید بن المحسن بن کرامة، تنبیه الغافلین عن فضائل امیر المؤمنین، مؤسسة دائرة المعارف الفقه الاسلامی،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محمد بن جعفر بن ابی البقاء، مثیر الاحزان، 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حمزة الثمالی، ثابت بن دینار، تفسیر ابی حمزة الثمالی،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الفداء، عماد الدین اسماعیل، المختصر فی اخبار البشر، بی تا، 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مخنف، لوط بن یحیی، مقتل الحسین علی،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علی بن عیسی، کشف الغمة، نشر ادب الحوزة و کتاب فروشی اسلامیه،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الاردبیلی، محمد بن علی، جامع الرواة، منشورات 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الأصطخری، ابراهیم بن محمد، مسالک الممالک، انتشارات کتابخانه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بی تا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علی بن الحسین، الاغانی، مؤسسة جمال للطباعة والنشر، بیروت، </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علی بن الحسین، مقاتل الطالبیین،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الأصبهانی، ابی نعیم احمد بن عبدالله، حلیة الأولیاء، دار الکتب العربی، الطبعة الخامسة،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سید محسن، اعیان الشیعه، دارالتعارف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ابی نصر سهل بن عبدالله بن داود بن سلیمان بن ابان بن عبدالله، سر السلسلة العلویه، انتشارات الشریف الرضی،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البرسی، رجب، مشارق انوار الیقین فی اسرار امیر المؤمنین،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العاشرة،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قدماء المحدثین والمؤرخین، القاب الرسول و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مجموعه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ابن ابی الثلج، تاریخ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مجموعه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ابی بکر أحمد بن علی الخطیب، تاریخ بغداد،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البغدادی، عبد المؤمن بن عبد الحق، مراصد الاطلاع،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احمد بن یحیی بن جابر ، انساب الاشراف، دارالتعارف للمطبوعات، الطبعة الأولی،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ابراهیم بن محمد، المحاسن والمساوی، دار بیروت،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التستری، نورالله الحسینی، احقاق الحق، باهتمام سید محمود مرعشی، بی تا، بی جا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المغربی، نعمان بن محمد، شرح الاخبار فی فضائل الائمة الاطهار، مؤسسة النشر الاسلامیة التابعة لجماعة المدرسین، بی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عبدالرحمن بن محمد بن مخلوف أبی زید، تفسیر الثعالبی، دار احیاء التراث العربی،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خراسانی، عبدالرحمن بن احمد، مثنوی هفت اورنگ، انتشارات کتابفروشی سعدی، تهران، چاپ سوم،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الحایر المازندرانی، محمد مهدی، نورالابصار، مؤسسة الأعلمی، تهران، بی تا، افست از چاپ مطبعة العلمیة نجف،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محمد بن الحسن، اثبات الهداة، دار الکتب الاسلامیه، طهران،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الحرانی، حسن بن علی بن الحسین بن شعبة، تحف العقول، ترجمۂ جنتی، انتشارات علمیه اسلامیه، چاپ اولیه،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الحسن بن علی بن داود، کتاب الرجال، چاپخانه دانشگاه تهران،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حسن بن یوسف بن علی بن المطهر، خلاصة الأقوال، المطبعة الحیدریةـ نجف، الطبعة الثانیة،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الحلوانی، حسین بن محمد بن الحسن، نزهة الناظر و تنبیه الخاطر،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الحموی، یاقوت بن عبدالله، معجم البلدان،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الحنبلی، عبدالحی بن العماد، شذرات الذهب، دار احیاء التراث العربی، بیروت، طبعة جدید،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القمی، علی بن محمد بن علی، کفایة الاثر، انتشارات بیدار،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موفق بن احمد المکی، مقتل الحسین، دار انوار المهدی، الطبعة الأولی، قم،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امیر، غیاث الدین بن همام الدین الحسینی، تاریخ حبیب السیر، انتشارات کتابفروشی خیام، تهران،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الداماد، السید محمد باقر، شرح الصحیفة الکاملة السجادیة، نشر مهدیة المیرداماد، اصفهان،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علی محمد، ائمتنا، دار مکتبة الامام الرضاع، دار المرتضی، بیروت،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الدمشقی، ابوالبرکات محمد بن أحمد الدمشقی الشافعی، جواهر المطالب فی مناقب الامام علی بن ابی طالب ، مجمع إحیاء الثقافة الاسلامی،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الدمیری، محمد بن موسی، حیوة الحیوان،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الدینوری، ابی حنیفه، أحمد بن داود، اخبار الطوال، منشورات الشریف الرضی، تحقیق عبد المنعم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الشیال،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شمس الدین محمد بن احمد بن عثمان، تاریخ الاسلام، دار الکتب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الثانیة،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شمس الدین محمد بن احمد بن عثمان، تذکرة الحفاظ، دارالکتب العلمیه، 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شمس الدین محمد بن احمد بن عثمان، سیر اعلام النبلاء،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الراوندی، قطب الدین، الدعوات، مدرسة الامام المهدی،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الزرکلی، خیر الدین، الأعلام، الطبعة الثالث، بی تا، 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علی بن الحسین بن علی بن ابی طالب، الصحیفة السجادیه، مؤسسة الامام المهدی، قم،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السبکی، عبد الوهاب بن تقی الدین، طبقات الشافعیه،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الثانیة، بیتا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الحافظ جلال الدین، تاریخ الخلفاء،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w:t>
      </w:r>
    </w:p>
    <w:p>
      <w:pPr>
        <w:pStyle w:val="BookText"/>
        <w:rPr/>
      </w:pPr>
      <w:r>
        <w:rPr>
          <w:rFonts w:ascii="IRNazanin" w:hAnsi="IRNazanin" w:eastAsia="IRNazanin"/>
          <w:color w:val="111111"/>
          <w:sz w:val="28"/>
          <w:sz w:val="28"/>
          <w:szCs w:val="28"/>
          <w:rtl w:val="true"/>
          <w:lang w:bidi="fa-IR"/>
        </w:rPr>
        <w:t>الأولی،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محمد بن طلحة بن محمد بن الحسن القرشی، مطالب السؤول فی مناقب الرسول،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الشبلنجی، مؤمن بن حسن بن مؤمن، نورالابصار، دار الجیل،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الشریف المرتضی، علی بن الحسین الموسوی العلوی، امالی المرتضی، دار الکتب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الثانیة،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شعرانی، میرزا ابوالحسن، ترجمه و شرح صحیفه کامله سجادیه، کتابفروشی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الشهرستانی، محمد بن عبدالکریم بن ابی بکر، الملل والنحل، دار الصعب، بیروت،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شهیلی، سید جعفر، زندگانی علی بن الحسین، دفتر نشر فرهنگ اسلامی، چاپ اول،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 صبحی، نهج البلاغه، انتشارات هجرت، قم،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علی بن الحسین بن بابویه القمی، عیون اخبار الرضا علی، نشر رضا، قم، چاپ دوم، شهریور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علی بن الحسین بن بابویه القمی، من لا یحضره الفقیه، دارالأضواء، بیروت، الطبعة الثانیة،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علی بن الحسین بن بابویه القمی، علل الشرایع، مکتبة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علی بن الحسین بن بابویه القمی، الخصال، انتشارات علمیه اسلامیه بازار شیرازی، جنب نوروز خان، بی تا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علی بن الحسین بن بابویه القمی، التوحید، منشورات جامعة المدرسین فی الحوزة العلمیه، قم،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علی بن الحسین بن بابویه القمی، امالی، ناشر کتابخانه اسلامیه، چاپ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محمد بن الحسن بن فروخ، بصائر الدرجات، منشورات مکتبة المرعشی النجفی،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الصنعانی، عبدالرزاق بن همام، المصنف، الناشر، المجلس العلمی، تحقیق عبدالرحمن الأعظمی، بی تا، 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سلیمان بن احمد، المعجم الکبیر، دار احیاء التراث العربی، بیروت،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احمد بن علی بن ابی طالب، الاحتجاج، نشر المرتضی، مشهد،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 ابی الفضل علی، مشکاة الانوار، دار الحدیث، الطبعة 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هوشمند، بی تا، 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فضل بن الحسن، اعلام الوری، المکتبة العلمیة الاسلامیه، تهران،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فضل بن الحسن، تاج الموالید،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مجموعه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فضل بن الحسن، مجمع البیان فی تفسیر القرآن، مؤسسة الأعلمی، بیروت،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فضل بن الحسن، مکارم الاخلاق، انتشارات فراهانی، چاپ دوم،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محمد بن جریر بن رستم، دلائل الامامة،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محمد بن جریر، تاریخ الامم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مکتبة </w:t>
      </w:r>
    </w:p>
    <w:p>
      <w:pPr>
        <w:pStyle w:val="BookText"/>
        <w:rPr/>
      </w:pPr>
      <w:r>
        <w:rPr>
          <w:rFonts w:ascii="IRNazanin" w:hAnsi="IRNazanin" w:eastAsia="IRNazanin"/>
          <w:color w:val="111111"/>
          <w:sz w:val="28"/>
          <w:sz w:val="28"/>
          <w:szCs w:val="28"/>
          <w:rtl w:val="true"/>
          <w:lang w:bidi="fa-IR"/>
        </w:rPr>
        <w:t>ارومیة،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محمد بن ابی القاسم، بشارت المصطفی، مؤسسة نشر الاسلامی، قم،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بن الحسن بن علی بن الحسن، مصباح المتهجد، مؤسسة فقه الشیعه، بیروت، الطبعة الأولی،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بن الحسن بن علی بن الحسن، رجال طوسی، مطبعة الحیدریه فی النجف،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بن الحسن بن علی بن الحسن، امالی، منشورات المکتبة الاهلیه، بغداد، مطبعة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بن الحسن بن علی بن الحسن، اختیار معرفة الرجال، چاپ دانشگاه مشهد، اسفند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الطهرانی، آقا بزرگ، الذریعة إلی تصانیف الشیعه، دار الکتب العلمیه،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الثانیة،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الصقری، خلیفة بن الخیاط، تاریخ خلیفة بن الخیاط، دارالفکر، بیروت،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القضاعی، محمد بن سلامه، مسند الشهاب، مؤسسة الرسالة، بیروت،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حسن بن محمد بن حسن، تاریخ قم، انتشارات توس،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عبل، نفس المهموم،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الانوار البهیة، منشورات الرضی، قم،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عبلس، سفینة البحار، انتشارات کتابخانه سنائی،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علی بن ابراهیم، تفسیر القمی، مؤسسة دار الکتاب،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سلیمان بن ابراهیم، ینابیع المودة، منشورات دار الکتب العراقیه ومکتبة المحمدیه، قم، الطبعة الثانیة،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القیروانی، ابراهیم بن علی الصری، زهر الآداب و ثمرة الالباب، المکتبة العصریه، </w:t>
      </w:r>
    </w:p>
    <w:p>
      <w:pPr>
        <w:pStyle w:val="BookText"/>
        <w:rPr/>
      </w:pPr>
      <w:r>
        <w:rPr>
          <w:rFonts w:ascii="IRNazanin" w:hAnsi="IRNazanin" w:eastAsia="IRNazanin"/>
          <w:color w:val="111111"/>
          <w:sz w:val="28"/>
          <w:sz w:val="28"/>
          <w:szCs w:val="28"/>
          <w:rtl w:val="true"/>
          <w:lang w:bidi="fa-IR"/>
        </w:rPr>
        <w:t xml:space="preserve">صیدا، بیروت،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الفتال، محمد بن الفتال النیسابوری، روضة الواعظین،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الکوفی، فرات بن ابراهیم بن فرت، تفسیر فرات الکوفی، وزارة الثقافة والارشاد الاسلامی،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الکاشانی، محمد بن مرتضی، تعلیقات علی الصحیفة السجادیه، مؤسسة البحوث والتحقیقات الثقافیة، تهران،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الکاشانی، محمد بن المحسن بن المرضی، معادن الحکمة، منشورات کتابخانه وزیری یزد،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الکفعمی، ابراهیم بن علی بن الحسن بن محمد بن صالح، مصباح الکفعمی، منشورات الرضی زاهدی،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محمد بن یعقوب بن اسحاق، اصول کافی، دار الکتب الإسلامیة، الطبعة الخامسة،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الگنجی الشافعی، محمد بن یوسف بن محمد القرشی، کفایة الطالب فی مناقب علی بن ابی طالب، شرکة الکتبی للطباعة والنشر والتوزیع، بیروت، الطبعة الرابعة،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المامقانی، شیخ عبدالله، تنقیح المقال، مطبعة المرتضویه، نجف،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المبرد، محمد بن یزید، الکامل فی اللغة والأدب والنحو والتصریف، مطبعة العاصره،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محمد باقر، بحارالانوار، دار إحیاء التراث العربی،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نامعلوم، مجمل التواریخ و القصص، به تصحیح ملک الشعراء بهار، طهران،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المدنی، ضامر بن شدقم بن علی الحسینی، وقعة الجمل، تحقیق السید تحسین آل شبیب الموسوی، الطبعة الأولی،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جمال الدین ابی الحجاج یوسف، تهذیب الکمال، مؤسسة الرسالة، </w:t>
      </w:r>
    </w:p>
    <w:p>
      <w:pPr>
        <w:pStyle w:val="BookText"/>
        <w:rPr/>
      </w:pP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المسعودی، علی بن الحسین بن علی، اثبات الوصیة، منشورات المکتبة المرتضویه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علی بن الحسین بن علی، مروج الذهب، منشورات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 علی بن الحسین بن علی، التنبیه والاشراف، دار صعب، 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المظفری، محمد حسین، تاریخ الشیعة، منشورات مکتبة بصیرتی،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المغربی ، نعمان بن محمد التمیمی، دعائم الاسلام، دار المعارف، مصر،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محمد بن محمد بن النعمان، الأمالی، نشر جماعة المدرسین فی الحوزة العلمیه،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محمد بن محمد بن نعمان، الارشاد، انتشارات علمیه اسلامیه، تهران، ترجمه رسولی محلاتی،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محمد بن محمد بن نعمان، الاختصاص، منشورات جماعة المدرسین فی الحوزة العلمیة،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المقرم، عبد الرزاق الموسوی، الامام زین العابدین، مؤسسة الوفاء، 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المقرم، عبد الرزاق الموسوی، مقتل الحسین، منشورات الدراسات الاسلامیه، طهران،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میرخواند، میر محمد بن سید برهان الدین خواوندشاه، تاریخ روضة الصفا، انتشارات کتابفروشی های مرکزی، خیام، پیروز،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احمد بن علی بن العباس، رجال النجاشی، منشورات مکتبة الداوری، قم، بی تا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النوری، حسین بن محمد تقی، خاتمة المستدرک الوسائل، مؤسسة آل البیت، لاحیاء التراث، قم، الطبعة الأولی،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الهندی، علی المتقی بن حسام الدین، کنز العمال، مؤسسة الرسالة،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الهیتمی، أحمد بن حجر، الصواعق المحرقه، مکتبة القاهره، شرکة الطباعة الفنیة المتحدة، الطبعة الثانیة،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نور الدین علی بن ابی بکر، مجمع الزوائد و منبع الفوائد، دار الکتب الاسلامیه، بیروت،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 أحمد بن ابی یعقوب بن جعفر بن وهب بن واضح، تاریخ الیعقوبی، مؤسسه و نشر فرهنگ اهل بیت، قم،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منابعی که این نقل را پذیرفته 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الوردی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کشف النغمه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تذکر الخواص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الخواص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 با جنگ جمل می باشد مصباح المجتهد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مصباح کفعمی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ره تاریخ وفات مادر امام سجاد را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دانسته است، اگر این نقل پذیرفته شود، لازمه آن این است که امام سجاد یادر همین سال و یا درسالهای قبل متولد شده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فصول المهمة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سعاف الراغبین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نورالابصار الشیعة </w:t>
      </w:r>
      <w:r>
        <w:rPr>
          <w:rFonts w:eastAsia="IRNazanin" w:cs="IRNazanin"/>
          <w:b w:val="false"/>
          <w:bCs w:val="false"/>
          <w:i w:val="false"/>
          <w:iCs w:val="false"/>
          <w:color w:val="333333"/>
          <w:sz w:val="20"/>
          <w:szCs w:val="20"/>
        </w:rPr>
        <w:t>1/629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فصول المهمه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اسعاف الراغبین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نور الابصر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نویسندگان معاصر براساس همین شبهه اعتقاد یافته اند که سال ولادت امام سجاد در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بوده است زیرا چنین سالی خاندان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حضور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نظریه، مخالف رای مشهور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تاج الموالید؛ کشف الغمه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5/157</w:t>
      </w:r>
      <w:r>
        <w:rPr>
          <w:rFonts w:ascii="IRNazanin" w:hAnsi="IRNazanin" w:eastAsia="IRNazanin"/>
          <w:b w:val="false"/>
          <w:b w:val="false"/>
          <w:bCs w:val="false"/>
          <w:i w:val="false"/>
          <w:i w:val="false"/>
          <w:iCs w:val="false"/>
          <w:color w:val="333333"/>
          <w:sz w:val="20"/>
          <w:sz w:val="20"/>
          <w:szCs w:val="20"/>
          <w:rtl w:val="true"/>
        </w:rPr>
        <w:t xml:space="preserve">؛ النجوم الزاهره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45/329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موالید الائمه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5/157</w:t>
      </w:r>
      <w:r>
        <w:rPr>
          <w:rFonts w:ascii="IRNazanin" w:hAnsi="IRNazanin" w:eastAsia="IRNazanin"/>
          <w:b w:val="false"/>
          <w:b w:val="false"/>
          <w:bCs w:val="false"/>
          <w:i w:val="false"/>
          <w:i w:val="false"/>
          <w:iCs w:val="false"/>
          <w:color w:val="333333"/>
          <w:sz w:val="20"/>
          <w:sz w:val="20"/>
          <w:szCs w:val="20"/>
          <w:rtl w:val="true"/>
        </w:rPr>
        <w:t xml:space="preserve">؛ تاریخ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نفیسه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تذکره الخواص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 تذکره الخواص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فصول المهمه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 حبیب السیر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فصول المهمه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فصول المهمه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نورالابصار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 الرسول و عترته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قتیبه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و فیات الاعیان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 بها و احسن الیها فستلدلک خیر اهل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اثبات الوصیه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شاه زنان،</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بحارالانورا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معارف ابن قتیبه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فیات الاعیان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اعیان الشیعه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تاریخنگاران جز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دیگری چون محمد، حسن و حسین و اکبر و عبدالله را فرزندان ام عبدالله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فصول المهمه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تذکرة الائمه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نورالابصار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محمد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گزیده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الوردی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کشف اغمه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فصول المهمة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نور البصار </w:t>
      </w:r>
      <w:r>
        <w:rPr>
          <w:rFonts w:eastAsia="IRNazanin" w:cs="IRNazanin"/>
          <w:b w:val="false"/>
          <w:bCs w:val="false"/>
          <w:i w:val="false"/>
          <w:iCs w:val="false"/>
          <w:color w:val="333333"/>
          <w:sz w:val="20"/>
          <w:szCs w:val="20"/>
        </w:rPr>
        <w:t>142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قتیبه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9/352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9/352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زرکلی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قتیه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 مطالب السئوول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سیر اعلام النبلا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تذکرة الائمه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اسعاف الراغبین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تاریخ الائمة؛ مروج الذهب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مصباح کفعمی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5/362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12/10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xml:space="preserve">؛ امام حسین و ایران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w:t>
      </w:r>
      <w:r>
        <w:rPr>
          <w:rFonts w:eastAsia="IRNazanin" w:cs="IRNazanin"/>
          <w:b w:val="false"/>
          <w:bCs w:val="false"/>
          <w:i w:val="false"/>
          <w:iCs w:val="false"/>
          <w:color w:val="333333"/>
          <w:sz w:val="20"/>
          <w:szCs w:val="20"/>
        </w:rPr>
        <w:t>79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در کتاب طبقات احتمال داده است که مرقد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روستایی نزدیک مصر قدیم باشد ولی این احتمال بی مورد است و چه بسا آنچه سبب پیدایش این توهم این شده، مزاری باشد که منسوب به زیدبن علی بن الحسین است و بر اساس برخی نقلها سرزید شهید در آنجا مدفون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208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اثبات الوصیه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46/154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مجموعه نفسیه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مناقب الاخیار،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مطالب السؤ ول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الصواعق المرحقه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سنابیع الموده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نفثة المصدور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الاشرة و النص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زیدیه خویش را پیرو زیدبن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و امامت باقرالعلوم و امام العلوم و امام صادق و ائمه پس از ایشان را نمی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معتقدند پس از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زیربن علی که با شمشیر علیه حکومت قیام کرده به شهادت رسیده است،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منابع تاریخی گواهی در دست نیست که خود زید مدعی امامت و منکر مقام ولایی امام باقر و امام صادق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اصولا جریان فکری و اعتقادی و سیاسی زیدیه پس از شهادت او شکل گرفته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باطنیه یا اسماعیلیه جریانی است که پس از وفات اسماعیل بن جعفر شکل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در زمان حیات پدرش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را بدرود گفت و تا قبل از وفاتش هرگز فرقه ای بدین نام وجودنداشت و این می تواند گواهی باشد بر نقش عناصر مغرض و فرصت طلبی در تشکیل این فرقه پس از مرگ وی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وافقیه معتقدند که امر امامت تا زمان امام کاظم تداوم یافته و پس از آن متوقف شده است و علی بن موسی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واجد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پیروان این فرقه در آغاز دست از انحراف خود برداشتند و به جمع یاران و شیعیان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فیات الاعیان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4/171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اثبات الوصیة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الغمة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حنفیه لقب مادر محمد بن امیرالمومنین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بانو خوله بنت جعفر بن قیس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النصاری المسیح ابن الله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الیهود عزیر ابن الله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یهود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عزیر فرزند خداست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مترجم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مختصر الدول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اعلام زرکلی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دائره المعارف اسلامیه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45/351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 اعیان الشیه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حرمله کسی است که در مقاتل به عنوان یکی از عناصر فعال سپاه یزید در روز عاشورا معرفی شده و نقش عمده وی تیراندازی بوده است که با همین شیوه برخی از خاندان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شهادت رسانیده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 اعیان الشعیه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3/204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الرذجال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45/339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تنقییح المقال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جعفربن نا مصنف هذا الثار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ای که مختار برای متقاعد ساختن ابراهیم بن اشتر به او داده شده و چنین اظهار داشته که نامه ای از سوی محمد حنفیه نوشته شده محمد حنفیه بانام محمد مهدی یاد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45/366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بحارالنوار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255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کشف الغمه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فصول المهمة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اولیاء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256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12/26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سیر اعلام انبلاء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فصول المهمة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نوالابصار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 ول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روض الریاحین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 حلیة اولالیاء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مختار مناقب اختیار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مشارق الانوار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تذکرة الحافظ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فصول المهمه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الکواکب ادریة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 اسعاف الراغبین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نور الابصار شبلنجی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 الرسول و عترته مجموعه نفیسه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الطالب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سیر اعلام الانبلاء،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کشفالغمه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اعیان الشعیه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اعیان الشعیه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حره در مسیر مکه در ناحیه بطن العتیق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تدکرة الخواص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حاشیه نور الابصار </w:t>
      </w:r>
      <w:r>
        <w:rPr>
          <w:rFonts w:eastAsia="IRNazanin" w:cs="IRNazanin"/>
          <w:b w:val="false"/>
          <w:bCs w:val="false"/>
          <w:i w:val="false"/>
          <w:iCs w:val="false"/>
          <w:color w:val="333333"/>
          <w:sz w:val="20"/>
          <w:szCs w:val="20"/>
        </w:rPr>
        <w:t>208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الخوناص </w:t>
      </w:r>
      <w:r>
        <w:rPr>
          <w:rFonts w:eastAsia="IRNazanin" w:cs="IRNazanin"/>
          <w:b w:val="false"/>
          <w:bCs w:val="false"/>
          <w:i w:val="false"/>
          <w:iCs w:val="false"/>
          <w:color w:val="333333"/>
          <w:sz w:val="20"/>
          <w:szCs w:val="20"/>
        </w:rPr>
        <w:t>295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مشارق الانوار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2/279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2/301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الشعیه </w:t>
      </w:r>
      <w:r>
        <w:rPr>
          <w:rFonts w:eastAsia="IRNazanin" w:cs="IRNazanin"/>
          <w:b w:val="false"/>
          <w:bCs w:val="false"/>
          <w:i w:val="false"/>
          <w:iCs w:val="false"/>
          <w:color w:val="333333"/>
          <w:sz w:val="20"/>
          <w:szCs w:val="20"/>
        </w:rPr>
        <w:t>2/633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الشعیه </w:t>
      </w:r>
      <w:r>
        <w:rPr>
          <w:rFonts w:eastAsia="IRNazanin" w:cs="IRNazanin"/>
          <w:b w:val="false"/>
          <w:bCs w:val="false"/>
          <w:i w:val="false"/>
          <w:iCs w:val="false"/>
          <w:color w:val="333333"/>
          <w:sz w:val="20"/>
          <w:szCs w:val="20"/>
        </w:rPr>
        <w:t>1/633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فصول المهمة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الائمة الاثنی عشر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الولیاء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سیر اعلام الانبلاء </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 ول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التیین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الشعر و الشعرا</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المحاسن و المساوی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Pr>
        <w:t>21/376</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 امالی سید مرتضی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زهرالاداب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محاضراات الادباء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فایق زمخشری </w:t>
      </w:r>
      <w:r>
        <w:rPr>
          <w:rFonts w:eastAsia="IRNazanin" w:cs="IRNazanin"/>
          <w:b w:val="false"/>
          <w:bCs w:val="false"/>
          <w:i w:val="false"/>
          <w:iCs w:val="false"/>
          <w:color w:val="333333"/>
          <w:sz w:val="20"/>
          <w:szCs w:val="20"/>
        </w:rPr>
        <w:t>8/219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مطالب السؤ ول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فیات العیان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دیوان حماسه گزیده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رجال کشی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اوست که بطحا سرزمین و نبوت با آثاری برجای مانده از گامهایش آشناست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خانه خدا نز او را می شناسد، چونانا که حل و حرم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برترین بندگان خداست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فرزند فاطمه علیها السلام است، اگر راستی جاهلی و او را نمی شناسی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به ادعای ناشناسی می پرسی؛ او کیست؛ زبانی به او و عظمتش نمی زند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نزم خوبی است او باران گسترده ای است پر ثمر</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خوبی است که کسی از او هراس و بیمناک نشده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دوش کشنده نیازهای و رنجهای مردم گرفتاری و حرمان دیده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نه نگفته جز در تشهد نمازش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بندگان خدا را مورد احسان خئیش قرار داده است، تا تیرگی فقر و ناداری را از آنان بزداید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چون او را بنگرد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ارزشها و کرامتها در مکارم و فضایل او خلاصه شده و کمال پذیرفته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چشم خویش از روی حیا می بندند و دیده خلق از جلالت او فرو می افتند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 خیزرانش، عطر می پراکند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بیننده را به شگفت آورد، زیبایی و تناسبی که در چهره دارد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برای سودن حجر السود رکن حطیم آید با عرفانی که حجر به او دارد خواهد که دست او را وانگذارد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دیرزمان، خدا او را شریف و بزرگ آفریده و قلم تقدیر این شرف و بزرگی را بر لوح نگاشته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خدای را شکر می گزارد، در حقیقت سپاسگزارم پدران اوست، چرا که دین مردم از این خاندان سررشته یافته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جایگاهدینی او آن چنان به اوج پیوسته که دستها بدان نرسد و پای اندیشه راه نیابد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کسی است که همه پیامبران به فضیلیت و برترین جدش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نهادند و امتش برترین امتها به شمار آمدند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نهال وجودش رسته از بوستان نبوت است، پاک نژاد و پاکیزه خو و نیک سیرت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خاندانی است که محبت آن خاندان دین است و دشمنی آنان گمراهی و نزدیک شدن به ایشان مایه نجات و ایمنی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پیشانیش پرده ظلمت را می درد، چنان که آفتاب سینه تاریکی را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بفد از یاد خدا، پیشاپیش هر سخنی و نام و یاد ایشان است و نیز در پایان هر گفتاری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اهل تقوا بر شمارند، این خاندان سرور آنانند و اگر از بهترین انسانها سراغ گیرند، همه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بخشنده ای برابری با آنان نتواند، و هیچ کس را میسر نشود که خود را در بزرگی به آنان رساند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خشکسالی باران ریزنده اند و در میدان کارزار شیران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تنگدستی با فراخ دستی می بخشند، برای آنان یکسان است، که بی نیاز باشند با مستمند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آنان بازدارنده شر و نقمت است و موجب زیادت احسان ونعمت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تیقیح المقال </w:t>
      </w:r>
      <w:r>
        <w:rPr>
          <w:rFonts w:eastAsia="IRNazanin" w:cs="IRNazanin"/>
          <w:b w:val="false"/>
          <w:bCs w:val="false"/>
          <w:i w:val="false"/>
          <w:iCs w:val="false"/>
          <w:color w:val="333333"/>
          <w:sz w:val="20"/>
          <w:szCs w:val="20"/>
        </w:rPr>
        <w:t>2/4</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7/360</w:t>
      </w:r>
      <w:r>
        <w:rPr>
          <w:rFonts w:ascii="IRNazanin" w:hAnsi="IRNazanin" w:eastAsia="IRNazanin"/>
          <w:b w:val="false"/>
          <w:b w:val="false"/>
          <w:bCs w:val="false"/>
          <w:i w:val="false"/>
          <w:i w:val="false"/>
          <w:iCs w:val="false"/>
          <w:color w:val="333333"/>
          <w:sz w:val="20"/>
          <w:sz w:val="20"/>
          <w:szCs w:val="20"/>
          <w:rtl w:val="true"/>
        </w:rPr>
        <w:t xml:space="preserve">؛ الاعلام زرکلی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هفت اورنگ جامی، اورنگ اول سلسله الذهب </w:t>
      </w:r>
      <w:r>
        <w:rPr>
          <w:rFonts w:eastAsia="IRNazanin" w:cs="IRNazanin"/>
          <w:b w:val="false"/>
          <w:bCs w:val="false"/>
          <w:i w:val="false"/>
          <w:iCs w:val="false"/>
          <w:color w:val="333333"/>
          <w:sz w:val="20"/>
          <w:szCs w:val="20"/>
        </w:rPr>
        <w:t>141</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سید مرتضی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الساسی مصر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فات الاعیان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الشعیه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2/43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مغنی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دیوان ابو تمام حبیب بن اوس طائی </w:t>
      </w:r>
      <w:r>
        <w:rPr>
          <w:rFonts w:eastAsia="IRNazanin" w:cs="IRNazanin"/>
          <w:b w:val="false"/>
          <w:bCs w:val="false"/>
          <w:i w:val="false"/>
          <w:iCs w:val="false"/>
          <w:color w:val="333333"/>
          <w:sz w:val="20"/>
          <w:szCs w:val="20"/>
        </w:rPr>
        <w:t>2/284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1/269</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زهالاداب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الولیاء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مشارق النوار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سیر اعلام انبلاء؛ ینابیع امودة </w:t>
      </w:r>
      <w:r>
        <w:rPr>
          <w:rFonts w:eastAsia="IRNazanin" w:cs="IRNazanin"/>
          <w:b w:val="false"/>
          <w:bCs w:val="false"/>
          <w:i w:val="false"/>
          <w:iCs w:val="false"/>
          <w:color w:val="333333"/>
          <w:sz w:val="20"/>
          <w:szCs w:val="20"/>
        </w:rPr>
        <w:t>15/160</w:t>
      </w:r>
      <w:r>
        <w:rPr>
          <w:rFonts w:ascii="IRNazanin" w:hAnsi="IRNazanin" w:eastAsia="IRNazanin"/>
          <w:b w:val="false"/>
          <w:b w:val="false"/>
          <w:bCs w:val="false"/>
          <w:i w:val="false"/>
          <w:i w:val="false"/>
          <w:iCs w:val="false"/>
          <w:color w:val="333333"/>
          <w:sz w:val="20"/>
          <w:sz w:val="20"/>
          <w:szCs w:val="20"/>
          <w:rtl w:val="true"/>
        </w:rPr>
        <w:t xml:space="preserve">؛ اسعاف اراغبین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ادول و آثار الاول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46/143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طلقات ابن سعد </w:t>
      </w:r>
      <w:r>
        <w:rPr>
          <w:rFonts w:eastAsia="IRNazanin" w:cs="IRNazanin"/>
          <w:b w:val="false"/>
          <w:bCs w:val="false"/>
          <w:i w:val="false"/>
          <w:iCs w:val="false"/>
          <w:color w:val="333333"/>
          <w:sz w:val="20"/>
          <w:szCs w:val="20"/>
        </w:rPr>
        <w:t>5/166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291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 فصول المهمه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نورالابصار شبلنجی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ریاص القدس بحدائق الشیعه </w:t>
      </w:r>
      <w:r>
        <w:rPr>
          <w:rFonts w:eastAsia="IRNazanin" w:cs="IRNazanin"/>
          <w:b w:val="false"/>
          <w:bCs w:val="false"/>
          <w:i w:val="false"/>
          <w:iCs w:val="false"/>
          <w:color w:val="333333"/>
          <w:sz w:val="20"/>
          <w:szCs w:val="20"/>
        </w:rPr>
        <w:t>1/365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45/132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ابی مخنف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ینابیع امودة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نورالابصار مازندرانی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مقتل الحسین مقرم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و ایران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حذیم بن شریک الاسدی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زین العابدین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الناس و اومی الیهم ان اسکتوا فسکتوا، و هو قائم فحمدالله و اثنی علیه و صلی علی نبیه،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من عرفنی فقد عرفنی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یعرفنی فاءنا علی بن الحسین المذبح بشط الفرات من غیر ذحل و ل ترات، انا ابن من انتهک حریممه، و سلب نعیمه و انتهب ماله و سبی عیاله، اءنا ابن من قتل صبرا، فکفی بذلک فخرا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 باجمعهم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نخن کلنا یا ابن رسول الله سامعون مطیعون حافظون لذمامک، غیر زاهدین فیک و لا راغبین عنگ، فمرنا باءمرک رحمک الله فانا حرب لحربک، وسلم لسلمک، لناءخذن ترئک و ترئنا، ممن ظلمک و ظلمنا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آیه ای اشاره دارد که از جهات مختلف به موضوع مورد سخن آن حضرت ارتباط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عمیق این آیه با موضوع یاد شده ژرفای علم امام و احاطه آن خضرت بر مفاهیم پیام وحی را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آیات خداوند به پیامبر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به امت خویش بگو شما را موعظه می کنم به قیام در راه 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به اینان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آنجه من از شما می طلبم در جهت منافع خود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این آیه خداوند به مجرمان و متخلفان از جهاد و یاری پیامبر هشدار داده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کافران هنگام مشاهده غذاب الهی نگران و مضطرب شده و می گویند ما هب حق ایمان آوردیم ولی آنها کجا و ایمان کجا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زندگی دنیا و در آنجا که فرصت و زمینه داشتند کافر شدند و امروز که میان ایشان و آرمانهایشان فاصله افتاده، دم از ایمان می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حیل بینهم و بین ما یشتهون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الغدره، المکرة، یل بینکم بین شهوات انفسکم، اتریدون ان تاءتوا الیکما اتیتم الی آبائی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و رب الرقصات الی منی، فاءن الجرح لما یندمل، قتل اءبی بالامس و اهل بیته معه، فلم ینسنی ثکل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ثکل اءبی و بنی اءبی و جدی شق لهاز و مرارته بین حناجری و حلقی و غصصه تجری صدری و مساءلتی لا تکونو النا و لا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غرو ان قتل الحسین و شیخه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2/306</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4/350</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انوار </w:t>
      </w:r>
      <w:r>
        <w:rPr>
          <w:rFonts w:eastAsia="IRNazanin" w:cs="IRNazanin"/>
          <w:b w:val="false"/>
          <w:bCs w:val="false"/>
          <w:i w:val="false"/>
          <w:iCs w:val="false"/>
          <w:color w:val="333333"/>
          <w:sz w:val="20"/>
          <w:szCs w:val="20"/>
        </w:rPr>
        <w:t>45/154</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3/206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3/212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مقتل ابی مخنف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مخنف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45/184</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و ایران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حصاصه، به فتح و تشدید دوم از روستاهای عراق و در نزدیکی قصر ابی هبیره قرار دراد مراصد الاطلااع، </w:t>
      </w:r>
      <w:r>
        <w:rPr>
          <w:rFonts w:eastAsia="IRNazanin" w:cs="IRNazanin"/>
          <w:b w:val="false"/>
          <w:bCs w:val="false"/>
          <w:i w:val="false"/>
          <w:iCs w:val="false"/>
          <w:color w:val="333333"/>
          <w:sz w:val="20"/>
          <w:szCs w:val="20"/>
        </w:rPr>
        <w:t>1/404</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تکریت شهری است معروف بین بغداد و موصل و در فاصله سی فرسخی بغداد و غرب دجله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2/38</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 اعور، در پشت کوفه است و آن را شخص معروع به نام اعور بنا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موضع در نزدیکمی عقر قرار دارد و از اراضی موصل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3/1196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کحیل مصغر کحل است که قبلا شهر بزرگی بوده و الان به صورت قریه ای در آمده و در نزدیکی موصل است و در غرب دجله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3/1150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حجینه یکی از روستاهای بزرگ موصل است که در ناحیه دجله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1/363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موصل یکی ز شهرهای معروع عراق است که به علت تصال آن به دجله و فرات و یا به جزیره و عراق، آن را موصل نامیده اند و تا بغداد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فاصله دارد معجم البلدان </w:t>
      </w:r>
      <w:r>
        <w:rPr>
          <w:rFonts w:eastAsia="IRNazanin" w:cs="IRNazanin"/>
          <w:b w:val="false"/>
          <w:bCs w:val="false"/>
          <w:i w:val="false"/>
          <w:iCs w:val="false"/>
          <w:color w:val="333333"/>
          <w:sz w:val="20"/>
          <w:szCs w:val="20"/>
        </w:rPr>
        <w:t>5/223</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نصیبین یکی از شهرهای آباد عرااق است که بر سر راه موصل به شام قرار دارد و دیر بزرگی در آن واقع است و علاوه ر آن مسیحیان در اطراف آن چنین دیر و صومعه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5/288</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حزیره است و سرمنشاء آب بسیاری از قنوات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2/979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یکی از شهرهایی است که تا شهر حلب یک مرحله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4/403</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منسوب به نعمان بن بشیر صحابی است که گویا در قبله آن قبری است معروف به یوشع بن نون و این شهر بی حماة و حلب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1/1288</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بین معره و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4/470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بزرگ سوریه که آن را حمص بن مکنف علقمی بنا کرده است و بین دمشق و حلب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 یکی از شهرهای برزگ سوریه آن را حمص بن مکنف علقی بناکرده است و بن دمشق و حلب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بعلبک از شهرهای معروف که سه روز با سوریه فاصله دارد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صومعه 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منزلی بوده که به شام منتهی می شده و بعید نیست همان دیر الزور باشد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منتهی الامال </w:t>
      </w:r>
      <w:r>
        <w:rPr>
          <w:rFonts w:eastAsia="IRNazanin" w:cs="IRNazanin"/>
          <w:b w:val="false"/>
          <w:bCs w:val="false"/>
          <w:i w:val="false"/>
          <w:iCs w:val="false"/>
          <w:color w:val="333333"/>
          <w:sz w:val="20"/>
          <w:szCs w:val="20"/>
        </w:rPr>
        <w:t>1/303/304</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7/375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مقتل ابی مخنف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352</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2/73</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المختصر فی الخبار البشر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2/290</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 </w:t>
      </w:r>
      <w:r>
        <w:rPr>
          <w:rFonts w:eastAsia="IRNazanin" w:cs="IRNazanin"/>
          <w:b w:val="false"/>
          <w:bCs w:val="false"/>
          <w:i w:val="false"/>
          <w:iCs w:val="false"/>
          <w:color w:val="333333"/>
          <w:sz w:val="20"/>
          <w:szCs w:val="20"/>
        </w:rPr>
        <w:t>3/216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النورا </w:t>
      </w:r>
      <w:r>
        <w:rPr>
          <w:rFonts w:eastAsia="IRNazanin" w:cs="IRNazanin"/>
          <w:b w:val="false"/>
          <w:bCs w:val="false"/>
          <w:i w:val="false"/>
          <w:iCs w:val="false"/>
          <w:color w:val="333333"/>
          <w:sz w:val="20"/>
          <w:szCs w:val="20"/>
        </w:rPr>
        <w:t>45/131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7/376</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5/124</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45/175</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ابن علی المرتضی، انا من ضرب خراطیم الخلق حی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لااله الاالله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ابن فاطمه الزهراء، انا ابن سیدة النساء، فلم یزل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انا، حتی ضج الناس بالیکاء و النخیب، و خشی یزید لعنة الله ان یکون فنتة فاءمر المؤدن فقطع علیه المکلام فلما قال المؤذن الله اکبر الله اکبر قال عل لا شی ء اکبر من الله، فلما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 لا اله الله، قال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 بها شعری و بشری و لحمی و دمی، فلما قال المؤذن اشهدا ان محمدا رسول الله اتفت من فوق امنبر الی یزید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هذه جدی ام جدک یا یزید؟ فان زعمت انه جدک فقد کذبت و کفرت و ان زعمت انه جدی فلم قتلت عترته؟ قال و فرغ المؤذن من الاذان و الاقامة و تقدم یزید فصلی صلاة الظهر، ترجمه مقتل ابی مخنف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مقاتل الطالبین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بحارالنوار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نفس امهموم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مقتل ابی مخنف </w:t>
      </w:r>
      <w:r>
        <w:rPr>
          <w:rFonts w:eastAsia="IRNazanin" w:cs="IRNazanin"/>
          <w:b w:val="false"/>
          <w:bCs w:val="false"/>
          <w:i w:val="false"/>
          <w:iCs w:val="false"/>
          <w:color w:val="333333"/>
          <w:sz w:val="20"/>
          <w:szCs w:val="20"/>
        </w:rPr>
        <w:t>197</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45/139</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5/157</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مقتل ابی مخنف </w:t>
      </w:r>
      <w:r>
        <w:rPr>
          <w:rFonts w:eastAsia="IRNazanin" w:cs="IRNazanin"/>
          <w:b w:val="false"/>
          <w:bCs w:val="false"/>
          <w:i w:val="false"/>
          <w:iCs w:val="false"/>
          <w:color w:val="333333"/>
          <w:sz w:val="20"/>
          <w:szCs w:val="20"/>
        </w:rPr>
        <w:t>198</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2/310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لماا اقبل العابدین علیه السلام الی المدینه بعد وقعة کربلاء و خرج اهلها لا ستقباله و هم فی بکاء و عویل، فاءوماء الی الناس بالسکوت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الحمدالله رب العالمین، الرحمن الرحیم، مالک یوم الدین، باری ء الاخلائق اجمعین الذی بعد فاتفع فی السموات العلی، و قرب فشهدالنجوی نحمده علی عظائم الامور، و فجائع الدههور، و الم الجائع و مضاضة اللواذع، و جلیل الرزء، و عظیم المصاب، ایها الناس ان الله تعالی و له الحمد التلا نا بمصائب و ثلمة فی الاسلام عظیم ة قتل ابو عبدالله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عترتهو سبیت نساوه و صبیته و دارو براءسه فی البلدان من فوق عامل النسان، و هذه الرزیة لا مثلهاارزیة، ایها الناس فاءی رجالات منکم یسرون بعد قتله، ام ای فواد الیحزن من اجله، ام ایة عین منکم تحبس دمعها، اوتضن عن انهما لها، فلقد بکت السبع الشداد لقتله و بکت البحار ماءموحها و السماوات بارکانها و الاارض بارجائها و الاشجار باءغصانها و الحیتان فی لجج البحار، و الملائکه المقربون، و اهل السماوات اجمعوت، ایها الناس ای قلب لا ینصدع لقتله امالی شیخ طوسی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اللهوف فی قتلی الطفوف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ائمتنا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زین العابدین مقرم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46/109</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78/162</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الشعه </w:t>
      </w:r>
      <w:r>
        <w:rPr>
          <w:rFonts w:eastAsia="IRNazanin" w:cs="IRNazanin"/>
          <w:b w:val="false"/>
          <w:bCs w:val="false"/>
          <w:i w:val="false"/>
          <w:iCs w:val="false"/>
          <w:color w:val="333333"/>
          <w:sz w:val="20"/>
          <w:szCs w:val="20"/>
        </w:rPr>
        <w:t>1/633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التارک للارک للامر بالمعروف و النهی عن المنکر کالنابذ کتاب الله وراء ظهره، الاا ان یتقی تقاة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یتقی تقاة؟</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الزهری عن احدهما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ویل لقوم لا یدینون الله باالامر بالمعروف و النهی عن المنکر،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له االا الله فلن یلج ملکوت لاسمااءحتی یتم قوله یعمل صالح و لا دین لمن دان الله بطاعة الظام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الهاهم التکاثر حتی زاروا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بحارالنوار </w:t>
      </w:r>
      <w:r>
        <w:rPr>
          <w:rFonts w:eastAsia="IRNazanin" w:cs="IRNazanin"/>
          <w:b w:val="false"/>
          <w:bCs w:val="false"/>
          <w:i w:val="false"/>
          <w:iCs w:val="false"/>
          <w:color w:val="333333"/>
          <w:sz w:val="20"/>
          <w:szCs w:val="20"/>
        </w:rPr>
        <w:t>78/152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امسیت و الله کبنی اسرائیل فی آل فرعون یذیجون ابناهم و یسبحیون نساءهم، یا منهاال امت امست العرب تفتخر علی العجم باءن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و اءمست قریش تفتخر علی سائر العرب باءن محمداء منها واءمسینا آل محمد و نحن مغصوبون مظلومون مقهررون مقتولون مشردون فانالله و انا الیه راجعون علی ما امسینا یا 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خرج ذات یوم فجعل یمشی فی سوق دمشق فاسقبله المنهال این عمرو الضبابی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خرج اءمسیت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12/121</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خطوة اخب الی الله من خطوتین خطوه یسد بها صفا فی سبیل الله تعالی و خطود الی ذی رحم قاطع یصلها، و ما من جرعة ااحب االی الله من جرعتین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جرعة غیظ یردها مومن بحلم، و جرعة یردهاا مومن بصیر و ما من قطره احب الی الله من قطر 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قطرة دم فی سبیل الله و قطره دمع فی سواد الیل من خشیة الله مجالس المفید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78/152</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شیعتنا من جاهد فین ومنع من ظلمنا حتی یاءخد الله لناا حقنا احقاق الحق </w:t>
      </w:r>
      <w:r>
        <w:rPr>
          <w:rFonts w:eastAsia="IRNazanin" w:cs="IRNazanin"/>
          <w:b w:val="false"/>
          <w:bCs w:val="false"/>
          <w:i w:val="false"/>
          <w:iCs w:val="false"/>
          <w:color w:val="333333"/>
          <w:sz w:val="20"/>
          <w:szCs w:val="20"/>
        </w:rPr>
        <w:t>12/108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276</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لامام علی الناس ان زطیعوه فی ظاهر هم و بااطنهم علی توقیر و تعظیم و حق السلطان ان یطیعوه، فی الظاهر فقط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العلم ان تفرغ له قلبک و تحفر ذهنک و تذکر له سمعک و تشتحذ له فطنتک بستر للذات و رفض الشهوات احقاق الحق </w:t>
      </w:r>
      <w:r>
        <w:rPr>
          <w:rFonts w:eastAsia="IRNazanin" w:cs="IRNazanin"/>
          <w:b w:val="false"/>
          <w:bCs w:val="false"/>
          <w:i w:val="false"/>
          <w:iCs w:val="false"/>
          <w:color w:val="333333"/>
          <w:sz w:val="20"/>
          <w:szCs w:val="20"/>
        </w:rPr>
        <w:t>12/117</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حمرة الثمالی عن علی بن االحسین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وددت والله انی اقتدیت خصلتین فی الشیعة لنا ببعض لحم ساعدی النزق و قلة اکتمان اصول کافی مصطفوی </w:t>
      </w:r>
      <w:r>
        <w:rPr>
          <w:rFonts w:eastAsia="IRNazanin" w:cs="IRNazanin"/>
          <w:b w:val="false"/>
          <w:bCs w:val="false"/>
          <w:i w:val="false"/>
          <w:iCs w:val="false"/>
          <w:color w:val="333333"/>
          <w:sz w:val="20"/>
          <w:szCs w:val="20"/>
        </w:rPr>
        <w:t>3/314</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مناقب ابن شهر آشوب و احجاج االطبرسی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 عباد البصری علی بن الحسین فی طریق مکة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یاا علی بن الحسین ترکت الجهااد و صعوبتة و اقبلت علی الحج و لینه و ان الله عزوجل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اشتری من المؤمنین انفسهم واموالهمبان لهم الجنه یقاتلون فی سبیل الله فیقتلون و یقتلون الی قوله و بشر المؤمنین فقال علی بن الحسین اذا راءیناا هؤ لاء الذین هذه صغتهم فاالجهاد معهم افضل من الحج اعیان الشیعه </w:t>
      </w:r>
      <w:r>
        <w:rPr>
          <w:rFonts w:eastAsia="IRNazanin" w:cs="IRNazanin"/>
          <w:b w:val="false"/>
          <w:bCs w:val="false"/>
          <w:i w:val="false"/>
          <w:iCs w:val="false"/>
          <w:color w:val="333333"/>
          <w:sz w:val="20"/>
          <w:szCs w:val="20"/>
        </w:rPr>
        <w:t>1/635</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2/315</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7/402</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7/403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3/494</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رزکلی </w:t>
      </w:r>
      <w:r>
        <w:rPr>
          <w:rFonts w:eastAsia="IRNazanin" w:cs="IRNazanin"/>
          <w:b w:val="false"/>
          <w:bCs w:val="false"/>
          <w:i w:val="false"/>
          <w:iCs w:val="false"/>
          <w:color w:val="333333"/>
          <w:sz w:val="20"/>
          <w:szCs w:val="20"/>
        </w:rPr>
        <w:t>8/119</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عیاان الشعیه </w:t>
      </w:r>
      <w:r>
        <w:rPr>
          <w:rFonts w:eastAsia="IRNazanin" w:cs="IRNazanin"/>
          <w:b w:val="false"/>
          <w:bCs w:val="false"/>
          <w:i w:val="false"/>
          <w:iCs w:val="false"/>
          <w:color w:val="333333"/>
          <w:sz w:val="20"/>
          <w:szCs w:val="20"/>
        </w:rPr>
        <w:t>1/636</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المتخصر فی اخبار البشر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انور البهیه </w:t>
      </w:r>
      <w:r>
        <w:rPr>
          <w:rFonts w:eastAsia="IRNazanin" w:cs="IRNazanin"/>
          <w:b w:val="false"/>
          <w:bCs w:val="false"/>
          <w:i w:val="false"/>
          <w:iCs w:val="false"/>
          <w:color w:val="333333"/>
          <w:sz w:val="20"/>
          <w:szCs w:val="20"/>
        </w:rPr>
        <w:t>100</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البلدنن </w:t>
      </w:r>
      <w:r>
        <w:rPr>
          <w:rFonts w:eastAsia="IRNazanin" w:cs="IRNazanin"/>
          <w:b w:val="false"/>
          <w:bCs w:val="false"/>
          <w:i w:val="false"/>
          <w:iCs w:val="false"/>
          <w:color w:val="333333"/>
          <w:sz w:val="20"/>
          <w:szCs w:val="20"/>
        </w:rPr>
        <w:t>2/249</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w:t>
      </w:r>
      <w:r>
        <w:rPr>
          <w:rFonts w:eastAsia="IRNazanin" w:cs="IRNazanin"/>
          <w:b w:val="false"/>
          <w:bCs w:val="false"/>
          <w:i w:val="false"/>
          <w:iCs w:val="false"/>
          <w:color w:val="333333"/>
          <w:sz w:val="20"/>
          <w:szCs w:val="20"/>
        </w:rPr>
        <w:t>1/192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2/249</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ارشد </w:t>
      </w:r>
      <w:r>
        <w:rPr>
          <w:rFonts w:eastAsia="IRNazanin" w:cs="IRNazanin"/>
          <w:b w:val="false"/>
          <w:bCs w:val="false"/>
          <w:i w:val="false"/>
          <w:iCs w:val="false"/>
          <w:color w:val="333333"/>
          <w:sz w:val="20"/>
          <w:szCs w:val="20"/>
        </w:rPr>
        <w:t>2/152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ارشاد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االبلدان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المختصر فی تاریخ لبشر </w:t>
      </w:r>
      <w:r>
        <w:rPr>
          <w:rFonts w:eastAsia="IRNazanin" w:cs="IRNazanin"/>
          <w:b w:val="false"/>
          <w:bCs w:val="false"/>
          <w:i w:val="false"/>
          <w:iCs w:val="false"/>
          <w:color w:val="333333"/>
          <w:sz w:val="20"/>
          <w:szCs w:val="20"/>
        </w:rPr>
        <w:t>2/181</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تاریخ بن خلدون، مترجم </w:t>
      </w:r>
      <w:r>
        <w:rPr>
          <w:rFonts w:eastAsia="IRNazanin" w:cs="IRNazanin"/>
          <w:b w:val="false"/>
          <w:bCs w:val="false"/>
          <w:i w:val="false"/>
          <w:iCs w:val="false"/>
          <w:color w:val="333333"/>
          <w:sz w:val="20"/>
          <w:szCs w:val="20"/>
        </w:rPr>
        <w:t>2/37</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5/158</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سیر ااعلام النبلاء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روضة الصفا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7/421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12/151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العمال خ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بحار لانوار </w:t>
      </w:r>
      <w:r>
        <w:rPr>
          <w:rFonts w:eastAsia="IRNazanin" w:cs="IRNazanin"/>
          <w:b w:val="false"/>
          <w:bCs w:val="false"/>
          <w:i w:val="false"/>
          <w:iCs w:val="false"/>
          <w:color w:val="333333"/>
          <w:sz w:val="20"/>
          <w:szCs w:val="20"/>
        </w:rPr>
        <w:t>77/50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1/633</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زنداگانی علی بن الحسین سید جعفر شهیدی </w:t>
      </w:r>
      <w:r>
        <w:rPr>
          <w:rFonts w:eastAsia="IRNazanin" w:cs="IRNazanin"/>
          <w:b w:val="false"/>
          <w:bCs w:val="false"/>
          <w:i w:val="false"/>
          <w:iCs w:val="false"/>
          <w:color w:val="333333"/>
          <w:sz w:val="20"/>
          <w:szCs w:val="20"/>
        </w:rPr>
        <w:t>85</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2/304</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ارشد مفید، مترجم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ینبع قریه 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های فراوان که در سمت راست کوه رضوی قرار داشته و متعلق به بنی الحسن بوده است معجم البلداان </w:t>
      </w:r>
      <w:r>
        <w:rPr>
          <w:rFonts w:eastAsia="IRNazanin" w:cs="IRNazanin"/>
          <w:b w:val="false"/>
          <w:bCs w:val="false"/>
          <w:i w:val="false"/>
          <w:iCs w:val="false"/>
          <w:color w:val="333333"/>
          <w:sz w:val="20"/>
          <w:szCs w:val="20"/>
        </w:rPr>
        <w:t>5/449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1/636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7/409</w:t>
      </w:r>
      <w:r>
        <w:rPr>
          <w:rFonts w:ascii="IRNazanin" w:hAnsi="IRNazanin" w:eastAsia="IRNazanin"/>
          <w:b w:val="false"/>
          <w:b w:val="false"/>
          <w:bCs w:val="false"/>
          <w:i w:val="false"/>
          <w:i w:val="false"/>
          <w:iCs w:val="false"/>
          <w:color w:val="333333"/>
          <w:sz w:val="20"/>
          <w:sz w:val="20"/>
          <w:szCs w:val="20"/>
          <w:rtl w:val="true"/>
        </w:rPr>
        <w:t xml:space="preserve">؛ تاریخ کامل ابن ااثیر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انوار البهیه </w:t>
      </w:r>
      <w:r>
        <w:rPr>
          <w:rFonts w:eastAsia="IRNazanin" w:cs="IRNazanin"/>
          <w:b w:val="false"/>
          <w:bCs w:val="false"/>
          <w:i w:val="false"/>
          <w:iCs w:val="false"/>
          <w:color w:val="333333"/>
          <w:sz w:val="20"/>
          <w:szCs w:val="20"/>
        </w:rPr>
        <w:t>100</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7/409</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اعیاان الشیعه </w:t>
      </w:r>
      <w:r>
        <w:rPr>
          <w:rFonts w:eastAsia="IRNazanin" w:cs="IRNazanin"/>
          <w:b w:val="false"/>
          <w:bCs w:val="false"/>
          <w:i w:val="false"/>
          <w:iCs w:val="false"/>
          <w:color w:val="333333"/>
          <w:sz w:val="20"/>
          <w:szCs w:val="20"/>
        </w:rPr>
        <w:t>1/636</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کاامل ابث اثیر </w:t>
      </w:r>
      <w:r>
        <w:rPr>
          <w:rFonts w:eastAsia="IRNazanin" w:cs="IRNazanin"/>
          <w:b w:val="false"/>
          <w:bCs w:val="false"/>
          <w:i w:val="false"/>
          <w:iCs w:val="false"/>
          <w:color w:val="333333"/>
          <w:sz w:val="20"/>
          <w:szCs w:val="20"/>
        </w:rPr>
        <w:t>4/123</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w:t>
      </w:r>
      <w:r>
        <w:rPr>
          <w:rFonts w:eastAsia="IRNazanin" w:cs="IRNazanin"/>
          <w:b w:val="false"/>
          <w:bCs w:val="false"/>
          <w:i w:val="false"/>
          <w:iCs w:val="false"/>
          <w:color w:val="333333"/>
          <w:sz w:val="20"/>
          <w:szCs w:val="20"/>
        </w:rPr>
        <w:t>146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w:t>
      </w:r>
      <w:r>
        <w:rPr>
          <w:rFonts w:eastAsia="IRNazanin" w:cs="IRNazanin"/>
          <w:b w:val="false"/>
          <w:bCs w:val="false"/>
          <w:i w:val="false"/>
          <w:iCs w:val="false"/>
          <w:color w:val="333333"/>
          <w:sz w:val="20"/>
          <w:szCs w:val="20"/>
        </w:rPr>
        <w:t>213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76</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مصطفوی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Pr>
        <w:t>142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معارفت ابن قتیبه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210</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تاریخ سیاسی اسلام </w:t>
      </w:r>
      <w:r>
        <w:rPr>
          <w:rFonts w:eastAsia="IRNazanin" w:cs="IRNazanin"/>
          <w:b w:val="false"/>
          <w:bCs w:val="false"/>
          <w:i w:val="false"/>
          <w:iCs w:val="false"/>
          <w:color w:val="333333"/>
          <w:sz w:val="20"/>
          <w:szCs w:val="20"/>
        </w:rPr>
        <w:t>6/354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1/89</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3/73</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1/89</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4/386</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tl w:val="true"/>
        </w:rPr>
        <w:t xml:space="preserve">؛ اعلام زرکلی </w:t>
      </w:r>
      <w:r>
        <w:rPr>
          <w:rFonts w:eastAsia="IRNazanin" w:cs="IRNazanin"/>
          <w:b w:val="false"/>
          <w:bCs w:val="false"/>
          <w:i w:val="false"/>
          <w:iCs w:val="false"/>
          <w:color w:val="333333"/>
          <w:sz w:val="20"/>
          <w:szCs w:val="20"/>
        </w:rPr>
        <w:t>8/175</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4/130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1/89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جابیه در نواحی شام و نزدیک به تپه های جولان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2/91</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حواران منطقه وسیعی است که شامل روستاهای بسیار می باشد و در سمت قبله دمشق واقع شده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قتیبه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اسد الغایة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اعلام زرکلی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رزکلی </w:t>
      </w:r>
      <w:r>
        <w:rPr>
          <w:rFonts w:eastAsia="IRNazanin" w:cs="IRNazanin"/>
          <w:b w:val="false"/>
          <w:bCs w:val="false"/>
          <w:i w:val="false"/>
          <w:iCs w:val="false"/>
          <w:color w:val="333333"/>
          <w:sz w:val="20"/>
          <w:szCs w:val="20"/>
        </w:rPr>
        <w:t>8/312</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218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8/377</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220</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فصول المهمة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3/122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الولیاء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5/242</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ینابیع امودة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النوار </w:t>
      </w:r>
      <w:r>
        <w:rPr>
          <w:rFonts w:eastAsia="IRNazanin" w:cs="IRNazanin"/>
          <w:b w:val="false"/>
          <w:bCs w:val="false"/>
          <w:i w:val="false"/>
          <w:iCs w:val="false"/>
          <w:color w:val="333333"/>
          <w:sz w:val="20"/>
          <w:szCs w:val="20"/>
        </w:rPr>
        <w:t>46/95</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1/635</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7/140</w:t>
      </w:r>
      <w:r>
        <w:rPr>
          <w:rFonts w:ascii="IRNazanin" w:hAnsi="IRNazanin" w:eastAsia="IRNazanin"/>
          <w:b w:val="false"/>
          <w:b w:val="false"/>
          <w:bCs w:val="false"/>
          <w:i w:val="false"/>
          <w:i w:val="false"/>
          <w:iCs w:val="false"/>
          <w:color w:val="333333"/>
          <w:sz w:val="20"/>
          <w:sz w:val="20"/>
          <w:szCs w:val="20"/>
          <w:rtl w:val="true"/>
        </w:rPr>
        <w:t xml:space="preserve">؛ ائمتنا </w:t>
      </w:r>
      <w:r>
        <w:rPr>
          <w:rFonts w:eastAsia="IRNazanin" w:cs="IRNazanin"/>
          <w:b w:val="false"/>
          <w:bCs w:val="false"/>
          <w:i w:val="false"/>
          <w:iCs w:val="false"/>
          <w:color w:val="333333"/>
          <w:sz w:val="20"/>
          <w:szCs w:val="20"/>
        </w:rPr>
        <w:t>2/287</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2/283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حوادث سال هشتاد و هفتم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5/217</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2/284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5/229</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1/182</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مناباو بلایا، علم به سرنوشت و مقدرات انسانهاست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از برخی روایات استفاده می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165</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اعیاان الشعه </w:t>
      </w:r>
      <w:r>
        <w:rPr>
          <w:rFonts w:eastAsia="IRNazanin" w:cs="IRNazanin"/>
          <w:b w:val="false"/>
          <w:bCs w:val="false"/>
          <w:i w:val="false"/>
          <w:iCs w:val="false"/>
          <w:color w:val="333333"/>
          <w:sz w:val="20"/>
          <w:szCs w:val="20"/>
        </w:rPr>
        <w:t>1/631</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2/304</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4/159</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5/263</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241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یادآوری است که بیشتر فقهای آن عصر از اهل سنت بودند و در آن میان از قاسم بن محمد بن ابی بکر وسعید بن مسیب می توان به عنواان فقهای شیعه ناام برد ولی گویا همان دونیز در ظاهر به طریقه عامه راءی می داده و در بقیه به سر می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w:t>
      </w:r>
      <w:r>
        <w:rPr>
          <w:rFonts w:eastAsia="IRNazanin" w:cs="IRNazanin"/>
          <w:b w:val="false"/>
          <w:bCs w:val="false"/>
          <w:i w:val="false"/>
          <w:iCs w:val="false"/>
          <w:color w:val="333333"/>
          <w:sz w:val="20"/>
          <w:szCs w:val="20"/>
        </w:rPr>
        <w:t>38</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صحابه به کسانی گفته می شود که محضر رسول خدا را درک کرده اند و تابعی آنانی هستند که پیامبر را ندیده اند ولی اصحاب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کرده اند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اصولی کافی، مترجم، </w:t>
      </w:r>
      <w:r>
        <w:rPr>
          <w:rFonts w:eastAsia="IRNazanin" w:cs="IRNazanin"/>
          <w:b w:val="false"/>
          <w:bCs w:val="false"/>
          <w:i w:val="false"/>
          <w:iCs w:val="false"/>
          <w:color w:val="333333"/>
          <w:sz w:val="20"/>
          <w:szCs w:val="20"/>
        </w:rPr>
        <w:t>2/256</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12/128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1/650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7/282</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شیخ طوسی عبارت چنین آمده است، در حالی که اگر منظور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صحیح جعفر ین محمد بن علی بن الحسین خواهد بود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الاخصاص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76</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بحار النوار </w:t>
      </w:r>
      <w:r>
        <w:rPr>
          <w:rFonts w:eastAsia="IRNazanin" w:cs="IRNazanin"/>
          <w:b w:val="false"/>
          <w:bCs w:val="false"/>
          <w:i w:val="false"/>
          <w:iCs w:val="false"/>
          <w:color w:val="333333"/>
          <w:sz w:val="20"/>
          <w:szCs w:val="20"/>
        </w:rPr>
        <w:t>46/133</w:t>
      </w:r>
      <w:r>
        <w:rPr>
          <w:rFonts w:ascii="IRNazanin" w:hAnsi="IRNazanin" w:eastAsia="IRNazanin"/>
          <w:b w:val="false"/>
          <w:b w:val="false"/>
          <w:bCs w:val="false"/>
          <w:i w:val="false"/>
          <w:i w:val="false"/>
          <w:iCs w:val="false"/>
          <w:color w:val="333333"/>
          <w:sz w:val="20"/>
          <w:sz w:val="20"/>
          <w:szCs w:val="20"/>
          <w:rtl w:val="true"/>
        </w:rPr>
        <w:t xml:space="preserve">؛ اعیان الشعیه </w:t>
      </w:r>
      <w:r>
        <w:rPr>
          <w:rFonts w:eastAsia="IRNazanin" w:cs="IRNazanin"/>
          <w:b w:val="false"/>
          <w:bCs w:val="false"/>
          <w:i w:val="false"/>
          <w:iCs w:val="false"/>
          <w:color w:val="333333"/>
          <w:sz w:val="20"/>
          <w:szCs w:val="20"/>
        </w:rPr>
        <w:t>11/637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9</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9</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Pr>
        <w:t>73</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اصولی کافی </w:t>
      </w:r>
      <w:r>
        <w:rPr>
          <w:rFonts w:eastAsia="IRNazanin" w:cs="IRNazanin"/>
          <w:b w:val="false"/>
          <w:bCs w:val="false"/>
          <w:i w:val="false"/>
          <w:iCs w:val="false"/>
          <w:color w:val="333333"/>
          <w:sz w:val="20"/>
          <w:szCs w:val="20"/>
        </w:rPr>
        <w:t>4/89</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194/195</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الائمه ابی الثلج بغدادی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اعیان الشیعه؛ دلائل الامامه </w:t>
      </w:r>
      <w:r>
        <w:rPr>
          <w:rFonts w:eastAsia="IRNazanin" w:cs="IRNazanin"/>
          <w:b w:val="false"/>
          <w:bCs w:val="false"/>
          <w:i w:val="false"/>
          <w:iCs w:val="false"/>
          <w:color w:val="333333"/>
          <w:sz w:val="20"/>
          <w:szCs w:val="20"/>
        </w:rPr>
        <w:t>80</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 شهری است که به دست حجاج بنا شده است و از آنجا که این شهر میان بصره و کوفه قرار گرفته و از طرف پنجاه فرسخ با این دو شهر فاصله دارد، واسط 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5/347</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2/290</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پاورقی ص </w:t>
      </w:r>
      <w:r>
        <w:rPr>
          <w:rFonts w:eastAsia="IRNazanin" w:cs="IRNazanin"/>
          <w:b w:val="false"/>
          <w:bCs w:val="false"/>
          <w:i w:val="false"/>
          <w:iCs w:val="false"/>
          <w:color w:val="333333"/>
          <w:sz w:val="20"/>
          <w:szCs w:val="20"/>
        </w:rPr>
        <w:t>90</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بحارالنوار </w:t>
      </w:r>
      <w:r>
        <w:rPr>
          <w:rFonts w:eastAsia="IRNazanin" w:cs="IRNazanin"/>
          <w:b w:val="false"/>
          <w:bCs w:val="false"/>
          <w:i w:val="false"/>
          <w:iCs w:val="false"/>
          <w:color w:val="333333"/>
          <w:sz w:val="20"/>
          <w:szCs w:val="20"/>
        </w:rPr>
        <w:t>46/136</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مترجم </w:t>
      </w:r>
      <w:r>
        <w:rPr>
          <w:rFonts w:eastAsia="IRNazanin" w:cs="IRNazanin"/>
          <w:b w:val="false"/>
          <w:bCs w:val="false"/>
          <w:i w:val="false"/>
          <w:iCs w:val="false"/>
          <w:color w:val="333333"/>
          <w:sz w:val="20"/>
          <w:szCs w:val="20"/>
        </w:rPr>
        <w:t>3/3873</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3/164</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5/251</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تنقیح المقال </w:t>
      </w:r>
      <w:r>
        <w:rPr>
          <w:rFonts w:eastAsia="IRNazanin" w:cs="IRNazanin"/>
          <w:b w:val="false"/>
          <w:bCs w:val="false"/>
          <w:i w:val="false"/>
          <w:iCs w:val="false"/>
          <w:color w:val="333333"/>
          <w:sz w:val="20"/>
          <w:szCs w:val="20"/>
        </w:rPr>
        <w:t>2/42</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281</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115</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الشعیه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رجال الطوسی، پاورقی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فیات الاعیان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1/362</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آخرین صحابه در مدینه بوده است و جز او کسانی از صحابه در سایر شهرها حیات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307</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مدرک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5/45</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3/145</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الکبیر </w:t>
      </w:r>
      <w:r>
        <w:rPr>
          <w:rFonts w:eastAsia="IRNazanin" w:cs="IRNazanin"/>
          <w:b w:val="false"/>
          <w:bCs w:val="false"/>
          <w:i w:val="false"/>
          <w:iCs w:val="false"/>
          <w:color w:val="333333"/>
          <w:sz w:val="20"/>
          <w:szCs w:val="20"/>
        </w:rPr>
        <w:t>6/64</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2/118</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4/642</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4/45</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2/118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ش </w:t>
      </w:r>
      <w:r>
        <w:rPr>
          <w:rFonts w:eastAsia="IRNazanin" w:cs="IRNazanin"/>
          <w:b w:val="false"/>
          <w:bCs w:val="false"/>
          <w:i w:val="false"/>
          <w:iCs w:val="false"/>
          <w:color w:val="333333"/>
          <w:sz w:val="20"/>
          <w:szCs w:val="20"/>
        </w:rPr>
        <w:t>357</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ش </w:t>
      </w:r>
      <w:r>
        <w:rPr>
          <w:rFonts w:eastAsia="IRNazanin" w:cs="IRNazanin"/>
          <w:b w:val="false"/>
          <w:bCs w:val="false"/>
          <w:i w:val="false"/>
          <w:iCs w:val="false"/>
          <w:color w:val="333333"/>
          <w:sz w:val="20"/>
          <w:szCs w:val="20"/>
        </w:rPr>
        <w:t>919</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356</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1/4</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رجال نجاشی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1/4</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7</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1/4</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ره سلیم هلالی را هم در میان اصحاب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میان بسیار حین بن علی، حسین بن عل و علی بن الحسین، و محمد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یاران به شمار می آید واز نظر قدمت مقدمترین آن اصول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شخصیت از نظر اعظم علمای شیعه موثق است و کتابش از نظر تحقیق دارای اعتبار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ابوالسود دئلی از اصحاب امیر المؤمنین و امام حسن وامام حسین و امام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امامیه و اهل سنت او را ثقه و مطمئن و فاضل شمره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درباره 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شاعر، شیعه و موثق در حدیث بوده است، زمانی که ابن عباس از بصره خارج شد ابوالاسود را به جای خود به حکومت بصره نهاد و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تثبیت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ابوالاسود را نخستین واضع علم نحو دانسته اند زیرا به رهنمود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تدوین علم نحو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مامقانی دباره 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الاسود شخصیتی فاضل، ثقه و از بزرگان و سرشناسان ایشان و یار امیر المؤمنین بود و با آن حضرت در صفین همراه بود و در راءی و اندیشه از کاملترین مردم به شمار می آمد و در سال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المقال </w:t>
      </w:r>
      <w:r>
        <w:rPr>
          <w:rFonts w:eastAsia="IRNazanin" w:cs="IRNazanin"/>
          <w:b w:val="false"/>
          <w:bCs w:val="false"/>
          <w:i w:val="false"/>
          <w:iCs w:val="false"/>
          <w:color w:val="333333"/>
          <w:sz w:val="20"/>
          <w:szCs w:val="20"/>
        </w:rPr>
        <w:t>2/111</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ابن ایب ثابت از اصحاب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شده است و شیخ طوسی ره وی را فقیه کوفه دانسته است و اهل تحقیق این تعبیر را نشانه امامی بودن حبیب و مدح او به شمار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علمای رجال اهل سنت چون نیز بر ثقه بودن او تاءکید روزیده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ابی ثابت در سال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1/251</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 زندگی و شخصیت جابربن عبدالله انصاری در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اجمل زندگی و شخصیت رشید هجری در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نظران امامیه در علم رجال، سالم بن ابی الجعد را از خواص یاران نزدیک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نامش را در شمار اصحاب امام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کرده است وفات او را قبل ز سال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دانسته اند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2/1</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صهیب ابو حکیم را از اصحاب امیر المؤمنین وامام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بشمار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میثم تمار خبر شهادت خود را به وی داد و او را از چگونگی دیتگیری و شهادتش مطلع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میثم صهیب با جمعی از خرمافروشان تصمیم گرفتند که بدن مثم را از چنگال نگاهبانان حکومت بیرون آوردند و آنان که شمارشان به هفت نفر می رسید شبانه از میان نگاهبانان عبور کردند و بدن میثم را از آن محیط دور ساخته و در جای امنی به خاک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مامقانی این جریان را دلیل حسن حال صهیب و فداکاری او در طریق تشیع و نشانه شیعی بودن وی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پذیرش خطری جدی و بزرگ برای نجات بدن میثم نیازمند قوت ایمان و محبت اهل بیت دانسته است، زیرا پذیرش خطری جدی و بزرگ برای نجاات دادن بدن میثم نیازمند قوت ایمان و محبت اهل بیت و دوستان آنان بوده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2/102</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زندگی و شخصیت عامربن واثله 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وفات وی را در سال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دانسته است ولی بعضی سال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را یاد کرده اند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پاورقی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محمد بن جد مادری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وپسر خاله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زیرا مادر امام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مادر قاسم بن محمد هر دو، دختران یزدگرد آخرین شهریار ایران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100</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اصحاب امام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انتشار دانش خویش به اقصی نقاط آن روز جهان اسلام همتی وافر داشته اند و ضحاک بن مزاحم از ایشان است که برای آموزش قرآن به نسلهای نورسته امت اسلامی به شهرهای بخارا و بلخ و سمرقند ومرو سفر کرد و در بلخ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پاوقی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2/105</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پاورقی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بحارالنوار </w:t>
      </w:r>
      <w:r>
        <w:rPr>
          <w:rFonts w:eastAsia="IRNazanin" w:cs="IRNazanin"/>
          <w:b w:val="false"/>
          <w:bCs w:val="false"/>
          <w:i w:val="false"/>
          <w:iCs w:val="false"/>
          <w:color w:val="333333"/>
          <w:sz w:val="20"/>
          <w:szCs w:val="20"/>
        </w:rPr>
        <w:t>46/143</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محمد بن مسلم الزهری یعظه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کفانا الله وایاک من الفتن و رمتک من النار، فقداصبحت بحال ینبغی لمن عرفک بها ان یرحمک فقد انقلتک نعم الله بما اصح من بدنک و اطال من عمرک وقامت علیک حجج الله بما حملک من کتابه و فقهک فیه من دینه و عرفک من سنة نبیه محمد فرضی لک فی کل نعمة انعم بها علیک و فی کل حجة احتج بها علیک الفرض بماقضی الا ابتلی شکرک فی ذلک و ابدی فیه فضله علیک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شکر تم لازیدنکم و لئن کفرتم ان عذابی 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النوار </w:t>
      </w:r>
      <w:r>
        <w:rPr>
          <w:rFonts w:eastAsia="IRNazanin" w:cs="IRNazanin"/>
          <w:b w:val="false"/>
          <w:bCs w:val="false"/>
          <w:i w:val="false"/>
          <w:iCs w:val="false"/>
          <w:color w:val="333333"/>
          <w:sz w:val="20"/>
          <w:szCs w:val="20"/>
        </w:rPr>
        <w:t>78/131</w:t>
      </w:r>
      <w:r>
        <w:rPr>
          <w:rFonts w:ascii="IRNazanin" w:hAnsi="IRNazanin" w:eastAsia="IRNazanin"/>
          <w:b w:val="false"/>
          <w:b w:val="false"/>
          <w:bCs w:val="false"/>
          <w:i w:val="false"/>
          <w:i w:val="false"/>
          <w:iCs w:val="false"/>
          <w:color w:val="333333"/>
          <w:sz w:val="20"/>
          <w:sz w:val="20"/>
          <w:szCs w:val="20"/>
          <w:rtl w:val="true"/>
        </w:rPr>
        <w:t xml:space="preserve">؛ معادن الحکمة </w:t>
      </w:r>
      <w:r>
        <w:rPr>
          <w:rFonts w:eastAsia="IRNazanin" w:cs="IRNazanin"/>
          <w:b w:val="false"/>
          <w:bCs w:val="false"/>
          <w:i w:val="false"/>
          <w:iCs w:val="false"/>
          <w:color w:val="333333"/>
          <w:sz w:val="20"/>
          <w:szCs w:val="20"/>
        </w:rPr>
        <w:t>61</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187</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فانظرای رجل تکون غدا اذا وقفت بین یدی الله فسالک عن نعمد علیک کیف رعتیها و عن حجججه علیک کیف فضیتها ولا تحسبن الله قابلا منک باالتعذیر و لا راضیا بالتقصیر، هیهات هیهات لیس کذالک احتملت ان انست وحشة الظالم و سهلت له طریق الغی بدونک منه حنی دنوت و اجابتک له حین دعیت تحف العقول </w:t>
      </w:r>
      <w:r>
        <w:rPr>
          <w:rFonts w:eastAsia="IRNazanin" w:cs="IRNazanin"/>
          <w:b w:val="false"/>
          <w:bCs w:val="false"/>
          <w:i w:val="false"/>
          <w:iCs w:val="false"/>
          <w:color w:val="333333"/>
          <w:sz w:val="20"/>
          <w:szCs w:val="20"/>
        </w:rPr>
        <w:t>275</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اخوفنی ان تکون تبوءبمائمک غدا مع الخوتة و ان تسال عما اخذت باعانتک علی ظلم الظلمة انک اخذت مالیس لک ممنت اعطاک و دنوت ممن لم یرد علی احد حقا و لم ترد باطلا حین ادنا؟ و احببت من حادلله اولیس بدعهائه ایاک حین دعاک جعملک قطبا اواروا بک رحی مظااللمهم و جسرا یعبرون علیک الی بلا یاهم وسلما الی ظالتهم داعیا الی غیهم سالکا سبیلهم همان مدرک</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یدخلون بک الشک علی العلماء و یقتادن بک قلوب الجهال الهیم، فلم یبلغ اخص وزرائهم و لا اقوی اعوانهم ما بلغت من اطلاح فسادهم و اختلاف الخاصة و العامة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اقل ما اعطوک فی قدرما اخذو ا منک وماایسرما عمروالک، فکیف ما خربوا علیک فانظر لنقسک فانو لا ینظرلها عیرک و حاسبها حساب رجل مسؤ ول تحف العقول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النوار </w:t>
      </w:r>
      <w:r>
        <w:rPr>
          <w:rFonts w:eastAsia="IRNazanin" w:cs="IRNazanin"/>
          <w:b w:val="false"/>
          <w:bCs w:val="false"/>
          <w:i w:val="false"/>
          <w:iCs w:val="false"/>
          <w:color w:val="333333"/>
          <w:sz w:val="20"/>
          <w:szCs w:val="20"/>
        </w:rPr>
        <w:t>78/132</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168</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کیف شکرک لمن غذاک بنعمة صغیرا و کبیرا فما اخوفنی ان تکون کما قال الله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فخلف من بعدهم خلف ورثوا الکتاب یاءخذون عرض هذا الادنی و یقولون سیغفرلنا انک لست ف دار مقام انت فی دار قد اذنت برحیل، فما بقاء المرء بعد قرنائه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کان فی الدنیا علی وجل، یابوس لمن یموت و تبقی ذنوبه من بعده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صاروا یقتدرون برایک و یعملون بامر؟ ان احللت احلوا و ان حرمت حرموا ولیس ذلک عندک و لکم اظهر هم علیک رغبتخم فیما لدیک، ذهاب علمائهم و غلبة الجهل علیک و علیهم و حب الرئاسد و طلب الدنیا منک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اماتری ما انت فیه من الحجهل و الغرة وما الناس فیه من البلاء و الفتنة قد ابتلیهتم و فتنهم بالشغل عن مکاسبهم مماروات فتاقت نفوسهم الی ان یبلغوا من العلم ما بلغت او یدرکوا به مثل الذی ادرک، فو قعو ا منک فی بحر لا یدرک عمقه و فی بلاء لا یقدر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لنا و لک و هوالمستعان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78/134</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امابعد فاعرض عن کل ما انت فیه حتی تلحق بالصالحین الذین دفنوا فی اسمالهم، لاصقة بطونهم بظهورهم، لیس بینهم و بین الله حجاب و لا تقهم الدنیا و لا یفتتون بهای رغبوا افطلبوا فما لبثوان ان لحقوا فاذا کانت الدنیا تبلغ من مثلک هذا المبلغ مع کبر سنک و رسوخ علمک و حضور اجلک فکیف یسلم الحدث فی سنه، الجاهل فی علمه الماقون فی راءیه، المدخول فی عقله انالله و انا الیه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المعول؟ و عند من المستعتب؟ نشکوا الی الله بثنا و مانری فیک و نخبسب عندالله مصیبتنا بک همان مدرک</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59</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ماا اخوفنی ان تکون کمن قال الله تعالی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اضاعوا الصلوة استحملک کتابه و استودعک علمه فاضعتها، فنحمدالله الذی عافانا مماا ابتلاک به والسلام تحف المعقول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78/135</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علی بن الحسین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بعض اصحابة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حق الله الاکبر فانک تعبدهع لا تشرک به شیئا فاذا عفلت ذلک باخلاص جعل لک علی نفسه ان یکفیک امر الدنیا و الا خره و یحفظ لک ما تحب منها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حق نفسک علیک فان تستوفیها فی طاعة الله، فتوی الی لسانک حقه و الی سمعک حقه والی تصرک حقه و الی یدک حقها و الی رجلک حقها و الی بطنک حقه و الی فرجک حقه وتستعین بالله علی ذلک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خق اللسان فاکرامه عن الخنی و تعویده علی الخیر و حمله علی الادب و اجمامه الا لموضع الحاجة و المنفعة اللدین و الدینا و اعفاوه عن اول الشنعة القلیلة القائدة التی لا یؤ من ضررها مع قلة عائدتها و یعد شاهد العقل و الذلیل علیه و تزین العاقل بعقله حسن سیرته فی لسانه و لا قوه الا باللله العلی العظیم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اللسان فاکرامه عن الخنی و تعویده علی الخیر و حمله علی الادب و اجمامه الا لموضع الحاجة و المنفعة للذین الدنیا و اعفاره عن الفضول الشنعة القیلة بعقله حسن سیرته فی لسانه و لا قوة الا بالله العلی العظیم</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بصرک فغضه عما لا یحل لک وترک ابتذاله الا لموضع عبرد تستقبل بها بصرا و لا قوة الا بالله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یدک فاءن لا تبسطها الی الی مالا یحل لک فتنال بما تبسطها الیه من الله العقوبة فی الاجل و من ااناس بلسان الائمه فی العاجل لک فتنال و لا تقبضها مما افترض الله علیها و لکن وقرها بقبضها عن کثیر مما یحل بها بسطها الی کثیر مما لیس علیها، فاذا هی قد عقلت و رفت فی العاجل و جب لها حسن الثواب فی الاجل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بطنک فاءن لا تجعله وعاء لقلیل من الحرام و لا لکثیر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تقتصد له فی الحلال و لا تخرجه من حد التقویة الی حد التهوین و ذهاب المروة وظبطه اذاهم بالجوع و الظمافان الشبع المنتهی بصاحبه الی التخم مکسلة و مثبطة عن کل بر و 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الری المنتهی بصاحبه الی السکر مسخفة و مجهلة و مذهبة للمروة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فرجک فحفظه مما لا یحل لک و الا ستعانة علیه بغض البصر فانه من اعون الاعوان، و کثرة ذکر الموت و التهدد لنفسک بالله و التخویف لهابه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وبالله العصمة و التایید و لا حول قوة الا بالله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الصوم فان تعلم انه حجالب ضربه الله علی لسانک وسمعک و بصرک و فرجک و بطنک لیسترک به من النار و هکذا جاء فی الحدیث الصوم جنة من النار فان سکنت اطرافک فی حجتها رجوت ان تکون محبوبا و ان انت ترکتها تضطرب فی حجابها و ترفع جنبات الحجاب فتطلع الی ما لیس لها باالنظر الداعیة للشهوة و القوة الحارجة عن حد التقیه لله لم تاءمن ان تخرق الحجاب وتخرق الحجاب و تخرج منه و لا قوه الا بالله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حق الصدقة فان تعلم انها ذخرک عندربک و دیعتک التی لا تحتاج الی الاشهاد عذا علمت ذلک کنت بما استودعته سرا اوثق بما استودعته علانیة و کنت جدیرا ان تکون اسررت الیه امرا علنته و و کان الامر بینک و بینه فیها سرا علی کل حال و لم تستظهر علیه فیما استودعیه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 الاسماع لا صارعلیه بها کانها اوثق فی نفسک لا کانک لا تثق به فی تاءدیة ودیعتک ایک قم لم تمنتن بها علی احد لا نهالک فاذا امتنتنت بها لم تاءمن ان تکون بها مثل تهجین حالک منها الی من مننت بها علیه لان فی ذلک فاذا امتننت بها لم تاءمن ان تکون بها مثل تهجین حالک منها الی من مننت بها علیه لان فی ذلک ذلیل علی انک لم ترد نفسک بها و لواردت نفسک بها لم تمتن بها علی اخد و لا قوة الا بالله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حق الهدی فان الهدی فان تخلص بها الا رادة الی ربک و التعرض لرحمته و قبوله و لا تردید عین الناظرین دونه فاذاکنت کذالک لم تکن متکلفا و لا متصنعا و کنت انما تقصد الی الله و اعلم ان الله یراد بلیسیر و لا یراد بالعسیر کما اراد بخلقد التیسیر و لم یرد بهم التعصثر و کذالک التذلل اولی بک من التدهقن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لالکلفة و المؤونة فی المتدهقنین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فاءما التذلل و التمسکن فال کلفة فیهما و لا مؤونة علیها لا نهما الخلقة و هماموجودان فی الطبیعة و لا قوة الا بالله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حقوق الائمة فاما حق سائسک بالسلطان فان تعلم انک جعلت له فتنه و انه مبتلی فیک بما جهعله اللههه له علیک من السلطان وان تخلص له فی النصیحة و ان لا تماحکه و قد بسطت یده علیک فتکون سبب هلاک نفسک و هلاکه و تذلل و تلطف لا عائه من الرضی مایکفته عنک و لا یضر بدینک و تستیعن علیه فی ذلک بالله تعازه و لا تعغنده فانکان فعلت ذلک عققته و عققت نفسک فعرضتها المکوهه و عرضته لمکروهه و عضته للهکة فیک و کنت خلیقا ان تکون معینا له علی نفسک و شریکا له فیما اتی لیک و لا قوه الا بالله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سائسک بالعلم فالتعظیم له و التوقیر لمجلسه و حسن الاستماع الیه و الاقبال عبیه المعونة له علی نفسک فیما لاعنی بک عنه من العلم بان تفرغ له عقلک و تحضره فهمک و تزکی له و تجلی به بصرک بترک اللذات و نقص الشهوات وان تعلم انک فیما القی رسله الی من لقیک من اهل الجهل فلزمک حسن التادیة عنه الهیم و لا تخنه فی تاءدیة رسالته و القیام بها عنه اذا تقلدتها و لا حول و لا قوة الا بالله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حقوق الرعیه فاما حقوق رعیبک بالسلطان فان تعلم انک انما استرعیتهم بعضل قوتک علیهم فانه انما احلهم محل الرعیة لک ضعفهم و ذلهم فما اولی من کفاله ضعفه و ذله حتی صیره لک رعیة و صیر حکمک علیه نافذا، لا یمتنع منک بعرة و لا قوة و لا تستنصر فیما تعاظمه منک الا بالرحمة و الحیاطة و الاناة و ما اولاک اذاعرفت ا اعطاک الله من فضل هذه العرة القوة التی قهرت بها ان تکون الله شاکرا و من شکر الله اعطاه فیما انعم علیه و لا قوة الا بالله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حقوق رعیبک بالسلطان فاءن تعلم انک انما استرعیتهم بفضل قوتک علیهم فانه انما احلهم محل الرعیه لک ضعفهم و ذلهم، فما اولی من کفاکه ضعفه و ذله حتی صیره لک رعیة وصیر حکمک علیه نافذا، لا یمتنع منک بعرة و لاقوة و لا نستنصر فیما تعاظمه منک الا بالرحمد و الحیاطة و الاناة و ما اولاک اذا عرفت ما اعهطاک الله من فضل هذا العرة و القوة التی قهرت بها ان تکون الله شاکرا و من شکرالله اعطاه فیما انعم علیه و لا قوة الا بالله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حق رعیتک بالعلم، فان تعلم ان الله قد جعلک لهم فیما آتاک من العلم و ولاک من خزانة الحکمة، فان احسنت فیما ولاک من خزانة الحکمة، فان احسنت فیما ولاک الله من ذالک و قمت به لهم مقام الخازن الشفیق النالمولاه فی عبیده الصابر المحتسب الذی اذا راءی ذاجاجة اخرج له من الموال التی فی یدیه کنت راشدا و کنت لذالک آملا معتقداء و الا کنت له خائنا و لخلقه ظالما لسبله و عزه متعرضا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رعیک بملک النکاح، فاءن تعلم ان الله جعلها سکنا و مستراحا و مستراحا و انسا و واقید و کذلک کل نعمة الله و یکرمها و یرفق بها و ان کان حقک علیها اغلظ و طاعتکبها الرم فیما احبیت و کرهت مالم تکن معصیة فان لها معصیة لها حق الرحمة و المؤانسة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السکون الیها قضاء الیها قضای اللذة التی لا بد من قضائها و ذلک عظیم و لا قوة الا بالله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رعیک بملک الیمین فان تعلم انه خلق ربک، و لحمک و دمک و انک املکه لا انت صنعته دون الهه و لا خلقت له سمعنا و لا بصرا و لا اجریت له رزقا ولکن اللله کفاک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سخره لک و اثنمنک علیه و استدعک ایاه لتحفظه فیه و تسیرته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فنطمعمه مما تاءکل وتلبسه و لا تکلفه مالا یطیق فاءن کرهت خرجت الی الله منه و استبدلت به ولم تعذب خلق الله و لا قوه الا بالله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 امک فان تعلم انها حملتک حیث لا یحمل احد حدا و اطمعتک من ثمرة قبلها ما لا یطعم احد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وقتک بسمعها و بصرها و یدها و رجلها وشعرها و بشرها و جمیع جوارهها مستبشرة بذلک فرحة مؤآبلة لما فیه مکروهها و المهار و ثقلها و غمها حتی دفعتها عنک سد الهدرة و اخرجتمک الی الارض فرضیت ان تشبع و تجوع فرضیت ان تشبع تجوع هی و تکسک و تعری و ترورک و تظما و تظللک و تضحی و تنعمک ببؤ سها بالنوم بارقها و کان بطنها لک و عاء، و حجرها لک حوای و ثدیهالک سقاء و نفسهالک وقاء، تبشر حر الدنیا و بردها لک و دونک، فتشکرها علی قدر ذلک و لا تقدر عله الا بعون الله وتوفیقه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و لدک فتعلم انه منک و مضاف الیک فی عاجل الدنیا بخیره و شره و انک مسؤ ول عما و لیته من حسن الادب و الدلالة علی ربة و المعونة علیک فیه و احمدالله و اشکره علی قدر ذلک ولا قوه الا بالله</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اخیک فتعلم انه یدک التی تبسطها و ظهرک الذی تلتجی، الیه و عزک الذی تعتمد علیه قوتک التی تصول بها فلا تتخذه سلاحا علی معصیة الله ولا عدة للظلم بحق الله و لا تدع نصرته عل ینفسه و معنتهه علی عدوة والحول بینه و بین شیاطینه و تاءدیة النصیحة الیه و الاقبال علیه فی الله فان انقاد لبربه و احسن الاجابة و الا فلیکن الله اثر عندک واکرم علیک منه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 حق امنعم علیک بالاء فان تعلم انه انفق فیک ماله و اخرجک من ذل الرق و وحشته الی عز الحزیة و انسها و اطلقک من اسر الملکد و فک عنک حلق العبدیة و اوجدک رایحة العز و اخرجک من سجن القهر و دفع عنک العسر و بسط کل بلسان الانصاف و اباحک الدنیا کلها فملکک نفسک وحل اسرک و فرغمک لعبادة، ربک و احتمل بذلک التقصیر فی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فتعلم انه اولی الخلق بک بعد اولی رحمک فی حیاتک وموتک و احق الخق بنصرک و معونتک و مکانفتک فی ذات الله، علا توثر علیه نفسک ما احتاج الیک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مولاک الجاریة علیه نعمتک فاءن تعلم ان الله جعلک حامیة علیه و واقیة و ناصرا معقلا و جمله لک وسیلة و سببا بنک و بینه فبا الحری ان یحجبک عن النار فیکون فی ذلک ثواب منه فی الجل و بحکم لک بمیراثه فی العاجل اذالم یکن له رحم مکافاة لماانفقته من مالک علیه و قمت به من حقه بعد انفاق مالک فان لم تقم بحقه خیف فلیک ان لا یطیب لک میراثه و لا قوة الا بالله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المعروف علیک فاءن تشکره و تدکر معروفة و تنشر له المقالة الحسنة و تخلص له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بینک و بین الله سبحانه فانک اذافعلت ذلک کنت قد شکرته سر و علانیه ثم ان امکن مکافاته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بالفعل کافاته و الا کنت مرصد له موطنا نفسک علیها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الموذدن فاءن تعلم انه مذکرک بربک و داعیک الی حظک و افل اعوانک علی قضا الفریضه التی افترضهاالله علیک عتشکره علی ذلک للمحسن 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کنت فی بیتک متهما لذلک، لم تکن فی امر متهما و علم، انه نعمة من الله علیک لاشک فیها فاءحین صحبة نعمة الله بحمداللله علیها علی کل حال و الا قوة الا باالله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امامک فی صلاتک فان تعلم انه قد تقلد السفارة فیما بینک و بین الله و الوفادة الی ربک و تکلم عنک و لم تتکلم عنه و دعالک تدع له و طلب فیک و لم تطلب و لم تطلب فیه و کفاک هم القام بین یدی الله و المساء لة له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تکفه ذلک فاءن کان فی شی ء من ذلک تقصیر کان بهدونک و ان کان اثما لم تکن شریکه فیه ولم علیک فضل، فوقی نفسک بنفسه ووقی صلاتک تطلاته، فتشکر له علی ذلک ولا حول و لا قوة الا بالله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حق الجلیس فاءن تلین له کنفک و تطیب له جانبک و نتصفه فی مجاراة اللفظ و لا تغرق فی نزع الحظ اذا الحظت و تقصد فی اللفظ افهامه اذا لفظت وان کنت الجلیس الیه کنت فی القیام عنه بالخیار و ان کان الجالس الیک کان باالخیار و ال تقوم الا باذنه و لا قوة الا بالله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الجار فحفظه غائبا و کرامته شاهدا و نصرته فی الحالین جمیعا، لا تتبع له عورة و لاتبحث له عن سوء لتعرفها، فان عرفتها منه هن غیر ارادة منک و لا تکلف کنت لا علمت حصنا و سترا ستیرا لوبحثت الاسنه عنه نعمة تقیل عثرته و تغفر 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تذخیر حلمک عنه اذا جهل علیک و ال تخرج ان تکون لما به ترد عنه لسان الشتیمه و ترد عنه لسان الشتیمه و تبطل فیه کید حامل انصیة و تعاشره معاشرة کریمه و لا حول ولا قوة الا بالله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المستشیر فان حضرک له وجه راءی جهدت له فی النصیح ة و اشرت علیه بما تعلم انک لو کنت مکانه عملت به و ذلک لیکن منک فی رحمة و لین، فان اللین یونس الوحشة و ان الغلظ یوحش موضع الانس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یححرک له راءی عرف له من تثق برایه و ترضی به لنفسک دالله علیه و ارشدته الیه فکنت لم تاءله خیرا و لم تدخره نصحار و لا حول و لا قوة الا بالله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المشیر علیک فلا تتهمه فیما لا یوافقک علیه من راءیه اذا اشار علیک فاانما هی الاراء و تصرف الناس فیها و اختلاغهم فکن علیه فی راءیه بالخیر اذا تهمت راءیه، فاما تهمته راءیه و حسن وجه مشورته، فاذا عندک ممن نستحف المشاورة و لا تدع شکره علی مابدا لک من اشخاص راءیه و حسن وجه مشورته،، فاذا وافقک حمد، اللله و قبلت ذلک مناخیک بالشکر و الارصاد بالمکافاة فیث مثلها فزع لایک و لا قوة الا بالله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المستنصح فان حقه ان تودی الیه النصیحة علی الحق الذی تری له انه یحمل و تخرج المخرج الذی یلین علی ماسمعه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تکلمه من الکلام بما یطیقه عقله فان لککل عقل طبقه من الکلام یعرفه و یجتیبه و لیکن مذهلک الرحمة و لا قوة الا بالله</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الناصح فاءن تلین له جناحک ثم تشرئب له قلبک و تفتح له سمعک حتی تفهم عنه نصیحته ثم تنظریها فان کان و قق فیها للصواب حمدت اله علی ذلک و قبلت منه و عرفت له نصیحته و ان لم یکن وقق لها فیها رحمتة و لم تتهمه و علمت انه لم ءلک نصحا الا انه اخطا ان یکون عندک مستحقا للتهمهة فلا تعبا بشی ء من امره علی کل حال و لا قوة الا بالله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الکبیر فان حقد توقیر سنه و اجلال اسلامه اذا کان من اهل لفضل فی الاسلام بتقدیمه فیه و ترک مقابلته عند الحصام و لا تسبقه الی طریق و لا تومه فی طریق و لا تستجهله و ان جهل علیک تحملت و اکرمه بحق اسلامه مع سنه فانما حق السن بقدر الاسلام و لا قوة الا بالله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الصغیر فرحمته و تثقیفه و تعلیمه و العفو عنه و الستر علیه و الرفق به و المعونة له و الستر عل جرائر حدائته فاءنه سبب و المداراة له و ترک مماحکنه فان رلک ادنی لرشده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السائل فاعطاوه اذا تقینت صدقه و قدرت علی سد حاجته و الدعاء له فیما نزل به و المعاونة له علی طلبته و ان شککت فی صدقه و سبقت الیه التهمة له و لم تعز علی ذلک لم تاءمن ان یکون من کید الشیطان اراد یصدک عن حظک و یحول بینک و بین التقرب الی ربک فترکته بستره و رددته ردا جمیلا و ان غلبت نفسک فی امره و اعطیته علی ما عرض فی نفسک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ذلک من زم الامور</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المسوول فحقهعاعطی قبل منه ما اعطی بالشکر له و المعرفة لفضله وطلب وجه العذر فیمعه و حسن به الظن و اعلم انه منع ماله منع و ان لیس التثریب فی ماله و ان کان ظالما فاءن الانسان لضلوم کفار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من سرک الله به و علی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تعمدها لک حمدت اللله الا ثم شکرته علی ذلک بقدره فی موضع الجزاء و کافاته علی فضل الابتداء و ارصدت له المکافاة، ان لن یکن تعمدها حمدت الله و شکرته و علمت انه منه، توحدک بها و احببت هذا اذاکان سببا من اسباب نعم الله علیک وترجو له بعد ذلک خیراء، فان اسباب التعم برکة حیث ماکانت وان کان لم یتعمد و لا قوة الا بالله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من ساک القضاء علی یدیه بقول او فعل فان کان تعمدها کان العفو اولی بک لما فیه له من القم بک لما فیه له من القم و حسن الاذب مع کثیر امصاله 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یهول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لمن نتصر بعد ظلمه فاولئک ما علیهم من سبیل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عزم الامور و قال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عاقبتم فعاقبوا بمثل ماعوقبتم به ولئن صبرتم لهو خیر للصابرین هذا فی العمد فان لم یکن عمدل لم تظلمه بتعمد الانتصار منه فنکون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کافاته فی تعمتد علی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رفقت به ورددته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ما تقدر علیه و لا قوة الا بالله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 اهل ملتک عامة فاضمار السلامة و نشر جناح الرحمة و الرفق بمسیئهم و تاءلفهم و استصلاحهم شکر محسنهم الی نفسه و الیک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احسانه الی نفسه احسانه الیک اذا کف عنک اذاه و کفاک موونته و حبس عنک نفسه فعمهم جمیعا بدعوتک و انصرهم جمیعا بنصرتک و انزلتهم جمیعا منکک منازلهم، کبیرهم بمزلة لاوالد و صغیرهم بمنزلة الولد و اوسطهم بمنزلة الاخه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اتاک تعاهدته بلطف و رحمة وصل اخاک بمایجب للاخ علی اخیه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حف اهل الذمة فالحککم یهمان تقبل منهم ما قبل الله و تفی بما جعل الله لهم من ذمته و عهده و تکلهم الیه فیما طلبوا من انفسهم و اجبروا علیه و تحکم فیهم بماحکم الله به علی نفسک فیما جری بینک من معاملة و لیک بینک و بین ظلمهم من رعایة ذمة الله والوفاء بعهده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عهد رسول الله صلی الله علی آله فانه بلغنا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معهد کنت خمصه فاتق الله و لا حول و لا قوة الا بالله</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فهذعه خمسون حقا محیطا بک لا تخرج منا فی حال من الاحوال یجب علیک رعابتهاو العمل فی تاءدیتها و الا ستعاتته بالله جل ثناوه علی ذلک و لا حول و لا قوة الا بالله و الحمدالله رب العالمین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شد الازار فی حط الاوزار عن زوار المزار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زندگانی علی بن الحسین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رهنمایی گنجینه قرآنی بیانی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حدیق از متوکل بن هارون نقل شده و در اول صحیفه ضبط گردیده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صحیفه سجادیه به قلم مرحوم مشکوة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15/19</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13/1281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ترجمه و شرح صحیفه کامله، علامه میرزا ابوالحسین شعرانی،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صحیفه سجادیه، سید محمد مشکوة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15/18</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صحیفه سجادیه، سید محمد باقر داماد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3/838</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رهد </w:t>
      </w:r>
      <w:r>
        <w:rPr>
          <w:rFonts w:eastAsia="IRNazanin" w:cs="IRNazanin"/>
          <w:b w:val="false"/>
          <w:bCs w:val="false"/>
          <w:i w:val="false"/>
          <w:iCs w:val="false"/>
          <w:color w:val="333333"/>
          <w:sz w:val="20"/>
          <w:szCs w:val="20"/>
        </w:rPr>
        <w:t>39</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47/20</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47/66</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47/132</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67/56</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64/17</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109</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32/23-26</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47/127</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پ</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پ</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47/131-132</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05.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62765</Words>
  <Characters>231750</Characters>
  <CharactersWithSpaces>292467</CharactersWithSpaces>
  <Paragraphs>2244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2026-08-16T03:26:46Z</dcterms:created>
  <dc:creator>ghaemiyeh.com</dc:creator>
  <dc:description/>
  <dc:language>en-US</dc:language>
  <cp:lastModifiedBy/>
  <dcterms:modified xsi:type="dcterms:W3CDTF">2026-08-16T06:56:57Z</dcterms:modified>
  <cp:revision>1</cp:revision>
  <dc:subject/>
  <dc:title>امام سجاد علیه السلام جمال نیایشگران</dc:title>
</cp:coreProperties>
</file>

<file path=docProps/custom.xml><?xml version="1.0" encoding="utf-8"?>
<Properties xmlns="http://schemas.openxmlformats.org/officeDocument/2006/custom-properties" xmlns:vt="http://schemas.openxmlformats.org/officeDocument/2006/docPropsVTypes"/>
</file>