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بزرگداشت حضرت جواد الائمه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5808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415810_211673320">
            <w:r>
              <w:rPr>
                <w:webHidden/>
                <w:rStyle w:val="IndexLink"/>
                <w:rtl w:val="true"/>
              </w:rPr>
              <w:t>متن سخنرانی</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_848"/>
      <w:bookmarkStart w:id="1" w:name="pg265_848"/>
      <w:bookmarkEnd w:id="1"/>
    </w:p>
    <w:p>
      <w:pPr>
        <w:pStyle w:val="Heading2"/>
        <w:numPr>
          <w:ilvl w:val="1"/>
          <w:numId w:val="1"/>
        </w:numPr>
        <w:rPr/>
      </w:pPr>
      <w:bookmarkStart w:id="2" w:name="pg265_848"/>
      <w:bookmarkStart w:id="3" w:name="__RefHeading___Toc2415808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حضرت جواد الائمه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حسن فقیه‌امامی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ذوالفقار اصفهان، واحد تحقیقات،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2699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متن سخنرانی حضرت آیه‌الله‌حاج سید حسن فقیه‌امامی به مناسبت شهادت حضرت جواد الائمه علیه‌السلام در جمع طلاب و شاگردان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297/9582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1‌6‌7‌5‌1‌4‌5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5810_211673320"/>
      <w:bookmarkStart w:id="6" w:name="_Toc2"/>
      <w:bookmarkEnd w:id="5"/>
      <w:r>
        <w:rPr>
          <w:rtl w:val="true"/>
        </w:rPr>
        <w:t>متن سخنرانی</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حضرت آیة اللّه حاج سید حسن فقیه امامی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مناسبت شهادت حضرت جواد الائمه علیه السلام</w:t>
      </w:r>
    </w:p>
    <w:p>
      <w:pPr>
        <w:pStyle w:val="BookText"/>
        <w:rPr/>
      </w:pPr>
      <w:r>
        <w:rPr>
          <w:rFonts w:ascii="IRNazanin" w:hAnsi="IRNazanin" w:eastAsia="IRNazanin"/>
          <w:color w:val="111111"/>
          <w:sz w:val="28"/>
          <w:sz w:val="28"/>
          <w:szCs w:val="28"/>
          <w:rtl w:val="true"/>
          <w:lang w:bidi="fa-IR"/>
        </w:rPr>
        <w:t>در جمعی از طلاب و شاگردان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بِإطاقِه مُتَجَلِّياً مَرايا آفاقِهِ، و الصلوةُ و السَّلام على سَيِّدِ أنبيائِهِ البَشيرِ النّذير و السِراجِ المُنيرِ سَيِّدنا أحمَد و نبيِّنا أبي القاسِمِ مُحَمَّد، واللَّعنُ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شهادت آقا جواد الائمه‌عليه السلام را به ساحت مقدّس آقا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مرحله‌ى دوّم در رابطه با اين امام بزرگوار مطالبى را، هم خوانده‌ايم و هم شنيده‌ايم و فكر نكنم نيازى به تكرار اين مطالب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ما از زندگى اين بزرگواران مى‌توانيم در ابعاد مختلف و در مورد مسائل اعتقادى و فقهى و در رابطه با برنامه‌هاى اخلاقى و امثال اين‌ها برداشت‌هايى داشته باشيم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زندگى اهل‌بيت‌عليهم السلام اين است كه از هر بعدى در زندگيشان مطالعه كنيم مطالب آموزنده‌اى را مى‌توانيم بدست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از اين قضايا اين است كه، يك فرزندى كه در سن هفت سالگى است چگونه مى‌تواند حاكم بر دل و قلب‌هاى مردم شود با اين‌كه يك بچّه‌ى هفت ساله از نظر ظاهرى نمى‌تواند موقعيّتى را</w:t>
      </w:r>
    </w:p>
    <w:p>
      <w:pPr>
        <w:pStyle w:val="BookText"/>
        <w:rPr/>
      </w:pPr>
      <w:r>
        <w:rPr>
          <w:rFonts w:ascii="IRNazanin" w:hAnsi="IRNazanin" w:eastAsia="IRNazanin"/>
          <w:color w:val="111111"/>
          <w:sz w:val="28"/>
          <w:sz w:val="28"/>
          <w:szCs w:val="28"/>
          <w:rtl w:val="true"/>
          <w:lang w:bidi="fa-IR"/>
        </w:rPr>
        <w:t>ايجاد كند كه شخصيّت‌هاى بزرگ را به زانو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مطالب از كجا نشأت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تاريخ اسلام را مطالعه كنيد از صدر اسلام تا زمان امام صادق‌عليه السلام مردم اهل تحقيق و بحث و بررسى نبودند، آن‌ها مثل نوار ضبط صوت چيزهايى را مى‌گرفتند و حفظ مى‌كردند ولى اهل بحث و مناظره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صادق‌عليه السلام منصور دوانقى دستور داد تا فلسفه‌ى يونان را به زبان عربى ترجمه كنند، و از آن موقع بود كه بحث و مناظرات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حوزه‌ى امام صادق‌عليه السلام به قدرى قدرت داشت كه جواب گوى همه‌ى آن مسائل فلسفى كه با دين در تضاد بود را داشت؛ به علاوه كه امام صادق‌عليه السلام در بين اصحاب افرادى متخصّص را تربيت كرده بودند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حتماً شنيده‌ايد قصّه‌ى آن مردى را كه آمد خدمت</w:t>
      </w:r>
    </w:p>
    <w:p>
      <w:pPr>
        <w:pStyle w:val="BookText"/>
        <w:rPr/>
      </w:pPr>
      <w:r>
        <w:rPr>
          <w:rFonts w:ascii="IRNazanin" w:hAnsi="IRNazanin" w:eastAsia="IRNazanin"/>
          <w:color w:val="111111"/>
          <w:sz w:val="28"/>
          <w:sz w:val="28"/>
          <w:szCs w:val="28"/>
          <w:rtl w:val="true"/>
          <w:lang w:bidi="fa-IR"/>
        </w:rPr>
        <w:t>امام صادق‌عليه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درباره‌ى كلام بحث كنم، حضرت يكى از اصحاب خودشان را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فقه و ادبيّات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موردى كه آن شخص گفت حضرت يكى از اصحاب را معرّفى كردند، سپس آن مرد فهميد كه تاب مقاومت با هيچ يك از اصحاب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شاگردانتان را معيّن كنيد تا به من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اُبهت خاصّى آمده بود و با يك ذلّت خاصّى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حوزه‌ى امام صادق‌عليه السلام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در زمان حاضر به همين برنامه نياز داريم كه يك سرى افراد متخصّص تربيت كنيم و با اين تهاجم فرهنگى كه مانند سيل، افكار و مذاهب و مكاتب را در ايران تخريب مى‌كنند مبارزه كنيم و نياز است كه</w:t>
      </w:r>
    </w:p>
    <w:p>
      <w:pPr>
        <w:pStyle w:val="BookText"/>
        <w:rPr/>
      </w:pPr>
      <w:r>
        <w:rPr>
          <w:rFonts w:ascii="IRNazanin" w:hAnsi="IRNazanin" w:eastAsia="IRNazanin"/>
          <w:color w:val="111111"/>
          <w:sz w:val="28"/>
          <w:sz w:val="28"/>
          <w:szCs w:val="28"/>
          <w:rtl w:val="true"/>
          <w:lang w:bidi="fa-IR"/>
        </w:rPr>
        <w:t>حوزه‌هاى علميّه‌ى شيعه جواب گوى همه‌ى اين خط هاى انحرافى باشند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طلبه‌ها نمى‌توانيم به يك كتاب باب حادى عشر اكتفا كنيم، بايد مقدارى توسعه‌ى كارمان را بيشتر كنيم و در مكاتب و مذاهب و فرقه‌هاى انحرافى بيشتر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نكته‌ى عجيب و قابل توجه اين است كه تمام اين مكاتب انحرافى را وقتى عقائد و افكارشان را مطالعه مى‌كنيم متوجّه مى‌شويم اين‌ها در مقابل مكتب شيعه هيچ و پوچ هستند؛ يعنى اين‌كه شيعه حرف‌هاى مستدل و مستند بسيارى براى گفتن دارد امّا بقيّه‌ى اديان و فرق اولاً هم اطلاعاتشان محدود است و ثانياً زير بناى محكمى هم ندارند، ولى ما الحمدللَّه به بركت قرآن و اهل‌بيت‌عليهم السلام همه 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يك ادّعا نيست بلكه واقعيّت دارد و مى‌توانيم اثبات كنيم و اگر</w:t>
      </w:r>
    </w:p>
    <w:p>
      <w:pPr>
        <w:pStyle w:val="BookText"/>
        <w:rPr/>
      </w:pPr>
      <w:r>
        <w:rPr>
          <w:rFonts w:ascii="Amiri" w:hAnsi="Amiri" w:eastAsia="Amiri" w:cs="Amiri"/>
          <w:color w:val="111111"/>
          <w:sz w:val="28"/>
          <w:sz w:val="28"/>
          <w:szCs w:val="28"/>
          <w:rtl w:val="true"/>
          <w:lang w:bidi="ar-SA"/>
        </w:rPr>
        <w:t>هم جايى خطرى احساس مى‌شود كوتاهى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در هر دورانى با حجم زياد حملات دشمن، الحمدللَّه شيعه جوابگو بوده است؛ مثلاً من يادم هست كه وقتى كمونيست‌ها در ايران تبليغات خودشان را گسترده كرده بودند با چند عدد كتاب كه يكى روش رئاليسم بود و تأليف‌هاى ديگرى كه بعضى از آقايان داشتند و كتاب‌هايى هم نوشتند و اين كتاب‌ها در كشور برنده شد و به عنوان اوّلين كتاب‌هاى كشور شناخته شد و سفره‌ى كمونيست‌ها را با كتاب‌هايى منطقى و مستدل جمع كردند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بحث‌هايى كه با كمونيست‌ها داشتيم به اين نتيجه رسيديم كه اين‌ها فقط چند مطلب معدود دارند كه اين مطالب را خوب پخته‌اند و هر جا كه مى‌روند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يك مقدار كه از محدوده‌ى اين</w:t>
      </w:r>
    </w:p>
    <w:p>
      <w:pPr>
        <w:pStyle w:val="BookText"/>
        <w:rPr/>
      </w:pPr>
      <w:r>
        <w:rPr>
          <w:rFonts w:ascii="IRNazanin" w:hAnsi="IRNazanin" w:eastAsia="IRNazanin"/>
          <w:color w:val="111111"/>
          <w:sz w:val="28"/>
          <w:sz w:val="28"/>
          <w:szCs w:val="28"/>
          <w:rtl w:val="true"/>
          <w:lang w:bidi="fa-IR"/>
        </w:rPr>
        <w:t>حرف‌ها بيرون آمديم فهميديم كه خبرى در جايى نيست و خيلى بى مايه و بى اساس هستند و هيچ منطق و استدلالى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مكتب ما جواب گوى تمام انحرافات ماديّون بوده است و همه‌ى اين‌ها را دست رد به سينه‌هايشان زد و ابطال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من اين است كه تا زمان امام صادق‌عليه السلام از بحث و گفتگو خبرى نبود ولى از زمان امام صادق‌عليه السلام به بعد كم كم بحث‌ها شروع شد، و مرحله به مرحله تا زمان مأمون عباسى پيش رفت كه اوج علم مسلمانان بود و آن دوران، دوران عجيبى بوده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 عباسى نيز با آن زيركى و تحصيلاتى كه داشت باعث شده بود كه در ميان خليفه‌هاى بنى عبّاس و بنى اميّه سر آمد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بحث‌ها و مناظرات</w:t>
      </w:r>
    </w:p>
    <w:p>
      <w:pPr>
        <w:pStyle w:val="BookText"/>
        <w:rPr/>
      </w:pPr>
      <w:r>
        <w:rPr>
          <w:rFonts w:ascii="IRNazanin" w:hAnsi="IRNazanin" w:eastAsia="IRNazanin"/>
          <w:color w:val="111111"/>
          <w:sz w:val="28"/>
          <w:sz w:val="28"/>
          <w:szCs w:val="28"/>
          <w:rtl w:val="true"/>
          <w:lang w:bidi="fa-IR"/>
        </w:rPr>
        <w:t>زيادى كرده بود و بر اثر مطالعه‌هايى كه داشت با اين‌كه قلباً با بنى هاشم دشمن بود ولى از نظر فكرى مكتب تشيّع را پذيرفته بود و با بحث‌هاى عجيب و حساب شده‌اى كه انجام مى‌داد موقعيّت اميرالمؤمنين‌عليه السلام را تثبيت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هم به قول خودشان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عَقِيم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زمان هارون و مأمون دانشگاه‌هاى مهمّى تأسيس شد و مى‌دانيد كه انبياء و اوصياى الهى اگر بخواهند مردم را تحت نفوذ خودشان قرار بدهند بايد غرور شكنى كنند و ببينند كه مردم زمان خودشان روى چه مطلبى غرور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 حضرت موسى‌عليه السلام مردم به سحر غرور داشتند ودر زمان حضرت</w:t>
      </w:r>
    </w:p>
    <w:p>
      <w:pPr>
        <w:pStyle w:val="BookText"/>
        <w:rPr/>
      </w:pPr>
      <w:r>
        <w:rPr>
          <w:rFonts w:ascii="IRNazanin" w:hAnsi="IRNazanin" w:eastAsia="IRNazanin"/>
          <w:color w:val="111111"/>
          <w:sz w:val="28"/>
          <w:sz w:val="28"/>
          <w:szCs w:val="28"/>
          <w:rtl w:val="true"/>
          <w:lang w:bidi="fa-IR"/>
        </w:rPr>
        <w:t>عيسى‌عليه السلام روى طب غرور داشتند و زمان پيغمبر اسلام‌صلى الله عليه وآله روى زبان وادبيّات عرب غرور داشتند و در همان زمان‌ها پيغمبران غرور اين افراد را مى‌شكستند تا بتوانند در مردم نفوذ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موسى غرور ساحران را شكست به طورى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 السَّحَرَةُ سُجَّداً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همه‌ى ساحران در مقابل موسى به خاك افتادند و فرعون هم نتوانست با تهديدهايش آن‌ها را از عقائدشان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به فرعون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كارى كه مى‌خواهى بكن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نيز تهديد كرده</w:t>
      </w:r>
    </w:p>
    <w:p>
      <w:pPr>
        <w:pStyle w:val="BookText"/>
        <w:rPr/>
      </w:pPr>
      <w:r>
        <w:rPr>
          <w:rFonts w:ascii="Amiri" w:hAnsi="Amiri" w:eastAsia="Amiri" w:cs="Amiri"/>
          <w:color w:val="111111"/>
          <w:sz w:val="28"/>
          <w:sz w:val="28"/>
          <w:szCs w:val="28"/>
          <w:rtl w:val="true"/>
          <w:lang w:bidi="ar-SA"/>
        </w:rPr>
        <w:t>بود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فَلَأُقَطِّعَنَّ أَيْدِيَكُمْ وَ أَرْجُلَكُمْ مِنْ خِلافٍ وَ لَأُصَلِّبَنَّكُمْ في جُذُوعِ النَّخْل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مطلب خيلى جالب است كه وقتى ساحران به موسى ايمان مى‌آورند چنين عقيده‌ى محكمى به قيامت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لب مرگ مى‌توانى بر ما فشار بياورى امّا وقتى كه ما مرديم ديگر كارى از دستت بر نمى‌آيد و ما تا پاى مرگ ايستاده‌ايم، و هر گونه كه مى‌خواهى حكم كن؛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تَقْضي هذِهِ الْحَياةَ الدُّنْيا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تو فقط در مورد دنيا مى‌توانى به ما فشار بياورى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مى‌خواستند بگويند ما آن طرف را مى‌خواهيم حفظ كنيم و آخرت را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آن‌ها طورى شكسته شد كه به هيچ صورتى، حتى به قيمت جانشان دست از عقائدشان بر نداشتند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حضرت عيسى‌عليه السلام هم غرور مردم شكسته شد، امّا در زمينه‌ى ديگر؛ چون در آن زمان علم طب پيشرفت زيادى كرده بود به طورى كه به اوج خودش رسيده بود، امّا ديگر قادر به اين نبودند كه مرده را زنده كنند و پيسى را علاج نمايند و كور را شفا دهند، ولى معجزه حضرت عيسى‌عليه السلام كارى كرد كه حتى آن اطبائى كه مى‌توانستند همه‌ى دردها را علاج كنند غير از اين سه درد، تسليم شدند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كارى مى‌كند كه در خور قدرت بشر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واتفاقاً معجزه بايد طورى باشد كه متخصصين فن تشخيص بدهند كه اين كار از قدرت بشر خارج است و بايد يك نيروى الهى باشد كه اين كار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وقتى به زمان هارون و مأمون بنگريم مى‌بينيم در آن زمان به اوج قدرت علمى رسيده بودند، و قدرت ظاهرى آن‌ها كه جاى خودش را دارد، به حدّى كه هارون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 هر كجا كه مى‌خواهى ببار كه مُلك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در آن زمان سرزمين‌هاى اسلامى خيلى گسترده و قدرت هارون هم خيلى زياد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اهل‌بيت‌عليهم السلام هم غرور علمى و هم غرور سياسى و حكومتى آن‌ها را، به نحوى شكستند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متوكّل وقتى كه مى‌خواست لشكر خودش را به رخ امام بكشد، امام اشاره كردند و متوكّل ديد كه تا آسمان</w:t>
      </w:r>
    </w:p>
    <w:p>
      <w:pPr>
        <w:pStyle w:val="BookText"/>
        <w:rPr/>
      </w:pPr>
      <w:r>
        <w:rPr>
          <w:rFonts w:ascii="IRNazanin" w:hAnsi="IRNazanin" w:eastAsia="IRNazanin"/>
          <w:color w:val="111111"/>
          <w:sz w:val="28"/>
          <w:sz w:val="28"/>
          <w:szCs w:val="28"/>
          <w:rtl w:val="true"/>
          <w:lang w:bidi="fa-IR"/>
        </w:rPr>
        <w:t>سپاه خدا و ملائكه صف كشيدند، آن وقت خودش را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اهل‌بيت‌عليهم السلام اين چنين غرور شكنى مى‌كردند، و امّا مسئله‌ى غرور علمى كه بعضى‌ها گرفتارش هستند؛ وقتى چهار كلمه ياد گرفتند، ديگر خدا را بنده نيستند و زير بار احد الناسى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توصيه را به شما دوستان مى‌كنم؛ ما گاهى سر و كارمان با مراكز ادارى يا غير ادارى مى‌افتد فكر مى‌كنيم چون ما چهار كلمه درس خوانده‌ايم، ديگر همه بايد عبد ذليل ما باشند و گاهى كار به پرخاش گرى مى‌رسد، و به خودمان اجازه مى‌دهيم كه اگر كارى مطابق ميل ما عمل نشد به ديگران پرخاش و اعمال قدرت كنيم، اين كار بسيار غلطى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بايد حواسمان جمع باشد در عين حال كه</w:t>
      </w:r>
    </w:p>
    <w:p>
      <w:pPr>
        <w:pStyle w:val="BookText"/>
        <w:rPr/>
      </w:pPr>
      <w:r>
        <w:rPr>
          <w:rFonts w:ascii="IRNazanin" w:hAnsi="IRNazanin" w:eastAsia="IRNazanin"/>
          <w:color w:val="111111"/>
          <w:sz w:val="28"/>
          <w:sz w:val="28"/>
          <w:szCs w:val="28"/>
          <w:rtl w:val="true"/>
          <w:lang w:bidi="fa-IR"/>
        </w:rPr>
        <w:t>سرباز امام زمان‌عليه السلام هستيم تواضع خودمان را از دست ندهيم، و نكند كه ديگران اين شائيه در ذهنشان بيايد كه شما از موقعيّت و لباستان سوء استفاده مى‌كنيد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ديشب در احوالات امام حسن مجتبى‌عليه السلام مى‌خواندم، موقعيّتشان در جامعه كم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آقائى به اين بزرگوارى، سبط پيغمبر و امام، با آن موقعيّتى كه داشتند؛ يك روز از محلى مى‌رفتند و يك عدّه فقير و بدبخت هم يك مقدار تكه نان پاره كه در جادّه ريخته بود جمع مى‌كردند و اين نان‌ها را مى‌خوردند، امام حسن‌عليه السلام سوار مركب بودند وقتى به اين عده رسيدند آن‌ها سرشان را بلند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بفرمائيد، آقا از مركب پياده شدند و نزد آن‌ها نشستند وفرمودند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وبا آن‌ها شروع به غذا خوردن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نيز آن‌ها را به منزل خود دعوت كردند و سفره رنگينى را براى آن‌ها انداختند و شكم آن‌ها را سير كردند و لباس بر تنشان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شما فرض كنيد چنين موقعيتى براى من پيش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فاصله‌ى من تا امام حسن‌عليه السلام از زمين تا عرش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 بودم بروم بنشينم با عده‌اى فقير چند تكه نان پاره بخورم؟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ائمّه‌ى ما اين چنين بودند، ما نيز بايد اين چنين عمل كنيم تا از نظر اخلاقى كسى احساس غرور در ما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مگر ما 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هنر كنيم چهارتا قاعده‌ى صرف و نحو و اصول و فقه بدانيم، و هر چه كه كنيم به مقام والاى ائمّه‌عليهم السلام كه نمى‌رسيم، حتى به مقام شاگردان ائمه‌عليهم السلام هم نمى‌رسيم، به همين خاطر است كه بايد خيلى مراقب اخلاق و رفتارمان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عرض مى‌كرديم كه به هر حال غرور آن‌ها خيلى زياد بود و بر اثر غرورشان خيلى كارها بر ضدّ امام جوادعليه السلام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جوادعليه السلام در سن هفت سالگى كار خيلى مهمّى انجام داده بودند كه توانستند با اين سن كم بر قلوب دوست و دشمن حاكم باشند، و به خاطر علمشان بود كه مأمون مى‌خواست دخترش را به امام جوادعليه السلام بدهد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مأمون اين مسئله را مطرح كرد همه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خليفه‌ى مسلمين هستيد واين آقا</w:t>
      </w:r>
    </w:p>
    <w:p>
      <w:pPr>
        <w:pStyle w:val="BookText"/>
        <w:rPr/>
      </w:pPr>
      <w:r>
        <w:rPr>
          <w:rFonts w:ascii="IRNazanin" w:hAnsi="IRNazanin" w:eastAsia="IRNazanin"/>
          <w:color w:val="111111"/>
          <w:sz w:val="28"/>
          <w:sz w:val="28"/>
          <w:szCs w:val="28"/>
          <w:rtl w:val="true"/>
          <w:lang w:bidi="fa-IR"/>
        </w:rPr>
        <w:t>هنوز سنش آن قدر نيست كه شما بخواهيد دخترتان را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آن موقع حضرت جوادعليه السلام يازده ساله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جواب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آقازاده را امتحان كرده‌ام نبوغ فوق العادّه‌اى دارد، علم و كمالش از همه زيادتر است و من بى‌جهت نمى‌خواهم دخترم را فدا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آن‌ها اصرار بسيار به مأمون كردند كه اين كار را نكند؛ مأمون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صلاحيّت اين آقازاده نزد شما معلوم شود جلسه‌اى مى‌گذاريم و شما از او سؤال كنيد، اگر از عهده‌ى جواب‌ها برنيامد من تصميمم را عوض مى‌كنم، امّا چنانچه هر چه سؤال كرديد و ديديد او جواب مى‌دهد به من حق دهيد كه همچنين دامادى را براى خود انتخاب كنم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فقها، علماء، بزرگان فلاسفه و متكلّمين را جمع</w:t>
      </w:r>
    </w:p>
    <w:p>
      <w:pPr>
        <w:pStyle w:val="BookText"/>
        <w:rPr/>
      </w:pPr>
      <w:r>
        <w:rPr>
          <w:rFonts w:ascii="Amiri" w:hAnsi="Amiri" w:eastAsia="Amiri" w:cs="Amiri"/>
          <w:color w:val="111111"/>
          <w:sz w:val="28"/>
          <w:sz w:val="28"/>
          <w:szCs w:val="28"/>
          <w:rtl w:val="true"/>
          <w:lang w:bidi="ar-SA"/>
        </w:rPr>
        <w:t>كردند و امام جوادعليه السلام جواب همه‌ى سؤال‌هايشان را دادند، و اين‌جا بود كه غرورشان شكسته شد و احساس ضعف و ناتوانى كردند، و اين داستان معروف است كه حضرت جواب سى هزار مسئله را در آن جلسه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افراد سؤال مى‌كنند كه چطور ممكن است در يك جلسه بتوان جواب سى هزار سؤال را داد؟</w:t>
      </w:r>
    </w:p>
    <w:p>
      <w:pPr>
        <w:pStyle w:val="BookText"/>
        <w:rPr/>
      </w:pPr>
      <w:r>
        <w:rPr>
          <w:rFonts w:ascii="IRNazanin" w:hAnsi="IRNazanin" w:eastAsia="IRNazanin"/>
          <w:color w:val="111111"/>
          <w:sz w:val="28"/>
          <w:sz w:val="28"/>
          <w:szCs w:val="28"/>
          <w:rtl w:val="true"/>
          <w:lang w:bidi="fa-IR"/>
        </w:rPr>
        <w:t>ما در جواب اين افراد عرض مى‌كنيم كه حضرت پاسخ تك تك اين افراد و سؤال‌هايشان را ندادند، و يك سرى مطالب و ضوابط كلى را مطرح كردند كه همه‌ى آن‌ها جواب شافى و كافى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مسلّم است كه حضرت در هيچ قسمتى از سؤال‌هاى آن‌ها نماندند و جواب كامل را به همه 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يك بچّه‌ى هفت ساله الى يازده ساله‌اى كه بتواند مشكلات علمى را، كه در قدرت هيچ يكى از</w:t>
      </w:r>
    </w:p>
    <w:p>
      <w:pPr>
        <w:pStyle w:val="BookText"/>
        <w:rPr/>
      </w:pPr>
      <w:r>
        <w:rPr>
          <w:rFonts w:ascii="Amiri" w:hAnsi="Amiri" w:eastAsia="Amiri" w:cs="Amiri"/>
          <w:color w:val="111111"/>
          <w:sz w:val="28"/>
          <w:sz w:val="28"/>
          <w:szCs w:val="28"/>
          <w:rtl w:val="true"/>
          <w:lang w:bidi="ar-SA"/>
        </w:rPr>
        <w:t>دانشمندان نبوده كه جواب بدهدند، حل كند اين طبعاً غرور اين‌ها را خورد مى‌كند و تسليم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هر بُعدى كه به زندگى ائمّه‌عليهم السلام نگاه كنيم، براى ما طلبه‌ها درس است؛ چرا كه، كسى كه مى‌خواهد بر قلوب مردم حاكميّت داشته باشد بايد به اين ابعاد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مى‌توانيم بر قلوب مردم حاكم باشيم؟</w:t>
      </w:r>
    </w:p>
    <w:p>
      <w:pPr>
        <w:pStyle w:val="BookText"/>
        <w:rPr/>
      </w:pPr>
      <w:r>
        <w:rPr>
          <w:rFonts w:ascii="IRNazanin" w:hAnsi="IRNazanin" w:eastAsia="IRNazanin"/>
          <w:color w:val="111111"/>
          <w:sz w:val="28"/>
          <w:sz w:val="28"/>
          <w:szCs w:val="28"/>
          <w:rtl w:val="true"/>
          <w:lang w:bidi="fa-IR"/>
        </w:rPr>
        <w:t>وقتى كه بتوانيم غرور علمى مردم را بشكنيم؛ يعنى از نظر علمى در سطحى قرار بگيريم كه مردم بطور طبيعى در مقابل ما احساس ضعف كنند و زانو بزنند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مى‌بينيد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دنيائى را مسخّر مى‌كند به خاطر آن اوج علمى است كه باعث مى‌شود كه مردم تحت تأثير افكارشان قرار بگيرند، و اين تحوّل عظيم را بوجود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قدر عالم و استاد و مدرس در اين كشور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وقتى كه اين اوج علمى مشاهده مى‌شود، خود به خود همه تسليم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نمى‌توانيم توقّع بى‌جا داشته باشيم و بگوئم ما همين طور كه در لباس روحانيّت در مى‌آئيم مردم تسليم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مى‌توانيم مرجعيّت داشته باشيم و مردم از ما تقليد كننند كه احساس كنند ما در مراحلى قرار گرفتيم كه طبق دستور حضرت ابراهيم‌عليه السلام كه در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بهترين دليل است براى مسئله‌ى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إِنِّي قَدْ جاءَني مِنَ الْعِلْمِ</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من به حدّى رسيده‌ام كه خداوند به من علومى</w:t>
      </w:r>
    </w:p>
    <w:p>
      <w:pPr>
        <w:pStyle w:val="BookText"/>
        <w:rPr/>
      </w:pPr>
      <w:r>
        <w:rPr>
          <w:rFonts w:ascii="Amiri" w:hAnsi="Amiri" w:eastAsia="Amiri" w:cs="Amiri"/>
          <w:color w:val="111111"/>
          <w:sz w:val="28"/>
          <w:sz w:val="28"/>
          <w:szCs w:val="28"/>
          <w:rtl w:val="true"/>
          <w:lang w:bidi="ar-SA"/>
        </w:rPr>
        <w:t>داده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يَأْتِكَ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كه خداوند به تو نداده، پس چون من اين علم را دارم و تو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تبعيّت كنى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چيز طبيعى است كه وقتى من مريض مى‌شوم و نمى‌توانم تشخيص دهم به طور طبيعى بايد به كسى مراجعه كنم كه علم طب بلد است، پس اگر ما بخواهيم مرجعيّت و حاكميّت بر قلوب پيدا كنيم بايد مُتُنَفّذ الكلام باشيم، بايد كارى كنيم كه تَفَوّق علمى خود را بر مردم ثابت كنيم، وقتى اين مطلب ثابت شد مردم خودشان به طور طبيعى از ما پيروى خواهند كرد؛ اين درسى است كه ما از مكتب امام جوادعليه السلام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از بُعد فقهى بخواهيم مسئله‌ى امام جوادعليه السلام را مطالعه كنيم مى‌بينيم كه، چطور مى‌شود كه فقهاى بزرگ اهل‌سنت در يك مسئله فتوا مى‌دهند و آقا جواد الائمه‌عليه السلام در اين سنّ كم در همان مسئله فتوائى مى‌دهد كه مورد قبول واقع مى‌شود و تمام فتاواى اهل سنّت كنار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مستدل و مستند حرف مى‌زنند؛ مثلاً در مورد اين مسئله كه دست دزد را از كجا بايد قطع كرد، تمام فقهاى اهل سنّت در آن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تيمم داريم؛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تيمم تا مچ است، پس دست دزد را هم بايد از مچ</w:t>
      </w:r>
    </w:p>
    <w:p>
      <w:pPr>
        <w:pStyle w:val="BookText"/>
        <w:rPr/>
      </w:pPr>
      <w:r>
        <w:rPr>
          <w:rFonts w:ascii="Amiri" w:hAnsi="Amiri" w:eastAsia="Amiri" w:cs="Amiri"/>
          <w:color w:val="111111"/>
          <w:sz w:val="28"/>
          <w:sz w:val="28"/>
          <w:szCs w:val="28"/>
          <w:rtl w:val="true"/>
          <w:lang w:bidi="ar-SA"/>
        </w:rPr>
        <w:t xml:space="preserve">قطع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نمى‌دانند كه فقيه بايد مسلّط بر تمام آيات و روايات باشد، نه اين‌كه؛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شيئا و غابت عنك اشياء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كلوا و شربوا را ببيند امّا و لا تصرفوا را فراموش كند، و همه‌ى اين‌ها را يك جا بايد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آيه‌ى تيمم را ديده بودند امّا جاى ديگر قرآن را فراموش كرده بودند؛ از حضرت سؤال كردند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بيخ انگشتان‌ها بايد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دليلشان را پرسيدند، فرمودند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 دست‌ها از براى خداست، چون اين فرد مى‌خواهد با دستش سجده كند بايد تا ته انگشتانش را</w:t>
      </w:r>
    </w:p>
    <w:p>
      <w:pPr>
        <w:pStyle w:val="BookText"/>
        <w:rPr/>
      </w:pPr>
      <w:r>
        <w:rPr>
          <w:rFonts w:ascii="Amiri" w:hAnsi="Amiri" w:eastAsia="Amiri" w:cs="Amiri"/>
          <w:color w:val="111111"/>
          <w:sz w:val="28"/>
          <w:sz w:val="28"/>
          <w:szCs w:val="28"/>
          <w:rtl w:val="true"/>
          <w:lang w:bidi="ar-SA"/>
        </w:rPr>
        <w:t>بريد تا كف دستش بماند و بتواند سجده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خليفه آمد و تمام احكام وفتواهاى ديگران را كنار گذاشت و به فتواى امام جوادعليه السلام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ابى‌داوود كه در رأس تمام فقهاى عامّه بود اين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روزى تلخ‌تر از اين روز نداشتم و اميد داشتم بيست سال قبل مرده بودم و اين صحنه را نمى‌ديدم كه خليفه افكار و عقائد ما را كنار بگذارد و به فتواى يك بچّه‌ى هفت ساله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قدر حسد و سعايت كرد تا زمينه‌ى قتل حضرت جوادعليه السلام را فراهم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چرا حرف امام‌عليه السلام پذيرفته شد؟ چون مستند و مستدل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از اين مطلب و صحبت امام برداشت مى‌كنيم كه،</w:t>
      </w:r>
    </w:p>
    <w:p>
      <w:pPr>
        <w:pStyle w:val="BookText"/>
        <w:rPr/>
      </w:pPr>
      <w:r>
        <w:rPr>
          <w:rFonts w:ascii="IRNazanin" w:hAnsi="IRNazanin" w:eastAsia="IRNazanin"/>
          <w:color w:val="111111"/>
          <w:sz w:val="28"/>
          <w:sz w:val="28"/>
          <w:szCs w:val="28"/>
          <w:rtl w:val="true"/>
          <w:lang w:bidi="fa-IR"/>
        </w:rPr>
        <w:t>ما اهل علم و طلبه‌ها اگر مى‌خواهيم منبر برويم و سخنرانى كنيم، بايد به گونه‌اى سخن بگوييم كه اگر كسى از ما مدرك و سند خواست بتوانيم ارائه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چناچه چيزى بگوييم و نتوانيم مدرك و سندى ارائه دهيم حرفمان پذيرفته نمى‌شود و اعتبار و سابقه‌مان خراب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مجرّد اين‌كه از ما مدرك خواستند بتوانيم آدرس بدهيم به فلان كتاب فلان صفحه، آن وقت اعتبار پيدا مى‌كنيم و حرفمان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بچّه كه بودم، در ميان منبرى‌ها تنها كسى كه مى‌توانست در محضر مرحوم آيت اللَّه سيّد محمّد باقر درچه‌اى‌قدس سره منبر برود، مرحوم سيّد محمود درب امامى‌قدس سره، صاحب كتاب ثمرات الحياة 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ايشان حافظه‌ائى قوى داشتند و شصت هزار</w:t>
      </w:r>
    </w:p>
    <w:p>
      <w:pPr>
        <w:pStyle w:val="BookText"/>
        <w:rPr/>
      </w:pPr>
      <w:r>
        <w:rPr>
          <w:rFonts w:ascii="IRNazanin" w:hAnsi="IRNazanin" w:eastAsia="IRNazanin"/>
          <w:color w:val="111111"/>
          <w:sz w:val="28"/>
          <w:sz w:val="28"/>
          <w:szCs w:val="28"/>
          <w:rtl w:val="true"/>
          <w:lang w:bidi="fa-IR"/>
        </w:rPr>
        <w:t>حديث را با سند حفظ بودند و به مجرّدى كه از ايشان سند مى‌خواستند فوراً دست مى‌گذاشتند روى آدرس فلان كتاب در فلان صفحه، كه آن حديث آنجا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روزى هم آقا سيّد محمّد باقر درچه‌اى از ايشان اشكالى گرفته بودند و به گوش ايشان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 روز بعد رفته بودند روى منبر در مقابل آيت اللَّه درچه‌اى و تعداد زيادى كتاب آورده بودند و سند عرايضشان را بيان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خيلى مهم است كه، كسى بتواند ملّا و مجتهد و مرجع تقليدى مثل مرحوم آيت اللَّه سيّد محمّد باقر درچه‌اى را محكوم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مى‌تواند چنين كار مهمى را انجام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سند در دستش هست، و هر كسى سند در دستش باشد مى‌تواند با قدرت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كارش زير بنايى نداشته باشد نمى‌تواند با قدرت حرفش را تثبيت كند؛ پس اين براى ما درس است كه هميشه مستند صحبت كنيم، و خدا نكند كه كسى بالاى منبر حرف كم بياورد، چون در آن موقع است كه حرف‌هايى مى‌زند كه بعداً نمى‌تواند جوابگو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 محمّد باقر درچه‌اى پاى منبر شخصى نشسته بودند كه منبرى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گفت؛ ايشان از پاى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زينب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آن جا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آيا شما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وقتى حرف كم مى‌آورد به ناسزاگويى مى‌افتد، و در در روايت هم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الشتيمةُ حربُ العاجز</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كسى كه عاجز است، وقتى كه نمى‌تواند استدلال</w:t>
      </w:r>
    </w:p>
    <w:p>
      <w:pPr>
        <w:pStyle w:val="BookText"/>
        <w:rPr/>
      </w:pPr>
      <w:r>
        <w:rPr>
          <w:rFonts w:ascii="IRNazanin" w:hAnsi="IRNazanin" w:eastAsia="IRNazanin"/>
          <w:color w:val="111111"/>
          <w:sz w:val="28"/>
          <w:sz w:val="28"/>
          <w:szCs w:val="28"/>
          <w:rtl w:val="true"/>
          <w:lang w:bidi="fa-IR"/>
        </w:rPr>
        <w:t>بياورد ناسزا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3294</Words>
  <Characters>12866</Characters>
  <CharactersWithSpaces>15995</CharactersWithSpaces>
  <Paragraphs>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2026-08-16T02:32:46Z</dcterms:created>
  <dc:creator>ghaemiyeh.com</dc:creator>
  <dc:description/>
  <dc:language>en-US</dc:language>
  <cp:lastModifiedBy/>
  <dcterms:modified xsi:type="dcterms:W3CDTF">2026-08-16T06:02:47Z</dcterms:modified>
  <cp:revision>1</cp:revision>
  <dc:subject/>
  <dc:title>بزرگداشت حضرت جواد الائمه علیه السلام</dc:title>
</cp:coreProperties>
</file>

<file path=docProps/custom.xml><?xml version="1.0" encoding="utf-8"?>
<Properties xmlns="http://schemas.openxmlformats.org/officeDocument/2006/custom-properties" xmlns:vt="http://schemas.openxmlformats.org/officeDocument/2006/docPropsVTypes"/>
</file>