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باقر علیه السلام جلوه امامت در افق دانش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253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24255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24257_2116733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124259_21167332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124261_211673320">
            <w:r>
              <w:rPr>
                <w:webHidden/>
                <w:rStyle w:val="IndexLink"/>
                <w:rtl w:val="true"/>
              </w:rPr>
              <w:t xml:space="preserve">فصل </w:t>
            </w:r>
            <w:r>
              <w:rPr>
                <w:rStyle w:val="IndexLink"/>
              </w:rPr>
              <w:t>1</w:t>
            </w:r>
            <w:r>
              <w:rPr>
                <w:rStyle w:val="IndexLink"/>
                <w:rtl w:val="true"/>
              </w:rPr>
              <w:t xml:space="preserve"> : </w:t>
            </w:r>
            <w:r>
              <w:rPr>
                <w:rStyle w:val="IndexLink"/>
                <w:rtl w:val="true"/>
              </w:rPr>
              <w:t>اجمالی از ولادت تا رحلت</w:t>
            </w:r>
            <w:r>
              <w:rPr>
                <w:rStyle w:val="IndexLink"/>
                <w:rtl w:val="true"/>
              </w:rPr>
              <w:tab/>
            </w:r>
            <w:r>
              <w:rPr>
                <w:rStyle w:val="IndexLink"/>
              </w:rPr>
              <w:t>23</w:t>
            </w:r>
          </w:hyperlink>
        </w:p>
        <w:p>
          <w:pPr>
            <w:pStyle w:val="Contents3"/>
            <w:tabs>
              <w:tab w:val="clear" w:pos="8459"/>
              <w:tab w:val="right" w:pos="9026" w:leader="dot"/>
            </w:tabs>
            <w:rPr/>
          </w:pPr>
          <w:hyperlink w:anchor="__RefHeading___Toc2124263_211673320">
            <w:r>
              <w:rPr>
                <w:webHidden/>
                <w:rStyle w:val="IndexLink"/>
                <w:rtl w:val="true"/>
              </w:rPr>
              <w:t>پنجمین طلوع امامت</w:t>
            </w:r>
            <w:r>
              <w:rPr>
                <w:rStyle w:val="IndexLink"/>
                <w:rtl w:val="true"/>
              </w:rPr>
              <w:tab/>
            </w:r>
            <w:r>
              <w:rPr>
                <w:rStyle w:val="IndexLink"/>
              </w:rPr>
              <w:t>23</w:t>
            </w:r>
          </w:hyperlink>
        </w:p>
        <w:p>
          <w:pPr>
            <w:pStyle w:val="Contents3"/>
            <w:tabs>
              <w:tab w:val="clear" w:pos="8459"/>
              <w:tab w:val="right" w:pos="9026" w:leader="dot"/>
            </w:tabs>
            <w:rPr/>
          </w:pPr>
          <w:hyperlink w:anchor="__RefHeading___Toc2124265_211673320">
            <w:r>
              <w:rPr>
                <w:webHidden/>
                <w:rStyle w:val="IndexLink"/>
                <w:rtl w:val="true"/>
              </w:rPr>
              <w:t>ولادت</w:t>
            </w:r>
            <w:r>
              <w:rPr>
                <w:rStyle w:val="IndexLink"/>
                <w:rtl w:val="true"/>
              </w:rPr>
              <w:tab/>
            </w:r>
            <w:r>
              <w:rPr>
                <w:rStyle w:val="IndexLink"/>
              </w:rPr>
              <w:t>23</w:t>
            </w:r>
          </w:hyperlink>
        </w:p>
        <w:p>
          <w:pPr>
            <w:pStyle w:val="Contents3"/>
            <w:tabs>
              <w:tab w:val="clear" w:pos="8459"/>
              <w:tab w:val="right" w:pos="9026" w:leader="dot"/>
            </w:tabs>
            <w:rPr/>
          </w:pPr>
          <w:hyperlink w:anchor="__RefHeading___Toc2124267_211673320">
            <w:r>
              <w:rPr>
                <w:webHidden/>
                <w:rStyle w:val="IndexLink"/>
                <w:rtl w:val="true"/>
              </w:rPr>
              <w:t>تبار والای امام باقر علیه‌السلام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124269_211673320">
            <w:r>
              <w:rPr>
                <w:webHidden/>
                <w:rStyle w:val="IndexLink"/>
                <w:rtl w:val="true"/>
              </w:rPr>
              <w:t>نام و کنیه</w:t>
            </w:r>
            <w:r>
              <w:rPr>
                <w:rStyle w:val="IndexLink"/>
                <w:rtl w:val="true"/>
              </w:rPr>
              <w:tab/>
            </w:r>
            <w:r>
              <w:rPr>
                <w:rStyle w:val="IndexLink"/>
              </w:rPr>
              <w:t>26</w:t>
            </w:r>
          </w:hyperlink>
        </w:p>
        <w:p>
          <w:pPr>
            <w:pStyle w:val="Contents3"/>
            <w:tabs>
              <w:tab w:val="clear" w:pos="8459"/>
              <w:tab w:val="right" w:pos="9026" w:leader="dot"/>
            </w:tabs>
            <w:rPr/>
          </w:pPr>
          <w:hyperlink w:anchor="__RefHeading___Toc2124271_211673320">
            <w:r>
              <w:rPr>
                <w:webHidden/>
                <w:rStyle w:val="IndexLink"/>
                <w:rtl w:val="true"/>
              </w:rPr>
              <w:t>القاب</w:t>
            </w:r>
            <w:r>
              <w:rPr>
                <w:rStyle w:val="IndexLink"/>
                <w:rtl w:val="true"/>
              </w:rPr>
              <w:tab/>
            </w:r>
            <w:r>
              <w:rPr>
                <w:rStyle w:val="IndexLink"/>
              </w:rPr>
              <w:t>26</w:t>
            </w:r>
          </w:hyperlink>
        </w:p>
        <w:p>
          <w:pPr>
            <w:pStyle w:val="Contents3"/>
            <w:tabs>
              <w:tab w:val="clear" w:pos="8459"/>
              <w:tab w:val="right" w:pos="9026" w:leader="dot"/>
            </w:tabs>
            <w:rPr/>
          </w:pPr>
          <w:hyperlink w:anchor="__RefHeading___Toc2124273_211673320">
            <w:r>
              <w:rPr>
                <w:webHidden/>
                <w:rStyle w:val="IndexLink"/>
                <w:rtl w:val="true"/>
              </w:rPr>
              <w:t>همسران</w:t>
            </w:r>
            <w:r>
              <w:rPr>
                <w:rStyle w:val="IndexLink"/>
                <w:rtl w:val="true"/>
              </w:rPr>
              <w:tab/>
            </w:r>
            <w:r>
              <w:rPr>
                <w:rStyle w:val="IndexLink"/>
              </w:rPr>
              <w:t>27</w:t>
            </w:r>
          </w:hyperlink>
        </w:p>
        <w:p>
          <w:pPr>
            <w:pStyle w:val="Contents3"/>
            <w:tabs>
              <w:tab w:val="clear" w:pos="8459"/>
              <w:tab w:val="right" w:pos="9026" w:leader="dot"/>
            </w:tabs>
            <w:rPr/>
          </w:pPr>
          <w:hyperlink w:anchor="__RefHeading___Toc2124275_211673320">
            <w:r>
              <w:rPr>
                <w:webHidden/>
                <w:rStyle w:val="IndexLink"/>
                <w:rtl w:val="true"/>
              </w:rPr>
              <w:t>فرزندان</w:t>
            </w:r>
            <w:r>
              <w:rPr>
                <w:rStyle w:val="IndexLink"/>
                <w:rtl w:val="true"/>
              </w:rPr>
              <w:tab/>
            </w:r>
            <w:r>
              <w:rPr>
                <w:rStyle w:val="IndexLink"/>
              </w:rPr>
              <w:t>28</w:t>
            </w:r>
          </w:hyperlink>
        </w:p>
        <w:p>
          <w:pPr>
            <w:pStyle w:val="Contents3"/>
            <w:tabs>
              <w:tab w:val="clear" w:pos="8459"/>
              <w:tab w:val="right" w:pos="9026" w:leader="dot"/>
            </w:tabs>
            <w:rPr/>
          </w:pPr>
          <w:hyperlink w:anchor="__RefHeading___Toc2124277_211673320">
            <w:r>
              <w:rPr>
                <w:webHidden/>
                <w:rStyle w:val="IndexLink"/>
                <w:rtl w:val="true"/>
              </w:rPr>
              <w:t>جایگاه دینی و علمی</w:t>
            </w:r>
            <w:r>
              <w:rPr>
                <w:rStyle w:val="IndexLink"/>
                <w:rtl w:val="true"/>
              </w:rPr>
              <w:tab/>
            </w:r>
            <w:r>
              <w:rPr>
                <w:rStyle w:val="IndexLink"/>
              </w:rPr>
              <w:t>29</w:t>
            </w:r>
          </w:hyperlink>
        </w:p>
        <w:p>
          <w:pPr>
            <w:pStyle w:val="Contents3"/>
            <w:tabs>
              <w:tab w:val="clear" w:pos="8459"/>
              <w:tab w:val="right" w:pos="9026" w:leader="dot"/>
            </w:tabs>
            <w:rPr/>
          </w:pPr>
          <w:hyperlink w:anchor="__RefHeading___Toc2124279_211673320">
            <w:r>
              <w:rPr>
                <w:webHidden/>
                <w:rStyle w:val="IndexLink"/>
                <w:rtl w:val="true"/>
              </w:rPr>
              <w:t>پایگاه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2124281_211673320">
            <w:r>
              <w:rPr>
                <w:webHidden/>
                <w:rStyle w:val="IndexLink"/>
                <w:rtl w:val="true"/>
              </w:rPr>
              <w:t>دستاوردها</w:t>
            </w:r>
            <w:r>
              <w:rPr>
                <w:rStyle w:val="IndexLink"/>
                <w:rtl w:val="true"/>
              </w:rPr>
              <w:tab/>
            </w:r>
            <w:r>
              <w:rPr>
                <w:rStyle w:val="IndexLink"/>
              </w:rPr>
              <w:t>30</w:t>
            </w:r>
          </w:hyperlink>
        </w:p>
        <w:p>
          <w:pPr>
            <w:pStyle w:val="Contents3"/>
            <w:tabs>
              <w:tab w:val="clear" w:pos="8459"/>
              <w:tab w:val="right" w:pos="9026" w:leader="dot"/>
            </w:tabs>
            <w:rPr/>
          </w:pPr>
          <w:hyperlink w:anchor="__RefHeading___Toc2124283_211673320">
            <w:r>
              <w:rPr>
                <w:webHidden/>
                <w:rStyle w:val="IndexLink"/>
                <w:rtl w:val="true"/>
              </w:rPr>
              <w:t>شهادت</w:t>
            </w:r>
            <w:r>
              <w:rPr>
                <w:rStyle w:val="IndexLink"/>
                <w:rtl w:val="true"/>
              </w:rPr>
              <w:tab/>
            </w:r>
            <w:r>
              <w:rPr>
                <w:rStyle w:val="IndexLink"/>
              </w:rPr>
              <w:t>31</w:t>
            </w:r>
          </w:hyperlink>
        </w:p>
        <w:p>
          <w:pPr>
            <w:pStyle w:val="Contents3"/>
            <w:tabs>
              <w:tab w:val="clear" w:pos="8459"/>
              <w:tab w:val="right" w:pos="9026" w:leader="dot"/>
            </w:tabs>
            <w:rPr/>
          </w:pPr>
          <w:hyperlink w:anchor="__RefHeading___Toc2124285_211673320">
            <w:r>
              <w:rPr>
                <w:webHidden/>
                <w:rStyle w:val="IndexLink"/>
                <w:rtl w:val="true"/>
              </w:rPr>
              <w:t>امامت باقرالعلوم علیه‌السلام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124287_211673320">
            <w:r>
              <w:rPr>
                <w:webHidden/>
                <w:rStyle w:val="IndexLink"/>
                <w:rtl w:val="true"/>
              </w:rPr>
              <w:t>دلایل امامت</w:t>
            </w:r>
            <w:r>
              <w:rPr>
                <w:rStyle w:val="IndexLink"/>
                <w:rtl w:val="true"/>
              </w:rPr>
              <w:tab/>
            </w:r>
            <w:r>
              <w:rPr>
                <w:rStyle w:val="IndexLink"/>
              </w:rPr>
              <w:t>34</w:t>
            </w:r>
          </w:hyperlink>
        </w:p>
        <w:p>
          <w:pPr>
            <w:pStyle w:val="Contents3"/>
            <w:tabs>
              <w:tab w:val="clear" w:pos="8459"/>
              <w:tab w:val="right" w:pos="9026" w:leader="dot"/>
            </w:tabs>
            <w:rPr/>
          </w:pPr>
          <w:hyperlink w:anchor="__RefHeading___Toc2124289_211673320">
            <w:r>
              <w:rPr>
                <w:webHidden/>
                <w:rStyle w:val="IndexLink"/>
                <w:rtl w:val="true"/>
              </w:rPr>
              <w:t>بشارت پیامبر صلی‌الله‌علیه‌و‌آله به ائمه دوازده‌گانه</w:t>
            </w:r>
            <w:r>
              <w:rPr>
                <w:rStyle w:val="IndexLink"/>
                <w:rtl w:val="true"/>
              </w:rPr>
              <w:tab/>
            </w:r>
            <w:r>
              <w:rPr>
                <w:rStyle w:val="IndexLink"/>
              </w:rPr>
              <w:t>36</w:t>
            </w:r>
          </w:hyperlink>
        </w:p>
        <w:p>
          <w:pPr>
            <w:pStyle w:val="Contents3"/>
            <w:tabs>
              <w:tab w:val="clear" w:pos="8459"/>
              <w:tab w:val="right" w:pos="9026" w:leader="dot"/>
            </w:tabs>
            <w:rPr/>
          </w:pPr>
          <w:hyperlink w:anchor="__RefHeading___Toc2124291_211673320">
            <w:r>
              <w:rPr>
                <w:webHidden/>
                <w:rStyle w:val="IndexLink"/>
                <w:rtl w:val="true"/>
              </w:rPr>
              <w:t>تصریح پیامبر صلی‌الله‌علیه‌و‌آله به امامت باقرالعلوم علیه‌السلام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124293_211673320">
            <w:r>
              <w:rPr>
                <w:webHidden/>
                <w:rStyle w:val="IndexLink"/>
                <w:rtl w:val="true"/>
              </w:rPr>
              <w:t>پیام جابر از سول خدا صلی‌الله‌علیه‌و‌آله برای امام باقر علیه‌السلام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124295_211673320">
            <w:r>
              <w:rPr>
                <w:webHidden/>
                <w:rStyle w:val="IndexLink"/>
                <w:rtl w:val="true"/>
              </w:rPr>
              <w:t>حدیث جابر در منابع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2124297_211673320">
            <w:r>
              <w:rPr>
                <w:webHidden/>
                <w:rStyle w:val="IndexLink"/>
                <w:rtl w:val="true"/>
              </w:rPr>
              <w:t>تصریح امام سجاد علیه‌السلام به امامت باقرالعلوم علیه‌السلام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124299_211673320">
            <w:r>
              <w:rPr>
                <w:webHidden/>
                <w:rStyle w:val="IndexLink"/>
                <w:rtl w:val="true"/>
              </w:rPr>
              <w:t>تصریح باقرالعلوم علیه‌السلام به امامت خویش</w:t>
            </w:r>
            <w:r>
              <w:rPr>
                <w:rStyle w:val="IndexLink"/>
                <w:rtl w:val="true"/>
              </w:rPr>
              <w:tab/>
            </w:r>
            <w:r>
              <w:rPr>
                <w:rStyle w:val="IndexLink"/>
              </w:rPr>
              <w:t>44</w:t>
            </w:r>
          </w:hyperlink>
        </w:p>
        <w:p>
          <w:pPr>
            <w:pStyle w:val="Contents3"/>
            <w:tabs>
              <w:tab w:val="clear" w:pos="8459"/>
              <w:tab w:val="right" w:pos="9026" w:leader="dot"/>
            </w:tabs>
            <w:rPr/>
          </w:pPr>
          <w:hyperlink w:anchor="__RefHeading___Toc2124301_211673320">
            <w:r>
              <w:rPr>
                <w:webHidden/>
                <w:rStyle w:val="IndexLink"/>
                <w:rtl w:val="true"/>
              </w:rPr>
              <w:t>ویژگیها و شایستگی‌هایِ ضروری امام</w:t>
            </w:r>
            <w:r>
              <w:rPr>
                <w:rStyle w:val="IndexLink"/>
                <w:rtl w:val="true"/>
              </w:rPr>
              <w:tab/>
            </w:r>
            <w:r>
              <w:rPr>
                <w:rStyle w:val="IndexLink"/>
              </w:rPr>
              <w:t>46</w:t>
            </w:r>
          </w:hyperlink>
        </w:p>
        <w:p>
          <w:pPr>
            <w:pStyle w:val="Contents3"/>
            <w:tabs>
              <w:tab w:val="clear" w:pos="8459"/>
              <w:tab w:val="right" w:pos="9026" w:leader="dot"/>
            </w:tabs>
            <w:rPr/>
          </w:pPr>
          <w:hyperlink w:anchor="__RefHeading___Toc2124303_211673320">
            <w:r>
              <w:rPr>
                <w:webHidden/>
                <w:rStyle w:val="IndexLink"/>
                <w:rtl w:val="true"/>
              </w:rPr>
              <w:t>انتخاب الهی، برترین انتخاب</w:t>
            </w:r>
            <w:r>
              <w:rPr>
                <w:rStyle w:val="IndexLink"/>
                <w:rtl w:val="true"/>
              </w:rPr>
              <w:tab/>
            </w:r>
            <w:r>
              <w:rPr>
                <w:rStyle w:val="IndexLink"/>
              </w:rPr>
              <w:t>49</w:t>
            </w:r>
          </w:hyperlink>
        </w:p>
        <w:p>
          <w:pPr>
            <w:pStyle w:val="Contents3"/>
            <w:tabs>
              <w:tab w:val="clear" w:pos="8459"/>
              <w:tab w:val="right" w:pos="9026" w:leader="dot"/>
            </w:tabs>
            <w:rPr/>
          </w:pPr>
          <w:hyperlink w:anchor="__RefHeading___Toc2124305_211673320">
            <w:r>
              <w:rPr>
                <w:webHidden/>
                <w:rStyle w:val="IndexLink"/>
                <w:rtl w:val="true"/>
              </w:rPr>
              <w:t>انتخاب الهی، دارای ملاک</w:t>
            </w:r>
            <w:r>
              <w:rPr>
                <w:rStyle w:val="IndexLink"/>
                <w:rtl w:val="true"/>
              </w:rPr>
              <w:tab/>
            </w:r>
            <w:r>
              <w:rPr>
                <w:rStyle w:val="IndexLink"/>
              </w:rPr>
              <w:t>50</w:t>
            </w:r>
          </w:hyperlink>
        </w:p>
        <w:p>
          <w:pPr>
            <w:pStyle w:val="Contents3"/>
            <w:tabs>
              <w:tab w:val="clear" w:pos="8459"/>
              <w:tab w:val="right" w:pos="9026" w:leader="dot"/>
            </w:tabs>
            <w:rPr/>
          </w:pPr>
          <w:hyperlink w:anchor="__RefHeading___Toc2124307_211673320">
            <w:r>
              <w:rPr>
                <w:webHidden/>
                <w:rStyle w:val="IndexLink"/>
                <w:rtl w:val="true"/>
              </w:rPr>
              <w:t>کمالها و کرامتها، نشانه‌ای دیگر</w:t>
            </w:r>
            <w:r>
              <w:rPr>
                <w:rStyle w:val="IndexLink"/>
                <w:rtl w:val="true"/>
              </w:rPr>
              <w:tab/>
            </w:r>
            <w:r>
              <w:rPr>
                <w:rStyle w:val="IndexLink"/>
              </w:rPr>
              <w:t>52</w:t>
            </w:r>
          </w:hyperlink>
        </w:p>
        <w:p>
          <w:pPr>
            <w:pStyle w:val="Contents3"/>
            <w:tabs>
              <w:tab w:val="clear" w:pos="8459"/>
              <w:tab w:val="right" w:pos="9026" w:leader="dot"/>
            </w:tabs>
            <w:rPr/>
          </w:pPr>
          <w:hyperlink w:anchor="__RefHeading___Toc2124309_211673320">
            <w:r>
              <w:rPr>
                <w:webHidden/>
                <w:rStyle w:val="IndexLink"/>
                <w:rtl w:val="true"/>
              </w:rPr>
              <w:t>انهدام قصر هشام</w:t>
            </w:r>
            <w:r>
              <w:rPr>
                <w:rStyle w:val="IndexLink"/>
                <w:rtl w:val="true"/>
              </w:rPr>
              <w:tab/>
            </w:r>
            <w:r>
              <w:rPr>
                <w:rStyle w:val="IndexLink"/>
              </w:rPr>
              <w:t>53</w:t>
            </w:r>
          </w:hyperlink>
        </w:p>
        <w:p>
          <w:pPr>
            <w:pStyle w:val="Contents3"/>
            <w:tabs>
              <w:tab w:val="clear" w:pos="8459"/>
              <w:tab w:val="right" w:pos="9026" w:leader="dot"/>
            </w:tabs>
            <w:rPr/>
          </w:pPr>
          <w:hyperlink w:anchor="__RefHeading___Toc2124311_211673320">
            <w:r>
              <w:rPr>
                <w:webHidden/>
                <w:rStyle w:val="IndexLink"/>
                <w:rtl w:val="true"/>
              </w:rPr>
              <w:t>اخبار از خلافت عمر بن عبدالعزیز</w:t>
            </w:r>
            <w:r>
              <w:rPr>
                <w:rStyle w:val="IndexLink"/>
                <w:rtl w:val="true"/>
              </w:rPr>
              <w:tab/>
            </w:r>
            <w:r>
              <w:rPr>
                <w:rStyle w:val="IndexLink"/>
              </w:rPr>
              <w:t>54</w:t>
            </w:r>
          </w:hyperlink>
        </w:p>
        <w:p>
          <w:pPr>
            <w:pStyle w:val="Contents3"/>
            <w:tabs>
              <w:tab w:val="clear" w:pos="8459"/>
              <w:tab w:val="right" w:pos="9026" w:leader="dot"/>
            </w:tabs>
            <w:rPr/>
          </w:pPr>
          <w:hyperlink w:anchor="__RefHeading___Toc2124313_211673320">
            <w:r>
              <w:rPr>
                <w:webHidden/>
                <w:rStyle w:val="IndexLink"/>
                <w:rtl w:val="true"/>
              </w:rPr>
              <w:t>ترسیم پیامدهای نهضت زید بن علی</w:t>
            </w:r>
            <w:r>
              <w:rPr>
                <w:rStyle w:val="IndexLink"/>
                <w:rtl w:val="true"/>
              </w:rPr>
              <w:tab/>
            </w:r>
            <w:r>
              <w:rPr>
                <w:rStyle w:val="IndexLink"/>
              </w:rPr>
              <w:t>55</w:t>
            </w:r>
          </w:hyperlink>
        </w:p>
        <w:p>
          <w:pPr>
            <w:pStyle w:val="Contents3"/>
            <w:tabs>
              <w:tab w:val="clear" w:pos="8459"/>
              <w:tab w:val="right" w:pos="9026" w:leader="dot"/>
            </w:tabs>
            <w:rPr/>
          </w:pPr>
          <w:hyperlink w:anchor="__RefHeading___Toc2124315_211673320">
            <w:r>
              <w:rPr>
                <w:webHidden/>
                <w:rStyle w:val="IndexLink"/>
                <w:rtl w:val="true"/>
              </w:rPr>
              <w:t>نظارت بر رفتار پنهانی پیروان</w:t>
            </w:r>
            <w:r>
              <w:rPr>
                <w:rStyle w:val="IndexLink"/>
                <w:rtl w:val="true"/>
              </w:rPr>
              <w:tab/>
            </w:r>
            <w:r>
              <w:rPr>
                <w:rStyle w:val="IndexLink"/>
              </w:rPr>
              <w:t>55</w:t>
            </w:r>
          </w:hyperlink>
        </w:p>
        <w:p>
          <w:pPr>
            <w:pStyle w:val="Contents3"/>
            <w:tabs>
              <w:tab w:val="clear" w:pos="8459"/>
              <w:tab w:val="right" w:pos="9026" w:leader="dot"/>
            </w:tabs>
            <w:rPr/>
          </w:pPr>
          <w:hyperlink w:anchor="__RefHeading___Toc2124317_211673320">
            <w:r>
              <w:rPr>
                <w:webHidden/>
                <w:rStyle w:val="IndexLink"/>
                <w:rtl w:val="true"/>
              </w:rPr>
              <w:t>سخنی با منکران</w:t>
            </w:r>
            <w:r>
              <w:rPr>
                <w:rStyle w:val="IndexLink"/>
                <w:rtl w:val="true"/>
              </w:rPr>
              <w:tab/>
            </w:r>
            <w:r>
              <w:rPr>
                <w:rStyle w:val="IndexLink"/>
              </w:rPr>
              <w:t>56</w:t>
            </w:r>
          </w:hyperlink>
        </w:p>
        <w:p>
          <w:pPr>
            <w:pStyle w:val="Contents2"/>
            <w:tabs>
              <w:tab w:val="clear" w:pos="8743"/>
              <w:tab w:val="right" w:pos="9026" w:leader="dot"/>
            </w:tabs>
            <w:rPr/>
          </w:pPr>
          <w:hyperlink w:anchor="__RefHeading___Toc2124319_211673320">
            <w:r>
              <w:rPr>
                <w:webHidden/>
                <w:rStyle w:val="IndexLink"/>
                <w:rtl w:val="true"/>
              </w:rPr>
              <w:t xml:space="preserve">فصل </w:t>
            </w:r>
            <w:r>
              <w:rPr>
                <w:rStyle w:val="IndexLink"/>
              </w:rPr>
              <w:t>2</w:t>
            </w:r>
            <w:r>
              <w:rPr>
                <w:rStyle w:val="IndexLink"/>
                <w:rtl w:val="true"/>
              </w:rPr>
              <w:t xml:space="preserve">: </w:t>
            </w:r>
            <w:r>
              <w:rPr>
                <w:rStyle w:val="IndexLink"/>
                <w:rtl w:val="true"/>
              </w:rPr>
              <w:t>زندگی علمی امام باقر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124321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124323_211673320">
            <w:r>
              <w:rPr>
                <w:webHidden/>
                <w:rStyle w:val="IndexLink"/>
                <w:rtl w:val="true"/>
              </w:rPr>
              <w:t>امام باقر علیه‌السلام، در آینه اندیشه‌ها</w:t>
            </w:r>
            <w:r>
              <w:rPr>
                <w:rStyle w:val="IndexLink"/>
                <w:rtl w:val="true"/>
              </w:rPr>
              <w:tab/>
            </w:r>
            <w:r>
              <w:rPr>
                <w:rStyle w:val="IndexLink"/>
              </w:rPr>
              <w:t>61</w:t>
            </w:r>
          </w:hyperlink>
        </w:p>
        <w:p>
          <w:pPr>
            <w:pStyle w:val="Contents3"/>
            <w:tabs>
              <w:tab w:val="clear" w:pos="8459"/>
              <w:tab w:val="right" w:pos="9026" w:leader="dot"/>
            </w:tabs>
            <w:rPr/>
          </w:pPr>
          <w:hyperlink w:anchor="__RefHeading___Toc2124325_211673320">
            <w:r>
              <w:rPr>
                <w:webHidden/>
                <w:rStyle w:val="IndexLink"/>
                <w:rtl w:val="true"/>
              </w:rPr>
              <w:t>شاگردان و تربیت یافتگان مکتبِ باقرالعلوم علیه‌السلام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124327_211673320">
            <w:r>
              <w:rPr>
                <w:webHidden/>
                <w:rStyle w:val="IndexLink"/>
                <w:rtl w:val="true"/>
              </w:rPr>
              <w:t>باب الکنی</w:t>
            </w:r>
            <w:r>
              <w:rPr>
                <w:rStyle w:val="IndexLink"/>
                <w:rtl w:val="true"/>
              </w:rPr>
              <w:t>: (</w:t>
            </w:r>
            <w:r>
              <w:rPr>
                <w:rStyle w:val="IndexLink"/>
                <w:rtl w:val="true"/>
              </w:rPr>
              <w:t xml:space="preserve">شاگردان امام باقر علیه‌السلامکه نامشان با کنیه ثبت شده است </w:t>
            </w:r>
            <w:r>
              <w:rPr>
                <w:rStyle w:val="IndexLink"/>
                <w:rtl w:val="true"/>
              </w:rPr>
              <w:t>)</w:t>
              <w:tab/>
            </w:r>
            <w:r>
              <w:rPr>
                <w:rStyle w:val="IndexLink"/>
              </w:rPr>
              <w:t>83</w:t>
            </w:r>
          </w:hyperlink>
        </w:p>
        <w:p>
          <w:pPr>
            <w:pStyle w:val="Contents3"/>
            <w:tabs>
              <w:tab w:val="clear" w:pos="8459"/>
              <w:tab w:val="right" w:pos="9026" w:leader="dot"/>
            </w:tabs>
            <w:rPr/>
          </w:pPr>
          <w:hyperlink w:anchor="__RefHeading___Toc2124329_211673320">
            <w:r>
              <w:rPr>
                <w:webHidden/>
                <w:rStyle w:val="IndexLink"/>
                <w:rtl w:val="true"/>
              </w:rPr>
              <w:t>زنانی که از مکتب امام باقر علیه‌السلام بهره جسته‌اند</w:t>
            </w:r>
            <w:r>
              <w:rPr>
                <w:rStyle w:val="IndexLink"/>
                <w:rtl w:val="true"/>
              </w:rPr>
              <w:tab/>
            </w:r>
            <w:r>
              <w:rPr>
                <w:rStyle w:val="IndexLink"/>
              </w:rPr>
              <w:t>84</w:t>
            </w:r>
          </w:hyperlink>
        </w:p>
        <w:p>
          <w:pPr>
            <w:pStyle w:val="Contents3"/>
            <w:tabs>
              <w:tab w:val="clear" w:pos="8459"/>
              <w:tab w:val="right" w:pos="9026" w:leader="dot"/>
            </w:tabs>
            <w:rPr/>
          </w:pPr>
          <w:hyperlink w:anchor="__RefHeading___Toc2124331_211673320">
            <w:r>
              <w:rPr>
                <w:webHidden/>
                <w:rStyle w:val="IndexLink"/>
                <w:rtl w:val="true"/>
              </w:rPr>
              <w:t>اصحابی که فقط از جانب شیعه توثیق شده‌اند</w:t>
            </w:r>
            <w:r>
              <w:rPr>
                <w:rStyle w:val="IndexLink"/>
                <w:rtl w:val="true"/>
              </w:rPr>
              <w:tab/>
            </w:r>
            <w:r>
              <w:rPr>
                <w:rStyle w:val="IndexLink"/>
              </w:rPr>
              <w:t>84</w:t>
            </w:r>
          </w:hyperlink>
        </w:p>
        <w:p>
          <w:pPr>
            <w:pStyle w:val="Contents3"/>
            <w:tabs>
              <w:tab w:val="clear" w:pos="8459"/>
              <w:tab w:val="right" w:pos="9026" w:leader="dot"/>
            </w:tabs>
            <w:rPr/>
          </w:pPr>
          <w:hyperlink w:anchor="__RefHeading___Toc2124333_211673320">
            <w:r>
              <w:rPr>
                <w:webHidden/>
                <w:rStyle w:val="IndexLink"/>
                <w:rtl w:val="true"/>
              </w:rPr>
              <w:t xml:space="preserve">کسانی که از سوی شیعه به عنوان </w:t>
            </w:r>
            <w:r>
              <w:rPr>
                <w:rStyle w:val="IndexLink"/>
                <w:rtl w:val="true"/>
              </w:rPr>
              <w:t>«</w:t>
            </w:r>
            <w:r>
              <w:rPr>
                <w:rStyle w:val="IndexLink"/>
                <w:rtl w:val="true"/>
              </w:rPr>
              <w:t>حسن</w:t>
            </w:r>
            <w:r>
              <w:rPr>
                <w:rStyle w:val="IndexLink"/>
                <w:rtl w:val="true"/>
              </w:rPr>
              <w:t xml:space="preserve">» </w:t>
            </w:r>
            <w:r>
              <w:rPr>
                <w:rStyle w:val="IndexLink"/>
                <w:rtl w:val="true"/>
              </w:rPr>
              <w:t>شناخته شده‌اند</w:t>
            </w:r>
            <w:r>
              <w:rPr>
                <w:rStyle w:val="IndexLink"/>
                <w:rtl w:val="true"/>
              </w:rPr>
              <w:tab/>
            </w:r>
            <w:r>
              <w:rPr>
                <w:rStyle w:val="IndexLink"/>
              </w:rPr>
              <w:t>85</w:t>
            </w:r>
          </w:hyperlink>
        </w:p>
        <w:p>
          <w:pPr>
            <w:pStyle w:val="Contents3"/>
            <w:tabs>
              <w:tab w:val="clear" w:pos="8459"/>
              <w:tab w:val="right" w:pos="9026" w:leader="dot"/>
            </w:tabs>
            <w:rPr/>
          </w:pPr>
          <w:hyperlink w:anchor="__RefHeading___Toc2124335_211673320">
            <w:r>
              <w:rPr>
                <w:webHidden/>
                <w:rStyle w:val="IndexLink"/>
                <w:rtl w:val="true"/>
              </w:rPr>
              <w:t>افرادی که از جانب شیعه و اهل سنّت توثیق شده‌اند</w:t>
            </w:r>
            <w:r>
              <w:rPr>
                <w:rStyle w:val="IndexLink"/>
                <w:rtl w:val="true"/>
              </w:rPr>
              <w:tab/>
            </w:r>
            <w:r>
              <w:rPr>
                <w:rStyle w:val="IndexLink"/>
              </w:rPr>
              <w:t>85</w:t>
            </w:r>
          </w:hyperlink>
        </w:p>
        <w:p>
          <w:pPr>
            <w:pStyle w:val="Contents3"/>
            <w:tabs>
              <w:tab w:val="clear" w:pos="8459"/>
              <w:tab w:val="right" w:pos="9026" w:leader="dot"/>
            </w:tabs>
            <w:rPr/>
          </w:pPr>
          <w:hyperlink w:anchor="__RefHeading___Toc2124337_211673320">
            <w:r>
              <w:rPr>
                <w:webHidden/>
                <w:rStyle w:val="IndexLink"/>
                <w:rtl w:val="true"/>
              </w:rPr>
              <w:t>شاگردان امام باقر علیه‌السلام که فقط از سوی اهل سنّت توثیق شده‌اند</w:t>
            </w:r>
            <w:r>
              <w:rPr>
                <w:rStyle w:val="IndexLink"/>
                <w:rtl w:val="true"/>
              </w:rPr>
              <w:tab/>
            </w:r>
            <w:r>
              <w:rPr>
                <w:rStyle w:val="IndexLink"/>
              </w:rPr>
              <w:t>86</w:t>
            </w:r>
          </w:hyperlink>
        </w:p>
        <w:p>
          <w:pPr>
            <w:pStyle w:val="Contents3"/>
            <w:tabs>
              <w:tab w:val="clear" w:pos="8459"/>
              <w:tab w:val="right" w:pos="9026" w:leader="dot"/>
            </w:tabs>
            <w:rPr/>
          </w:pPr>
          <w:hyperlink w:anchor="__RefHeading___Toc2124339_211673320">
            <w:r>
              <w:rPr>
                <w:webHidden/>
                <w:rStyle w:val="IndexLink"/>
                <w:rtl w:val="true"/>
              </w:rPr>
              <w:t>جلوه‌هایی از معارف باقرالعلوم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124341_211673320">
            <w:r>
              <w:rPr>
                <w:webHidden/>
                <w:rStyle w:val="IndexLink"/>
                <w:rtl w:val="true"/>
              </w:rPr>
              <w:t>درسهای عقیدتی و مبارزه با انحرافهای فکری</w:t>
            </w:r>
            <w:r>
              <w:rPr>
                <w:rStyle w:val="IndexLink"/>
                <w:rtl w:val="true"/>
              </w:rPr>
              <w:tab/>
            </w:r>
            <w:r>
              <w:rPr>
                <w:rStyle w:val="IndexLink"/>
              </w:rPr>
              <w:t>88</w:t>
            </w:r>
          </w:hyperlink>
        </w:p>
        <w:p>
          <w:pPr>
            <w:pStyle w:val="Contents3"/>
            <w:tabs>
              <w:tab w:val="clear" w:pos="8459"/>
              <w:tab w:val="right" w:pos="9026" w:leader="dot"/>
            </w:tabs>
            <w:rPr/>
          </w:pPr>
          <w:hyperlink w:anchor="__RefHeading___Toc2124343_211673320">
            <w:r>
              <w:rPr>
                <w:webHidden/>
                <w:rStyle w:val="IndexLink"/>
                <w:rtl w:val="true"/>
              </w:rPr>
              <w:t>مبارزه با اندیشه خوارج</w:t>
            </w:r>
            <w:r>
              <w:rPr>
                <w:rStyle w:val="IndexLink"/>
                <w:rtl w:val="true"/>
              </w:rPr>
              <w:tab/>
            </w:r>
            <w:r>
              <w:rPr>
                <w:rStyle w:val="IndexLink"/>
              </w:rPr>
              <w:t>90</w:t>
            </w:r>
          </w:hyperlink>
        </w:p>
        <w:p>
          <w:pPr>
            <w:pStyle w:val="Contents3"/>
            <w:tabs>
              <w:tab w:val="clear" w:pos="8459"/>
              <w:tab w:val="right" w:pos="9026" w:leader="dot"/>
            </w:tabs>
            <w:rPr/>
          </w:pPr>
          <w:hyperlink w:anchor="__RefHeading___Toc2124345_211673320">
            <w:r>
              <w:rPr>
                <w:webHidden/>
                <w:rStyle w:val="IndexLink"/>
                <w:rtl w:val="true"/>
              </w:rPr>
              <w:t>مبارزه با توهّمات قدریّه و جبریّه</w:t>
            </w:r>
            <w:r>
              <w:rPr>
                <w:rStyle w:val="IndexLink"/>
                <w:rtl w:val="true"/>
              </w:rPr>
              <w:tab/>
            </w:r>
            <w:r>
              <w:rPr>
                <w:rStyle w:val="IndexLink"/>
              </w:rPr>
              <w:t>93</w:t>
            </w:r>
          </w:hyperlink>
        </w:p>
        <w:p>
          <w:pPr>
            <w:pStyle w:val="Contents3"/>
            <w:tabs>
              <w:tab w:val="clear" w:pos="8459"/>
              <w:tab w:val="right" w:pos="9026" w:leader="dot"/>
            </w:tabs>
            <w:rPr/>
          </w:pPr>
          <w:hyperlink w:anchor="__RefHeading___Toc2124347_211673320">
            <w:r>
              <w:rPr>
                <w:webHidden/>
                <w:rStyle w:val="IndexLink"/>
                <w:rtl w:val="true"/>
              </w:rPr>
              <w:t>موضع گیری علیه دروغ پردازان و غالیان</w:t>
            </w:r>
            <w:r>
              <w:rPr>
                <w:rStyle w:val="IndexLink"/>
                <w:rtl w:val="true"/>
              </w:rPr>
              <w:tab/>
            </w:r>
            <w:r>
              <w:rPr>
                <w:rStyle w:val="IndexLink"/>
              </w:rPr>
              <w:t>95</w:t>
            </w:r>
          </w:hyperlink>
        </w:p>
        <w:p>
          <w:pPr>
            <w:pStyle w:val="Contents3"/>
            <w:tabs>
              <w:tab w:val="clear" w:pos="8459"/>
              <w:tab w:val="right" w:pos="9026" w:leader="dot"/>
            </w:tabs>
            <w:rPr/>
          </w:pPr>
          <w:hyperlink w:anchor="__RefHeading___Toc2124349_211673320">
            <w:r>
              <w:rPr>
                <w:webHidden/>
                <w:rStyle w:val="IndexLink"/>
                <w:rtl w:val="true"/>
              </w:rPr>
              <w:t>تبیین معارف اصولی دین</w:t>
            </w:r>
            <w:r>
              <w:rPr>
                <w:rStyle w:val="IndexLink"/>
                <w:rtl w:val="true"/>
              </w:rPr>
              <w:tab/>
            </w:r>
            <w:r>
              <w:rPr>
                <w:rStyle w:val="IndexLink"/>
              </w:rPr>
              <w:t>100</w:t>
            </w:r>
          </w:hyperlink>
        </w:p>
        <w:p>
          <w:pPr>
            <w:pStyle w:val="Contents3"/>
            <w:tabs>
              <w:tab w:val="clear" w:pos="8459"/>
              <w:tab w:val="right" w:pos="9026" w:leader="dot"/>
            </w:tabs>
            <w:rPr/>
          </w:pPr>
          <w:hyperlink w:anchor="__RefHeading___Toc2124351_211673320">
            <w:r>
              <w:rPr>
                <w:webHidden/>
                <w:rStyle w:val="IndexLink"/>
                <w:rtl w:val="true"/>
              </w:rPr>
              <w:t>توحید ذات و صفات</w:t>
            </w:r>
            <w:r>
              <w:rPr>
                <w:rStyle w:val="IndexLink"/>
                <w:rtl w:val="true"/>
              </w:rPr>
              <w:tab/>
            </w:r>
            <w:r>
              <w:rPr>
                <w:rStyle w:val="IndexLink"/>
              </w:rPr>
              <w:t>101</w:t>
            </w:r>
          </w:hyperlink>
        </w:p>
        <w:p>
          <w:pPr>
            <w:pStyle w:val="Contents3"/>
            <w:tabs>
              <w:tab w:val="clear" w:pos="8459"/>
              <w:tab w:val="right" w:pos="9026" w:leader="dot"/>
            </w:tabs>
            <w:rPr/>
          </w:pPr>
          <w:hyperlink w:anchor="__RefHeading___Toc2124353_211673320">
            <w:r>
              <w:rPr>
                <w:webHidden/>
                <w:rStyle w:val="IndexLink"/>
                <w:rtl w:val="true"/>
              </w:rPr>
              <w:t>اطلاق شی‌ء بر خداوند</w:t>
            </w:r>
            <w:r>
              <w:rPr>
                <w:rStyle w:val="IndexLink"/>
                <w:rtl w:val="true"/>
              </w:rPr>
              <w:tab/>
            </w:r>
            <w:r>
              <w:rPr>
                <w:rStyle w:val="IndexLink"/>
              </w:rPr>
              <w:t>101</w:t>
            </w:r>
          </w:hyperlink>
        </w:p>
        <w:p>
          <w:pPr>
            <w:pStyle w:val="Contents3"/>
            <w:tabs>
              <w:tab w:val="clear" w:pos="8459"/>
              <w:tab w:val="right" w:pos="9026" w:leader="dot"/>
            </w:tabs>
            <w:rPr/>
          </w:pPr>
          <w:hyperlink w:anchor="__RefHeading___Toc2124355_211673320">
            <w:r>
              <w:rPr>
                <w:webHidden/>
                <w:rStyle w:val="IndexLink"/>
                <w:rtl w:val="true"/>
              </w:rPr>
              <w:t>کمترین حدّ شناخت انسان درباره خدا</w:t>
            </w:r>
            <w:r>
              <w:rPr>
                <w:rStyle w:val="IndexLink"/>
                <w:rtl w:val="true"/>
              </w:rPr>
              <w:tab/>
            </w:r>
            <w:r>
              <w:rPr>
                <w:rStyle w:val="IndexLink"/>
              </w:rPr>
              <w:t>102</w:t>
            </w:r>
          </w:hyperlink>
        </w:p>
        <w:p>
          <w:pPr>
            <w:pStyle w:val="Contents3"/>
            <w:tabs>
              <w:tab w:val="clear" w:pos="8459"/>
              <w:tab w:val="right" w:pos="9026" w:leader="dot"/>
            </w:tabs>
            <w:rPr/>
          </w:pPr>
          <w:hyperlink w:anchor="__RefHeading___Toc2124357_211673320">
            <w:r>
              <w:rPr>
                <w:webHidden/>
                <w:rStyle w:val="IndexLink"/>
                <w:rtl w:val="true"/>
              </w:rPr>
              <w:t>بی‌نیازی خدا از زمان</w:t>
            </w:r>
            <w:r>
              <w:rPr>
                <w:rStyle w:val="IndexLink"/>
                <w:rtl w:val="true"/>
              </w:rPr>
              <w:tab/>
            </w:r>
            <w:r>
              <w:rPr>
                <w:rStyle w:val="IndexLink"/>
              </w:rPr>
              <w:t>102</w:t>
            </w:r>
          </w:hyperlink>
        </w:p>
        <w:p>
          <w:pPr>
            <w:pStyle w:val="Contents3"/>
            <w:tabs>
              <w:tab w:val="clear" w:pos="8459"/>
              <w:tab w:val="right" w:pos="9026" w:leader="dot"/>
            </w:tabs>
            <w:rPr/>
          </w:pPr>
          <w:hyperlink w:anchor="__RefHeading___Toc2124359_211673320">
            <w:r>
              <w:rPr>
                <w:webHidden/>
                <w:rStyle w:val="IndexLink"/>
                <w:rtl w:val="true"/>
              </w:rPr>
              <w:t>نهی از تفکّر در ذات</w:t>
            </w:r>
            <w:r>
              <w:rPr>
                <w:rStyle w:val="IndexLink"/>
                <w:rtl w:val="true"/>
              </w:rPr>
              <w:tab/>
            </w:r>
            <w:r>
              <w:rPr>
                <w:rStyle w:val="IndexLink"/>
              </w:rPr>
              <w:t>102</w:t>
            </w:r>
          </w:hyperlink>
        </w:p>
        <w:p>
          <w:pPr>
            <w:pStyle w:val="Contents3"/>
            <w:tabs>
              <w:tab w:val="clear" w:pos="8459"/>
              <w:tab w:val="right" w:pos="9026" w:leader="dot"/>
            </w:tabs>
            <w:rPr/>
          </w:pPr>
          <w:hyperlink w:anchor="__RefHeading___Toc2124361_211673320">
            <w:r>
              <w:rPr>
                <w:webHidden/>
                <w:rStyle w:val="IndexLink"/>
                <w:rtl w:val="true"/>
              </w:rPr>
              <w:t>راه نیافتن تغییر در ذات خداوند</w:t>
            </w:r>
            <w:r>
              <w:rPr>
                <w:rStyle w:val="IndexLink"/>
                <w:rtl w:val="true"/>
              </w:rPr>
              <w:tab/>
            </w:r>
            <w:r>
              <w:rPr>
                <w:rStyle w:val="IndexLink"/>
              </w:rPr>
              <w:t>103</w:t>
            </w:r>
          </w:hyperlink>
        </w:p>
        <w:p>
          <w:pPr>
            <w:pStyle w:val="Contents3"/>
            <w:tabs>
              <w:tab w:val="clear" w:pos="8459"/>
              <w:tab w:val="right" w:pos="9026" w:leader="dot"/>
            </w:tabs>
            <w:rPr/>
          </w:pPr>
          <w:hyperlink w:anchor="__RefHeading___Toc2124363_211673320">
            <w:r>
              <w:rPr>
                <w:webHidden/>
                <w:rStyle w:val="IndexLink"/>
                <w:rtl w:val="true"/>
              </w:rPr>
              <w:t xml:space="preserve">معنای حقیقی </w:t>
            </w:r>
            <w:r>
              <w:rPr>
                <w:rStyle w:val="IndexLink"/>
                <w:rtl w:val="true"/>
              </w:rPr>
              <w:t>«</w:t>
            </w:r>
            <w:r>
              <w:rPr>
                <w:rStyle w:val="IndexLink"/>
                <w:rtl w:val="true"/>
              </w:rPr>
              <w:t>یداللّه</w:t>
            </w:r>
            <w:r>
              <w:rPr>
                <w:rStyle w:val="IndexLink"/>
                <w:rtl w:val="true"/>
              </w:rPr>
              <w:t xml:space="preserve">» </w:t>
            </w:r>
            <w:r>
              <w:rPr>
                <w:rStyle w:val="IndexLink"/>
                <w:rtl w:val="true"/>
              </w:rPr>
              <w:t xml:space="preserve">و انتساب </w:t>
            </w:r>
            <w:r>
              <w:rPr>
                <w:rStyle w:val="IndexLink"/>
                <w:rtl w:val="true"/>
              </w:rPr>
              <w:t>«</w:t>
            </w:r>
            <w:r>
              <w:rPr>
                <w:rStyle w:val="IndexLink"/>
                <w:rtl w:val="true"/>
              </w:rPr>
              <w:t>روح</w:t>
            </w:r>
            <w:r>
              <w:rPr>
                <w:rStyle w:val="IndexLink"/>
                <w:rtl w:val="true"/>
              </w:rPr>
              <w:t xml:space="preserve">» </w:t>
            </w:r>
            <w:r>
              <w:rPr>
                <w:rStyle w:val="IndexLink"/>
                <w:rtl w:val="true"/>
              </w:rPr>
              <w:t>به خدا</w:t>
            </w:r>
            <w:r>
              <w:rPr>
                <w:rStyle w:val="IndexLink"/>
                <w:rtl w:val="true"/>
              </w:rPr>
              <w:tab/>
            </w:r>
            <w:r>
              <w:rPr>
                <w:rStyle w:val="IndexLink"/>
              </w:rPr>
              <w:t>103</w:t>
            </w:r>
          </w:hyperlink>
        </w:p>
        <w:p>
          <w:pPr>
            <w:pStyle w:val="Contents3"/>
            <w:tabs>
              <w:tab w:val="clear" w:pos="8459"/>
              <w:tab w:val="right" w:pos="9026" w:leader="dot"/>
            </w:tabs>
            <w:rPr/>
          </w:pPr>
          <w:hyperlink w:anchor="__RefHeading___Toc2124365_211673320">
            <w:r>
              <w:rPr>
                <w:webHidden/>
                <w:rStyle w:val="IndexLink"/>
                <w:rtl w:val="true"/>
              </w:rPr>
              <w:t>عدم امکان مشاهده حسّی خدا</w:t>
            </w:r>
            <w:r>
              <w:rPr>
                <w:rStyle w:val="IndexLink"/>
                <w:rtl w:val="true"/>
              </w:rPr>
              <w:tab/>
            </w:r>
            <w:r>
              <w:rPr>
                <w:rStyle w:val="IndexLink"/>
              </w:rPr>
              <w:t>104</w:t>
            </w:r>
          </w:hyperlink>
        </w:p>
        <w:p>
          <w:pPr>
            <w:pStyle w:val="Contents3"/>
            <w:tabs>
              <w:tab w:val="clear" w:pos="8459"/>
              <w:tab w:val="right" w:pos="9026" w:leader="dot"/>
            </w:tabs>
            <w:rPr/>
          </w:pPr>
          <w:hyperlink w:anchor="__RefHeading___Toc2124367_211673320">
            <w:r>
              <w:rPr>
                <w:webHidden/>
                <w:rStyle w:val="IndexLink"/>
                <w:rtl w:val="true"/>
              </w:rPr>
              <w:t>علم ازلی خداوند به حقایق و امور</w:t>
            </w:r>
            <w:r>
              <w:rPr>
                <w:rStyle w:val="IndexLink"/>
                <w:rtl w:val="true"/>
              </w:rPr>
              <w:tab/>
            </w:r>
            <w:r>
              <w:rPr>
                <w:rStyle w:val="IndexLink"/>
              </w:rPr>
              <w:t>104</w:t>
            </w:r>
          </w:hyperlink>
        </w:p>
        <w:p>
          <w:pPr>
            <w:pStyle w:val="Contents3"/>
            <w:tabs>
              <w:tab w:val="clear" w:pos="8459"/>
              <w:tab w:val="right" w:pos="9026" w:leader="dot"/>
            </w:tabs>
            <w:rPr/>
          </w:pPr>
          <w:hyperlink w:anchor="__RefHeading___Toc2124369_211673320">
            <w:r>
              <w:rPr>
                <w:webHidden/>
                <w:rStyle w:val="IndexLink"/>
                <w:rtl w:val="true"/>
              </w:rPr>
              <w:t>ارجاع امّت به قرآن و افشای چهره عالم نمایان</w:t>
            </w:r>
            <w:r>
              <w:rPr>
                <w:rStyle w:val="IndexLink"/>
                <w:rtl w:val="true"/>
              </w:rPr>
              <w:tab/>
            </w:r>
            <w:r>
              <w:rPr>
                <w:rStyle w:val="IndexLink"/>
              </w:rPr>
              <w:t>106</w:t>
            </w:r>
          </w:hyperlink>
        </w:p>
        <w:p>
          <w:pPr>
            <w:pStyle w:val="Contents3"/>
            <w:tabs>
              <w:tab w:val="clear" w:pos="8459"/>
              <w:tab w:val="right" w:pos="9026" w:leader="dot"/>
            </w:tabs>
            <w:rPr/>
          </w:pPr>
          <w:hyperlink w:anchor="__RefHeading___Toc2124371_211673320">
            <w:r>
              <w:rPr>
                <w:webHidden/>
                <w:rStyle w:val="IndexLink"/>
                <w:rtl w:val="true"/>
              </w:rPr>
              <w:t>رویارویی با بدعت و بدعت‌گذاران</w:t>
            </w:r>
            <w:r>
              <w:rPr>
                <w:rStyle w:val="IndexLink"/>
                <w:rtl w:val="true"/>
              </w:rPr>
              <w:tab/>
            </w:r>
            <w:r>
              <w:rPr>
                <w:rStyle w:val="IndexLink"/>
              </w:rPr>
              <w:t>109</w:t>
            </w:r>
          </w:hyperlink>
        </w:p>
        <w:p>
          <w:pPr>
            <w:pStyle w:val="Contents3"/>
            <w:tabs>
              <w:tab w:val="clear" w:pos="8459"/>
              <w:tab w:val="right" w:pos="9026" w:leader="dot"/>
            </w:tabs>
            <w:rPr/>
          </w:pPr>
          <w:hyperlink w:anchor="__RefHeading___Toc2124373_211673320">
            <w:r>
              <w:rPr>
                <w:webHidden/>
                <w:rStyle w:val="IndexLink"/>
                <w:rtl w:val="true"/>
              </w:rPr>
              <w:t xml:space="preserve">الف </w:t>
            </w:r>
            <w:r>
              <w:rPr>
                <w:rStyle w:val="IndexLink"/>
                <w:rtl w:val="true"/>
              </w:rPr>
              <w:t xml:space="preserve">- </w:t>
            </w:r>
            <w:r>
              <w:rPr>
                <w:rStyle w:val="IndexLink"/>
                <w:rtl w:val="true"/>
              </w:rPr>
              <w:t>غرض‌ورزی و تدابیر حیله‌گرانه عناصر ضد دین</w:t>
            </w:r>
            <w:r>
              <w:rPr>
                <w:rStyle w:val="IndexLink"/>
                <w:rtl w:val="true"/>
              </w:rPr>
              <w:tab/>
            </w:r>
            <w:r>
              <w:rPr>
                <w:rStyle w:val="IndexLink"/>
              </w:rPr>
              <w:t>110</w:t>
            </w:r>
          </w:hyperlink>
        </w:p>
        <w:p>
          <w:pPr>
            <w:pStyle w:val="Contents3"/>
            <w:tabs>
              <w:tab w:val="clear" w:pos="8459"/>
              <w:tab w:val="right" w:pos="9026" w:leader="dot"/>
            </w:tabs>
            <w:rPr/>
          </w:pPr>
          <w:hyperlink w:anchor="__RefHeading___Toc2124375_211673320">
            <w:r>
              <w:rPr>
                <w:webHidden/>
                <w:rStyle w:val="IndexLink"/>
                <w:rtl w:val="true"/>
              </w:rPr>
              <w:t xml:space="preserve">ب </w:t>
            </w:r>
            <w:r>
              <w:rPr>
                <w:rStyle w:val="IndexLink"/>
                <w:rtl w:val="true"/>
              </w:rPr>
              <w:t xml:space="preserve">- </w:t>
            </w:r>
            <w:r>
              <w:rPr>
                <w:rStyle w:val="IndexLink"/>
                <w:rtl w:val="true"/>
              </w:rPr>
              <w:t>جهل و نارسایی علمی نسبت به مبانی و معارف اصیل دین</w:t>
            </w:r>
            <w:r>
              <w:rPr>
                <w:rStyle w:val="IndexLink"/>
                <w:rtl w:val="true"/>
              </w:rPr>
              <w:tab/>
            </w:r>
            <w:r>
              <w:rPr>
                <w:rStyle w:val="IndexLink"/>
              </w:rPr>
              <w:t>110</w:t>
            </w:r>
          </w:hyperlink>
        </w:p>
        <w:p>
          <w:pPr>
            <w:pStyle w:val="Contents3"/>
            <w:tabs>
              <w:tab w:val="clear" w:pos="8459"/>
              <w:tab w:val="right" w:pos="9026" w:leader="dot"/>
            </w:tabs>
            <w:rPr/>
          </w:pPr>
          <w:hyperlink w:anchor="__RefHeading___Toc2124377_211673320">
            <w:r>
              <w:rPr>
                <w:webHidden/>
                <w:rStyle w:val="IndexLink"/>
                <w:rtl w:val="true"/>
              </w:rPr>
              <w:t>مبارزه با قیاس در میدان اجتهاد</w:t>
            </w:r>
            <w:r>
              <w:rPr>
                <w:rStyle w:val="IndexLink"/>
                <w:rtl w:val="true"/>
              </w:rPr>
              <w:tab/>
            </w:r>
            <w:r>
              <w:rPr>
                <w:rStyle w:val="IndexLink"/>
              </w:rPr>
              <w:t>116</w:t>
            </w:r>
          </w:hyperlink>
        </w:p>
        <w:p>
          <w:pPr>
            <w:pStyle w:val="Contents3"/>
            <w:tabs>
              <w:tab w:val="clear" w:pos="8459"/>
              <w:tab w:val="right" w:pos="9026" w:leader="dot"/>
            </w:tabs>
            <w:rPr/>
          </w:pPr>
          <w:hyperlink w:anchor="__RefHeading___Toc2124379_211673320">
            <w:r>
              <w:rPr>
                <w:webHidden/>
                <w:rStyle w:val="IndexLink"/>
                <w:rtl w:val="true"/>
              </w:rPr>
              <w:t>تعلیم فقه و شیوه صحیح اجتهاد</w:t>
            </w:r>
            <w:r>
              <w:rPr>
                <w:rStyle w:val="IndexLink"/>
                <w:rtl w:val="true"/>
              </w:rPr>
              <w:tab/>
            </w:r>
            <w:r>
              <w:rPr>
                <w:rStyle w:val="IndexLink"/>
              </w:rPr>
              <w:t>119</w:t>
            </w:r>
          </w:hyperlink>
        </w:p>
        <w:p>
          <w:pPr>
            <w:pStyle w:val="Contents2"/>
            <w:tabs>
              <w:tab w:val="clear" w:pos="8743"/>
              <w:tab w:val="right" w:pos="9026" w:leader="dot"/>
            </w:tabs>
            <w:rPr/>
          </w:pPr>
          <w:hyperlink w:anchor="__RefHeading___Toc2124381_211673320">
            <w:r>
              <w:rPr>
                <w:webHidden/>
                <w:rStyle w:val="IndexLink"/>
                <w:rtl w:val="true"/>
              </w:rPr>
              <w:t xml:space="preserve">فصل </w:t>
            </w:r>
            <w:r>
              <w:rPr>
                <w:rStyle w:val="IndexLink"/>
              </w:rPr>
              <w:t>3</w:t>
            </w:r>
            <w:r>
              <w:rPr>
                <w:rStyle w:val="IndexLink"/>
                <w:rtl w:val="true"/>
              </w:rPr>
              <w:t xml:space="preserve"> : </w:t>
            </w:r>
            <w:r>
              <w:rPr>
                <w:rStyle w:val="IndexLink"/>
                <w:rtl w:val="true"/>
              </w:rPr>
              <w:t>زندگی سیاسی امام باقر علیه‌السلام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124383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124385_211673320">
            <w:r>
              <w:rPr>
                <w:webHidden/>
                <w:rStyle w:val="IndexLink"/>
                <w:rtl w:val="true"/>
              </w:rPr>
              <w:t>بینش سیاسی امام باقر علیه‌السلام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124387_211673320">
            <w:r>
              <w:rPr>
                <w:webHidden/>
                <w:rStyle w:val="IndexLink"/>
                <w:rtl w:val="true"/>
              </w:rPr>
              <w:t>ضرورت تداوم مبارزه علیه کفر، شرک و ستم</w:t>
            </w:r>
            <w:r>
              <w:rPr>
                <w:rStyle w:val="IndexLink"/>
                <w:rtl w:val="true"/>
              </w:rPr>
              <w:tab/>
            </w:r>
            <w:r>
              <w:rPr>
                <w:rStyle w:val="IndexLink"/>
              </w:rPr>
              <w:t>124</w:t>
            </w:r>
          </w:hyperlink>
        </w:p>
        <w:p>
          <w:pPr>
            <w:pStyle w:val="Contents3"/>
            <w:tabs>
              <w:tab w:val="clear" w:pos="8459"/>
              <w:tab w:val="right" w:pos="9026" w:leader="dot"/>
            </w:tabs>
            <w:rPr/>
          </w:pPr>
          <w:hyperlink w:anchor="__RefHeading___Toc2124389_211673320">
            <w:r>
              <w:rPr>
                <w:webHidden/>
                <w:rStyle w:val="IndexLink"/>
                <w:rtl w:val="true"/>
              </w:rPr>
              <w:t>موضعگیری علیه حاکمانِ ستمگر</w:t>
            </w:r>
            <w:r>
              <w:rPr>
                <w:rStyle w:val="IndexLink"/>
                <w:rtl w:val="true"/>
              </w:rPr>
              <w:tab/>
            </w:r>
            <w:r>
              <w:rPr>
                <w:rStyle w:val="IndexLink"/>
              </w:rPr>
              <w:t>126</w:t>
            </w:r>
          </w:hyperlink>
        </w:p>
        <w:p>
          <w:pPr>
            <w:pStyle w:val="Contents3"/>
            <w:tabs>
              <w:tab w:val="clear" w:pos="8459"/>
              <w:tab w:val="right" w:pos="9026" w:leader="dot"/>
            </w:tabs>
            <w:rPr/>
          </w:pPr>
          <w:hyperlink w:anchor="__RefHeading___Toc2124391_211673320">
            <w:r>
              <w:rPr>
                <w:webHidden/>
                <w:rStyle w:val="IndexLink"/>
                <w:rtl w:val="true"/>
              </w:rPr>
              <w:t>استفاده از پند و تذکّر در مسیر اصلاح</w:t>
            </w:r>
            <w:r>
              <w:rPr>
                <w:rStyle w:val="IndexLink"/>
                <w:rtl w:val="true"/>
              </w:rPr>
              <w:tab/>
            </w:r>
            <w:r>
              <w:rPr>
                <w:rStyle w:val="IndexLink"/>
              </w:rPr>
              <w:t>128</w:t>
            </w:r>
          </w:hyperlink>
        </w:p>
        <w:p>
          <w:pPr>
            <w:pStyle w:val="Contents3"/>
            <w:tabs>
              <w:tab w:val="clear" w:pos="8459"/>
              <w:tab w:val="right" w:pos="9026" w:leader="dot"/>
            </w:tabs>
            <w:rPr/>
          </w:pPr>
          <w:hyperlink w:anchor="__RefHeading___Toc2124393_211673320">
            <w:r>
              <w:rPr>
                <w:webHidden/>
                <w:rStyle w:val="IndexLink"/>
                <w:rtl w:val="true"/>
              </w:rPr>
              <w:t>استفاده از روشهای قهرآمیز علیه ظلم و فساد</w:t>
            </w:r>
            <w:r>
              <w:rPr>
                <w:rStyle w:val="IndexLink"/>
                <w:rtl w:val="true"/>
              </w:rPr>
              <w:tab/>
            </w:r>
            <w:r>
              <w:rPr>
                <w:rStyle w:val="IndexLink"/>
              </w:rPr>
              <w:t>128</w:t>
            </w:r>
          </w:hyperlink>
        </w:p>
        <w:p>
          <w:pPr>
            <w:pStyle w:val="Contents3"/>
            <w:tabs>
              <w:tab w:val="clear" w:pos="8459"/>
              <w:tab w:val="right" w:pos="9026" w:leader="dot"/>
            </w:tabs>
            <w:rPr/>
          </w:pPr>
          <w:hyperlink w:anchor="__RefHeading___Toc2124395_211673320">
            <w:r>
              <w:rPr>
                <w:webHidden/>
                <w:rStyle w:val="IndexLink"/>
                <w:rtl w:val="true"/>
              </w:rPr>
              <w:t>نفی روحیه عافیت‌طلبی و توجیه‌گری</w:t>
            </w:r>
            <w:r>
              <w:rPr>
                <w:rStyle w:val="IndexLink"/>
                <w:rtl w:val="true"/>
              </w:rPr>
              <w:tab/>
            </w:r>
            <w:r>
              <w:rPr>
                <w:rStyle w:val="IndexLink"/>
              </w:rPr>
              <w:t>129</w:t>
            </w:r>
          </w:hyperlink>
        </w:p>
        <w:p>
          <w:pPr>
            <w:pStyle w:val="Contents3"/>
            <w:tabs>
              <w:tab w:val="clear" w:pos="8459"/>
              <w:tab w:val="right" w:pos="9026" w:leader="dot"/>
            </w:tabs>
            <w:rPr/>
          </w:pPr>
          <w:hyperlink w:anchor="__RefHeading___Toc2124397_211673320">
            <w:r>
              <w:rPr>
                <w:webHidden/>
                <w:rStyle w:val="IndexLink"/>
                <w:rtl w:val="true"/>
              </w:rPr>
              <w:t>منع استفاده از ظلم، برای اقامه حق</w:t>
            </w:r>
            <w:r>
              <w:rPr>
                <w:rStyle w:val="IndexLink"/>
                <w:rtl w:val="true"/>
              </w:rPr>
              <w:tab/>
            </w:r>
            <w:r>
              <w:rPr>
                <w:rStyle w:val="IndexLink"/>
              </w:rPr>
              <w:t>131</w:t>
            </w:r>
          </w:hyperlink>
        </w:p>
        <w:p>
          <w:pPr>
            <w:pStyle w:val="Contents3"/>
            <w:tabs>
              <w:tab w:val="clear" w:pos="8459"/>
              <w:tab w:val="right" w:pos="9026" w:leader="dot"/>
            </w:tabs>
            <w:rPr/>
          </w:pPr>
          <w:hyperlink w:anchor="__RefHeading___Toc2124399_211673320">
            <w:r>
              <w:rPr>
                <w:webHidden/>
                <w:rStyle w:val="IndexLink"/>
                <w:rtl w:val="true"/>
              </w:rPr>
              <w:t>تأثیر عدالت اجتماعی در غنای اقتصادی</w:t>
            </w:r>
            <w:r>
              <w:rPr>
                <w:rStyle w:val="IndexLink"/>
                <w:rtl w:val="true"/>
              </w:rPr>
              <w:tab/>
            </w:r>
            <w:r>
              <w:rPr>
                <w:rStyle w:val="IndexLink"/>
              </w:rPr>
              <w:t>131</w:t>
            </w:r>
          </w:hyperlink>
        </w:p>
        <w:p>
          <w:pPr>
            <w:pStyle w:val="Contents3"/>
            <w:tabs>
              <w:tab w:val="clear" w:pos="8459"/>
              <w:tab w:val="right" w:pos="9026" w:leader="dot"/>
            </w:tabs>
            <w:rPr/>
          </w:pPr>
          <w:hyperlink w:anchor="__RefHeading___Toc2124401_211673320">
            <w:r>
              <w:rPr>
                <w:webHidden/>
                <w:rStyle w:val="IndexLink"/>
                <w:rtl w:val="true"/>
              </w:rPr>
              <w:t>ویژگیهای پیشوا و حاکم صالح</w:t>
            </w:r>
            <w:r>
              <w:rPr>
                <w:rStyle w:val="IndexLink"/>
                <w:rtl w:val="true"/>
              </w:rPr>
              <w:tab/>
            </w:r>
            <w:r>
              <w:rPr>
                <w:rStyle w:val="IndexLink"/>
              </w:rPr>
              <w:t>132</w:t>
            </w:r>
          </w:hyperlink>
        </w:p>
        <w:p>
          <w:pPr>
            <w:pStyle w:val="Contents3"/>
            <w:tabs>
              <w:tab w:val="clear" w:pos="8459"/>
              <w:tab w:val="right" w:pos="9026" w:leader="dot"/>
            </w:tabs>
            <w:rPr/>
          </w:pPr>
          <w:hyperlink w:anchor="__RefHeading___Toc2124403_211673320">
            <w:r>
              <w:rPr>
                <w:webHidden/>
                <w:rStyle w:val="IndexLink"/>
                <w:rtl w:val="true"/>
              </w:rPr>
              <w:t>نقش رهبری حق در صلاح دین و دنیا</w:t>
            </w:r>
            <w:r>
              <w:rPr>
                <w:rStyle w:val="IndexLink"/>
                <w:rtl w:val="true"/>
              </w:rPr>
              <w:tab/>
            </w:r>
            <w:r>
              <w:rPr>
                <w:rStyle w:val="IndexLink"/>
              </w:rPr>
              <w:t>132</w:t>
            </w:r>
          </w:hyperlink>
        </w:p>
        <w:p>
          <w:pPr>
            <w:pStyle w:val="Contents3"/>
            <w:tabs>
              <w:tab w:val="clear" w:pos="8459"/>
              <w:tab w:val="right" w:pos="9026" w:leader="dot"/>
            </w:tabs>
            <w:rPr/>
          </w:pPr>
          <w:hyperlink w:anchor="__RefHeading___Toc2124405_211673320">
            <w:r>
              <w:rPr>
                <w:webHidden/>
                <w:rStyle w:val="IndexLink"/>
                <w:rtl w:val="true"/>
              </w:rPr>
              <w:t>استواری پایه‌های دین، در پرتو حکومت حق</w:t>
            </w:r>
            <w:r>
              <w:rPr>
                <w:rStyle w:val="IndexLink"/>
                <w:rtl w:val="true"/>
              </w:rPr>
              <w:tab/>
            </w:r>
            <w:r>
              <w:rPr>
                <w:rStyle w:val="IndexLink"/>
              </w:rPr>
              <w:t>135</w:t>
            </w:r>
          </w:hyperlink>
        </w:p>
        <w:p>
          <w:pPr>
            <w:pStyle w:val="Contents3"/>
            <w:tabs>
              <w:tab w:val="clear" w:pos="8459"/>
              <w:tab w:val="right" w:pos="9026" w:leader="dot"/>
            </w:tabs>
            <w:rPr/>
          </w:pPr>
          <w:hyperlink w:anchor="__RefHeading___Toc2124407_211673320">
            <w:r>
              <w:rPr>
                <w:webHidden/>
                <w:rStyle w:val="IndexLink"/>
                <w:rtl w:val="true"/>
              </w:rPr>
              <w:t>سعادت جامعه، در سایه حکومت رهبران الهی</w:t>
            </w:r>
            <w:r>
              <w:rPr>
                <w:rStyle w:val="IndexLink"/>
                <w:rtl w:val="true"/>
              </w:rPr>
              <w:tab/>
            </w:r>
            <w:r>
              <w:rPr>
                <w:rStyle w:val="IndexLink"/>
              </w:rPr>
              <w:t>137</w:t>
            </w:r>
          </w:hyperlink>
        </w:p>
        <w:p>
          <w:pPr>
            <w:pStyle w:val="Contents3"/>
            <w:tabs>
              <w:tab w:val="clear" w:pos="8459"/>
              <w:tab w:val="right" w:pos="9026" w:leader="dot"/>
            </w:tabs>
            <w:rPr/>
          </w:pPr>
          <w:hyperlink w:anchor="__RefHeading___Toc2124409_211673320">
            <w:r>
              <w:rPr>
                <w:webHidden/>
                <w:rStyle w:val="IndexLink"/>
                <w:rtl w:val="true"/>
              </w:rPr>
              <w:t>دانشمندان از دیگر عوامل صلاح و فساد جامعه</w:t>
            </w:r>
            <w:r>
              <w:rPr>
                <w:rStyle w:val="IndexLink"/>
                <w:rtl w:val="true"/>
              </w:rPr>
              <w:tab/>
            </w:r>
            <w:r>
              <w:rPr>
                <w:rStyle w:val="IndexLink"/>
              </w:rPr>
              <w:t>138</w:t>
            </w:r>
          </w:hyperlink>
        </w:p>
        <w:p>
          <w:pPr>
            <w:pStyle w:val="Contents3"/>
            <w:tabs>
              <w:tab w:val="clear" w:pos="8459"/>
              <w:tab w:val="right" w:pos="9026" w:leader="dot"/>
            </w:tabs>
            <w:rPr/>
          </w:pPr>
          <w:hyperlink w:anchor="__RefHeading___Toc2124411_211673320">
            <w:r>
              <w:rPr>
                <w:webHidden/>
                <w:rStyle w:val="IndexLink"/>
                <w:rtl w:val="true"/>
              </w:rPr>
              <w:t>تقیّه و پنهانکاری</w:t>
            </w:r>
            <w:r>
              <w:rPr>
                <w:rStyle w:val="IndexLink"/>
                <w:rtl w:val="true"/>
              </w:rPr>
              <w:tab/>
            </w:r>
            <w:r>
              <w:rPr>
                <w:rStyle w:val="IndexLink"/>
              </w:rPr>
              <w:t>139</w:t>
            </w:r>
          </w:hyperlink>
        </w:p>
        <w:p>
          <w:pPr>
            <w:pStyle w:val="Contents4"/>
            <w:tabs>
              <w:tab w:val="clear" w:pos="8176"/>
              <w:tab w:val="right" w:pos="9026" w:leader="dot"/>
            </w:tabs>
            <w:rPr/>
          </w:pPr>
          <w:hyperlink w:anchor="__RefHeading___Toc2124413_2116733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124415_211673320">
            <w:r>
              <w:rPr>
                <w:webHidden/>
                <w:rStyle w:val="IndexLink"/>
                <w:rtl w:val="true"/>
              </w:rPr>
              <w:t>الف</w:t>
            </w:r>
            <w:r>
              <w:rPr>
                <w:rStyle w:val="IndexLink"/>
                <w:rtl w:val="true"/>
              </w:rPr>
              <w:t xml:space="preserve">: </w:t>
            </w:r>
            <w:r>
              <w:rPr>
                <w:rStyle w:val="IndexLink"/>
                <w:rtl w:val="true"/>
              </w:rPr>
              <w:t>تقیّه به منظور حفظ جان نیروهای خودی</w:t>
            </w:r>
            <w:r>
              <w:rPr>
                <w:rStyle w:val="IndexLink"/>
                <w:rtl w:val="true"/>
              </w:rPr>
              <w:tab/>
            </w:r>
            <w:r>
              <w:rPr>
                <w:rStyle w:val="IndexLink"/>
              </w:rPr>
              <w:t>141</w:t>
            </w:r>
          </w:hyperlink>
        </w:p>
        <w:p>
          <w:pPr>
            <w:pStyle w:val="Contents4"/>
            <w:tabs>
              <w:tab w:val="clear" w:pos="8176"/>
              <w:tab w:val="right" w:pos="9026" w:leader="dot"/>
            </w:tabs>
            <w:rPr/>
          </w:pPr>
          <w:hyperlink w:anchor="__RefHeading___Toc2124417_211673320">
            <w:r>
              <w:rPr>
                <w:webHidden/>
                <w:rStyle w:val="IndexLink"/>
                <w:rtl w:val="true"/>
              </w:rPr>
              <w:t>ب</w:t>
            </w:r>
            <w:r>
              <w:rPr>
                <w:rStyle w:val="IndexLink"/>
                <w:rtl w:val="true"/>
              </w:rPr>
              <w:t xml:space="preserve">: </w:t>
            </w:r>
            <w:r>
              <w:rPr>
                <w:rStyle w:val="IndexLink"/>
                <w:rtl w:val="true"/>
              </w:rPr>
              <w:t>تقیّه به منظور حفظ بنیه اقتصادی نیروهای خودی</w:t>
            </w:r>
            <w:r>
              <w:rPr>
                <w:rStyle w:val="IndexLink"/>
                <w:rtl w:val="true"/>
              </w:rPr>
              <w:tab/>
            </w:r>
            <w:r>
              <w:rPr>
                <w:rStyle w:val="IndexLink"/>
              </w:rPr>
              <w:t>141</w:t>
            </w:r>
          </w:hyperlink>
        </w:p>
        <w:p>
          <w:pPr>
            <w:pStyle w:val="Contents4"/>
            <w:tabs>
              <w:tab w:val="clear" w:pos="8176"/>
              <w:tab w:val="right" w:pos="9026" w:leader="dot"/>
            </w:tabs>
            <w:rPr/>
          </w:pPr>
          <w:hyperlink w:anchor="__RefHeading___Toc2124419_211673320">
            <w:r>
              <w:rPr>
                <w:webHidden/>
                <w:rStyle w:val="IndexLink"/>
                <w:rtl w:val="true"/>
              </w:rPr>
              <w:t>ج</w:t>
            </w:r>
            <w:r>
              <w:rPr>
                <w:rStyle w:val="IndexLink"/>
                <w:rtl w:val="true"/>
              </w:rPr>
              <w:t xml:space="preserve">: </w:t>
            </w:r>
            <w:r>
              <w:rPr>
                <w:rStyle w:val="IndexLink"/>
                <w:rtl w:val="true"/>
              </w:rPr>
              <w:t>تقیّه به منظور اجرای برنامه‌های مهمتر</w:t>
            </w:r>
            <w:r>
              <w:rPr>
                <w:rStyle w:val="IndexLink"/>
                <w:rtl w:val="true"/>
              </w:rPr>
              <w:tab/>
            </w:r>
            <w:r>
              <w:rPr>
                <w:rStyle w:val="IndexLink"/>
              </w:rPr>
              <w:t>142</w:t>
            </w:r>
          </w:hyperlink>
        </w:p>
        <w:p>
          <w:pPr>
            <w:pStyle w:val="Contents4"/>
            <w:tabs>
              <w:tab w:val="clear" w:pos="8176"/>
              <w:tab w:val="right" w:pos="9026" w:leader="dot"/>
            </w:tabs>
            <w:rPr/>
          </w:pPr>
          <w:hyperlink w:anchor="__RefHeading___Toc2124421_211673320">
            <w:r>
              <w:rPr>
                <w:webHidden/>
                <w:rStyle w:val="IndexLink"/>
                <w:rtl w:val="true"/>
              </w:rPr>
              <w:t>د</w:t>
            </w:r>
            <w:r>
              <w:rPr>
                <w:rStyle w:val="IndexLink"/>
                <w:rtl w:val="true"/>
              </w:rPr>
              <w:t xml:space="preserve">: </w:t>
            </w:r>
            <w:r>
              <w:rPr>
                <w:rStyle w:val="IndexLink"/>
                <w:rtl w:val="true"/>
              </w:rPr>
              <w:t>تقیّه به منظور حفظ حرمت ارزشها</w:t>
            </w:r>
            <w:r>
              <w:rPr>
                <w:rStyle w:val="IndexLink"/>
                <w:rtl w:val="true"/>
              </w:rPr>
              <w:tab/>
            </w:r>
            <w:r>
              <w:rPr>
                <w:rStyle w:val="IndexLink"/>
              </w:rPr>
              <w:t>143</w:t>
            </w:r>
          </w:hyperlink>
        </w:p>
        <w:p>
          <w:pPr>
            <w:pStyle w:val="Contents3"/>
            <w:tabs>
              <w:tab w:val="clear" w:pos="8459"/>
              <w:tab w:val="right" w:pos="9026" w:leader="dot"/>
            </w:tabs>
            <w:rPr/>
          </w:pPr>
          <w:hyperlink w:anchor="__RefHeading___Toc2124423_211673320">
            <w:r>
              <w:rPr>
                <w:webHidden/>
                <w:rStyle w:val="IndexLink"/>
                <w:rtl w:val="true"/>
              </w:rPr>
              <w:t>حرکت سرّی در شرایط نامساعد</w:t>
            </w:r>
            <w:r>
              <w:rPr>
                <w:rStyle w:val="IndexLink"/>
                <w:rtl w:val="true"/>
              </w:rPr>
              <w:tab/>
            </w:r>
            <w:r>
              <w:rPr>
                <w:rStyle w:val="IndexLink"/>
              </w:rPr>
              <w:t>143</w:t>
            </w:r>
          </w:hyperlink>
        </w:p>
        <w:p>
          <w:pPr>
            <w:pStyle w:val="Contents3"/>
            <w:tabs>
              <w:tab w:val="clear" w:pos="8459"/>
              <w:tab w:val="right" w:pos="9026" w:leader="dot"/>
            </w:tabs>
            <w:rPr/>
          </w:pPr>
          <w:hyperlink w:anchor="__RefHeading___Toc2124425_211673320">
            <w:r>
              <w:rPr>
                <w:webHidden/>
                <w:rStyle w:val="IndexLink"/>
                <w:rtl w:val="true"/>
              </w:rPr>
              <w:t>خط مشی سیاسی امام باقر علیه‌السلام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124427_211673320">
            <w:r>
              <w:rPr>
                <w:webHidden/>
                <w:rStyle w:val="IndexLink"/>
                <w:rtl w:val="true"/>
              </w:rPr>
              <w:t>تفاوت خط مشی ائمه علیهم‌السلام در امور سیاسی</w:t>
            </w:r>
            <w:r>
              <w:rPr>
                <w:rStyle w:val="IndexLink"/>
                <w:rtl w:val="true"/>
              </w:rPr>
              <w:tab/>
            </w:r>
            <w:r>
              <w:rPr>
                <w:rStyle w:val="IndexLink"/>
              </w:rPr>
              <w:t>146</w:t>
            </w:r>
          </w:hyperlink>
        </w:p>
        <w:p>
          <w:pPr>
            <w:pStyle w:val="Contents3"/>
            <w:tabs>
              <w:tab w:val="clear" w:pos="8459"/>
              <w:tab w:val="right" w:pos="9026" w:leader="dot"/>
            </w:tabs>
            <w:rPr/>
          </w:pPr>
          <w:hyperlink w:anchor="__RefHeading___Toc2124429_211673320">
            <w:r>
              <w:rPr>
                <w:webHidden/>
                <w:rStyle w:val="IndexLink"/>
                <w:rtl w:val="true"/>
              </w:rPr>
              <w:t>تسخیر پایگاه فکری و فرهنگی جامعه</w:t>
            </w:r>
            <w:r>
              <w:rPr>
                <w:rStyle w:val="IndexLink"/>
                <w:rtl w:val="true"/>
              </w:rPr>
              <w:tab/>
            </w:r>
            <w:r>
              <w:rPr>
                <w:rStyle w:val="IndexLink"/>
              </w:rPr>
              <w:t>147</w:t>
            </w:r>
          </w:hyperlink>
        </w:p>
        <w:p>
          <w:pPr>
            <w:pStyle w:val="Contents3"/>
            <w:tabs>
              <w:tab w:val="clear" w:pos="8459"/>
              <w:tab w:val="right" w:pos="9026" w:leader="dot"/>
            </w:tabs>
            <w:rPr/>
          </w:pPr>
          <w:hyperlink w:anchor="__RefHeading___Toc2124431_211673320">
            <w:r>
              <w:rPr>
                <w:webHidden/>
                <w:rStyle w:val="IndexLink"/>
                <w:rtl w:val="true"/>
              </w:rPr>
              <w:t>تحکیم سرّی بنیادهای تفکّر شیعی</w:t>
            </w:r>
            <w:r>
              <w:rPr>
                <w:rStyle w:val="IndexLink"/>
                <w:rtl w:val="true"/>
              </w:rPr>
              <w:tab/>
            </w:r>
            <w:r>
              <w:rPr>
                <w:rStyle w:val="IndexLink"/>
              </w:rPr>
              <w:t>149</w:t>
            </w:r>
          </w:hyperlink>
        </w:p>
        <w:p>
          <w:pPr>
            <w:pStyle w:val="Contents3"/>
            <w:tabs>
              <w:tab w:val="clear" w:pos="8459"/>
              <w:tab w:val="right" w:pos="9026" w:leader="dot"/>
            </w:tabs>
            <w:rPr/>
          </w:pPr>
          <w:hyperlink w:anchor="__RefHeading___Toc2124433_211673320">
            <w:r>
              <w:rPr>
                <w:webHidden/>
                <w:rStyle w:val="IndexLink"/>
                <w:rtl w:val="true"/>
              </w:rPr>
              <w:t>القای روح ظلم ستیزی در پیروان</w:t>
            </w:r>
            <w:r>
              <w:rPr>
                <w:rStyle w:val="IndexLink"/>
                <w:rtl w:val="true"/>
              </w:rPr>
              <w:tab/>
            </w:r>
            <w:r>
              <w:rPr>
                <w:rStyle w:val="IndexLink"/>
              </w:rPr>
              <w:t>151</w:t>
            </w:r>
          </w:hyperlink>
        </w:p>
        <w:p>
          <w:pPr>
            <w:pStyle w:val="Contents3"/>
            <w:tabs>
              <w:tab w:val="clear" w:pos="8459"/>
              <w:tab w:val="right" w:pos="9026" w:leader="dot"/>
            </w:tabs>
            <w:rPr/>
          </w:pPr>
          <w:hyperlink w:anchor="__RefHeading___Toc2124435_211673320">
            <w:r>
              <w:rPr>
                <w:webHidden/>
                <w:rStyle w:val="IndexLink"/>
                <w:rtl w:val="true"/>
              </w:rPr>
              <w:t>ابراز نفرت از فرمانروایان ناصالح</w:t>
            </w:r>
            <w:r>
              <w:rPr>
                <w:rStyle w:val="IndexLink"/>
                <w:rtl w:val="true"/>
              </w:rPr>
              <w:tab/>
            </w:r>
            <w:r>
              <w:rPr>
                <w:rStyle w:val="IndexLink"/>
              </w:rPr>
              <w:t>152</w:t>
            </w:r>
          </w:hyperlink>
        </w:p>
        <w:p>
          <w:pPr>
            <w:pStyle w:val="Contents3"/>
            <w:tabs>
              <w:tab w:val="clear" w:pos="8459"/>
              <w:tab w:val="right" w:pos="9026" w:leader="dot"/>
            </w:tabs>
            <w:rPr/>
          </w:pPr>
          <w:hyperlink w:anchor="__RefHeading___Toc2124437_211673320">
            <w:r>
              <w:rPr>
                <w:webHidden/>
                <w:rStyle w:val="IndexLink"/>
                <w:rtl w:val="true"/>
              </w:rPr>
              <w:t>ترسیم چهره پلید جبّاران و افشاگری علیه آنان</w:t>
            </w:r>
            <w:r>
              <w:rPr>
                <w:rStyle w:val="IndexLink"/>
                <w:rtl w:val="true"/>
              </w:rPr>
              <w:tab/>
            </w:r>
            <w:r>
              <w:rPr>
                <w:rStyle w:val="IndexLink"/>
              </w:rPr>
              <w:t>155</w:t>
            </w:r>
          </w:hyperlink>
        </w:p>
        <w:p>
          <w:pPr>
            <w:pStyle w:val="Contents3"/>
            <w:tabs>
              <w:tab w:val="clear" w:pos="8459"/>
              <w:tab w:val="right" w:pos="9026" w:leader="dot"/>
            </w:tabs>
            <w:rPr/>
          </w:pPr>
          <w:hyperlink w:anchor="__RefHeading___Toc2124439_211673320">
            <w:r>
              <w:rPr>
                <w:webHidden/>
                <w:rStyle w:val="IndexLink"/>
                <w:rtl w:val="true"/>
              </w:rPr>
              <w:t>منع شیعیان، از تقرّب به سلطان</w:t>
            </w:r>
            <w:r>
              <w:rPr>
                <w:rStyle w:val="IndexLink"/>
                <w:rtl w:val="true"/>
              </w:rPr>
              <w:tab/>
            </w:r>
            <w:r>
              <w:rPr>
                <w:rStyle w:val="IndexLink"/>
              </w:rPr>
              <w:t>156</w:t>
            </w:r>
          </w:hyperlink>
        </w:p>
        <w:p>
          <w:pPr>
            <w:pStyle w:val="Contents3"/>
            <w:tabs>
              <w:tab w:val="clear" w:pos="8459"/>
              <w:tab w:val="right" w:pos="9026" w:leader="dot"/>
            </w:tabs>
            <w:rPr/>
          </w:pPr>
          <w:hyperlink w:anchor="__RefHeading___Toc2124441_211673320">
            <w:r>
              <w:rPr>
                <w:webHidden/>
                <w:rStyle w:val="IndexLink"/>
                <w:rtl w:val="true"/>
              </w:rPr>
              <w:t>حفظ وحدت و یکپارچگی امّت</w:t>
            </w:r>
            <w:r>
              <w:rPr>
                <w:rStyle w:val="IndexLink"/>
                <w:rtl w:val="true"/>
              </w:rPr>
              <w:tab/>
            </w:r>
            <w:r>
              <w:rPr>
                <w:rStyle w:val="IndexLink"/>
              </w:rPr>
              <w:t>159</w:t>
            </w:r>
          </w:hyperlink>
        </w:p>
        <w:p>
          <w:pPr>
            <w:pStyle w:val="Contents3"/>
            <w:tabs>
              <w:tab w:val="clear" w:pos="8459"/>
              <w:tab w:val="right" w:pos="9026" w:leader="dot"/>
            </w:tabs>
            <w:rPr/>
          </w:pPr>
          <w:hyperlink w:anchor="__RefHeading___Toc2124443_211673320">
            <w:r>
              <w:rPr>
                <w:webHidden/>
                <w:rStyle w:val="IndexLink"/>
                <w:rtl w:val="true"/>
              </w:rPr>
              <w:t>همیاری با همه مسلمانان، در مبارزه با دشمن مشترک</w:t>
            </w:r>
            <w:r>
              <w:rPr>
                <w:rStyle w:val="IndexLink"/>
                <w:rtl w:val="true"/>
              </w:rPr>
              <w:tab/>
            </w:r>
            <w:r>
              <w:rPr>
                <w:rStyle w:val="IndexLink"/>
              </w:rPr>
              <w:t>161</w:t>
            </w:r>
          </w:hyperlink>
        </w:p>
        <w:p>
          <w:pPr>
            <w:pStyle w:val="Contents3"/>
            <w:tabs>
              <w:tab w:val="clear" w:pos="8459"/>
              <w:tab w:val="right" w:pos="9026" w:leader="dot"/>
            </w:tabs>
            <w:rPr/>
          </w:pPr>
          <w:hyperlink w:anchor="__RefHeading___Toc2124445_211673320">
            <w:r>
              <w:rPr>
                <w:webHidden/>
                <w:rStyle w:val="IndexLink"/>
                <w:rtl w:val="true"/>
              </w:rPr>
              <w:t>رهنمود به حکّام، در مبارزه با دشمنان اسلام</w:t>
            </w:r>
            <w:r>
              <w:rPr>
                <w:rStyle w:val="IndexLink"/>
                <w:rtl w:val="true"/>
              </w:rPr>
              <w:tab/>
            </w:r>
            <w:r>
              <w:rPr>
                <w:rStyle w:val="IndexLink"/>
              </w:rPr>
              <w:t>163</w:t>
            </w:r>
          </w:hyperlink>
        </w:p>
        <w:p>
          <w:pPr>
            <w:pStyle w:val="Contents3"/>
            <w:tabs>
              <w:tab w:val="clear" w:pos="8459"/>
              <w:tab w:val="right" w:pos="9026" w:leader="dot"/>
            </w:tabs>
            <w:rPr/>
          </w:pPr>
          <w:hyperlink w:anchor="__RefHeading___Toc2124447_211673320">
            <w:r>
              <w:rPr>
                <w:webHidden/>
                <w:rStyle w:val="IndexLink"/>
                <w:rtl w:val="true"/>
              </w:rPr>
              <w:t>سفارش به عمر بن عبدالعزیز درباره عدل و انصاف</w:t>
            </w:r>
            <w:r>
              <w:rPr>
                <w:rStyle w:val="IndexLink"/>
                <w:rtl w:val="true"/>
              </w:rPr>
              <w:tab/>
            </w:r>
            <w:r>
              <w:rPr>
                <w:rStyle w:val="IndexLink"/>
              </w:rPr>
              <w:t>166</w:t>
            </w:r>
          </w:hyperlink>
        </w:p>
        <w:p>
          <w:pPr>
            <w:pStyle w:val="Contents3"/>
            <w:tabs>
              <w:tab w:val="clear" w:pos="8459"/>
              <w:tab w:val="right" w:pos="9026" w:leader="dot"/>
            </w:tabs>
            <w:rPr/>
          </w:pPr>
          <w:hyperlink w:anchor="__RefHeading___Toc2124449_211673320">
            <w:r>
              <w:rPr>
                <w:webHidden/>
                <w:rStyle w:val="IndexLink"/>
                <w:rtl w:val="true"/>
              </w:rPr>
              <w:t>هشدار به برخی خلفا درباره کجرویها</w:t>
            </w:r>
            <w:r>
              <w:rPr>
                <w:rStyle w:val="IndexLink"/>
                <w:rtl w:val="true"/>
              </w:rPr>
              <w:tab/>
            </w:r>
            <w:r>
              <w:rPr>
                <w:rStyle w:val="IndexLink"/>
              </w:rPr>
              <w:t>169</w:t>
            </w:r>
          </w:hyperlink>
        </w:p>
        <w:p>
          <w:pPr>
            <w:pStyle w:val="Contents3"/>
            <w:tabs>
              <w:tab w:val="clear" w:pos="8459"/>
              <w:tab w:val="right" w:pos="9026" w:leader="dot"/>
            </w:tabs>
            <w:rPr/>
          </w:pPr>
          <w:hyperlink w:anchor="__RefHeading___Toc2124451_211673320">
            <w:r>
              <w:rPr>
                <w:webHidden/>
                <w:rStyle w:val="IndexLink"/>
                <w:rtl w:val="true"/>
              </w:rPr>
              <w:t>ترویج مکتب جهاد و شهادت</w:t>
            </w:r>
            <w:r>
              <w:rPr>
                <w:rStyle w:val="IndexLink"/>
                <w:rtl w:val="true"/>
              </w:rPr>
              <w:tab/>
            </w:r>
            <w:r>
              <w:rPr>
                <w:rStyle w:val="IndexLink"/>
              </w:rPr>
              <w:t>172</w:t>
            </w:r>
          </w:hyperlink>
        </w:p>
        <w:p>
          <w:pPr>
            <w:pStyle w:val="Contents3"/>
            <w:tabs>
              <w:tab w:val="clear" w:pos="8459"/>
              <w:tab w:val="right" w:pos="9026" w:leader="dot"/>
            </w:tabs>
            <w:rPr/>
          </w:pPr>
          <w:hyperlink w:anchor="__RefHeading___Toc2124453_211673320">
            <w:r>
              <w:rPr>
                <w:webHidden/>
                <w:rStyle w:val="IndexLink"/>
                <w:rtl w:val="true"/>
              </w:rPr>
              <w:t>دعوت به پایمردی در طریق حق</w:t>
            </w:r>
            <w:r>
              <w:rPr>
                <w:rStyle w:val="IndexLink"/>
                <w:rtl w:val="true"/>
              </w:rPr>
              <w:tab/>
            </w:r>
            <w:r>
              <w:rPr>
                <w:rStyle w:val="IndexLink"/>
              </w:rPr>
              <w:t>173</w:t>
            </w:r>
          </w:hyperlink>
        </w:p>
        <w:p>
          <w:pPr>
            <w:pStyle w:val="Contents3"/>
            <w:tabs>
              <w:tab w:val="clear" w:pos="8459"/>
              <w:tab w:val="right" w:pos="9026" w:leader="dot"/>
            </w:tabs>
            <w:rPr/>
          </w:pPr>
          <w:hyperlink w:anchor="__RefHeading___Toc2124455_211673320">
            <w:r>
              <w:rPr>
                <w:webHidden/>
                <w:rStyle w:val="IndexLink"/>
                <w:rtl w:val="true"/>
              </w:rPr>
              <w:t>شرایط سیاسی، در عصر امام باقر علیه‌السلام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124457_211673320">
            <w:r>
              <w:rPr>
                <w:webHidden/>
                <w:rStyle w:val="IndexLink"/>
                <w:rtl w:val="true"/>
              </w:rPr>
              <w:t>از سقیفه تا حکومت بنی امیّه</w:t>
            </w:r>
            <w:r>
              <w:rPr>
                <w:rStyle w:val="IndexLink"/>
                <w:rtl w:val="true"/>
              </w:rPr>
              <w:tab/>
            </w:r>
            <w:r>
              <w:rPr>
                <w:rStyle w:val="IndexLink"/>
              </w:rPr>
              <w:t>175</w:t>
            </w:r>
          </w:hyperlink>
        </w:p>
        <w:p>
          <w:pPr>
            <w:pStyle w:val="Contents3"/>
            <w:tabs>
              <w:tab w:val="clear" w:pos="8459"/>
              <w:tab w:val="right" w:pos="9026" w:leader="dot"/>
            </w:tabs>
            <w:rPr/>
          </w:pPr>
          <w:hyperlink w:anchor="__RefHeading___Toc2124459_211673320">
            <w:r>
              <w:rPr>
                <w:webHidden/>
                <w:rStyle w:val="IndexLink"/>
                <w:rtl w:val="true"/>
              </w:rPr>
              <w:t>بنی امیّه، بر مسند جباریّت</w:t>
            </w:r>
            <w:r>
              <w:rPr>
                <w:rStyle w:val="IndexLink"/>
                <w:rtl w:val="true"/>
              </w:rPr>
              <w:tab/>
            </w:r>
            <w:r>
              <w:rPr>
                <w:rStyle w:val="IndexLink"/>
              </w:rPr>
              <w:t>179</w:t>
            </w:r>
          </w:hyperlink>
        </w:p>
        <w:p>
          <w:pPr>
            <w:pStyle w:val="Contents3"/>
            <w:tabs>
              <w:tab w:val="clear" w:pos="8459"/>
              <w:tab w:val="right" w:pos="9026" w:leader="dot"/>
            </w:tabs>
            <w:rPr/>
          </w:pPr>
          <w:hyperlink w:anchor="__RefHeading___Toc2124461_211673320">
            <w:r>
              <w:rPr>
                <w:webHidden/>
                <w:rStyle w:val="IndexLink"/>
                <w:rtl w:val="true"/>
              </w:rPr>
              <w:t>شرایط سیاسی، از بیان امام باقر علیه‌السلام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124463_211673320">
            <w:r>
              <w:rPr>
                <w:webHidden/>
                <w:rStyle w:val="IndexLink"/>
                <w:rtl w:val="true"/>
              </w:rPr>
              <w:t>بیان و داوری دیگران</w:t>
            </w:r>
            <w:r>
              <w:rPr>
                <w:rStyle w:val="IndexLink"/>
                <w:rtl w:val="true"/>
              </w:rPr>
              <w:tab/>
            </w:r>
            <w:r>
              <w:rPr>
                <w:rStyle w:val="IndexLink"/>
              </w:rPr>
              <w:t>182</w:t>
            </w:r>
          </w:hyperlink>
        </w:p>
        <w:p>
          <w:pPr>
            <w:pStyle w:val="Contents3"/>
            <w:tabs>
              <w:tab w:val="clear" w:pos="8459"/>
              <w:tab w:val="right" w:pos="9026" w:leader="dot"/>
            </w:tabs>
            <w:rPr/>
          </w:pPr>
          <w:hyperlink w:anchor="__RefHeading___Toc2124465_211673320">
            <w:r>
              <w:rPr>
                <w:webHidden/>
                <w:rStyle w:val="IndexLink"/>
                <w:rtl w:val="true"/>
              </w:rPr>
              <w:t>بنی امیّه، و بدبین ساختن مردم به اهل بیت علیهم‌السلام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124467_211673320">
            <w:r>
              <w:rPr>
                <w:webHidden/>
                <w:rStyle w:val="IndexLink"/>
                <w:rtl w:val="true"/>
              </w:rPr>
              <w:t>خلفای معاصر با امام باقر علیه‌السلام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124469_211673320">
            <w:r>
              <w:rPr>
                <w:webHidden/>
                <w:rStyle w:val="IndexLink"/>
                <w:rtl w:val="true"/>
              </w:rPr>
              <w:t>مروان بن حکم</w:t>
            </w:r>
            <w:r>
              <w:rPr>
                <w:rStyle w:val="IndexLink"/>
                <w:rtl w:val="true"/>
              </w:rPr>
              <w:tab/>
            </w:r>
            <w:r>
              <w:rPr>
                <w:rStyle w:val="IndexLink"/>
              </w:rPr>
              <w:t>185</w:t>
            </w:r>
          </w:hyperlink>
        </w:p>
        <w:p>
          <w:pPr>
            <w:pStyle w:val="Contents3"/>
            <w:tabs>
              <w:tab w:val="clear" w:pos="8459"/>
              <w:tab w:val="right" w:pos="9026" w:leader="dot"/>
            </w:tabs>
            <w:rPr/>
          </w:pPr>
          <w:hyperlink w:anchor="__RefHeading___Toc2124471_211673320">
            <w:r>
              <w:rPr>
                <w:webHidden/>
                <w:rStyle w:val="IndexLink"/>
                <w:rtl w:val="true"/>
              </w:rPr>
              <w:t>عبدالملک مروان</w:t>
            </w:r>
            <w:r>
              <w:rPr>
                <w:rStyle w:val="IndexLink"/>
                <w:rtl w:val="true"/>
              </w:rPr>
              <w:tab/>
            </w:r>
            <w:r>
              <w:rPr>
                <w:rStyle w:val="IndexLink"/>
              </w:rPr>
              <w:t>186</w:t>
            </w:r>
          </w:hyperlink>
        </w:p>
        <w:p>
          <w:pPr>
            <w:pStyle w:val="Contents3"/>
            <w:tabs>
              <w:tab w:val="clear" w:pos="8459"/>
              <w:tab w:val="right" w:pos="9026" w:leader="dot"/>
            </w:tabs>
            <w:rPr/>
          </w:pPr>
          <w:hyperlink w:anchor="__RefHeading___Toc2124473_211673320">
            <w:r>
              <w:rPr>
                <w:webHidden/>
                <w:rStyle w:val="IndexLink"/>
                <w:rtl w:val="true"/>
              </w:rPr>
              <w:t>ولید بن عبدالملک</w:t>
            </w:r>
            <w:r>
              <w:rPr>
                <w:rStyle w:val="IndexLink"/>
                <w:rtl w:val="true"/>
              </w:rPr>
              <w:tab/>
            </w:r>
            <w:r>
              <w:rPr>
                <w:rStyle w:val="IndexLink"/>
              </w:rPr>
              <w:t>188</w:t>
            </w:r>
          </w:hyperlink>
        </w:p>
        <w:p>
          <w:pPr>
            <w:pStyle w:val="Contents3"/>
            <w:tabs>
              <w:tab w:val="clear" w:pos="8459"/>
              <w:tab w:val="right" w:pos="9026" w:leader="dot"/>
            </w:tabs>
            <w:rPr/>
          </w:pPr>
          <w:hyperlink w:anchor="__RefHeading___Toc2124475_211673320">
            <w:r>
              <w:rPr>
                <w:webHidden/>
                <w:rStyle w:val="IndexLink"/>
                <w:rtl w:val="true"/>
              </w:rPr>
              <w:t>خلفای معاصر با دوران امامتِ باقرالعلوم علیه‌السلام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2124477_211673320">
            <w:r>
              <w:rPr>
                <w:webHidden/>
                <w:rStyle w:val="IndexLink"/>
                <w:rtl w:val="true"/>
              </w:rPr>
              <w:t>ولید بن عبدالملک</w:t>
            </w:r>
            <w:r>
              <w:rPr>
                <w:rStyle w:val="IndexLink"/>
                <w:rtl w:val="true"/>
              </w:rPr>
              <w:tab/>
            </w:r>
            <w:r>
              <w:rPr>
                <w:rStyle w:val="IndexLink"/>
              </w:rPr>
              <w:t>189</w:t>
            </w:r>
          </w:hyperlink>
        </w:p>
        <w:p>
          <w:pPr>
            <w:pStyle w:val="Contents3"/>
            <w:tabs>
              <w:tab w:val="clear" w:pos="8459"/>
              <w:tab w:val="right" w:pos="9026" w:leader="dot"/>
            </w:tabs>
            <w:rPr/>
          </w:pPr>
          <w:hyperlink w:anchor="__RefHeading___Toc2124479_211673320">
            <w:r>
              <w:rPr>
                <w:webHidden/>
                <w:rStyle w:val="IndexLink"/>
                <w:rtl w:val="true"/>
              </w:rPr>
              <w:t>سلیمان بن عبدالملک</w:t>
            </w:r>
            <w:r>
              <w:rPr>
                <w:rStyle w:val="IndexLink"/>
                <w:rtl w:val="true"/>
              </w:rPr>
              <w:tab/>
            </w:r>
            <w:r>
              <w:rPr>
                <w:rStyle w:val="IndexLink"/>
              </w:rPr>
              <w:t>189</w:t>
            </w:r>
          </w:hyperlink>
        </w:p>
        <w:p>
          <w:pPr>
            <w:pStyle w:val="Contents3"/>
            <w:tabs>
              <w:tab w:val="clear" w:pos="8459"/>
              <w:tab w:val="right" w:pos="9026" w:leader="dot"/>
            </w:tabs>
            <w:rPr/>
          </w:pPr>
          <w:hyperlink w:anchor="__RefHeading___Toc2124481_211673320">
            <w:r>
              <w:rPr>
                <w:webHidden/>
                <w:rStyle w:val="IndexLink"/>
                <w:rtl w:val="true"/>
              </w:rPr>
              <w:t>شیعه در عصر سلیمان بن عبدالملک</w:t>
            </w:r>
            <w:r>
              <w:rPr>
                <w:rStyle w:val="IndexLink"/>
                <w:rtl w:val="true"/>
              </w:rPr>
              <w:tab/>
            </w:r>
            <w:r>
              <w:rPr>
                <w:rStyle w:val="IndexLink"/>
              </w:rPr>
              <w:t>191</w:t>
            </w:r>
          </w:hyperlink>
        </w:p>
        <w:p>
          <w:pPr>
            <w:pStyle w:val="Contents3"/>
            <w:tabs>
              <w:tab w:val="clear" w:pos="8459"/>
              <w:tab w:val="right" w:pos="9026" w:leader="dot"/>
            </w:tabs>
            <w:rPr/>
          </w:pPr>
          <w:hyperlink w:anchor="__RefHeading___Toc2124483_211673320">
            <w:r>
              <w:rPr>
                <w:webHidden/>
                <w:rStyle w:val="IndexLink"/>
                <w:rtl w:val="true"/>
              </w:rPr>
              <w:t>سلیمان بن عبدالملک در نگاه امام باقر علیه‌السلام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124485_211673320">
            <w:r>
              <w:rPr>
                <w:webHidden/>
                <w:rStyle w:val="IndexLink"/>
                <w:rtl w:val="true"/>
              </w:rPr>
              <w:t>عمر بن عبدالعزیز</w:t>
            </w:r>
            <w:r>
              <w:rPr>
                <w:rStyle w:val="IndexLink"/>
                <w:rtl w:val="true"/>
              </w:rPr>
              <w:tab/>
            </w:r>
            <w:r>
              <w:rPr>
                <w:rStyle w:val="IndexLink"/>
              </w:rPr>
              <w:t>192</w:t>
            </w:r>
          </w:hyperlink>
        </w:p>
        <w:p>
          <w:pPr>
            <w:pStyle w:val="Contents3"/>
            <w:tabs>
              <w:tab w:val="clear" w:pos="8459"/>
              <w:tab w:val="right" w:pos="9026" w:leader="dot"/>
            </w:tabs>
            <w:rPr/>
          </w:pPr>
          <w:hyperlink w:anchor="__RefHeading___Toc2124487_211673320">
            <w:r>
              <w:rPr>
                <w:webHidden/>
                <w:rStyle w:val="IndexLink"/>
                <w:rtl w:val="true"/>
              </w:rPr>
              <w:t>عمر بن عبدالعزیز و خاندان علی علیهم‌السلام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124489_211673320">
            <w:r>
              <w:rPr>
                <w:webHidden/>
                <w:rStyle w:val="IndexLink"/>
                <w:rtl w:val="true"/>
              </w:rPr>
              <w:t>بازگشت فدک به فرزندان فاطمه علیهاالسلام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124491_211673320">
            <w:r>
              <w:rPr>
                <w:webHidden/>
                <w:rStyle w:val="IndexLink"/>
                <w:rtl w:val="true"/>
              </w:rPr>
              <w:t>ناخشنودی بنی‌امیّه از روش عمر بن عبدالعزیز</w:t>
            </w:r>
            <w:r>
              <w:rPr>
                <w:rStyle w:val="IndexLink"/>
                <w:rtl w:val="true"/>
              </w:rPr>
              <w:tab/>
            </w:r>
            <w:r>
              <w:rPr>
                <w:rStyle w:val="IndexLink"/>
              </w:rPr>
              <w:t>196</w:t>
            </w:r>
          </w:hyperlink>
        </w:p>
        <w:p>
          <w:pPr>
            <w:pStyle w:val="Contents3"/>
            <w:tabs>
              <w:tab w:val="clear" w:pos="8459"/>
              <w:tab w:val="right" w:pos="9026" w:leader="dot"/>
            </w:tabs>
            <w:rPr/>
          </w:pPr>
          <w:hyperlink w:anchor="__RefHeading___Toc2124493_211673320">
            <w:r>
              <w:rPr>
                <w:webHidden/>
                <w:rStyle w:val="IndexLink"/>
                <w:rtl w:val="true"/>
              </w:rPr>
              <w:t>برانداختن رسم دشنام به علی علیه‌السلام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124495_211673320">
            <w:r>
              <w:rPr>
                <w:webHidden/>
                <w:rStyle w:val="IndexLink"/>
                <w:rtl w:val="true"/>
              </w:rPr>
              <w:t>عمر بن عبدالعزیز در نظر ائمه علیهم‌السلام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2124497_211673320">
            <w:r>
              <w:rPr>
                <w:webHidden/>
                <w:rStyle w:val="IndexLink"/>
                <w:rtl w:val="true"/>
              </w:rPr>
              <w:t>عمر بن عبدالعزیز در نظر شیعیان عصر وی</w:t>
            </w:r>
            <w:r>
              <w:rPr>
                <w:rStyle w:val="IndexLink"/>
                <w:rtl w:val="true"/>
              </w:rPr>
              <w:tab/>
            </w:r>
            <w:r>
              <w:rPr>
                <w:rStyle w:val="IndexLink"/>
              </w:rPr>
              <w:t>200</w:t>
            </w:r>
          </w:hyperlink>
        </w:p>
        <w:p>
          <w:pPr>
            <w:pStyle w:val="Contents3"/>
            <w:tabs>
              <w:tab w:val="clear" w:pos="8459"/>
              <w:tab w:val="right" w:pos="9026" w:leader="dot"/>
            </w:tabs>
            <w:rPr/>
          </w:pPr>
          <w:hyperlink w:anchor="__RefHeading___Toc2124499_211673320">
            <w:r>
              <w:rPr>
                <w:webHidden/>
                <w:rStyle w:val="IndexLink"/>
                <w:rtl w:val="true"/>
              </w:rPr>
              <w:t>یزید بن عبدالملک</w:t>
            </w:r>
            <w:r>
              <w:rPr>
                <w:rStyle w:val="IndexLink"/>
                <w:rtl w:val="true"/>
              </w:rPr>
              <w:tab/>
            </w:r>
            <w:r>
              <w:rPr>
                <w:rStyle w:val="IndexLink"/>
              </w:rPr>
              <w:t>203</w:t>
            </w:r>
          </w:hyperlink>
        </w:p>
        <w:p>
          <w:pPr>
            <w:pStyle w:val="Contents3"/>
            <w:tabs>
              <w:tab w:val="clear" w:pos="8459"/>
              <w:tab w:val="right" w:pos="9026" w:leader="dot"/>
            </w:tabs>
            <w:rPr/>
          </w:pPr>
          <w:hyperlink w:anchor="__RefHeading___Toc2124501_211673320">
            <w:r>
              <w:rPr>
                <w:webHidden/>
                <w:rStyle w:val="IndexLink"/>
                <w:rtl w:val="true"/>
              </w:rPr>
              <w:t>هشام بن عبدالملک</w:t>
            </w:r>
            <w:r>
              <w:rPr>
                <w:rStyle w:val="IndexLink"/>
                <w:rtl w:val="true"/>
              </w:rPr>
              <w:tab/>
            </w:r>
            <w:r>
              <w:rPr>
                <w:rStyle w:val="IndexLink"/>
              </w:rPr>
              <w:t>204</w:t>
            </w:r>
          </w:hyperlink>
        </w:p>
        <w:p>
          <w:pPr>
            <w:pStyle w:val="Contents3"/>
            <w:tabs>
              <w:tab w:val="clear" w:pos="8459"/>
              <w:tab w:val="right" w:pos="9026" w:leader="dot"/>
            </w:tabs>
            <w:rPr/>
          </w:pPr>
          <w:hyperlink w:anchor="__RefHeading___Toc2124503_211673320">
            <w:r>
              <w:rPr>
                <w:webHidden/>
                <w:rStyle w:val="IndexLink"/>
                <w:rtl w:val="true"/>
              </w:rPr>
              <w:t>عداوت هشام بن عبدالملک با امام باقر علیه‌السلام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124505_211673320">
            <w:r>
              <w:rPr>
                <w:webHidden/>
                <w:rStyle w:val="IndexLink"/>
                <w:rtl w:val="true"/>
              </w:rPr>
              <w:t>ریشه‌های عداوت</w:t>
            </w:r>
            <w:r>
              <w:rPr>
                <w:rStyle w:val="IndexLink"/>
                <w:rtl w:val="true"/>
              </w:rPr>
              <w:tab/>
            </w:r>
            <w:r>
              <w:rPr>
                <w:rStyle w:val="IndexLink"/>
              </w:rPr>
              <w:t>207</w:t>
            </w:r>
          </w:hyperlink>
        </w:p>
        <w:p>
          <w:pPr>
            <w:pStyle w:val="Contents3"/>
            <w:tabs>
              <w:tab w:val="clear" w:pos="8459"/>
              <w:tab w:val="right" w:pos="9026" w:leader="dot"/>
            </w:tabs>
            <w:rPr/>
          </w:pPr>
          <w:hyperlink w:anchor="__RefHeading___Toc2124507_211673320">
            <w:r>
              <w:rPr>
                <w:webHidden/>
                <w:rStyle w:val="IndexLink"/>
                <w:rtl w:val="true"/>
              </w:rPr>
              <w:t>سخت‌ترین دوران بر امام باقر علیه‌السلام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2124509_211673320">
            <w:r>
              <w:rPr>
                <w:webHidden/>
                <w:rStyle w:val="IndexLink"/>
                <w:rtl w:val="true"/>
              </w:rPr>
              <w:t>شیعه در تنگنای خلافت هشام</w:t>
            </w:r>
            <w:r>
              <w:rPr>
                <w:rStyle w:val="IndexLink"/>
                <w:rtl w:val="true"/>
              </w:rPr>
              <w:tab/>
            </w:r>
            <w:r>
              <w:rPr>
                <w:rStyle w:val="IndexLink"/>
              </w:rPr>
              <w:t>212</w:t>
            </w:r>
          </w:hyperlink>
        </w:p>
        <w:p>
          <w:pPr>
            <w:pStyle w:val="Contents3"/>
            <w:tabs>
              <w:tab w:val="clear" w:pos="8459"/>
              <w:tab w:val="right" w:pos="9026" w:leader="dot"/>
            </w:tabs>
            <w:rPr/>
          </w:pPr>
          <w:hyperlink w:anchor="__RefHeading___Toc2124511_211673320">
            <w:r>
              <w:rPr>
                <w:webHidden/>
                <w:rStyle w:val="IndexLink"/>
                <w:rtl w:val="true"/>
              </w:rPr>
              <w:t>شهادت زید بن علی بن الحسین علیه‌السلام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124513_211673320">
            <w:r>
              <w:rPr>
                <w:webHidden/>
                <w:rStyle w:val="IndexLink"/>
                <w:rtl w:val="true"/>
              </w:rPr>
              <w:t>شهادت امام باقر علیه‌السلام با توطئه هشام</w:t>
            </w:r>
            <w:r>
              <w:rPr>
                <w:rStyle w:val="IndexLink"/>
                <w:rtl w:val="true"/>
              </w:rPr>
              <w:tab/>
            </w:r>
            <w:r>
              <w:rPr>
                <w:rStyle w:val="IndexLink"/>
              </w:rPr>
              <w:t>216</w:t>
            </w:r>
          </w:hyperlink>
        </w:p>
        <w:p>
          <w:pPr>
            <w:pStyle w:val="Contents3"/>
            <w:tabs>
              <w:tab w:val="clear" w:pos="8459"/>
              <w:tab w:val="right" w:pos="9026" w:leader="dot"/>
            </w:tabs>
            <w:rPr/>
          </w:pPr>
          <w:hyperlink w:anchor="__RefHeading___Toc2124515_211673320">
            <w:r>
              <w:rPr>
                <w:webHidden/>
                <w:rStyle w:val="IndexLink"/>
                <w:rtl w:val="true"/>
              </w:rPr>
              <w:t>امام باقر علیه‌السلام و قیام زید بن علی علیه‌السلام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124517_211673320">
            <w:r>
              <w:rPr>
                <w:webHidden/>
                <w:rStyle w:val="IndexLink"/>
                <w:rtl w:val="true"/>
              </w:rPr>
              <w:t>فلسفه نهی از قیام زید</w:t>
            </w:r>
            <w:r>
              <w:rPr>
                <w:rStyle w:val="IndexLink"/>
                <w:rtl w:val="true"/>
              </w:rPr>
              <w:tab/>
            </w:r>
            <w:r>
              <w:rPr>
                <w:rStyle w:val="IndexLink"/>
              </w:rPr>
              <w:t>222</w:t>
            </w:r>
          </w:hyperlink>
        </w:p>
        <w:p>
          <w:pPr>
            <w:pStyle w:val="Contents2"/>
            <w:tabs>
              <w:tab w:val="clear" w:pos="8743"/>
              <w:tab w:val="right" w:pos="9026" w:leader="dot"/>
            </w:tabs>
            <w:rPr/>
          </w:pPr>
          <w:hyperlink w:anchor="__RefHeading___Toc2124519_211673320">
            <w:r>
              <w:rPr>
                <w:webHidden/>
                <w:rStyle w:val="IndexLink"/>
                <w:rtl w:val="true"/>
              </w:rPr>
              <w:t xml:space="preserve">فصل </w:t>
            </w:r>
            <w:r>
              <w:rPr>
                <w:rStyle w:val="IndexLink"/>
              </w:rPr>
              <w:t>4</w:t>
            </w:r>
            <w:r>
              <w:rPr>
                <w:rStyle w:val="IndexLink"/>
                <w:rtl w:val="true"/>
              </w:rPr>
              <w:t xml:space="preserve"> : </w:t>
            </w:r>
            <w:r>
              <w:rPr>
                <w:rStyle w:val="IndexLink"/>
                <w:rtl w:val="true"/>
              </w:rPr>
              <w:t>زندگی اجتماعی امام باقر علیه‌السلام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2124521_21167332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124523_211673320">
            <w:r>
              <w:rPr>
                <w:webHidden/>
                <w:rStyle w:val="IndexLink"/>
                <w:rtl w:val="true"/>
              </w:rPr>
              <w:t>کار و تلاش در اوج زهد و تقوا</w:t>
            </w:r>
            <w:r>
              <w:rPr>
                <w:rStyle w:val="IndexLink"/>
                <w:rtl w:val="true"/>
              </w:rPr>
              <w:tab/>
            </w:r>
            <w:r>
              <w:rPr>
                <w:rStyle w:val="IndexLink"/>
              </w:rPr>
              <w:t>225</w:t>
            </w:r>
          </w:hyperlink>
        </w:p>
        <w:p>
          <w:pPr>
            <w:pStyle w:val="Contents3"/>
            <w:tabs>
              <w:tab w:val="clear" w:pos="8459"/>
              <w:tab w:val="right" w:pos="9026" w:leader="dot"/>
            </w:tabs>
            <w:rPr/>
          </w:pPr>
          <w:hyperlink w:anchor="__RefHeading___Toc2124525_211673320">
            <w:r>
              <w:rPr>
                <w:webHidden/>
                <w:rStyle w:val="IndexLink"/>
                <w:rtl w:val="true"/>
              </w:rPr>
              <w:t>حضور سازنده و مؤثّر در جامعه</w:t>
            </w:r>
            <w:r>
              <w:rPr>
                <w:rStyle w:val="IndexLink"/>
                <w:rtl w:val="true"/>
              </w:rPr>
              <w:tab/>
            </w:r>
            <w:r>
              <w:rPr>
                <w:rStyle w:val="IndexLink"/>
              </w:rPr>
              <w:t>227</w:t>
            </w:r>
          </w:hyperlink>
        </w:p>
        <w:p>
          <w:pPr>
            <w:pStyle w:val="Contents3"/>
            <w:tabs>
              <w:tab w:val="clear" w:pos="8459"/>
              <w:tab w:val="right" w:pos="9026" w:leader="dot"/>
            </w:tabs>
            <w:rPr/>
          </w:pPr>
          <w:hyperlink w:anchor="__RefHeading___Toc2124527_211673320">
            <w:r>
              <w:rPr>
                <w:webHidden/>
                <w:rStyle w:val="IndexLink"/>
                <w:rtl w:val="true"/>
              </w:rPr>
              <w:t>مرجعیّت و پاسخگویی به پرسشهای مردم</w:t>
            </w:r>
            <w:r>
              <w:rPr>
                <w:rStyle w:val="IndexLink"/>
                <w:rtl w:val="true"/>
              </w:rPr>
              <w:tab/>
            </w:r>
            <w:r>
              <w:rPr>
                <w:rStyle w:val="IndexLink"/>
              </w:rPr>
              <w:t>228</w:t>
            </w:r>
          </w:hyperlink>
        </w:p>
        <w:p>
          <w:pPr>
            <w:pStyle w:val="Contents3"/>
            <w:tabs>
              <w:tab w:val="clear" w:pos="8459"/>
              <w:tab w:val="right" w:pos="9026" w:leader="dot"/>
            </w:tabs>
            <w:rPr/>
          </w:pPr>
          <w:hyperlink w:anchor="__RefHeading___Toc2124529_211673320">
            <w:r>
              <w:rPr>
                <w:webHidden/>
                <w:rStyle w:val="IndexLink"/>
                <w:rtl w:val="true"/>
              </w:rPr>
              <w:t>رسیدگی به محرومان</w:t>
            </w:r>
            <w:r>
              <w:rPr>
                <w:rStyle w:val="IndexLink"/>
                <w:rtl w:val="true"/>
              </w:rPr>
              <w:tab/>
            </w:r>
            <w:r>
              <w:rPr>
                <w:rStyle w:val="IndexLink"/>
              </w:rPr>
              <w:t>230</w:t>
            </w:r>
          </w:hyperlink>
        </w:p>
        <w:p>
          <w:pPr>
            <w:pStyle w:val="Contents3"/>
            <w:tabs>
              <w:tab w:val="clear" w:pos="8459"/>
              <w:tab w:val="right" w:pos="9026" w:leader="dot"/>
            </w:tabs>
            <w:rPr/>
          </w:pPr>
          <w:hyperlink w:anchor="__RefHeading___Toc2124531_211673320">
            <w:r>
              <w:rPr>
                <w:webHidden/>
                <w:rStyle w:val="IndexLink"/>
                <w:rtl w:val="true"/>
              </w:rPr>
              <w:t>سخاوت و مروّت نسبت به دوستان</w:t>
            </w:r>
            <w:r>
              <w:rPr>
                <w:rStyle w:val="IndexLink"/>
                <w:rtl w:val="true"/>
              </w:rPr>
              <w:tab/>
            </w:r>
            <w:r>
              <w:rPr>
                <w:rStyle w:val="IndexLink"/>
              </w:rPr>
              <w:t>231</w:t>
            </w:r>
          </w:hyperlink>
        </w:p>
        <w:p>
          <w:pPr>
            <w:pStyle w:val="Contents3"/>
            <w:tabs>
              <w:tab w:val="clear" w:pos="8459"/>
              <w:tab w:val="right" w:pos="9026" w:leader="dot"/>
            </w:tabs>
            <w:rPr/>
          </w:pPr>
          <w:hyperlink w:anchor="__RefHeading___Toc2124533_211673320">
            <w:r>
              <w:rPr>
                <w:webHidden/>
                <w:rStyle w:val="IndexLink"/>
                <w:rtl w:val="true"/>
              </w:rPr>
              <w:t>شکیبایی و بردباری در روابط اجتماعی</w:t>
            </w:r>
            <w:r>
              <w:rPr>
                <w:rStyle w:val="IndexLink"/>
                <w:rtl w:val="true"/>
              </w:rPr>
              <w:tab/>
            </w:r>
            <w:r>
              <w:rPr>
                <w:rStyle w:val="IndexLink"/>
              </w:rPr>
              <w:t>232</w:t>
            </w:r>
          </w:hyperlink>
        </w:p>
        <w:p>
          <w:pPr>
            <w:pStyle w:val="Contents3"/>
            <w:tabs>
              <w:tab w:val="clear" w:pos="8459"/>
              <w:tab w:val="right" w:pos="9026" w:leader="dot"/>
            </w:tabs>
            <w:rPr/>
          </w:pPr>
          <w:hyperlink w:anchor="__RefHeading___Toc2124535_211673320">
            <w:r>
              <w:rPr>
                <w:webHidden/>
                <w:rStyle w:val="IndexLink"/>
                <w:rtl w:val="true"/>
              </w:rPr>
              <w:t>صمیمیّت و محبّت با دوستان</w:t>
            </w:r>
            <w:r>
              <w:rPr>
                <w:rStyle w:val="IndexLink"/>
                <w:rtl w:val="true"/>
              </w:rPr>
              <w:tab/>
            </w:r>
            <w:r>
              <w:rPr>
                <w:rStyle w:val="IndexLink"/>
              </w:rPr>
              <w:t>234</w:t>
            </w:r>
          </w:hyperlink>
        </w:p>
        <w:p>
          <w:pPr>
            <w:pStyle w:val="Contents3"/>
            <w:tabs>
              <w:tab w:val="clear" w:pos="8459"/>
              <w:tab w:val="right" w:pos="9026" w:leader="dot"/>
            </w:tabs>
            <w:rPr/>
          </w:pPr>
          <w:hyperlink w:anchor="__RefHeading___Toc2124537_211673320">
            <w:r>
              <w:rPr>
                <w:webHidden/>
                <w:rStyle w:val="IndexLink"/>
                <w:rtl w:val="true"/>
              </w:rPr>
              <w:t>محبّت و عاطفه نسبت به خانواده</w:t>
            </w:r>
            <w:r>
              <w:rPr>
                <w:rStyle w:val="IndexLink"/>
                <w:rtl w:val="true"/>
              </w:rPr>
              <w:tab/>
            </w:r>
            <w:r>
              <w:rPr>
                <w:rStyle w:val="IndexLink"/>
              </w:rPr>
              <w:t>235</w:t>
            </w:r>
          </w:hyperlink>
        </w:p>
        <w:p>
          <w:pPr>
            <w:pStyle w:val="Contents3"/>
            <w:tabs>
              <w:tab w:val="clear" w:pos="8459"/>
              <w:tab w:val="right" w:pos="9026" w:leader="dot"/>
            </w:tabs>
            <w:rPr/>
          </w:pPr>
          <w:hyperlink w:anchor="__RefHeading___Toc2124539_211673320">
            <w:r>
              <w:rPr>
                <w:webHidden/>
                <w:rStyle w:val="IndexLink"/>
                <w:rtl w:val="true"/>
              </w:rPr>
              <w:t>احترام به حقوق اجتماعی مؤمنان</w:t>
            </w:r>
            <w:r>
              <w:rPr>
                <w:rStyle w:val="IndexLink"/>
                <w:rtl w:val="true"/>
              </w:rPr>
              <w:tab/>
            </w:r>
            <w:r>
              <w:rPr>
                <w:rStyle w:val="IndexLink"/>
              </w:rPr>
              <w:t>236</w:t>
            </w:r>
          </w:hyperlink>
        </w:p>
        <w:p>
          <w:pPr>
            <w:pStyle w:val="Contents3"/>
            <w:tabs>
              <w:tab w:val="clear" w:pos="8459"/>
              <w:tab w:val="right" w:pos="9026" w:leader="dot"/>
            </w:tabs>
            <w:rPr/>
          </w:pPr>
          <w:hyperlink w:anchor="__RefHeading___Toc2124541_211673320">
            <w:r>
              <w:rPr>
                <w:webHidden/>
                <w:rStyle w:val="IndexLink"/>
                <w:rtl w:val="true"/>
              </w:rPr>
              <w:t>اهتمام به حقوق مالی مردم</w:t>
            </w:r>
            <w:r>
              <w:rPr>
                <w:rStyle w:val="IndexLink"/>
                <w:rtl w:val="true"/>
              </w:rPr>
              <w:tab/>
            </w:r>
            <w:r>
              <w:rPr>
                <w:rStyle w:val="IndexLink"/>
              </w:rPr>
              <w:t>238</w:t>
            </w:r>
          </w:hyperlink>
        </w:p>
        <w:p>
          <w:pPr>
            <w:pStyle w:val="Contents3"/>
            <w:tabs>
              <w:tab w:val="clear" w:pos="8459"/>
              <w:tab w:val="right" w:pos="9026" w:leader="dot"/>
            </w:tabs>
            <w:rPr/>
          </w:pPr>
          <w:hyperlink w:anchor="__RefHeading___Toc2124543_211673320">
            <w:r>
              <w:rPr>
                <w:webHidden/>
                <w:rStyle w:val="IndexLink"/>
                <w:rtl w:val="true"/>
              </w:rPr>
              <w:t>رعایت حقوق و نیازهای روحی همسران</w:t>
            </w:r>
            <w:r>
              <w:rPr>
                <w:rStyle w:val="IndexLink"/>
                <w:rtl w:val="true"/>
              </w:rPr>
              <w:tab/>
            </w:r>
            <w:r>
              <w:rPr>
                <w:rStyle w:val="IndexLink"/>
              </w:rPr>
              <w:t>239</w:t>
            </w:r>
          </w:hyperlink>
        </w:p>
        <w:p>
          <w:pPr>
            <w:pStyle w:val="Contents3"/>
            <w:tabs>
              <w:tab w:val="clear" w:pos="8459"/>
              <w:tab w:val="right" w:pos="9026" w:leader="dot"/>
            </w:tabs>
            <w:rPr/>
          </w:pPr>
          <w:hyperlink w:anchor="__RefHeading___Toc2124545_211673320">
            <w:r>
              <w:rPr>
                <w:webHidden/>
                <w:rStyle w:val="IndexLink"/>
                <w:rtl w:val="true"/>
              </w:rPr>
              <w:t>تحمیل نکردن ایده‌های خویش بر همسران</w:t>
            </w:r>
            <w:r>
              <w:rPr>
                <w:rStyle w:val="IndexLink"/>
                <w:rtl w:val="true"/>
              </w:rPr>
              <w:tab/>
            </w:r>
            <w:r>
              <w:rPr>
                <w:rStyle w:val="IndexLink"/>
              </w:rPr>
              <w:t>239</w:t>
            </w:r>
          </w:hyperlink>
        </w:p>
        <w:p>
          <w:pPr>
            <w:pStyle w:val="Contents3"/>
            <w:tabs>
              <w:tab w:val="clear" w:pos="8459"/>
              <w:tab w:val="right" w:pos="9026" w:leader="dot"/>
            </w:tabs>
            <w:rPr/>
          </w:pPr>
          <w:hyperlink w:anchor="__RefHeading___Toc2124547_211673320">
            <w:r>
              <w:rPr>
                <w:webHidden/>
                <w:rStyle w:val="IndexLink"/>
                <w:rtl w:val="true"/>
              </w:rPr>
              <w:t>رعایت جمال و زیّ شرافتمندانه</w:t>
            </w:r>
            <w:r>
              <w:rPr>
                <w:rStyle w:val="IndexLink"/>
                <w:rtl w:val="true"/>
              </w:rPr>
              <w:tab/>
            </w:r>
            <w:r>
              <w:rPr>
                <w:rStyle w:val="IndexLink"/>
              </w:rPr>
              <w:t>242</w:t>
            </w:r>
          </w:hyperlink>
        </w:p>
        <w:p>
          <w:pPr>
            <w:pStyle w:val="Contents3"/>
            <w:tabs>
              <w:tab w:val="clear" w:pos="8459"/>
              <w:tab w:val="right" w:pos="9026" w:leader="dot"/>
            </w:tabs>
            <w:rPr/>
          </w:pPr>
          <w:hyperlink w:anchor="__RefHeading___Toc2124549_211673320">
            <w:r>
              <w:rPr>
                <w:webHidden/>
                <w:rStyle w:val="IndexLink"/>
                <w:rtl w:val="true"/>
              </w:rPr>
              <w:t>امام باقر علیه‌السلام در محراب عبادت و نیایش</w:t>
            </w:r>
            <w:r>
              <w:rPr>
                <w:rStyle w:val="IndexLink"/>
                <w:rtl w:val="true"/>
              </w:rPr>
              <w:tab/>
            </w:r>
            <w:r>
              <w:rPr>
                <w:rStyle w:val="IndexLink"/>
              </w:rPr>
              <w:t>245</w:t>
            </w:r>
          </w:hyperlink>
        </w:p>
        <w:p>
          <w:pPr>
            <w:pStyle w:val="Contents3"/>
            <w:tabs>
              <w:tab w:val="clear" w:pos="8459"/>
              <w:tab w:val="right" w:pos="9026" w:leader="dot"/>
            </w:tabs>
            <w:rPr/>
          </w:pPr>
          <w:hyperlink w:anchor="__RefHeading___Toc2124551_211673320">
            <w:r>
              <w:rPr>
                <w:webHidden/>
                <w:rStyle w:val="IndexLink"/>
                <w:rtl w:val="true"/>
              </w:rPr>
              <w:t>قلبی، هماره مشغول به یاد خدا</w:t>
            </w:r>
            <w:r>
              <w:rPr>
                <w:rStyle w:val="IndexLink"/>
                <w:rtl w:val="true"/>
              </w:rPr>
              <w:tab/>
            </w:r>
            <w:r>
              <w:rPr>
                <w:rStyle w:val="IndexLink"/>
              </w:rPr>
              <w:t>248</w:t>
            </w:r>
          </w:hyperlink>
        </w:p>
        <w:p>
          <w:pPr>
            <w:pStyle w:val="Contents3"/>
            <w:tabs>
              <w:tab w:val="clear" w:pos="8459"/>
              <w:tab w:val="right" w:pos="9026" w:leader="dot"/>
            </w:tabs>
            <w:rPr/>
          </w:pPr>
          <w:hyperlink w:anchor="__RefHeading___Toc2124553_211673320">
            <w:r>
              <w:rPr>
                <w:webHidden/>
                <w:rStyle w:val="IndexLink"/>
                <w:rtl w:val="true"/>
              </w:rPr>
              <w:t>دعاها و نیایشها</w:t>
            </w:r>
            <w:r>
              <w:rPr>
                <w:rStyle w:val="IndexLink"/>
                <w:rtl w:val="true"/>
              </w:rPr>
              <w:tab/>
            </w:r>
            <w:r>
              <w:rPr>
                <w:rStyle w:val="IndexLink"/>
              </w:rPr>
              <w:t>250</w:t>
            </w:r>
          </w:hyperlink>
        </w:p>
        <w:p>
          <w:pPr>
            <w:pStyle w:val="Contents3"/>
            <w:tabs>
              <w:tab w:val="clear" w:pos="8459"/>
              <w:tab w:val="right" w:pos="9026" w:leader="dot"/>
            </w:tabs>
            <w:rPr/>
          </w:pPr>
          <w:hyperlink w:anchor="__RefHeading___Toc2124555_211673320">
            <w:r>
              <w:rPr>
                <w:webHidden/>
                <w:rStyle w:val="IndexLink"/>
                <w:rtl w:val="true"/>
              </w:rPr>
              <w:t>نیایشی دیگر</w:t>
            </w:r>
            <w:r>
              <w:rPr>
                <w:rStyle w:val="IndexLink"/>
                <w:rtl w:val="true"/>
              </w:rPr>
              <w:tab/>
            </w:r>
            <w:r>
              <w:rPr>
                <w:rStyle w:val="IndexLink"/>
              </w:rPr>
              <w:t>254</w:t>
            </w:r>
          </w:hyperlink>
        </w:p>
        <w:p>
          <w:pPr>
            <w:pStyle w:val="Contents3"/>
            <w:tabs>
              <w:tab w:val="clear" w:pos="8459"/>
              <w:tab w:val="right" w:pos="9026" w:leader="dot"/>
            </w:tabs>
            <w:rPr/>
          </w:pPr>
          <w:hyperlink w:anchor="__RefHeading___Toc2124557_211673320">
            <w:r>
              <w:rPr>
                <w:webHidden/>
                <w:rStyle w:val="IndexLink"/>
                <w:rtl w:val="true"/>
              </w:rPr>
              <w:t>نیایشی دیگر</w:t>
            </w:r>
            <w:r>
              <w:rPr>
                <w:rStyle w:val="IndexLink"/>
                <w:rtl w:val="true"/>
              </w:rPr>
              <w:tab/>
            </w:r>
            <w:r>
              <w:rPr>
                <w:rStyle w:val="IndexLink"/>
              </w:rPr>
              <w:t>256</w:t>
            </w:r>
          </w:hyperlink>
        </w:p>
        <w:p>
          <w:pPr>
            <w:pStyle w:val="Contents2"/>
            <w:tabs>
              <w:tab w:val="clear" w:pos="8743"/>
              <w:tab w:val="right" w:pos="9026" w:leader="dot"/>
            </w:tabs>
            <w:rPr/>
          </w:pPr>
          <w:hyperlink w:anchor="__RefHeading___Toc2124559_211673320">
            <w:r>
              <w:rPr>
                <w:webHidden/>
                <w:rStyle w:val="IndexLink"/>
                <w:rtl w:val="true"/>
              </w:rPr>
              <w:t xml:space="preserve">فصل </w:t>
            </w:r>
            <w:r>
              <w:rPr>
                <w:rStyle w:val="IndexLink"/>
              </w:rPr>
              <w:t>5</w:t>
            </w:r>
            <w:r>
              <w:rPr>
                <w:rStyle w:val="IndexLink"/>
                <w:rtl w:val="true"/>
              </w:rPr>
              <w:t xml:space="preserve"> : </w:t>
            </w:r>
            <w:r>
              <w:rPr>
                <w:rStyle w:val="IndexLink"/>
                <w:rtl w:val="true"/>
              </w:rPr>
              <w:t>حکمتها و درسهایی از امام باقر علیه‌السلام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2124561_2116733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124563_211673320">
            <w:r>
              <w:rPr>
                <w:webHidden/>
                <w:rStyle w:val="IndexLink"/>
                <w:rtl w:val="true"/>
              </w:rPr>
              <w:t>ارزش والای عقل</w:t>
            </w:r>
            <w:r>
              <w:rPr>
                <w:rStyle w:val="IndexLink"/>
                <w:rtl w:val="true"/>
              </w:rPr>
              <w:tab/>
            </w:r>
            <w:r>
              <w:rPr>
                <w:rStyle w:val="IndexLink"/>
              </w:rPr>
              <w:t>262</w:t>
            </w:r>
          </w:hyperlink>
        </w:p>
        <w:p>
          <w:pPr>
            <w:pStyle w:val="Contents3"/>
            <w:tabs>
              <w:tab w:val="clear" w:pos="8459"/>
              <w:tab w:val="right" w:pos="9026" w:leader="dot"/>
            </w:tabs>
            <w:rPr/>
          </w:pPr>
          <w:hyperlink w:anchor="__RefHeading___Toc2124565_211673320">
            <w:r>
              <w:rPr>
                <w:webHidden/>
                <w:rStyle w:val="IndexLink"/>
                <w:rtl w:val="true"/>
              </w:rPr>
              <w:t>جایگاه بلند دانش</w:t>
            </w:r>
            <w:r>
              <w:rPr>
                <w:rStyle w:val="IndexLink"/>
                <w:rtl w:val="true"/>
              </w:rPr>
              <w:tab/>
            </w:r>
            <w:r>
              <w:rPr>
                <w:rStyle w:val="IndexLink"/>
              </w:rPr>
              <w:t>264</w:t>
            </w:r>
          </w:hyperlink>
        </w:p>
        <w:p>
          <w:pPr>
            <w:pStyle w:val="Contents3"/>
            <w:tabs>
              <w:tab w:val="clear" w:pos="8459"/>
              <w:tab w:val="right" w:pos="9026" w:leader="dot"/>
            </w:tabs>
            <w:rPr/>
          </w:pPr>
          <w:hyperlink w:anchor="__RefHeading___Toc2124567_211673320">
            <w:r>
              <w:rPr>
                <w:webHidden/>
                <w:rStyle w:val="IndexLink"/>
                <w:rtl w:val="true"/>
              </w:rPr>
              <w:t>تحصیل دانش، عبادت و جهادی بزرگ</w:t>
            </w:r>
            <w:r>
              <w:rPr>
                <w:rStyle w:val="IndexLink"/>
                <w:rtl w:val="true"/>
              </w:rPr>
              <w:tab/>
            </w:r>
            <w:r>
              <w:rPr>
                <w:rStyle w:val="IndexLink"/>
              </w:rPr>
              <w:t>265</w:t>
            </w:r>
          </w:hyperlink>
        </w:p>
        <w:p>
          <w:pPr>
            <w:pStyle w:val="Contents3"/>
            <w:tabs>
              <w:tab w:val="clear" w:pos="8459"/>
              <w:tab w:val="right" w:pos="9026" w:leader="dot"/>
            </w:tabs>
            <w:rPr/>
          </w:pPr>
          <w:hyperlink w:anchor="__RefHeading___Toc2124569_211673320">
            <w:r>
              <w:rPr>
                <w:webHidden/>
                <w:rStyle w:val="IndexLink"/>
                <w:rtl w:val="true"/>
              </w:rPr>
              <w:t>علم، سلاحی کارآمد</w:t>
            </w:r>
            <w:r>
              <w:rPr>
                <w:rStyle w:val="IndexLink"/>
                <w:rtl w:val="true"/>
              </w:rPr>
              <w:tab/>
            </w:r>
            <w:r>
              <w:rPr>
                <w:rStyle w:val="IndexLink"/>
              </w:rPr>
              <w:t>265</w:t>
            </w:r>
          </w:hyperlink>
        </w:p>
        <w:p>
          <w:pPr>
            <w:pStyle w:val="Contents3"/>
            <w:tabs>
              <w:tab w:val="clear" w:pos="8459"/>
              <w:tab w:val="right" w:pos="9026" w:leader="dot"/>
            </w:tabs>
            <w:rPr/>
          </w:pPr>
          <w:hyperlink w:anchor="__RefHeading___Toc2124571_211673320">
            <w:r>
              <w:rPr>
                <w:webHidden/>
                <w:rStyle w:val="IndexLink"/>
                <w:rtl w:val="true"/>
              </w:rPr>
              <w:t>اهمیّت تعلیم و تعلّم</w:t>
            </w:r>
            <w:r>
              <w:rPr>
                <w:rStyle w:val="IndexLink"/>
                <w:rtl w:val="true"/>
              </w:rPr>
              <w:tab/>
            </w:r>
            <w:r>
              <w:rPr>
                <w:rStyle w:val="IndexLink"/>
              </w:rPr>
              <w:t>265</w:t>
            </w:r>
          </w:hyperlink>
        </w:p>
        <w:p>
          <w:pPr>
            <w:pStyle w:val="Contents3"/>
            <w:tabs>
              <w:tab w:val="clear" w:pos="8459"/>
              <w:tab w:val="right" w:pos="9026" w:leader="dot"/>
            </w:tabs>
            <w:rPr/>
          </w:pPr>
          <w:hyperlink w:anchor="__RefHeading___Toc2124573_211673320">
            <w:r>
              <w:rPr>
                <w:webHidden/>
                <w:rStyle w:val="IndexLink"/>
                <w:rtl w:val="true"/>
              </w:rPr>
              <w:t>ممنوعیت سوء استفاده از دانش</w:t>
            </w:r>
            <w:r>
              <w:rPr>
                <w:rStyle w:val="IndexLink"/>
                <w:rtl w:val="true"/>
              </w:rPr>
              <w:tab/>
            </w:r>
            <w:r>
              <w:rPr>
                <w:rStyle w:val="IndexLink"/>
              </w:rPr>
              <w:t>266</w:t>
            </w:r>
          </w:hyperlink>
        </w:p>
        <w:p>
          <w:pPr>
            <w:pStyle w:val="Contents3"/>
            <w:tabs>
              <w:tab w:val="clear" w:pos="8459"/>
              <w:tab w:val="right" w:pos="9026" w:leader="dot"/>
            </w:tabs>
            <w:rPr/>
          </w:pPr>
          <w:hyperlink w:anchor="__RefHeading___Toc2124575_211673320">
            <w:r>
              <w:rPr>
                <w:webHidden/>
                <w:rStyle w:val="IndexLink"/>
                <w:rtl w:val="true"/>
              </w:rPr>
              <w:t>آثار نیک و بد تعلیم، متوجّه معلّمان</w:t>
            </w:r>
            <w:r>
              <w:rPr>
                <w:rStyle w:val="IndexLink"/>
                <w:rtl w:val="true"/>
              </w:rPr>
              <w:tab/>
            </w:r>
            <w:r>
              <w:rPr>
                <w:rStyle w:val="IndexLink"/>
              </w:rPr>
              <w:t>266</w:t>
            </w:r>
          </w:hyperlink>
        </w:p>
        <w:p>
          <w:pPr>
            <w:pStyle w:val="Contents3"/>
            <w:tabs>
              <w:tab w:val="clear" w:pos="8459"/>
              <w:tab w:val="right" w:pos="9026" w:leader="dot"/>
            </w:tabs>
            <w:rPr/>
          </w:pPr>
          <w:hyperlink w:anchor="__RefHeading___Toc2124577_211673320">
            <w:r>
              <w:rPr>
                <w:webHidden/>
                <w:rStyle w:val="IndexLink"/>
                <w:rtl w:val="true"/>
              </w:rPr>
              <w:t>لزوم دقّت در گزینش معلّم</w:t>
            </w:r>
            <w:r>
              <w:rPr>
                <w:rStyle w:val="IndexLink"/>
                <w:rtl w:val="true"/>
              </w:rPr>
              <w:tab/>
            </w:r>
            <w:r>
              <w:rPr>
                <w:rStyle w:val="IndexLink"/>
              </w:rPr>
              <w:t>267</w:t>
            </w:r>
          </w:hyperlink>
        </w:p>
        <w:p>
          <w:pPr>
            <w:pStyle w:val="Contents3"/>
            <w:tabs>
              <w:tab w:val="clear" w:pos="8459"/>
              <w:tab w:val="right" w:pos="9026" w:leader="dot"/>
            </w:tabs>
            <w:rPr/>
          </w:pPr>
          <w:hyperlink w:anchor="__RefHeading___Toc2124579_211673320">
            <w:r>
              <w:rPr>
                <w:webHidden/>
                <w:rStyle w:val="IndexLink"/>
                <w:rtl w:val="true"/>
              </w:rPr>
              <w:t>لزوم دقّت در انتخاب دانشجو</w:t>
            </w:r>
            <w:r>
              <w:rPr>
                <w:rStyle w:val="IndexLink"/>
                <w:rtl w:val="true"/>
              </w:rPr>
              <w:tab/>
            </w:r>
            <w:r>
              <w:rPr>
                <w:rStyle w:val="IndexLink"/>
              </w:rPr>
              <w:t>268</w:t>
            </w:r>
          </w:hyperlink>
        </w:p>
        <w:p>
          <w:pPr>
            <w:pStyle w:val="Contents3"/>
            <w:tabs>
              <w:tab w:val="clear" w:pos="8459"/>
              <w:tab w:val="right" w:pos="9026" w:leader="dot"/>
            </w:tabs>
            <w:rPr/>
          </w:pPr>
          <w:hyperlink w:anchor="__RefHeading___Toc2124581_211673320">
            <w:r>
              <w:rPr>
                <w:webHidden/>
                <w:rStyle w:val="IndexLink"/>
                <w:rtl w:val="true"/>
              </w:rPr>
              <w:t>شناخت، ملاک ارزش عمل</w:t>
            </w:r>
            <w:r>
              <w:rPr>
                <w:rStyle w:val="IndexLink"/>
                <w:rtl w:val="true"/>
              </w:rPr>
              <w:tab/>
            </w:r>
            <w:r>
              <w:rPr>
                <w:rStyle w:val="IndexLink"/>
              </w:rPr>
              <w:t>268</w:t>
            </w:r>
          </w:hyperlink>
        </w:p>
        <w:p>
          <w:pPr>
            <w:pStyle w:val="Contents3"/>
            <w:tabs>
              <w:tab w:val="clear" w:pos="8459"/>
              <w:tab w:val="right" w:pos="9026" w:leader="dot"/>
            </w:tabs>
            <w:rPr/>
          </w:pPr>
          <w:hyperlink w:anchor="__RefHeading___Toc2124583_211673320">
            <w:r>
              <w:rPr>
                <w:webHidden/>
                <w:rStyle w:val="IndexLink"/>
                <w:rtl w:val="true"/>
              </w:rPr>
              <w:t>شناخت، معیار منزلت انسان</w:t>
            </w:r>
            <w:r>
              <w:rPr>
                <w:rStyle w:val="IndexLink"/>
                <w:rtl w:val="true"/>
              </w:rPr>
              <w:tab/>
            </w:r>
            <w:r>
              <w:rPr>
                <w:rStyle w:val="IndexLink"/>
              </w:rPr>
              <w:t>269</w:t>
            </w:r>
          </w:hyperlink>
        </w:p>
        <w:p>
          <w:pPr>
            <w:pStyle w:val="Contents3"/>
            <w:tabs>
              <w:tab w:val="clear" w:pos="8459"/>
              <w:tab w:val="right" w:pos="9026" w:leader="dot"/>
            </w:tabs>
            <w:rPr/>
          </w:pPr>
          <w:hyperlink w:anchor="__RefHeading___Toc2124585_211673320">
            <w:r>
              <w:rPr>
                <w:webHidden/>
                <w:rStyle w:val="IndexLink"/>
                <w:rtl w:val="true"/>
              </w:rPr>
              <w:t>شناخت عمیق دین، اوج کمال و تعالی</w:t>
            </w:r>
            <w:r>
              <w:rPr>
                <w:rStyle w:val="IndexLink"/>
                <w:rtl w:val="true"/>
              </w:rPr>
              <w:tab/>
            </w:r>
            <w:r>
              <w:rPr>
                <w:rStyle w:val="IndexLink"/>
              </w:rPr>
              <w:t>269</w:t>
            </w:r>
          </w:hyperlink>
        </w:p>
        <w:p>
          <w:pPr>
            <w:pStyle w:val="Contents3"/>
            <w:tabs>
              <w:tab w:val="clear" w:pos="8459"/>
              <w:tab w:val="right" w:pos="9026" w:leader="dot"/>
            </w:tabs>
            <w:rPr/>
          </w:pPr>
          <w:hyperlink w:anchor="__RefHeading___Toc2124587_211673320">
            <w:r>
              <w:rPr>
                <w:webHidden/>
                <w:rStyle w:val="IndexLink"/>
                <w:rtl w:val="true"/>
              </w:rPr>
              <w:t>شناخت خداوند و صفات او</w:t>
            </w:r>
            <w:r>
              <w:rPr>
                <w:rStyle w:val="IndexLink"/>
                <w:rtl w:val="true"/>
              </w:rPr>
              <w:tab/>
            </w:r>
            <w:r>
              <w:rPr>
                <w:rStyle w:val="IndexLink"/>
              </w:rPr>
              <w:t>270</w:t>
            </w:r>
          </w:hyperlink>
        </w:p>
        <w:p>
          <w:pPr>
            <w:pStyle w:val="Contents3"/>
            <w:tabs>
              <w:tab w:val="clear" w:pos="8459"/>
              <w:tab w:val="right" w:pos="9026" w:leader="dot"/>
            </w:tabs>
            <w:rPr/>
          </w:pPr>
          <w:hyperlink w:anchor="__RefHeading___Toc2124589_211673320">
            <w:r>
              <w:rPr>
                <w:webHidden/>
                <w:rStyle w:val="IndexLink"/>
                <w:rtl w:val="true"/>
              </w:rPr>
              <w:t>شناخت رهبران الهی</w:t>
            </w:r>
            <w:r>
              <w:rPr>
                <w:rStyle w:val="IndexLink"/>
                <w:rtl w:val="true"/>
              </w:rPr>
              <w:tab/>
            </w:r>
            <w:r>
              <w:rPr>
                <w:rStyle w:val="IndexLink"/>
              </w:rPr>
              <w:t>272</w:t>
            </w:r>
          </w:hyperlink>
        </w:p>
        <w:p>
          <w:pPr>
            <w:pStyle w:val="Contents3"/>
            <w:tabs>
              <w:tab w:val="clear" w:pos="8459"/>
              <w:tab w:val="right" w:pos="9026" w:leader="dot"/>
            </w:tabs>
            <w:rPr/>
          </w:pPr>
          <w:hyperlink w:anchor="__RefHeading___Toc2124591_211673320">
            <w:r>
              <w:rPr>
                <w:webHidden/>
                <w:rStyle w:val="IndexLink"/>
                <w:rtl w:val="true"/>
              </w:rPr>
              <w:t>رابطه امام‌شناسی و خداشناسی</w:t>
            </w:r>
            <w:r>
              <w:rPr>
                <w:rStyle w:val="IndexLink"/>
                <w:rtl w:val="true"/>
              </w:rPr>
              <w:tab/>
            </w:r>
            <w:r>
              <w:rPr>
                <w:rStyle w:val="IndexLink"/>
              </w:rPr>
              <w:t>273</w:t>
            </w:r>
          </w:hyperlink>
        </w:p>
        <w:p>
          <w:pPr>
            <w:pStyle w:val="Contents3"/>
            <w:tabs>
              <w:tab w:val="clear" w:pos="8459"/>
              <w:tab w:val="right" w:pos="9026" w:leader="dot"/>
            </w:tabs>
            <w:rPr/>
          </w:pPr>
          <w:hyperlink w:anchor="__RefHeading___Toc2124593_211673320">
            <w:r>
              <w:rPr>
                <w:webHidden/>
                <w:rStyle w:val="IndexLink"/>
                <w:rtl w:val="true"/>
              </w:rPr>
              <w:t>امام، نور هدایت</w:t>
            </w:r>
            <w:r>
              <w:rPr>
                <w:rStyle w:val="IndexLink"/>
                <w:rtl w:val="true"/>
              </w:rPr>
              <w:tab/>
            </w:r>
            <w:r>
              <w:rPr>
                <w:rStyle w:val="IndexLink"/>
              </w:rPr>
              <w:t>275</w:t>
            </w:r>
          </w:hyperlink>
        </w:p>
        <w:p>
          <w:pPr>
            <w:pStyle w:val="Contents3"/>
            <w:tabs>
              <w:tab w:val="clear" w:pos="8459"/>
              <w:tab w:val="right" w:pos="9026" w:leader="dot"/>
            </w:tabs>
            <w:rPr/>
          </w:pPr>
          <w:hyperlink w:anchor="__RefHeading___Toc2124595_211673320">
            <w:r>
              <w:rPr>
                <w:webHidden/>
                <w:rStyle w:val="IndexLink"/>
                <w:rtl w:val="true"/>
              </w:rPr>
              <w:t>امام، خزانه‌دار علم الهی</w:t>
            </w:r>
            <w:r>
              <w:rPr>
                <w:rStyle w:val="IndexLink"/>
                <w:rtl w:val="true"/>
              </w:rPr>
              <w:tab/>
            </w:r>
            <w:r>
              <w:rPr>
                <w:rStyle w:val="IndexLink"/>
              </w:rPr>
              <w:t>276</w:t>
            </w:r>
          </w:hyperlink>
        </w:p>
        <w:p>
          <w:pPr>
            <w:pStyle w:val="Contents3"/>
            <w:tabs>
              <w:tab w:val="clear" w:pos="8459"/>
              <w:tab w:val="right" w:pos="9026" w:leader="dot"/>
            </w:tabs>
            <w:rPr/>
          </w:pPr>
          <w:hyperlink w:anchor="__RefHeading___Toc2124597_211673320">
            <w:r>
              <w:rPr>
                <w:webHidden/>
                <w:rStyle w:val="IndexLink"/>
                <w:rtl w:val="true"/>
              </w:rPr>
              <w:t>امام عالم به ظاهر و باطن قرآن</w:t>
            </w:r>
            <w:r>
              <w:rPr>
                <w:rStyle w:val="IndexLink"/>
                <w:rtl w:val="true"/>
              </w:rPr>
              <w:tab/>
            </w:r>
            <w:r>
              <w:rPr>
                <w:rStyle w:val="IndexLink"/>
              </w:rPr>
              <w:t>276</w:t>
            </w:r>
          </w:hyperlink>
        </w:p>
        <w:p>
          <w:pPr>
            <w:pStyle w:val="Contents3"/>
            <w:tabs>
              <w:tab w:val="clear" w:pos="8459"/>
              <w:tab w:val="right" w:pos="9026" w:leader="dot"/>
            </w:tabs>
            <w:rPr/>
          </w:pPr>
          <w:hyperlink w:anchor="__RefHeading___Toc2124599_211673320">
            <w:r>
              <w:rPr>
                <w:webHidden/>
                <w:rStyle w:val="IndexLink"/>
                <w:rtl w:val="true"/>
              </w:rPr>
              <w:t>رابطه علم امام با لزوم اطاعت از او</w:t>
            </w:r>
            <w:r>
              <w:rPr>
                <w:rStyle w:val="IndexLink"/>
                <w:rtl w:val="true"/>
              </w:rPr>
              <w:tab/>
            </w:r>
            <w:r>
              <w:rPr>
                <w:rStyle w:val="IndexLink"/>
              </w:rPr>
              <w:t>277</w:t>
            </w:r>
          </w:hyperlink>
        </w:p>
        <w:p>
          <w:pPr>
            <w:pStyle w:val="Contents3"/>
            <w:tabs>
              <w:tab w:val="clear" w:pos="8459"/>
              <w:tab w:val="right" w:pos="9026" w:leader="dot"/>
            </w:tabs>
            <w:rPr/>
          </w:pPr>
          <w:hyperlink w:anchor="__RefHeading___Toc2124601_211673320">
            <w:r>
              <w:rPr>
                <w:webHidden/>
                <w:rStyle w:val="IndexLink"/>
                <w:rtl w:val="true"/>
              </w:rPr>
              <w:t>امام، دارای علم پیامبر صلی‌الله‌علیه‌و‌آله و نه مقام نبوّت</w:t>
            </w:r>
            <w:r>
              <w:rPr>
                <w:rStyle w:val="IndexLink"/>
                <w:rtl w:val="true"/>
              </w:rPr>
              <w:tab/>
            </w:r>
            <w:r>
              <w:rPr>
                <w:rStyle w:val="IndexLink"/>
              </w:rPr>
              <w:t>278</w:t>
            </w:r>
          </w:hyperlink>
        </w:p>
        <w:p>
          <w:pPr>
            <w:pStyle w:val="Contents3"/>
            <w:tabs>
              <w:tab w:val="clear" w:pos="8459"/>
              <w:tab w:val="right" w:pos="9026" w:leader="dot"/>
            </w:tabs>
            <w:rPr/>
          </w:pPr>
          <w:hyperlink w:anchor="__RefHeading___Toc2124603_211673320">
            <w:r>
              <w:rPr>
                <w:webHidden/>
                <w:rStyle w:val="IndexLink"/>
                <w:rtl w:val="true"/>
              </w:rPr>
              <w:t>امام معصوم، دارای ولایت بر امّت</w:t>
            </w:r>
            <w:r>
              <w:rPr>
                <w:rStyle w:val="IndexLink"/>
                <w:rtl w:val="true"/>
              </w:rPr>
              <w:tab/>
            </w:r>
            <w:r>
              <w:rPr>
                <w:rStyle w:val="IndexLink"/>
              </w:rPr>
              <w:t>278</w:t>
            </w:r>
          </w:hyperlink>
        </w:p>
        <w:p>
          <w:pPr>
            <w:pStyle w:val="Contents3"/>
            <w:tabs>
              <w:tab w:val="clear" w:pos="8459"/>
              <w:tab w:val="right" w:pos="9026" w:leader="dot"/>
            </w:tabs>
            <w:rPr/>
          </w:pPr>
          <w:hyperlink w:anchor="__RefHeading___Toc2124605_211673320">
            <w:r>
              <w:rPr>
                <w:webHidden/>
                <w:rStyle w:val="IndexLink"/>
                <w:rtl w:val="true"/>
              </w:rPr>
              <w:t>دستیابی به ولایت امامان تنها در پرتو عمل</w:t>
            </w:r>
            <w:r>
              <w:rPr>
                <w:rStyle w:val="IndexLink"/>
                <w:rtl w:val="true"/>
              </w:rPr>
              <w:tab/>
            </w:r>
            <w:r>
              <w:rPr>
                <w:rStyle w:val="IndexLink"/>
              </w:rPr>
              <w:t>279</w:t>
            </w:r>
          </w:hyperlink>
        </w:p>
        <w:p>
          <w:pPr>
            <w:pStyle w:val="Contents3"/>
            <w:tabs>
              <w:tab w:val="clear" w:pos="8459"/>
              <w:tab w:val="right" w:pos="9026" w:leader="dot"/>
            </w:tabs>
            <w:rPr/>
          </w:pPr>
          <w:hyperlink w:anchor="__RefHeading___Toc2124607_211673320">
            <w:r>
              <w:rPr>
                <w:webHidden/>
                <w:rStyle w:val="IndexLink"/>
                <w:rtl w:val="true"/>
              </w:rPr>
              <w:t>اهل گناه، محروم از ولایت امامان علیهم‌السلام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124609_211673320">
            <w:r>
              <w:rPr>
                <w:webHidden/>
                <w:rStyle w:val="IndexLink"/>
                <w:rtl w:val="true"/>
              </w:rPr>
              <w:t>انکار ولایت، عامل ضلالت</w:t>
            </w:r>
            <w:r>
              <w:rPr>
                <w:rStyle w:val="IndexLink"/>
                <w:rtl w:val="true"/>
              </w:rPr>
              <w:tab/>
            </w:r>
            <w:r>
              <w:rPr>
                <w:rStyle w:val="IndexLink"/>
              </w:rPr>
              <w:t>282</w:t>
            </w:r>
          </w:hyperlink>
        </w:p>
        <w:p>
          <w:pPr>
            <w:pStyle w:val="Contents3"/>
            <w:tabs>
              <w:tab w:val="clear" w:pos="8459"/>
              <w:tab w:val="right" w:pos="9026" w:leader="dot"/>
            </w:tabs>
            <w:rPr/>
          </w:pPr>
          <w:hyperlink w:anchor="__RefHeading___Toc2124611_211673320">
            <w:r>
              <w:rPr>
                <w:webHidden/>
                <w:rStyle w:val="IndexLink"/>
                <w:rtl w:val="true"/>
              </w:rPr>
              <w:t>شناخت و عقیده، مستلزم عمل</w:t>
            </w:r>
            <w:r>
              <w:rPr>
                <w:rStyle w:val="IndexLink"/>
                <w:rtl w:val="true"/>
              </w:rPr>
              <w:tab/>
            </w:r>
            <w:r>
              <w:rPr>
                <w:rStyle w:val="IndexLink"/>
              </w:rPr>
              <w:t>284</w:t>
            </w:r>
          </w:hyperlink>
        </w:p>
        <w:p>
          <w:pPr>
            <w:pStyle w:val="Contents3"/>
            <w:tabs>
              <w:tab w:val="clear" w:pos="8459"/>
              <w:tab w:val="right" w:pos="9026" w:leader="dot"/>
            </w:tabs>
            <w:rPr/>
          </w:pPr>
          <w:hyperlink w:anchor="__RefHeading___Toc2124613_211673320">
            <w:r>
              <w:rPr>
                <w:webHidden/>
                <w:rStyle w:val="IndexLink"/>
                <w:rtl w:val="true"/>
              </w:rPr>
              <w:t>ارزش علم، در کنار عمل</w:t>
            </w:r>
            <w:r>
              <w:rPr>
                <w:rStyle w:val="IndexLink"/>
                <w:rtl w:val="true"/>
              </w:rPr>
              <w:tab/>
            </w:r>
            <w:r>
              <w:rPr>
                <w:rStyle w:val="IndexLink"/>
              </w:rPr>
              <w:t>285</w:t>
            </w:r>
          </w:hyperlink>
        </w:p>
        <w:p>
          <w:pPr>
            <w:pStyle w:val="Contents3"/>
            <w:tabs>
              <w:tab w:val="clear" w:pos="8459"/>
              <w:tab w:val="right" w:pos="9026" w:leader="dot"/>
            </w:tabs>
            <w:rPr/>
          </w:pPr>
          <w:hyperlink w:anchor="__RefHeading___Toc2124615_211673320">
            <w:r>
              <w:rPr>
                <w:webHidden/>
                <w:rStyle w:val="IndexLink"/>
                <w:rtl w:val="true"/>
              </w:rPr>
              <w:t>عمل، راه تقرّب به خداوند</w:t>
            </w:r>
            <w:r>
              <w:rPr>
                <w:rStyle w:val="IndexLink"/>
                <w:rtl w:val="true"/>
              </w:rPr>
              <w:tab/>
            </w:r>
            <w:r>
              <w:rPr>
                <w:rStyle w:val="IndexLink"/>
              </w:rPr>
              <w:t>285</w:t>
            </w:r>
          </w:hyperlink>
        </w:p>
        <w:p>
          <w:pPr>
            <w:pStyle w:val="Contents3"/>
            <w:tabs>
              <w:tab w:val="clear" w:pos="8459"/>
              <w:tab w:val="right" w:pos="9026" w:leader="dot"/>
            </w:tabs>
            <w:rPr/>
          </w:pPr>
          <w:hyperlink w:anchor="__RefHeading___Toc2124617_211673320">
            <w:r>
              <w:rPr>
                <w:webHidden/>
                <w:rStyle w:val="IndexLink"/>
                <w:rtl w:val="true"/>
              </w:rPr>
              <w:t>عمل، راهگشای دانش فزونتر</w:t>
            </w:r>
            <w:r>
              <w:rPr>
                <w:rStyle w:val="IndexLink"/>
                <w:rtl w:val="true"/>
              </w:rPr>
              <w:tab/>
            </w:r>
            <w:r>
              <w:rPr>
                <w:rStyle w:val="IndexLink"/>
              </w:rPr>
              <w:t>286</w:t>
            </w:r>
          </w:hyperlink>
        </w:p>
        <w:p>
          <w:pPr>
            <w:pStyle w:val="Contents3"/>
            <w:tabs>
              <w:tab w:val="clear" w:pos="8459"/>
              <w:tab w:val="right" w:pos="9026" w:leader="dot"/>
            </w:tabs>
            <w:rPr/>
          </w:pPr>
          <w:hyperlink w:anchor="__RefHeading___Toc2124619_211673320">
            <w:r>
              <w:rPr>
                <w:webHidden/>
                <w:rStyle w:val="IndexLink"/>
                <w:rtl w:val="true"/>
              </w:rPr>
              <w:t>عمل، نیازمند استمرار و مداومت</w:t>
            </w:r>
            <w:r>
              <w:rPr>
                <w:rStyle w:val="IndexLink"/>
                <w:rtl w:val="true"/>
              </w:rPr>
              <w:tab/>
            </w:r>
            <w:r>
              <w:rPr>
                <w:rStyle w:val="IndexLink"/>
              </w:rPr>
              <w:t>286</w:t>
            </w:r>
          </w:hyperlink>
        </w:p>
        <w:p>
          <w:pPr>
            <w:pStyle w:val="Contents3"/>
            <w:tabs>
              <w:tab w:val="clear" w:pos="8459"/>
              <w:tab w:val="right" w:pos="9026" w:leader="dot"/>
            </w:tabs>
            <w:rPr/>
          </w:pPr>
          <w:hyperlink w:anchor="__RefHeading___Toc2124621_211673320">
            <w:r>
              <w:rPr>
                <w:webHidden/>
                <w:rStyle w:val="IndexLink"/>
                <w:rtl w:val="true"/>
              </w:rPr>
              <w:t>عمل، شرط ایمان و نشانه آن</w:t>
            </w:r>
            <w:r>
              <w:rPr>
                <w:rStyle w:val="IndexLink"/>
                <w:rtl w:val="true"/>
              </w:rPr>
              <w:tab/>
            </w:r>
            <w:r>
              <w:rPr>
                <w:rStyle w:val="IndexLink"/>
              </w:rPr>
              <w:t>286</w:t>
            </w:r>
          </w:hyperlink>
        </w:p>
        <w:p>
          <w:pPr>
            <w:pStyle w:val="Contents3"/>
            <w:tabs>
              <w:tab w:val="clear" w:pos="8459"/>
              <w:tab w:val="right" w:pos="9026" w:leader="dot"/>
            </w:tabs>
            <w:rPr/>
          </w:pPr>
          <w:hyperlink w:anchor="__RefHeading___Toc2124623_211673320">
            <w:r>
              <w:rPr>
                <w:webHidden/>
                <w:rStyle w:val="IndexLink"/>
                <w:rtl w:val="true"/>
              </w:rPr>
              <w:t>آگاهان، دارای مسؤولیت فزونتر</w:t>
            </w:r>
            <w:r>
              <w:rPr>
                <w:rStyle w:val="IndexLink"/>
                <w:rtl w:val="true"/>
              </w:rPr>
              <w:tab/>
            </w:r>
            <w:r>
              <w:rPr>
                <w:rStyle w:val="IndexLink"/>
              </w:rPr>
              <w:t>287</w:t>
            </w:r>
          </w:hyperlink>
        </w:p>
        <w:p>
          <w:pPr>
            <w:pStyle w:val="Contents3"/>
            <w:tabs>
              <w:tab w:val="clear" w:pos="8459"/>
              <w:tab w:val="right" w:pos="9026" w:leader="dot"/>
            </w:tabs>
            <w:rPr/>
          </w:pPr>
          <w:hyperlink w:anchor="__RefHeading___Toc2124625_211673320">
            <w:r>
              <w:rPr>
                <w:webHidden/>
                <w:rStyle w:val="IndexLink"/>
                <w:rtl w:val="true"/>
              </w:rPr>
              <w:t>آگاهان بی عمل، گرگهای جامعه</w:t>
            </w:r>
            <w:r>
              <w:rPr>
                <w:rStyle w:val="IndexLink"/>
                <w:rtl w:val="true"/>
              </w:rPr>
              <w:tab/>
            </w:r>
            <w:r>
              <w:rPr>
                <w:rStyle w:val="IndexLink"/>
              </w:rPr>
              <w:t>288</w:t>
            </w:r>
          </w:hyperlink>
        </w:p>
        <w:p>
          <w:pPr>
            <w:pStyle w:val="Contents3"/>
            <w:tabs>
              <w:tab w:val="clear" w:pos="8459"/>
              <w:tab w:val="right" w:pos="9026" w:leader="dot"/>
            </w:tabs>
            <w:rPr/>
          </w:pPr>
          <w:hyperlink w:anchor="__RefHeading___Toc2124627_211673320">
            <w:r>
              <w:rPr>
                <w:webHidden/>
                <w:rStyle w:val="IndexLink"/>
                <w:rtl w:val="true"/>
              </w:rPr>
              <w:t>عالمان درباری، دور از رحمت الهی</w:t>
            </w:r>
            <w:r>
              <w:rPr>
                <w:rStyle w:val="IndexLink"/>
                <w:rtl w:val="true"/>
              </w:rPr>
              <w:tab/>
            </w:r>
            <w:r>
              <w:rPr>
                <w:rStyle w:val="IndexLink"/>
              </w:rPr>
              <w:t>288</w:t>
            </w:r>
          </w:hyperlink>
        </w:p>
        <w:p>
          <w:pPr>
            <w:pStyle w:val="Contents3"/>
            <w:tabs>
              <w:tab w:val="clear" w:pos="8459"/>
              <w:tab w:val="right" w:pos="9026" w:leader="dot"/>
            </w:tabs>
            <w:rPr/>
          </w:pPr>
          <w:hyperlink w:anchor="__RefHeading___Toc2124629_211673320">
            <w:r>
              <w:rPr>
                <w:webHidden/>
                <w:rStyle w:val="IndexLink"/>
                <w:rtl w:val="true"/>
              </w:rPr>
              <w:t>رابطه انسان با خدا</w:t>
            </w:r>
            <w:r>
              <w:rPr>
                <w:rStyle w:val="IndexLink"/>
                <w:rtl w:val="true"/>
              </w:rPr>
              <w:tab/>
            </w:r>
            <w:r>
              <w:rPr>
                <w:rStyle w:val="IndexLink"/>
              </w:rPr>
              <w:t>290</w:t>
            </w:r>
          </w:hyperlink>
        </w:p>
        <w:p>
          <w:pPr>
            <w:pStyle w:val="Contents3"/>
            <w:tabs>
              <w:tab w:val="clear" w:pos="8459"/>
              <w:tab w:val="right" w:pos="9026" w:leader="dot"/>
            </w:tabs>
            <w:rPr/>
          </w:pPr>
          <w:hyperlink w:anchor="__RefHeading___Toc2124631_211673320">
            <w:r>
              <w:rPr>
                <w:webHidden/>
                <w:rStyle w:val="IndexLink"/>
                <w:rtl w:val="true"/>
              </w:rPr>
              <w:t>اطاعت و بندگی</w:t>
            </w:r>
            <w:r>
              <w:rPr>
                <w:rStyle w:val="IndexLink"/>
                <w:rtl w:val="true"/>
              </w:rPr>
              <w:tab/>
            </w:r>
            <w:r>
              <w:rPr>
                <w:rStyle w:val="IndexLink"/>
              </w:rPr>
              <w:t>290</w:t>
            </w:r>
          </w:hyperlink>
        </w:p>
        <w:p>
          <w:pPr>
            <w:pStyle w:val="Contents3"/>
            <w:tabs>
              <w:tab w:val="clear" w:pos="8459"/>
              <w:tab w:val="right" w:pos="9026" w:leader="dot"/>
            </w:tabs>
            <w:rPr/>
          </w:pPr>
          <w:hyperlink w:anchor="__RefHeading___Toc2124633_211673320">
            <w:r>
              <w:rPr>
                <w:webHidden/>
                <w:rStyle w:val="IndexLink"/>
                <w:rtl w:val="true"/>
              </w:rPr>
              <w:t>انجام واجبات، بالاترین اطاعت</w:t>
            </w:r>
            <w:r>
              <w:rPr>
                <w:rStyle w:val="IndexLink"/>
                <w:rtl w:val="true"/>
              </w:rPr>
              <w:tab/>
            </w:r>
            <w:r>
              <w:rPr>
                <w:rStyle w:val="IndexLink"/>
              </w:rPr>
              <w:t>291</w:t>
            </w:r>
          </w:hyperlink>
        </w:p>
        <w:p>
          <w:pPr>
            <w:pStyle w:val="Contents3"/>
            <w:tabs>
              <w:tab w:val="clear" w:pos="8459"/>
              <w:tab w:val="right" w:pos="9026" w:leader="dot"/>
            </w:tabs>
            <w:rPr/>
          </w:pPr>
          <w:hyperlink w:anchor="__RefHeading___Toc2124635_211673320">
            <w:r>
              <w:rPr>
                <w:webHidden/>
                <w:rStyle w:val="IndexLink"/>
                <w:rtl w:val="true"/>
              </w:rPr>
              <w:t>پایداری در مسیر بندگی</w:t>
            </w:r>
            <w:r>
              <w:rPr>
                <w:rStyle w:val="IndexLink"/>
                <w:rtl w:val="true"/>
              </w:rPr>
              <w:tab/>
            </w:r>
            <w:r>
              <w:rPr>
                <w:rStyle w:val="IndexLink"/>
              </w:rPr>
              <w:t>292</w:t>
            </w:r>
          </w:hyperlink>
        </w:p>
        <w:p>
          <w:pPr>
            <w:pStyle w:val="Contents3"/>
            <w:tabs>
              <w:tab w:val="clear" w:pos="8459"/>
              <w:tab w:val="right" w:pos="9026" w:leader="dot"/>
            </w:tabs>
            <w:rPr/>
          </w:pPr>
          <w:hyperlink w:anchor="__RefHeading___Toc2124637_211673320">
            <w:r>
              <w:rPr>
                <w:webHidden/>
                <w:rStyle w:val="IndexLink"/>
                <w:rtl w:val="true"/>
              </w:rPr>
              <w:t>مقاومت در برابر گناه</w:t>
            </w:r>
            <w:r>
              <w:rPr>
                <w:rStyle w:val="IndexLink"/>
                <w:rtl w:val="true"/>
              </w:rPr>
              <w:tab/>
            </w:r>
            <w:r>
              <w:rPr>
                <w:rStyle w:val="IndexLink"/>
              </w:rPr>
              <w:t>292</w:t>
            </w:r>
          </w:hyperlink>
        </w:p>
        <w:p>
          <w:pPr>
            <w:pStyle w:val="Contents3"/>
            <w:tabs>
              <w:tab w:val="clear" w:pos="8459"/>
              <w:tab w:val="right" w:pos="9026" w:leader="dot"/>
            </w:tabs>
            <w:rPr/>
          </w:pPr>
          <w:hyperlink w:anchor="__RefHeading___Toc2124639_211673320">
            <w:r>
              <w:rPr>
                <w:webHidden/>
                <w:rStyle w:val="IndexLink"/>
                <w:rtl w:val="true"/>
              </w:rPr>
              <w:t>برترین عبادت</w:t>
            </w:r>
            <w:r>
              <w:rPr>
                <w:rStyle w:val="IndexLink"/>
                <w:rtl w:val="true"/>
              </w:rPr>
              <w:tab/>
            </w:r>
            <w:r>
              <w:rPr>
                <w:rStyle w:val="IndexLink"/>
              </w:rPr>
              <w:t>293</w:t>
            </w:r>
          </w:hyperlink>
        </w:p>
        <w:p>
          <w:pPr>
            <w:pStyle w:val="Contents3"/>
            <w:tabs>
              <w:tab w:val="clear" w:pos="8459"/>
              <w:tab w:val="right" w:pos="9026" w:leader="dot"/>
            </w:tabs>
            <w:rPr/>
          </w:pPr>
          <w:hyperlink w:anchor="__RefHeading___Toc2124641_211673320">
            <w:r>
              <w:rPr>
                <w:webHidden/>
                <w:rStyle w:val="IndexLink"/>
                <w:rtl w:val="true"/>
              </w:rPr>
              <w:t>مؤمن، هماره به یاد خدا</w:t>
            </w:r>
            <w:r>
              <w:rPr>
                <w:rStyle w:val="IndexLink"/>
                <w:rtl w:val="true"/>
              </w:rPr>
              <w:tab/>
            </w:r>
            <w:r>
              <w:rPr>
                <w:rStyle w:val="IndexLink"/>
              </w:rPr>
              <w:t>293</w:t>
            </w:r>
          </w:hyperlink>
        </w:p>
        <w:p>
          <w:pPr>
            <w:pStyle w:val="Contents3"/>
            <w:tabs>
              <w:tab w:val="clear" w:pos="8459"/>
              <w:tab w:val="right" w:pos="9026" w:leader="dot"/>
            </w:tabs>
            <w:rPr/>
          </w:pPr>
          <w:hyperlink w:anchor="__RefHeading___Toc2124643_211673320">
            <w:r>
              <w:rPr>
                <w:webHidden/>
                <w:rStyle w:val="IndexLink"/>
                <w:rtl w:val="true"/>
              </w:rPr>
              <w:t>یاد خدا، همیشه و در همه جا</w:t>
            </w:r>
            <w:r>
              <w:rPr>
                <w:rStyle w:val="IndexLink"/>
                <w:rtl w:val="true"/>
              </w:rPr>
              <w:tab/>
            </w:r>
            <w:r>
              <w:rPr>
                <w:rStyle w:val="IndexLink"/>
              </w:rPr>
              <w:t>294</w:t>
            </w:r>
          </w:hyperlink>
        </w:p>
        <w:p>
          <w:pPr>
            <w:pStyle w:val="Contents3"/>
            <w:tabs>
              <w:tab w:val="clear" w:pos="8459"/>
              <w:tab w:val="right" w:pos="9026" w:leader="dot"/>
            </w:tabs>
            <w:rPr/>
          </w:pPr>
          <w:hyperlink w:anchor="__RefHeading___Toc2124645_211673320">
            <w:r>
              <w:rPr>
                <w:webHidden/>
                <w:rStyle w:val="IndexLink"/>
                <w:rtl w:val="true"/>
              </w:rPr>
              <w:t>آثار یاد و ذکر خداوند</w:t>
            </w:r>
            <w:r>
              <w:rPr>
                <w:rStyle w:val="IndexLink"/>
                <w:rtl w:val="true"/>
              </w:rPr>
              <w:tab/>
            </w:r>
            <w:r>
              <w:rPr>
                <w:rStyle w:val="IndexLink"/>
              </w:rPr>
              <w:t>295</w:t>
            </w:r>
          </w:hyperlink>
        </w:p>
        <w:p>
          <w:pPr>
            <w:pStyle w:val="Contents3"/>
            <w:tabs>
              <w:tab w:val="clear" w:pos="8459"/>
              <w:tab w:val="right" w:pos="9026" w:leader="dot"/>
            </w:tabs>
            <w:rPr/>
          </w:pPr>
          <w:hyperlink w:anchor="__RefHeading___Toc2124647_211673320">
            <w:r>
              <w:rPr>
                <w:webHidden/>
                <w:rStyle w:val="IndexLink"/>
                <w:rtl w:val="true"/>
              </w:rPr>
              <w:t>لزوم شکر به درگاه خداوند</w:t>
            </w:r>
            <w:r>
              <w:rPr>
                <w:rStyle w:val="IndexLink"/>
                <w:rtl w:val="true"/>
              </w:rPr>
              <w:tab/>
            </w:r>
            <w:r>
              <w:rPr>
                <w:rStyle w:val="IndexLink"/>
              </w:rPr>
              <w:t>296</w:t>
            </w:r>
          </w:hyperlink>
        </w:p>
        <w:p>
          <w:pPr>
            <w:pStyle w:val="Contents3"/>
            <w:tabs>
              <w:tab w:val="clear" w:pos="8459"/>
              <w:tab w:val="right" w:pos="9026" w:leader="dot"/>
            </w:tabs>
            <w:rPr/>
          </w:pPr>
          <w:hyperlink w:anchor="__RefHeading___Toc2124649_211673320">
            <w:r>
              <w:rPr>
                <w:webHidden/>
                <w:rStyle w:val="IndexLink"/>
                <w:rtl w:val="true"/>
              </w:rPr>
              <w:t>خوش گمانی به پروردگار</w:t>
            </w:r>
            <w:r>
              <w:rPr>
                <w:rStyle w:val="IndexLink"/>
                <w:rtl w:val="true"/>
              </w:rPr>
              <w:tab/>
            </w:r>
            <w:r>
              <w:rPr>
                <w:rStyle w:val="IndexLink"/>
              </w:rPr>
              <w:t>297</w:t>
            </w:r>
          </w:hyperlink>
        </w:p>
        <w:p>
          <w:pPr>
            <w:pStyle w:val="Contents3"/>
            <w:tabs>
              <w:tab w:val="clear" w:pos="8459"/>
              <w:tab w:val="right" w:pos="9026" w:leader="dot"/>
            </w:tabs>
            <w:rPr/>
          </w:pPr>
          <w:hyperlink w:anchor="__RefHeading___Toc2124651_211673320">
            <w:r>
              <w:rPr>
                <w:webHidden/>
                <w:rStyle w:val="IndexLink"/>
                <w:rtl w:val="true"/>
              </w:rPr>
              <w:t>امیدواری به غفران الهی</w:t>
            </w:r>
            <w:r>
              <w:rPr>
                <w:rStyle w:val="IndexLink"/>
                <w:rtl w:val="true"/>
              </w:rPr>
              <w:tab/>
            </w:r>
            <w:r>
              <w:rPr>
                <w:rStyle w:val="IndexLink"/>
              </w:rPr>
              <w:t>299</w:t>
            </w:r>
          </w:hyperlink>
        </w:p>
        <w:p>
          <w:pPr>
            <w:pStyle w:val="Contents3"/>
            <w:tabs>
              <w:tab w:val="clear" w:pos="8459"/>
              <w:tab w:val="right" w:pos="9026" w:leader="dot"/>
            </w:tabs>
            <w:rPr/>
          </w:pPr>
          <w:hyperlink w:anchor="__RefHeading___Toc2124653_211673320">
            <w:r>
              <w:rPr>
                <w:webHidden/>
                <w:rStyle w:val="IndexLink"/>
                <w:rtl w:val="true"/>
              </w:rPr>
              <w:t>پرهیز از امید کاذب</w:t>
            </w:r>
            <w:r>
              <w:rPr>
                <w:rStyle w:val="IndexLink"/>
                <w:rtl w:val="true"/>
              </w:rPr>
              <w:tab/>
            </w:r>
            <w:r>
              <w:rPr>
                <w:rStyle w:val="IndexLink"/>
              </w:rPr>
              <w:t>299</w:t>
            </w:r>
          </w:hyperlink>
        </w:p>
        <w:p>
          <w:pPr>
            <w:pStyle w:val="Contents3"/>
            <w:tabs>
              <w:tab w:val="clear" w:pos="8459"/>
              <w:tab w:val="right" w:pos="9026" w:leader="dot"/>
            </w:tabs>
            <w:rPr/>
          </w:pPr>
          <w:hyperlink w:anchor="__RefHeading___Toc2124655_211673320">
            <w:r>
              <w:rPr>
                <w:webHidden/>
                <w:rStyle w:val="IndexLink"/>
                <w:rtl w:val="true"/>
              </w:rPr>
              <w:t>تعادل میان بیم و امید</w:t>
            </w:r>
            <w:r>
              <w:rPr>
                <w:rStyle w:val="IndexLink"/>
                <w:rtl w:val="true"/>
              </w:rPr>
              <w:tab/>
            </w:r>
            <w:r>
              <w:rPr>
                <w:rStyle w:val="IndexLink"/>
              </w:rPr>
              <w:t>300</w:t>
            </w:r>
          </w:hyperlink>
        </w:p>
        <w:p>
          <w:pPr>
            <w:pStyle w:val="Contents3"/>
            <w:tabs>
              <w:tab w:val="clear" w:pos="8459"/>
              <w:tab w:val="right" w:pos="9026" w:leader="dot"/>
            </w:tabs>
            <w:rPr/>
          </w:pPr>
          <w:hyperlink w:anchor="__RefHeading___Toc2124657_211673320">
            <w:r>
              <w:rPr>
                <w:webHidden/>
                <w:rStyle w:val="IndexLink"/>
                <w:rtl w:val="true"/>
              </w:rPr>
              <w:t>نیایش و راز و نیاز</w:t>
            </w:r>
            <w:r>
              <w:rPr>
                <w:rStyle w:val="IndexLink"/>
                <w:rtl w:val="true"/>
              </w:rPr>
              <w:tab/>
            </w:r>
            <w:r>
              <w:rPr>
                <w:rStyle w:val="IndexLink"/>
              </w:rPr>
              <w:t>301</w:t>
            </w:r>
          </w:hyperlink>
        </w:p>
        <w:p>
          <w:pPr>
            <w:pStyle w:val="Contents3"/>
            <w:tabs>
              <w:tab w:val="clear" w:pos="8459"/>
              <w:tab w:val="right" w:pos="9026" w:leader="dot"/>
            </w:tabs>
            <w:rPr/>
          </w:pPr>
          <w:hyperlink w:anchor="__RefHeading___Toc2124659_211673320">
            <w:r>
              <w:rPr>
                <w:webHidden/>
                <w:rStyle w:val="IndexLink"/>
                <w:rtl w:val="true"/>
              </w:rPr>
              <w:t>اصرار در دعا</w:t>
            </w:r>
            <w:r>
              <w:rPr>
                <w:rStyle w:val="IndexLink"/>
                <w:rtl w:val="true"/>
              </w:rPr>
              <w:tab/>
            </w:r>
            <w:r>
              <w:rPr>
                <w:rStyle w:val="IndexLink"/>
              </w:rPr>
              <w:t>302</w:t>
            </w:r>
          </w:hyperlink>
        </w:p>
        <w:p>
          <w:pPr>
            <w:pStyle w:val="Contents3"/>
            <w:tabs>
              <w:tab w:val="clear" w:pos="8459"/>
              <w:tab w:val="right" w:pos="9026" w:leader="dot"/>
            </w:tabs>
            <w:rPr/>
          </w:pPr>
          <w:hyperlink w:anchor="__RefHeading___Toc2124661_211673320">
            <w:r>
              <w:rPr>
                <w:webHidden/>
                <w:rStyle w:val="IndexLink"/>
                <w:rtl w:val="true"/>
              </w:rPr>
              <w:t>گریه و تضرّع به درگاه خدا</w:t>
            </w:r>
            <w:r>
              <w:rPr>
                <w:rStyle w:val="IndexLink"/>
                <w:rtl w:val="true"/>
              </w:rPr>
              <w:tab/>
            </w:r>
            <w:r>
              <w:rPr>
                <w:rStyle w:val="IndexLink"/>
              </w:rPr>
              <w:t>302</w:t>
            </w:r>
          </w:hyperlink>
        </w:p>
        <w:p>
          <w:pPr>
            <w:pStyle w:val="Contents3"/>
            <w:tabs>
              <w:tab w:val="clear" w:pos="8459"/>
              <w:tab w:val="right" w:pos="9026" w:leader="dot"/>
            </w:tabs>
            <w:rPr/>
          </w:pPr>
          <w:hyperlink w:anchor="__RefHeading___Toc2124663_211673320">
            <w:r>
              <w:rPr>
                <w:webHidden/>
                <w:rStyle w:val="IndexLink"/>
                <w:rtl w:val="true"/>
              </w:rPr>
              <w:t>انگیزه دعا و تضرّع</w:t>
            </w:r>
            <w:r>
              <w:rPr>
                <w:rStyle w:val="IndexLink"/>
                <w:rtl w:val="true"/>
              </w:rPr>
              <w:tab/>
            </w:r>
            <w:r>
              <w:rPr>
                <w:rStyle w:val="IndexLink"/>
              </w:rPr>
              <w:t>303</w:t>
            </w:r>
          </w:hyperlink>
        </w:p>
        <w:p>
          <w:pPr>
            <w:pStyle w:val="Contents3"/>
            <w:tabs>
              <w:tab w:val="clear" w:pos="8459"/>
              <w:tab w:val="right" w:pos="9026" w:leader="dot"/>
            </w:tabs>
            <w:rPr/>
          </w:pPr>
          <w:hyperlink w:anchor="__RefHeading___Toc2124665_211673320">
            <w:r>
              <w:rPr>
                <w:webHidden/>
                <w:rStyle w:val="IndexLink"/>
                <w:rtl w:val="true"/>
              </w:rPr>
              <w:t>دعا وتسلیم در برابر خدا</w:t>
            </w:r>
            <w:r>
              <w:rPr>
                <w:rStyle w:val="IndexLink"/>
                <w:rtl w:val="true"/>
              </w:rPr>
              <w:tab/>
            </w:r>
            <w:r>
              <w:rPr>
                <w:rStyle w:val="IndexLink"/>
              </w:rPr>
              <w:t>304</w:t>
            </w:r>
          </w:hyperlink>
        </w:p>
        <w:p>
          <w:pPr>
            <w:pStyle w:val="Contents3"/>
            <w:tabs>
              <w:tab w:val="clear" w:pos="8459"/>
              <w:tab w:val="right" w:pos="9026" w:leader="dot"/>
            </w:tabs>
            <w:rPr/>
          </w:pPr>
          <w:hyperlink w:anchor="__RefHeading___Toc2124667_211673320">
            <w:r>
              <w:rPr>
                <w:webHidden/>
                <w:rStyle w:val="IndexLink"/>
                <w:rtl w:val="true"/>
              </w:rPr>
              <w:t>راه تقرّب به پروردگار</w:t>
            </w:r>
            <w:r>
              <w:rPr>
                <w:rStyle w:val="IndexLink"/>
                <w:rtl w:val="true"/>
              </w:rPr>
              <w:tab/>
            </w:r>
            <w:r>
              <w:rPr>
                <w:rStyle w:val="IndexLink"/>
              </w:rPr>
              <w:t>305</w:t>
            </w:r>
          </w:hyperlink>
        </w:p>
        <w:p>
          <w:pPr>
            <w:pStyle w:val="Contents3"/>
            <w:tabs>
              <w:tab w:val="clear" w:pos="8459"/>
              <w:tab w:val="right" w:pos="9026" w:leader="dot"/>
            </w:tabs>
            <w:rPr/>
          </w:pPr>
          <w:hyperlink w:anchor="__RefHeading___Toc2124669_211673320">
            <w:r>
              <w:rPr>
                <w:webHidden/>
                <w:rStyle w:val="IndexLink"/>
                <w:rtl w:val="true"/>
              </w:rPr>
              <w:t>مسؤولیت انسان درباره خویش</w:t>
            </w:r>
            <w:r>
              <w:rPr>
                <w:rStyle w:val="IndexLink"/>
                <w:rtl w:val="true"/>
              </w:rPr>
              <w:tab/>
            </w:r>
            <w:r>
              <w:rPr>
                <w:rStyle w:val="IndexLink"/>
              </w:rPr>
              <w:t>306</w:t>
            </w:r>
          </w:hyperlink>
        </w:p>
        <w:p>
          <w:pPr>
            <w:pStyle w:val="Contents3"/>
            <w:tabs>
              <w:tab w:val="clear" w:pos="8459"/>
              <w:tab w:val="right" w:pos="9026" w:leader="dot"/>
            </w:tabs>
            <w:rPr/>
          </w:pPr>
          <w:hyperlink w:anchor="__RefHeading___Toc2124671_211673320">
            <w:r>
              <w:rPr>
                <w:webHidden/>
                <w:rStyle w:val="IndexLink"/>
                <w:rtl w:val="true"/>
              </w:rPr>
              <w:t xml:space="preserve">خودشناسی </w:t>
            </w:r>
            <w:r>
              <w:rPr>
                <w:rStyle w:val="IndexLink"/>
                <w:rtl w:val="true"/>
              </w:rPr>
              <w:t>(</w:t>
            </w:r>
            <w:r>
              <w:rPr>
                <w:rStyle w:val="IndexLink"/>
                <w:rtl w:val="true"/>
              </w:rPr>
              <w:t>معرفت نفس</w:t>
            </w:r>
            <w:r>
              <w:rPr>
                <w:rStyle w:val="IndexLink"/>
                <w:rtl w:val="true"/>
              </w:rPr>
              <w:t>)</w:t>
              <w:tab/>
            </w:r>
            <w:r>
              <w:rPr>
                <w:rStyle w:val="IndexLink"/>
              </w:rPr>
              <w:t>306</w:t>
            </w:r>
          </w:hyperlink>
        </w:p>
        <w:p>
          <w:pPr>
            <w:pStyle w:val="Contents3"/>
            <w:tabs>
              <w:tab w:val="clear" w:pos="8459"/>
              <w:tab w:val="right" w:pos="9026" w:leader="dot"/>
            </w:tabs>
            <w:rPr/>
          </w:pPr>
          <w:hyperlink w:anchor="__RefHeading___Toc2124673_211673320">
            <w:r>
              <w:rPr>
                <w:webHidden/>
                <w:rStyle w:val="IndexLink"/>
                <w:rtl w:val="true"/>
              </w:rPr>
              <w:t>آثار خودشناسی</w:t>
            </w:r>
            <w:r>
              <w:rPr>
                <w:rStyle w:val="IndexLink"/>
                <w:rtl w:val="true"/>
              </w:rPr>
              <w:tab/>
            </w:r>
            <w:r>
              <w:rPr>
                <w:rStyle w:val="IndexLink"/>
              </w:rPr>
              <w:t>306</w:t>
            </w:r>
          </w:hyperlink>
        </w:p>
        <w:p>
          <w:pPr>
            <w:pStyle w:val="Contents3"/>
            <w:tabs>
              <w:tab w:val="clear" w:pos="8459"/>
              <w:tab w:val="right" w:pos="9026" w:leader="dot"/>
            </w:tabs>
            <w:rPr/>
          </w:pPr>
          <w:hyperlink w:anchor="__RefHeading___Toc2124675_211673320">
            <w:r>
              <w:rPr>
                <w:webHidden/>
                <w:rStyle w:val="IndexLink"/>
                <w:rtl w:val="true"/>
              </w:rPr>
              <w:t>قلب و حالات آن</w:t>
            </w:r>
            <w:r>
              <w:rPr>
                <w:rStyle w:val="IndexLink"/>
                <w:rtl w:val="true"/>
              </w:rPr>
              <w:tab/>
            </w:r>
            <w:r>
              <w:rPr>
                <w:rStyle w:val="IndexLink"/>
              </w:rPr>
              <w:t>307</w:t>
            </w:r>
          </w:hyperlink>
        </w:p>
        <w:p>
          <w:pPr>
            <w:pStyle w:val="Contents3"/>
            <w:tabs>
              <w:tab w:val="clear" w:pos="8459"/>
              <w:tab w:val="right" w:pos="9026" w:leader="dot"/>
            </w:tabs>
            <w:rPr/>
          </w:pPr>
          <w:hyperlink w:anchor="__RefHeading___Toc2124677_211673320">
            <w:r>
              <w:rPr>
                <w:webHidden/>
                <w:rStyle w:val="IndexLink"/>
                <w:rtl w:val="true"/>
              </w:rPr>
              <w:t>قلب و انواع آن</w:t>
            </w:r>
            <w:r>
              <w:rPr>
                <w:rStyle w:val="IndexLink"/>
                <w:rtl w:val="true"/>
              </w:rPr>
              <w:tab/>
            </w:r>
            <w:r>
              <w:rPr>
                <w:rStyle w:val="IndexLink"/>
              </w:rPr>
              <w:t>308</w:t>
            </w:r>
          </w:hyperlink>
        </w:p>
        <w:p>
          <w:pPr>
            <w:pStyle w:val="Contents3"/>
            <w:tabs>
              <w:tab w:val="clear" w:pos="8459"/>
              <w:tab w:val="right" w:pos="9026" w:leader="dot"/>
            </w:tabs>
            <w:rPr/>
          </w:pPr>
          <w:hyperlink w:anchor="__RefHeading___Toc2124679_211673320">
            <w:r>
              <w:rPr>
                <w:webHidden/>
                <w:rStyle w:val="IndexLink"/>
                <w:rtl w:val="true"/>
              </w:rPr>
              <w:t>قساوت قلب</w:t>
            </w:r>
            <w:r>
              <w:rPr>
                <w:rStyle w:val="IndexLink"/>
                <w:rtl w:val="true"/>
              </w:rPr>
              <w:tab/>
            </w:r>
            <w:r>
              <w:rPr>
                <w:rStyle w:val="IndexLink"/>
              </w:rPr>
              <w:t>309</w:t>
            </w:r>
          </w:hyperlink>
        </w:p>
        <w:p>
          <w:pPr>
            <w:pStyle w:val="Contents3"/>
            <w:tabs>
              <w:tab w:val="clear" w:pos="8459"/>
              <w:tab w:val="right" w:pos="9026" w:leader="dot"/>
            </w:tabs>
            <w:rPr/>
          </w:pPr>
          <w:hyperlink w:anchor="__RefHeading___Toc2124681_211673320">
            <w:r>
              <w:rPr>
                <w:webHidden/>
                <w:rStyle w:val="IndexLink"/>
                <w:rtl w:val="true"/>
              </w:rPr>
              <w:t>عامل رقّت قلب</w:t>
            </w:r>
            <w:r>
              <w:rPr>
                <w:rStyle w:val="IndexLink"/>
                <w:rtl w:val="true"/>
              </w:rPr>
              <w:tab/>
            </w:r>
            <w:r>
              <w:rPr>
                <w:rStyle w:val="IndexLink"/>
              </w:rPr>
              <w:t>310</w:t>
            </w:r>
          </w:hyperlink>
        </w:p>
        <w:p>
          <w:pPr>
            <w:pStyle w:val="Contents3"/>
            <w:tabs>
              <w:tab w:val="clear" w:pos="8459"/>
              <w:tab w:val="right" w:pos="9026" w:leader="dot"/>
            </w:tabs>
            <w:rPr/>
          </w:pPr>
          <w:hyperlink w:anchor="__RefHeading___Toc2124683_211673320">
            <w:r>
              <w:rPr>
                <w:webHidden/>
                <w:rStyle w:val="IndexLink"/>
                <w:rtl w:val="true"/>
              </w:rPr>
              <w:t>اهمیّت سلامت قلب</w:t>
            </w:r>
            <w:r>
              <w:rPr>
                <w:rStyle w:val="IndexLink"/>
                <w:rtl w:val="true"/>
              </w:rPr>
              <w:tab/>
            </w:r>
            <w:r>
              <w:rPr>
                <w:rStyle w:val="IndexLink"/>
              </w:rPr>
              <w:t>310</w:t>
            </w:r>
          </w:hyperlink>
        </w:p>
        <w:p>
          <w:pPr>
            <w:pStyle w:val="Contents3"/>
            <w:tabs>
              <w:tab w:val="clear" w:pos="8459"/>
              <w:tab w:val="right" w:pos="9026" w:leader="dot"/>
            </w:tabs>
            <w:rPr/>
          </w:pPr>
          <w:hyperlink w:anchor="__RefHeading___Toc2124685_211673320">
            <w:r>
              <w:rPr>
                <w:webHidden/>
                <w:rStyle w:val="IndexLink"/>
                <w:rtl w:val="true"/>
              </w:rPr>
              <w:t>ارزشها و کرامتهای اخلاقی</w:t>
            </w:r>
            <w:r>
              <w:rPr>
                <w:rStyle w:val="IndexLink"/>
                <w:rtl w:val="true"/>
              </w:rPr>
              <w:tab/>
            </w:r>
            <w:r>
              <w:rPr>
                <w:rStyle w:val="IndexLink"/>
              </w:rPr>
              <w:t>310</w:t>
            </w:r>
          </w:hyperlink>
        </w:p>
        <w:p>
          <w:pPr>
            <w:pStyle w:val="Contents3"/>
            <w:tabs>
              <w:tab w:val="clear" w:pos="8459"/>
              <w:tab w:val="right" w:pos="9026" w:leader="dot"/>
            </w:tabs>
            <w:rPr/>
          </w:pPr>
          <w:hyperlink w:anchor="__RefHeading___Toc2124687_211673320">
            <w:r>
              <w:rPr>
                <w:webHidden/>
                <w:rStyle w:val="IndexLink"/>
                <w:rtl w:val="true"/>
              </w:rPr>
              <w:t>حسن خلق</w:t>
            </w:r>
            <w:r>
              <w:rPr>
                <w:rStyle w:val="IndexLink"/>
                <w:rtl w:val="true"/>
              </w:rPr>
              <w:tab/>
            </w:r>
            <w:r>
              <w:rPr>
                <w:rStyle w:val="IndexLink"/>
              </w:rPr>
              <w:t>311</w:t>
            </w:r>
          </w:hyperlink>
        </w:p>
        <w:p>
          <w:pPr>
            <w:pStyle w:val="Contents3"/>
            <w:tabs>
              <w:tab w:val="clear" w:pos="8459"/>
              <w:tab w:val="right" w:pos="9026" w:leader="dot"/>
            </w:tabs>
            <w:rPr/>
          </w:pPr>
          <w:hyperlink w:anchor="__RefHeading___Toc2124689_211673320">
            <w:r>
              <w:rPr>
                <w:webHidden/>
                <w:rStyle w:val="IndexLink"/>
                <w:rtl w:val="true"/>
              </w:rPr>
              <w:t>فرو خوردن خشم</w:t>
            </w:r>
            <w:r>
              <w:rPr>
                <w:rStyle w:val="IndexLink"/>
                <w:rtl w:val="true"/>
              </w:rPr>
              <w:tab/>
            </w:r>
            <w:r>
              <w:rPr>
                <w:rStyle w:val="IndexLink"/>
              </w:rPr>
              <w:t>312</w:t>
            </w:r>
          </w:hyperlink>
        </w:p>
        <w:p>
          <w:pPr>
            <w:pStyle w:val="Contents3"/>
            <w:tabs>
              <w:tab w:val="clear" w:pos="8459"/>
              <w:tab w:val="right" w:pos="9026" w:leader="dot"/>
            </w:tabs>
            <w:rPr/>
          </w:pPr>
          <w:hyperlink w:anchor="__RefHeading___Toc2124691_211673320">
            <w:r>
              <w:rPr>
                <w:webHidden/>
                <w:rStyle w:val="IndexLink"/>
                <w:rtl w:val="true"/>
              </w:rPr>
              <w:t>پیامدهای ناگوار خشم</w:t>
            </w:r>
            <w:r>
              <w:rPr>
                <w:rStyle w:val="IndexLink"/>
                <w:rtl w:val="true"/>
              </w:rPr>
              <w:tab/>
            </w:r>
            <w:r>
              <w:rPr>
                <w:rStyle w:val="IndexLink"/>
              </w:rPr>
              <w:t>313</w:t>
            </w:r>
          </w:hyperlink>
        </w:p>
        <w:p>
          <w:pPr>
            <w:pStyle w:val="Contents3"/>
            <w:tabs>
              <w:tab w:val="clear" w:pos="8459"/>
              <w:tab w:val="right" w:pos="9026" w:leader="dot"/>
            </w:tabs>
            <w:rPr/>
          </w:pPr>
          <w:hyperlink w:anchor="__RefHeading___Toc2124693_211673320">
            <w:r>
              <w:rPr>
                <w:webHidden/>
                <w:rStyle w:val="IndexLink"/>
                <w:rtl w:val="true"/>
              </w:rPr>
              <w:t>راه غلبه بر خشم</w:t>
            </w:r>
            <w:r>
              <w:rPr>
                <w:rStyle w:val="IndexLink"/>
                <w:rtl w:val="true"/>
              </w:rPr>
              <w:tab/>
            </w:r>
            <w:r>
              <w:rPr>
                <w:rStyle w:val="IndexLink"/>
              </w:rPr>
              <w:t>314</w:t>
            </w:r>
          </w:hyperlink>
        </w:p>
        <w:p>
          <w:pPr>
            <w:pStyle w:val="Contents3"/>
            <w:tabs>
              <w:tab w:val="clear" w:pos="8459"/>
              <w:tab w:val="right" w:pos="9026" w:leader="dot"/>
            </w:tabs>
            <w:rPr/>
          </w:pPr>
          <w:hyperlink w:anchor="__RefHeading___Toc2124695_211673320">
            <w:r>
              <w:rPr>
                <w:webHidden/>
                <w:rStyle w:val="IndexLink"/>
                <w:rtl w:val="true"/>
              </w:rPr>
              <w:t>پرهیز از حسد</w:t>
            </w:r>
            <w:r>
              <w:rPr>
                <w:rStyle w:val="IndexLink"/>
                <w:rtl w:val="true"/>
              </w:rPr>
              <w:tab/>
            </w:r>
            <w:r>
              <w:rPr>
                <w:rStyle w:val="IndexLink"/>
              </w:rPr>
              <w:t>315</w:t>
            </w:r>
          </w:hyperlink>
        </w:p>
        <w:p>
          <w:pPr>
            <w:pStyle w:val="Contents3"/>
            <w:tabs>
              <w:tab w:val="clear" w:pos="8459"/>
              <w:tab w:val="right" w:pos="9026" w:leader="dot"/>
            </w:tabs>
            <w:rPr/>
          </w:pPr>
          <w:hyperlink w:anchor="__RefHeading___Toc2124697_211673320">
            <w:r>
              <w:rPr>
                <w:webHidden/>
                <w:rStyle w:val="IndexLink"/>
                <w:rtl w:val="true"/>
              </w:rPr>
              <w:t>اجتناب از تکبّر و فخر</w:t>
            </w:r>
            <w:r>
              <w:rPr>
                <w:rStyle w:val="IndexLink"/>
                <w:rtl w:val="true"/>
              </w:rPr>
              <w:tab/>
            </w:r>
            <w:r>
              <w:rPr>
                <w:rStyle w:val="IndexLink"/>
              </w:rPr>
              <w:t>315</w:t>
            </w:r>
          </w:hyperlink>
        </w:p>
        <w:p>
          <w:pPr>
            <w:pStyle w:val="Contents3"/>
            <w:tabs>
              <w:tab w:val="clear" w:pos="8459"/>
              <w:tab w:val="right" w:pos="9026" w:leader="dot"/>
            </w:tabs>
            <w:rPr/>
          </w:pPr>
          <w:hyperlink w:anchor="__RefHeading___Toc2124699_211673320">
            <w:r>
              <w:rPr>
                <w:webHidden/>
                <w:rStyle w:val="IndexLink"/>
                <w:rtl w:val="true"/>
              </w:rPr>
              <w:t>قناعت و دوری از طمع</w:t>
            </w:r>
            <w:r>
              <w:rPr>
                <w:rStyle w:val="IndexLink"/>
                <w:rtl w:val="true"/>
              </w:rPr>
              <w:tab/>
            </w:r>
            <w:r>
              <w:rPr>
                <w:rStyle w:val="IndexLink"/>
              </w:rPr>
              <w:t>316</w:t>
            </w:r>
          </w:hyperlink>
        </w:p>
        <w:p>
          <w:pPr>
            <w:pStyle w:val="Contents3"/>
            <w:tabs>
              <w:tab w:val="clear" w:pos="8459"/>
              <w:tab w:val="right" w:pos="9026" w:leader="dot"/>
            </w:tabs>
            <w:rPr/>
          </w:pPr>
          <w:hyperlink w:anchor="__RefHeading___Toc2124701_211673320">
            <w:r>
              <w:rPr>
                <w:webHidden/>
                <w:rStyle w:val="IndexLink"/>
                <w:rtl w:val="true"/>
              </w:rPr>
              <w:t>زندگی در حدّ کفاف</w:t>
            </w:r>
            <w:r>
              <w:rPr>
                <w:rStyle w:val="IndexLink"/>
                <w:rtl w:val="true"/>
              </w:rPr>
              <w:tab/>
            </w:r>
            <w:r>
              <w:rPr>
                <w:rStyle w:val="IndexLink"/>
              </w:rPr>
              <w:t>317</w:t>
            </w:r>
          </w:hyperlink>
        </w:p>
        <w:p>
          <w:pPr>
            <w:pStyle w:val="Contents3"/>
            <w:tabs>
              <w:tab w:val="clear" w:pos="8459"/>
              <w:tab w:val="right" w:pos="9026" w:leader="dot"/>
            </w:tabs>
            <w:rPr/>
          </w:pPr>
          <w:hyperlink w:anchor="__RefHeading___Toc2124703_211673320">
            <w:r>
              <w:rPr>
                <w:webHidden/>
                <w:rStyle w:val="IndexLink"/>
                <w:rtl w:val="true"/>
              </w:rPr>
              <w:t>کنترل زبان و گفتار</w:t>
            </w:r>
            <w:r>
              <w:rPr>
                <w:rStyle w:val="IndexLink"/>
                <w:rtl w:val="true"/>
              </w:rPr>
              <w:tab/>
            </w:r>
            <w:r>
              <w:rPr>
                <w:rStyle w:val="IndexLink"/>
              </w:rPr>
              <w:t>318</w:t>
            </w:r>
          </w:hyperlink>
        </w:p>
        <w:p>
          <w:pPr>
            <w:pStyle w:val="Contents3"/>
            <w:tabs>
              <w:tab w:val="clear" w:pos="8459"/>
              <w:tab w:val="right" w:pos="9026" w:leader="dot"/>
            </w:tabs>
            <w:rPr/>
          </w:pPr>
          <w:hyperlink w:anchor="__RefHeading___Toc2124705_211673320">
            <w:r>
              <w:rPr>
                <w:webHidden/>
                <w:rStyle w:val="IndexLink"/>
                <w:rtl w:val="true"/>
              </w:rPr>
              <w:t>نهی از کسالت وبی حوصلگی</w:t>
            </w:r>
            <w:r>
              <w:rPr>
                <w:rStyle w:val="IndexLink"/>
                <w:rtl w:val="true"/>
              </w:rPr>
              <w:tab/>
            </w:r>
            <w:r>
              <w:rPr>
                <w:rStyle w:val="IndexLink"/>
              </w:rPr>
              <w:t>319</w:t>
            </w:r>
          </w:hyperlink>
        </w:p>
        <w:p>
          <w:pPr>
            <w:pStyle w:val="Contents3"/>
            <w:tabs>
              <w:tab w:val="clear" w:pos="8459"/>
              <w:tab w:val="right" w:pos="9026" w:leader="dot"/>
            </w:tabs>
            <w:rPr/>
          </w:pPr>
          <w:hyperlink w:anchor="__RefHeading___Toc2124707_211673320">
            <w:r>
              <w:rPr>
                <w:webHidden/>
                <w:rStyle w:val="IndexLink"/>
                <w:rtl w:val="true"/>
              </w:rPr>
              <w:t>نکوهش نفاق و دو چهرگی</w:t>
            </w:r>
            <w:r>
              <w:rPr>
                <w:rStyle w:val="IndexLink"/>
                <w:rtl w:val="true"/>
              </w:rPr>
              <w:tab/>
            </w:r>
            <w:r>
              <w:rPr>
                <w:rStyle w:val="IndexLink"/>
              </w:rPr>
              <w:t>319</w:t>
            </w:r>
          </w:hyperlink>
        </w:p>
        <w:p>
          <w:pPr>
            <w:pStyle w:val="Contents3"/>
            <w:tabs>
              <w:tab w:val="clear" w:pos="8459"/>
              <w:tab w:val="right" w:pos="9026" w:leader="dot"/>
            </w:tabs>
            <w:rPr/>
          </w:pPr>
          <w:hyperlink w:anchor="__RefHeading___Toc2124709_211673320">
            <w:r>
              <w:rPr>
                <w:webHidden/>
                <w:rStyle w:val="IndexLink"/>
                <w:rtl w:val="true"/>
              </w:rPr>
              <w:t>نشانه‌های مؤمن واقعی</w:t>
            </w:r>
            <w:r>
              <w:rPr>
                <w:rStyle w:val="IndexLink"/>
                <w:rtl w:val="true"/>
              </w:rPr>
              <w:tab/>
            </w:r>
            <w:r>
              <w:rPr>
                <w:rStyle w:val="IndexLink"/>
              </w:rPr>
              <w:t>319</w:t>
            </w:r>
          </w:hyperlink>
        </w:p>
        <w:p>
          <w:pPr>
            <w:pStyle w:val="Contents3"/>
            <w:tabs>
              <w:tab w:val="clear" w:pos="8459"/>
              <w:tab w:val="right" w:pos="9026" w:leader="dot"/>
            </w:tabs>
            <w:rPr/>
          </w:pPr>
          <w:hyperlink w:anchor="__RefHeading___Toc2124711_211673320">
            <w:r>
              <w:rPr>
                <w:webHidden/>
                <w:rStyle w:val="IndexLink"/>
                <w:rtl w:val="true"/>
              </w:rPr>
              <w:t>دینداری در غم و شادی</w:t>
            </w:r>
            <w:r>
              <w:rPr>
                <w:rStyle w:val="IndexLink"/>
                <w:rtl w:val="true"/>
              </w:rPr>
              <w:tab/>
            </w:r>
            <w:r>
              <w:rPr>
                <w:rStyle w:val="IndexLink"/>
              </w:rPr>
              <w:t>320</w:t>
            </w:r>
          </w:hyperlink>
        </w:p>
        <w:p>
          <w:pPr>
            <w:pStyle w:val="Contents3"/>
            <w:tabs>
              <w:tab w:val="clear" w:pos="8459"/>
              <w:tab w:val="right" w:pos="9026" w:leader="dot"/>
            </w:tabs>
            <w:rPr/>
          </w:pPr>
          <w:hyperlink w:anchor="__RefHeading___Toc2124713_211673320">
            <w:r>
              <w:rPr>
                <w:webHidden/>
                <w:rStyle w:val="IndexLink"/>
                <w:rtl w:val="true"/>
              </w:rPr>
              <w:t>اقتصاد و حسابگری در معیشت</w:t>
            </w:r>
            <w:r>
              <w:rPr>
                <w:rStyle w:val="IndexLink"/>
                <w:rtl w:val="true"/>
              </w:rPr>
              <w:tab/>
            </w:r>
            <w:r>
              <w:rPr>
                <w:rStyle w:val="IndexLink"/>
              </w:rPr>
              <w:t>321</w:t>
            </w:r>
          </w:hyperlink>
        </w:p>
        <w:p>
          <w:pPr>
            <w:pStyle w:val="Contents3"/>
            <w:tabs>
              <w:tab w:val="clear" w:pos="8459"/>
              <w:tab w:val="right" w:pos="9026" w:leader="dot"/>
            </w:tabs>
            <w:rPr/>
          </w:pPr>
          <w:hyperlink w:anchor="__RefHeading___Toc2124715_211673320">
            <w:r>
              <w:rPr>
                <w:webHidden/>
                <w:rStyle w:val="IndexLink"/>
                <w:rtl w:val="true"/>
              </w:rPr>
              <w:t>پیشتازی در میدان ارزشها</w:t>
            </w:r>
            <w:r>
              <w:rPr>
                <w:rStyle w:val="IndexLink"/>
                <w:rtl w:val="true"/>
              </w:rPr>
              <w:tab/>
            </w:r>
            <w:r>
              <w:rPr>
                <w:rStyle w:val="IndexLink"/>
              </w:rPr>
              <w:t>321</w:t>
            </w:r>
          </w:hyperlink>
        </w:p>
        <w:p>
          <w:pPr>
            <w:pStyle w:val="Contents3"/>
            <w:tabs>
              <w:tab w:val="clear" w:pos="8459"/>
              <w:tab w:val="right" w:pos="9026" w:leader="dot"/>
            </w:tabs>
            <w:rPr/>
          </w:pPr>
          <w:hyperlink w:anchor="__RefHeading___Toc2124717_211673320">
            <w:r>
              <w:rPr>
                <w:webHidden/>
                <w:rStyle w:val="IndexLink"/>
                <w:rtl w:val="true"/>
              </w:rPr>
              <w:t>رابطه انسان با مردم و جامعه</w:t>
            </w:r>
            <w:r>
              <w:rPr>
                <w:rStyle w:val="IndexLink"/>
                <w:rtl w:val="true"/>
              </w:rPr>
              <w:tab/>
            </w:r>
            <w:r>
              <w:rPr>
                <w:rStyle w:val="IndexLink"/>
              </w:rPr>
              <w:t>321</w:t>
            </w:r>
          </w:hyperlink>
        </w:p>
        <w:p>
          <w:pPr>
            <w:pStyle w:val="Contents3"/>
            <w:tabs>
              <w:tab w:val="clear" w:pos="8459"/>
              <w:tab w:val="right" w:pos="9026" w:leader="dot"/>
            </w:tabs>
            <w:rPr/>
          </w:pPr>
          <w:hyperlink w:anchor="__RefHeading___Toc2124719_211673320">
            <w:r>
              <w:rPr>
                <w:webHidden/>
                <w:rStyle w:val="IndexLink"/>
                <w:rtl w:val="true"/>
              </w:rPr>
              <w:t>وابستگی فرد به جامعه</w:t>
            </w:r>
            <w:r>
              <w:rPr>
                <w:rStyle w:val="IndexLink"/>
                <w:rtl w:val="true"/>
              </w:rPr>
              <w:tab/>
            </w:r>
            <w:r>
              <w:rPr>
                <w:rStyle w:val="IndexLink"/>
              </w:rPr>
              <w:t>321</w:t>
            </w:r>
          </w:hyperlink>
        </w:p>
        <w:p>
          <w:pPr>
            <w:pStyle w:val="Contents3"/>
            <w:tabs>
              <w:tab w:val="clear" w:pos="8459"/>
              <w:tab w:val="right" w:pos="9026" w:leader="dot"/>
            </w:tabs>
            <w:rPr/>
          </w:pPr>
          <w:hyperlink w:anchor="__RefHeading___Toc2124721_211673320">
            <w:r>
              <w:rPr>
                <w:webHidden/>
                <w:rStyle w:val="IndexLink"/>
                <w:rtl w:val="true"/>
              </w:rPr>
              <w:t>مؤمنان، اعضای یک پیکر</w:t>
            </w:r>
            <w:r>
              <w:rPr>
                <w:rStyle w:val="IndexLink"/>
                <w:rtl w:val="true"/>
              </w:rPr>
              <w:tab/>
            </w:r>
            <w:r>
              <w:rPr>
                <w:rStyle w:val="IndexLink"/>
              </w:rPr>
              <w:t>322</w:t>
            </w:r>
          </w:hyperlink>
        </w:p>
        <w:p>
          <w:pPr>
            <w:pStyle w:val="Contents3"/>
            <w:tabs>
              <w:tab w:val="clear" w:pos="8459"/>
              <w:tab w:val="right" w:pos="9026" w:leader="dot"/>
            </w:tabs>
            <w:rPr/>
          </w:pPr>
          <w:hyperlink w:anchor="__RefHeading___Toc2124723_211673320">
            <w:r>
              <w:rPr>
                <w:webHidden/>
                <w:rStyle w:val="IndexLink"/>
                <w:rtl w:val="true"/>
              </w:rPr>
              <w:t>مؤمنان، برادران واقعی</w:t>
            </w:r>
            <w:r>
              <w:rPr>
                <w:rStyle w:val="IndexLink"/>
                <w:rtl w:val="true"/>
              </w:rPr>
              <w:tab/>
            </w:r>
            <w:r>
              <w:rPr>
                <w:rStyle w:val="IndexLink"/>
              </w:rPr>
              <w:t>322</w:t>
            </w:r>
          </w:hyperlink>
        </w:p>
        <w:p>
          <w:pPr>
            <w:pStyle w:val="Contents3"/>
            <w:tabs>
              <w:tab w:val="clear" w:pos="8459"/>
              <w:tab w:val="right" w:pos="9026" w:leader="dot"/>
            </w:tabs>
            <w:rPr/>
          </w:pPr>
          <w:hyperlink w:anchor="__RefHeading___Toc2124725_211673320">
            <w:r>
              <w:rPr>
                <w:webHidden/>
                <w:rStyle w:val="IndexLink"/>
                <w:rtl w:val="true"/>
              </w:rPr>
              <w:t>مسؤولیّت در برابر جامعه</w:t>
            </w:r>
            <w:r>
              <w:rPr>
                <w:rStyle w:val="IndexLink"/>
                <w:rtl w:val="true"/>
              </w:rPr>
              <w:tab/>
            </w:r>
            <w:r>
              <w:rPr>
                <w:rStyle w:val="IndexLink"/>
              </w:rPr>
              <w:t>323</w:t>
            </w:r>
          </w:hyperlink>
        </w:p>
        <w:p>
          <w:pPr>
            <w:pStyle w:val="Contents3"/>
            <w:tabs>
              <w:tab w:val="clear" w:pos="8459"/>
              <w:tab w:val="right" w:pos="9026" w:leader="dot"/>
            </w:tabs>
            <w:rPr/>
          </w:pPr>
          <w:hyperlink w:anchor="__RefHeading___Toc2124727_211673320">
            <w:r>
              <w:rPr>
                <w:webHidden/>
                <w:rStyle w:val="IndexLink"/>
                <w:rtl w:val="true"/>
              </w:rPr>
              <w:t>برادری، مستلزم حمایت اقتصادی</w:t>
            </w:r>
            <w:r>
              <w:rPr>
                <w:rStyle w:val="IndexLink"/>
                <w:rtl w:val="true"/>
              </w:rPr>
              <w:tab/>
            </w:r>
            <w:r>
              <w:rPr>
                <w:rStyle w:val="IndexLink"/>
              </w:rPr>
              <w:t>324</w:t>
            </w:r>
          </w:hyperlink>
        </w:p>
        <w:p>
          <w:pPr>
            <w:pStyle w:val="Contents3"/>
            <w:tabs>
              <w:tab w:val="clear" w:pos="8459"/>
              <w:tab w:val="right" w:pos="9026" w:leader="dot"/>
            </w:tabs>
            <w:rPr/>
          </w:pPr>
          <w:hyperlink w:anchor="__RefHeading___Toc2124729_211673320">
            <w:r>
              <w:rPr>
                <w:webHidden/>
                <w:rStyle w:val="IndexLink"/>
                <w:rtl w:val="true"/>
              </w:rPr>
              <w:t>جامعه ایده‌آل</w:t>
            </w:r>
            <w:r>
              <w:rPr>
                <w:rStyle w:val="IndexLink"/>
                <w:rtl w:val="true"/>
              </w:rPr>
              <w:tab/>
            </w:r>
            <w:r>
              <w:rPr>
                <w:rStyle w:val="IndexLink"/>
              </w:rPr>
              <w:t>325</w:t>
            </w:r>
          </w:hyperlink>
        </w:p>
        <w:p>
          <w:pPr>
            <w:pStyle w:val="Contents3"/>
            <w:tabs>
              <w:tab w:val="clear" w:pos="8459"/>
              <w:tab w:val="right" w:pos="9026" w:leader="dot"/>
            </w:tabs>
            <w:rPr/>
          </w:pPr>
          <w:hyperlink w:anchor="__RefHeading___Toc2124731_211673320">
            <w:r>
              <w:rPr>
                <w:webHidden/>
                <w:rStyle w:val="IndexLink"/>
                <w:rtl w:val="true"/>
              </w:rPr>
              <w:t>حقوق اجتماعی مؤمنان بر یکدیگر</w:t>
            </w:r>
            <w:r>
              <w:rPr>
                <w:rStyle w:val="IndexLink"/>
                <w:rtl w:val="true"/>
              </w:rPr>
              <w:tab/>
            </w:r>
            <w:r>
              <w:rPr>
                <w:rStyle w:val="IndexLink"/>
              </w:rPr>
              <w:t>325</w:t>
            </w:r>
          </w:hyperlink>
        </w:p>
        <w:p>
          <w:pPr>
            <w:pStyle w:val="Contents3"/>
            <w:tabs>
              <w:tab w:val="clear" w:pos="8459"/>
              <w:tab w:val="right" w:pos="9026" w:leader="dot"/>
            </w:tabs>
            <w:rPr/>
          </w:pPr>
          <w:hyperlink w:anchor="__RefHeading___Toc2124733_211673320">
            <w:r>
              <w:rPr>
                <w:webHidden/>
                <w:rStyle w:val="IndexLink"/>
                <w:rtl w:val="true"/>
              </w:rPr>
              <w:t>صداقت و ادای امانت</w:t>
            </w:r>
            <w:r>
              <w:rPr>
                <w:rStyle w:val="IndexLink"/>
                <w:rtl w:val="true"/>
              </w:rPr>
              <w:tab/>
            </w:r>
            <w:r>
              <w:rPr>
                <w:rStyle w:val="IndexLink"/>
              </w:rPr>
              <w:t>326</w:t>
            </w:r>
          </w:hyperlink>
        </w:p>
        <w:p>
          <w:pPr>
            <w:pStyle w:val="Contents3"/>
            <w:tabs>
              <w:tab w:val="clear" w:pos="8459"/>
              <w:tab w:val="right" w:pos="9026" w:leader="dot"/>
            </w:tabs>
            <w:rPr/>
          </w:pPr>
          <w:hyperlink w:anchor="__RefHeading___Toc2124735_211673320">
            <w:r>
              <w:rPr>
                <w:webHidden/>
                <w:rStyle w:val="IndexLink"/>
                <w:rtl w:val="true"/>
              </w:rPr>
              <w:t>امر به معروف و نهی از منکر</w:t>
            </w:r>
            <w:r>
              <w:rPr>
                <w:rStyle w:val="IndexLink"/>
                <w:rtl w:val="true"/>
              </w:rPr>
              <w:tab/>
            </w:r>
            <w:r>
              <w:rPr>
                <w:rStyle w:val="IndexLink"/>
              </w:rPr>
              <w:t>327</w:t>
            </w:r>
          </w:hyperlink>
        </w:p>
        <w:p>
          <w:pPr>
            <w:pStyle w:val="Contents3"/>
            <w:tabs>
              <w:tab w:val="clear" w:pos="8459"/>
              <w:tab w:val="right" w:pos="9026" w:leader="dot"/>
            </w:tabs>
            <w:rPr/>
          </w:pPr>
          <w:hyperlink w:anchor="__RefHeading___Toc2124737_211673320">
            <w:r>
              <w:rPr>
                <w:webHidden/>
                <w:rStyle w:val="IndexLink"/>
                <w:rtl w:val="true"/>
              </w:rPr>
              <w:t>عفو و گذشت، رمز زندگی با مردم</w:t>
            </w:r>
            <w:r>
              <w:rPr>
                <w:rStyle w:val="IndexLink"/>
                <w:rtl w:val="true"/>
              </w:rPr>
              <w:tab/>
            </w:r>
            <w:r>
              <w:rPr>
                <w:rStyle w:val="IndexLink"/>
              </w:rPr>
              <w:t>327</w:t>
            </w:r>
          </w:hyperlink>
        </w:p>
        <w:p>
          <w:pPr>
            <w:pStyle w:val="Contents3"/>
            <w:tabs>
              <w:tab w:val="clear" w:pos="8459"/>
              <w:tab w:val="right" w:pos="9026" w:leader="dot"/>
            </w:tabs>
            <w:rPr/>
          </w:pPr>
          <w:hyperlink w:anchor="__RefHeading___Toc2124739_211673320">
            <w:r>
              <w:rPr>
                <w:webHidden/>
                <w:rStyle w:val="IndexLink"/>
                <w:rtl w:val="true"/>
              </w:rPr>
              <w:t>شیوه دوستیابی</w:t>
            </w:r>
            <w:r>
              <w:rPr>
                <w:rStyle w:val="IndexLink"/>
                <w:rtl w:val="true"/>
              </w:rPr>
              <w:tab/>
            </w:r>
            <w:r>
              <w:rPr>
                <w:rStyle w:val="IndexLink"/>
              </w:rPr>
              <w:t>328</w:t>
            </w:r>
          </w:hyperlink>
        </w:p>
        <w:p>
          <w:pPr>
            <w:pStyle w:val="Contents3"/>
            <w:tabs>
              <w:tab w:val="clear" w:pos="8459"/>
              <w:tab w:val="right" w:pos="9026" w:leader="dot"/>
            </w:tabs>
            <w:rPr/>
          </w:pPr>
          <w:hyperlink w:anchor="__RefHeading___Toc2124741_211673320">
            <w:r>
              <w:rPr>
                <w:webHidden/>
                <w:rStyle w:val="IndexLink"/>
                <w:rtl w:val="true"/>
              </w:rPr>
              <w:t>جاذبه و دافعه</w:t>
            </w:r>
            <w:r>
              <w:rPr>
                <w:rStyle w:val="IndexLink"/>
                <w:rtl w:val="true"/>
              </w:rPr>
              <w:tab/>
            </w:r>
            <w:r>
              <w:rPr>
                <w:rStyle w:val="IndexLink"/>
              </w:rPr>
              <w:t>329</w:t>
            </w:r>
          </w:hyperlink>
        </w:p>
        <w:p>
          <w:pPr>
            <w:pStyle w:val="Contents3"/>
            <w:tabs>
              <w:tab w:val="clear" w:pos="8459"/>
              <w:tab w:val="right" w:pos="9026" w:leader="dot"/>
            </w:tabs>
            <w:rPr/>
          </w:pPr>
          <w:hyperlink w:anchor="__RefHeading___Toc2124743_211673320">
            <w:r>
              <w:rPr>
                <w:webHidden/>
                <w:rStyle w:val="IndexLink"/>
                <w:rtl w:val="true"/>
              </w:rPr>
              <w:t>رفق و مدارا با مردم</w:t>
            </w:r>
            <w:r>
              <w:rPr>
                <w:rStyle w:val="IndexLink"/>
                <w:rtl w:val="true"/>
              </w:rPr>
              <w:tab/>
            </w:r>
            <w:r>
              <w:rPr>
                <w:rStyle w:val="IndexLink"/>
              </w:rPr>
              <w:t>329</w:t>
            </w:r>
          </w:hyperlink>
        </w:p>
        <w:p>
          <w:pPr>
            <w:pStyle w:val="Contents3"/>
            <w:tabs>
              <w:tab w:val="clear" w:pos="8459"/>
              <w:tab w:val="right" w:pos="9026" w:leader="dot"/>
            </w:tabs>
            <w:rPr/>
          </w:pPr>
          <w:hyperlink w:anchor="__RefHeading___Toc2124745_211673320">
            <w:r>
              <w:rPr>
                <w:webHidden/>
                <w:rStyle w:val="IndexLink"/>
                <w:rtl w:val="true"/>
              </w:rPr>
              <w:t>تحکیم دوستی با مؤمنان</w:t>
            </w:r>
            <w:r>
              <w:rPr>
                <w:rStyle w:val="IndexLink"/>
                <w:rtl w:val="true"/>
              </w:rPr>
              <w:tab/>
            </w:r>
            <w:r>
              <w:rPr>
                <w:rStyle w:val="IndexLink"/>
              </w:rPr>
              <w:t>331</w:t>
            </w:r>
          </w:hyperlink>
        </w:p>
        <w:p>
          <w:pPr>
            <w:pStyle w:val="Contents3"/>
            <w:tabs>
              <w:tab w:val="clear" w:pos="8459"/>
              <w:tab w:val="right" w:pos="9026" w:leader="dot"/>
            </w:tabs>
            <w:rPr/>
          </w:pPr>
          <w:hyperlink w:anchor="__RefHeading___Toc2124747_211673320">
            <w:r>
              <w:rPr>
                <w:webHidden/>
                <w:rStyle w:val="IndexLink"/>
                <w:rtl w:val="true"/>
              </w:rPr>
              <w:t>حفظ و تقویت روابط خویشاوندی</w:t>
            </w:r>
            <w:r>
              <w:rPr>
                <w:rStyle w:val="IndexLink"/>
                <w:rtl w:val="true"/>
              </w:rPr>
              <w:tab/>
            </w:r>
            <w:r>
              <w:rPr>
                <w:rStyle w:val="IndexLink"/>
              </w:rPr>
              <w:t>333</w:t>
            </w:r>
          </w:hyperlink>
        </w:p>
        <w:p>
          <w:pPr>
            <w:pStyle w:val="Contents3"/>
            <w:tabs>
              <w:tab w:val="clear" w:pos="8459"/>
              <w:tab w:val="right" w:pos="9026" w:leader="dot"/>
            </w:tabs>
            <w:rPr/>
          </w:pPr>
          <w:hyperlink w:anchor="__RefHeading___Toc2124749_211673320">
            <w:r>
              <w:rPr>
                <w:webHidden/>
                <w:rStyle w:val="IndexLink"/>
                <w:rtl w:val="true"/>
              </w:rPr>
              <w:t>حرمت حریم خانواده</w:t>
            </w:r>
            <w:r>
              <w:rPr>
                <w:rStyle w:val="IndexLink"/>
                <w:rtl w:val="true"/>
              </w:rPr>
              <w:tab/>
            </w:r>
            <w:r>
              <w:rPr>
                <w:rStyle w:val="IndexLink"/>
              </w:rPr>
              <w:t>334</w:t>
            </w:r>
          </w:hyperlink>
        </w:p>
        <w:p>
          <w:pPr>
            <w:pStyle w:val="Contents3"/>
            <w:tabs>
              <w:tab w:val="clear" w:pos="8459"/>
              <w:tab w:val="right" w:pos="9026" w:leader="dot"/>
            </w:tabs>
            <w:rPr/>
          </w:pPr>
          <w:hyperlink w:anchor="__RefHeading___Toc2124751_211673320">
            <w:r>
              <w:rPr>
                <w:webHidden/>
                <w:rStyle w:val="IndexLink"/>
                <w:rtl w:val="true"/>
              </w:rPr>
              <w:t>عالی ترین نمودِ مودّت اجتماعی</w:t>
            </w:r>
            <w:r>
              <w:rPr>
                <w:rStyle w:val="IndexLink"/>
                <w:rtl w:val="true"/>
              </w:rPr>
              <w:tab/>
            </w:r>
            <w:r>
              <w:rPr>
                <w:rStyle w:val="IndexLink"/>
              </w:rPr>
              <w:t>335</w:t>
            </w:r>
          </w:hyperlink>
        </w:p>
        <w:p>
          <w:pPr>
            <w:pStyle w:val="Contents3"/>
            <w:tabs>
              <w:tab w:val="clear" w:pos="8459"/>
              <w:tab w:val="right" w:pos="9026" w:leader="dot"/>
            </w:tabs>
            <w:rPr/>
          </w:pPr>
          <w:hyperlink w:anchor="__RefHeading___Toc2124753_211673320">
            <w:r>
              <w:rPr>
                <w:webHidden/>
                <w:rStyle w:val="IndexLink"/>
                <w:rtl w:val="true"/>
              </w:rPr>
              <w:t>محبّت ها و دوستی های ارزشمند</w:t>
            </w:r>
            <w:r>
              <w:rPr>
                <w:rStyle w:val="IndexLink"/>
                <w:rtl w:val="true"/>
              </w:rPr>
              <w:tab/>
            </w:r>
            <w:r>
              <w:rPr>
                <w:rStyle w:val="IndexLink"/>
              </w:rPr>
              <w:t>336</w:t>
            </w:r>
          </w:hyperlink>
        </w:p>
        <w:p>
          <w:pPr>
            <w:pStyle w:val="Contents3"/>
            <w:tabs>
              <w:tab w:val="clear" w:pos="8459"/>
              <w:tab w:val="right" w:pos="9026" w:leader="dot"/>
            </w:tabs>
            <w:rPr/>
          </w:pPr>
          <w:hyperlink w:anchor="__RefHeading___Toc2124755_211673320">
            <w:r>
              <w:rPr>
                <w:webHidden/>
                <w:rStyle w:val="IndexLink"/>
                <w:rtl w:val="true"/>
              </w:rPr>
              <w:t>معاشرتهای ممنوع و زیانبار</w:t>
            </w:r>
            <w:r>
              <w:rPr>
                <w:rStyle w:val="IndexLink"/>
                <w:rtl w:val="true"/>
              </w:rPr>
              <w:tab/>
            </w:r>
            <w:r>
              <w:rPr>
                <w:rStyle w:val="IndexLink"/>
              </w:rPr>
              <w:t>337</w:t>
            </w:r>
          </w:hyperlink>
        </w:p>
        <w:p>
          <w:pPr>
            <w:pStyle w:val="Contents3"/>
            <w:tabs>
              <w:tab w:val="clear" w:pos="8459"/>
              <w:tab w:val="right" w:pos="9026" w:leader="dot"/>
            </w:tabs>
            <w:rPr/>
          </w:pPr>
          <w:hyperlink w:anchor="__RefHeading___Toc2124757_211673320">
            <w:r>
              <w:rPr>
                <w:webHidden/>
                <w:rStyle w:val="IndexLink"/>
                <w:rtl w:val="true"/>
              </w:rPr>
              <w:t>روش برخورد با طیفهای مختلف</w:t>
            </w:r>
            <w:r>
              <w:rPr>
                <w:rStyle w:val="IndexLink"/>
                <w:rtl w:val="true"/>
              </w:rPr>
              <w:tab/>
            </w:r>
            <w:r>
              <w:rPr>
                <w:rStyle w:val="IndexLink"/>
              </w:rPr>
              <w:t>338</w:t>
            </w:r>
          </w:hyperlink>
        </w:p>
        <w:p>
          <w:pPr>
            <w:pStyle w:val="Contents3"/>
            <w:tabs>
              <w:tab w:val="clear" w:pos="8459"/>
              <w:tab w:val="right" w:pos="9026" w:leader="dot"/>
            </w:tabs>
            <w:rPr/>
          </w:pPr>
          <w:hyperlink w:anchor="__RefHeading___Toc2124759_211673320">
            <w:r>
              <w:rPr>
                <w:webHidden/>
                <w:rStyle w:val="IndexLink"/>
                <w:rtl w:val="true"/>
              </w:rPr>
              <w:t>اختلافهای اجتماعی، نتیجه گناه</w:t>
            </w:r>
            <w:r>
              <w:rPr>
                <w:rStyle w:val="IndexLink"/>
                <w:rtl w:val="true"/>
              </w:rPr>
              <w:tab/>
            </w:r>
            <w:r>
              <w:rPr>
                <w:rStyle w:val="IndexLink"/>
              </w:rPr>
              <w:t>339</w:t>
            </w:r>
          </w:hyperlink>
        </w:p>
        <w:p>
          <w:pPr>
            <w:pStyle w:val="Contents2"/>
            <w:tabs>
              <w:tab w:val="clear" w:pos="8743"/>
              <w:tab w:val="right" w:pos="9026" w:leader="dot"/>
            </w:tabs>
            <w:rPr/>
          </w:pPr>
          <w:hyperlink w:anchor="__RefHeading___Toc2124761_211673320">
            <w:r>
              <w:rPr>
                <w:webHidden/>
                <w:rStyle w:val="IndexLink"/>
                <w:rtl w:val="true"/>
              </w:rPr>
              <w:t>کتابنامه</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_2759"/>
      <w:bookmarkStart w:id="1" w:name="pg242_2759"/>
      <w:bookmarkEnd w:id="1"/>
    </w:p>
    <w:p>
      <w:pPr>
        <w:pStyle w:val="Heading2"/>
        <w:numPr>
          <w:ilvl w:val="1"/>
          <w:numId w:val="1"/>
        </w:numPr>
        <w:rPr/>
      </w:pPr>
      <w:bookmarkStart w:id="2" w:name="pg242_2759"/>
      <w:bookmarkStart w:id="3" w:name="__RefHeading___Toc21242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امامت در افق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گروه تاریخ اسلام؛ نگارش احمد ترابی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1832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425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 پیشگاه باقر العلوم علیه‌السلام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آفتاب امامت که در روزگار حاکمیّت بحرانهای فکری و سیاسی ، بنیادهای اندیشه دینی و معارف ناب اسلامی را تحکیم بخشید و بر ژرفای تفکّر و بینش شیعی افزود</w:t>
      </w:r>
      <w:r>
        <w:rPr>
          <w:rFonts w:eastAsia="IRNazanin" w:cs="IRNazanin"/>
          <w:color w:val="111111"/>
          <w:sz w:val="28"/>
          <w:szCs w:val="28"/>
          <w:rtl w:val="true"/>
          <w:lang w:bidi="fa-IR"/>
        </w:rPr>
        <w:t xml:space="preserve">. </w:t>
      </w:r>
      <w:bookmarkStart w:id="7" w:name="pg242_2765"/>
    </w:p>
    <w:p>
      <w:pPr>
        <w:pStyle w:val="Heading2"/>
        <w:numPr>
          <w:ilvl w:val="1"/>
          <w:numId w:val="1"/>
        </w:numPr>
        <w:rPr/>
      </w:pPr>
      <w:bookmarkStart w:id="8" w:name="__RefHeading___Toc2124257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اجمالی از ولادت تا رحلت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طلوع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والای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کنیه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دینی و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باقرالعلوم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انتخاب الهی، برترین انتخاب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الهی، دارای ملاک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کمالها و کرامتها، نشانه‌ای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با منکران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زندگی علمی امام باقر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در آینه اندیشه‌ها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تربیت یافتگان مکتبِ باقرالعلوم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جلوه‌هایی از معارف باقرالعلوم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 عقیدتی و </w:t>
      </w:r>
    </w:p>
    <w:p>
      <w:pPr>
        <w:pStyle w:val="BookText"/>
        <w:rPr/>
      </w:pPr>
      <w:r>
        <w:rPr>
          <w:rFonts w:ascii="IRNazanin" w:hAnsi="IRNazanin" w:eastAsia="IRNazanin"/>
          <w:color w:val="111111"/>
          <w:sz w:val="28"/>
          <w:sz w:val="28"/>
          <w:szCs w:val="28"/>
          <w:rtl w:val="true"/>
          <w:lang w:bidi="fa-IR"/>
        </w:rPr>
        <w:t xml:space="preserve">مبارزه با انحرافهای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معارف اصولی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ارجاع امّت به قرآن و افشای چهره عالم نمایان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بدعت و بدعت‌گذاران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مبارزه با قیاس در میدان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فقه و شیوه صحیح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زندگی سیاسی امام باقر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بینش سیاسی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 پنهانکاری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سیاسی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در عصر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از بیان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معاصر با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معاصر با دوران امامتِ باقرالعلوم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باقر علیه‌السلام با توطئه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و قیام زید بن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زندگی اجتماعی امام باقر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تلاش در اوج زهد و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سازنده و مؤثّر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مرجعیّت و پاسخگویی به پرسشهای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سخاوت و مروّت نسبت به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بردباری در روابط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عاطفه نسبت به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اجتماعی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حقوق مالی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و نیازهای روحی 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جمال و زیّ شرافتمندانه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در محراب عبادت و 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هماره مشغول به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 و نیایشها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حکمتها و درسهایی از امام باقر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دانش و حکمت در سخنان باقرالعلوم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والای عقل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بلند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ملاک ارزش عمل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معیار منزلت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عمیق دین، اوج کمال و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خداوند و صفات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رهبران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امام‌شناسی و خداشناسی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نور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خزانه‌دار علم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 به ظاهر و باطن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امام با لزوم اطاعت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علم پیامبر صلی‌الله‌علیه‌و‌آله و نه مقام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دارای ولایت بر امّت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عقیده، مستلزم عمل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درباری، دور از 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انسان درباره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حالات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 کرامتهای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حسد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تکبّر و فخر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دوری از طمع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حدّ کفاف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زبان و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کسالت وبی حوصلگی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نفاق و دو چهرگی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مؤمن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حسابگری در معیشت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پیشتازی در میدان ارزشها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مردم و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اعضای یک پیکر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برادران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در برابر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مستلزم حمایت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ایده‌آل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اجتماعی مؤمنان بر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0" w:name="pg242_2768"/>
    </w:p>
    <w:p>
      <w:pPr>
        <w:pStyle w:val="Heading2"/>
        <w:numPr>
          <w:ilvl w:val="1"/>
          <w:numId w:val="1"/>
        </w:numPr>
        <w:rPr/>
      </w:pPr>
      <w:bookmarkStart w:id="11" w:name="__RefHeading___Toc2124259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هماهنگ آن دو در دستیابی جامعه بشری به بینشهای صحیح و منشهای ارزشی، براساس دلایل معتبر شرعی و ملاکهای عقلی و تجربی، مجال انکار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شیعه، بلکه همه آنان که پیشانی بر قبله اسلام می‌سایند و دل به حقانیّت قرآن و رهنمودهای پیامبر خاتم صلی‌الله‌علیه‌و‌آله سپرده‌اند، هرگز نمی‌توانند این سفارش مهمّ پیامبر صلی‌الله‌علیه‌و‌آله را از یاد ببرند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و انّهما لن یفترقا حتّی یردا علیَّ الحوض و انّکم لن تضلّوا ان اتّبعتم و استمسکتم بهما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حدیث، تنها دلیل هماهنگی و همپایی قرآن و عترت نیست، بلکه کتابهای حدیثی و کلامی در این زمینه بتفصیل احادیث متواتر و خدشه‌ناپذیر دیگری را ارائه کرده‌اند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جهان اسلام از این دو عنصر حیات آفرین بهره کافی را نبرد، و هر یک را آن‌گونه که باید قدر نشناخت و در جایگاه بایسته‌اش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امروز از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عقب‌ماندگی علمی و اقتصادی که در جوامع اسلامی </w:t>
      </w:r>
    </w:p>
    <w:p>
      <w:pPr>
        <w:pStyle w:val="BookText"/>
        <w:rPr/>
      </w:pPr>
      <w:r>
        <w:rPr>
          <w:rFonts w:ascii="IRNazanin" w:hAnsi="IRNazanin" w:eastAsia="IRNazanin"/>
          <w:color w:val="111111"/>
          <w:sz w:val="28"/>
          <w:sz w:val="28"/>
          <w:szCs w:val="28"/>
          <w:rtl w:val="true"/>
          <w:lang w:bidi="fa-IR"/>
        </w:rPr>
        <w:t xml:space="preserve">مشهود است، بی‌تردید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رویگردانی امّت از قرآن و عترت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کسانی جز حاملان سنّت راستین پیامبر صلی‌الله‌علیه‌و‌آله نیستند، چنان که سنّت پیامبر صلی‌الله‌علیه‌و‌آله خود در راستای تفسیر و تبیین مفاهیم قرآن و تعیین و تعلیم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ارزشهای دینی به قرآن و وحی بازمی‌گردد، امّا قرآن معلّم و مبیّن لازم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اَرْسَلْنا فیکُم رَسولاً مِنکُم یَتلُوا علَیکُمْ آیاتِنا وَ یُزَکِّیکُم و یُعَلِّمُکُم الکِتابَ والحکمَة و یعلِّمُکُم مالَم تَکُونوا تَعلَمُون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چنان که رسولی را از میان خودتان برای شما فرستادیم تا آیات را بر شما تلاوت کند و پاکتان سازد و رشدتان دهد و قرآن و حکمت را به شما بیاموزد و مسایلی را تعلیمتان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رهنمودهای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توان آگاهی یافتن بدان را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جهان اسلام با پشتوانه عظیمی از رهنمودها و تعالیم الهی قرآن و پیامبر صلی‌الله‌علیه‌و‌آله و عترت، تهیدستی را می‌ماند که بر روی گنجها، گرسنه و ناتوان از پای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اختلافها و ستیزه‌جوییها، این میراث گران را پاره پاره کردند و آن را از کارآیی و سازندگی واقعیش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قرآن بسنده کردند و در فهم آن به منابع مخدوش و تحریف شده حدیثی تمسّک جستند و آرای شخصی خویش را بر دین تحمیل کردند و در کلاسی حضور یافتند که معلّمان راستینش را از جایگاه معلّمی پایین کشیده و تا مرز شاگردان معمولیتنزّل داده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معلّمان را تا آن‌جا ارج نهادند که هر عنوان مقدّسی را به ایشان انتساب دادند جز عنوان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از ایشان درس معرفت و شیوه صحیح دینداری و کمالجویی را بیاموزند و آنان را الگوی فکر و زندگی خود قرار دهند، به تعریف و تمجید و مرثیه‌سرایی اکتفا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جریان، پدیده امروز و دیروز جوامع اسلامی نیست، بلکه در زمان حضور ائمه علیهم‌السلام به گونه ملموس، حضور داشتند و هر دو، موردِ انکار و مذمّت امامان علیهم‌السلام</w:t>
      </w:r>
    </w:p>
    <w:p>
      <w:pPr>
        <w:pStyle w:val="BookText"/>
        <w:rPr/>
      </w:pPr>
      <w:r>
        <w:rPr>
          <w:rFonts w:ascii="IRNazanin" w:hAnsi="IRNazanin" w:eastAsia="IRNazanin"/>
          <w:color w:val="111111"/>
          <w:sz w:val="28"/>
          <w:sz w:val="28"/>
          <w:szCs w:val="28"/>
          <w:rtl w:val="true"/>
          <w:lang w:bidi="fa-IR"/>
        </w:rPr>
        <w:t>بودند، که در فصلهای مختلف این کتاب بدانها اشاره شده، در جای جای این مباحث، این واقعیّت روشن گشته است که حذف پیام و اندیشه و معارف عترت از زندگی مسلمانان به بهانه اکتفای به قرآن یا به انگیزه‌های افراطی دیگر، از عوامل مهم انحطاط</w:t>
      </w:r>
    </w:p>
    <w:p>
      <w:pPr>
        <w:pStyle w:val="BookText"/>
        <w:rPr/>
      </w:pPr>
      <w:r>
        <w:rPr>
          <w:rFonts w:ascii="IRNazanin" w:hAnsi="IRNazanin" w:eastAsia="IRNazanin"/>
          <w:color w:val="111111"/>
          <w:sz w:val="28"/>
          <w:sz w:val="28"/>
          <w:szCs w:val="28"/>
          <w:rtl w:val="true"/>
          <w:lang w:bidi="fa-IR"/>
        </w:rPr>
        <w:t>امّت اسلامی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کرد؟</w:t>
      </w:r>
    </w:p>
    <w:p>
      <w:pPr>
        <w:pStyle w:val="BookText"/>
        <w:rPr/>
      </w:pPr>
      <w:r>
        <w:rPr>
          <w:rFonts w:ascii="IRNazanin" w:hAnsi="IRNazanin" w:eastAsia="IRNazanin"/>
          <w:color w:val="111111"/>
          <w:sz w:val="28"/>
          <w:sz w:val="28"/>
          <w:szCs w:val="28"/>
          <w:rtl w:val="true"/>
          <w:lang w:bidi="fa-IR"/>
        </w:rPr>
        <w:t>سخن امروز همان سفارش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بنیادهای اصیل و ناب معرفت دینی بازگشت و بدانها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قرآن را در محضر مفسّران واقعی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آنچه بر امّت اسلامی در طول تاریخ هزار ساله‌اش گذشته است با دقّت و پیگیری اندیشید و ذهن را از داوریهای تاریخ‌نویسان وابسته به دربارها و تعصّب‌پیشه، دور داشت و واقعیتها را آن‌گونه که رخ داده است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امام باقر علیه‌السلام و توجّه به ابعاد علمی، اجتماعی، سیاسی، اخلاقی و معنوی آن حضرت گامی بایسته در این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کاوش دو هدف عمده را می‌تواند دنبال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در نتیجه دسیسه‌های سیاسی صدر اسلام و تعصّب و حقپوشی عناصر عالم‌نما از شناخت شخصیّت اهل بیت دور افتاده‌اند و گمان دارند که پیدایش شیعه و اندیشه شیعی صرفاً یک انشعاب ساده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درخواهند یافت که اعتقاد شیعه به خط امامت، متّکی بر ارزش های انکارناپذیری است که در شخصیّت امامان ایشان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نصوص و روایات معتبری که والایی منزلت ائمه را ثابت می‌کند، اندیشه، عقاید و علوم و معنویت آنان گواهی کافی، بر فضیلت آنان و جایگاه الهی ایشان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از شیعه بودن به نام و عنوان اکتفا کرده و ولایت را صرفاً در اظهار محبّت و توسّل به ائمه در مشکلات دنیوی جستجو می‌کنند، توجّه خواهند کرد که این شیوه </w:t>
      </w:r>
    </w:p>
    <w:p>
      <w:pPr>
        <w:pStyle w:val="BookText"/>
        <w:rPr/>
      </w:pPr>
      <w:r>
        <w:rPr>
          <w:rFonts w:ascii="IRNazanin" w:hAnsi="IRNazanin" w:eastAsia="IRNazanin"/>
          <w:color w:val="111111"/>
          <w:sz w:val="28"/>
          <w:sz w:val="28"/>
          <w:szCs w:val="28"/>
          <w:rtl w:val="true"/>
          <w:lang w:bidi="fa-IR"/>
        </w:rPr>
        <w:t>مورد قبول امامان نیست و سعادت ایشان را تضمین نخواهد کرد، بلکه مقام ائمه چنان که خود یادآور شده‌اند، متکی به بندگی آنان در پیشگاه خداست و این عبودیت و بندگی را از طریق علم و عمل و پایبندی به ارزشهای دینی به دست آورده‌اند، و زندگی ایشان باید الگوی کاملی برای پیروان و دوستان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راستین نه در شعار و سخن، بلکه در عمل نشان می‌دهد که چگونه پیروی از خط ولایت می‌تواند جامعه را از عزّت و اقتدار دینی، قدرت اقتصادی، امنیّت و عدالت اجتماعی، سلامت سیاسی و ارزشهای اخلاقی و معنوی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پیروی، در مرحله نخست، شناخت این ابعاد در زندگی معصومین علیهم‌السلاماست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فصل‌های مختلف این کتاب، توانسته باشد بخشی از این آرمان مقدّس را تحقق بخشیده، در شناساندن چهره روشن و روشنگر زندگی امام باقر علیه‌السلامبه امّت اسلامی، گامی مثبت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ضروری است که از استاد ارجمندم حجة الاسلام والمسلمین سید هاشم رسولی محلاّتی که طرح تدوین زندگی معصومین علیهم‌السلام را در گروه تاریخ بنیاد پژوهشهای اسلامی آستان‌قدس رضوی پی‌ریزی نموده‌اند و بر روند کار نظارت داشته از ارائه ارشادها و راهنماییهای خویش در تمامی زمینه‌ها دریغ نکرده‌اند سپاسگزاری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اعضای گروه تاریخ اسلام بنیاد پژوهشهای اسلامی که از آغاز پژوهش تا پایان تدوین همراه و همگام بوده‌اند، آقایان محمدعلی چنارانی، عباسعلی صدیقی، محمد مروی و حبیب‌اللّه میرزایی تقدیر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ترابی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42_2773"/>
      <w:bookmarkStart w:id="14" w:name="pg242_2773"/>
      <w:bookmarkEnd w:id="14"/>
    </w:p>
    <w:p>
      <w:pPr>
        <w:pStyle w:val="Heading2"/>
        <w:numPr>
          <w:ilvl w:val="1"/>
          <w:numId w:val="1"/>
        </w:numPr>
        <w:rPr/>
      </w:pPr>
      <w:bookmarkStart w:id="15" w:name="pg242_2773"/>
      <w:bookmarkStart w:id="16" w:name="__RefHeading___Toc2124261_211673320"/>
      <w:bookmarkStart w:id="17" w:name="_Toc5"/>
      <w:bookmarkEnd w:id="15"/>
      <w:bookmarkEnd w:id="16"/>
      <w:r>
        <w:rPr>
          <w:rtl w:val="true"/>
        </w:rPr>
        <w:t xml:space="preserve">فصل </w:t>
      </w:r>
      <w:r>
        <w:rPr/>
        <w:t>1</w:t>
      </w:r>
      <w:r>
        <w:rPr>
          <w:rtl w:val="true"/>
        </w:rPr>
        <w:t xml:space="preserve"> : </w:t>
      </w:r>
      <w:r>
        <w:rPr>
          <w:rtl w:val="true"/>
        </w:rPr>
        <w:t>اجمالی از ولادت تا رحلت</w:t>
      </w:r>
      <w:bookmarkEnd w:id="17"/>
    </w:p>
    <w:p>
      <w:pPr>
        <w:pStyle w:val="Heading3"/>
        <w:numPr>
          <w:ilvl w:val="2"/>
          <w:numId w:val="1"/>
        </w:numPr>
        <w:rPr/>
      </w:pPr>
      <w:bookmarkStart w:id="18" w:name="__RefHeading___Toc2124263_211673320"/>
      <w:bookmarkStart w:id="19" w:name="_Toc6"/>
      <w:bookmarkEnd w:id="18"/>
      <w:r>
        <w:rPr>
          <w:rtl w:val="true"/>
        </w:rPr>
        <w:t>پنجمین طلوع امامت</w:t>
      </w:r>
      <w:bookmarkEnd w:id="19"/>
    </w:p>
    <w:p>
      <w:pPr>
        <w:pStyle w:val="BookText"/>
        <w:rPr/>
      </w:pPr>
      <w:r>
        <w:rPr>
          <w:rFonts w:ascii="IRNazanin" w:hAnsi="IRNazanin" w:eastAsia="IRNazanin"/>
          <w:color w:val="111111"/>
          <w:sz w:val="28"/>
          <w:sz w:val="28"/>
          <w:szCs w:val="28"/>
          <w:rtl w:val="true"/>
          <w:lang w:bidi="fa-IR"/>
        </w:rPr>
        <w:t>ابوجعفر، امام محمد باقر علیه‌السلام پنجمین آفتابی است که بر افق امامت، جاودانه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 سراسر دانش و ارزش بود، از این رو باقرالعلوم نامیده شد؛ یعنی شکافنده دشواریهای دانش و گشاینده پیچیدگیهای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آفتاب است که هماره گام بر فرق ظلمت می‌نهد و در لحظه‌های تاریک، بر افق زمان می‌روید تا ارزشهای مهجور و نهان شده در سیاهی جهل و جور را، دوباره جان بخشد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عصر حاکمیّت جور و تشتّت اندیشه‌های دینی امّت اسلام، تولّد یافت تا پیام‌آور معرفت و احیاگر اسلام ناب محمّدی صلی‌الله‌علیه‌و‌آله باشد</w:t>
      </w:r>
      <w:r>
        <w:rPr>
          <w:rFonts w:eastAsia="IRNazanin" w:cs="IRNazanin"/>
          <w:color w:val="111111"/>
          <w:sz w:val="28"/>
          <w:szCs w:val="28"/>
          <w:rtl w:val="true"/>
          <w:lang w:bidi="fa-IR"/>
        </w:rPr>
        <w:t>.</w:t>
      </w:r>
    </w:p>
    <w:p>
      <w:pPr>
        <w:pStyle w:val="Heading3"/>
        <w:numPr>
          <w:ilvl w:val="2"/>
          <w:numId w:val="1"/>
        </w:numPr>
        <w:rPr/>
      </w:pPr>
      <w:bookmarkStart w:id="20" w:name="__RefHeading___Toc2124265_211673320"/>
      <w:bookmarkStart w:id="21" w:name="_Toc7"/>
      <w:bookmarkEnd w:id="20"/>
      <w:r>
        <w:rPr>
          <w:rtl w:val="true"/>
        </w:rPr>
        <w:t>ولادت</w:t>
      </w:r>
      <w:bookmarkEnd w:id="21"/>
    </w:p>
    <w:p>
      <w:pPr>
        <w:pStyle w:val="BookText"/>
        <w:rPr/>
      </w:pPr>
      <w:r>
        <w:rPr>
          <w:rFonts w:ascii="IRNazanin" w:hAnsi="IRNazanin" w:eastAsia="IRNazanin"/>
          <w:color w:val="111111"/>
          <w:sz w:val="28"/>
          <w:sz w:val="28"/>
          <w:szCs w:val="28"/>
          <w:rtl w:val="true"/>
          <w:lang w:bidi="fa-IR"/>
        </w:rPr>
        <w:t>حضرت ابوجعفر، باقرالعلوم، در شهر مدینه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نظریه بیشتر مورّخان و کتاب‌های روایی، تولّد آن گرامی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عیون المعجزات</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منابعی که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عمدة الطالب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مصباح کفعمی</w:t>
      </w:r>
      <w:r>
        <w:rPr>
          <w:rFonts w:eastAsia="IRNazanin" w:cs="IRNazanin"/>
          <w:color w:val="111111"/>
          <w:sz w:val="28"/>
          <w:szCs w:val="28"/>
          <w:rtl w:val="true"/>
          <w:lang w:bidi="fa-IR"/>
        </w:rPr>
        <w:t>.</w:t>
      </w:r>
      <w:bookmarkStart w:id="22" w:name="pg242_2774"/>
    </w:p>
    <w:p>
      <w:pPr>
        <w:pStyle w:val="BookText"/>
        <w:rPr/>
      </w:pPr>
      <w:bookmarkEnd w:id="22"/>
      <w:r>
        <w:rPr>
          <w:rFonts w:ascii="IRNazanin" w:hAnsi="IRNazanin" w:eastAsia="IRNazanin"/>
          <w:color w:val="111111"/>
          <w:sz w:val="28"/>
          <w:sz w:val="28"/>
          <w:szCs w:val="28"/>
          <w:rtl w:val="true"/>
          <w:lang w:bidi="fa-IR"/>
        </w:rPr>
        <w:t xml:space="preserve">این نقل، با روایاتی که نشان می‌دهد امام باقر علیه‌السلام به هنگام شهادت جدّ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طف حضور داشته و سه سال از عمرش می‌گذشته است هماهنگی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روز و ماه ولادت آن حضرت نیز نقل‌های مختلفی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صفر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صفر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اوّل 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یا سه‌شنبه اوّل 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بیشتر محققان با ترجیح نظریه نخست؛ یعنی سوم صفر آن را پذیرفته‌اند</w:t>
      </w:r>
      <w:r>
        <w:rPr>
          <w:rFonts w:eastAsia="IRNazanin" w:cs="IRNazanin"/>
          <w:color w:val="111111"/>
          <w:sz w:val="28"/>
          <w:szCs w:val="28"/>
          <w:rtl w:val="true"/>
          <w:lang w:bidi="fa-IR"/>
        </w:rPr>
        <w:t>.</w:t>
      </w:r>
    </w:p>
    <w:p>
      <w:pPr>
        <w:pStyle w:val="Heading3"/>
        <w:numPr>
          <w:ilvl w:val="2"/>
          <w:numId w:val="1"/>
        </w:numPr>
        <w:rPr/>
      </w:pPr>
      <w:bookmarkStart w:id="23" w:name="__RefHeading___Toc2124267_211673320"/>
      <w:bookmarkStart w:id="24" w:name="_Toc8"/>
      <w:bookmarkEnd w:id="23"/>
      <w:r>
        <w:rPr>
          <w:rtl w:val="true"/>
        </w:rPr>
        <w:t>تبار والای امام باقر علیه‌السلام</w:t>
      </w:r>
      <w:bookmarkEnd w:id="24"/>
    </w:p>
    <w:p>
      <w:pPr>
        <w:pStyle w:val="BookText"/>
        <w:rPr/>
      </w:pPr>
      <w:r>
        <w:rPr>
          <w:rFonts w:ascii="IRNazanin" w:hAnsi="IRNazanin" w:eastAsia="IRNazanin"/>
          <w:color w:val="111111"/>
          <w:sz w:val="28"/>
          <w:sz w:val="28"/>
          <w:szCs w:val="28"/>
          <w:rtl w:val="true"/>
          <w:lang w:bidi="fa-IR"/>
        </w:rPr>
        <w:t>امام محمد باقر علیه‌السلام از جانب پدر و نیز مادر، به شجره پاکیزه نبوّت منتهی می‌گردد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نخستین مولودی است که در خاندان علویان از التقای دو بحر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p>
    <w:p>
      <w:pPr>
        <w:pStyle w:val="BookText"/>
        <w:rPr/>
      </w:pPr>
      <w:r>
        <w:rPr>
          <w:rFonts w:ascii="IRNazanin" w:hAnsi="IRNazanin" w:eastAsia="IRNazanin"/>
          <w:color w:val="111111"/>
          <w:sz w:val="28"/>
          <w:sz w:val="28"/>
          <w:szCs w:val="28"/>
          <w:rtl w:val="true"/>
          <w:lang w:bidi="fa-IR"/>
        </w:rPr>
        <w:t>حسن بن علی و 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فاطمه، دختر امام حسن مجتبی علیه‌السلام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مادر گرامی امام باقر علیه‌السلام نخستین علویه‌ای است که افتخار یافت فرزندی علوی به دنیا آورد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برای وی کنیه‌هایی چون امّ الحسن و امّ عبده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مشهورترین آنها، همان امّ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پاکی و صداقت، چنان نمونه بود که صدیقه‌اش لقب دادند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 علیه‌السلام مادر بزرگوار خویش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مادرم کنار دیواری نشسته بود، ناگهان دیوار ریزش کرد و در معرض ویرانی قرار گرفت، مادرم دست بر سینه دیوار نهاد و گفت، به حق مصطفی صلی‌الله‌علیه‌و‌آله سوگند، اجازه فرو ریختن نداری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برجای ماند تا مادرم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دیوار فرو ریخت</w:t>
      </w:r>
      <w:r>
        <w:rPr>
          <w:rFonts w:eastAsia="IRNazanin" w:cs="IRNazanin"/>
          <w:color w:val="111111"/>
          <w:sz w:val="28"/>
          <w:szCs w:val="28"/>
          <w:rtl w:val="true"/>
          <w:lang w:bidi="fa-IR"/>
        </w:rPr>
        <w:t>».</w:t>
      </w:r>
      <w:r>
        <w:rPr>
          <w:rStyle w:val="FootnoteAnchor"/>
          <w:rtl w:val="true"/>
        </w:rPr>
        <w:footnoteReference w:id="14"/>
      </w:r>
      <w:bookmarkStart w:id="25" w:name="pg242_2776"/>
    </w:p>
    <w:p>
      <w:pPr>
        <w:pStyle w:val="Heading3"/>
        <w:numPr>
          <w:ilvl w:val="2"/>
          <w:numId w:val="1"/>
        </w:numPr>
        <w:rPr/>
      </w:pPr>
      <w:bookmarkStart w:id="26" w:name="__RefHeading___Toc2124269_211673320"/>
      <w:bookmarkStart w:id="27" w:name="_Toc9"/>
      <w:bookmarkEnd w:id="25"/>
      <w:bookmarkEnd w:id="26"/>
      <w:r>
        <w:rPr>
          <w:rtl w:val="true"/>
        </w:rPr>
        <w:t>نام و کنیه</w:t>
      </w:r>
      <w:bookmarkEnd w:id="27"/>
    </w:p>
    <w:p>
      <w:pPr>
        <w:pStyle w:val="BookText"/>
        <w:rPr/>
      </w:pPr>
      <w:r>
        <w:rPr>
          <w:rFonts w:ascii="IRNazanin" w:hAnsi="IRNazanin" w:eastAsia="IRNazanin"/>
          <w:color w:val="111111"/>
          <w:sz w:val="28"/>
          <w:sz w:val="28"/>
          <w:szCs w:val="28"/>
          <w:rtl w:val="true"/>
          <w:lang w:bidi="fa-IR"/>
        </w:rPr>
        <w:t>نام آن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است که رسول خدا صلی‌الله‌علیه‌و‌آله از دیرزمان برای وی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یار دیرین پیامبر صلی‌الله‌علیه‌و‌آله افتخار دارد که سلام رسول خدا را به امام باقر علیه‌السلام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بتفصیل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نامگذاری امام باقر علیه‌السلام به وسیله پیامبر اکرم صلی‌الله‌علیه‌و‌آله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گرامی ابوجعفر</w:t>
      </w:r>
      <w:r>
        <w:rPr>
          <w:rStyle w:val="FootnoteAnchor"/>
          <w:rtl w:val="true"/>
        </w:rPr>
        <w:footnoteReference w:id="15"/>
      </w:r>
      <w:r>
        <w:rPr>
          <w:rFonts w:ascii="IRNazanin" w:hAnsi="IRNazanin" w:eastAsia="IRNazanin"/>
          <w:color w:val="111111"/>
          <w:sz w:val="28"/>
          <w:sz w:val="28"/>
          <w:szCs w:val="28"/>
          <w:rtl w:val="true"/>
          <w:lang w:bidi="fa-IR"/>
        </w:rPr>
        <w:t>بوده و جز این کنیه‌ای برای وی نقل نکرده‌اند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8" w:name="__RefHeading___Toc2124271_211673320"/>
      <w:bookmarkStart w:id="29" w:name="_Toc10"/>
      <w:bookmarkEnd w:id="28"/>
      <w:r>
        <w:rPr>
          <w:rtl w:val="true"/>
        </w:rPr>
        <w:t>القاب</w:t>
      </w:r>
      <w:bookmarkEnd w:id="29"/>
    </w:p>
    <w:p>
      <w:pPr>
        <w:pStyle w:val="BookText"/>
        <w:rPr/>
      </w:pPr>
      <w:r>
        <w:rPr>
          <w:rFonts w:ascii="IRNazanin" w:hAnsi="IRNazanin" w:eastAsia="IRNazanin"/>
          <w:color w:val="111111"/>
          <w:sz w:val="28"/>
          <w:sz w:val="28"/>
          <w:szCs w:val="28"/>
          <w:rtl w:val="true"/>
          <w:lang w:bidi="fa-IR"/>
        </w:rPr>
        <w:t>برای امام باقر علیه‌السلام این القاب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مشهورترین القاب آن حضرت به‌شمار می‌آید و بیشتر منابع بدان تصریح کرده‌اند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بیان فلسفه تعیین این لقب برای وی،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شکافنده معضلات علم و گشاینده پیچیدگیهای دانش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bookmarkStart w:id="30" w:name="pg242_2777"/>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گستردگی معارف و اطلاعاتی که در اختیار داشت، باقر نامیده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جهت که در نتیجه سجده‌های بسیار، پیشانیش فراخ گشته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از متن قوانین کلی، استنباط و استخراج می‌کرد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به جهت شباهت آن حضرت به رسول خدا صلی‌الله‌علیه‌و‌آله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12/165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1" w:name="__RefHeading___Toc2124273_211673320"/>
      <w:bookmarkStart w:id="32" w:name="_Toc11"/>
      <w:bookmarkEnd w:id="31"/>
      <w:r>
        <w:rPr>
          <w:rtl w:val="true"/>
        </w:rPr>
        <w:t>همسران</w:t>
      </w:r>
      <w:bookmarkEnd w:id="32"/>
    </w:p>
    <w:p>
      <w:pPr>
        <w:pStyle w:val="BookText"/>
        <w:rPr/>
      </w:pPr>
      <w:r>
        <w:rPr>
          <w:rFonts w:ascii="IRNazanin" w:hAnsi="IRNazanin" w:eastAsia="IRNazanin"/>
          <w:color w:val="111111"/>
          <w:sz w:val="28"/>
          <w:sz w:val="28"/>
          <w:szCs w:val="28"/>
          <w:rtl w:val="true"/>
          <w:lang w:bidi="fa-IR"/>
        </w:rPr>
        <w:t xml:space="preserve">در منابع تاریخی، برای امام باقر علیه‌السلام دو همسر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فَرْوَة دختر قاسم بن محمّد بن ابی‌بکر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هر چند از نسل ابوبکر بود، امّا همانند پدرش قاسم بن محمّد حق امامان را می‌شناخت و اهل ولایت معصومین علیهم‌السلام بود، چنان‌که در روایتی از امام رضا علیه‌السلامآمده</w:t>
      </w:r>
    </w:p>
    <w:p>
      <w:pPr>
        <w:pStyle w:val="BookText"/>
        <w:rPr/>
      </w:pPr>
      <w:r>
        <w:rPr>
          <w:rFonts w:ascii="IRNazanin" w:hAnsi="IRNazanin" w:eastAsia="IRNazanin"/>
          <w:color w:val="111111"/>
          <w:sz w:val="28"/>
          <w:sz w:val="28"/>
          <w:szCs w:val="28"/>
          <w:rtl w:val="true"/>
          <w:lang w:bidi="fa-IR"/>
        </w:rPr>
        <w:t>است که روزی نام قاسم بن محمّد نزد آن حضرت برده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ولایت و امامت اعتقاد داشت</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در متن حدیث قاسم بن محمّد دایی امام موسی بن جعفر علیه‌السلام یاد شده که جدّ مادری به جای آن صحیح است و آنچه می‌نماید که مراد از قاسم بن محمّد همان جدّ مادری است، ذیل حدیث می‌باشد</w:t>
      </w:r>
      <w:r>
        <w:rPr>
          <w:rFonts w:eastAsia="IRNazanin" w:cs="IRNazanin"/>
          <w:color w:val="111111"/>
          <w:sz w:val="28"/>
          <w:szCs w:val="28"/>
          <w:rtl w:val="true"/>
          <w:lang w:bidi="fa-IR"/>
        </w:rPr>
        <w:t>.</w:t>
      </w:r>
      <w:bookmarkStart w:id="33" w:name="pg242_2778"/>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حکیم دختر اسید بن مغیره ثقفی</w:t>
      </w:r>
      <w:r>
        <w:rPr>
          <w:rFonts w:eastAsia="IRNazanin" w:cs="IRNazanin"/>
          <w:color w:val="111111"/>
          <w:sz w:val="28"/>
          <w:szCs w:val="28"/>
          <w:rtl w:val="true"/>
          <w:lang w:bidi="fa-IR"/>
        </w:rPr>
        <w:t>.</w:t>
      </w:r>
    </w:p>
    <w:p>
      <w:pPr>
        <w:pStyle w:val="Heading3"/>
        <w:numPr>
          <w:ilvl w:val="2"/>
          <w:numId w:val="1"/>
        </w:numPr>
        <w:rPr/>
      </w:pPr>
      <w:bookmarkStart w:id="34" w:name="__RefHeading___Toc2124275_211673320"/>
      <w:bookmarkStart w:id="35" w:name="_Toc12"/>
      <w:bookmarkEnd w:id="34"/>
      <w:r>
        <w:rPr>
          <w:rtl w:val="true"/>
        </w:rPr>
        <w:t>فرزندان</w:t>
      </w:r>
      <w:bookmarkEnd w:id="35"/>
    </w:p>
    <w:p>
      <w:pPr>
        <w:pStyle w:val="BookText"/>
        <w:rPr/>
      </w:pPr>
      <w:r>
        <w:rPr>
          <w:rFonts w:ascii="IRNazanin" w:hAnsi="IRNazanin" w:eastAsia="IRNazanin"/>
          <w:color w:val="111111"/>
          <w:sz w:val="28"/>
          <w:sz w:val="28"/>
          <w:szCs w:val="28"/>
          <w:rtl w:val="true"/>
          <w:lang w:bidi="fa-IR"/>
        </w:rPr>
        <w:t>برای امام باقر علیه‌السلام هفت فرزند یاد کرده‌اند، پنج پسر و دو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مشهورترین، ارجمندترین و با فضیلت‌ترین فرزند امام باقر علیه‌السلام می‌باشد که از امّ فروة زاده شد و نسل امامت از طریق او استمرار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یگانه برادر امام صادق علیه‌السلام به‌شمار می‌آید که هم از ناحیه پدر و هم از ناحیه مادر با آن حضرت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وی را صاحب فضل و صلاح دانسته‌اند و متذکّر شده‌اند که فردی از بنی‌امیّه به او سم خورانید و او را به شهادت رساند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،از امّ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محمّد، از امّ 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محمّد،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زینب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مادرند که امّ ولد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را نیز امّ ولد دانسته‌اند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 xml:space="preserve">؛ تذکرة الائمة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تنها شش فرزند برای امام باقر علیه‌السلام نام برده‌اند و بر این باورند که امام </w:t>
      </w:r>
      <w:bookmarkStart w:id="36" w:name="pg242_2779"/>
    </w:p>
    <w:p>
      <w:pPr>
        <w:pStyle w:val="BookText"/>
        <w:rPr/>
      </w:pPr>
      <w:bookmarkEnd w:id="36"/>
      <w:r>
        <w:rPr>
          <w:rFonts w:ascii="IRNazanin" w:hAnsi="IRNazanin" w:eastAsia="IRNazanin"/>
          <w:color w:val="111111"/>
          <w:sz w:val="28"/>
          <w:sz w:val="28"/>
          <w:szCs w:val="28"/>
          <w:rtl w:val="true"/>
          <w:lang w:bidi="fa-IR"/>
        </w:rPr>
        <w:t>باقر فرزندی به نام عبیداللّه نداشته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گروهی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دو دختر نداشته است، بلکه زینب و امّ سلمه در حقیقت دو نام برای یک دختر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7" w:name="__RefHeading___Toc2124277_211673320"/>
      <w:bookmarkStart w:id="38" w:name="_Toc13"/>
      <w:bookmarkEnd w:id="37"/>
      <w:r>
        <w:rPr>
          <w:rtl w:val="true"/>
        </w:rPr>
        <w:t>جایگاه دینی و علمی</w:t>
      </w:r>
      <w:bookmarkEnd w:id="38"/>
    </w:p>
    <w:p>
      <w:pPr>
        <w:pStyle w:val="BookText"/>
        <w:rPr/>
      </w:pPr>
      <w:r>
        <w:rPr>
          <w:rFonts w:ascii="IRNazanin" w:hAnsi="IRNazanin" w:eastAsia="IRNazanin"/>
          <w:color w:val="111111"/>
          <w:sz w:val="28"/>
          <w:sz w:val="28"/>
          <w:szCs w:val="28"/>
          <w:rtl w:val="true"/>
          <w:lang w:bidi="fa-IR"/>
        </w:rPr>
        <w:t xml:space="preserve">شخصیّت دینی و علمی امام باقر علیه‌السلام تا بدان‌جا روشن و متبلور است که ترجمه‌نویسان و اندیشمندان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که به خاطر اعتقاد به مذاهب دیگر، خط امامت را قبول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والای آن حضرت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سخنان ایشان را تحت عنوان امام باقر علیه‌السلام در آینه اندیشه‌ها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دینی و علمی امام باقر علیه‌السلام اصولاً از محوری‌ترین مباحث زندگی آن حضرت می‌باشد زیرا هر یک از ائمه به تناسب نیازها و شرایط فرهنگی و سیاسی زمان خویش، در بعدی از ابعاد کمالات خویش، ظهور و تجلّی ویژه‌ای داشته‌اند و امام باقر علیه‌السلام از امامانی است که شرایط و مقتضیات زمان و نیازهای جامعه اسلامی به وی مجال بیشتری داد تا در جایگاه تبیین معارف دین و تفسیر کلام وحی و تشریح سنّت پیامبر صلی‌الله‌علیه‌و‌آله درخششی تمام بیابد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به ضمیمه مقام علمی و مراتب زهد و تقوا و خصلتهای ارزنده اخلاقی، وی را در جامعه، شخصیّتی بحقّ ممتاز و فرزانه می‌نمود، و این فرزانگی بود که حاکمان زمان را بر موقعیّت خود بیمناک می‌ساخت و به حسادت و توطئه‌چینی وامی‌داشت؛ زیرا حاکمانی چون بنی امیّه که نه تکیه‌گاه دینی داشتند و نه مقبولیّت اجتماعی، نه دین آنها را تأیید می‌کرد و نه مردم به حکومت آنها رأی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پایگاه علمی و دینی‌ای که در رأس آن فردی پر نفوذ و ارجمند، چون امام </w:t>
      </w:r>
      <w:bookmarkStart w:id="39" w:name="pg242_2780"/>
    </w:p>
    <w:p>
      <w:pPr>
        <w:pStyle w:val="BookText"/>
        <w:rPr/>
      </w:pPr>
      <w:bookmarkEnd w:id="39"/>
      <w:r>
        <w:rPr>
          <w:rFonts w:ascii="IRNazanin" w:hAnsi="IRNazanin" w:eastAsia="IRNazanin"/>
          <w:color w:val="111111"/>
          <w:sz w:val="28"/>
          <w:sz w:val="28"/>
          <w:szCs w:val="28"/>
          <w:rtl w:val="true"/>
          <w:lang w:bidi="fa-IR"/>
        </w:rPr>
        <w:t>باقر علیه‌السلام حضور داشته باشد و بتواند با تعالیم خویش موجودیت آنان را تهدید کند براستی که برای آینده خود نگران بودند</w:t>
      </w:r>
      <w:r>
        <w:rPr>
          <w:rFonts w:eastAsia="IRNazanin" w:cs="IRNazanin"/>
          <w:color w:val="111111"/>
          <w:sz w:val="28"/>
          <w:szCs w:val="28"/>
          <w:rtl w:val="true"/>
          <w:lang w:bidi="fa-IR"/>
        </w:rPr>
        <w:t>.</w:t>
      </w:r>
    </w:p>
    <w:p>
      <w:pPr>
        <w:pStyle w:val="Heading3"/>
        <w:numPr>
          <w:ilvl w:val="2"/>
          <w:numId w:val="1"/>
        </w:numPr>
        <w:rPr/>
      </w:pPr>
      <w:bookmarkStart w:id="40" w:name="__RefHeading___Toc2124279_211673320"/>
      <w:bookmarkStart w:id="41" w:name="_Toc14"/>
      <w:bookmarkEnd w:id="40"/>
      <w:r>
        <w:rPr>
          <w:rtl w:val="true"/>
        </w:rPr>
        <w:t>پایگاه اجتماعی</w:t>
      </w:r>
      <w:bookmarkEnd w:id="41"/>
    </w:p>
    <w:p>
      <w:pPr>
        <w:pStyle w:val="BookText"/>
        <w:rPr/>
      </w:pPr>
      <w:r>
        <w:rPr>
          <w:rFonts w:ascii="IRNazanin" w:hAnsi="IRNazanin" w:eastAsia="IRNazanin"/>
          <w:color w:val="111111"/>
          <w:sz w:val="28"/>
          <w:sz w:val="28"/>
          <w:szCs w:val="28"/>
          <w:rtl w:val="true"/>
          <w:lang w:bidi="fa-IR"/>
        </w:rPr>
        <w:t>امام باقر علیه‌السلام از یک سو بزرگ خاندان علویان بود و مرجع حلّ و فصل مسایل آنان، چنان که دفتر اسامی ایشان تنها در اختیار وی قرار داشت، و زمانی که عمر بن عبدالعزیز به والی مدینه دستور داد که اسامی علویان را به دست آورد تا برخی از حقوق پایمال شده ایشان را بازگرداند، والی به کسان دیگری مراجعه می‌کند، اما او را به امام باقر علیه‌السلام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برای بازگردانیدن فدک به فرزندان فاطمه، عمر بن عبدالعزیز آن را تسلیم امام باقر علیه‌السلام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شیعه هرچند در تنگنای شرایط سیاسی و دوران تقیّه به سر می‌برد، امّا جمعیّت متشکّل و نیروی عقیدتی آنان برای هیچ یک از حکومتها قابل چشم‌پوشی نبود و خود قدرتی اجتماعی بشمار می‌آمد، و منصب امامتِ باقر العلوم را در مرکز رهبریّت این نیروها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پایگاه مهمّ اجتماعی امام باقر علیه‌السلام، شاگردان و رشد یافتگان مکتب او بودند که هر یک در محیط اجتماعی خود از نفوذی برخوردار بوده، خویش را وامدار تعالیم آن حضرت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مهم، پایگاه اجتماعی نیرومند و انکار ناپذیری، برای امام باقر علیه‌السلام پدید آورده بود</w:t>
      </w:r>
      <w:r>
        <w:rPr>
          <w:rFonts w:eastAsia="IRNazanin" w:cs="IRNazanin"/>
          <w:color w:val="111111"/>
          <w:sz w:val="28"/>
          <w:szCs w:val="28"/>
          <w:rtl w:val="true"/>
          <w:lang w:bidi="fa-IR"/>
        </w:rPr>
        <w:t>.</w:t>
      </w:r>
    </w:p>
    <w:p>
      <w:pPr>
        <w:pStyle w:val="Heading3"/>
        <w:numPr>
          <w:ilvl w:val="2"/>
          <w:numId w:val="1"/>
        </w:numPr>
        <w:rPr/>
      </w:pPr>
      <w:bookmarkStart w:id="42" w:name="__RefHeading___Toc2124281_211673320"/>
      <w:bookmarkStart w:id="43" w:name="_Toc15"/>
      <w:bookmarkEnd w:id="42"/>
      <w:r>
        <w:rPr>
          <w:rtl w:val="true"/>
        </w:rPr>
        <w:t>دستاوردها</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امام باقر علیه‌السلام دستاوردهای گرانمایه‌ای برای اسلام به همراه داشت که چه بسا شناسایی و بیان همه آنها از توان ما و منابع موجود تاریخی و روایی فراتر باشد، ولی برشمردن بخشی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آن مقدار که در این کتاب بدانها پرداخته شده </w:t>
      </w:r>
      <w:r>
        <w:rPr>
          <w:rFonts w:eastAsia="IRNazanin" w:cs="IRNazanin"/>
          <w:color w:val="111111"/>
          <w:sz w:val="28"/>
          <w:szCs w:val="28"/>
          <w:rtl w:val="true"/>
          <w:lang w:bidi="fa-IR"/>
        </w:rPr>
        <w:t xml:space="preserve">- </w:t>
      </w:r>
      <w:bookmarkStart w:id="44" w:name="pg242_2781"/>
    </w:p>
    <w:p>
      <w:pPr>
        <w:pStyle w:val="BookText"/>
        <w:rPr/>
      </w:pPr>
      <w:bookmarkEnd w:id="44"/>
      <w:r>
        <w:rPr>
          <w:rFonts w:ascii="IRNazanin" w:hAnsi="IRNazanin" w:eastAsia="IRNazanin"/>
          <w:color w:val="111111"/>
          <w:sz w:val="28"/>
          <w:sz w:val="28"/>
          <w:szCs w:val="28"/>
          <w:rtl w:val="true"/>
          <w:lang w:bidi="fa-IR"/>
        </w:rPr>
        <w:t>میسّر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مبانی عقیدتی و باورهای دینی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تخطئه اندیشه‌های انحرافی و باورهای نادرست راه یافته در قلمرو عقاید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و گسترش فرهنگ فقهی و احکام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بکارگیری روشهای غلط در کار اجتهاد و استنباط احکام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شاگردانی کارآمد در میدان فقه و کلام و مباحث اخلاقی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جامعه شیعی به سوی اندیشه‌های ناب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تشکیلات شیعی از خطر انهدام و نابود شدن در زیر چرخهای حاکمیّت استبدادی امویان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ترویج اندیشه‌های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شیعه با وجود در پیش گرفتن خط مشی 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الگوهای عملی به جامعه اسلامی در زمینه عبادت، زهد، کار و تلاش، علم، اخلاق و حضور مفید و سازنده در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45" w:name="__RefHeading___Toc2124283_211673320"/>
      <w:bookmarkStart w:id="46" w:name="_Toc16"/>
      <w:bookmarkEnd w:id="45"/>
      <w:r>
        <w:rPr>
          <w:rtl w:val="true"/>
        </w:rPr>
        <w:t>شهادت</w:t>
      </w:r>
      <w:bookmarkEnd w:id="46"/>
    </w:p>
    <w:p>
      <w:pPr>
        <w:pStyle w:val="BookText"/>
        <w:rPr/>
      </w:pPr>
      <w:r>
        <w:rPr>
          <w:rFonts w:ascii="IRNazanin" w:hAnsi="IRNazanin" w:eastAsia="IRNazanin"/>
          <w:color w:val="111111"/>
          <w:sz w:val="28"/>
          <w:sz w:val="28"/>
          <w:szCs w:val="28"/>
          <w:rtl w:val="true"/>
          <w:lang w:bidi="fa-IR"/>
        </w:rPr>
        <w:t xml:space="preserve">امام باقر علیه‌السلام پس از عمری تلاش در میدان بندگی خدا و احیای دین و ترویج علم و خدمات اجتماعی به جامعه اسلامی، در روز هفتم ماه ذوالحجّه سال </w:t>
      </w:r>
      <w:r>
        <w:rPr>
          <w:rFonts w:eastAsia="IRNazanin" w:cs="IRNazanin"/>
          <w:color w:val="111111"/>
          <w:sz w:val="28"/>
          <w:szCs w:val="28"/>
          <w:lang w:bidi="fa-IR"/>
        </w:rPr>
        <w:t>114</w:t>
      </w:r>
      <w:r>
        <w:rPr>
          <w:rStyle w:val="FootnoteAnchor"/>
          <w:rtl w:val="true"/>
        </w:rPr>
        <w:footnoteReference w:id="28"/>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رحلت و شهادت آن حضرت آرای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w:t>
      </w:r>
    </w:p>
    <w:p>
      <w:pPr>
        <w:pStyle w:val="BookText"/>
        <w:rPr/>
      </w:pPr>
      <w:r>
        <w:rPr>
          <w:rFonts w:ascii="Amiri" w:hAnsi="Amiri" w:eastAsia="Amiri" w:cs="Amiri"/>
          <w:color w:val="111111"/>
          <w:sz w:val="28"/>
          <w:sz w:val="28"/>
          <w:szCs w:val="28"/>
          <w:rtl w:val="true"/>
          <w:lang w:bidi="ar-SA"/>
        </w:rPr>
        <w:t xml:space="preserve">مورّخان سال </w:t>
      </w:r>
      <w:r>
        <w:rPr>
          <w:rFonts w:eastAsia="Amiri" w:cs="Amiri" w:ascii="Amiri" w:hAnsi="Amiri"/>
          <w:color w:val="111111"/>
          <w:sz w:val="28"/>
          <w:szCs w:val="28"/>
          <w:lang w:bidi="ar-SA"/>
        </w:rPr>
        <w:t>117</w:t>
      </w:r>
      <w:r>
        <w:rPr>
          <w:rStyle w:val="FootnoteAnchor"/>
          <w:rtl w:val="true"/>
        </w:rPr>
        <w:footnoteReference w:id="29"/>
      </w:r>
      <w:r>
        <w:rPr>
          <w:rFonts w:ascii="IRNazanin" w:hAnsi="IRNazanin" w:eastAsia="IRNazanin"/>
          <w:color w:val="111111"/>
          <w:sz w:val="28"/>
          <w:sz w:val="28"/>
          <w:szCs w:val="28"/>
          <w:rtl w:val="true"/>
          <w:lang w:bidi="fa-IR"/>
        </w:rPr>
        <w:t xml:space="preserve">و بعضی سال </w:t>
      </w:r>
      <w:r>
        <w:rPr>
          <w:rFonts w:eastAsia="IRNazanin" w:cs="IRNazanin"/>
          <w:color w:val="111111"/>
          <w:sz w:val="28"/>
          <w:szCs w:val="28"/>
          <w:lang w:bidi="fa-IR"/>
        </w:rPr>
        <w:t>118</w:t>
      </w:r>
      <w:r>
        <w:rPr>
          <w:rStyle w:val="FootnoteAnchor"/>
          <w:rtl w:val="true"/>
        </w:rPr>
        <w:footnoteReference w:id="30"/>
      </w:r>
      <w:r>
        <w:rPr>
          <w:rFonts w:ascii="IRNazanin" w:hAnsi="IRNazanin" w:eastAsia="IRNazanin"/>
          <w:color w:val="111111"/>
          <w:sz w:val="28"/>
          <w:sz w:val="28"/>
          <w:szCs w:val="28"/>
          <w:rtl w:val="true"/>
          <w:lang w:bidi="fa-IR"/>
        </w:rPr>
        <w:t xml:space="preserve">و گروه اندکی سالهای </w:t>
      </w:r>
      <w:r>
        <w:rPr>
          <w:rFonts w:eastAsia="IRNazanin" w:cs="IRNazanin"/>
          <w:color w:val="111111"/>
          <w:sz w:val="28"/>
          <w:szCs w:val="28"/>
          <w:lang w:bidi="fa-IR"/>
        </w:rPr>
        <w:t>116</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Style w:val="FootnoteAnchor"/>
          <w:rtl w:val="true"/>
        </w:rPr>
        <w:footnoteReference w:id="33"/>
      </w:r>
      <w:r>
        <w:rPr>
          <w:rFonts w:ascii="IRNazanin" w:hAnsi="IRNazanin" w:eastAsia="IRNazanin"/>
          <w:color w:val="111111"/>
          <w:sz w:val="28"/>
          <w:sz w:val="28"/>
          <w:szCs w:val="28"/>
          <w:rtl w:val="true"/>
          <w:lang w:bidi="fa-IR"/>
        </w:rPr>
        <w:t xml:space="preserve">را یاد کرده‌اند، امّا بیشترین منابع تاریخی سال </w:t>
      </w:r>
      <w:r>
        <w:rPr>
          <w:rFonts w:eastAsia="IRNazanin" w:cs="IRNazanin"/>
          <w:color w:val="111111"/>
          <w:sz w:val="28"/>
          <w:szCs w:val="28"/>
          <w:lang w:bidi="fa-IR"/>
        </w:rPr>
        <w:t>114</w:t>
      </w:r>
      <w:r>
        <w:rPr>
          <w:rStyle w:val="FootnoteAnchor"/>
          <w:rtl w:val="true"/>
        </w:rPr>
        <w:footnoteReference w:id="34"/>
      </w:r>
      <w:r>
        <w:rPr>
          <w:rFonts w:ascii="IRNazanin" w:hAnsi="IRNazanin" w:eastAsia="IRNazanin"/>
          <w:color w:val="111111"/>
          <w:sz w:val="28"/>
          <w:sz w:val="28"/>
          <w:szCs w:val="28"/>
          <w:rtl w:val="true"/>
          <w:lang w:bidi="fa-IR"/>
        </w:rPr>
        <w:t>را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روایی و تاریخی علّت وفات آن حضرت را مسمومیّت دانسته‌اند، مسمومیّتی که دستهای حکومت امویان در آن دخیل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برخی روایات استفاده می‌شود که مسمومیّت امام باقر علیه‌السلام به وسیله زین آغشته به سم، صورت گرفته است، به گونه‌ای که بدن آن گرامی از شدّت تأثیر سم بسرعت متورّم گردید و سبب شهادت آن حضرت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که چه فرد یا افرادی در این ماجرای خائنانه دست داشته‌اند، نقل‌های روایی و تاریخی از اشخاص مختلفی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منابع، شخص هشام بن عبدالملک را عامل شهادت آن حضرت دانسته‌اند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بخشی دیگر، ابراهیم بن ولید را وسیله مسمومیت معرّفی کرده‌اند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البهیّة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برخی از روایات نیز زید بن حسن را که از دیر زمان کینه‌های عمیق نسبت به امام باقر علیه‌السلام داشت، مجری این توطئه به شمار آورده‌اند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طور مسلّم وفات امام باقر علیه‌السلام در دوران خلافت هشام بن عبدالملک رخ داده است؛</w:t>
      </w:r>
      <w:r>
        <w:rPr>
          <w:rStyle w:val="FootnoteAnchor"/>
          <w:rtl w:val="true"/>
        </w:rPr>
        <w:footnoteReference w:id="40"/>
      </w:r>
      <w:r>
        <w:rPr>
          <w:rFonts w:ascii="IRNazanin" w:hAnsi="IRNazanin" w:eastAsia="IRNazanin"/>
          <w:color w:val="111111"/>
          <w:sz w:val="28"/>
          <w:sz w:val="28"/>
          <w:szCs w:val="28"/>
          <w:rtl w:val="true"/>
          <w:lang w:bidi="fa-IR"/>
        </w:rPr>
        <w:t xml:space="preserve">زیرا خلافت هشام از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استمرار داشته، و آخرین سالی که مورّخان در وفات امام باقر علیه‌السلام نقل کرده‌اند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این که نقلها بظاهر مختلف است، امّا با اندکی تأمّل در منابع روایی و تاریخ، بعید نمی‌نماید که همه آنها به گونه‌ای صحیح باشد زیرا عامل شهادت آن حضرت لازم نیست یک نفر باشد بلکه ممکن است افراد متعددی در شهادت امام باقر علیه‌السلامدست داشته‌اند که هر روایت و نقل، به یکی از آنان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برخوردهای خشن و قهرآمیز هشام با امام باقر علیه‌السلام و عداوت انکارناپذیر بنی امیّه با خاندان علی علیه‌السلام شک نیست که او در از میان بردن 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بشکلی غیر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قوی داشته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هشام برای عملی ساختن توطئه خود، از نیروهای مورد اطمینان خویش بهره جوید، از این رو ابراهیم بن ولید</w:t>
      </w:r>
      <w:r>
        <w:rPr>
          <w:rStyle w:val="FootnoteAnchor"/>
          <w:rtl w:val="true"/>
        </w:rPr>
        <w:footnoteReference w:id="42"/>
      </w:r>
      <w:r>
        <w:rPr>
          <w:rFonts w:ascii="IRNazanin" w:hAnsi="IRNazanin" w:eastAsia="IRNazanin"/>
          <w:color w:val="111111"/>
          <w:sz w:val="28"/>
          <w:sz w:val="28"/>
          <w:szCs w:val="28"/>
          <w:rtl w:val="true"/>
          <w:lang w:bidi="fa-IR"/>
        </w:rPr>
        <w:t xml:space="preserve">را که عنصری اموی و دشمن اهل بیت علیهم‌السلاماست به استخدام می‌گیرد و او امکانات لازم را در اختیار فردی که از اعضای داخلی خاندان علی علیه‌السلام بشمار می‌آید و می‌تواند در محیط زندگی امام باقر علیه‌السلام بدون مانع راه یابد و کسی مانع او نشود، قرار دهد، تا به وسیله او برنامه خائنانه هشام عملی </w:t>
      </w:r>
      <w:bookmarkStart w:id="47" w:name="pg242_2784"/>
    </w:p>
    <w:p>
      <w:pPr>
        <w:pStyle w:val="BookText"/>
        <w:rPr/>
      </w:pPr>
      <w:bookmarkEnd w:id="47"/>
      <w:r>
        <w:rPr>
          <w:rFonts w:ascii="IRNazanin" w:hAnsi="IRNazanin" w:eastAsia="IRNazanin"/>
          <w:color w:val="111111"/>
          <w:sz w:val="28"/>
          <w:sz w:val="28"/>
          <w:szCs w:val="28"/>
          <w:rtl w:val="true"/>
          <w:lang w:bidi="fa-IR"/>
        </w:rPr>
        <w:t>گردد و امام به شهادت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این چنین به شهادت رسید و به ملاقات الهی شتافت و در بقیع، کنار مرقد پدر بزرگوارش امام سجّاد علیه‌السلام و عموی پدرش حسن بن علی علیه‌السلام مدفون گشت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8" w:name="__RefHeading___Toc2124285_211673320"/>
      <w:bookmarkStart w:id="49" w:name="_Toc17"/>
      <w:bookmarkEnd w:id="48"/>
      <w:r>
        <w:rPr>
          <w:rtl w:val="true"/>
        </w:rPr>
        <w:t>امامت باقرالعلوم علیه‌السلام</w:t>
      </w:r>
      <w:bookmarkEnd w:id="49"/>
    </w:p>
    <w:p>
      <w:pPr>
        <w:pStyle w:val="BookText"/>
        <w:rPr/>
      </w:pPr>
      <w:r>
        <w:rPr>
          <w:rFonts w:ascii="IRNazanin" w:hAnsi="IRNazanin" w:eastAsia="IRNazanin"/>
          <w:color w:val="111111"/>
          <w:sz w:val="28"/>
          <w:sz w:val="28"/>
          <w:szCs w:val="28"/>
          <w:rtl w:val="true"/>
          <w:lang w:bidi="fa-IR"/>
        </w:rPr>
        <w:t xml:space="preserve">پس از وفات امام سجّاد علیه‌السلام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فرزند برومند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نایل گشت و رهبری کاروان ستمدیده امّت اسلامی را برعهده گرفت؛ امّتی که همپای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گرفتار ضعف اندیشه و باورهای دینی شده بود و می‌رفت تا شبهه انگیزیهای ملحدان و منکران اسلام، گامهایش را در پیمودن طریق ایمان دچار تزلزل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امام باقر علیه‌السلام می‌بایست حرکتی جدید را در رهبری و هدایت فکری و عقیدتی این نسل آسیب دیده ایفا نماید</w:t>
      </w:r>
      <w:r>
        <w:rPr>
          <w:rFonts w:eastAsia="IRNazanin" w:cs="IRNazanin"/>
          <w:color w:val="111111"/>
          <w:sz w:val="28"/>
          <w:szCs w:val="28"/>
          <w:rtl w:val="true"/>
          <w:lang w:bidi="fa-IR"/>
        </w:rPr>
        <w:t>.</w:t>
      </w:r>
    </w:p>
    <w:p>
      <w:pPr>
        <w:pStyle w:val="Heading3"/>
        <w:numPr>
          <w:ilvl w:val="2"/>
          <w:numId w:val="1"/>
        </w:numPr>
        <w:rPr/>
      </w:pPr>
      <w:bookmarkStart w:id="50" w:name="__RefHeading___Toc2124287_211673320"/>
      <w:bookmarkStart w:id="51" w:name="_Toc18"/>
      <w:bookmarkEnd w:id="50"/>
      <w:r>
        <w:rPr>
          <w:rtl w:val="true"/>
        </w:rPr>
        <w:t>دلایل امامت</w:t>
      </w:r>
      <w:bookmarkEnd w:id="51"/>
    </w:p>
    <w:p>
      <w:pPr>
        <w:pStyle w:val="BookText"/>
        <w:rPr/>
      </w:pPr>
      <w:r>
        <w:rPr>
          <w:rFonts w:ascii="IRNazanin" w:hAnsi="IRNazanin" w:eastAsia="IRNazanin"/>
          <w:color w:val="111111"/>
          <w:sz w:val="28"/>
          <w:sz w:val="28"/>
          <w:szCs w:val="28"/>
          <w:rtl w:val="true"/>
          <w:lang w:bidi="fa-IR"/>
        </w:rPr>
        <w:t>از جمله مهمترین اهدافِ بررسی تاریخ زندگی امامان علیهم‌السلام، نمایاندن دلایل راستین امامت آنان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آفتاب، خود گویاترین گواه خویش است، امّا از آن جا که جایگاه امامت با ویژگیهایی که شیعه بدان معتقد می‌باشد، جایگاهی بس رفیع و والاست، و از آنجا که </w:t>
      </w:r>
    </w:p>
    <w:p>
      <w:pPr>
        <w:pStyle w:val="BookText"/>
        <w:rPr/>
      </w:pPr>
      <w:r>
        <w:rPr>
          <w:rFonts w:ascii="IRNazanin" w:hAnsi="IRNazanin" w:eastAsia="IRNazanin"/>
          <w:color w:val="111111"/>
          <w:sz w:val="28"/>
          <w:sz w:val="28"/>
          <w:szCs w:val="28"/>
          <w:rtl w:val="true"/>
          <w:lang w:bidi="fa-IR"/>
        </w:rPr>
        <w:t>خط امامت، استمرار خط رسالت است و امام می‌بایست همانند پیامبر صلی‌الله‌علیه‌و‌آلهمورد اطاعت قرار گیرد، و سخن و عمل و تقریر و تأیید او حجّت باشد، این همه، مسأله امامت را به صورت یک عقیده استراتژیک و سرنوشت‌ساز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امامت و نقش آن در حیات اجتماعی و دینی امّت اسلامی، می‌طلبد که این عقیده بنیادین، همواره بر پایه‌ها و دلایلی روشن و متقن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نه منکران را توان انکار باشد و نه فرصت طلبانِ مقامجو را قدرت ادّعای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بدان معنا که شیعه معتقد است بر دو پایه اساسی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تأیید از سوی مبدأ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لیاقتها و شایستگیهای معنوی، اخلاقی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صرف برگزیده شدن فرد از جانب خداوند، خود دلیلی کافی و قانع کننده خواهد بود، امّا تصریح به اصل لیاقت و شایستگی، نمایانگر این حقیقت است که انتخاب الهی، بی‌ملاک و بی‌حساب و گزاف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کامل و همه جانبه این مطلب باید در مبحث امامت عامّه جستجو شود، اما در این بررسی، که هدف طرح دلایل امامت باقرالعلوم علیه‌السلام می‌باشد به اشارتی اکتفا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منبع معتبر در شریعت اسلامی، قرآن و سپس سنّت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آیات قرآن که بر امامت معصومین علیهم‌السلام دلالت دارد، معمولاً در بحث امامت عامّه مطرح می‌باشد؛ زیرا ویژگی آیات یاد شده این است که در متن آنها با صرف‌نظر از شأن نزول و تفسیر و توضیح پیامبر صلی‌الله‌علیه‌و‌آله نام هیچ یک از امامان علیهم‌السلاممطرح نیست، و برای شناخت مصادیق واقعی آن باید از روایات و نصوص نبوی صلی‌الله‌علیه‌و‌آله بهره جست؛ چه، به تصریح خود قرآن، سخن پیامبر صلی‌الله‌علیه‌و‌آله چونان فرمان وحی حجّت و معتبر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 لِیُطاعَ باذنِ اللّه</w:t>
      </w:r>
      <w:r>
        <w:rPr>
          <w:rFonts w:eastAsia="Amiri" w:cs="Amiri" w:ascii="Amiri" w:hAnsi="Amiri"/>
          <w:color w:val="111111"/>
          <w:sz w:val="28"/>
          <w:szCs w:val="28"/>
          <w:rtl w:val="true"/>
          <w:lang w:bidi="ar-SA"/>
        </w:rPr>
        <w:t>».</w:t>
      </w:r>
      <w:r>
        <w:rPr>
          <w:rStyle w:val="FootnoteAnchor"/>
          <w:rtl w:val="true"/>
        </w:rPr>
        <w:footnoteReference w:id="44"/>
      </w:r>
      <w:bookmarkStart w:id="52" w:name="pg242_2786"/>
    </w:p>
    <w:p>
      <w:pPr>
        <w:pStyle w:val="BookText"/>
        <w:rPr/>
      </w:pPr>
      <w:bookmarkEnd w:id="52"/>
      <w:r>
        <w:rPr>
          <w:rFonts w:ascii="IRNazanin" w:hAnsi="IRNazanin" w:eastAsia="IRNazanin"/>
          <w:color w:val="111111"/>
          <w:sz w:val="28"/>
          <w:sz w:val="28"/>
          <w:szCs w:val="28"/>
          <w:rtl w:val="true"/>
          <w:lang w:bidi="fa-IR"/>
        </w:rPr>
        <w:t>ما هیچ رسولی را نفرستادیم مگر بدان منظور که در پرتو اجازه خدا، مورد اطاعت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رسول خدا را اطاعت کند، در حقیقت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قرآنی در این زمینه فراوان و اصل این مطلب از نظر دانشمندان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قطعی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بررسی دلایل امامتِ امام محمّد باقر علیه‌السلام، نخست به روایات نبوی می‌پردازیم و در پرتو آن به سایر ادلّه نظر خواهیم داشت، و تحقیق را این‌گونه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پیامبر اکرم صلی‌الله‌علیه‌و‌آله در زمینه تعیین دوازده امام برای مردم، پس از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نقل شده از پیامبر اکرم صلی‌الله‌علیه‌و‌آله در زمینه امامتِ ابوجعفر، باقرالعلوم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گواهی جابر بن عبداللّه انصاری بر بشارت پیامبر صلی‌الله‌علیه‌و‌آله به تولّد باقرالعلوم علیه‌السلام و امامت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امام سجّاد علیه‌السلامبر امامت باقرالعلوم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سخنانی از امام باقر علیه‌السلام درباره امامت خویش و ادامه خط امامت تا دوازدهمین امام</w:t>
      </w:r>
      <w:r>
        <w:rPr>
          <w:rFonts w:eastAsia="IRNazanin" w:cs="IRNazanin"/>
          <w:color w:val="111111"/>
          <w:sz w:val="28"/>
          <w:szCs w:val="28"/>
          <w:rtl w:val="true"/>
          <w:lang w:bidi="fa-IR"/>
        </w:rPr>
        <w:t>.</w:t>
      </w:r>
    </w:p>
    <w:p>
      <w:pPr>
        <w:pStyle w:val="Heading3"/>
        <w:numPr>
          <w:ilvl w:val="2"/>
          <w:numId w:val="1"/>
        </w:numPr>
        <w:rPr/>
      </w:pPr>
      <w:bookmarkStart w:id="53" w:name="__RefHeading___Toc2124289_211673320"/>
      <w:bookmarkStart w:id="54" w:name="_Toc19"/>
      <w:bookmarkEnd w:id="53"/>
      <w:r>
        <w:rPr>
          <w:rtl w:val="true"/>
        </w:rPr>
        <w:t>بشارت پیامبر صلی‌الله‌علیه‌و‌آله به ائمه دوازده‌گانه</w:t>
      </w:r>
      <w:bookmarkEnd w:id="54"/>
    </w:p>
    <w:p>
      <w:pPr>
        <w:pStyle w:val="BookText"/>
        <w:rPr/>
      </w:pPr>
      <w:r>
        <w:rPr>
          <w:rFonts w:ascii="IRNazanin" w:hAnsi="IRNazanin" w:eastAsia="IRNazanin"/>
          <w:color w:val="111111"/>
          <w:sz w:val="28"/>
          <w:sz w:val="28"/>
          <w:szCs w:val="28"/>
          <w:rtl w:val="true"/>
          <w:lang w:bidi="fa-IR"/>
        </w:rPr>
        <w:t>این مجموعه روایات در کتابهای روایی شیعه و اهل سنّت با بیانهایی گوناگون آمده است که ملاحظه آنها هرگونه تردید را می‌زداید و صدور چنین بشارتی را از سوی پیامبر صلی‌الله‌علیه‌و‌آله به مرز اطمینان و یقین می‌رساند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تفصیلی این روایات در این مجموعه نمی‌گنجد، و ما از تذکّر اجمالی این گونه احادیث هدف دیگری را دنبال می‌کنیم که عبارت از گردآوری قراین و شواهد روشن </w:t>
      </w:r>
    </w:p>
    <w:p>
      <w:pPr>
        <w:pStyle w:val="BookText"/>
        <w:rPr/>
      </w:pPr>
      <w:r>
        <w:rPr>
          <w:rFonts w:ascii="IRNazanin" w:hAnsi="IRNazanin" w:eastAsia="IRNazanin"/>
          <w:color w:val="111111"/>
          <w:sz w:val="28"/>
          <w:sz w:val="28"/>
          <w:szCs w:val="28"/>
          <w:rtl w:val="true"/>
          <w:lang w:bidi="fa-IR"/>
        </w:rPr>
        <w:t>و تردیدناپذیر برای اثبات امامتِ باقرالعلوم علیه‌السلام است، زیرا در صورت پذیرش این‌گونه روایات، مجالی برای تردید در امامت باقرالعلوم علیه‌السلام نمی‌ماند؛ چه، در میان قائلان به امامت ائمه دوازده‌گانه، تنها یک نظر و یک عقیده مشترک وجود دارد و کسی نیست که امامت ائمه دوازده‌گانه را پذیرفته باشد، ولی در امامت باقرالعلوم علیه‌السلامتردید کرده، فرد دیگری را به عنوان امام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 برخی از روایات مورد نظر، نام و نسب هر یک از ائمه به صراحت تعیین شده، زمینه‌ای برای ابهام و سرگردانی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بینش به نمونه‌ای از این مجموعه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امیر خواهد آمد که تمامی آنان از قریش می‌باشند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برخی از این احادیث به جای تعبیر امیر واژه خلیفه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احادیث که اهل سنّت نقل کرده‌اند، گرچه لفظ امام یا ائمه دوازده‌گانه نیامده است، اما دلایل قطعی وجود دارد که روایات یاد شده تنها با بینش امامیه سازگار است و فقط بر ائمه دوازده‌گانه انطباق می‌یابد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 روشن، این است که احادیث یاد شده در مقام بشارت می‌باشد و لحن و آهنگی تبشیری دارد، و اگر کسی تلاش کند تا این احادیث را بر کسانی چون معاویه و یزید و عبدالملک مروان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نماید، تلاشی مذبوحانه و بی‌ثمر کرده‌است، زیرا اکثر اینان مرتکب بدترین جنایات در تاریخ اسلام شده‌اند و معنا ندارد </w:t>
      </w:r>
      <w:bookmarkStart w:id="55" w:name="pg242_2788"/>
    </w:p>
    <w:p>
      <w:pPr>
        <w:pStyle w:val="BookText"/>
        <w:rPr/>
      </w:pPr>
      <w:bookmarkEnd w:id="55"/>
      <w:r>
        <w:rPr>
          <w:rFonts w:ascii="IRNazanin" w:hAnsi="IRNazanin" w:eastAsia="IRNazanin"/>
          <w:color w:val="111111"/>
          <w:sz w:val="28"/>
          <w:sz w:val="28"/>
          <w:szCs w:val="28"/>
          <w:rtl w:val="true"/>
          <w:lang w:bidi="fa-IR"/>
        </w:rPr>
        <w:t>که پیامبر اسلام صلی‌الله‌علیه‌و‌آله به آمدن آنان بشارت داده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علاوه بر این، چنان که گفتیم، در روایات دیگری، ویژگیها و حتی نام یکایک امامان به صراحت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رسول خدا صلی‌الله‌علیه‌و‌آله آمد تا با سؤالهایی پی به صدق رسالت آن حضرت ببرد، یکی از پرسشهای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شما کیانند؟ زیرا هیچ پیامبری نبوده جز آن که وصیّ داشته است، چنان که موسی بن عمران، یوشع بن نون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علی بن ابی طالب و پس از او حسن و حسین و در پی آنان نُه امام از نسل حسین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خواهش کرد که پیامبر صلی‌الله‌علیه‌و‌آله به نام هر یک از امامان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فرزندش علی و پس از او فرزندش محمد و بعد از وی فرزندش جعفر و</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6" w:name="__RefHeading___Toc2124291_211673320"/>
      <w:bookmarkStart w:id="57" w:name="_Toc20"/>
      <w:bookmarkEnd w:id="56"/>
      <w:r>
        <w:rPr>
          <w:rtl w:val="true"/>
        </w:rPr>
        <w:t>تصریح پیامبر صلی‌الله‌علیه‌و‌آله به امامت باقرالعلوم علیه‌السلام</w:t>
      </w:r>
      <w:bookmarkEnd w:id="57"/>
    </w:p>
    <w:p>
      <w:pPr>
        <w:pStyle w:val="BookText"/>
        <w:rPr/>
      </w:pPr>
      <w:r>
        <w:rPr>
          <w:rFonts w:ascii="IRNazanin" w:hAnsi="IRNazanin" w:eastAsia="IRNazanin"/>
          <w:color w:val="111111"/>
          <w:sz w:val="28"/>
          <w:sz w:val="28"/>
          <w:szCs w:val="28"/>
          <w:rtl w:val="true"/>
          <w:lang w:bidi="fa-IR"/>
        </w:rPr>
        <w:t>روایات در این زمینه نیز متعدّد است، از آن جمله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مؤمنان، اولی‌تر از خودشانم، و برادرم علی بر مؤمنان، اولی‌تر از ایشان است، چون او شهید شود، فرزندم حسن و سپس فرزندم حسین، و چون او نیز شهید شود فرزندش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 بن الحسین 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محمّد بن علی اولای بر مؤمنان خواهد </w:t>
      </w:r>
      <w:bookmarkStart w:id="58" w:name="pg242_2789"/>
    </w:p>
    <w:p>
      <w:pPr>
        <w:pStyle w:val="BookText"/>
        <w:rPr/>
      </w:pPr>
      <w:bookmarkEnd w:id="58"/>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 حیاتت خواهی دید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حسین سپری گردد، فرزندش علی بن الحسین امر امامت را بر عهده گیرد و او امام و حجّت خواهد بود و خداوند از صلب او فرزندی را به دنیا خواهد آورد که همنام من و شبیه‌ترین مردم به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علم من و حکمش، حکم من است و او پس از پدر خویش، امام و حجت می‌باشد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روایات، برای نمونه یاد شد و ما در مقام استقصا و ارائه تمامی آنها نیستیم، ولی در این میان از یک روایت مهمّ دیگر نباید چشم پوشید و آن روایتی است از جابربن عبداللّه انصاری</w:t>
      </w:r>
      <w:r>
        <w:rPr>
          <w:rFonts w:eastAsia="IRNazanin" w:cs="IRNazanin"/>
          <w:color w:val="111111"/>
          <w:sz w:val="28"/>
          <w:szCs w:val="28"/>
          <w:rtl w:val="true"/>
          <w:lang w:bidi="fa-IR"/>
        </w:rPr>
        <w:t>.</w:t>
      </w:r>
    </w:p>
    <w:p>
      <w:pPr>
        <w:pStyle w:val="Heading3"/>
        <w:numPr>
          <w:ilvl w:val="2"/>
          <w:numId w:val="1"/>
        </w:numPr>
        <w:rPr/>
      </w:pPr>
      <w:bookmarkStart w:id="59" w:name="__RefHeading___Toc2124293_211673320"/>
      <w:bookmarkStart w:id="60" w:name="_Toc21"/>
      <w:bookmarkEnd w:id="59"/>
      <w:r>
        <w:rPr>
          <w:rtl w:val="true"/>
        </w:rPr>
        <w:t>پیام جابر از سول خدا صلی‌الله‌علیه‌و‌آله برای امام باقر علیه‌السلام</w:t>
      </w:r>
      <w:bookmarkEnd w:id="60"/>
    </w:p>
    <w:p>
      <w:pPr>
        <w:pStyle w:val="BookText"/>
        <w:rPr/>
      </w:pPr>
      <w:r>
        <w:rPr>
          <w:rFonts w:ascii="IRNazanin" w:hAnsi="IRNazanin" w:eastAsia="IRNazanin"/>
          <w:color w:val="111111"/>
          <w:sz w:val="28"/>
          <w:sz w:val="28"/>
          <w:szCs w:val="28"/>
          <w:rtl w:val="true"/>
          <w:lang w:bidi="fa-IR"/>
        </w:rPr>
        <w:t xml:space="preserve">در میان احادیث نبوی، حدیث جابربن عبداللّه انصاری هم از نظر راوی و هم از نظر مضمون و پیام حدیث و هم از جهت کثرت نقل در کتابهای حدیث، ویژه و ممتاز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از جمله انصار و اصحاب رسول خداست که مورد قبول و احترام خاصّه و عامّه می‌باشد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از کسانی است که همراه با هفتاد نفر از انصار در پیمان عقبه حاضر بود، و البتّه در آن روز کم سن‌ترین آنان بشمار می‌آمد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سپس در نوزده غزوه همراه رسول خدا صلی‌الله‌علیه‌و‌آله شرکت جسته است</w:t>
      </w:r>
      <w:r>
        <w:rPr>
          <w:rStyle w:val="FootnoteAnchor"/>
          <w:rtl w:val="true"/>
        </w:rPr>
        <w:footnoteReference w:id="53"/>
      </w:r>
      <w:r>
        <w:rPr>
          <w:rFonts w:ascii="IRNazanin" w:hAnsi="IRNazanin" w:eastAsia="IRNazanin"/>
          <w:color w:val="111111"/>
          <w:sz w:val="28"/>
          <w:sz w:val="28"/>
          <w:szCs w:val="28"/>
          <w:rtl w:val="true"/>
          <w:lang w:bidi="fa-IR"/>
        </w:rPr>
        <w:t>و پس از وفات آن حضرت، در مسجد النّبی</w:t>
      </w:r>
    </w:p>
    <w:p>
      <w:pPr>
        <w:pStyle w:val="BookText"/>
        <w:rPr/>
      </w:pPr>
      <w:r>
        <w:rPr>
          <w:rFonts w:ascii="IRNazanin" w:hAnsi="IRNazanin" w:eastAsia="IRNazanin"/>
          <w:color w:val="111111"/>
          <w:sz w:val="28"/>
          <w:sz w:val="28"/>
          <w:szCs w:val="28"/>
          <w:rtl w:val="true"/>
          <w:lang w:bidi="fa-IR"/>
        </w:rPr>
        <w:t>مجمع علمی داشته و شیفتگان احادیث نبوی از او کسب دانش می‌کرده‌اند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جابر از طرق مختلف و به گونه‌های متفاوت نقل شده است، امّا همه آنها </w:t>
      </w:r>
    </w:p>
    <w:p>
      <w:pPr>
        <w:pStyle w:val="BookText"/>
        <w:rPr/>
      </w:pPr>
      <w:r>
        <w:rPr>
          <w:rFonts w:ascii="IRNazanin" w:hAnsi="IRNazanin" w:eastAsia="IRNazanin"/>
          <w:color w:val="111111"/>
          <w:sz w:val="28"/>
          <w:sz w:val="28"/>
          <w:szCs w:val="28"/>
          <w:rtl w:val="true"/>
          <w:lang w:bidi="fa-IR"/>
        </w:rPr>
        <w:t>هماهنگ و مؤیّد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بیانی است از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جابر بن عبداللّه نشسته بودیم که امام سجّاد علیه‌السلام، همراه با فرزند خردسالش، محمّد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طرف جابر آمد و سر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که در آن ایّام بینایی را از دست داده بود، پرسید، این کودک کیست؟</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محمّد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تو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جابر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چه اساسی می‌گویی؟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صلی‌الله‌علیه‌و‌آله بودم که او حسین را سرگرم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دارای فرزندی خواهد شد که نامش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نیز دارای فرزندی خواهد شد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ملاقات کردی، سلام مرا به او برسان، و بدان که پس از ملاقات وی، تو به پایان زندگی نزدیک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جابر تحقّق یافت و او پس از مدّتی کوتاه بدرود حیات گفت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بیان دیگر، روایت ابان بن تغلب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صادق علیه‌السلام روایت می‌کند که جابر بن عبداللّه آخرین صحابی رسول خدا صلی‌الله‌علیه‌و‌آله از دلبستگان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رسول خدا صلی‌الله‌علیه‌و‌آلهمی‌نشست، عمامه مشکی بر سر می‌بست و همواره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باقرالعلوم، ای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پاسخ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گفتم بدان </w:t>
      </w:r>
    </w:p>
    <w:p>
      <w:pPr>
        <w:pStyle w:val="BookText"/>
        <w:rPr/>
      </w:pPr>
      <w:r>
        <w:rPr>
          <w:rFonts w:ascii="IRNazanin" w:hAnsi="IRNazanin" w:eastAsia="IRNazanin"/>
          <w:color w:val="111111"/>
          <w:sz w:val="28"/>
          <w:sz w:val="28"/>
          <w:szCs w:val="28"/>
          <w:rtl w:val="true"/>
          <w:lang w:bidi="fa-IR"/>
        </w:rPr>
        <w:t>خاطر است که از رسول خدا صلی‌الله‌علیه‌و‌آله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از خاندان مرا ملاقات خواهی کرد که نامش، نام من و سیمایش، سیمای من است و به گونه‌ای شگفت حقایق علمی را می‌شکافد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تاریخ یعقوبی روایت جابر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 که رسول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روزگار درازی خواهی زیست، تا مردی از نسل مرا ملاقات کنی که شبیه‌ترین مردم به من 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 جابر به کهولت رسید و پایان عمر خود را نزدیک یافت،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تا این که روزی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 پای او بوسه</w:t>
      </w:r>
    </w:p>
    <w:p>
      <w:pPr>
        <w:pStyle w:val="BookText"/>
        <w:rPr/>
      </w:pPr>
      <w:r>
        <w:rPr>
          <w:rFonts w:ascii="IRNazanin" w:hAnsi="IRNazanin" w:eastAsia="IRNazanin"/>
          <w:color w:val="111111"/>
          <w:sz w:val="28"/>
          <w:sz w:val="28"/>
          <w:szCs w:val="28"/>
          <w:rtl w:val="true"/>
          <w:lang w:bidi="fa-IR"/>
        </w:rPr>
        <w:t>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جدّت تو را سلام رسانیده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روایت جابر بن عبداللّه توسّط خود امام باقر علیه‌السلام از زاویه‌ای دیگر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باقر علیه‌السلام از دیدار با جابر و دریافت سلام رسول خدا صلی‌الله‌علیه‌و‌آله توسّط وی گزارش داده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موارد، حدیث جابر بن عبداللّه با عباراتی دیگر امّا مؤیّد یکدیگر و هماهنگ با هم وارد شده است</w:t>
      </w:r>
      <w:r>
        <w:rPr>
          <w:rFonts w:eastAsia="IRNazanin" w:cs="IRNazanin"/>
          <w:color w:val="111111"/>
          <w:sz w:val="28"/>
          <w:szCs w:val="28"/>
          <w:rtl w:val="true"/>
          <w:lang w:bidi="fa-IR"/>
        </w:rPr>
        <w:t>.</w:t>
      </w:r>
      <w:r>
        <w:rPr>
          <w:rStyle w:val="FootnoteAnchor"/>
          <w:rtl w:val="true"/>
        </w:rPr>
        <w:footnoteReference w:id="59"/>
      </w:r>
      <w:bookmarkStart w:id="61" w:name="pg242_2792"/>
    </w:p>
    <w:p>
      <w:pPr>
        <w:pStyle w:val="Heading3"/>
        <w:numPr>
          <w:ilvl w:val="2"/>
          <w:numId w:val="1"/>
        </w:numPr>
        <w:rPr/>
      </w:pPr>
      <w:bookmarkStart w:id="62" w:name="__RefHeading___Toc2124295_211673320"/>
      <w:bookmarkStart w:id="63" w:name="_Toc22"/>
      <w:bookmarkEnd w:id="61"/>
      <w:bookmarkEnd w:id="62"/>
      <w:r>
        <w:rPr>
          <w:rtl w:val="true"/>
        </w:rPr>
        <w:t>حدیث جابر در منابع اهل سنّت</w:t>
      </w:r>
      <w:bookmarkEnd w:id="63"/>
    </w:p>
    <w:p>
      <w:pPr>
        <w:pStyle w:val="BookText"/>
        <w:rPr/>
      </w:pPr>
      <w:r>
        <w:rPr>
          <w:rFonts w:ascii="IRNazanin" w:hAnsi="IRNazanin" w:eastAsia="IRNazanin"/>
          <w:color w:val="111111"/>
          <w:sz w:val="28"/>
          <w:sz w:val="28"/>
          <w:szCs w:val="28"/>
          <w:rtl w:val="true"/>
          <w:lang w:bidi="fa-IR"/>
        </w:rPr>
        <w:t>حدیث جابر بن عبداللّه انصاری تنها در منابع امامیه نقل نشده است، بلکه بسیاری از منابع اهل سنّت نیز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مضامین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محدثان مشهور اهل سنّت در فصلی از کتاب الصواعق المحرقة که اصولاً آن را در راستای تثبیت بینش اهل سنّت و ردّ آرای شیعه و برخی مذاهب دیگر نگاشته است، به نقل فضایل اهل بیت رسول اللّه صلی‌الله‌علیه‌و‌آله پرداخته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وی نخست آیاتی را می‌آورد که در شأن و فضیلت اهل بیت وارد شده، سپس دلایل لزوم محبّت اهل بیت را یادآور شده است</w:t>
      </w:r>
      <w:r>
        <w:rPr>
          <w:rStyle w:val="FootnoteAnchor"/>
          <w:rtl w:val="true"/>
        </w:rPr>
        <w:footnoteReference w:id="61"/>
      </w:r>
      <w:r>
        <w:rPr>
          <w:rFonts w:ascii="IRNazanin" w:hAnsi="IRNazanin" w:eastAsia="IRNazanin"/>
          <w:color w:val="111111"/>
          <w:sz w:val="28"/>
          <w:sz w:val="28"/>
          <w:szCs w:val="28"/>
          <w:rtl w:val="true"/>
          <w:lang w:bidi="fa-IR"/>
        </w:rPr>
        <w:t>و در ادامه آن با اشاره به روایات نبوی که درباره آنان وارد شده به توصیف هر یک از ائمه علیهم‌السلام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باقر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باقر، عبادت و علم و زهد را از پدر خویش زین العابدین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جهت باقر نامیده‌اند که گنجهای پنهان معرفت و حقایق احکام و حکمتها و لطایف را می‌کاوید و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هیچ کس پنهان نیست مگر بر کسی که بینشش کور شده، یا سوء سریره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حجر هیتمی، پس از توصیف فراوان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شرف برای ابوجعفر محمّد باقر علیه‌السلام بس که ابن مَدْیَنی از جابر روایت کرده که رسول خدا صلی‌الله‌علیه‌و‌آله برای وی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رسول خدا صلی‌الله‌علیه‌و‌آله برای ابوجعفر محمّد باقر چگونه صورت گرفته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صلی‌الله‌علیه‌و‌آله نشسته بودم و حسین علیه‌السلام در اتاق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حسین علیه‌السلام را به تفریح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در </w:t>
      </w:r>
      <w:bookmarkStart w:id="64" w:name="pg242_2793"/>
    </w:p>
    <w:p>
      <w:pPr>
        <w:pStyle w:val="BookText"/>
        <w:rPr/>
      </w:pPr>
      <w:bookmarkEnd w:id="64"/>
      <w:r>
        <w:rPr>
          <w:rFonts w:ascii="IRNazanin" w:hAnsi="IRNazanin" w:eastAsia="IRNazanin"/>
          <w:color w:val="111111"/>
          <w:sz w:val="28"/>
          <w:sz w:val="28"/>
          <w:szCs w:val="28"/>
          <w:rtl w:val="true"/>
          <w:lang w:bidi="fa-IR"/>
        </w:rPr>
        <w:t>آینده فرزندی خواهد داشت به نام علی، روز قیامت که فرا رسد،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سیدالعابدین بایستد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سیدالعابدین نیز فرزندی خواهد داشت به نام محمد پس هر گاه او را ملاقات کردی، سلام مرا به او برسان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چنان که گفته شد، این نمونه‌ای از نقلهای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دیگر منابع روایی و تاریخی آنان به حدیث جابر اشاره کرده، یا آن را به طور مفصّل آورده‌اند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65" w:name="__RefHeading___Toc2124297_211673320"/>
      <w:bookmarkStart w:id="66" w:name="_Toc23"/>
      <w:bookmarkEnd w:id="65"/>
      <w:r>
        <w:rPr>
          <w:rtl w:val="true"/>
        </w:rPr>
        <w:t>تصریح امام سجاد علیه‌السلام به امامت باقرالعلوم علیه‌السلام</w:t>
      </w:r>
      <w:bookmarkEnd w:id="66"/>
    </w:p>
    <w:p>
      <w:pPr>
        <w:pStyle w:val="BookText"/>
        <w:rPr/>
      </w:pPr>
      <w:r>
        <w:rPr>
          <w:rFonts w:ascii="IRNazanin" w:hAnsi="IRNazanin" w:eastAsia="IRNazanin"/>
          <w:color w:val="111111"/>
          <w:sz w:val="28"/>
          <w:sz w:val="28"/>
          <w:szCs w:val="28"/>
          <w:rtl w:val="true"/>
          <w:lang w:bidi="fa-IR"/>
        </w:rPr>
        <w:t>یکی از پایه‌های تعیین امام، وصایت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با مفهومی که در فرهنگ شیعه دارد، نمی‌تواند به انتخاب مردم باشد؛ زیرا امام در بینش امامیه باید دارای عصمت و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خدادادی و بدون تعلّم از معلّمان معمولی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موضوع عصمت، چیزی نیست که جز از طریق خدا تأیید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امام می‌بایست به وسیله امام معصوم پیش از خود تعیین شود و معصومین علیهم‌السلام در این زمینه به نظر شخصی خود عمل نمی‌کنند، بلکه راهی را می‌روند که خداوند برای آنان مشخص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سجّاد، علی بن الحسین علیهماالسلام به مناسبتهای مختلف و در موارد گوناگون به امامت فرزندش محمد بن علی تصریح می‌فرمود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علیهماالسلام در بستر بیماری و در آستانه 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محمّد، حسن، عبداللّه، عمر، زید و حسین را به گرد خویش فراخواند و فرزندش محمّد را </w:t>
      </w:r>
      <w:bookmarkStart w:id="67" w:name="pg242_2794"/>
    </w:p>
    <w:p>
      <w:pPr>
        <w:pStyle w:val="BookText"/>
        <w:rPr/>
      </w:pPr>
      <w:bookmarkEnd w:id="67"/>
      <w:r>
        <w:rPr>
          <w:rFonts w:ascii="IRNazanin" w:hAnsi="IRNazanin" w:eastAsia="IRNazanin"/>
          <w:color w:val="111111"/>
          <w:sz w:val="28"/>
          <w:sz w:val="28"/>
          <w:szCs w:val="28"/>
          <w:rtl w:val="true"/>
          <w:lang w:bidi="fa-IR"/>
        </w:rPr>
        <w:t>وصیّ خود قرار داد و وی را باقر خواند و امور برادران را بر عهده او نهاد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سجاد علیه‌السلام در آخرین روزهای حیات خویش فرزندش محمّد را فراخواند و صندوقی را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سجّاد علیه‌السلام فرزندان آن حضرت از محمّد خواستند تا آن صندوق را بیاورد و به عنوان ارث پدر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باقرالعلوم علیه‌السلام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حاوی مال و ثروت نیست، بلکه ودایع امامت در آن نهفته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68" w:name="__RefHeading___Toc2124299_211673320"/>
      <w:bookmarkStart w:id="69" w:name="_Toc24"/>
      <w:bookmarkEnd w:id="68"/>
      <w:r>
        <w:rPr>
          <w:rtl w:val="true"/>
        </w:rPr>
        <w:t>تصریح باقرالعلوم علیه‌السلام به امامت خویش</w:t>
      </w:r>
      <w:bookmarkEnd w:id="69"/>
    </w:p>
    <w:p>
      <w:pPr>
        <w:pStyle w:val="BookText"/>
        <w:rPr/>
      </w:pPr>
      <w:r>
        <w:rPr>
          <w:rFonts w:ascii="IRNazanin" w:hAnsi="IRNazanin" w:eastAsia="IRNazanin"/>
          <w:color w:val="111111"/>
          <w:sz w:val="28"/>
          <w:sz w:val="28"/>
          <w:szCs w:val="28"/>
          <w:rtl w:val="true"/>
          <w:lang w:bidi="fa-IR"/>
        </w:rPr>
        <w:t>شاید گمان رود که اثبات امامت امامان با استناد به نظر و تأیید خود آنان، امری غیر قابل قبول است، و به تعبیر دیگر، شهادت فرد به نفع خود، پذیرفته نیست و ثمری بر آن مترتّب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بسیاری از موارد صادق است؛ زیرا در میدان حکم و قضاوت، باید گواهانی به گواهی و شهادت برخیزند که خود خارج از گردونه منافع داوری خویش باشند، امّا در این مورد، خصوصیاتی وجود دارد که با در نظر گرفتن آن، گواهی امام باقر علیه‌السلام بر امامت خویش، می‌تواند مورد استناد قرار 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معنوی و علمی، چون باقرالعلوم علیه‌السلام که به اتّفاق آرای علما و فقهای امامیه و اهل سنّت،</w:t>
      </w:r>
      <w:r>
        <w:rPr>
          <w:rStyle w:val="FootnoteAnchor"/>
          <w:rtl w:val="true"/>
        </w:rPr>
        <w:footnoteReference w:id="67"/>
      </w:r>
      <w:r>
        <w:rPr>
          <w:rFonts w:ascii="IRNazanin" w:hAnsi="IRNazanin" w:eastAsia="IRNazanin"/>
          <w:color w:val="111111"/>
          <w:sz w:val="28"/>
          <w:sz w:val="28"/>
          <w:szCs w:val="28"/>
          <w:rtl w:val="true"/>
          <w:lang w:bidi="fa-IR"/>
        </w:rPr>
        <w:t xml:space="preserve">در اوج پاکی، تقوا، اخلاق و علم و عمل زیسته و کسی از او شهادت و سخن ناروا و گزاف نشنیده است اگر سخن از امامت خویش به میان می‌آورد، براساس بیان حق و هدایت خلق و زدودن شبهاتی است که در آن روزگار </w:t>
      </w:r>
    </w:p>
    <w:p>
      <w:pPr>
        <w:pStyle w:val="BookText"/>
        <w:rPr/>
      </w:pPr>
      <w:r>
        <w:rPr>
          <w:rFonts w:ascii="IRNazanin" w:hAnsi="IRNazanin" w:eastAsia="IRNazanin"/>
          <w:color w:val="111111"/>
          <w:sz w:val="28"/>
          <w:sz w:val="28"/>
          <w:szCs w:val="28"/>
          <w:rtl w:val="true"/>
          <w:lang w:bidi="fa-IR"/>
        </w:rPr>
        <w:t>فضای جامعه اسلامی را تیره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جایگاه خود را برای مردم روشن نمی‌ساخت و به امامت خود تصریح نمی‌نمود، کسانی ادّعا می‌کردند که امامیه مقام و منزلتی را برای باقرالعلوم علیه‌السلاممعتقدند که او خود برای خویش باور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 هستیم که از جمله ما حسن بن علی و حسین بن علی است و پس از ایشان، امامان از نسل حسین علیه‌السلام می‌باشند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باقر علیه‌السلام در بیانی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والیان امر خدا و خزانه‌داران علم او و وارثان وحی و حاملان کتاب الهی، اطاعت ما بر مردم واجب و محبّت ما ایمان و دشمنی ما کفر است، دوستان ما در بهشت و دشمنان ما در آتشند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مخفی نیست؛زیرا ملائکه در آن شب، اطراف ما در چرخشند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سخنی دیگر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وصیّتهای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من جز تو کسی مرا غسل ندهد؛ زیرا امام را جز امام غسل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برادرت عبداللّه مردم را به سوی خود خواهد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به حال خویش واگذار؛ زیرا عمر او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پدرم درگذشت، همچنان که فرموده بود او را غسل دادم و عبداللّه هم مدّعی امامت شد و دیری نگذشت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خبرهایی بود که علی بن الحسین قبل از تحقّق،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این امور است که امام شناخته می‌شود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متعدّد و بسیار است،</w:t>
      </w:r>
      <w:r>
        <w:rPr>
          <w:rStyle w:val="FootnoteAnchor"/>
          <w:rtl w:val="true"/>
        </w:rPr>
        <w:footnoteReference w:id="72"/>
      </w:r>
      <w:r>
        <w:rPr>
          <w:rFonts w:ascii="IRNazanin" w:hAnsi="IRNazanin" w:eastAsia="IRNazanin"/>
          <w:color w:val="111111"/>
          <w:sz w:val="28"/>
          <w:sz w:val="28"/>
          <w:szCs w:val="28"/>
          <w:rtl w:val="true"/>
          <w:lang w:bidi="fa-IR"/>
        </w:rPr>
        <w:t xml:space="preserve">امّا نکته‌ای اساسی در این میان وجود </w:t>
      </w:r>
      <w:bookmarkStart w:id="70" w:name="pg242_2796"/>
    </w:p>
    <w:p>
      <w:pPr>
        <w:pStyle w:val="BookText"/>
        <w:rPr/>
      </w:pPr>
      <w:bookmarkEnd w:id="70"/>
      <w:r>
        <w:rPr>
          <w:rFonts w:ascii="IRNazanin" w:hAnsi="IRNazanin" w:eastAsia="IRNazanin"/>
          <w:color w:val="111111"/>
          <w:sz w:val="28"/>
          <w:sz w:val="28"/>
          <w:szCs w:val="28"/>
          <w:rtl w:val="true"/>
          <w:lang w:bidi="fa-IR"/>
        </w:rPr>
        <w:t>دارد که امام باقر علیه‌السلام هم در روایت اخیر، بدان اشاره داشته است و آن اینکه امامت گرچه مقامی الهی است و تعیین امام به رأی و انتخاب مردم نیست، ولی امام باید دارای ویژگیهایی باشد که مردم با مشاهده آنها به مقام و شخصیّت استثنایی و فوق‌العاده وی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اخیر، امام باقر علیه‌السلام پس از نقل پیشگویی پدر درباره آنچه بعدها اتّفاق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امور است که امام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بحث امامت، مسأله وصایت مطرح می‌شود و یا سخنان خود امام در تأیید امامت خویش آورده می‌شود، نباید مورد سوء برداشت قرار گیرد و چنین تلقّی شود که امامیه در زمینه امامت نظریه‌ای شبیه نظریه موروثی بودن حکومت و خلافت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اصلی در انتخاب فردی از سوی خداوند برای رسالت و یا امامت؛ لیاقتها و توانهای روحی، علمی، اخلاقی و معنوی اوست که در مجموع، شخص رسول یا امام را بر دیگران فضیلت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نسب، منهای ملاکهای معنوی و علمی، در بینش الهی، فاقد اعتبار است؛ چه، فرزند پیامبری به خاطر انحراف از مسیر حق، پیوند خویشاوندیش گسسته می‌شود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یگانه ملاک کرامت فرد، نزد خداوند تقوا و فضیلت می‌باشد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همسر لوط علیه‌السلامدر جمله کافران باقی می‌ماند و هلاک می‌شود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همسر فرعون، در زمره مؤمنان و صالحان قرار می‌گیرد</w:t>
      </w:r>
      <w:r>
        <w:rPr>
          <w:rFonts w:eastAsia="IRNazanin" w:cs="IRNazanin"/>
          <w:color w:val="111111"/>
          <w:sz w:val="28"/>
          <w:szCs w:val="28"/>
          <w:rtl w:val="true"/>
          <w:lang w:bidi="fa-IR"/>
        </w:rPr>
        <w:t>.</w:t>
      </w:r>
    </w:p>
    <w:p>
      <w:pPr>
        <w:pStyle w:val="Heading3"/>
        <w:numPr>
          <w:ilvl w:val="2"/>
          <w:numId w:val="1"/>
        </w:numPr>
        <w:rPr/>
      </w:pPr>
      <w:bookmarkStart w:id="71" w:name="__RefHeading___Toc2124301_211673320"/>
      <w:bookmarkStart w:id="72" w:name="_Toc25"/>
      <w:bookmarkEnd w:id="71"/>
      <w:r>
        <w:rPr>
          <w:rtl w:val="true"/>
        </w:rPr>
        <w:t>ویژگیها و شایستگی‌هایِ ضروری امام</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منصبی تشریفاتی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است که امام را در همه شؤون زندگی دینی </w:t>
      </w:r>
    </w:p>
    <w:p>
      <w:pPr>
        <w:pStyle w:val="BookText"/>
        <w:rPr/>
      </w:pPr>
      <w:r>
        <w:rPr>
          <w:rFonts w:ascii="IRNazanin" w:hAnsi="IRNazanin" w:eastAsia="IRNazanin"/>
          <w:color w:val="111111"/>
          <w:sz w:val="28"/>
          <w:sz w:val="28"/>
          <w:szCs w:val="28"/>
          <w:rtl w:val="true"/>
          <w:lang w:bidi="fa-IR"/>
        </w:rPr>
        <w:t>و دنیای امّت، صاحبنظر و دارای تأثیر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استمرار خطّ رسالت است، با این فرق که بر رسول خدا صلی‌الله‌علیه‌و‌آله وحی می‌شده است امّا بر امام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تصریح قرآن، دارای حق ولایت و حکومت بر مردم بوده، میان آنان قضاوت می‌کرده، احکام و تکالیف عبادی، اجتماعی و وظایف سیاسی را بر عهده داشته است، درباره انفال، غنایم، زکات، تصمیم می‌گرفته و انتخاب فرماندهان سپاه، سفیران و سرپرستان امور مختلف جامعه با شخص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 صلی‌الله‌علیه‌و‌آله هیچ یک از این امور تعطیل شدنی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نیازمند رهبری و مدیریت دینی و اجتماعی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قضاوت و داوری، همچنان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مسایل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برای مردم روشن نبوده و باید فردی آگاه به ژرفای کتاب و سنّت، آنها را برای مردم باز می‌گفته و روشن می‌ساخته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جامعه در پرتو نظام اداری و سیاسی امکانپذیر است، و جامعه نیازمند قوانین، مقررات و سیستمی اجرایی بوده تا از هم نپاشد و هرج و مرج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غنایم و زکاتها رقم بسیار بالایی را تشکیل می‌داده، که بدون نظارت فردی آگاه و ایمن، در مصارف صحیح و بایسته، صرف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شؤون، اموری نیست که با رحلت رسول خدا صلی‌الله‌علیه‌و‌آله بتوان آنها را تعطیل کرد و احساس بی‌نیازی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می‌بایست این وظایف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باید از سه شرط ضروری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سه‌گانه، اصولی است عقلی و غیر قابل انکار، و قرآن در مواردی به آنها اشاره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اِنَّ اللّه قَدْ بَعَثَ لکُم طالوتَ مَلِکاً قالوا اَنّی یَکُونُ لَهُ المُلکُ علینا و نَحْنُ اَحَقُّ بِالْمُلْکِ مِنْهُ و لَمْ یؤتَ سعةً مِنَ الْمالِ قالَ انَّ اللّه اصْطَفیهُ علیکم و زادَهُ بَسْطَةً فی العِلم و الجسم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پیامبرِ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فرمانروایی بر شما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می‌تواند فرمانروای ما باشد با این</w:t>
      </w:r>
    </w:p>
    <w:p>
      <w:pPr>
        <w:pStyle w:val="BookText"/>
        <w:rPr/>
      </w:pPr>
      <w:r>
        <w:rPr>
          <w:rFonts w:ascii="IRNazanin" w:hAnsi="IRNazanin" w:eastAsia="IRNazanin"/>
          <w:color w:val="111111"/>
          <w:sz w:val="28"/>
          <w:sz w:val="28"/>
          <w:szCs w:val="28"/>
          <w:rtl w:val="true"/>
          <w:lang w:bidi="fa-IR"/>
        </w:rPr>
        <w:t>که خود ما به فرمانروایی سزاوارتریم، او سرمایه و ثروت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طالوت علم گسترده و توان جسمی افزون،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علم و توان به عنوان دو ملاک شایستگی طالوت معرّفی شده است؛ زیرا او برای فرمانروایی انتخاب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عزیز مصر به بیگناهی یوسف پی برده و او را در زمره مقرّبان خود جایگاهی والا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الاَرضِ اِنّی حفیظٌ علیمٌ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سرپرستی و خزانه‌داریِ داراییهای کشور بگمار؛ زیرا من در حفظ و نگهداری آنها بسیار کوشا و از دانشی عمیق برخوردارم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کاری از شؤون اجرایی جامعه نیازمند دانش، امانتداری و حفاظت و توان است، بی‌تردید حکومت بر جان و مال مردم و رهبری دین و دنیای آنان و حفاظت از کیان جامعه، بلکه امّتی بزرگ، نمی‌تواند بی‌نیاز از این سه عنصر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حکومت و رهبری دینی و دنیایی بر سایر منصبها و شؤون اجتماعی برتری دارد و از نظر دامنه کار، گسترده‌تر و از بُعد تأثیر، سرنوشت‌سازتر است، شرایطی که حاکمان و رهبران نیز باید از آن برخوردار باشند، جدّیتر و ضروریتر می‌باشد</w:t>
      </w:r>
      <w:r>
        <w:rPr>
          <w:rFonts w:eastAsia="IRNazanin" w:cs="IRNazanin"/>
          <w:color w:val="111111"/>
          <w:sz w:val="28"/>
          <w:szCs w:val="28"/>
          <w:rtl w:val="true"/>
          <w:lang w:bidi="fa-IR"/>
        </w:rPr>
        <w:t xml:space="preserve">. </w:t>
      </w:r>
      <w:bookmarkStart w:id="73" w:name="pg242_2799"/>
    </w:p>
    <w:p>
      <w:pPr>
        <w:pStyle w:val="Heading3"/>
        <w:numPr>
          <w:ilvl w:val="2"/>
          <w:numId w:val="1"/>
        </w:numPr>
        <w:rPr/>
      </w:pPr>
      <w:bookmarkStart w:id="74" w:name="__RefHeading___Toc2124303_211673320"/>
      <w:bookmarkStart w:id="75" w:name="_Toc26"/>
      <w:bookmarkEnd w:id="73"/>
      <w:bookmarkEnd w:id="74"/>
      <w:r>
        <w:rPr>
          <w:rtl w:val="true"/>
        </w:rPr>
        <w:t>انتخاب الهی، برترین انتخاب</w:t>
      </w:r>
      <w:bookmarkEnd w:id="75"/>
    </w:p>
    <w:p>
      <w:pPr>
        <w:pStyle w:val="BookText"/>
        <w:rPr/>
      </w:pPr>
      <w:r>
        <w:rPr>
          <w:rFonts w:ascii="IRNazanin" w:hAnsi="IRNazanin" w:eastAsia="IRNazanin"/>
          <w:color w:val="111111"/>
          <w:sz w:val="28"/>
          <w:sz w:val="28"/>
          <w:szCs w:val="28"/>
          <w:rtl w:val="true"/>
          <w:lang w:bidi="fa-IR"/>
        </w:rPr>
        <w:t>براساس آنچه در زمینه نقش امام در سرنوشت مادّی و معنوی انسانها بیان کردیم، امّت اسلامی باید پیش از هر اقدام و بیش از هر موضوع دیگر به شناخت امام و رهبر دینی و دنیایی خود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از ناحیه خداوند، شخص معیّنی برای این منصب انتخاب نشده باشد، راهی جز بکارگیریِ ملاکهای عقلی و تفحّص و مشورت نخواهد بود، و امام و رهبر جامعه از طریق آرای عمومی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شخص خاصّی از سوی خدا و یا منبع متّکی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باشد، مجالی برای تردید نیست؛ زیرا انتخاب الهی، برترین انتخاب است؛ چه، انتخاب و گزینش خداوند، متّکی بر علم، بصیرت، تدبیر و حکمتِ گسترده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امامتی که شیعه برای ائمه دوازده‌گانه اعتقاد دارد، امامتی است که از ناحیه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مرجعی که با وحی در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که قبلاً نیز یادآور شدیم، معنای انتخاب خدا و رسول خدا صلی‌الله‌علیه‌و‌آله، وجود نداشتن و لازم نبودن ملاکهای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امانت و توان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آن وجود داشتن این شرایط در شخص امام به عالیترین شکل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اَمراً اَنْ یَکُونَ لهم الخِیَرَةُ مِنْ اَمْرِهم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خداوند و رسول وی حکمی صادر کردند، این حق برای زنان و مردان مؤمن وجود ندارد که در آن زمینه خودسرانه و به دلخواه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خدا را نادیده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کسی از حکم خدا و رسول سرپیچی کند، به گمراهی آشکار افتاده است</w:t>
      </w:r>
      <w:r>
        <w:rPr>
          <w:rFonts w:eastAsia="IRNazanin" w:cs="IRNazanin"/>
          <w:color w:val="111111"/>
          <w:sz w:val="28"/>
          <w:szCs w:val="28"/>
          <w:rtl w:val="true"/>
          <w:lang w:bidi="fa-IR"/>
        </w:rPr>
        <w:t xml:space="preserve">. </w:t>
      </w:r>
      <w:bookmarkStart w:id="76" w:name="pg242_2800"/>
    </w:p>
    <w:p>
      <w:pPr>
        <w:pStyle w:val="Heading3"/>
        <w:numPr>
          <w:ilvl w:val="2"/>
          <w:numId w:val="1"/>
        </w:numPr>
        <w:rPr/>
      </w:pPr>
      <w:bookmarkStart w:id="77" w:name="__RefHeading___Toc2124305_211673320"/>
      <w:bookmarkStart w:id="78" w:name="_Toc27"/>
      <w:bookmarkEnd w:id="76"/>
      <w:bookmarkEnd w:id="77"/>
      <w:r>
        <w:rPr>
          <w:rtl w:val="true"/>
        </w:rPr>
        <w:t>انتخاب الهی، دارای ملاک</w:t>
      </w:r>
      <w:bookmarkEnd w:id="78"/>
    </w:p>
    <w:p>
      <w:pPr>
        <w:pStyle w:val="BookText"/>
        <w:rPr/>
      </w:pPr>
      <w:r>
        <w:rPr>
          <w:rFonts w:ascii="IRNazanin" w:hAnsi="IRNazanin" w:eastAsia="IRNazanin"/>
          <w:color w:val="111111"/>
          <w:sz w:val="28"/>
          <w:sz w:val="28"/>
          <w:szCs w:val="28"/>
          <w:rtl w:val="true"/>
          <w:lang w:bidi="fa-IR"/>
        </w:rPr>
        <w:t>در بسیاری از آیات قرآن مشیّت و خواست خدا مطرح شده است؛ مثلاً در آیه‌ای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یَفْعَلُ ما یَشاءُ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خداوند، آنچه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این‌گونه آیات، این است که هیچ قدرتی در برابر اراده خدا، نمی‌تواند عرض اندام نماید و خداوند آنچه را مصلحت بداند و اراده کند،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خداوند در خواسته‌ها و اراده‌های خود، ملاکها و مصلحتها را درنظر نمی‌گیرد؛ زیرا اگر مشیّت، تصمیم، اراده، داوری و انتخابهای خداوند، بی‌حساب و بی‌ملاک بود، اصولاً مسأله فرستادن پیامبران، انزال کتابهای آسمانی، تعیین برنامه و تکلیف برای انسانها و تشویق آنان به تقوا و رعایت ارزشها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نداشت، بلکه بی‌معنا بود؛ زیرا کسی که خود بدون ملاک حکم کند و رفتار نماید، چگونه از دیگران می‌خواهد که براساس قانون و اصولی ارزشی حرکت نمایند و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آنان که در فهم قرآن و دین به آرای شخصی و علم محدود خود اکتفا کرده و از زلال معارف خاندان رسالت، خود را محروم ساخته‌اند، در تجزیه و تحلیل مفاهیم وحی گرفتار لغزشهای هلاکت‌باری شده‌اند، که از آن جمله مسأله مشیّت، اراده و گزینشهایی است که خداوند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نتیجه محدودیت دانش و احاطه نداشتن بر مجموعه حقایق و معارف قرآن، چیزهایی را به خداوند نسبت داده‌اند که ساحت او مبرّای از آنهاست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اِنَّ ربّکَ حکیمٌ علیمٌ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کس را بخواهیم، درجات فزونتر می‌بخشیم، همانا پروردگار تو بسیار کاردان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آیه با جمله نخست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مالک و مبنای مشیّت خدا را مشخص می‌سازد؛ یعنی درست است که خواست خداوند، محقق شدنی و تخلّف‌ناپذیر است،اما خواسته‌ها و مشیّتهای او اوّلاً در جهت رشد و تکامل انسانهاست و ثانیاً بر ملاک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 صلاح اندیشی و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گسترده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ربّی لطیفٌ لِما یَشاءُ اِنَّهُ هو العَلیمُ الحَکیم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پروردگار من نسبت به آنچه اراده می‌کند و مشیّتش بدان تعلّق می‌گیرد، بسیار ریزنگر و باریک بین است، همانا او از علم و حکمتی ژرف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صراحت آمده است که مشیّت و خواست خداوند بی حساب نیست، بلکه دقایق امور در آن مورد توجّه قرار گرفته است تا چه رسد به مسایل مهم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بینشی است که از مجموعه معارف قرآنی و اسلامی بوضوح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انتخاب رسول و امام نیز از این قانون،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افعال خداوند دارای مصلحتِ برتر و غایتِ عالی است، بلکه پیامبر اکرم صلی‌الله‌علیه‌و‌آله که نزدیکترین بندگان به خدا و برگزیده اوست، نیز باید انتخابها و گزینشهایش، براساس ملاکهای ارزشی و واقعی باشد؛ چه، او معلّم حکمت وحق و عدل است و باید سرآمد دیگران و مظهر حق و عدل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امام باقر علیه‌السلام از چه امتیازها و ویژگیهایی در میدان علم و عمل و معرفت و تقوا برخوردار بوده است که از سوی پیامبر صلی‌الله‌علیه‌و‌آله برای امامت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پیامبر صلی‌الله‌علیه‌و‌آله در زمینه مسایل شریعت و امور حسّاسِ مربوط </w:t>
      </w:r>
      <w:bookmarkStart w:id="79" w:name="pg242_2802"/>
    </w:p>
    <w:p>
      <w:pPr>
        <w:pStyle w:val="BookText"/>
        <w:rPr/>
      </w:pPr>
      <w:bookmarkEnd w:id="79"/>
      <w:r>
        <w:rPr>
          <w:rFonts w:ascii="IRNazanin" w:hAnsi="IRNazanin" w:eastAsia="IRNazanin"/>
          <w:color w:val="111111"/>
          <w:sz w:val="28"/>
          <w:sz w:val="28"/>
          <w:szCs w:val="28"/>
          <w:rtl w:val="true"/>
          <w:lang w:bidi="fa-IR"/>
        </w:rPr>
        <w:t>به امّت اسلامی راهی را پیموده که مورد رضایت و عنایت خداوند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80" w:name="__RefHeading___Toc2124307_211673320"/>
      <w:bookmarkStart w:id="81" w:name="_Toc28"/>
      <w:bookmarkEnd w:id="80"/>
      <w:r>
        <w:rPr>
          <w:rtl w:val="true"/>
        </w:rPr>
        <w:t>کمالها و کرامتها، نشانه‌ای دیگر</w:t>
      </w:r>
      <w:bookmarkEnd w:id="81"/>
    </w:p>
    <w:p>
      <w:pPr>
        <w:pStyle w:val="BookText"/>
        <w:rPr/>
      </w:pPr>
      <w:r>
        <w:rPr>
          <w:rFonts w:ascii="IRNazanin" w:hAnsi="IRNazanin" w:eastAsia="IRNazanin"/>
          <w:color w:val="111111"/>
          <w:sz w:val="28"/>
          <w:sz w:val="28"/>
          <w:szCs w:val="28"/>
          <w:rtl w:val="true"/>
          <w:lang w:bidi="fa-IR"/>
        </w:rPr>
        <w:t>هرچند ملاکهای مهمّ شایستگی امام را باید در شخصیّت علمی و فکری و منِش عملی وی جستجو کرد و امام در همه این زمینه‌ها سرآمد همگان می‌باشد و نقش الگودهی را به عهده دارد، امّا از آن جا که در عقیده شیعه، امامتِ امامان دوازده‌گانه، منتسب به انتخاب و معرّفی پیامبر صلی‌الله‌علیه‌و‌آله و خداست، و آنان در علم و عمل، تربیت یافتگان الهی هستند، و علوم و کمالهای روحی و معنوی خود را از معلّمان و الگوهای بشری نیاموخته‌اند، پایبندی به این باور، خواه ناخواه نیازمند دلایل ویژه‌ای است؛ زیرا علم و عمل برتر و نمونه امام، شرافت، فضیلت و صلاحیّت آنان را برای پیشوایی دینی و دنیایی ثابت می‌کند، ولی چه بسا اعتقاد به الهی بودن آن شرافتها و فضیلتها، به نشانه‌های فزونتری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همه مردم، ناگزیر باید بپذیریم که بیشتر مردم، حقانیّت یک مقام الهی را در نشانه‌های اعجازی و فوق بشری آن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عملاً این انتظار را پذیرفته و بر آن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نجات ابراهیم از آتش، معجزات فراوان موسی، سخن گفتن عیسی در گاهواره و قرآن معجزه جاوید پیامبر صلی‌الله‌علیه‌و‌آله، همه و همه پاسخی است از سوی خداوند به این انتظار طبیعی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این معجزات به عنوان آیات؛ یعنی نشانه‌های صدق پیامبران در منتسب بودن رسالتشان به مبدأ عالی آفرینش و خداوند جهان یاد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مشاهده برخی امور فوق‌العاده از امامان علیهم‌السلام امری طبیعی بلکه بایسته است؛ زیرا پذیرش رهبری همه جانبه ایشان و اطاعت از آنان در امر دین و دنیا، </w:t>
      </w:r>
      <w:bookmarkStart w:id="82" w:name="pg242_2803"/>
    </w:p>
    <w:p>
      <w:pPr>
        <w:pStyle w:val="BookText"/>
        <w:rPr/>
      </w:pPr>
      <w:bookmarkEnd w:id="82"/>
      <w:r>
        <w:rPr>
          <w:rFonts w:ascii="IRNazanin" w:hAnsi="IRNazanin" w:eastAsia="IRNazanin"/>
          <w:color w:val="111111"/>
          <w:sz w:val="28"/>
          <w:sz w:val="28"/>
          <w:szCs w:val="28"/>
          <w:rtl w:val="true"/>
          <w:lang w:bidi="fa-IR"/>
        </w:rPr>
        <w:t xml:space="preserve">اطمینان و اعتقادی راسخ می‌طلبد و چنین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مردم از طریق همین کمالها و کرامتها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سخنان امام باقر علیه‌السلام در برابر هشام بن عبدالملک همین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کمال و تمام آن‌چه را که خداوند بر پیامبرش صلی‌الله‌علیه‌و‌آله نازل کرده است به ارث برده‌ایم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انسانهای کاملی که وارث کمالهای یاد شده‌اند خالی نخواهد بود و این کمال را در غیر، نمی‌توان یافت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البته باید یادآور شد که این نمودهای اعجازی، تنها دلیل حقانیّت امامتِ امامان نیست، بلکه نشانی است در کنار سایر نشانه‌ها و زمانی براستی کارآیی و سازندگی دارد که قرین با شخصیّت والای علمی و عملی ائمه مورد توجّه قرار گیرد، و زمینه‌ای باشد برای اعتقاد به حقانیّت آنان و الگو قرار دادن ایشان در صحنه عبادت و زندگی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زندگی امام باقر علیه‌السلام چنین نمودها و نشانه‌هایی برای شیعیانشان وجود داشته است که به برخی از آنها اشاره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Heading3"/>
        <w:numPr>
          <w:ilvl w:val="2"/>
          <w:numId w:val="1"/>
        </w:numPr>
        <w:rPr/>
      </w:pPr>
      <w:bookmarkStart w:id="83" w:name="__RefHeading___Toc2124309_211673320"/>
      <w:bookmarkStart w:id="84" w:name="_Toc29"/>
      <w:bookmarkEnd w:id="83"/>
      <w:r>
        <w:rPr>
          <w:rtl w:val="true"/>
        </w:rPr>
        <w:t>انهدام قصر هشام</w:t>
      </w:r>
      <w:bookmarkEnd w:id="84"/>
    </w:p>
    <w:p>
      <w:pPr>
        <w:pStyle w:val="BookText"/>
        <w:rPr/>
      </w:pPr>
      <w:r>
        <w:rPr>
          <w:rFonts w:ascii="IRNazanin" w:hAnsi="IRNazanin" w:eastAsia="IRNazanin"/>
          <w:color w:val="111111"/>
          <w:sz w:val="28"/>
          <w:sz w:val="28"/>
          <w:szCs w:val="28"/>
          <w:rtl w:val="true"/>
          <w:lang w:bidi="fa-IR"/>
        </w:rPr>
        <w:t>یزید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علیه‌السلام بودم و از کنار خانه هشام که در حال ساختمان سازی بود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خانه ویران خواهد شد، به خدا سوگند، حتی خاکهایش را از ویرانه‌هایش بیرون خواهند برد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خواهد شد و در این موضع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خواهد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سخنان در شگفت شدم و با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bookmarkStart w:id="85" w:name="pg242_2804"/>
    </w:p>
    <w:p>
      <w:pPr>
        <w:pStyle w:val="BookText"/>
        <w:rPr/>
      </w:pPr>
      <w:bookmarkEnd w:id="85"/>
      <w:r>
        <w:rPr>
          <w:rFonts w:ascii="IRNazanin" w:hAnsi="IRNazanin" w:eastAsia="IRNazanin"/>
          <w:color w:val="111111"/>
          <w:sz w:val="28"/>
          <w:sz w:val="28"/>
          <w:szCs w:val="28"/>
          <w:rtl w:val="true"/>
          <w:lang w:bidi="fa-IR"/>
        </w:rPr>
        <w:t>جرأت دارد خانه هشام را ویران کند؟</w:t>
      </w:r>
    </w:p>
    <w:p>
      <w:pPr>
        <w:pStyle w:val="BookText"/>
        <w:rPr/>
      </w:pPr>
      <w:r>
        <w:rPr>
          <w:rFonts w:ascii="IRNazanin" w:hAnsi="IRNazanin" w:eastAsia="IRNazanin"/>
          <w:color w:val="111111"/>
          <w:sz w:val="28"/>
          <w:sz w:val="28"/>
          <w:szCs w:val="28"/>
          <w:rtl w:val="true"/>
          <w:lang w:bidi="fa-IR"/>
        </w:rPr>
        <w:t>ایام سپری شد و مرگ هشام فرا رسید و ولید به کرسی خلافت نشست و فرمان داد آن خانه را خراب کرده، خاکهایش را بیرون بردند تا با زمین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خود شاهد بودم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6" w:name="__RefHeading___Toc2124311_211673320"/>
      <w:bookmarkStart w:id="87" w:name="_Toc30"/>
      <w:bookmarkEnd w:id="86"/>
      <w:r>
        <w:rPr>
          <w:rtl w:val="true"/>
        </w:rPr>
        <w:t>اخبار از خلافت عمر بن عبدالعزیز</w:t>
      </w:r>
      <w:bookmarkEnd w:id="87"/>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علیه‌السلام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عمر بن عبدالعزیز با لباسهایی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روشن متمایل به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به خدمتکارش تکیه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آینده به خلافت خواهد رسید و شیوه‌ای عادلانه در پیش خواهد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زمینیان بر او می‌گریند و آسمانیان بر او نفرین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عدل و انصاف پیشه می‌سازد، پس نفرین آسمانیان برای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ما را غصب می‌کند در حالی که شایستگی آن را ندارد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88" w:name="pg242_2805"/>
    </w:p>
    <w:p>
      <w:pPr>
        <w:pStyle w:val="Heading3"/>
        <w:numPr>
          <w:ilvl w:val="2"/>
          <w:numId w:val="1"/>
        </w:numPr>
        <w:rPr/>
      </w:pPr>
      <w:bookmarkStart w:id="89" w:name="__RefHeading___Toc2124313_211673320"/>
      <w:bookmarkStart w:id="90" w:name="_Toc31"/>
      <w:bookmarkEnd w:id="88"/>
      <w:bookmarkEnd w:id="89"/>
      <w:r>
        <w:rPr>
          <w:rtl w:val="true"/>
        </w:rPr>
        <w:t>ترسیم پیامدهای نهضت زید بن علی</w:t>
      </w:r>
      <w:bookmarkEnd w:id="90"/>
    </w:p>
    <w:p>
      <w:pPr>
        <w:pStyle w:val="BookText"/>
        <w:rPr/>
      </w:pPr>
      <w:r>
        <w:rPr>
          <w:rFonts w:ascii="IRNazanin" w:hAnsi="IRNazanin" w:eastAsia="IRNazanin"/>
          <w:color w:val="111111"/>
          <w:sz w:val="28"/>
          <w:sz w:val="28"/>
          <w:szCs w:val="28"/>
          <w:rtl w:val="true"/>
          <w:lang w:bidi="fa-IR"/>
        </w:rPr>
        <w:t>عدّه‌ای از اصحاب امام باقر علیه‌السلام این حدیث را نقل کرده‌اند که زید از کنار امام باقر علیه‌السلامگذشت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اصحاب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می‌بینید، در کوفه قیام خواهد کرد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می‌آویزند و سرش را از بدن جدا کرده و از شهری به شهر دیگر سیر می‌دهند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1" w:name="__RefHeading___Toc2124315_211673320"/>
      <w:bookmarkStart w:id="92" w:name="_Toc32"/>
      <w:bookmarkEnd w:id="91"/>
      <w:r>
        <w:rPr>
          <w:rtl w:val="true"/>
        </w:rPr>
        <w:t>نظارت بر رفتار پنهانی پیروان</w:t>
      </w:r>
      <w:bookmarkEnd w:id="92"/>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من قرآن را فرا می‌گرفت، روزی در لابلای درس سخنی آمیخته با شوخی و مزاح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پایان یافت و من به حضور امام باقر علیه‌السلام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به آن زن چه گفتی؟</w:t>
      </w:r>
    </w:p>
    <w:p>
      <w:pPr>
        <w:pStyle w:val="BookText"/>
        <w:rPr/>
      </w:pPr>
      <w:r>
        <w:rPr>
          <w:rFonts w:ascii="IRNazanin" w:hAnsi="IRNazanin" w:eastAsia="IRNazanin"/>
          <w:color w:val="111111"/>
          <w:sz w:val="28"/>
          <w:sz w:val="28"/>
          <w:szCs w:val="28"/>
          <w:rtl w:val="true"/>
          <w:lang w:bidi="fa-IR"/>
        </w:rPr>
        <w:t>من شرمگین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خانه امام باقر علیه‌السلام حرکت کردم و درِ خانه را کوبیدم، کنیز جوانی در را باز کرد، من با دست به بدن او زدم و گفتم به مولایت بگو من</w:t>
      </w:r>
    </w:p>
    <w:p>
      <w:pPr>
        <w:pStyle w:val="BookText"/>
        <w:rPr/>
      </w:pPr>
      <w:r>
        <w:rPr>
          <w:rFonts w:ascii="IRNazanin" w:hAnsi="IRNazanin" w:eastAsia="IRNazanin"/>
          <w:color w:val="111111"/>
          <w:sz w:val="28"/>
          <w:sz w:val="28"/>
          <w:szCs w:val="28"/>
          <w:rtl w:val="true"/>
          <w:lang w:bidi="fa-IR"/>
        </w:rPr>
        <w:t xml:space="preserve">بر در خانه ایستاده‌ام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دخترک به راه نیفتاده بود و سخنان من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بی اصل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شدم و به امام عرض 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قصد ناروایی نداشتم، غرضم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میزان آگاهی شما </w:t>
      </w:r>
      <w:bookmarkStart w:id="93" w:name="pg242_2806"/>
    </w:p>
    <w:p>
      <w:pPr>
        <w:pStyle w:val="BookText"/>
        <w:rPr/>
      </w:pPr>
      <w:bookmarkEnd w:id="93"/>
      <w:r>
        <w:rPr>
          <w:rFonts w:ascii="IRNazanin" w:hAnsi="IRNazanin" w:eastAsia="IRNazanin"/>
          <w:color w:val="111111"/>
          <w:sz w:val="28"/>
          <w:sz w:val="28"/>
          <w:szCs w:val="28"/>
          <w:rtl w:val="true"/>
          <w:lang w:bidi="fa-IR"/>
        </w:rPr>
        <w:t>بود و می‌خواستم بدانم که شما حرکتهای نهانی ما را هم می‌بینید و می‌دانید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می‌خواستم از این طریق بر باورم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مرا 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شما این باشد که این دیوارها جلو دید ما را می‌گیرد همان‌گونه که مانع دید شماست، بنابراین فرقی میان ما و شما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دیگر چنین عملی از تو سر نزند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روایات در زمینه آگاهی گسترده امام و نیروی خدادادی آنان بسیار است و این موارد به عنوان نمونه آورده شد</w:t>
      </w:r>
      <w:r>
        <w:rPr>
          <w:rFonts w:eastAsia="IRNazanin" w:cs="IRNazanin"/>
          <w:color w:val="111111"/>
          <w:sz w:val="28"/>
          <w:szCs w:val="28"/>
          <w:rtl w:val="true"/>
          <w:lang w:bidi="fa-IR"/>
        </w:rPr>
        <w:t>.</w:t>
      </w:r>
    </w:p>
    <w:p>
      <w:pPr>
        <w:pStyle w:val="Heading3"/>
        <w:numPr>
          <w:ilvl w:val="2"/>
          <w:numId w:val="1"/>
        </w:numPr>
        <w:rPr/>
      </w:pPr>
      <w:bookmarkStart w:id="94" w:name="__RefHeading___Toc2124317_211673320"/>
      <w:bookmarkStart w:id="95" w:name="_Toc33"/>
      <w:bookmarkEnd w:id="94"/>
      <w:r>
        <w:rPr>
          <w:rtl w:val="true"/>
        </w:rPr>
        <w:t>سخنی با منکران</w:t>
      </w:r>
      <w:bookmarkEnd w:id="95"/>
    </w:p>
    <w:p>
      <w:pPr>
        <w:pStyle w:val="BookText"/>
        <w:rPr/>
      </w:pPr>
      <w:r>
        <w:rPr>
          <w:rFonts w:ascii="IRNazanin" w:hAnsi="IRNazanin" w:eastAsia="IRNazanin"/>
          <w:color w:val="111111"/>
          <w:sz w:val="28"/>
          <w:sz w:val="28"/>
          <w:szCs w:val="28"/>
          <w:rtl w:val="true"/>
          <w:lang w:bidi="fa-IR"/>
        </w:rPr>
        <w:t>دو گروه با دو انگیزه متفاوت کمالها و کرامتهای ائمه علیهم‌السلام را با دیده انکار و ناباوری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ریشه، ویژگی مقام معنوی و جایگاه ائمه را منکرند، و نهایت نظری که درباره ایشان اظهار می‌دارند این است که آنان هم مانند سایر عالمان و فقیهان و مفسّران و شخصیّتهای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بوده و مورد اطمینان و وثوق می‌باشند و آنچه که به عنوان سنّت پیامبر نقل کنند از ایشان پذیرفته است، ولی آنچه که بدون استناد به پیامبر بیان کنند نظر شخصی آنان تلقّی شده، در معرض خطا و نسیان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سنّت، در باره ائمه علیهم‌السلام چنین بینشی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تابعان جلیل القدر است، او پیشوایی دانا و خبره بود که تمامی اندیشمندان اسلامی بر جلالت او اتّفاق نظر دارند،</w:t>
      </w:r>
    </w:p>
    <w:p>
      <w:pPr>
        <w:pStyle w:val="BookText"/>
        <w:rPr/>
      </w:pPr>
      <w:r>
        <w:rPr>
          <w:rFonts w:ascii="IRNazanin" w:hAnsi="IRNazanin" w:eastAsia="IRNazanin"/>
          <w:color w:val="111111"/>
          <w:sz w:val="28"/>
          <w:sz w:val="28"/>
          <w:szCs w:val="28"/>
          <w:rtl w:val="true"/>
          <w:lang w:bidi="fa-IR"/>
        </w:rPr>
        <w:t>از جمله فقهای مدینه، بلکه از پیشوایان ایشان بشمار می‌آید و</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علم و عمل و بزرگواری و شرف و وثاقت و متانت را با هم در وجود خویش ذخیره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خلافت شایسته بود و از جمله ائمه دوازده گانه شیعه بشمار می‌آید که ایشان را معصوم و عالم</w:t>
      </w:r>
    </w:p>
    <w:p>
      <w:pPr>
        <w:pStyle w:val="BookText"/>
        <w:rPr/>
      </w:pPr>
      <w:r>
        <w:rPr>
          <w:rFonts w:ascii="IRNazanin" w:hAnsi="IRNazanin" w:eastAsia="IRNazanin"/>
          <w:color w:val="111111"/>
          <w:sz w:val="28"/>
          <w:sz w:val="28"/>
          <w:szCs w:val="28"/>
          <w:rtl w:val="true"/>
          <w:lang w:bidi="fa-IR"/>
        </w:rPr>
        <w:t>به همه معارف دین می‌شناسند، ولی جز ملائکه و انبیا هیچ کس عصمت ندارد و همه در معرض خطا و صواب قرار دارند و سخنانشان گاه پذیرفته می‌شود و گاه ردّ می‌گردد، بجز پیامبر اکرم صلی‌الله‌علیه‌و‌آله؛ زیرا او معصوم بوده و از جانب وحی تأیید می‌شده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بدیهی است که دارندگان چنین بینشی، بر اساس باور خویش نمی‌توانند کمالات الهی و فوق بشری ائمه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جالب است که این بحث در عصر امام باقر علیه‌السلام نیز از مباحث محوری بوده است و شخص هشام بن عبدالملک از جمله انتقادهایی که به امام باقر علیه‌السلام وارد کرده،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وی پاسخی قاطع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امام باقر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مدّعی علم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هیچ کس را بر غیب خویش آگاه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چگونه مدّعی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 پاسخ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 پیامبرش صلی‌الله‌علیه‌و‌آله کتابی شگفت فرو فرستاد که در آن تمامی آنچه رخ داده و تا قیامت رخ خواهد داد،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عَلیکَ الکِتابَ تِبیاناً </w:t>
      </w:r>
    </w:p>
    <w:p>
      <w:pPr>
        <w:pStyle w:val="BookText"/>
        <w:rPr/>
      </w:pPr>
      <w:r>
        <w:rPr>
          <w:rFonts w:ascii="Amiri" w:hAnsi="Amiri" w:eastAsia="Amiri" w:cs="Amiri"/>
          <w:color w:val="111111"/>
          <w:sz w:val="28"/>
          <w:sz w:val="28"/>
          <w:szCs w:val="28"/>
          <w:rtl w:val="true"/>
          <w:lang w:bidi="ar-SA"/>
        </w:rPr>
        <w:t>لِکُلّ شی‌ءٍ و هُدیً و رحمةً وبشری لِلْمُسلمینَ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اَحصَیْناهُ فی امامٍ مُبینٍ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نظر به همین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به پیامبر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اسرار پنهان و امور غیبی که به وی ارائه شده به علی علیه‌السلام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پیامبر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برای تأویل قرآن خواهد جنگید، همان‌گونه که من برای تنزیل قرآن و اصل تثبیت آن درمیان مردم با عوامل ستیزه‌جو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هیچ کس تأویل قرآن به‌صورت کامل و تام آن وجود ندارد مگر نزد علی علیه‌السلام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وجود اعتقاد به مقام ویژه ائمه و امامت الهی آنان، تأکید بر کرامتها و کارهای فوق العاده ایشان را زمینه دور شدن جامعه از توجه به نقش</w:t>
      </w:r>
    </w:p>
    <w:p>
      <w:pPr>
        <w:pStyle w:val="BookText"/>
        <w:rPr/>
      </w:pPr>
      <w:r>
        <w:rPr>
          <w:rFonts w:ascii="IRNazanin" w:hAnsi="IRNazanin" w:eastAsia="IRNazanin"/>
          <w:color w:val="111111"/>
          <w:sz w:val="28"/>
          <w:sz w:val="28"/>
          <w:szCs w:val="28"/>
          <w:rtl w:val="true"/>
          <w:lang w:bidi="fa-IR"/>
        </w:rPr>
        <w:t>معلّمی و هدایتگر امامان علیهم‌السلام می‌دانند و معتقدند که مشغول شدن ذهن شیعه به این امور، موجب مخفی ماندن سایر ابعاد فکری و عملی ائمه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گروه، طرح این نوع کرامتها، سبب شده است که شخصیّت معصومان علیهم‌السلام در ذهن عامیان، در بعد شفابخشی و معجزه آفرینی و گره‌گشایی از مشکلات مادّی مردم و شفاعت از گنهکاران، منحصر شود، و آنان از الگو قرار دادن پیشوایان دین در میدان عمل و سازندگیِ محیط فردی و اجتماعی و تصحیح شرایط سیاسی، اقتصادی و فرهنگی جامعه، غافل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با اندیشه اصلاح و اصلاحگری به این موضع روی آورده‌اند و سعی در تعادل بخشیدن به بینشها و منِشهای فردی و اجتماعی شیعه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اصلِ این حرکت انگیزه‌ای مقدّس داشته باشند و هشدار آنان به رعایت ارزشها در میدان عمل و عینیت جامعه بایسته و ضروری باشد، امّا نباید این هدف ارزشی، موجب نادیده </w:t>
      </w:r>
    </w:p>
    <w:p>
      <w:pPr>
        <w:pStyle w:val="BookText"/>
        <w:rPr/>
      </w:pPr>
      <w:r>
        <w:rPr>
          <w:rFonts w:ascii="IRNazanin" w:hAnsi="IRNazanin" w:eastAsia="IRNazanin"/>
          <w:color w:val="111111"/>
          <w:sz w:val="28"/>
          <w:sz w:val="28"/>
          <w:szCs w:val="28"/>
          <w:rtl w:val="true"/>
          <w:lang w:bidi="fa-IR"/>
        </w:rPr>
        <w:t>گرفتن برخی واقعیتهای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فلسفه معجزات انبیا علیهم‌السلام دقّت شود، آشکار خواهد شد که همه طبقات فکری جامعه قادر به تجزیه و تحلیل علمی و منطقی و فلسفی امور نیستند، بلکه توده‌ها همواره برای شناخت حقایق، نیازمند روش‌هایی تجربی و ملموس می‌باشند و اعجازها و کرامتها در این راستا صورت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صحیح این است که همراه با طرح این بعد از شخصیّت معنوی ائمه علیهم‌السلام به توده‌ها یادآوری شود که وسیله را با هدف، و نشانه را با مقصد اصلی عوض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 نشانی است از حقانیّت رهبری ائمه و امامت آنان، و این مقدّمه‌ای است برای الگو قرار دادن ایشان در رفتار دینی و اجتماعی و اخلاق والای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در مجالهایی از این کتاب مورد توجّه قرار گرفته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42_2811"/>
      <w:bookmarkStart w:id="97" w:name="pg242_2811"/>
      <w:bookmarkEnd w:id="97"/>
    </w:p>
    <w:p>
      <w:pPr>
        <w:pStyle w:val="Heading2"/>
        <w:numPr>
          <w:ilvl w:val="1"/>
          <w:numId w:val="1"/>
        </w:numPr>
        <w:rPr/>
      </w:pPr>
      <w:bookmarkStart w:id="98" w:name="pg242_2811"/>
      <w:bookmarkStart w:id="99" w:name="__RefHeading___Toc2124319_211673320"/>
      <w:bookmarkStart w:id="100" w:name="_Toc34"/>
      <w:bookmarkEnd w:id="98"/>
      <w:bookmarkEnd w:id="99"/>
      <w:r>
        <w:rPr>
          <w:rtl w:val="true"/>
        </w:rPr>
        <w:t xml:space="preserve">فصل </w:t>
      </w:r>
      <w:r>
        <w:rPr/>
        <w:t>2</w:t>
      </w:r>
      <w:r>
        <w:rPr>
          <w:rtl w:val="true"/>
        </w:rPr>
        <w:t xml:space="preserve">: </w:t>
      </w:r>
      <w:r>
        <w:rPr>
          <w:rtl w:val="true"/>
        </w:rPr>
        <w:t>زندگی علمی امام باقر علیه‌السلام</w:t>
      </w:r>
      <w:bookmarkEnd w:id="100"/>
    </w:p>
    <w:p>
      <w:pPr>
        <w:pStyle w:val="Heading3"/>
        <w:numPr>
          <w:ilvl w:val="2"/>
          <w:numId w:val="1"/>
        </w:numPr>
        <w:rPr/>
      </w:pPr>
      <w:bookmarkStart w:id="101" w:name="__RefHeading___Toc2124321_211673320"/>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برای ترسیم سیمای علمی و نقش بارز امام باقر علیه‌السلام در حوزه معرفتی اسلام، از سه زمینه می‌توان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اندیشمندان، فقیهان و صاحبنظرانِ علوم اسلامی، طی قرون متمادی درباره آن حضرت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شاگردان و تربیت یافتگان مکتب آن امام، و نیز وجود چهره‌های درخشان علمی و معنوی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و درسهای عملی، و نیز آثار علمیِ برجای مانده از آن پیشوای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سه منظر، خود می‌تواند بیانی رسا در توصیف شخصیّت باقرالعلوم علیه‌السلام باشد و به هر کدام می‌توان بسنده کرد، امّا از آن جا که در بررسی این زمینه‌ها، مجال استقصا نیست، از هر خرمنی، خوشه‌ای برگرفته، به قدر توان از جلوه‌های آن آفتاب سود باید جست</w:t>
      </w:r>
      <w:r>
        <w:rPr>
          <w:rFonts w:eastAsia="IRNazanin" w:cs="IRNazanin"/>
          <w:color w:val="111111"/>
          <w:sz w:val="28"/>
          <w:szCs w:val="28"/>
          <w:rtl w:val="true"/>
          <w:lang w:bidi="fa-IR"/>
        </w:rPr>
        <w:t>.</w:t>
      </w:r>
    </w:p>
    <w:p>
      <w:pPr>
        <w:pStyle w:val="Heading3"/>
        <w:numPr>
          <w:ilvl w:val="2"/>
          <w:numId w:val="1"/>
        </w:numPr>
        <w:rPr/>
      </w:pPr>
      <w:bookmarkStart w:id="103" w:name="__RefHeading___Toc2124323_211673320"/>
      <w:bookmarkStart w:id="104" w:name="_Toc36"/>
      <w:bookmarkEnd w:id="103"/>
      <w:r>
        <w:rPr>
          <w:rtl w:val="true"/>
        </w:rPr>
        <w:t>امام باقر علیه‌السلام، در آینه اندیشه‌ها</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اگر هزاران منکر داشته باشد، چون می‌درخشد و روشنی می‌دهد و گرما می‌بخشد، خود بهترین گواه و مؤیّد ارزشهای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که چشم فرو بسته و سر در حفره تعصّب فرو برده‌اند، خود را از فیض آفتاب محروم کرده‌اند، و آنان که آینه اندیشه در برابر درخشش آن واداشته‌اند، خود نوریافته</w:t>
      </w:r>
    </w:p>
    <w:p>
      <w:pPr>
        <w:pStyle w:val="BookText"/>
        <w:rPr/>
      </w:pPr>
      <w:r>
        <w:rPr>
          <w:rFonts w:ascii="IRNazanin" w:hAnsi="IRNazanin" w:eastAsia="IRNazanin"/>
          <w:color w:val="111111"/>
          <w:sz w:val="28"/>
          <w:sz w:val="28"/>
          <w:szCs w:val="28"/>
          <w:rtl w:val="true"/>
          <w:lang w:bidi="fa-IR"/>
        </w:rPr>
        <w:t>و به چشمه خورشید راه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از جمله چهره‌های درخشانی است که هر بینای محقّق و اندیشمندی را به تعظیم و تکریم ارزشهای خویش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ستایشگران او، تنها شیعیان و پیروان وی نبوده‌اند، بلکه بسیاری از آنان که راه امامیه را باور نداشته و بر بینش شیعه درباره خلفا، نقدهای شدید و تندی نوشته‌اند، زمانی که با چهره روشن و انکارناپذیر علمی و عملی باقرالعلوم علیه‌السلام مواجه شده‌اند، لب به تحسین و ستایش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ستایش‌ها از سوی منکران امامیّه و شیعه و حتی متعصّب‌ترین آنها که لعن و طعن بر شیعه را ضروری می‌شمرده‌اند، نشان می‌دهد که جایگاه علمی و عملی امام باقر علیه‌السلام در جهان اسلام به حدّی بارز و متعالی است، که قابل چشم‌پوشی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می‌دهد که تعظیم و تکریم شیعه نسبت به آن حضرت، ناشی از تعصّب و فرقه‌گرایی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 دارد که نخست به طرح آرای اهل سنّت بپردازیم؛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حلیة الاولیاء و طبقات الاوصیاء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شخصیتهای مورد استناد و اتّکا در منابع حدیثی ابوجعفر محمد بن علی الباقر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نبوّت بود و میان موقعیّت والای دینی و جایگاه رفیع اجتماعی جمع کرده و در زمینه رخدادها و مسایل مستحدثه و نیز موضوعات خطیر و مهم صاحبنظر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بندگی و عبادت خدا اشکها ریخت و از مِراء و درگیریهای لفظی و برتری جویانه باز می‌داشت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التذکرة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دانشمند و عابد و مورد اطمینان بود که پیشوایان اهل سنّت، مانند ابوحنیفه و غیر او، از وی حدیث نقل کرده‌اند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البدایة و النهایة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محمّد بن علی بن حسین بن علی بن ابی طالب، ابو جعفر الباقر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عبداللّه دختر حسن بن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تابعان والا مقام و بسیار بلندمرتبه و یکی</w:t>
      </w:r>
    </w:p>
    <w:p>
      <w:pPr>
        <w:pStyle w:val="BookText"/>
        <w:rPr/>
      </w:pPr>
      <w:r>
        <w:rPr>
          <w:rFonts w:ascii="IRNazanin" w:hAnsi="IRNazanin" w:eastAsia="IRNazanin"/>
          <w:color w:val="111111"/>
          <w:sz w:val="28"/>
          <w:sz w:val="28"/>
          <w:szCs w:val="28"/>
          <w:rtl w:val="true"/>
          <w:lang w:bidi="fa-IR"/>
        </w:rPr>
        <w:t>از شخصیّت‌های بارز امّت اسلامی در جنبه علم و عمل و سیادت و شرف،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ائمه دوازده گانه‌ای است که شیعه به امامت آنان اعتقاد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اعلام النبلاء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جامع علم و عمل و سیادت و شرف و وثاقت و متانت بود و شایستگی خلافت رسول اللّه را داشت، او یکی از ائمه دوازده‌گانه مورد تکریم شیعه امامیه است و آنان قایل به عصمت وی می‌باشند و شناخت او را نسبت به همه معارف دینی باور دارند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الفصول المهمّة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دانش درباره محمد بن علی بن الحسین گفته‌اند که او شکافنده دانش و جامع و گسترش دهنده علم و بالا برنده مرتبه معارف در جامعه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پاکیزه و عملش بالنده و منزّه و نفسش طاهر و اخلاقش شریف بود، و عمرش را در طاعت خداوند متعال به پایان رسانید و به عالیترین درجات تقوا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ارشاد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بن علی الباقر از میان برادرانش، جانشین و وصیّ پدر و قائم به امر امامت بود، و بر دیگران از جهت فضل و دانش و زهد و سیاست برتری داشت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سبائک الذّهب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معارفی که از سوی ابوجعفر الباقر در زمینه علوم دین و سنن و سیره‌ها و فنون ادب در میان جامعه اسلامی ظاهر گشت از هیچ یک از فرزندان حسین علیه‌السلام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ارزشهای شخصیّت وی بسیار است که کتابی چون سبائک مجال و گنجایش طرح همه آنها را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الصواعق المحرقة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باقرالعلم و جامع و گسترش دهنده و برافرازنده پرچم دانش است، قلبش مصفّا و علم و عملش پاکیزه و بالنده و نفسش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عارفان حایز جایگاهی است که زبان از توصیف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سلوک و معارف، از او کلمات بسیاری رسیده که طرح آنها فرصتی گسترده می‌طلبد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الاعلام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الباقر پنجمین امام از ائمه دوازده‌گانه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پارسا و عابد و در زمینه تفسیر و دیگر زمینه‌های علمی صاحب نظر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عبدالفتاح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جوهرة الکلام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حسین بن علی بن ابی طالب علیه‌السلام است که باقر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p>
    <w:p>
      <w:pPr>
        <w:pStyle w:val="BookText"/>
        <w:rPr/>
      </w:pPr>
      <w:r>
        <w:rPr>
          <w:rFonts w:ascii="IRNazanin" w:hAnsi="IRNazanin" w:eastAsia="IRNazanin"/>
          <w:color w:val="111111"/>
          <w:sz w:val="28"/>
          <w:sz w:val="28"/>
          <w:szCs w:val="28"/>
          <w:rtl w:val="true"/>
          <w:lang w:bidi="fa-IR"/>
        </w:rPr>
        <w:t>باقر در لغت به معنای شکافنده زمین به منظور آشکار ساختن گنجها و پنهانیهای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آن جهت باقر نامیدند که گنجهای پنهان معارف و حقایق احکام و حکمت و لطایف را ظاهر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واضح که جز بر کوردلان مخفی نخواهد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معروف و مشهور از عبداللّه بن عطاء نقل شده است که بسیاری از مورّخان و محققان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که دانشمندان در برابر کسی حقیر و کم مایه بنمایند، آن‌گونه که در برابر باقرالعلوم، کوچک و کم دانش به نظر می‌رسیدند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برخی از تعبیرهای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عیینه با این که فردی مسنّ و جلیل القدر بود، وقتی در مقابل باقرالعلوم علیه‌السلام قرار می‌گرفت، مانند کودکی می‌نمود که در برابر معلّم زانو زده، در حال فراگیری دانش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بیانها، گوشه‌ای است از آن‌چه مورّخان و محققانِ اهل سنّت درباره شخصیّت امام باقر علیه‌السلام آورده‌اند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نقل از الروضة الندیة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ائمتنا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جامع کرامات الاولیاء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شایان توجّه است و نباید آن را از نظر دور داشت، این است که بینش خاصّ امام باقر علیه‌السلام و سایر ائمه معصومین علیهم‌السلام درباره خلافت و وصایت و تفاوت آرای ایشان در مسایل شرعی و عقیدتی با بسیاری از مذاهب اهل سنّت، خلفا و علمای </w:t>
      </w:r>
    </w:p>
    <w:p>
      <w:pPr>
        <w:pStyle w:val="BookText"/>
        <w:rPr/>
      </w:pPr>
      <w:r>
        <w:rPr>
          <w:rFonts w:ascii="IRNazanin" w:hAnsi="IRNazanin" w:eastAsia="IRNazanin"/>
          <w:color w:val="111111"/>
          <w:sz w:val="28"/>
          <w:sz w:val="28"/>
          <w:szCs w:val="28"/>
          <w:rtl w:val="true"/>
          <w:lang w:bidi="fa-IR"/>
        </w:rPr>
        <w:t>زمان خویش، همواره از عواملی بوده است که منکران امامت ایشان، شخصیّت واقعی آنان را نادیده گرفته و با سکوت از کنار آن گذشته‌اند، امّا با این وصف، می‌بینیم که مراتب عالی علمی و عملی امام باقر علیه‌السلام در حدّی بوده است که حتی منکران مقام امامت و ولایت، با همه تلاشی که در باطل ساختن بینش و عقاید امامیه به خرج می‌داده‌اند، از مدح و ستایش ایشان لب فرو نبسته و به علم و تقوای عالی آن امام اذعان داشته‌اند، ولی نباید انتظار داشت که آنان حق مطلب را در این زمینه ادا کرده و تمام مطلب را گفته باشند؛ زیرا باورهای عقیدتی آنان و دلبستگی ایشان به یکی از مذاهب اربعه، خواه ناخواه بر بینشهای تاریخی و داوریهای آنان نسبت به شخصیتهای علمی و دینی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باید اشاره کرد به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الطبقات الکبری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الفضل بن دُکین،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ثقةً کثیر العِلم و الحدیثِ وَ لَیْسَ یَرْوی عَنْهُ مَنْ یُحْتَجُّ 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 سعد در حالی این مطالب را نوشته است که اولاً کرسی تدریس امام باقر علیه‌السلاماز نظر گستردگی کم نظیر بوده است، و ثانیاً بسیاری از اصحاب و شاگردان و راویان احادیث آن حضرت، از چهره‌های مشهور و شناخته شده و معتبر رجال حدیث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چهره‌ها، کسانی را می‌توان دید که مورد اعتماد و قبول عامّه اهل سنّت نیز می‌باشند،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صحاح 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عمر الاوزاعی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صحاح 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ششگانه صحاح اهل سنّت به روایت وی احتجاج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قرة بن خالد السدوسی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المنکدر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تقدّم و ثقه بودن وی اجماع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صحاح ستّه و از شخصیّتهای مشهور رجالی و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طبقات الحفّاظ درباره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کثیر، فردی ثقه است که جز از افراد موثّق نقل حدیث نمی‌کند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مالک بن انس، سفیان بن عیینه و اوزاعی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ربیعة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شیوخ مالک بن 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نسائی درباره وی گفته است که او ثقه و دارای قدرت ثبت و حفظ حدیث بوده است، و ابن سعد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روایات فراوان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جز اینان، راویان مشهور و مورد اعتماد فراوانی از امام باقر علیه‌السلام نقل حدیث کرده‌اند که از رجالِ صحاح ستّه بشمار می‌آیند و کتابهای معتبر اهل سنّت به روایات آنان استناد جسته و اعتماد نموده‌اند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این بیان، آشکار می‌گردد که سخن ابن سعد در کتاب الطبقات الکبری سخنی است بی دلیل، بلکه مخالف واقعیتهایی است که خود بدانها اعتراف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آنچه سبب شده تا ابن سعد شاگردان و اصحاب امام باقر علیه‌السلام را در میدان اعتبار و حجیّت سخن، کم بها جلوه دهد، چیزی جز موضعگیری فکری یا سیاسی در قبال بینش امامیّه نبوده است؛ زیرا برای مخدوش ساختن یک بینش و اندیشه، معمولاً صاحب اندیشه و بانی آن را زیر سؤال می‌برند، و زمانی که شخصیّت وی، خدشه‌ناپذیر باشد، شاگردان و اصحاب او را، که مبلّغ افکار و ترویج دهنده آرای او </w:t>
      </w:r>
      <w:bookmarkStart w:id="105" w:name="pg242_2818"/>
    </w:p>
    <w:p>
      <w:pPr>
        <w:pStyle w:val="BookText"/>
        <w:rPr/>
      </w:pPr>
      <w:bookmarkEnd w:id="105"/>
      <w:r>
        <w:rPr>
          <w:rFonts w:ascii="IRNazanin" w:hAnsi="IRNazanin" w:eastAsia="IRNazanin"/>
          <w:color w:val="111111"/>
          <w:sz w:val="28"/>
          <w:sz w:val="28"/>
          <w:szCs w:val="28"/>
          <w:rtl w:val="true"/>
          <w:lang w:bidi="fa-IR"/>
        </w:rPr>
        <w:t>می‌باشند به گونه‌ای از اعتبار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شرایط فکری حاکم بر نظام سیاسی و محافل علمیِ اعصار پیشین، جز این هم انتظار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هم‌اکنون از الطبقات الکبری نقل کردیم، گواهی است بر صدق سخن پیشین ما، که به حق درخشش انکارناپذیر سیمای معصومین و اهل البیت علیهم‌السلام، تا بدان‌جا بوده که منکران افکار و عقاید و مخالفانِ مشی سیاسی و عقیدتی آنان نیز، نتوانسته‌اند آن جلوه‌ها را نادیده گرفته، لب فرو بندند</w:t>
      </w:r>
      <w:r>
        <w:rPr>
          <w:rFonts w:eastAsia="IRNazanin" w:cs="IRNazanin"/>
          <w:color w:val="111111"/>
          <w:sz w:val="28"/>
          <w:szCs w:val="28"/>
          <w:rtl w:val="true"/>
          <w:lang w:bidi="fa-IR"/>
        </w:rPr>
        <w:t>!</w:t>
      </w:r>
    </w:p>
    <w:p>
      <w:pPr>
        <w:pStyle w:val="Heading3"/>
        <w:numPr>
          <w:ilvl w:val="2"/>
          <w:numId w:val="1"/>
        </w:numPr>
        <w:rPr/>
      </w:pPr>
      <w:bookmarkStart w:id="106" w:name="__RefHeading___Toc2124325_211673320"/>
      <w:bookmarkStart w:id="107" w:name="_Toc37"/>
      <w:bookmarkEnd w:id="106"/>
      <w:r>
        <w:rPr>
          <w:rtl w:val="true"/>
        </w:rPr>
        <w:t>شاگردان و تربیت یافتگان مکتبِ باقرالعلوم علیه‌السلام</w:t>
      </w:r>
      <w:bookmarkEnd w:id="107"/>
    </w:p>
    <w:p>
      <w:pPr>
        <w:pStyle w:val="BookText"/>
        <w:rPr/>
      </w:pPr>
      <w:r>
        <w:rPr>
          <w:rFonts w:ascii="IRNazanin" w:hAnsi="IRNazanin" w:eastAsia="IRNazanin"/>
          <w:color w:val="111111"/>
          <w:sz w:val="28"/>
          <w:sz w:val="28"/>
          <w:szCs w:val="28"/>
          <w:rtl w:val="true"/>
          <w:lang w:bidi="fa-IR"/>
        </w:rPr>
        <w:t>خاندان رسالت و اهل بیت رسول اللّه صلی‌الله‌علیه‌و‌آله، از آن‌جا که به گواهی قطعی و انکارناپذیر پیامبر اسلام صلی‌الله‌علیه‌و‌آله، عِدل و همپا و هماوای قرآنند با حقیقت، محتوا و پیام قرآن، همگونی و سنخیّت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از جمله احادیث مهمّ مورد پذیرش اهل سنّت و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رسول خدا، ثمره تلاشهای طاقت‌فرسای خود در مسیر ایفای رسالت و هدایت خلق را، در دو یادگار گرانبها که پس از خود برجا گذاشته خلاصه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شی‌ء گرانبها در میان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را، این دو هرگز از یکدیگر جدا نشوند تا در قیامت بر حوض کوثر، بر من وارد شوند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مقام معنوی و الهی پیامبر صلی‌الله‌علیه‌و‌آله که کمترین خودخواهی و هوا و هوس در او راه نداشته و آنچه او می‌گفته در حقیقت مورد تأیید خداوند بوده و رأی و سخنی جز به اشاره و تأیید وحی اظهار نمی‌داشته است،</w:t>
      </w:r>
      <w:r>
        <w:rPr>
          <w:rStyle w:val="FootnoteAnchor"/>
          <w:rtl w:val="true"/>
        </w:rPr>
        <w:footnoteReference w:id="113"/>
      </w:r>
      <w:r>
        <w:rPr>
          <w:rFonts w:ascii="IRNazanin" w:hAnsi="IRNazanin" w:eastAsia="IRNazanin"/>
          <w:color w:val="111111"/>
          <w:sz w:val="28"/>
          <w:sz w:val="28"/>
          <w:szCs w:val="28"/>
          <w:rtl w:val="true"/>
          <w:lang w:bidi="fa-IR"/>
        </w:rPr>
        <w:t xml:space="preserve">می‌توان به یقین اقرار کرد که پیامبر صلی‌الله‌علیه‌و‌آله، خاندانش را براساس ملاحظات خویشاوندی و روابط نسبی و علایق مادّیِ بشری، در </w:t>
      </w:r>
    </w:p>
    <w:p>
      <w:pPr>
        <w:pStyle w:val="BookText"/>
        <w:rPr/>
      </w:pPr>
      <w:r>
        <w:rPr>
          <w:rFonts w:ascii="IRNazanin" w:hAnsi="IRNazanin" w:eastAsia="IRNazanin"/>
          <w:color w:val="111111"/>
          <w:sz w:val="28"/>
          <w:sz w:val="28"/>
          <w:szCs w:val="28"/>
          <w:rtl w:val="true"/>
          <w:lang w:bidi="fa-IR"/>
        </w:rPr>
        <w:t>کنار قرآن، بزرگترین معجزه خویش ننهاده است، بلکه قرین ساختن اهلِ بیت، با پیام وحی، از آن جهت بوده که میان آن دو هماهنگی و سنخیّت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قرآن را بدور از کمترین ضعف و کاستی و کجی و نادرستی فرو فرستاده،</w:t>
      </w:r>
      <w:r>
        <w:rPr>
          <w:rStyle w:val="FootnoteAnchor"/>
          <w:rtl w:val="true"/>
        </w:rPr>
        <w:footnoteReference w:id="114"/>
      </w:r>
      <w:r>
        <w:rPr>
          <w:rFonts w:ascii="IRNazanin" w:hAnsi="IRNazanin" w:eastAsia="IRNazanin"/>
          <w:color w:val="111111"/>
          <w:sz w:val="28"/>
          <w:sz w:val="28"/>
          <w:szCs w:val="28"/>
          <w:rtl w:val="true"/>
          <w:lang w:bidi="fa-IR"/>
        </w:rPr>
        <w:t>اهل بیت را نیز از هر انحراف و گناه، پاک گردانیده و مصونیّت بخشیده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اگر قرآن، دارای حقایقی اصولی و محکم و نیز مسایلی متشابه</w:t>
      </w:r>
      <w:r>
        <w:rPr>
          <w:rStyle w:val="FootnoteAnchor"/>
          <w:rtl w:val="true"/>
        </w:rPr>
        <w:footnoteReference w:id="116"/>
      </w:r>
      <w:r>
        <w:rPr>
          <w:rFonts w:ascii="IRNazanin" w:hAnsi="IRNazanin" w:eastAsia="IRNazanin"/>
          <w:color w:val="111111"/>
          <w:sz w:val="28"/>
          <w:sz w:val="28"/>
          <w:szCs w:val="28"/>
          <w:rtl w:val="true"/>
          <w:lang w:bidi="fa-IR"/>
        </w:rPr>
        <w:t>است که برای فهم آنها باید به منبعی الهی و آگاه به رموز وحی مراجعه کرد، اهل بیت، همان آگاهان و عالمانی هستند که مفسّر قرآن و مبیّن احکام و پیامهای آنند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چند آیات قرآن، روشن و روشنگر است، ولی معنای روشنی مفاهیم قرآن، این نیست که تمامی مطالب و مفاهیم آن برای همه اندیشه‌ها آشکار و بی‌نیاز از توضیح باشد؛ چه، خداوند به پیامبر صلی‌الله‌علیه‌و‌آله فرمان داده تا آیات وحی را برای مردم توضیح و تبیین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 این بیان، اهل بیت از آن جهت، قرین قرآن و جدایی‌ناپذیر از آن معرّفی شده‌اند که پس از رسول خدا صلی‌الله‌علیه‌و‌آله به تبیین مفاهیم وحی و حقایق قرآن، برای توده‌ها بپردازند و این توان و شایستگی در همه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علیه‌السلامبه سینه‌اش اشاره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دانشهای فراوانی است که کاش شاگردان شایسته‌ای می‌یافتم و این حقایق را بدانها می‌آموختم</w:t>
      </w:r>
      <w:r>
        <w:rPr>
          <w:rFonts w:eastAsia="IRNazanin" w:cs="IRNazanin"/>
          <w:color w:val="111111"/>
          <w:sz w:val="28"/>
          <w:szCs w:val="28"/>
          <w:rtl w:val="true"/>
          <w:lang w:bidi="fa-IR"/>
        </w:rPr>
        <w:t>.</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پس از وفات رسول اسلام صلی‌الله‌علیه‌و‌آله برای جامعه اسلامی و خاندان پیامبر صلی‌الله‌علیه‌و‌آله، رخ </w:t>
      </w:r>
    </w:p>
    <w:p>
      <w:pPr>
        <w:pStyle w:val="BookText"/>
        <w:rPr/>
      </w:pPr>
      <w:r>
        <w:rPr>
          <w:rFonts w:ascii="IRNazanin" w:hAnsi="IRNazanin" w:eastAsia="IRNazanin"/>
          <w:color w:val="111111"/>
          <w:sz w:val="28"/>
          <w:sz w:val="28"/>
          <w:szCs w:val="28"/>
          <w:rtl w:val="true"/>
          <w:lang w:bidi="fa-IR"/>
        </w:rPr>
        <w:t>نمود هرگز به آنان، مجال نداد تا آن‌گونه که می‌خواستند و می‌بایست، به نشر معارف قرآنی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سیاسی حاکم بر جامعه، پس از رحلت رسول خدا صلی‌الله‌علیه‌و‌آله، سبب تفکیک قرآن از عترت در باور و اندیشه بخش عظیمی از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به‌ظاهر محور نظام دستوری دین و حکومت گردید، ولی چون نیازمند مفسّر و مبیّن بود، باعث شد تا میدان تفسیر و تأویل بشدّت گسترش یابد و چهره‌هایی در محافل علمی و دینی مطرح شدند که هرگز آیه‌ای در تطهیر آنان نازل نشده و سفارشی از ناحیه رسول خدا در تمسّک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چون علی بن ابی طالب علیه‌السلام که با صدای رسا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یعنی هر چه می‌خواهید از من بپرسید، قبل از این که مرا از دست بدهید، مهجور و ناشناخته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علیه‌السلام، از سوی حکومت معاویه، تحت شدیدترین فشارهای روحی و اجتماعی قرار داشت و هرگز به او فرصت نشر معارف واقعی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علیه‌السلام تحت فشار قرار گرفت که حکومت ضد دینی و ضد بشری یزید را بپذیرد و از آن‌جا که پذیرش حکومت وی را مایه نابودی اساس شریعت می‌دانست، از آن اجتناب کرد و در این راه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بر جان و مال و ناموس و دین مردم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چنان شد که فردی چون زین‌العابدین ناگزیر، معارف حقّه را در قالب دعا و نیایش اظهار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عصر امام باقر علیه‌السلام، شرایط سیاسی جامعه به گونه‌ای تغییر یافت که آن حضرت توانست، مجمعی علمی تشکیل داده، به تعلیم و تربیت مردانی دانشمند و متعهّد به ارزشهای شریعت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وقتی صفحات تاریخ صدر اسلام مرور شود، در زندگی علمی امام باقر علیه‌السلامنام بسیاری از شاگردان آن حضرت و شخصیّتهای ممتاز علمی جهان اسلام جلب‌نظر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نباید تصوّر کرد که امام باقر علیه‌السلام آسوده و ایمن از محدودیتها و </w:t>
      </w:r>
    </w:p>
    <w:p>
      <w:pPr>
        <w:pStyle w:val="BookText"/>
        <w:rPr/>
      </w:pPr>
      <w:r>
        <w:rPr>
          <w:rFonts w:ascii="IRNazanin" w:hAnsi="IRNazanin" w:eastAsia="IRNazanin"/>
          <w:color w:val="111111"/>
          <w:sz w:val="28"/>
          <w:sz w:val="28"/>
          <w:szCs w:val="28"/>
          <w:rtl w:val="true"/>
          <w:lang w:bidi="fa-IR"/>
        </w:rPr>
        <w:t>ممنوعیّتهایی بوده است که حکومتها برای اهل بیت علیهم‌السلام فراهم می‌آورده‌اند؛ بلکه بی‌تردید، جوّ حاکم بر زندگی امام باقر علیه‌السلام به شدّت جوّ تقیّه بوده است؛ زیرا با فرهنگ خاصّی که در نتیجه حکومتهای ناصالح بر جامعه حاکم شده بود، کنار نهادن تقیّه به منزله دست کشیدن از فعّالیت علمی و دور ماندن از ترویج معارف اصولی دین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شرایط زمان، برای امام باقر علیه‌السلام و نیز امام صادق علیه‌السلام زمینه‌ای را فراهم آورد که سایر ائمه علیهم‌السلام هرگز برایشان آماده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مساعد، معلول سستی پایه‌های حکومت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درونی نظام سیاسی در آن عصر، به حاکمان مجال نمی‌داد تا بر خاندان رسالت مانند حاکمان پیشین، فشار آورند و ایشان را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همین زمینه برای هر یک از امامان علیهم‌السلام فراهم می‌آمد، آنان قادر به تأسیس حوزه‌های بزرگ درسی بودند و عالمان و فقیهان بیشتری را پرورش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زمینه مساعد، سبب شد تا امام باقر علیه‌السلام و امام صادق علیه‌السلام بیشترین آرای فقهی، تفسیری و اخلاقی را در کتب فقهی و حدیث از خویش برجای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فردی چون محمد بن مسلم می‌تواند سی هزار حدیث از امام باقر علیه‌السلام</w:t>
      </w:r>
      <w:r>
        <w:rPr>
          <w:rStyle w:val="FootnoteAnchor"/>
          <w:rtl w:val="true"/>
        </w:rPr>
        <w:footnoteReference w:id="120"/>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چون جابر جعفی هفتادهزار حدیث</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نزد عالمان امامیه، فقیه‌ترین فقیهانِ صدر اسلام شش نفرند که همه آنان از اصحاب امام باقر علیه‌السلام و امام صادق علیه‌السلام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معروف بن خربوذ المکی، ابوبصیر الاسدی، فضیل بن یسار، محمد بن مسلم الطائفی و برید بن معاویة العجلی</w:t>
      </w:r>
      <w:r>
        <w:rPr>
          <w:rFonts w:eastAsia="IRNazanin" w:cs="IRNazanin"/>
          <w:color w:val="111111"/>
          <w:sz w:val="28"/>
          <w:szCs w:val="28"/>
          <w:rtl w:val="true"/>
          <w:lang w:bidi="fa-IR"/>
        </w:rPr>
        <w:t>.</w:t>
      </w:r>
      <w:r>
        <w:rPr>
          <w:rStyle w:val="FootnoteAnchor"/>
          <w:rtl w:val="true"/>
        </w:rPr>
        <w:footnoteReference w:id="1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ابوجعفر محمد بن حسن طوسی در کتاب رجال خویش، اصحاب و شاگردان امام باقر علیه‌السلام را که از آن حضرت نقل حدیث کرده‌اند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دو زن دانسته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و شاگردان امام باقر علیه‌السلام برخی از نظر اعتبار و وثاقت مورد اتّفاق اهل سنّت و امامیّه‌اند، و دسته‌ای به دلیل گرایشهای عمیق شیعی، در دایره رجال اهل سنّت قرار نگرفته، بلکه تنها مورد اعتماد امامیّه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نموداری فهرست‌گونه از شاگردان امام باقر علیه‌السلام با استفاده از چند منبع رجالی، نام گروهی از آنان را یادآور می‌شویم، بی این که ادّعای استقصا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ابی عیاش فیروز، تابعی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ابوسعید البکری الجریری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الأزرق الکوفی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جمیل، برادر طربال الکوفی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حنان الأسدی الکوفی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صالح الانماطی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عبداللّه الاحمری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عبید أبوغرة الانصاری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عمر الصنعانی الیمانی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مرثد الکندی الأزدی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معاذ</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معرض الکوفی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نصر بن القعقاع الجعفی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نعیم العبدی الکنانی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عائد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عمران الحلبی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بشیر النبال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جعفر بن علی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عبداللّه بن ابی طلحة المدنی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الفضل بن یعقوب بن عبداللّه بن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القمی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نوح الشامی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واصل الضبی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یزید بن اسماعیل الطائی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یسار مولی قیس بن مخرمة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اسرائیل بن غیاث المکی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 بن ایمن التمیمی المنقری الکوفی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 المکی القواس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ابی خالد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الخثعمی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زیاد البزاز الکوفی الأسدی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سلمان الأزرق معروف به ابوخالد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عبدالخالق الجعفی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عبدالرحمان الجعفی الکوفی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عبدالعزیز</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الفضل بن یعقوب بن الفضل بن عبداللّه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ابواحمد الکاتب الکوفی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معروف به ابوالعلا از بنی قیس بن ثعلبه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 بن القاسم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اعین الرازی، معروف به ابومعاذ</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عمرو الأزدی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ابی تمیة کیسا السجستانی العنبری البصری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بکر بن أبی علاج الموصلی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شهاب بن زید البارقی الأزدی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وشیکة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بن الخلیل الأسدی، ابوخلیل الکوفی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 الاسکاف الأزدی الکوفی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 الخیاط</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معاویة العجلی، معروف به ابوالقاسم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بن عبداللّه الصیرفی، معروف به ابوعبداللّه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الاسلمی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بن زید بن النعمان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أبی عقبة المداینی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بیاع</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جعفر الجعفی، ابوالولید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خثعم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الرحال</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عبداللّه بن سعید الخثعمی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عبداللّه الخثعمی الکوفی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میمون الوابشی الهمدانی النبال الکوفی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یسار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ابوعبدالصّمد بن بشر الکوفی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معروف به ابومحمد المستنیر الجعفی الأزرق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سلیمان المدنی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أبی حبیبه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حبیب الأحمسی البجلی الکوفی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خالد الکوفی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کرب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بکرویة الکندی الکوفی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 بن سنسن الشیبانی الکوفی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جندب الکوفی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حبیب الکوفی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زیاد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أبی ثابت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دینار ابوصیفه الأزدی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زائدة العکلی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هرمز ابوالمقدام العجلی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ثویر بن أبی فاخته سعید بن جهمان غلام ام هانی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بن عمر بن حرام ابوعبداللّه الانصاری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بن الحرث بن عبد یغوث الجعفی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معروف به ابوالمنذر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السری التمیمی السعدی الکوفی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المداینی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جعدة بن ابی عبداللّه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ابراهیم الجعفی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الأحمس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حکیم بن عباد الکوفی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عمرو بن ثابت أبی المقدام بن هرمز الحداد العجلی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حصین الأزدی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شریح المنقری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المغیرة النصری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أبی ثابت الأسدی الکوفی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ابوعمرة الاسکاف</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بشار الکندی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جری العبسی الکوفی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حسان بن الأشرس الأسدی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السجستانی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العبی الکوفی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المعلی السجستانی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ارطاة ابوارطاة النخعی الکوفی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دینار الواسطی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کثیر الکوفی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منصور بن کثیر ابومحمّد الخزاعی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مهران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سارة النیلی الانصاری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حبیش الأسدی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الجعفی الکوفی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الحسن بن الحسن ابن علی بن أبی طالب علیه‌السلام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رباط</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زیاد البصری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زیاد الصیقل ابومحمد الکوفی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زیاد الصیقل</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السری الکاتب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شهاب بن یزید البارقی الأزدی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صالح بن حی الهمدانی الثوری الکوفی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الأحمری الکوفی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عمار</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عمار عامی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المغیرة</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منذر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یوسف</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ابتر الکوفی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أبی العلاء الخفاف</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احمد المنقری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بنت ابی حمزة الثمالی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الجعفی ابواحمد الکوفی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حماد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عبداللّه الأرجانی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عبداللّه بن عبیداللّه </w:t>
      </w:r>
    </w:p>
    <w:p>
      <w:pPr>
        <w:pStyle w:val="BookText"/>
        <w:rPr/>
      </w:pPr>
      <w:r>
        <w:rPr>
          <w:rFonts w:ascii="IRNazanin" w:hAnsi="IRNazanin" w:eastAsia="IRNazanin"/>
          <w:color w:val="111111"/>
          <w:sz w:val="28"/>
          <w:sz w:val="28"/>
          <w:szCs w:val="28"/>
          <w:rtl w:val="true"/>
          <w:lang w:bidi="fa-IR"/>
        </w:rPr>
        <w:t>ابن العباس بن عبدالمطلب</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الحسین ابن علی بن ابی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باقر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مصعب</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منذر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الأعور الکوفی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غیاث</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وهب الأفرعی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الصلت الثقفی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عبدالرحمان بن أبی نعیم البجلی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عتیبة ابومحمد الکوفی الکندی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المختار بن ابی عبیده</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صهیب ابوصهیب الصیرفی ابوشبیب</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معاویة</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ابی سلیمان الأشعری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ابی العطارد الطائی الکوفی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بشر الطنافی الکوفی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بشر اللحام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راشد الأزدی البزاز ابوالعلاء الکوفی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المغیرة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أعین الشیبانی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ابوالحسین اللیثی داماد ابوحمزة الثمالی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بن أعین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الطیار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عطا الکوفی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خازم الاشل الکوفی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ابی کریمة</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أوفی ابوالربیع العنزی الشامی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بکار ابوالعلاء الخفاف الکوفی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طهمان الکوفی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خیثمة بن عبدالرحمان الجعفی الکوفی ابوعبدالرحمان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الأبزاری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ابی هند القشیری السرخی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حبیب ابوغیلان الکوفی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الدجاجی الکوفی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زید الهمدانی الکوفی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دلهم بن صالح الکندی الکوفی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 ابوعمرو الأسدی الکوفی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صبیح</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العبسی الکوفی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ابی عبدالرحمان، معروف به ربیعة الرأی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ناجد بن کثیر ابوصادق الکوفی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رشید بن سعد المصری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رفید بن مصقلة العبدی الکوفی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رفید غلام بنو هبیرة</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زایدة بن قدامه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الشیبانی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زرین الأبزاری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زرین الأنماطی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برادر المستهل، معروف به ابویحیی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عبداللّه النقاض الکوفی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المدائنی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أبی الحلال</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أبی زیاد المنقری التمیمی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الأحلام، غلامی کوفی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الأسود</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الأسود النجار</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سوقة البجلی الکوفی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صالح الهمدانی الکوفی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عیسی ابوعبیدة الحذاء</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المحاربی الکوفی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المنذر ابوالجارود الهمدانی العوفی الکوفی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غلام امام باقر علیه‌السلام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الهاشی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الآجری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بن الحسین بن علی بن ابی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باقر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محمد بن یونس ابواسامة الشحام الکوفی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الهاشی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ابی حفصة</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الأشل</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الجعفی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المکی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سدیف بن حکیم الصیرفی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عمرو الجلاب</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الحداد</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الحسن الکندی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سکین المعدنی</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الجعفی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سعد الأنصاری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المستنیر</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 بن بشر</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بن خالد طلحی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الأهثم</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قیس الهلالی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محرز</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محرز</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مروان عجلی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غلام طربال</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هارون العجلی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ابوعبداللّه بن سنان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بن کلیب بن معاویة الاسدی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برادر بشیر النبال</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 الهمدانی</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میثم الکوفی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صامت</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صلت بن الحجاج</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غلام امام باقر علیه‌السلام</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طربال</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بتری</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ظریف بن ناصح</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أبی الأحوص</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صهیب</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عبدالجبار بن اعین الشیبانی، برادر زرارة بن اعین</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عواض الطائی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الواسطی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معروف به ابوخینمة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أعین برادر زرارة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سلیمان الأنصاری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عبدالرّحیم القصیر</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عبدالغفار بن القاسم الأنصاری، معروف به ابومریم</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الهجری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الجارود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جریح</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الحسن بن الحسن ابن علی بن ابی طالب علیه‌السلام</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زرعه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دینار</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العامری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عجلان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المکی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الغالب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الأسدی</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الجعفی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المختار</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الولید الوصافی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عبدالمؤمن بن القاسم، برادر ابومریم الأنصاری</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اعین الشیبانی برادر زرارة</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مهران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عبدالواحد بن المختار الأنصاری</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محمد بن عمر بن أمیر المؤمنین علیه‌السلام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عبیدة الخثعمی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عبیدة السکسکی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عذافر بن عبداللّه</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أخو عرام</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ذکوان</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الکوفی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بشیر الأسدی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شعبة، معروف به ابوشیبة الأسدی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قیس مثیلة</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 معروف به ابواسحاق</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الحسین</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عبدالکریم</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علباء بن دراع الاسدی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بن محمد الحضرمی، برادر ابوبکر الحضرمی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المغیرة الزبیدی الأزرق</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حنظلة العجلی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رباط</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سعید بن بکیر</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عبدالعزیز</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عطیة</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میمون، معروف به ابوالحسن الصایغ</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أبی الأحوص</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علی بن الحسین بن علی بن ابی طالب علیه‌السلام أبوحفص الأشرف</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شمر</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حنظلة</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هلال</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أبی خالد الفزاری</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بتان</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ثابت</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الواسطی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دینار المکی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رشید</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بن هلال الثقفی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عبداللّه الثقفی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قیس الماصر</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معمر بن أبی وشیکة</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یحیی</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بن بجاد</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بن مصعب</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أبی منصور القرسی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حمزة</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اعین الشیبانی، برادر زرارة</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الطحان</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عمر</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أبوهذیل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جهنی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احنف</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الزبیر الرسان</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سعدان</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شریح</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عثمان الأعور المرادی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غیاث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میسرة</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بصری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فلیح بن أبی بکر الشیبانی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عبدالملک</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محمّد</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قدامة بن سعید بن ابی زائدة</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الربیع</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رمانة الأشعری</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صاحب السابری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بن العلاء</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النجار</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الوصافی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 بن زید الأسدی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کیسان بن کلیب</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بن معاویة الأسدی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بن معاویة الصیداوی</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أبی سلیم</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البختری المرادی</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أعین الجهنی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عطیة</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حمزة</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سارة</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منصور</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المدنی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أسلم الجبلی</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حمید</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رستم</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زید</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السایب الکلبی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سعید بن غزوان</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القرا</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 الحضرمی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الطیار غلام فزارة</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المدنی</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الانصاری</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البصری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الکلبی</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الثقفی الطحان الطائفی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الحلبی</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 الهاشمی</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یزید</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الیسع بن حمزة القمی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مستهل بن عطاء الکوفی </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زیاد</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صدقَة</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 بن عبداللّه</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کردین، معروف به ابویسار</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 المکی</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رشید</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عطاء</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یحیی بن بسام دجاجی</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ابی قرة</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زید</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قیس رمانة</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مزید</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سلیمان</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 السراج</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منهال بن عمرو الأسدی</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الولید الصیقل</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بن أبی طریفة</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المعتمر</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مسلم الهراء</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أبوالحسن الأشعری</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اشیم</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التمار</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خلیفة</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الخیاط</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زیاد</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مهزم الأسدی</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 بن عبدالعزیز النخعی المدائنی</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البان</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القداح غلام بنی محزوم</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ناحیة بن أبی عماره</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بن الحطیم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حطیم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الطائی</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نجیح بن مسلم</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بن قرواش الخزاعی</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الأحمسی</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وردان أبوخالد الکابلی الأصغر</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بن زید الأسدی، برادر کمیت بن زید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بشیر </w:t>
      </w:r>
      <w:bookmarkStart w:id="108" w:name="pg242_2833"/>
    </w:p>
    <w:p>
      <w:pPr>
        <w:pStyle w:val="BookText"/>
        <w:rPr/>
      </w:pPr>
      <w:bookmarkEnd w:id="108"/>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عروة الهجری</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القاسم</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الجبلی</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حمزة الغنوی</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أبی هاشم</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الرمانی</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هلقام</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النهدی، ابن أبی مسروق</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العلاء الرازی</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القاسم، معروف به ابوبصیر</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السابق</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القاسم الحذاء</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معروف به ابوخالد الکناسی</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زیاد الکوفی</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الجعفی</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النوفلی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محمد النیسابوری</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غلام حکم بن أبی الصلت الثقفی</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شعیب الأزوق</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شعیب بن میثم الأسدی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یونس پدر یونس بن یعقوب</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أبی یعقوب</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الحارث</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خال أبی المستهل</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جناب</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المغیرة</w:t>
      </w:r>
    </w:p>
    <w:p>
      <w:pPr>
        <w:pStyle w:val="Heading3"/>
        <w:numPr>
          <w:ilvl w:val="2"/>
          <w:numId w:val="1"/>
        </w:numPr>
        <w:rPr/>
      </w:pPr>
      <w:bookmarkStart w:id="109" w:name="__RefHeading___Toc2124327_211673320"/>
      <w:bookmarkStart w:id="110" w:name="_Toc38"/>
      <w:bookmarkEnd w:id="109"/>
      <w:r>
        <w:rPr>
          <w:rtl w:val="true"/>
        </w:rPr>
        <w:t>باب الکنی</w:t>
      </w:r>
      <w:r>
        <w:rPr>
          <w:rtl w:val="true"/>
        </w:rPr>
        <w:t>: (</w:t>
      </w:r>
      <w:r>
        <w:rPr>
          <w:rtl w:val="true"/>
        </w:rPr>
        <w:t xml:space="preserve">شاگردان امام باقر علیه‌السلامکه نامشان با کنیه ثبت شده است </w:t>
      </w:r>
      <w:r>
        <w:rPr>
          <w:rtl w:val="true"/>
        </w:rPr>
        <w:t>)</w:t>
      </w:r>
      <w:bookmarkEnd w:id="110"/>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ابوالبلاد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ابوبشر</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ابوحارم</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المدائنی</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ابوالحجاج</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ابوحسان الانماطی</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ابوحسان العجلی</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الفزاری</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ابوشبیة الفزاری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ابوالصحاری </w:t>
      </w:r>
      <w:bookmarkStart w:id="111" w:name="pg242_2834"/>
    </w:p>
    <w:p>
      <w:pPr>
        <w:pStyle w:val="BookText"/>
        <w:rPr/>
      </w:pPr>
      <w:bookmarkEnd w:id="111"/>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ابوصامت الحلوانی</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ابوالعلاء الخفاف</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ابوعروة الأنصاری</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ابوعمار</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 البزار</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عیینة</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ابولبید الهجری</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ابوالمأمون</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ابومخلد الخیاط</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ابومرهف</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ابومسکین السمان</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ابوالنعمان العجلی</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المکفوف</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ابوهراسه</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ابوالورد</w:t>
      </w:r>
    </w:p>
    <w:p>
      <w:pPr>
        <w:pStyle w:val="Heading3"/>
        <w:numPr>
          <w:ilvl w:val="2"/>
          <w:numId w:val="1"/>
        </w:numPr>
        <w:rPr/>
      </w:pPr>
      <w:bookmarkStart w:id="112" w:name="__RefHeading___Toc2124329_211673320"/>
      <w:bookmarkStart w:id="113" w:name="_Toc39"/>
      <w:bookmarkEnd w:id="112"/>
      <w:r>
        <w:rPr>
          <w:rtl w:val="true"/>
        </w:rPr>
        <w:t>زنانی که از مکتب امام باقر علیه‌السلام بهره جسته‌اند</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حبابة الوالبیة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دختر محمد بن علی بن الحسین علیه‌السلام</w:t>
      </w:r>
    </w:p>
    <w:p>
      <w:pPr>
        <w:pStyle w:val="BookText"/>
        <w:rPr/>
      </w:pPr>
      <w:r>
        <w:rPr>
          <w:rFonts w:ascii="IRNazanin" w:hAnsi="IRNazanin" w:eastAsia="IRNazanin"/>
          <w:color w:val="111111"/>
          <w:sz w:val="28"/>
          <w:sz w:val="28"/>
          <w:szCs w:val="28"/>
          <w:rtl w:val="true"/>
          <w:lang w:bidi="fa-IR"/>
        </w:rPr>
        <w:t>لازم به یادآوری دوباره است که این نوشته درصدد برشمردن نام تمامی شاگردان امام باقر علیه‌السلام نمی‌باشد بلکه آنچه یاد گردید، به عنوان نمونه از دو کتاب رجالی، رجال</w:t>
      </w:r>
    </w:p>
    <w:p>
      <w:pPr>
        <w:pStyle w:val="BookText"/>
        <w:rPr/>
      </w:pPr>
      <w:r>
        <w:rPr>
          <w:rFonts w:ascii="IRNazanin" w:hAnsi="IRNazanin" w:eastAsia="IRNazanin"/>
          <w:color w:val="111111"/>
          <w:sz w:val="28"/>
          <w:sz w:val="28"/>
          <w:szCs w:val="28"/>
          <w:rtl w:val="true"/>
          <w:lang w:bidi="fa-IR"/>
        </w:rPr>
        <w:t>شیخ طوسی و جامع الرّواة استفاده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2124331_211673320"/>
      <w:bookmarkStart w:id="115" w:name="_Toc40"/>
      <w:bookmarkEnd w:id="114"/>
      <w:r>
        <w:rPr>
          <w:rtl w:val="true"/>
        </w:rPr>
        <w:t>اصحابی که فقط از جانب شیعه توثیق شده‌اند</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اختیار المعرفة الرجال</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دینار، ابوحمزة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1/190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جامع‌الرواة</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bookmarkStart w:id="116" w:name="pg242_2835"/>
    </w:p>
    <w:p>
      <w:pPr>
        <w:pStyle w:val="BookText"/>
        <w:rPr/>
      </w:pPr>
      <w:bookmarkEnd w:id="11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علباء بن ذراع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3/185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Heading3"/>
        <w:numPr>
          <w:ilvl w:val="2"/>
          <w:numId w:val="1"/>
        </w:numPr>
        <w:rPr/>
      </w:pPr>
      <w:bookmarkStart w:id="117" w:name="__RefHeading___Toc2124333_211673320"/>
      <w:bookmarkStart w:id="118" w:name="_Toc41"/>
      <w:bookmarkEnd w:id="117"/>
      <w:r>
        <w:rPr>
          <w:rtl w:val="true"/>
        </w:rPr>
        <w:t xml:space="preserve">کسانی که از سوی شیعه به عنوان </w:t>
      </w:r>
      <w:r>
        <w:rPr>
          <w:rtl w:val="true"/>
        </w:rPr>
        <w:t>«</w:t>
      </w:r>
      <w:r>
        <w:rPr>
          <w:rtl w:val="true"/>
        </w:rPr>
        <w:t>حسن</w:t>
      </w:r>
      <w:r>
        <w:rPr>
          <w:rtl w:val="true"/>
        </w:rPr>
        <w:t xml:space="preserve">» </w:t>
      </w:r>
      <w:r>
        <w:rPr>
          <w:rtl w:val="true"/>
        </w:rPr>
        <w:t>شناخته شده‌اند</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سدیر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ثویر بن ابی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ارطا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اعین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پیوست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عمارة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Heading3"/>
        <w:numPr>
          <w:ilvl w:val="2"/>
          <w:numId w:val="1"/>
        </w:numPr>
        <w:rPr/>
      </w:pPr>
      <w:bookmarkStart w:id="119" w:name="__RefHeading___Toc2124335_211673320"/>
      <w:bookmarkStart w:id="120" w:name="_Toc42"/>
      <w:bookmarkEnd w:id="119"/>
      <w:r>
        <w:rPr>
          <w:rtl w:val="true"/>
        </w:rPr>
        <w:t>افرادی که از جانب شیعه و اهل سنّت توثیق شده‌اند</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مهران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4/222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عبدالعزیز 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bookmarkStart w:id="121" w:name="pg242_2836"/>
    </w:p>
    <w:p>
      <w:pPr>
        <w:pStyle w:val="BookText"/>
        <w:rPr/>
      </w:pPr>
      <w:bookmarkEnd w:id="121"/>
      <w:r>
        <w:rPr>
          <w:rFonts w:eastAsia="Times New Roman" w:cs="Times New Roman" w:ascii="Times New Roman" w:hAnsi="Times New Roman"/>
          <w:color w:val="111111"/>
          <w:sz w:val="28"/>
          <w:szCs w:val="28"/>
          <w:lang w:val="en-US" w:bidi="en-US"/>
        </w:rPr>
        <w:t>6/204-256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5/253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8/335</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اعین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6/386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122" w:name="__RefHeading___Toc2124337_211673320"/>
      <w:bookmarkStart w:id="123" w:name="_Toc43"/>
      <w:bookmarkEnd w:id="122"/>
      <w:r>
        <w:rPr>
          <w:rtl w:val="true"/>
        </w:rPr>
        <w:t>شاگردان امام باقر علیه‌السلام که فقط از سوی اهل سنّت توثیق شده‌اند</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عتیبة ابومحمد الکوفی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ابی عبدالرحمان، معروف به ربیعة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3/259</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5/323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دینار المکی أحد أئمة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8/411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ابی عیسی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10/366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24" w:name="pg242_2837"/>
    </w:p>
    <w:p>
      <w:pPr>
        <w:pStyle w:val="Heading3"/>
        <w:numPr>
          <w:ilvl w:val="2"/>
          <w:numId w:val="1"/>
        </w:numPr>
        <w:rPr/>
      </w:pPr>
      <w:bookmarkStart w:id="125" w:name="__RefHeading___Toc2124339_211673320"/>
      <w:bookmarkStart w:id="126" w:name="_Toc44"/>
      <w:bookmarkEnd w:id="124"/>
      <w:bookmarkEnd w:id="125"/>
      <w:r>
        <w:rPr>
          <w:rtl w:val="true"/>
        </w:rPr>
        <w:t>جلوه‌هایی از معارف باقرالعلوم علیه‌السلام</w:t>
      </w:r>
      <w:bookmarkEnd w:id="126"/>
    </w:p>
    <w:p>
      <w:pPr>
        <w:pStyle w:val="BookText"/>
        <w:rPr/>
      </w:pPr>
      <w:r>
        <w:rPr>
          <w:rFonts w:ascii="IRNazanin" w:hAnsi="IRNazanin" w:eastAsia="IRNazanin"/>
          <w:color w:val="111111"/>
          <w:sz w:val="28"/>
          <w:sz w:val="28"/>
          <w:szCs w:val="28"/>
          <w:rtl w:val="true"/>
          <w:lang w:bidi="fa-IR"/>
        </w:rPr>
        <w:t>خاندان رسالت و اهل بیت نبوّت، گنجینه‌داران دانش و ذخایر علوم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حرمتشان در میان امّت اسلامی، نه فقط از جهت خویشاوندی با پیامبر اکرم صلی‌الله‌علیه‌و‌آله، بلکه براساس ارزشهای معنوی، اخلاقی و علمی آنان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شیعه، ائمه معصومین علیهم‌السلام معلّمان واقعی امّت اسلامی، پس از رسول خدا صلی‌الله‌علیه‌و‌آله می‌باشند، و علوم و معارف ناب قرآنی را تنها در مکتب الهی آنان می‌توان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ایشان روی برتافته‌اند، در میدان اعتقاد، یا به جبر گرویده، یا به تفویض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زهد و عبادت، یا به رهبانیت افتاده، یا واجبات و ضروریّات را به گونه‌ای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سیاست، یا به ستایش حاکمان جائر نشسته، یا به نفی مطلق حکومت اسلامی و حاکمیّت دینی معتقد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مکتب اهل بیت است که ژرفای پیام وحی با کلیّت و جامعیّتش مورد بررسی قرار گرفته، و بدور از هر گونه افراط و تفریط،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تفویض، نه رهبانیّت و نه دنیاگرایی و تکلیف گریزی، نه جمود اندیشی در مکتب و نه عِلمانیّت و جدا ساختن دین از مظاهر زندگی اجتماعی، نه قیاس و نه انسداد باب اجتهاد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همانند سایر امامان شیعه در همه این زمینه‌ها، موضع و بینش داشته و به توضیح و تشریح و استدلال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نمی‌توان انتظار داشت که در </w:t>
      </w:r>
      <w:bookmarkStart w:id="127" w:name="pg242_2838"/>
    </w:p>
    <w:p>
      <w:pPr>
        <w:pStyle w:val="BookText"/>
        <w:rPr/>
      </w:pPr>
      <w:bookmarkEnd w:id="127"/>
      <w:r>
        <w:rPr>
          <w:rFonts w:ascii="IRNazanin" w:hAnsi="IRNazanin" w:eastAsia="IRNazanin"/>
          <w:color w:val="111111"/>
          <w:sz w:val="28"/>
          <w:sz w:val="28"/>
          <w:szCs w:val="28"/>
          <w:rtl w:val="true"/>
          <w:lang w:bidi="fa-IR"/>
        </w:rPr>
        <w:t>این مجموعه کوچک، منظری جامع و کامل از معارف مکتب آن حضرت، ارائه داد، بلکه می‌توان به گوشه‌هایی، اشاره کرد</w:t>
      </w:r>
      <w:r>
        <w:rPr>
          <w:rFonts w:eastAsia="IRNazanin" w:cs="IRNazanin"/>
          <w:color w:val="111111"/>
          <w:sz w:val="28"/>
          <w:szCs w:val="28"/>
          <w:rtl w:val="true"/>
          <w:lang w:bidi="fa-IR"/>
        </w:rPr>
        <w:t>.</w:t>
      </w:r>
    </w:p>
    <w:p>
      <w:pPr>
        <w:pStyle w:val="Heading3"/>
        <w:numPr>
          <w:ilvl w:val="2"/>
          <w:numId w:val="1"/>
        </w:numPr>
        <w:rPr/>
      </w:pPr>
      <w:bookmarkStart w:id="128" w:name="__RefHeading___Toc2124341_211673320"/>
      <w:bookmarkStart w:id="129" w:name="_Toc45"/>
      <w:bookmarkEnd w:id="128"/>
      <w:r>
        <w:rPr>
          <w:rtl w:val="true"/>
        </w:rPr>
        <w:t>درسهای عقیدتی و مبارزه با انحرافهای فکری</w:t>
      </w:r>
      <w:bookmarkEnd w:id="129"/>
    </w:p>
    <w:p>
      <w:pPr>
        <w:pStyle w:val="BookText"/>
        <w:rPr/>
      </w:pPr>
      <w:r>
        <w:rPr>
          <w:rFonts w:ascii="IRNazanin" w:hAnsi="IRNazanin" w:eastAsia="IRNazanin"/>
          <w:color w:val="111111"/>
          <w:sz w:val="28"/>
          <w:sz w:val="28"/>
          <w:szCs w:val="28"/>
          <w:rtl w:val="true"/>
          <w:lang w:bidi="fa-IR"/>
        </w:rPr>
        <w:t>بحران فکری و فرهنگی، یکی از مهمترین مشکلاتی است که پس از رحلت رسول اسلام صلی‌الله‌علیه‌و‌آله برای جامعه آن عصر،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 و ملاحظات سیاسی، دست جامعه را از دامان عترت کوتاه ساخت و از میان دو یادگار پیامبر صلی‌الله‌علیه‌و‌آله تنها قرآن، منبع و مرجع شناخت احکام و عقاید بشمار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نظر ماهیّت و محتوای خود، کمبودی نداشت؛ زیرا به تصریح وحی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فرو فرستادیم، به گونه‌ای که بیانگر حکم و قانون هر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انّه لَیْسَ عَلی اَحَدٍ بَعْدَ القرآنِ مِنْ فاقةٍ و لا لاحدٍ قَبْلَ القرآن مِنْ غنیً</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با داشتن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تدبّر در 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نیازی باقی نخواهد ماند و بدون قرآن، هیچکس به غنا و بی نیازی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بیانها، نشانگر کمال قرآن و کفایت آن برای هدایت و راهیابی انسانها به معارف الهی و وظایف شرعی است، امّا پذیرش و فهم این حقیقت بدان معنا نیست که قرآن، معلّم و مفسّری ویژه و ژرف‌نگر لازم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و عینیّتهای جامعه پس از رحلت رسول خدا صلی‌الله‌علیه‌و‌آله خود دلیلی روشن بر نیاز امّت اسلامی به معلّم و مربّی الهی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ارتدادها و اندیشه‌هایی چون اندیشه خوارج، بحرانهای فکری و عقیدتی </w:t>
      </w:r>
    </w:p>
    <w:p>
      <w:pPr>
        <w:pStyle w:val="BookText"/>
        <w:rPr/>
      </w:pPr>
      <w:r>
        <w:rPr>
          <w:rFonts w:ascii="IRNazanin" w:hAnsi="IRNazanin" w:eastAsia="IRNazanin"/>
          <w:color w:val="111111"/>
          <w:sz w:val="28"/>
          <w:sz w:val="28"/>
          <w:szCs w:val="28"/>
          <w:rtl w:val="true"/>
          <w:lang w:bidi="fa-IR"/>
        </w:rPr>
        <w:t>و بدعتها و تفسیر به رأی‌ها و نحله‌های متباین و چه بسا متضادّ کلامی، همه و همه گواه نارسائی دانش توده‌ها برای فهم معارف قرآن و استنباط احکام و عقیده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که هم اکنون سخنش را در زمینه غنا و کمال قرآن آوردیم، در بیانی دیگر پرده از این راز برداشته و گوشه‌ای دیگر از حقیقت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فراخواندن مردم به پیروی از نگاهبانان راستین، نسبت به کجرویها و بدعتهای راهیافته میان مردم، هشدار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 اَخَذُوا بِالْبِدَعِ دُونَ السُّنَنِ، و اَرَزَ المؤمنون، وَ نَطَقَ الضّالُون الْمُکَذَّبُون، نَحْنُ الشعار و الاصحاب، و الخزنة وَ الابْواب و لا تؤتی البیوتُ الاّ مِنْ ابوابِها، فَمَنْ اَتاها مِنْ غیرِ اَبْوابِها سُمِّیَ سارقاً، فیهم کَرائِمُ القُرآنِ، وَ هُمْ کُنُوز الرَّحْمن، اِنْ نَطَقُوا صَدَقوا، و اِن صَمَتُوا لم یُسْبَقُوا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دریای فتنه‌ها و آشوبها فرو شده‌اند، بدعتها را گرفته و سنّتهای راستین پیامبر صلی‌الله‌علیه‌و‌آله را رها کرده‌اند، مؤمنان منزوی گشته و گمراهانِ دروغ‌پرداز به سخن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بر قامت دین، جامه‌ای آراسته و برای پیامبر، اصحابی شایسته‌ایم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علم و عملیم</w:t>
      </w:r>
      <w:r>
        <w:rPr>
          <w:rStyle w:val="FootnoteAnchor"/>
          <w:rtl w:val="true"/>
        </w:rPr>
        <w:footnoteReference w:id="126"/>
      </w:r>
      <w:r>
        <w:rPr>
          <w:rFonts w:ascii="IRNazanin" w:hAnsi="IRNazanin" w:eastAsia="IRNazanin"/>
          <w:color w:val="111111"/>
          <w:sz w:val="28"/>
          <w:sz w:val="28"/>
          <w:szCs w:val="28"/>
          <w:rtl w:val="true"/>
          <w:lang w:bidi="fa-IR"/>
        </w:rPr>
        <w:t>به هر خانه‌ای باید از درهای آن وارد شد، و آنان که از راهی دیگر به خانه درآیند، دزد خوانده می‌شوند، ارزشها و کرامتهای یاد شده در قرآن بر اهل بیت منطبق است و در سیمای آنان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گنجینه‌های خدایند، اگر لب به سخن گشایند، راست گویند و اگر در زمینه‌ای سکوت کنند، کسی به حق بر آنان پیشی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این بیان تنها راه حلّ زدایش انحرافها را، پیروی از اهل بیت علیهم‌السلام در فهم معارف قرآن و دین دانسته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جامعه متّکی به ظواهر قرآن، چون از شیوه‌ها و ملاکهای صحیحی </w:t>
      </w:r>
      <w:bookmarkStart w:id="130" w:name="pg242_2840"/>
    </w:p>
    <w:p>
      <w:pPr>
        <w:pStyle w:val="BookText"/>
        <w:rPr/>
      </w:pPr>
      <w:bookmarkEnd w:id="130"/>
      <w:r>
        <w:rPr>
          <w:rFonts w:ascii="IRNazanin" w:hAnsi="IRNazanin" w:eastAsia="IRNazanin"/>
          <w:color w:val="111111"/>
          <w:sz w:val="28"/>
          <w:sz w:val="28"/>
          <w:szCs w:val="28"/>
          <w:rtl w:val="true"/>
          <w:lang w:bidi="fa-IR"/>
        </w:rPr>
        <w:t>برای استنباط احکام و معارف قرآنی برخوردار نبود، در حقیقت از محتوا و پیام و اهداف قرآن نیز دور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باقر علیه‌السلام در زمانی که افزون بر نیم قرن از رحلت رسول اکرم صلی‌الله‌علیه‌و‌آله گذشته و تنشهای فکری و عقیدتی، شدّت بیشتری یافته است، مجال می‌یابد تا با تشکیل حوزه عظیم درسی به تصحیح اندیشه‌ها بپردازد</w:t>
      </w:r>
      <w:r>
        <w:rPr>
          <w:rFonts w:eastAsia="IRNazanin" w:cs="IRNazanin"/>
          <w:color w:val="111111"/>
          <w:sz w:val="28"/>
          <w:szCs w:val="28"/>
          <w:rtl w:val="true"/>
          <w:lang w:bidi="fa-IR"/>
        </w:rPr>
        <w:t>.</w:t>
      </w:r>
    </w:p>
    <w:p>
      <w:pPr>
        <w:pStyle w:val="Heading3"/>
        <w:numPr>
          <w:ilvl w:val="2"/>
          <w:numId w:val="1"/>
        </w:numPr>
        <w:rPr/>
      </w:pPr>
      <w:bookmarkStart w:id="131" w:name="__RefHeading___Toc2124343_211673320"/>
      <w:bookmarkStart w:id="132" w:name="_Toc46"/>
      <w:bookmarkEnd w:id="131"/>
      <w:r>
        <w:rPr>
          <w:rtl w:val="true"/>
        </w:rPr>
        <w:t>مبارزه با اندیشه خوارج</w:t>
      </w:r>
      <w:bookmarkEnd w:id="132"/>
    </w:p>
    <w:p>
      <w:pPr>
        <w:pStyle w:val="BookText"/>
        <w:rPr/>
      </w:pPr>
      <w:r>
        <w:rPr>
          <w:rFonts w:ascii="IRNazanin" w:hAnsi="IRNazanin" w:eastAsia="IRNazanin"/>
          <w:color w:val="111111"/>
          <w:sz w:val="28"/>
          <w:sz w:val="28"/>
          <w:szCs w:val="28"/>
          <w:rtl w:val="true"/>
          <w:lang w:bidi="fa-IR"/>
        </w:rPr>
        <w:t>خوارج گرچه پس از جنگ نهروان به شدّت تضعیف شدند، ولی با گذشت زمان به تجدید قوا پرداخته و هوادارانی یافته و بعدها به شورشها و حرکتهای اجتماعی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میدانهای رویارویی امام باقر علیه‌السلام با اندیشه‌های منحرف، موضعگیریها و روشنگریهای آن حضرت در رویارویی با عقاید و مشی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برخی از تعالیم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مارقه</w:t>
      </w:r>
      <w:r>
        <w:rPr>
          <w:rStyle w:val="FootnoteAnchor"/>
          <w:rtl w:val="true"/>
        </w:rPr>
        <w:footnoteReference w:id="127"/>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علیه‌السلام جدا شدید، با این که شما مدّتها سر در فرمان او داشتید و در رکابش جنگیدید و نصرت و یاری وی زمینه تقرّب شما را به خداوند،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علیه‌السلام در دین خدا حَکَمْ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با معاویه حکمیّت را پذیرفته است در حالی که نمی‌بایست شرعاً حکمیّت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شریعت پیامبر حکمیّت را پذیرفته و آن را به دو مرد از بندگانش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 و حَکَماً مِنْ اَهْلِها اِنْ یریدا اصلاحاً یُوفِّق اللّه بَیْنَهما</w:t>
      </w:r>
      <w:r>
        <w:rPr>
          <w:rFonts w:eastAsia="IRNazanin" w:cs="IRNazanin"/>
          <w:color w:val="111111"/>
          <w:sz w:val="28"/>
          <w:szCs w:val="28"/>
          <w:rtl w:val="true"/>
          <w:lang w:bidi="fa-IR"/>
        </w:rPr>
        <w:t>»</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میان زن و شوهر اختلافی رخ نمود که احتمال دارد به جدایی منتهی شود، به </w:t>
      </w:r>
    </w:p>
    <w:p>
      <w:pPr>
        <w:pStyle w:val="BookText"/>
        <w:rPr/>
      </w:pPr>
      <w:r>
        <w:rPr>
          <w:rFonts w:ascii="IRNazanin" w:hAnsi="IRNazanin" w:eastAsia="IRNazanin"/>
          <w:color w:val="111111"/>
          <w:sz w:val="28"/>
          <w:sz w:val="28"/>
          <w:szCs w:val="28"/>
          <w:rtl w:val="true"/>
          <w:lang w:bidi="fa-IR"/>
        </w:rPr>
        <w:t>انگیزه ایجاد سازش و همدلی میان آنها، یک مرد از جانب شوهر و یک مرد از جانب زن به عنوان حَکَم فرستاده شوند تا اگر بنای اصلاح باشد، خدا آنان را توفیق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رسول خدا صلی‌الله‌علیه‌و‌آله در جریان بنی قریظه برای حکمیّت، سعد بن معاذ را برگزید و او به آن چه مورد امضا و پذیرش خداوند بود،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خوارج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نمی‌دانید که وقتی امیرالمؤمنین علیه‌السلام حکمیّت را پذیرفت به افرادی که حکمیّت بر عهده آنان نهاده شده بود فرمان داد تا براساس قرآن حکم کنند و از حکم خداوند فراتر نروند و شرط کرد که اگر حکم آنان خلاف قرآن باشد، آن را نخواهد پذیرفت؟ زمانی که کار حکمیّت علیه علی علیه‌السلام تمام شد، برخی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خود حَکَم ساختی که علیه تو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حکمیّت کتاب خدا تن دادم، نه به حکمیّت یک فرد تا نظر شخصی خودش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خوارج گفت که در کجای این حکمیّت، انحراف از حکم قرآن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حضرت به صراحت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مخالف قرآن را رد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خوارج مدّعی بود که علی علیه‌السلام در جنگ نهروان به خاطر کشتن خوارج، گرفتار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اگر بدانم که در پهنه زمین کسی هست که برای من ظالم نبودن علی علیه‌السلام را ثابت کند به سویش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از میان فرزندان علی علیه‌السلام شخصی چون ابوجعفر، محمد بن علی علیه‌السلاممی‌تواند تو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سردمداران خوارج بود، گروهی از بزرگان یارانش را گرد آورد و به حضور امام باقر علیه‌السلام 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علیه‌السلامگفته شد اینان برای مناظره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اکنون بازگردند و فردا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امام باقر علیه‌السلام فرزندان مهاجر و انصار را گرد آورد و گروه خوارج نیز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با حمد و ستایش خداوند، سخن آغاز کرد و پس از شهادت به وحدانیت خداوند و رسالت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اعطای نبوت به پیامبر اکرم، ما خاندان را کرامت بخشید و ولایت خویش را به ما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هر کس فضیلتی از امیرالمؤمنین علی علیه‌السلام می‌داند، برجای ایستد و آن را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هر یک ایستادند و در فضیلت علی علیه‌السلام سخنها ایراد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زمینه و فضایی که امام باقر علیه‌السلام پدید آورد آن مرد که بزرگ خوارج آن محفل بشمار می‌آمد، از جای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فضایل و ارزشهای علی علیه‌السلام را بیش از این جمع آگاهم و روایتهای فزونتری را می‌دانم، ولی اینها مربوط به زمانی است که علی علیه‌السلامهنوز حکمیّت را نپذیرفته، با پذیرش حکمیّت کافر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فضایل علی علیه‌السلام به حدیث خیبر رسید، آنجا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 رَسولَه و یحبّه اللّه و رسولُه، کرّاراً غیر فرّار، لا یرجع حتّی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پرچم را به فردی خواهم سپرد که خدا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هماره می‌تازد و هرگز از میدان نبرد نمی‌گریزد، او از رزم بازنمی‌گردد مگر با پیروزی و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باقر علیه‌السلام رو به جانب آن مرد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حدیث چه می‌گویی؟</w:t>
      </w:r>
    </w:p>
    <w:p>
      <w:pPr>
        <w:pStyle w:val="BookText"/>
        <w:rPr/>
      </w:pPr>
      <w:r>
        <w:rPr>
          <w:rFonts w:ascii="IRNazanin" w:hAnsi="IRNazanin" w:eastAsia="IRNazanin"/>
          <w:color w:val="111111"/>
          <w:sz w:val="28"/>
          <w:sz w:val="28"/>
          <w:szCs w:val="28"/>
          <w:rtl w:val="true"/>
          <w:lang w:bidi="fa-IR"/>
        </w:rPr>
        <w:t>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 و شکّی هم در آن نیست، ولی کفر پس از این مرحله پدید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روز که خداوند علی را دوست می‌داشت، می‌دانست که </w:t>
      </w:r>
      <w:bookmarkStart w:id="133" w:name="pg242_2843"/>
    </w:p>
    <w:p>
      <w:pPr>
        <w:pStyle w:val="BookText"/>
        <w:rPr/>
      </w:pPr>
      <w:bookmarkEnd w:id="133"/>
      <w:r>
        <w:rPr>
          <w:rFonts w:ascii="IRNazanin" w:hAnsi="IRNazanin" w:eastAsia="IRNazanin"/>
          <w:color w:val="111111"/>
          <w:sz w:val="28"/>
          <w:sz w:val="28"/>
          <w:szCs w:val="28"/>
          <w:rtl w:val="true"/>
          <w:lang w:bidi="fa-IR"/>
        </w:rPr>
        <w:t>او در آینده اهل نهروان را خواهد کشت یا نمی‌دانست؟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خدا نمی‌دانست، کافر شده‌ام، پس ناگزیر باید اقرار کنم که خداوند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به علی علیه‌السلام از آن جهت بوده که وی در خط اطاعت خدا حرکت می‌کرده یا به خاطر عصیان و نافرمانی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دوستی خداوند نسبت به امیرالمؤمنین علی علیه‌السلاماز جهت اطاعت و بندگی وی بوده است نه عصیان و نافرمانی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محبّت خداوند به علی علیه‌السلام بیانگر این است که علی علیه‌السلام تا پایان عمر در راه اطاعت خدا گام نهاده و هرگز از مسیر رضای او بیرون نرفته است و آنچه کرده وظیفه الهی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امام باقر علیه‌السلام رو به آن 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میدان مناظره مغلوب شدی، از جای برخیز و مجلس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جای برخاست و آیه‌ای از قرآن را که بیانگر آشکار گشتن حق برای او بود زمزمه می‌کرد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34" w:name="__RefHeading___Toc2124345_211673320"/>
      <w:bookmarkStart w:id="135" w:name="_Toc47"/>
      <w:bookmarkEnd w:id="134"/>
      <w:r>
        <w:rPr>
          <w:rtl w:val="true"/>
        </w:rPr>
        <w:t>مبارزه با توهّمات قدریّه و جبریّه</w:t>
      </w:r>
      <w:bookmarkEnd w:id="135"/>
    </w:p>
    <w:p>
      <w:pPr>
        <w:pStyle w:val="BookText"/>
        <w:rPr/>
      </w:pPr>
      <w:r>
        <w:rPr>
          <w:rFonts w:ascii="IRNazanin" w:hAnsi="IRNazanin" w:eastAsia="IRNazanin"/>
          <w:color w:val="111111"/>
          <w:sz w:val="28"/>
          <w:sz w:val="28"/>
          <w:szCs w:val="28"/>
          <w:rtl w:val="true"/>
          <w:lang w:bidi="fa-IR"/>
        </w:rPr>
        <w:t>از جمله مسایل بحث‌انگیز معارف اسلامی که از دیرزمان، ذهن اندیشه‌وران و حتی عامیان را به پرسشهای مختلف برمی‌انگیخته، مسأله جبر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که محور تعالیم اسلامی است از یک سو حاکمیّت مطلق الهی بر تمامی ابعاد و زوایای هستی به انسان یادآوری شده است، و از سوی دیگر اعمال و موضعگیری آدمیان در صحنه زندگی و در میدان کفر و ایمان، عمل خود آنان بشمار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شاءاللّه لا قوّةَ اِلاّ باللّه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خواست، خواست خداست و نیرویی جز به اتّکای خدا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اِلاّ اَنْ یَشاءَ اللّه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شما چیزی را نمی‌خواهید مگر این که خداوند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بِها مَنْ تَشاء و تهدی بها مَنْ تشاء</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خداوند آن کس را که بخواهد به وسیله آیات قرآن گمراه می‌سازد و هر آن کس را که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در بعضی از آیات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اَصابَکُم مِنْ مصیبة فبما کَسَبَتْ اَیْدیکُم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ناگواری که به شما برسد، نتیجه دستاوردهای خود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لتُجزی کلُّ نفسٍ بِما کَسَبَتْ وَ هُمْ لا یُظْلَمُون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فردی به وسیله آن چه خود کسب کرده و انجام داده است مجازات می‌شود و آدمیان مورد ستم واقع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نظام داوری حق، هیچ کس سنگینی بار دیگری را بر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دسته آیات، بیانگر بعدی از معرفت جامع دینی است، و نظر به تبیین حقیقتی خاص دارد و در صورتی که جایگاه هر یک از این آیات شناخته نشود،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دسته مورد توجه قرار گیرد و دسته دیگر نادیده انگاشته شده، یا توجیه و </w:t>
      </w:r>
      <w:bookmarkStart w:id="136" w:name="pg242_2845"/>
    </w:p>
    <w:p>
      <w:pPr>
        <w:pStyle w:val="BookText"/>
        <w:rPr/>
      </w:pPr>
      <w:bookmarkEnd w:id="136"/>
      <w:r>
        <w:rPr>
          <w:rFonts w:ascii="IRNazanin" w:hAnsi="IRNazanin" w:eastAsia="IRNazanin"/>
          <w:color w:val="111111"/>
          <w:sz w:val="28"/>
          <w:sz w:val="28"/>
          <w:szCs w:val="28"/>
          <w:rtl w:val="true"/>
          <w:lang w:bidi="fa-IR"/>
        </w:rPr>
        <w:t>تأویل شود، معرفت دینی به انحراف می‌گراید، چنان که در صدر اسلام، دورماندگان از مکتب اهل بیت علیهم‌السلام به دلیل عدم آشنایی کامل با منطق وحی و عدم تسلّط بر مجموعه آیات قرآن و ناآگاهی از شیوه جمع میان پیامهای آن، گرفتار افراط و تفریط شدند، گروهی به جبر گراییدند ودسته‌ای به تفویض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جریانهای فکری هرچند در عصر امام صادق علیه‌السلام اوج بیشتری یافت، ولی خیزشهای آن در عصر امام باقر علیه‌السلام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ردّ نظریه جبر مطلق و اختیار مطلق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رحمت الهی به خلق، بیش از آن است که آنان را به انجام گناهان مجبور سازد، و سپس ایشان را به خاطر کارهایی که به اجبار انجام داده‌اند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قاهرتر و نیرومندتر از آن است که چیزی را اراده کند و تحقّق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 که مگر میان جبر و اختیار، جایگاه سوّمی وجود دارد؟</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جبر و اختیار مجالسی گسترده‌تر از فضای آسمانها و زمین هست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راوی حدیث همانند این بیان را به امام صادق علیه‌السلام نیز نسبت داده است</w:t>
      </w:r>
      <w:r>
        <w:rPr>
          <w:rFonts w:eastAsia="IRNazanin" w:cs="IRNazanin"/>
          <w:color w:val="111111"/>
          <w:sz w:val="28"/>
          <w:szCs w:val="28"/>
          <w:rtl w:val="true"/>
          <w:lang w:bidi="fa-IR"/>
        </w:rPr>
        <w:t>.</w:t>
      </w:r>
    </w:p>
    <w:p>
      <w:pPr>
        <w:pStyle w:val="Heading3"/>
        <w:numPr>
          <w:ilvl w:val="2"/>
          <w:numId w:val="1"/>
        </w:numPr>
        <w:rPr/>
      </w:pPr>
      <w:bookmarkStart w:id="137" w:name="__RefHeading___Toc2124347_211673320"/>
      <w:bookmarkStart w:id="138" w:name="_Toc48"/>
      <w:bookmarkEnd w:id="137"/>
      <w:r>
        <w:rPr>
          <w:rtl w:val="true"/>
        </w:rPr>
        <w:t>موضع گیری علیه دروغ پردازان و غالیان</w:t>
      </w:r>
      <w:bookmarkEnd w:id="138"/>
    </w:p>
    <w:p>
      <w:pPr>
        <w:pStyle w:val="BookText"/>
        <w:rPr/>
      </w:pPr>
      <w:r>
        <w:rPr>
          <w:rFonts w:ascii="IRNazanin" w:hAnsi="IRNazanin" w:eastAsia="IRNazanin"/>
          <w:color w:val="111111"/>
          <w:sz w:val="28"/>
          <w:sz w:val="28"/>
          <w:szCs w:val="28"/>
          <w:rtl w:val="true"/>
          <w:lang w:bidi="fa-IR"/>
        </w:rPr>
        <w:t>ضعف فرهنگ جامعه، همواره دو نتیجه تلخ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آفت در حکومت امویان و مروانیان، جامعه را بشدّت رنج می‌داد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تحت تأثیر محیط و شگردهای تبلیغی دستگاه حکومتی، از خاندان رسالت تا آنجا فاصله گرفتند که به ایشان توهین کرده و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p>
    <w:p>
      <w:pPr>
        <w:pStyle w:val="BookText"/>
        <w:rPr/>
      </w:pPr>
      <w:r>
        <w:rPr>
          <w:rFonts w:ascii="IRNazanin" w:hAnsi="IRNazanin" w:eastAsia="IRNazanin"/>
          <w:color w:val="111111"/>
          <w:sz w:val="28"/>
          <w:sz w:val="28"/>
          <w:szCs w:val="28"/>
          <w:rtl w:val="true"/>
          <w:lang w:bidi="fa-IR"/>
        </w:rPr>
        <w:t>گروه دیگری از مردم به انگیزه موضعگیری علیه حکومت و یا انگیزه‌های دیگر، در تعظیم جایگاه اهل بیت علیهم‌السلام، تا بدان‌جا افراط می‌کردند که ائمه معصومین علیهم‌السلام ناگزیر با آنان به مواجهه و مبارزه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امکانات محدودی که در اختیار امامان علیهم‌السلام قرار داشت، آنان برای ارتباط با شیعیان و تبیین مواضع حق برای ایشان، دشواریهای مهمّی داشتند و عناصر فرصت‌طلب از این خلأ در جهت منافع شخصی خود سود جسته، شیفتگان خاندان رسالت را با روایات ساختگی و دروغ به انحراف می‌کشاندند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هفت تن به عنوان عناصر فرصت‌طلب و دروغپرداز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مغیرة بن سعید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صائد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عماره بربری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شامی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عمرو بن حارث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ابوالخطّاب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امام ابوالحسن الرضا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علی بن الحسین علیه‌السلامدروغ می‌بست و خداوند حرارت آهن را به او چشانید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بر امام باقر علیه‌السلام دروغ می‌بست، او نیز کشته شد و به کیفر رسید و</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هشام بن حکم از امام صادق علیه‌السلامنقل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سعید از روی عمد و غرض‌ورزی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مغیره در جمع اصحاب امام باقر علیه‌السلام می‌آمدند و نوشته‌ها و روایات را از ایشان می‌گرفتند و به مغیره می‌رساندند، و او در لابلای آن نوشته‌ها مطالب کفرآمیز و باطل را می‌افزود و به امام باقر علیه‌السلام نسبت می‌داد و آنان را امر می‌کرد تا آن مطالب را به عنوان آرای امام در میان شیعه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مطالب آمیخته به غلوّ در روایات امام باقر دیده شود، افزوده‌های مغیرة بن سعید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باقر علیه‌السلام از وجود چنین عناصر ناسالمی، کاملاً آگاهی داشت و در هر فرصت به افشای چهره آنان و انکار بافته‌های ایشان می‌پرداخت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 درباره مغیره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می‌دانید مغیره مانند کیست؟ مغیره مانند بلعم است که خداوند در حق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آتیناهُ آیاتِنا فَانْسَلَخ مِنها فَاتبعَهُ الشیطانُ فَکانَ مِن الغاوینَ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ما آیات خود را به او عطا کردیم ولی او به عصیان گرایید و پیرو شیطان گشت و در زمره گمراهان جهان قرار گرفت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این روایت استفاده می‌شود که مغیره در آغاز گمراه نبوده، بلکه در جمع شیعه جایگاهی ارزشمند داشته، ولی در مراحل بعد گرفتار کجروی و غلو شده و فرقه مغیریّه 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سعید، درباره خداوند قایل به تجسیم بود و سخنان غلوآمیز درباره علی علیه‌السلاممی‌گفت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درباره او گفته‌اند که بعد از وفات امام باقر علیه‌السلام، مدّعی امامت شد و بعدها ادّعای نبوّت نیز کرد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چهره‌های افراط‌گر و 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وی گفته‌اند که به الوهیّت علی بن ابی طالب علیه‌السلام و حسن بن علی علیه‌السلام و حسین بن علی علیه‌السلام و محمد بن حنفیّه و سپس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بوده، و خود را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بدان‌جا به انحراف گراییده که برای خویش مدّعی نبوّت و رسالت نیز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باقر علیه‌السلام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بیانِ تبّان</w:t>
      </w:r>
      <w:r>
        <w:rPr>
          <w:rStyle w:val="FootnoteAnchor"/>
          <w:rtl w:val="true"/>
        </w:rPr>
        <w:footnoteReference w:id="147"/>
      </w:r>
      <w:r>
        <w:rPr>
          <w:rFonts w:ascii="IRNazanin" w:hAnsi="IRNazanin" w:eastAsia="IRNazanin"/>
          <w:color w:val="111111"/>
          <w:sz w:val="28"/>
          <w:sz w:val="28"/>
          <w:szCs w:val="28"/>
          <w:rtl w:val="true"/>
          <w:lang w:bidi="fa-IR"/>
        </w:rPr>
        <w:t xml:space="preserve">را؛ زیرا وی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زین‌العابدین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خدا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روایتی دیگر از امام باقر علیه‌السلام این سخن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مغیرة بن سعید و بیان به درگاه تو تبرّی می‌جویم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حمزة بن عماره بربری، از دیگر منحرفانی است که تحت لوای اعتقاد به امامت علی علیه‌السلام و ائمه، به تحریف اندیشه‌ها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اهل مدینه بود و محمد بن حنفیّه را تا مرتبه الوهیّت بالا برد، و گروهی از مردم مدینه و کوفه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او تبرّی جسته و وی را لعنت کرده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ابومنصور عجلی، افراط‌گر و منحرف دیگری است که در عصر امام باقر علیه‌السلامبا افکار غلوآمیز و آرای ساختگی خود، پیروانی برای خویش گرد آورد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کسفیّه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ابومنصور را به طور رسمی طرد نمود، ولی وی پس از وفات آن حضرت مدّعی شد که امامت از امام باقر علیه‌السلام به وی منتقل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غالیان و افترا زنندگان به ائمه، خطوط مختلفی را دنبال می‌کرده‌اند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در پی انگیزه‌های سیاسی، تلاش می‌کرده‌اند تا امام باقر علیه‌السلام را مهدی </w:t>
      </w:r>
    </w:p>
    <w:p>
      <w:pPr>
        <w:pStyle w:val="BookText"/>
        <w:rPr/>
      </w:pPr>
      <w:r>
        <w:rPr>
          <w:rFonts w:ascii="IRNazanin" w:hAnsi="IRNazanin" w:eastAsia="IRNazanin"/>
          <w:color w:val="111111"/>
          <w:sz w:val="28"/>
          <w:sz w:val="28"/>
          <w:szCs w:val="28"/>
          <w:rtl w:val="true"/>
          <w:lang w:bidi="fa-IR"/>
        </w:rPr>
        <w:t>موعود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باقر علیه‌السلام در ردّ آنان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می‌کنند که من مهدی موعودم، ولی من به پایان عمر خویش نزدیکترم تا به آنچه ایشان مدّعی هستند و مردم را به آن می‌خوانند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گروهی دیگر از این گروهها، راه تندروی و غلو را در امر ولایت و مقام ائمه در پیش گرفته بودند که امام باقر در ردّ 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میانه باشید تا تندروان از تندروی خویش نادم شوند و به شما اقتدا نمایند، و جویندگان راه و حقیقت به شما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انصار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و غالیان چه کسانی هستند؟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و تندرو آن کسانی هستند که به ما اوصاف و عناوین و مقاماتی را نسبت می‌دهند که خودمان آن اوصاف را برای خویش قایل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نیستند و ما هم از ایشان نیستیم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سوی خدا برائت و آزادی مطلق به همراه نداریم، و میان ما و خدا خویشاوندی نیست، و بر خداوند حجّت و دلیلی در ترک تکلیف و وظایف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تقرّب نمی‌جوییم، مگر به وسیله اطاعت و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مطیع خداوند باشد، ولایت و محبّت ما به حال او ثمربخش است، و کسی که اهل معصیت باشد، ولایت ما سودی به حالش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دور باشید از گول زدن خویش و گول خوردن به وسیله غالیان</w:t>
      </w:r>
      <w:r>
        <w:rPr>
          <w:rFonts w:eastAsia="IRNazanin" w:cs="IRNazanin"/>
          <w:color w:val="111111"/>
          <w:sz w:val="28"/>
          <w:szCs w:val="28"/>
          <w:rtl w:val="true"/>
          <w:lang w:bidi="fa-IR"/>
        </w:rPr>
        <w:t>!</w:t>
      </w:r>
      <w:r>
        <w:rPr>
          <w:rStyle w:val="FootnoteAnchor"/>
          <w:rtl w:val="true"/>
        </w:rPr>
        <w:footnoteReference w:id="154"/>
      </w:r>
      <w:bookmarkStart w:id="139" w:name="pg242_2850"/>
    </w:p>
    <w:p>
      <w:pPr>
        <w:pStyle w:val="Heading3"/>
        <w:numPr>
          <w:ilvl w:val="2"/>
          <w:numId w:val="1"/>
        </w:numPr>
        <w:rPr/>
      </w:pPr>
      <w:bookmarkStart w:id="140" w:name="__RefHeading___Toc2124349_211673320"/>
      <w:bookmarkStart w:id="141" w:name="_Toc49"/>
      <w:bookmarkEnd w:id="139"/>
      <w:bookmarkEnd w:id="140"/>
      <w:r>
        <w:rPr>
          <w:rtl w:val="true"/>
        </w:rPr>
        <w:t>تبیین معارف اصولی دین</w:t>
      </w:r>
      <w:bookmarkEnd w:id="141"/>
    </w:p>
    <w:p>
      <w:pPr>
        <w:pStyle w:val="BookText"/>
        <w:rPr/>
      </w:pPr>
      <w:r>
        <w:rPr>
          <w:rFonts w:ascii="IRNazanin" w:hAnsi="IRNazanin" w:eastAsia="IRNazanin"/>
          <w:color w:val="111111"/>
          <w:sz w:val="28"/>
          <w:sz w:val="28"/>
          <w:szCs w:val="28"/>
          <w:rtl w:val="true"/>
          <w:lang w:bidi="fa-IR"/>
        </w:rPr>
        <w:t>توحید، خداشناسی، اعتقاد به خط رسالت و رهبری الهی و یقین به معاد و نظام کیفر و پاداش، همواره نخستین پیام و اصلیترین دعوت پیامبران الهی و ادیان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پذیرش عالمانه این اصول، ضامن ایمان نسبت به فروع و احکام و قوانین شریعت است، و سستی و انحراف در میدان عمل ریشه در انحراف عقیدتی و یا سستی مبانی فکری و ناآگاهی به اصول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انبیای الهی، هدایت و اصلاح خلق را از تصحیح عقاید و بینش آنان شروع می‌کرده‌اند، و در برابر ایشان، خطوط شیطانیِ کفر و نفاق همواره در به انحراف کشاندن عقاید و سست ساختن باور توده‌ها به اصول دینی در تلاش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غیبت موسی علیه‌السلام، بنی اسرائیل گرفتار گوساله‌پرستی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رأس انحرافهای خود برای خدا فرزند قرار داده و عُزیر را فرزند او می‌شمرند و مسیحیان، فرزند مریم را، فرزند خدا نام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اصول عقیدتی، جدّیترین و دشوارترین آفت نظام تفکّر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پس از رحلت رسول خدا صلی‌الله‌علیه‌و‌آله، هرگز از این آفت در امان نبود و در امان نماند، بلکه گمراهانِ وسوسه‌انگیز و کوته‌نظرانِ بی‌دانش، با طرح آرا و القای شبهه‌ها در زمینه اصول معرفتی، در جامعه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با رنگی دیگر، اعتقاد به جسم بودن خدا، انتساب اوصاف نادرست به خداوند، عقیده به جبر مطلق و یا تفویض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 عقیدتی است که در صدر اسلام رخ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همانند سایر ائمه معصومین علیهم‌السلام، یکی از مسؤولیتهای عمده‌اش، تصحیح باورها و ردّ شبهات فکری بود، که از طریق مباحثات علمی و مناظره‌ها، بدان تحقّق می‌بخشید</w:t>
      </w:r>
      <w:r>
        <w:rPr>
          <w:rFonts w:eastAsia="IRNazanin" w:cs="IRNazanin"/>
          <w:color w:val="111111"/>
          <w:sz w:val="28"/>
          <w:szCs w:val="28"/>
          <w:rtl w:val="true"/>
          <w:lang w:bidi="fa-IR"/>
        </w:rPr>
        <w:t xml:space="preserve">. </w:t>
      </w:r>
      <w:bookmarkStart w:id="142" w:name="pg242_2851"/>
    </w:p>
    <w:p>
      <w:pPr>
        <w:pStyle w:val="Heading3"/>
        <w:numPr>
          <w:ilvl w:val="2"/>
          <w:numId w:val="1"/>
        </w:numPr>
        <w:rPr/>
      </w:pPr>
      <w:bookmarkStart w:id="143" w:name="__RefHeading___Toc2124351_211673320"/>
      <w:bookmarkStart w:id="144" w:name="_Toc50"/>
      <w:bookmarkEnd w:id="142"/>
      <w:bookmarkEnd w:id="143"/>
      <w:r>
        <w:rPr>
          <w:rtl w:val="true"/>
        </w:rPr>
        <w:t>توحید ذات و صفات</w:t>
      </w:r>
      <w:bookmarkEnd w:id="144"/>
    </w:p>
    <w:p>
      <w:pPr>
        <w:pStyle w:val="BookText"/>
        <w:rPr/>
      </w:pPr>
      <w:r>
        <w:rPr>
          <w:rFonts w:ascii="IRNazanin" w:hAnsi="IRNazanin" w:eastAsia="IRNazanin"/>
          <w:color w:val="111111"/>
          <w:sz w:val="28"/>
          <w:sz w:val="28"/>
          <w:szCs w:val="28"/>
          <w:rtl w:val="true"/>
          <w:lang w:bidi="fa-IR"/>
        </w:rPr>
        <w:t>محمّد بن مسلم از امام باقر علیه‌السلام در زمینه اوصاف خداوند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واحد صمدٌ، احدی المعنی، لیس بمعانٍ کثیرةٍ مختلفةٍ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همانا او یکتایِ بی‌نیازی است که همه به او نیازمندند</w:t>
      </w:r>
      <w:r>
        <w:rPr>
          <w:rStyle w:val="FootnoteAnchor"/>
          <w:rtl w:val="true"/>
        </w:rPr>
        <w:footnoteReference w:id="156"/>
      </w:r>
      <w:r>
        <w:rPr>
          <w:rFonts w:ascii="IRNazanin" w:hAnsi="IRNazanin" w:eastAsia="IRNazanin"/>
          <w:color w:val="111111"/>
          <w:sz w:val="28"/>
          <w:sz w:val="28"/>
          <w:szCs w:val="28"/>
          <w:rtl w:val="true"/>
          <w:lang w:bidi="fa-IR"/>
        </w:rPr>
        <w:t>حقیقتی است بسیط و یگانه، در او معانی و حقایق متعدّد و مختلف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عراق معتقدند که خداوند با چیزی می‌شنود و با چیز دیگری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ملحد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 به غیر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چیز که می‌بیند، می‌شنود و با همان چیز که می‌شنود،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عراق گمان می‌کنند که بینایی خداوند بر چیزی است که آن را درک کرده و تعقّل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فکر و تعقّل از ویژگیهای مخلوق است و خداوند از صفات مخلوق مبرّا است</w:t>
      </w:r>
      <w:r>
        <w:rPr>
          <w:rFonts w:eastAsia="IRNazanin" w:cs="IRNazanin"/>
          <w:color w:val="111111"/>
          <w:sz w:val="28"/>
          <w:szCs w:val="28"/>
          <w:rtl w:val="true"/>
          <w:lang w:bidi="fa-IR"/>
        </w:rPr>
        <w:t>.</w:t>
      </w:r>
    </w:p>
    <w:p>
      <w:pPr>
        <w:pStyle w:val="Heading3"/>
        <w:numPr>
          <w:ilvl w:val="2"/>
          <w:numId w:val="1"/>
        </w:numPr>
        <w:rPr/>
      </w:pPr>
      <w:bookmarkStart w:id="145" w:name="__RefHeading___Toc2124353_211673320"/>
      <w:bookmarkStart w:id="146" w:name="_Toc51"/>
      <w:bookmarkEnd w:id="145"/>
      <w:r>
        <w:rPr>
          <w:rtl w:val="true"/>
        </w:rPr>
        <w:t>اطلاق شی‌ء بر خداوند</w:t>
      </w:r>
      <w:bookmarkEnd w:id="146"/>
    </w:p>
    <w:p>
      <w:pPr>
        <w:pStyle w:val="BookText"/>
        <w:rPr/>
      </w:pPr>
      <w:r>
        <w:rPr>
          <w:rFonts w:ascii="IRNazanin" w:hAnsi="IRNazanin" w:eastAsia="IRNazanin"/>
          <w:color w:val="111111"/>
          <w:sz w:val="28"/>
          <w:sz w:val="28"/>
          <w:szCs w:val="28"/>
          <w:rtl w:val="true"/>
          <w:lang w:bidi="fa-IR"/>
        </w:rPr>
        <w:t>از امام باقر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واژه شی‌ء بر خداوند اطلاق شود؟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اطلاق لفظ شی‌ء بر خداوند درست است؛ زیرا این اطلاق او را از حدّ تعطیل و تشبیه، بیرون می‌آورد؛</w:t>
      </w:r>
      <w:r>
        <w:rPr>
          <w:rStyle w:val="FootnoteAnchor"/>
          <w:rtl w:val="true"/>
        </w:rPr>
        <w:footnoteReference w:id="157"/>
      </w:r>
      <w:r>
        <w:rPr>
          <w:rFonts w:ascii="IRNazanin" w:hAnsi="IRNazanin" w:eastAsia="IRNazanin"/>
          <w:color w:val="111111"/>
          <w:sz w:val="28"/>
          <w:sz w:val="28"/>
          <w:szCs w:val="28"/>
          <w:rtl w:val="true"/>
          <w:lang w:bidi="fa-IR"/>
        </w:rPr>
        <w:t xml:space="preserve">یعنی واژه شی‌ء بر هر چیزی اطلاق می‌شود که وجود دارد، و اگر این واژه را نتوانیم درباره خدا بکار ببریم، لازمه‌اش این است که </w:t>
      </w:r>
      <w:bookmarkStart w:id="147" w:name="pg242_2852"/>
    </w:p>
    <w:p>
      <w:pPr>
        <w:pStyle w:val="BookText"/>
        <w:rPr/>
      </w:pPr>
      <w:bookmarkEnd w:id="147"/>
      <w:r>
        <w:rPr>
          <w:rFonts w:ascii="IRNazanin" w:hAnsi="IRNazanin" w:eastAsia="IRNazanin"/>
          <w:color w:val="111111"/>
          <w:sz w:val="28"/>
          <w:sz w:val="28"/>
          <w:szCs w:val="28"/>
          <w:rtl w:val="true"/>
          <w:lang w:bidi="fa-IR"/>
        </w:rPr>
        <w:t>همواره ساکت بمانیم و راه اندیشه را تعطیل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معنای شی‌ء نحوه وجود نهفته نیست تا اطلاق آن بر خداوند موجب تشبیه خدا به غیر شود</w:t>
      </w:r>
      <w:r>
        <w:rPr>
          <w:rFonts w:eastAsia="IRNazanin" w:cs="IRNazanin"/>
          <w:color w:val="111111"/>
          <w:sz w:val="28"/>
          <w:szCs w:val="28"/>
          <w:rtl w:val="true"/>
          <w:lang w:bidi="fa-IR"/>
        </w:rPr>
        <w:t>.</w:t>
      </w:r>
    </w:p>
    <w:p>
      <w:pPr>
        <w:pStyle w:val="Heading3"/>
        <w:numPr>
          <w:ilvl w:val="2"/>
          <w:numId w:val="1"/>
        </w:numPr>
        <w:rPr/>
      </w:pPr>
      <w:bookmarkStart w:id="148" w:name="__RefHeading___Toc2124355_211673320"/>
      <w:bookmarkStart w:id="149" w:name="_Toc52"/>
      <w:bookmarkEnd w:id="148"/>
      <w:r>
        <w:rPr>
          <w:rtl w:val="true"/>
        </w:rPr>
        <w:t>کمترین حدّ شناخت انسان درباره خدا</w:t>
      </w:r>
      <w:bookmarkEnd w:id="149"/>
    </w:p>
    <w:p>
      <w:pPr>
        <w:pStyle w:val="BookText"/>
        <w:rPr/>
      </w:pPr>
      <w:r>
        <w:rPr>
          <w:rFonts w:ascii="IRNazanin" w:hAnsi="IRNazanin" w:eastAsia="IRNazanin"/>
          <w:color w:val="111111"/>
          <w:sz w:val="28"/>
          <w:sz w:val="28"/>
          <w:szCs w:val="28"/>
          <w:rtl w:val="true"/>
          <w:lang w:bidi="fa-IR"/>
        </w:rPr>
        <w:t>از امام باقر علیه‌السلام درباره کمترین حدّ شناخت خدا، که همگان موظّفند بدان حد از شناخت رسیده باشند،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معرفت به خداوند، این است که هیچ چیز مثل و همانند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عالِم، شنوا و بینا بوده و این صفات برای او ازلی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50" w:name="__RefHeading___Toc2124357_211673320"/>
      <w:bookmarkStart w:id="151" w:name="_Toc53"/>
      <w:bookmarkEnd w:id="150"/>
      <w:r>
        <w:rPr>
          <w:rtl w:val="true"/>
        </w:rPr>
        <w:t>بی‌نیازی خدا از زمان</w:t>
      </w:r>
      <w:bookmarkEnd w:id="151"/>
    </w:p>
    <w:p>
      <w:pPr>
        <w:pStyle w:val="BookText"/>
        <w:rPr/>
      </w:pPr>
      <w:r>
        <w:rPr>
          <w:rFonts w:ascii="IRNazanin" w:hAnsi="IRNazanin" w:eastAsia="IRNazanin"/>
          <w:color w:val="111111"/>
          <w:sz w:val="28"/>
          <w:sz w:val="28"/>
          <w:szCs w:val="28"/>
          <w:rtl w:val="true"/>
          <w:lang w:bidi="fa-IR"/>
        </w:rPr>
        <w:t>فردی به امام باقر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چه زمانی، وجود داشته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موجودی مطرح است که سابقه نیستی داشته باشد، امّا خداوند دارای وجودی ازلی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52" w:name="__RefHeading___Toc2124359_211673320"/>
      <w:bookmarkStart w:id="153" w:name="_Toc54"/>
      <w:bookmarkEnd w:id="152"/>
      <w:r>
        <w:rPr>
          <w:rtl w:val="true"/>
        </w:rPr>
        <w:t>نهی از تفکّر در ذات</w:t>
      </w:r>
      <w:bookmarkEnd w:id="153"/>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در ذات خداوند بپرهیزید، ولی هرگاه خواستید به عظمت وی پی ببرید، به عظمت آفرینش او بنگرید و درباره آن بیندیشید</w:t>
      </w:r>
      <w:r>
        <w:rPr>
          <w:rFonts w:eastAsia="IRNazanin" w:cs="IRNazanin"/>
          <w:color w:val="111111"/>
          <w:sz w:val="28"/>
          <w:szCs w:val="28"/>
          <w:rtl w:val="true"/>
          <w:lang w:bidi="fa-IR"/>
        </w:rPr>
        <w:t>.</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آفریده‌ها و آفرینش خداوند سخن بگویید، ولی درباره ذات خدا به بحث نپردازید؛ زیرا نتیجه‌ای جز حیرت ندارد</w:t>
      </w:r>
      <w:r>
        <w:rPr>
          <w:rFonts w:eastAsia="IRNazanin" w:cs="IRNazanin"/>
          <w:color w:val="111111"/>
          <w:sz w:val="28"/>
          <w:szCs w:val="28"/>
          <w:rtl w:val="true"/>
          <w:lang w:bidi="fa-IR"/>
        </w:rPr>
        <w:t>.</w:t>
      </w:r>
      <w:r>
        <w:rPr>
          <w:rStyle w:val="FootnoteAnchor"/>
          <w:rtl w:val="true"/>
        </w:rPr>
        <w:footnoteReference w:id="161"/>
      </w:r>
      <w:bookmarkStart w:id="154" w:name="pg242_2853"/>
    </w:p>
    <w:p>
      <w:pPr>
        <w:pStyle w:val="Heading3"/>
        <w:numPr>
          <w:ilvl w:val="2"/>
          <w:numId w:val="1"/>
        </w:numPr>
        <w:rPr/>
      </w:pPr>
      <w:bookmarkStart w:id="155" w:name="__RefHeading___Toc2124361_211673320"/>
      <w:bookmarkStart w:id="156" w:name="_Toc55"/>
      <w:bookmarkEnd w:id="154"/>
      <w:bookmarkEnd w:id="155"/>
      <w:r>
        <w:rPr>
          <w:rtl w:val="true"/>
        </w:rPr>
        <w:t>راه نیافتن تغییر در ذات خداوند</w:t>
      </w:r>
      <w:bookmarkEnd w:id="156"/>
    </w:p>
    <w:p>
      <w:pPr>
        <w:pStyle w:val="BookText"/>
        <w:rPr/>
      </w:pPr>
      <w:r>
        <w:rPr>
          <w:rFonts w:ascii="Amiri" w:hAnsi="Amiri" w:eastAsia="Amiri" w:cs="Amiri"/>
          <w:color w:val="111111"/>
          <w:sz w:val="28"/>
          <w:sz w:val="28"/>
          <w:szCs w:val="28"/>
          <w:rtl w:val="true"/>
          <w:lang w:bidi="ar-SA"/>
        </w:rPr>
        <w:t>از امام باقر علیه‌السلام در تفسیر و معنای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سؤال شد، که غضب خدا به چه گونه است؟</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همان کیفری است که به خطاکاران و منحرفان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گمان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خداوند همانند غضب آدمیان نتیجه تحت تأثیر قرار گرفتن و تغییر روحیّه و تحریک قوای درونی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تغییری در خدا به وجود می‌آورد، به کفر گراییده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57" w:name="__RefHeading___Toc2124363_211673320"/>
      <w:bookmarkStart w:id="158" w:name="_Toc56"/>
      <w:bookmarkEnd w:id="157"/>
      <w:r>
        <w:rPr>
          <w:rtl w:val="true"/>
        </w:rPr>
        <w:t xml:space="preserve">معنای حقیقی </w:t>
      </w:r>
      <w:r>
        <w:rPr>
          <w:rtl w:val="true"/>
        </w:rPr>
        <w:t>«</w:t>
      </w:r>
      <w:r>
        <w:rPr>
          <w:rtl w:val="true"/>
        </w:rPr>
        <w:t>یداللّه</w:t>
      </w:r>
      <w:r>
        <w:rPr>
          <w:rtl w:val="true"/>
        </w:rPr>
        <w:t xml:space="preserve">» </w:t>
      </w:r>
      <w:r>
        <w:rPr>
          <w:rtl w:val="true"/>
        </w:rPr>
        <w:t xml:space="preserve">و انتساب </w:t>
      </w:r>
      <w:r>
        <w:rPr>
          <w:rtl w:val="true"/>
        </w:rPr>
        <w:t>«</w:t>
      </w:r>
      <w:r>
        <w:rPr>
          <w:rtl w:val="true"/>
        </w:rPr>
        <w:t>روح</w:t>
      </w:r>
      <w:r>
        <w:rPr>
          <w:rtl w:val="true"/>
        </w:rPr>
        <w:t xml:space="preserve">» </w:t>
      </w:r>
      <w:r>
        <w:rPr>
          <w:rtl w:val="true"/>
        </w:rPr>
        <w:t>به خدا</w:t>
      </w:r>
      <w:bookmarkEnd w:id="158"/>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ابلیسُ ما مَنَعک اَن تَسْجُدَ لَما خَلَقْتُ بِیَدی</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از امام باقر علیه‌السلام سؤال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خویش نسبت داده،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معنای قوّت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بِاَیدٍ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یعنی آسمان را با قدرت و نیرو برافراشتیم؛ 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به معنای قوّت و نیروی امدادگر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تفسیر این کلام الهی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 از روح خودم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همین بیان را آورده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بیانی دیگر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است که او انتخاب کرده و برگزیده و آفریده است و آن را به خود نسبت داده و بر تمامی ارواح برتری </w:t>
      </w:r>
      <w:bookmarkStart w:id="159" w:name="pg242_2854"/>
    </w:p>
    <w:p>
      <w:pPr>
        <w:pStyle w:val="BookText"/>
        <w:rPr/>
      </w:pPr>
      <w:bookmarkEnd w:id="159"/>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پیام این دو بیان، به یک حقیقت مشترک بازمی‌گردد،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از وجود خدا جدا شده باشد نیست؛ زیرا خداوند جزء ندارد</w:t>
      </w:r>
      <w:r>
        <w:rPr>
          <w:rFonts w:eastAsia="IRNazanin" w:cs="IRNazanin"/>
          <w:color w:val="111111"/>
          <w:sz w:val="28"/>
          <w:szCs w:val="28"/>
          <w:rtl w:val="true"/>
          <w:lang w:bidi="fa-IR"/>
        </w:rPr>
        <w:t>.</w:t>
      </w:r>
    </w:p>
    <w:p>
      <w:pPr>
        <w:pStyle w:val="Heading3"/>
        <w:numPr>
          <w:ilvl w:val="2"/>
          <w:numId w:val="1"/>
        </w:numPr>
        <w:rPr/>
      </w:pPr>
      <w:bookmarkStart w:id="160" w:name="__RefHeading___Toc2124365_211673320"/>
      <w:bookmarkStart w:id="161" w:name="_Toc57"/>
      <w:bookmarkEnd w:id="160"/>
      <w:r>
        <w:rPr>
          <w:rtl w:val="true"/>
        </w:rPr>
        <w:t>عدم امکان مشاهده حسّی خدا</w:t>
      </w:r>
      <w:bookmarkEnd w:id="161"/>
    </w:p>
    <w:p>
      <w:pPr>
        <w:pStyle w:val="BookText"/>
        <w:rPr/>
      </w:pPr>
      <w:r>
        <w:rPr>
          <w:rFonts w:ascii="IRNazanin" w:hAnsi="IRNazanin" w:eastAsia="IRNazanin"/>
          <w:color w:val="111111"/>
          <w:sz w:val="28"/>
          <w:sz w:val="28"/>
          <w:szCs w:val="28"/>
          <w:rtl w:val="true"/>
          <w:lang w:bidi="fa-IR"/>
        </w:rPr>
        <w:t>مردی از خوارج به امام باقر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می‌پرستی؟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می‌پرستم؟</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حسّی او را ندیده‌اند، ولی قلبها به حقیقت ایمان خدا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وسیله مقایسه نمی‌توان شناخت و با حواس نمی‌توان درک کرد و</w:t>
      </w:r>
    </w:p>
    <w:p>
      <w:pPr>
        <w:pStyle w:val="BookText"/>
        <w:rPr/>
      </w:pPr>
      <w:r>
        <w:rPr>
          <w:rFonts w:ascii="IRNazanin" w:hAnsi="IRNazanin" w:eastAsia="IRNazanin"/>
          <w:color w:val="111111"/>
          <w:sz w:val="28"/>
          <w:sz w:val="28"/>
          <w:szCs w:val="28"/>
          <w:rtl w:val="true"/>
          <w:lang w:bidi="fa-IR"/>
        </w:rPr>
        <w:t>شباهتی با آدمیان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نشانه‌ها و آیاتش، توصیف شده و با آنها شناسایی می‌شود، در حکم و داوریش هرگز ستم نمی‌کند، این همان خدایی است که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نزد حضرت بیرون آمد در حالی که پاسخ مورد نظرش را دریافت کرده و قانع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دانسته است که رسالتش را در کدام خاندان قرار دهد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62" w:name="__RefHeading___Toc2124367_211673320"/>
      <w:bookmarkStart w:id="163" w:name="_Toc58"/>
      <w:bookmarkEnd w:id="162"/>
      <w:r>
        <w:rPr>
          <w:rtl w:val="true"/>
        </w:rPr>
        <w:t>علم ازلی خداوند به حقایق و امور</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امام باقر علیه‌السلام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به من تعلیم دهید که آیا خداوند، قبل از خلق موجودات، به یگانگی خود عالم بوده است یا خیر؟ زیرا برخی معتقدند که عالم بوده و بعضی می‌گویند که اگر معتقد شویم خداوند علم ازلی به یگانگی خود داشته، مستلزم این است که غیر از خدا چیز دیگری را هم ازلی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علیه‌السلام در پاسخ این سؤال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همواره عالم بوده و دارای علم ازلی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سؤال فوق استفاده می‌شود که مباحث کلامی، در این عصر به گونه‌ای خزنده در اندیشه مسلمانها راه یافته است؛ چه، ردّ پای این‌گونه ریزنگریها را در میان یونانیان مانند ارسطو و افلاطون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امام باقر علیه‌السلام در این بیان بسیار کوتاه و قاطع است و این اجمال یا بدان خاطر است که شخص سؤال کننده از ظرفیّت بیشتری برخوردار نبوده است و یا امام علیه‌السلام با کوتاه کردن سخن به آن فرد فهمانده‌اند که طرح چنین مباحثی، بیش از آن که مشکلی را بزداید، بر حیرت و سرگردانی می‌افزاید و اعتقاد به همین نکته کافی است که خداوند از ازل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مباحث با گذشت زمان گسترش بیشتری پیدا کرد و شبهات و اختلاف آرا تا بدان جا پیش رفت، که مسلکهای متعارض کلامی به صورت جدّی در بستر جامعه اسلامی رخ نمودند و سالهای متمادی بخش عظیمی از فکر و ذهن محافل علمی در نقد و بررسی چنین کنکاشهایی صرف گردید و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چنین زمینه‌ای امام باقر علیه‌السلام به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خصومت و درگیری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درگیریها پدید آورنده شک است و عمل را تباه می‌کند و افراد درگیر را منحط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کسانی بودند که علوم</w:t>
      </w:r>
    </w:p>
    <w:p>
      <w:pPr>
        <w:pStyle w:val="BookText"/>
        <w:rPr/>
      </w:pPr>
      <w:r>
        <w:rPr>
          <w:rFonts w:ascii="IRNazanin" w:hAnsi="IRNazanin" w:eastAsia="IRNazanin"/>
          <w:color w:val="111111"/>
          <w:sz w:val="28"/>
          <w:sz w:val="28"/>
          <w:szCs w:val="28"/>
          <w:rtl w:val="true"/>
          <w:lang w:bidi="fa-IR"/>
        </w:rPr>
        <w:t>بایسته را کنار نهاده و در طلب دانشهایی برآمدند که نمی‌بایست، تا آن جا که سخنشان به خدا و مباحث الهی انجامید و متحیّر و سرگردان ماندند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بود از مباحث اعتقادی که امام باقر علیه‌السلام در راستای رسالت علمی و الهی خود ارائه داشته و در پرتو آن شبهات فکری رسوخ یافته در اندیشه را زدوده است</w:t>
      </w:r>
      <w:r>
        <w:rPr>
          <w:rFonts w:eastAsia="IRNazanin" w:cs="IRNazanin"/>
          <w:color w:val="111111"/>
          <w:sz w:val="28"/>
          <w:szCs w:val="28"/>
          <w:rtl w:val="true"/>
          <w:lang w:bidi="fa-IR"/>
        </w:rPr>
        <w:t xml:space="preserve">. </w:t>
      </w:r>
      <w:bookmarkStart w:id="164" w:name="pg242_2856"/>
    </w:p>
    <w:p>
      <w:pPr>
        <w:pStyle w:val="Heading3"/>
        <w:numPr>
          <w:ilvl w:val="2"/>
          <w:numId w:val="1"/>
        </w:numPr>
        <w:rPr/>
      </w:pPr>
      <w:bookmarkStart w:id="165" w:name="__RefHeading___Toc2124369_211673320"/>
      <w:bookmarkStart w:id="166" w:name="_Toc59"/>
      <w:bookmarkEnd w:id="164"/>
      <w:bookmarkEnd w:id="165"/>
      <w:r>
        <w:rPr>
          <w:rtl w:val="true"/>
        </w:rPr>
        <w:t>ارجاع امّت به قرآن و افشای چهره عالم نمایان</w:t>
      </w:r>
      <w:bookmarkEnd w:id="166"/>
    </w:p>
    <w:p>
      <w:pPr>
        <w:pStyle w:val="BookText"/>
        <w:rPr/>
      </w:pPr>
      <w:r>
        <w:rPr>
          <w:rFonts w:ascii="IRNazanin" w:hAnsi="IRNazanin" w:eastAsia="IRNazanin"/>
          <w:color w:val="111111"/>
          <w:sz w:val="28"/>
          <w:sz w:val="28"/>
          <w:szCs w:val="28"/>
          <w:rtl w:val="true"/>
          <w:lang w:bidi="fa-IR"/>
        </w:rPr>
        <w:t xml:space="preserve">پس از رسول خدا، ظاهراً قرآن، به عنوان منبع اصلی شناخت مسایل عقیدتی و عبادی و سیاسی، در جامعه اسلامی باقی ماند، امّا از آن جا که این منبع ژرف نیاز به مفسّرانی آشنا با پیام وحی داشت و دستهای سیاست، این مفسّران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منزوی ساخته بود، با گذشت زمان، نیازهای اعتقادی و پرسشهای عبادی و مسایل مستحدث یکی پس از دیگری رخ نمود و کسانی که در جامعه به عنوان عالم و محدّث شناخته می‌شدند، ناگزیر باید جوابی را برای هر پرسش و مسأله تدارک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احاطه کامل آنان بر مجموعه معارف قرآنی از یک سو، و عدم آشنایی آنان با فرهنگ ویژه وحی از سوی دیگر، سبب گردید تا با قیاس و توجیه‌گری و استحسان و تکیه بر آرای شخصی و گاه احادیث بی‌ریشه و اقوال بی‌اساس، عقیده‌ای را ابراز کرده و یا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اساسی مبارزه با این مشکل، بازگرداندن مردم به قرآن و هشدار دادن آنان نسبت به آرای ساختگی و غیر مستند به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راستا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حدیث و سخنی برای شما گفتم، ریشه و مستند قرآنی آن را از من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برخی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از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 ومشاجره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هدر دادن و تباه ساختن اموال و پرس و جوی زیاد،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کجای قرآن آمده است؟</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اِلاّ مَن اَمَرَ بِصَدَقَةٍ اَو مَعْرُوفٍ اَو اصلاحٍ بَیْنَ النّاس</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دلالت می‌کند که بیشتر سخنانِ نجوایی و به درازا کشیده فاقد ارزش است، </w:t>
      </w:r>
    </w:p>
    <w:p>
      <w:pPr>
        <w:pStyle w:val="BookText"/>
        <w:rPr/>
      </w:pPr>
      <w:r>
        <w:rPr>
          <w:rFonts w:ascii="IRNazanin" w:hAnsi="IRNazanin" w:eastAsia="IRNazanin"/>
          <w:color w:val="111111"/>
          <w:sz w:val="28"/>
          <w:sz w:val="28"/>
          <w:szCs w:val="28"/>
          <w:rtl w:val="true"/>
          <w:lang w:bidi="fa-IR"/>
        </w:rPr>
        <w:t>مگر سخنی که در آن امر به انفاق یا کار نیک و یا اصلاح میان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اَمْوالَکم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اموال را نباید در معرض نابودی و تباهی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اشیاءَ اِنْ تُبْدَلَکُمْ تَسُؤْکم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می‌نمایاند که هر سؤالی شایسته و مفید و مثبت نیست، و چه بسا پرسشهایی که به ناراحتی و نگرانی خود انسان بینجامد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باقر علیه‌السلام با این شیوه، درصدد بود تا روحیه قرآن‌گرایی را در میان اهل دانش و جامعه اسلامی تقویت نماید، و از این طریق انحراف بینشهایِ سطحی و عالم نمایانِ خود محور را به مردم یادآور شود؛ چه، در برخی مباحثه‌ها، با صراحتی فزونتر به این نکته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نزد امام باقر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مطالبی درباره قرآن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بصره نیستی؟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بصره شخصی هست که تو مسایل و احکام را از او دریافت 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مردم بصره، مسایل دینشان را از تو می‌گیرند؟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بزرگی را به گردن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سخنی برایم نقل کرده‌اند که نمی‌دانم واقعاً تو آن را گفته‌ای یا بر تو دروغ بسته‌اند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چیست؟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کرده‌اند که تو معتقدی خداوند امور بندگان را به خود آنان تفویض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سکوت اختیار کرده و هیچ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برای این که وی را به ریشه اشتباهش متوجّه سازد و بنمایاند که عامل اصلی کج فهمی او، ناتوانی در فهم معارف قرآن است، برایش نمونه‌ای روشن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قرآنش به کسی ایمنی داده باشد، آیا براستی پس از این ایمنی تضمین شده از سوی خدا، بر او ترسی هست؟</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ترسی بر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آیه‌ای را برایت می‌خوانم و سخنی با تو دارم، من گمان نمی‌کنم که آن آیه را به گونه صحیح تفسیر کرده باشی، و اگر غلط تفسیر کرده‌ای، هم خودت را هلاک کرده‌ای و هم پیروانت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اَیّاماً آمنینَ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شنیده‌ام که گفته‌ای مراد از سرزمین مبارک و امن، سرزمین مکّه است؟ آیا کسانی که برای حجّ به مکّه سفر می‌کنند مورد هجوم راهزنان قرار نمی‌گیرند و در مسیر آن هیچ</w:t>
      </w:r>
    </w:p>
    <w:p>
      <w:pPr>
        <w:pStyle w:val="BookText"/>
        <w:rPr/>
      </w:pPr>
      <w:r>
        <w:rPr>
          <w:rFonts w:ascii="IRNazanin" w:hAnsi="IRNazanin" w:eastAsia="IRNazanin"/>
          <w:color w:val="111111"/>
          <w:sz w:val="28"/>
          <w:sz w:val="28"/>
          <w:szCs w:val="28"/>
          <w:rtl w:val="true"/>
          <w:lang w:bidi="fa-IR"/>
        </w:rPr>
        <w:t>ترسی ندارند و اموالشان را از دست نمی‌دهند؟</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ایمن هستند و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مثالی است که خداوند درباره ما اهل بیت رسالت،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سرزمین مبارکیم و سرزمینهای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فقهای پیرو ما هستند که میان ما و شیعیانمان قرار دارند و مطالب ما را به آنان می‌رساندند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 فیها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مثالی است از حرکت و کاوش علمی</w:t>
      </w:r>
      <w:r>
        <w:rPr>
          <w:rFonts w:eastAsia="Amiri" w:cs="Amiri" w:ascii="Amiri" w:hAnsi="Amiri"/>
          <w:color w:val="111111"/>
          <w:sz w:val="28"/>
          <w:szCs w:val="28"/>
          <w:rtl w:val="true"/>
          <w:lang w:bidi="ar-SA"/>
        </w:rPr>
        <w:t xml:space="preserve">. </w:t>
      </w:r>
      <w:bookmarkStart w:id="167" w:name="pg242_2859"/>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فیها لَیالِیَ و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از تهییج مردم برای کسب هماره دانش در زمینه حلال و حرام و واجبات و احکام از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از این طریق معارف دین را دریافت کنند، ایمن از شک و گمراهی‌اند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جاهل اهل بصره‌ای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گزاف نگفته‌ام، از اعتقاد به تفویض، اجتناب کن؛ زیرا خداوند به دلیل ضعف و سستی، تمام کار خلق را به ایشان واننهاده و از سوی دیگر ایشان را بناروا بر گناهان مجبور نساخته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نظیر چنین مباحثه‌ای از امام باقر علیه‌السلام با قتادة بن دِعامة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بن دِعامة از محدّثان و مفسّران مشهور اهل سنّت است و از فقهای بصره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بصره‌ای؟</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براساس شناخت و علم تفسیر می‌کنی یا از روی ناآگاهی؟</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علم و مبانی علمی، قرآن را تفسیر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براستی براساس علم تفسیر می‌کنی، از تو سؤال می‌کنم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 فیها السَّیر سِیروا فیها لَیالِیَ و ایّاماً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قتاده نظریه‌ای همانند سخنان حسن بصری ابراز داشت، و امام همان پاسخ را به او یادآور شد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68" w:name="__RefHeading___Toc2124371_211673320"/>
      <w:bookmarkStart w:id="169" w:name="_Toc60"/>
      <w:bookmarkEnd w:id="168"/>
      <w:r>
        <w:rPr>
          <w:rtl w:val="true"/>
        </w:rPr>
        <w:t>رویارویی با بدعت و بدعت‌گذاران</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در نظام عقیدتی و دستوری دین، یکی از نمودهای بارز انحراف از مسیر وحی می‌باشد، که عوامل و انگیزه‌های مختلفی در پیدایش و شکل‌گیری آن مؤثر </w:t>
      </w:r>
      <w:bookmarkStart w:id="170" w:name="pg242_2860"/>
    </w:p>
    <w:p>
      <w:pPr>
        <w:pStyle w:val="BookText"/>
        <w:rPr/>
      </w:pPr>
      <w:bookmarkEnd w:id="170"/>
      <w:r>
        <w:rPr>
          <w:rFonts w:ascii="IRNazanin" w:hAnsi="IRNazanin" w:eastAsia="IRNazanin"/>
          <w:color w:val="111111"/>
          <w:sz w:val="28"/>
          <w:sz w:val="28"/>
          <w:szCs w:val="28"/>
          <w:rtl w:val="true"/>
          <w:lang w:bidi="fa-IR"/>
        </w:rPr>
        <w:t>است، از آن جمله</w:t>
      </w:r>
      <w:r>
        <w:rPr>
          <w:rFonts w:eastAsia="IRNazanin" w:cs="IRNazanin"/>
          <w:color w:val="111111"/>
          <w:sz w:val="28"/>
          <w:szCs w:val="28"/>
          <w:rtl w:val="true"/>
          <w:lang w:bidi="fa-IR"/>
        </w:rPr>
        <w:t>:</w:t>
      </w:r>
    </w:p>
    <w:p>
      <w:pPr>
        <w:pStyle w:val="Heading3"/>
        <w:numPr>
          <w:ilvl w:val="2"/>
          <w:numId w:val="1"/>
        </w:numPr>
        <w:rPr/>
      </w:pPr>
      <w:bookmarkStart w:id="171" w:name="__RefHeading___Toc2124373_211673320"/>
      <w:bookmarkStart w:id="172" w:name="_Toc61"/>
      <w:bookmarkEnd w:id="171"/>
      <w:r>
        <w:rPr>
          <w:rtl w:val="true"/>
        </w:rPr>
        <w:t xml:space="preserve">الف </w:t>
      </w:r>
      <w:r>
        <w:rPr>
          <w:rtl w:val="true"/>
        </w:rPr>
        <w:t xml:space="preserve">- </w:t>
      </w:r>
      <w:r>
        <w:rPr>
          <w:rtl w:val="true"/>
        </w:rPr>
        <w:t>غرض‌ورزی و تدابیر حیله‌گرانه عناصر ضد دین</w:t>
      </w:r>
      <w:bookmarkEnd w:id="172"/>
    </w:p>
    <w:p>
      <w:pPr>
        <w:pStyle w:val="BookText"/>
        <w:rPr/>
      </w:pPr>
      <w:r>
        <w:rPr>
          <w:rFonts w:ascii="IRNazanin" w:hAnsi="IRNazanin" w:eastAsia="IRNazanin"/>
          <w:color w:val="111111"/>
          <w:sz w:val="28"/>
          <w:sz w:val="28"/>
          <w:szCs w:val="28"/>
          <w:rtl w:val="true"/>
          <w:lang w:bidi="fa-IR"/>
        </w:rPr>
        <w:t>کسانی که در باطن و اعماق ضمیر خویش با پیام وحی بیگانه‌اند، و با شریعت تضاد دارند، زمانی که قادر به مبارزه صریح و علنی با آن نباشند، می‌کوشند تا با نفوذ دادن ایده‌های غیر دینی و برنامه‌های غیر الهی در مجموعه باورها و دستورهای مکتبی، به گونه‌ای خزنده، ماهیّت و خاصیّت اصلی دین را تضعیف کرده، آن را به انحراف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حرکتی منافقانه است که نسبت به ادیان قبل از اسلام نیز از سوی عناصر مغرض و ناسالم اِعمال می‌شده است، تا راه ایمان را بر رهروان دین مخدوش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افشای چهره این گروه و نیز تهدید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باَیدیهم ثمَّ یَقُولُونَ هذا مِنْ عِنْدِاللّه لیَشْتَرُوا بِهِ ثَمَناً قَلیلاً فَوَیْلٌ لَهُمْ مِمّا کَتَبَتْ اَیدیهم وَ وَیْلٌ لهم ممّا یَکْسِبُونَ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وای بر آنان که با دست خویش مطالبی را نوشته و به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از این کار دستیابی به پولی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از آنچه نوشتند و وای بر آنان از آنچه به دست آوردند</w:t>
      </w:r>
      <w:r>
        <w:rPr>
          <w:rFonts w:eastAsia="IRNazanin" w:cs="IRNazanin"/>
          <w:color w:val="111111"/>
          <w:sz w:val="28"/>
          <w:szCs w:val="28"/>
          <w:rtl w:val="true"/>
          <w:lang w:bidi="fa-IR"/>
        </w:rPr>
        <w:t>!</w:t>
      </w:r>
    </w:p>
    <w:p>
      <w:pPr>
        <w:pStyle w:val="Heading3"/>
        <w:numPr>
          <w:ilvl w:val="2"/>
          <w:numId w:val="1"/>
        </w:numPr>
        <w:rPr/>
      </w:pPr>
      <w:bookmarkStart w:id="173" w:name="__RefHeading___Toc2124375_211673320"/>
      <w:bookmarkStart w:id="174" w:name="_Toc62"/>
      <w:bookmarkEnd w:id="173"/>
      <w:r>
        <w:rPr>
          <w:rtl w:val="true"/>
        </w:rPr>
        <w:t xml:space="preserve">ب </w:t>
      </w:r>
      <w:r>
        <w:rPr>
          <w:rtl w:val="true"/>
        </w:rPr>
        <w:t xml:space="preserve">- </w:t>
      </w:r>
      <w:r>
        <w:rPr>
          <w:rtl w:val="true"/>
        </w:rPr>
        <w:t>جهل و نارسایی علمی نسبت به مبانی و معارف اصیل دین</w:t>
      </w:r>
      <w:bookmarkEnd w:id="174"/>
    </w:p>
    <w:p>
      <w:pPr>
        <w:pStyle w:val="BookText"/>
        <w:rPr/>
      </w:pPr>
      <w:r>
        <w:rPr>
          <w:rFonts w:ascii="IRNazanin" w:hAnsi="IRNazanin" w:eastAsia="IRNazanin"/>
          <w:color w:val="111111"/>
          <w:sz w:val="28"/>
          <w:sz w:val="28"/>
          <w:szCs w:val="28"/>
          <w:rtl w:val="true"/>
          <w:lang w:bidi="fa-IR"/>
        </w:rPr>
        <w:t>پیرایه‌ها و باورهای خرافی که گاه در محیطهای مذهبی رخ می‌نماید و به عنوان دین و باور دینی تلقّی می‌شود، معمولاً ناشی از بی اطلاعی توده‌ها از مبانی اصیل مکتبی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ناآگاهان در مصدر قانونگذاری و یا اجرا قرار گیرند، چون از یک سو </w:t>
      </w:r>
    </w:p>
    <w:p>
      <w:pPr>
        <w:pStyle w:val="BookText"/>
        <w:rPr/>
      </w:pPr>
      <w:r>
        <w:rPr>
          <w:rFonts w:ascii="IRNazanin" w:hAnsi="IRNazanin" w:eastAsia="IRNazanin"/>
          <w:color w:val="111111"/>
          <w:sz w:val="28"/>
          <w:sz w:val="28"/>
          <w:szCs w:val="28"/>
          <w:rtl w:val="true"/>
          <w:lang w:bidi="fa-IR"/>
        </w:rPr>
        <w:t>ناگزیرند کارها را سامان داده، پاسخی برای حلّ مشکلات و رخدادها بیابند، و از سوی دیگر آشنایی عمیق با روح دین ندارند، با صلاحدید و تشخیص بشری خویش یا براساس منافع موردنظر خود، به وضع قوانین و ترویج اندیشه‌های غیر دینی پرداخته، آنها را به نام دین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بدعتها به هر دو انگیزه، پس از رحلت رسول خدا صلی‌الله‌علیه‌و‌آله در اسلام رخ نمود، و یکی از رسالتهای عمده اهل بیت علیهم‌السلام پیراستن پیرایه‌ها از دامان معرفت اسلامی و مبارزه با بدعتهایی بود که با انگیزه‌های مختلف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وجود این بدعتها هشدار می‌داد و مردم را از پیروی آنها نهی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اُحْدِثَتْ بِدْعةٌ اِلاّ تُرِکَ بِها سُنّةٌ، فاتَّقُوا البِدَعَ والزَمُوا المَهْیَع</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هیچ بدعتی گذاشته نشده، مگر آن که به وسیله آن سنّت و روشی از پیامبر صلی‌الله‌علیه‌و‌آله به فراموشی گراییده است، از بدعتها بپرهیزید و به راه روشن و ندای رسای ارزشهای اصیل دین پایبند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ارائه این مسؤولیّت الهی به تبیین مبانی اصیل و سنّتهای محمّدی صلی‌الله‌علیه‌و‌آلهپرداخته، نفی و طرد بدعتها را در محدوده رسالت علمی و عملی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 داشتن مردم و عالمان و قضات از بدعت در دین، گاه خود به استدلال می‌پرداخت و زمانی به روایات معصومان قبل از خود استشهاد می‌کرد و این خطبه را از علی بن ابی طالب علیه‌السلام یادآور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اِنّما بَدءُ وقوع الفِتَنِ اهواءٌ تُتَّبَعُ، و احکامٌ تُبْتَدَعُ، یُخالَفُ فیها کتابُ اللّه، یُقَلِّدُ فیها رجالٌ رجالاً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 سرآغاز شکل‌گیری فتنه‌ها و انحرافها، هواها و هوسهایی است که </w:t>
      </w:r>
    </w:p>
    <w:p>
      <w:pPr>
        <w:pStyle w:val="BookText"/>
        <w:rPr/>
      </w:pPr>
      <w:r>
        <w:rPr>
          <w:rFonts w:ascii="IRNazanin" w:hAnsi="IRNazanin" w:eastAsia="IRNazanin"/>
          <w:color w:val="111111"/>
          <w:sz w:val="28"/>
          <w:sz w:val="28"/>
          <w:szCs w:val="28"/>
          <w:rtl w:val="true"/>
          <w:lang w:bidi="fa-IR"/>
        </w:rPr>
        <w:t>مورد پیروی قرار می‌گیرد و احکامی است که در شریعت بدعت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هواپرستیها و بدعت‌گذاریها، با کتاب خدا مخالفت می‌شود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تبعیّت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فرمان انسانِ گنهکار گردن نهد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بدعت و سخنان باطلی که به دروغ بر خدا بسته شده گردن نهد و پایبند 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از آیات الهی را انکار نماید، بی‌بهره از دین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حقیقت این هر سه عنوان بر کسی که بدعتی را بپذیرد، منطبق شده و صدق می‌کند؛ زیرا بدعتگذار، معصیت‌کار و افترا زننده به خداست و کسی که سخنان او را بپذیرد بی‌شک با حکم واقعی الهی که در قرآن و سنّت یاد شده،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ننبّئکُمْ بالاَخسَرینَ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زیانکارترین مردمند و سعی و تلاش خویش را در زندگی دنیا به هدر داده و گم کرده‌اند و جاهلانه می‌پندارند که راه درستی را در پیش گرفته‌اند، نصارا، کشیشان، رهبانان و نیز آن دسته از مسلمانانند که در شبهات و هواهای نفسانی فرو رفته‌اند و گروههایی چون خوارج و اهل بدعت، در زمره ایشان جای دارند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باقر علیه‌السلامدر بیانی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گناه و ارتکاب کبائر، به مبارزه با خدا برخاسته و از خود جرأت نشان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 و دینی غیر از دین خدا پی نهد، مشرک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مردم به بدعتها، دارای عوامل و انگیزه‌های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بدعتها به منظور تحریف دین صورت می‌گیرد، و گاه ناشی از جهل به مبانی و معارف مکتب </w:t>
      </w:r>
    </w:p>
    <w:p>
      <w:pPr>
        <w:pStyle w:val="BookText"/>
        <w:rPr/>
      </w:pPr>
      <w:r>
        <w:rPr>
          <w:rFonts w:ascii="IRNazanin" w:hAnsi="IRNazanin" w:eastAsia="IRNazanin"/>
          <w:color w:val="111111"/>
          <w:sz w:val="28"/>
          <w:sz w:val="28"/>
          <w:szCs w:val="28"/>
          <w:rtl w:val="true"/>
          <w:lang w:bidi="fa-IR"/>
        </w:rPr>
        <w:t>است، و زمانی هم معلول تعصّبها و رسوم غلط اجتماعی و یا محاسبه‌های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مسایلی که در عصر پیامبر اسلام صلی‌الله‌علیه‌و‌آله مشروع بوده، ولی در عصر عمر بن خطّاب ممنوع و حرام اعلام گردید،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براساس باورها و صلاح‌اندیشی شخصی خود،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مُتعتانِ کانا عَلی عَهدِ رسولِ اللّه صلی‌الله‌علیه‌و‌آله اَنهی عَنهما و اُعاقِب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دو تمتّع در روزگار رسول خدا صلی‌الله‌علیه‌و‌آله وجود داشت و جایز بود، ولی من آن دو را ممنوع کرده، کسانی را که مرتکب آن شوند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و متعه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عمر در صدور این حکم، از نظر خود دلایلی داشته است، ولی آیا دلایل او و قدرت فهم و تشخیص او می‌توانسته با حکم الهی و سنّت پیامبر صلی‌الله‌علیه‌و‌آله همسطح قرار گیرد، و آیا او چنین حقی را داشته یا خیر؟ موضوعی است که در کتب فقهی بتفصیل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این دستور مخالف قرآن و سنّت پیامبر صلی‌الله‌علیه‌و‌آله است، و بر فرض که شرایط خاص جامعه در مقطعی از زمان، سبب صدور چنین حکمی شده باشد، با تغییر شرایط، باز حکم اوّلی الهی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خود را بر اساس منابع متقن دینی، موظّف به تبعیّت از علی علیه‌السلام و ائمه معصومین علیهم‌السلام پس از رسول خدا صلی‌الله‌علیه‌و‌آلهمی‌داند به پیروی از معصومین علیهم‌السلام این حکم را مخالف مصالح جامعه اسلامی می‌شمارد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منبع حدیثی که سخن فوق از عمر بن خطاب نقل شده، این روایت نیز آمده است که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 مِنْ رَأیِ عمرِ بنِ الخطّابِ لاَمَرْتُ بِالْمُتعةِ، ثُمَّ مازَنی الاّ شقیٌّ</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نبود که عمر بن خطّاب ازدواج موقّت را ممنوع ساخته است، من فرمان می‌دادم که ازدواج موقّت صورت گیرد و جایز باشد؛ زیرا با تجویز ازدواج موقّت، گرایش به زنا و فحشاء کاهش می‌یافت و جز انسانهای شقیّ و دونمایه به زنا روی نمی‌آوردند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این روایت، فلسفه جواز ازدواج موقّت مطرح شده، با بیان آن، اندیشه و باور عمر و نیز حکم او به ممنوعیّت ازدواج موقّت، از اساس زیر سؤال رفته است، و چون عمر به عنوان خلیفه و حاکم مسلمانان چنین دستوری را داده است و مخالفت رسمی علی علیه‌السلام در چنین مسأله‌ای، مشکلات بزرگتری را در آن عصر بحرانی برای جامعه اسلامی پدید می‌آورده، آن حضرت سخن خود را با بیانی که نقل شد به توده‌ها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احکام که توسّط شخص عمر بنیان نهاده شد، در نسلهای بعد به عنوان سنّت قطعی و احکام تلقّی شد و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امام باقر علیه‌السلام برخی از</w:t>
      </w:r>
    </w:p>
    <w:p>
      <w:pPr>
        <w:pStyle w:val="BookText"/>
        <w:rPr/>
      </w:pPr>
      <w:r>
        <w:rPr>
          <w:rFonts w:ascii="IRNazanin" w:hAnsi="IRNazanin" w:eastAsia="IRNazanin"/>
          <w:color w:val="111111"/>
          <w:sz w:val="28"/>
          <w:sz w:val="28"/>
          <w:szCs w:val="28"/>
          <w:rtl w:val="true"/>
          <w:lang w:bidi="fa-IR"/>
        </w:rPr>
        <w:t>رهروان راه خلفا بر امام علیه‌السلام خرده می‌گرفتند که چرا فرمان عمر را قبول ندارد و مشروع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معمر لیثی از جمله کسانی است که در این زمینه، با امام باقر علیه‌السلام به بحث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شما در مورد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جَواز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آن را جایز شمرده و سنّت رسول خدا بر آن بوده و اصحاب پیامبر صلی‌الله‌علیه‌و‌آله به آن عمل 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خطّاب آن را ممنوع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بر سخن رفیقت پایدار باش و من هم بر سخن و رأی رسول خدا استوار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که خود را در میدان بحث به بن بست رسیده یافت، سعی کرد تا با فلسفه‌بافی و استحسانهای شخصی و تمسّک به ذهنیّتها و تعصّبهای قومی راهی بجوید،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خشنود می‌شوی که ببینی شخصی با زنی از بستگان و خانواده شما چنین عملی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 از زنان به میان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حکم خدا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ازدواج موقّت را حلال ساخته از تو و از همه کسانی که به تکلّف و اجبار متعه را حرام شمرده‌اند، غیرتمندتر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علیه‌السلام برای این که به او بفهماند، شیوه شناخت حلال و حرام الهی، اتّکا به ذوق و سلیقه و تعصّبهای شخصی 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دوست داری که زنی از خانواده تو به همسری مردی درآید که جولا و تهیدست است، و در جامعه جایگاهی بس پایین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حلال خدا را حرام می‌شماری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ازدواج با تهیدستان را ممنوع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خدا را حرام نمی‌دانم، بلکه معتقدم مرد جولا و بافنده تهیدست کُفو و هم‌سطح ما نیست، از این رو خویشاوندی او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برنامه خدا جز این است؛ زیرا خداوند، اعمال نیک همین مرد جولای تهیدست را می‌پذیرد، و حوران بهشتی را به ازدواج او درمی‌آورد، امّا تو از روی کبر و نخوت، از خویشاوندی با مؤمنی که شایسته همسری حوران بهشتی است ناخشنود و ناراحتی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سر تسلیم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سینه‌های شما رویشگاه درختان تناور دانش است، میوه‌های درخت دانش از آنِ شماست و برگهای آن در اختیار </w:t>
      </w:r>
      <w:bookmarkStart w:id="175" w:name="pg242_2866"/>
    </w:p>
    <w:p>
      <w:pPr>
        <w:pStyle w:val="BookText"/>
        <w:rPr/>
      </w:pPr>
      <w:bookmarkEnd w:id="175"/>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این بیان، امام باقر علیه‌السلام به عبداللّه معمّر تفهیم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نادرستی احکام دین و حلال بودن و حرام بودن امور، با ذوق و سلیقه شخصی مردم و یا آداب و رسوم و تعصّبهای قومی قابل سنجش و محاسبه نیست</w:t>
      </w:r>
      <w:r>
        <w:rPr>
          <w:rFonts w:eastAsia="IRNazanin" w:cs="IRNazanin"/>
          <w:color w:val="111111"/>
          <w:sz w:val="28"/>
          <w:szCs w:val="28"/>
          <w:rtl w:val="true"/>
          <w:lang w:bidi="fa-IR"/>
        </w:rPr>
        <w:t>.</w:t>
      </w:r>
    </w:p>
    <w:p>
      <w:pPr>
        <w:pStyle w:val="Heading3"/>
        <w:numPr>
          <w:ilvl w:val="2"/>
          <w:numId w:val="1"/>
        </w:numPr>
        <w:rPr/>
      </w:pPr>
      <w:bookmarkStart w:id="176" w:name="__RefHeading___Toc2124377_211673320"/>
      <w:bookmarkStart w:id="177" w:name="_Toc63"/>
      <w:bookmarkEnd w:id="176"/>
      <w:r>
        <w:rPr>
          <w:rtl w:val="true"/>
        </w:rPr>
        <w:t>مبارزه با قیاس در میدان اجتهاد</w:t>
      </w:r>
      <w:bookmarkEnd w:id="177"/>
    </w:p>
    <w:p>
      <w:pPr>
        <w:pStyle w:val="BookText"/>
        <w:rPr/>
      </w:pPr>
      <w:r>
        <w:rPr>
          <w:rFonts w:ascii="IRNazanin" w:hAnsi="IRNazanin" w:eastAsia="IRNazanin"/>
          <w:color w:val="111111"/>
          <w:sz w:val="28"/>
          <w:sz w:val="28"/>
          <w:szCs w:val="28"/>
          <w:rtl w:val="true"/>
          <w:lang w:bidi="fa-IR"/>
        </w:rPr>
        <w:t>رمز بقای دین در واقع بینی و سازگاری آن با نیازها و شرایط گوناگونی است که در طول زندگی نسلها، یکی پس از دیگری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و مکتب، آن‌گاه می‌تواند در بستر تاریخ تداوم یابد، که قادر به حلّ معضلات اجتماعی و پاسخگو به پرسشهای عقیدتی و عملی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عقیدتی، همواره ثابت و غیر متغیّرند و نیازمند دقّت و تلاش برای فهم هر چه عمیقتر آن، امّا برنامه‌های عملی و قوانین دستوری دین، با این که متّکی بر ملاکهای واقعی است، ولی از آن‌جا که موضوعات خارجی و مسایل مستحدث در زندگی جوامع، همواره متحوّل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حکم هر حادثه نیازمند اجتهاد و استنباط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احکام و نسبت دادن آنها به خدا و شریعت، کاری است سنگین و خطرآفرین؛ زیرا همان‌گونه که حیات دین در صحنه زندگی انسانها، مبتنی بر اجتهاد می‌باشد، از سوی دیگر، اجتهاد نادرست و نسبت دادن احکام منحط و غیر واقعی به شریعت، خود مایه زوال و نابودی دین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اجتهاد و مجتهدان در جامعه دینی، همانند نقش طبابت و پزشکان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طبیبان راه درستی را در مداوای بیماریها درپیش گیرند، عمل آنان شفابخش و سازنده است، ولی اگر راه نادرست و داروهای نامناسبی را تجویز نمایند، نه تنها بیماران بهبود نیافته که چه بسا بیماری آنان شدّت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فقیهان و مجتهدان نیز درصدد پاسخگویی به مسایل جدید و مورد ابتلای جامعه خویشند، و چنانچه در این کار از ملاکها و شیوه‌های غلط پیروی کنند، چهره دین را مخدوش و نظام عملی آن را معیوب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صلی‌الله‌علیه‌و‌آله، یکی از نیازهای مبرم جامعه اسلامی، اجتهاد و شناخت احکام براساس قرآن و سنّت رسول اللّه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مطالب قبل یادآور شدیم که پیامبر اسلام صلی‌الله‌علیه‌و‌آله با پیش‌بینی این امر و معرّفی علی علیه‌السلام به عنوان مبیّن احکام و مفسّر قرآن، در جهت رفع نیازهای آینده جهان اسلام، گام اساسی را برداشت، ولی آنان که علی علیه‌السلام را نخست از میدان سیاست و به دنبال آن از مرجعیت دینی و فکری منزوی ساختند، در میدان عمل با بن‌بستها مواجه شده و دست به کار اجتهاد شدند، امّا اجتهادی که با روح دین سازگار نبود و شرایط لازم را دربر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قیاس و استحسان و فهم شخصی در استنباط احکام، از جمله مشکلاتی بود که در امر اجتهاد رخ نمود، و ائمه معصومین علیهم‌السلام را به عنوان عالمان واقعی دین و وارثان علم پیامبر صلی‌الله‌علیه‌و‌آله، واداشت تا جامعه علمی را به رهیافتن انحراف در فهم احکام هشدار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محورهای عمده تعلیمات ائمه صلی‌الله‌علیه‌و‌آله، بویژه امام باقر علیه‌السلام و امام صادق علیه‌السلام، زدایش قیاس و استحسان از محیط فقاهت و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زمینه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لا تُقاسُ، و کَیْفَ تُقاسُ السنّة و الحائض تَقضِی الصّیامَ و لا تقضی الصّلوة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احکام شرعی از طریق قیاس قابل شناخت نیست، چگونه می‌توان قیاس را ملاک قرار داد، با این که زن حایض پس از دوران حیض می‌بایست روزه را قضا کند، ولی قضای نماز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سخنی دیگر به زراره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ایّاکَ و اَصْحابَ القیاس فی الدّین، فانّهم ترکوا علم ما وکّلوا به و تکلّفوا ما قد کفوه، یتأوّلون الأَخْبارَ و یَکذبُون عَلی اللّه عزّ و جلّ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کار دین به قیاس پرداخته‌اند، دوری گزین؛ زیرا آنان از قلمرو تکلیف خود تجاوز کرده‌اند، آن چه را می‌بایست فراگیرند، کنار نهاده و به چیزی پرداخته‌اند که به آنها وانهاده نشده است، روایات را به ذوق خود تجزیه و تحلیل کرده و تأویل می‌کنند و بر خدا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باقر علیه‌السلام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اَدنَی الشِّرکِ اَن یَبتدِعَ الرّجلُ رأیاً فَیُحِبّ علیه و یُبْغِض علیه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کمترین مرتبه شرک این است که شخص نظریه‌ای را 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حجّت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نهد و همان نظر را ملاک حبّ و بغض و داوریها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طیّار از اصحاب امام باقر علیه‌السلام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ابوجعفر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یَسْألونَکَ عَن شی‌ءٍ، الاّ قُلْتَ فیه شیئاً؟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بابُ الردّ اِذاً؟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باقر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مردم به بحث می‌پردازی؟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چه از تو می‌پرسند، تو به هر حال پاسخی در قبال آن ارائه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چه زمینه سکوت کرده و علم و دانش واقعی آن را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امام علیه‌السلامبه محمد بن طیّار یادآور شده است که هیچ فردی جز معصومین علیهم‌السلام نباید خود را در مرحله‌ای فرض کند که می‌تواند به اتّکای رأی و اندیشه </w:t>
      </w:r>
      <w:bookmarkStart w:id="178" w:name="pg242_2869"/>
    </w:p>
    <w:p>
      <w:pPr>
        <w:pStyle w:val="BookText"/>
        <w:rPr/>
      </w:pPr>
      <w:bookmarkEnd w:id="178"/>
      <w:r>
        <w:rPr>
          <w:rFonts w:ascii="IRNazanin" w:hAnsi="IRNazanin" w:eastAsia="IRNazanin"/>
          <w:color w:val="111111"/>
          <w:sz w:val="28"/>
          <w:sz w:val="28"/>
          <w:szCs w:val="28"/>
          <w:rtl w:val="true"/>
          <w:lang w:bidi="fa-IR"/>
        </w:rPr>
        <w:t>خود همه پرسشها را پاسخ دهد، و آن‌جا که نتوانست به تمثیل و تشبیه و قیاس متّکی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مسایل مورد ابتلا، زمینه‌های پیچیده و مبهمی وجود دارد که علم</w:t>
      </w:r>
    </w:p>
    <w:p>
      <w:pPr>
        <w:pStyle w:val="BookText"/>
        <w:rPr/>
      </w:pPr>
      <w:r>
        <w:rPr>
          <w:rFonts w:ascii="IRNazanin" w:hAnsi="IRNazanin" w:eastAsia="IRNazanin"/>
          <w:color w:val="111111"/>
          <w:sz w:val="28"/>
          <w:sz w:val="28"/>
          <w:szCs w:val="28"/>
          <w:rtl w:val="true"/>
          <w:lang w:bidi="fa-IR"/>
        </w:rPr>
        <w:t>آن صرفاً در اختیار مفسّران واقعی قرآن و اهل بیت رسالت است و باید به آنان رجوع کرد</w:t>
      </w:r>
      <w:r>
        <w:rPr>
          <w:rFonts w:eastAsia="IRNazanin" w:cs="IRNazanin"/>
          <w:color w:val="111111"/>
          <w:sz w:val="28"/>
          <w:szCs w:val="28"/>
          <w:rtl w:val="true"/>
          <w:lang w:bidi="fa-IR"/>
        </w:rPr>
        <w:t>.</w:t>
      </w:r>
    </w:p>
    <w:p>
      <w:pPr>
        <w:pStyle w:val="Heading3"/>
        <w:numPr>
          <w:ilvl w:val="2"/>
          <w:numId w:val="1"/>
        </w:numPr>
        <w:rPr/>
      </w:pPr>
      <w:bookmarkStart w:id="179" w:name="__RefHeading___Toc2124379_211673320"/>
      <w:bookmarkStart w:id="180" w:name="_Toc64"/>
      <w:bookmarkEnd w:id="179"/>
      <w:r>
        <w:rPr>
          <w:rtl w:val="true"/>
        </w:rPr>
        <w:t>تعلیم فقه و شیوه صحیح اجتهاد</w:t>
      </w:r>
      <w:bookmarkEnd w:id="180"/>
    </w:p>
    <w:p>
      <w:pPr>
        <w:pStyle w:val="BookText"/>
        <w:rPr/>
      </w:pPr>
      <w:r>
        <w:rPr>
          <w:rFonts w:ascii="IRNazanin" w:hAnsi="IRNazanin" w:eastAsia="IRNazanin"/>
          <w:color w:val="111111"/>
          <w:sz w:val="28"/>
          <w:sz w:val="28"/>
          <w:szCs w:val="28"/>
          <w:rtl w:val="true"/>
          <w:lang w:bidi="fa-IR"/>
        </w:rPr>
        <w:t>تعلیم مسایل فقهی و پاسخگویی به پرسشها در زمینه احکام شرعی، یکی از زمینه‌های مهمّ زندگی ائمه علیهم‌السلامبویژه امام باقر علیه‌السلام و امام صادق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باقر علیه‌السلام، آغاز پیدایش فرصتی بود تا حاملان واقعی علوم قرآن، بتوانند به تعلیم شاگردان و ترویج احکام و تحکیم مبانی فقهی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زمینه‌ها در عصر امام صادق علیه‌السلام هموارتر گشت و از آن پس دوره سختگیری فزونتر حاکمان نسبت به ائمه ادامه یافت و این زجر و شکنجه تداوم داشت تا عصر امامت به غیبت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تصحیح اندیشه‌ها و زدایش انحرافها، تنها به مبارزه و رویارویی اکتفا نکرد، بلکه با بیان احکام و گاه تبیین شیوه استنباط احکام از قرآن و سنّت پیامبر،</w:t>
      </w:r>
    </w:p>
    <w:p>
      <w:pPr>
        <w:pStyle w:val="BookText"/>
        <w:rPr/>
      </w:pPr>
      <w:r>
        <w:rPr>
          <w:rFonts w:ascii="IRNazanin" w:hAnsi="IRNazanin" w:eastAsia="IRNazanin"/>
          <w:color w:val="111111"/>
          <w:sz w:val="28"/>
          <w:sz w:val="28"/>
          <w:szCs w:val="28"/>
          <w:rtl w:val="true"/>
          <w:lang w:bidi="fa-IR"/>
        </w:rPr>
        <w:t>پایه‌های فقاهت و اجتهاد صحیح را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فقهی نقل شده از امام باقر علیه‌السلام، بیش از آن است که بتوان در این مجموعه گرد آورد؛ زیرا کمتر بابی از ابواب فقهی را می‌توان یافت که در فروع مختلف آن، سخنی از امام باقر علیه‌السلام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خود گواه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ابوزهره از پژوهشگران اهل سنّت در کتاب تفصیلی خویش الامام الصادق در تبیین جایگاه علمی و معنوی امام باقر علیه‌السلام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علیه‌السلام وارث پدر خویش در پیشوایی علمی و مقام شریف هدایتگری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عالمان از شهرها و سرزمینهای اسلامی به جانب وی رهسپار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نمی‌شد، مگر این که برای کسب معرفت و دانش به خانه امام محمد باقر علیه‌السلام مراجعه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به خدمت وی می‌رسیدند، هم چهره‌های شیعی و هم سنّی دیده می‌شوند و گاه منحرفانِ افراط‌گر نیز خود را به وی نزدیک می‌کردند ولی امام در برابر</w:t>
      </w:r>
    </w:p>
    <w:p>
      <w:pPr>
        <w:pStyle w:val="BookText"/>
        <w:rPr/>
      </w:pPr>
      <w:r>
        <w:rPr>
          <w:rFonts w:ascii="IRNazanin" w:hAnsi="IRNazanin" w:eastAsia="IRNazanin"/>
          <w:color w:val="111111"/>
          <w:sz w:val="28"/>
          <w:sz w:val="28"/>
          <w:szCs w:val="28"/>
          <w:rtl w:val="true"/>
          <w:lang w:bidi="fa-IR"/>
        </w:rPr>
        <w:t>آنان موضعی قاطع گرفته و ایشان را طرد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پیشوایان فقه و حدیث به حضور وی رسیده‌اند،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سفیان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عراق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مرام امام باقر علیه‌السلامچنین بود که هرگاه فردی به حضورش می‌رسید، حقایق ناب را برای او تبیین می‌کرد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ابوزهره به نقل گفتگویی که میان امام باقر علیه‌السلام و ابوحنیفه در زمینه ردّ قیاس و نقش آن در تحریف دین صورت گرفته، پرداخته است و در پی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در موضع ارشاد و بازجویی از روش ابوحنیفه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امام باقر علیه‌السلام برای علمای عصر خود، عنوان پیشوایی داشته است؛ زیرا عالمان به حضور وی می‌رسیده‌اند و او بر اساس گزارشها و اطلاعاتی که از آنان در اختیار داشته به نقد و محاسبه ایشان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رئیسی که بر نیروهای تحت سرپرستی خود حکم می‌کند تا بر راه حق گام نهند و آنان نیز با کمال میل و رغبت این ریاست و پیشوایی را پذیرفته باشند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دلایل و قراینی که صحت نظریه ابوزهره را در این زمینه تأیید می‌کند،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را می‌توان نام برد که ابوحمزه ثمالی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الرسول صلی‌الله‌علیه‌و‌آله نشسته بودم که مردی پیش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چه هستی؟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محمد بن علی علیه‌السلام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می‌شناسم، با ایشان چه کار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مسأله آماده کرده‌ام تا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پاسخ داد، حقّش را بگیرم و باطلش را 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حق و باطل را می‌دانی و ملاک تشخیص آن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 باطل را می‌شناسی و ملاک آن را در دست داری، پس چه نیازی به امام باقر علیه‌السلام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کوفیان کم ظرفیّت و ناشکیبایید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باقر علیه‌السلام وارد مسجد شد، در حالی که جمعی از مردم خراسان و افراد دیگر اطراف او را گرفته، درباره مسایل حج از آن حضرت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امام باقر علیه‌السلام در جایگاه خود نشست و آن مرد هم نزدیک امام، جایی برای خود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جایی بنشینم که گفتگوی امام با انبوه اطرافیانش را بشنوم، مردم یکی پس از دیگری مطالب خود را سؤال کردند و پاسخ گرفتند و رفتند، آن‌گاه امام علیه‌السلام رو به جانب آن مرد کرده، پرسیدند، تو کیستی؟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قتادة بن دِعامه بصری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شایسته‌ای را آفریده است تا حجّت بر دیگران باشند،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برپا دارنده امر الهی و نخبگان علم خدایند و خداوند آنان را قبل از آفرینش دیگر بندگان برگزیده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پس از سکوتی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تاکنون، در برابر فقیهان </w:t>
      </w:r>
    </w:p>
    <w:p>
      <w:pPr>
        <w:pStyle w:val="BookText"/>
        <w:rPr/>
      </w:pPr>
      <w:r>
        <w:rPr>
          <w:rFonts w:ascii="IRNazanin" w:hAnsi="IRNazanin" w:eastAsia="IRNazanin"/>
          <w:color w:val="111111"/>
          <w:sz w:val="28"/>
          <w:sz w:val="28"/>
          <w:szCs w:val="28"/>
          <w:rtl w:val="true"/>
          <w:lang w:bidi="fa-IR"/>
        </w:rPr>
        <w:t>بسیار و نیز پیش روی ابن عبّاس نشسته‌ام، ولی آن‌گونه که اکنون در برابر شما مضطرب شده‌ام، در مقابل هیچ کدامشان احساس نگرانی و اضطراب نداشته‌ام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می‌دانی کجا نشسته‌ای؟ تو در مقابل خاندانی هستی که خداوند درباره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اَذنَ اللّه اَن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اِقامِ الصَّلوةِ و ایتاءِ الزَّکوةِ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پس جایگاه تو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خاندانیم که خدا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 فدایت شوم، آن خانه‌ها که خدا اجازه داده است نام و یاد و تسبیح او در آنها برده شود، نه خانه‌های ساخته شده از</w:t>
      </w:r>
    </w:p>
    <w:p>
      <w:pPr>
        <w:pStyle w:val="BookText"/>
        <w:rPr/>
      </w:pPr>
      <w:r>
        <w:rPr>
          <w:rFonts w:ascii="IRNazanin" w:hAnsi="IRNazanin" w:eastAsia="IRNazanin"/>
          <w:color w:val="111111"/>
          <w:sz w:val="28"/>
          <w:sz w:val="28"/>
          <w:szCs w:val="28"/>
          <w:rtl w:val="true"/>
          <w:lang w:bidi="fa-IR"/>
        </w:rPr>
        <w:t>سنگ و خاک است، که شما خاندانید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بفرمایید که پنیر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پرسش تو به همین سؤال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اکنون فراموش کرده و بیاد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قتاده به پرسش ادامه داد، و امام علیه‌السلام پاسخهایی مستدل در جواب وی ارائه داد</w:t>
      </w:r>
      <w:r>
        <w:rPr>
          <w:rFonts w:eastAsia="IRNazanin" w:cs="IRNazanin"/>
          <w:color w:val="111111"/>
          <w:sz w:val="28"/>
          <w:szCs w:val="28"/>
          <w:rtl w:val="true"/>
          <w:lang w:bidi="fa-IR"/>
        </w:rPr>
        <w:t xml:space="preserve">. </w:t>
      </w:r>
      <w:bookmarkStart w:id="181" w:name="pg242_2873"/>
    </w:p>
    <w:p>
      <w:pPr>
        <w:pStyle w:val="Heading2"/>
        <w:numPr>
          <w:ilvl w:val="1"/>
          <w:numId w:val="1"/>
        </w:numPr>
        <w:rPr/>
      </w:pPr>
      <w:bookmarkStart w:id="182" w:name="__RefHeading___Toc2124381_211673320"/>
      <w:bookmarkStart w:id="183" w:name="_Toc65"/>
      <w:bookmarkEnd w:id="181"/>
      <w:bookmarkEnd w:id="182"/>
      <w:r>
        <w:rPr>
          <w:rtl w:val="true"/>
        </w:rPr>
        <w:t xml:space="preserve">فصل </w:t>
      </w:r>
      <w:r>
        <w:rPr/>
        <w:t>3</w:t>
      </w:r>
      <w:r>
        <w:rPr>
          <w:rtl w:val="true"/>
        </w:rPr>
        <w:t xml:space="preserve"> : </w:t>
      </w:r>
      <w:r>
        <w:rPr>
          <w:rtl w:val="true"/>
        </w:rPr>
        <w:t>زندگی سیاسی امام باقر علیه‌السلام</w:t>
      </w:r>
      <w:bookmarkEnd w:id="183"/>
    </w:p>
    <w:p>
      <w:pPr>
        <w:pStyle w:val="Heading3"/>
        <w:numPr>
          <w:ilvl w:val="2"/>
          <w:numId w:val="1"/>
        </w:numPr>
        <w:rPr/>
      </w:pPr>
      <w:bookmarkStart w:id="184" w:name="__RefHeading___Toc2124383_211673320"/>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از آنجا که ائمه معصومین علیهم‌السلام در متن زندگی اجتماعی حضور داشته‌اند و مسؤولیت هدایت و انذار جامعه اسلامی را پس از رسول خدا صلی‌الله‌علیه‌و‌آله متعهد بوده‌اند، ناگزیر با مسایل مختلف جامعه خویش روبرو بوده، ضرورةً نمی‌توانسته‌اند در برابر جریانهای سیاسی بی‌تفاوت و بی موضع باشند؛ زیرا مسایل سیاسی یک جامعه، پیوند تنگاتنگ با سایر شؤون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 اندیشه، عقاید، روابط خانوادگی و اجتماعی، مناسبات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ناسالم سیاسی، که استبداد و جهل بر آن سایه افکنده باشد، به جایی نخواهد رسید، و نتیجه بایسته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موسی و برادرش هارون را در نخستین مأموریت و رسالتشان به سوی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شاخص نظام سیاسی مصر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یکی از اهداف مهم این مأموریت، اصلاح مجموعه و نظام اجتماعی از طریق اصلاح حاکمان و نظام سیاسی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پیامبران الهی در محیطهای بزرگ که از سیستم حکومتی برخوردار بوده‌اند، در نخستین گامهای تبلیغی با ممانعت و ضدّیت رهبران سیاسی جامعه مواجه می‌شده‌اند، دلیلش پیوستگی میان شؤون مختلف مادّی، معنوی، اعتقادی، و سیاسی جوامع بشری است</w:t>
      </w:r>
      <w:r>
        <w:rPr>
          <w:rFonts w:eastAsia="IRNazanin" w:cs="IRNazanin"/>
          <w:color w:val="111111"/>
          <w:sz w:val="28"/>
          <w:szCs w:val="28"/>
          <w:rtl w:val="true"/>
          <w:lang w:bidi="fa-IR"/>
        </w:rPr>
        <w:t xml:space="preserve">. </w:t>
      </w:r>
      <w:bookmarkStart w:id="186" w:name="pg242_2874"/>
    </w:p>
    <w:p>
      <w:pPr>
        <w:pStyle w:val="BookText"/>
        <w:rPr/>
      </w:pPr>
      <w:bookmarkEnd w:id="186"/>
      <w:r>
        <w:rPr>
          <w:rFonts w:ascii="IRNazanin" w:hAnsi="IRNazanin" w:eastAsia="IRNazanin"/>
          <w:color w:val="111111"/>
          <w:sz w:val="28"/>
          <w:sz w:val="28"/>
          <w:szCs w:val="28"/>
          <w:rtl w:val="true"/>
          <w:lang w:bidi="fa-IR"/>
        </w:rPr>
        <w:t>از این رو، امامان شیعه علیهم‌السلام هر چند در صدد اصلاح معنویّات و تکامل بخشیدن به بینش توحیدی و دینی مردم بوده‌اند ولی براساس تفکیک ناپذیری شؤون مختلف جامعه از یکدیگر، نمی‌توانسته‌اند نسبت به امور سیاسی بی‌نظر، و از آن چه می‌گذرد اطلاع نداشته باشند و در قبال کجرویها، استبدادها و انحرافهای سیاسی، اخلاقی و دینی حاکمان موضع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باقر علیه‌السلام نیز از این قاعده کلّی مستثنی نبوده است و شواهد گوناگون تاریخی و روایی بر این مطلب گواهی می‌دهد</w:t>
      </w:r>
      <w:r>
        <w:rPr>
          <w:rFonts w:eastAsia="IRNazanin" w:cs="IRNazanin"/>
          <w:color w:val="111111"/>
          <w:sz w:val="28"/>
          <w:szCs w:val="28"/>
          <w:rtl w:val="true"/>
          <w:lang w:bidi="fa-IR"/>
        </w:rPr>
        <w:t>.</w:t>
      </w:r>
    </w:p>
    <w:p>
      <w:pPr>
        <w:pStyle w:val="Heading3"/>
        <w:numPr>
          <w:ilvl w:val="2"/>
          <w:numId w:val="1"/>
        </w:numPr>
        <w:rPr/>
      </w:pPr>
      <w:bookmarkStart w:id="187" w:name="__RefHeading___Toc2124385_211673320"/>
      <w:bookmarkStart w:id="188" w:name="_Toc67"/>
      <w:bookmarkEnd w:id="187"/>
      <w:r>
        <w:rPr>
          <w:rtl w:val="true"/>
        </w:rPr>
        <w:t>بینش سیاسی امام باقر علیه‌السلام</w:t>
      </w:r>
      <w:bookmarkEnd w:id="188"/>
    </w:p>
    <w:p>
      <w:pPr>
        <w:pStyle w:val="BookText"/>
        <w:rPr/>
      </w:pPr>
      <w:r>
        <w:rPr>
          <w:rFonts w:ascii="IRNazanin" w:hAnsi="IRNazanin" w:eastAsia="IRNazanin"/>
          <w:color w:val="111111"/>
          <w:sz w:val="28"/>
          <w:sz w:val="28"/>
          <w:szCs w:val="28"/>
          <w:rtl w:val="true"/>
          <w:lang w:bidi="fa-IR"/>
        </w:rPr>
        <w:t>از آن جا که معارف ائمه معصومین علیهم‌السلام از چشمه زلال قرآن و رسالت دریافت شده و از پیامبر صلی‌الله‌علیه‌و‌آله به علی بن ابی طالب و از آن حضرت سینه به سینه به سایر امامان منتقل گردیده، و در این میان از تحریف و کاستی و فزونی مصون بوده است، در بینش سیاسی و اصول دیدگاههای ایشان، هماهنگی کامل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سیاسی ائمه علیهم‌السلام، همان بینشی است که قرآن ترسیم کرده و ارائه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زمینه لزوم حاکمیّت ایمان و توحید، عدل و انصاف، روح اخوّت و برادری، قوانین و احکام الهی، و چه در زمینه حفظ عزّت و کیان جامعه اسلامی، گسترش ارزشها و بینش توحیدی، جلوگیری از سلطه بیگانگان و اجانب بر مقدّرات امّت اسلامی و</w:t>
      </w:r>
      <w:r>
        <w:rPr>
          <w:rFonts w:eastAsia="IRNazanin" w:cs="IRNazanin"/>
          <w:color w:val="111111"/>
          <w:sz w:val="28"/>
          <w:szCs w:val="28"/>
          <w:rtl w:val="true"/>
          <w:lang w:bidi="fa-IR"/>
        </w:rPr>
        <w:t>...</w:t>
      </w:r>
    </w:p>
    <w:p>
      <w:pPr>
        <w:pStyle w:val="Heading3"/>
        <w:numPr>
          <w:ilvl w:val="2"/>
          <w:numId w:val="1"/>
        </w:numPr>
        <w:rPr/>
      </w:pPr>
      <w:bookmarkStart w:id="189" w:name="__RefHeading___Toc2124387_211673320"/>
      <w:bookmarkStart w:id="190" w:name="_Toc68"/>
      <w:bookmarkEnd w:id="189"/>
      <w:r>
        <w:rPr>
          <w:rtl w:val="true"/>
        </w:rPr>
        <w:t>ضرورت تداوم مبارزه علیه کفر، شرک و ستم</w:t>
      </w:r>
      <w:bookmarkEnd w:id="190"/>
    </w:p>
    <w:p>
      <w:pPr>
        <w:pStyle w:val="BookText"/>
        <w:rPr/>
      </w:pPr>
      <w:r>
        <w:rPr>
          <w:rFonts w:ascii="IRNazanin" w:hAnsi="IRNazanin" w:eastAsia="IRNazanin"/>
          <w:color w:val="111111"/>
          <w:sz w:val="28"/>
          <w:sz w:val="28"/>
          <w:szCs w:val="28"/>
          <w:rtl w:val="true"/>
          <w:lang w:bidi="fa-IR"/>
        </w:rPr>
        <w:t>لزوم مبارزه علیه کفر، شرک و ستم، از جمله محورهای مهمّ بینش سیاسی قرآن است که بر اساس آن، خطّ مشیها و مواضع عملی در میدان مسایل سیاسی جامعه، اتّخاذ می‌شود، و امام باقر علیه‌السلام بر این محورها تکیه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شیعیان، در مورد جنگهای علی بن ابی طالب علیه‌السلاماز امام باقر سؤالهایی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که از پاسخ برمی‌آید، آن مرد درصدد شناخت فلسفه آن جنگها و </w:t>
      </w:r>
    </w:p>
    <w:p>
      <w:pPr>
        <w:pStyle w:val="BookText"/>
        <w:rPr/>
      </w:pPr>
      <w:r>
        <w:rPr>
          <w:rFonts w:ascii="IRNazanin" w:hAnsi="IRNazanin" w:eastAsia="IRNazanin"/>
          <w:color w:val="111111"/>
          <w:sz w:val="28"/>
          <w:sz w:val="28"/>
          <w:szCs w:val="28"/>
          <w:rtl w:val="true"/>
          <w:lang w:bidi="fa-IR"/>
        </w:rPr>
        <w:t>دلیل ضرورت و مشروعیّت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پاسخ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محمد صلی‌الله‌علیه‌و‌آله را همراه با پنج شمشیر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خداوند زمانی که پیام رسالت را به پیامبر اکرم صلی‌الله‌علیه‌و‌آله داد و وی را مسؤول رساندن ارزشهای الهی به خلق فرمود، برای هموار ساختن راه و از میان برداشتن موانع این ارزشها، پنج فرمان مبارزه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شمشیر از آن پنج شمشیر، هماره کشیده و در اهتزاز است و هرگز نباید در نیام رود، مگر آن که دشمن دست از ستیز با اسلام و ارزشهای اسلامی بردارد و شعله‌های این نبرد فروکش کند و جنگ، بار بر زمین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جنگ میان ارزشها و ضد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میان خط انبیا و جبهه کفر و شرک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نخواهد کرد، مگر آن روز که خورشید از نهانگاهِ مغرب طلوع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آل محمّد صلی‌الله‌علیه‌و‌آله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 روز، بشریت روی صلاح و امنیّت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کسانی سود خواهند برد که دارای پیشینه ایمانی و ارزشهای عملی‌اند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چهارم، هماره مترصد فرصت است تا به گاه لزوم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پنجم در نیام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کشیدنش با دیگران و فرمانش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شمشیر آخته،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علیه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ظالمانه‌ترین روشها را علیه دین و مؤمنان به کار گرفتند، و هرگز دست از ستیز و توطئه برنداشتند و جایی برای صلح و مسالمت باقی نگذاشتند، 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وَاحْصُرُوهم وَاقْعُدُوا لهم کُلَّ مَرْصَدٍ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شمشیر آخته بر کافرانی است که به یکی از کتب آسمانی ایمان دارند، ولی ارزشهای الهی را حرمت نمی‌نهند و به دین حق نمی‌گروند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الذینَ لا یُؤمِنُون بِاللّه و لا بالیومِ الآخِرِ و لا یُحرِّمون مَا حَرَّم اللّه‌ُ و </w:t>
      </w:r>
      <w:bookmarkStart w:id="191" w:name="pg242_2876"/>
    </w:p>
    <w:p>
      <w:pPr>
        <w:pStyle w:val="BookText"/>
        <w:rPr/>
      </w:pPr>
      <w:bookmarkEnd w:id="191"/>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اینان اگر در سرزمین مسلمانان ساکن باشند، یا باید ایمان بیاورند، یا جزیه بدهند وگرنه محکوم به مرگند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به معنای واداشتن کافران به ایمان جبری نیست، بلکه راه دوّم؛ یعنی دریافت جزیه و مالیات از ایشان ایمان جبری را نفی می‌کند و اصل این حکم، حکمی است رایج و معقول که تمامی حکومتها درباره شهروندان خود معمول می‌دارند و در قبال آن، خدمات رفاهی اجتماعی را به ایشان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کافران این‌گونه مالیاتها را از طریق زکات یا خمسی نمی‌پردازند، تحت عنوان جزیه این مهم را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ندادن به این حکم در حقیقت اعلام ناهمسازی و جنگ با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شمشیر متوجّه مشرکان غیر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چهارم که باید هماره آماده و مترصد نگه داشته شود، شمشیر علیه ستمکاران، متجاوزان، فسادانگیزان و نیز اهل تأویل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تأویل آنانند که با توجیه آیات و احکام الهی، حقایق دین را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شمشیر در نیام، شمشیر قصاص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 والعینَ بِالعینِ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تقاضای قصاص با بازماندگان مقتول و حکمش با ما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92" w:name="__RefHeading___Toc2124389_211673320"/>
      <w:bookmarkStart w:id="193" w:name="_Toc69"/>
      <w:bookmarkEnd w:id="192"/>
      <w:r>
        <w:rPr>
          <w:rtl w:val="true"/>
        </w:rPr>
        <w:t>موضعگیری علیه حاکمانِ ستمگر</w:t>
      </w:r>
      <w:bookmarkEnd w:id="193"/>
    </w:p>
    <w:p>
      <w:pPr>
        <w:pStyle w:val="BookText"/>
        <w:rPr/>
      </w:pPr>
      <w:r>
        <w:rPr>
          <w:rFonts w:ascii="IRNazanin" w:hAnsi="IRNazanin" w:eastAsia="IRNazanin"/>
          <w:color w:val="111111"/>
          <w:sz w:val="28"/>
          <w:sz w:val="28"/>
          <w:szCs w:val="28"/>
          <w:rtl w:val="true"/>
          <w:lang w:bidi="fa-IR"/>
        </w:rPr>
        <w:t>از جمله رهنمودهای سیاسی امام باقر علیه‌السلام به شیعیان خود، جبهه‌گیری علیه حاکمان ستمگر و ساکت نبودن در برابر ظلمها و تجاوزهای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جانب سلطان ستمگری حرکت کند تا او را به تقوای الهی فرمان داده، وی را از عواقب شوم ظلم بترساند و موعظه نماید، از پاداشی همانند پاداش تمامی </w:t>
      </w:r>
    </w:p>
    <w:p>
      <w:pPr>
        <w:pStyle w:val="BookText"/>
        <w:rPr/>
      </w:pPr>
      <w:r>
        <w:rPr>
          <w:rFonts w:ascii="IRNazanin" w:hAnsi="IRNazanin" w:eastAsia="IRNazanin"/>
          <w:color w:val="111111"/>
          <w:sz w:val="28"/>
          <w:sz w:val="28"/>
          <w:szCs w:val="28"/>
          <w:rtl w:val="true"/>
          <w:lang w:bidi="fa-IR"/>
        </w:rPr>
        <w:t>جن و انس، و از عملی همانند عمل ایشان برخوردار خواهد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باقر علیه‌السلام در نکوهش پیشوایان ستم‌پیشه و پیروان و حامیان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پیشوایان ظلم و پیروان ایشان، از دین الهی عزل شده و برکنارند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یعنی هیچ حاکم جائری نمی‌تواند مدّعی دینداری باشد و نمی‌تواند با اتکا بر مسند خلافت دینی، بندگان خدا را مورد ستم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فریب ادّعاها و اظهار دین و دینداری او را نخورند و گمان نکنند که طغیان علیه او، طغیان علیه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از پیروان خود بیزاری جویند و عذاب را در برابر خود مجسّم یابند و دستشان از هر وسیله‌ای برای نجات و رهایی کوتاه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باقر علیه‌السلام در تفسیر این آیه و بیان مصداق این پیشوایان و پیروان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همان رهبران ستمگرند که در روز قیامت و لحظه مشاهده عذاب الهی، از پیروان و حامیان خود دوری و بیزاری می‌جویند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باقر علیه‌السلام با این‌گونه رهنمودها و هشدارها، در حقیقت به امّت اسلامی نمایانده است که اگر به قرآن و پیام وحی ایمان دارند، باید بدانند که پیروی از ظالمان و حمایت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هم کیفر اخروی دارد و هم از سوی همین پیشوایان ستمگر مورد بی‌مهری و خیانت قرار خواهند گرفت</w:t>
      </w:r>
      <w:r>
        <w:rPr>
          <w:rFonts w:eastAsia="IRNazanin" w:cs="IRNazanin"/>
          <w:color w:val="111111"/>
          <w:sz w:val="28"/>
          <w:szCs w:val="28"/>
          <w:rtl w:val="true"/>
          <w:lang w:bidi="fa-IR"/>
        </w:rPr>
        <w:t xml:space="preserve">. </w:t>
      </w:r>
      <w:bookmarkStart w:id="194" w:name="pg242_2878"/>
    </w:p>
    <w:p>
      <w:pPr>
        <w:pStyle w:val="Heading3"/>
        <w:numPr>
          <w:ilvl w:val="2"/>
          <w:numId w:val="1"/>
        </w:numPr>
        <w:rPr/>
      </w:pPr>
      <w:bookmarkStart w:id="195" w:name="__RefHeading___Toc2124391_211673320"/>
      <w:bookmarkStart w:id="196" w:name="_Toc70"/>
      <w:bookmarkEnd w:id="194"/>
      <w:bookmarkEnd w:id="195"/>
      <w:r>
        <w:rPr>
          <w:rtl w:val="true"/>
        </w:rPr>
        <w:t>استفاده از پند و تذکّر در مسیر اصلاح</w:t>
      </w:r>
      <w:bookmarkEnd w:id="196"/>
    </w:p>
    <w:p>
      <w:pPr>
        <w:pStyle w:val="BookText"/>
        <w:rPr/>
      </w:pPr>
      <w:r>
        <w:rPr>
          <w:rFonts w:ascii="IRNazanin" w:hAnsi="IRNazanin" w:eastAsia="IRNazanin"/>
          <w:color w:val="111111"/>
          <w:sz w:val="28"/>
          <w:sz w:val="28"/>
          <w:szCs w:val="28"/>
          <w:rtl w:val="true"/>
          <w:lang w:bidi="fa-IR"/>
        </w:rPr>
        <w:t>در بینش امام باقر علیه‌السلام، امر به معروف و نهی از منکر ضروری‌ترین گامی است که باید در طریق اصلاح جامعه و حتی برای حفظ سلامت و صلاح جامعه،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کجرویها و اصلاح مفاسد اجتماعی و جبّاریت حاکمان، همیشه مستلزم حرکتهای قهرآمیز و خونین نیست، بلکه نخست باید با منطق، اهداف، خواسته‌ها و ارزشها را مطرح کرد، و زمینه تحوّل فکری و فرهنگی را پدید آورد و در صورت تأثیر نکردن آن، به مواضع قهرآمیز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امر به معروف و نهی از منکر، راه انبیا و شیوه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است بزرگ، که همه واجبات و ارزشهای ضروری در پرتو آن تحقّق می‌پذیرد، و اندیشه‌ها در نتیجه آن از گزند خنّاسان ایمن می‌ماند، و راهها به وسیله آن امنیّت پیدا می‌کند و روابط اقتصادی سالم شکل می‌گیرد و حق مظلومان از ظالمان، بازگرفته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آباد می‌گردد و از دشمنان انتقام گرفته می‌شود و کارها سامان</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جامعه‌ای است آن جامعه‌ای که امر به معروف و نهی از منکر را ارج ننهد و با دید عیبجویی به آن نگاه کند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97" w:name="__RefHeading___Toc2124393_211673320"/>
      <w:bookmarkStart w:id="198" w:name="_Toc71"/>
      <w:bookmarkEnd w:id="197"/>
      <w:r>
        <w:rPr>
          <w:rtl w:val="true"/>
        </w:rPr>
        <w:t>استفاده از روشهای قهرآمیز علیه ظلم و فساد</w:t>
      </w:r>
      <w:bookmarkEnd w:id="1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اصلاحگری، هر چند حرکت فرهنگی و ایجاد تحوّل فکری مقدّم بر اتّخاذ روشهای قهرآمیز است، ولی نباید همواره در مقام موعظه‌گر باقی ماند و دل به امر و نهی </w:t>
      </w:r>
      <w:bookmarkStart w:id="199" w:name="pg242_2879"/>
    </w:p>
    <w:p>
      <w:pPr>
        <w:pStyle w:val="BookText"/>
        <w:rPr/>
      </w:pPr>
      <w:bookmarkEnd w:id="199"/>
      <w:r>
        <w:rPr>
          <w:rFonts w:ascii="IRNazanin" w:hAnsi="IRNazanin" w:eastAsia="IRNazanin"/>
          <w:color w:val="111111"/>
          <w:sz w:val="28"/>
          <w:sz w:val="28"/>
          <w:szCs w:val="28"/>
          <w:rtl w:val="true"/>
          <w:lang w:bidi="fa-IR"/>
        </w:rPr>
        <w:t>کردن خوش داشت، بلکه پند و اندرز تا زمانی ارزش دارد و سبب ایفای مسؤولیّت می‌شود که منشأ تأثیر و تحوّل آفرین و مایه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رهنمودها، پندها و</w:t>
      </w:r>
    </w:p>
    <w:p>
      <w:pPr>
        <w:pStyle w:val="BookText"/>
        <w:rPr/>
      </w:pPr>
      <w:r>
        <w:rPr>
          <w:rFonts w:ascii="IRNazanin" w:hAnsi="IRNazanin" w:eastAsia="IRNazanin"/>
          <w:color w:val="111111"/>
          <w:sz w:val="28"/>
          <w:sz w:val="28"/>
          <w:szCs w:val="28"/>
          <w:rtl w:val="true"/>
          <w:lang w:bidi="fa-IR"/>
        </w:rPr>
        <w:t>هشدارها، در مفسدان و ستمگران کارساز نیفتاد، باید شیوه مبارزه را تغییر داد و در صورت ضرورت از روشهای قهرآمیز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ترسیم این بینش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عمل ناشایست مفسدان و ظالمان، با قلب و زبان به انکار و مبارزه برخیزید و بر پیشانی ستمکاران بکوبید، و در مسیر خدا از ملامتِ ملامتگران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موعظه شما اثر بخشید و آنان به سوی حق بازگشتند، دست از ایشان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اهرم قهر و قدرت را باید نسبت به کسانی روا داشت که به مردم ستم می‌ورزند و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مستحق شکنجه‌ای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عناصری باید مصمّم به جهاد با جان باشید، همچنان‌که در دل باید نسبت به آنان، بغض و عداوت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جهاد با متجاوزان ادامه دهید، تا به فرمان خدا گردن نهند و دست از ظلم و تجاوز بردارند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00" w:name="__RefHeading___Toc2124395_211673320"/>
      <w:bookmarkStart w:id="201" w:name="_Toc72"/>
      <w:bookmarkEnd w:id="200"/>
      <w:r>
        <w:rPr>
          <w:rtl w:val="true"/>
        </w:rPr>
        <w:t>نفی روحیه عافیت‌طلبی و توجیه‌گری</w:t>
      </w:r>
      <w:bookmarkEnd w:id="201"/>
    </w:p>
    <w:p>
      <w:pPr>
        <w:pStyle w:val="BookText"/>
        <w:rPr/>
      </w:pPr>
      <w:r>
        <w:rPr>
          <w:rFonts w:ascii="IRNazanin" w:hAnsi="IRNazanin" w:eastAsia="IRNazanin"/>
          <w:color w:val="111111"/>
          <w:sz w:val="28"/>
          <w:sz w:val="28"/>
          <w:szCs w:val="28"/>
          <w:rtl w:val="true"/>
          <w:lang w:bidi="fa-IR"/>
        </w:rPr>
        <w:t>امام باقر علیه‌السلام در نکوهش عافیت طلبان و کسانی که امر به معروف و نهی از منکر را به مواردی منحصر کرده‌اند که زیان و خطری را متوجّه ایشان نسازد، 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الزمان، مردمی می‌آیند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لازم نمی‌شمرند، مگر زمانی که ایمن از ضرر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مایه زیان جانی و یا </w:t>
      </w:r>
    </w:p>
    <w:p>
      <w:pPr>
        <w:pStyle w:val="BookText"/>
        <w:rPr/>
      </w:pPr>
      <w:r>
        <w:rPr>
          <w:rFonts w:ascii="IRNazanin" w:hAnsi="IRNazanin" w:eastAsia="IRNazanin"/>
          <w:color w:val="111111"/>
          <w:sz w:val="28"/>
          <w:sz w:val="28"/>
          <w:szCs w:val="28"/>
          <w:rtl w:val="true"/>
          <w:lang w:bidi="fa-IR"/>
        </w:rPr>
        <w:t>مالی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تلاشند تا برای اعمال و آرزوهای خود راه توجیه و عذر و بهانه‌ای پیدا کنند، و در این راستا می‌کوشند تا لغزشها و فساد عالمان را بیابند و افشا</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نادرستیهای خود را موجّه سازند و ارج عالمان را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تکالیف دینی به نماز و روزه و اموری که خدشه‌ای به جان و مالشان وارد نیاورد، رو می‌آورند؛ چه، اگر نماز هم مایه آسیب به سایر امور اقتصادی و رفاهی ایشان شود، از آن نیز روی برخواهند تافت، همان‌گونه که از بارزترین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ادامه این بیان، امام باقر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شعیب پیامبر علیه‌السلام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هزار نفر از قوم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بدان و ناصالحان و شصت هزار نفر از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بدکاران، علّتش روشن است، امّا چرا نیکان باید عذاب شوند؟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از آن جهت عذاب می‌شوند که در برابر گنهکاران چرب‌زبانی کردند و نرمش نشان دادند و به خاطر خشم الهی، بر اهل معصیت خشم نگرفتند</w:t>
      </w:r>
      <w:r>
        <w:rPr>
          <w:rFonts w:eastAsia="IRNazanin" w:cs="IRNazanin"/>
          <w:color w:val="111111"/>
          <w:sz w:val="28"/>
          <w:szCs w:val="28"/>
          <w:rtl w:val="true"/>
          <w:lang w:bidi="fa-IR"/>
        </w:rPr>
        <w:t>!</w:t>
      </w:r>
      <w:r>
        <w:rPr>
          <w:rStyle w:val="FootnoteAnchor"/>
          <w:rtl w:val="true"/>
        </w:rPr>
        <w:footnoteReference w:id="210"/>
      </w:r>
      <w:bookmarkStart w:id="202" w:name="pg242_2881"/>
    </w:p>
    <w:p>
      <w:pPr>
        <w:pStyle w:val="Heading3"/>
        <w:numPr>
          <w:ilvl w:val="2"/>
          <w:numId w:val="1"/>
        </w:numPr>
        <w:rPr/>
      </w:pPr>
      <w:bookmarkStart w:id="203" w:name="__RefHeading___Toc2124397_211673320"/>
      <w:bookmarkStart w:id="204" w:name="_Toc73"/>
      <w:bookmarkEnd w:id="202"/>
      <w:bookmarkEnd w:id="203"/>
      <w:r>
        <w:rPr>
          <w:rtl w:val="true"/>
        </w:rPr>
        <w:t>منع استفاده از ظلم، برای اقامه حق</w:t>
      </w:r>
      <w:bookmarkEnd w:id="204"/>
    </w:p>
    <w:p>
      <w:pPr>
        <w:pStyle w:val="BookText"/>
        <w:rPr/>
      </w:pPr>
      <w:r>
        <w:rPr>
          <w:rFonts w:ascii="IRNazanin" w:hAnsi="IRNazanin" w:eastAsia="IRNazanin"/>
          <w:color w:val="111111"/>
          <w:sz w:val="28"/>
          <w:sz w:val="28"/>
          <w:szCs w:val="28"/>
          <w:rtl w:val="true"/>
          <w:lang w:bidi="fa-IR"/>
        </w:rPr>
        <w:t>تجویز استفاده از روشهای قهرآمیز برای مبارزه با ظلم، به معنای استفاده از هر وسیله در طریق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باقر علیه‌السلام در کنار پیشنهاد جهاد و حرکتهای قهرآمیز برای نبرد با ستمگران و فاسدان، به این نکته تصریح کرده است که باید در این راستا، هم هدف را متعالی و الهی قرار داد، و هم از وسیله و روش عادلانه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بینش سیاسی امام باقر علیه‌السلام هدف وسیله را توجیه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ظالمان و مفسدان، با دل و جان بستیزید، ولی با این وسیله درصدد سلطه‌جویی بر دیگران، یا دست‌یابی به مال و مکنت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پیروزی، روشهای ظالمانه را به کار نگیرید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05" w:name="__RefHeading___Toc2124399_211673320"/>
      <w:bookmarkStart w:id="206" w:name="_Toc74"/>
      <w:bookmarkEnd w:id="205"/>
      <w:r>
        <w:rPr>
          <w:rtl w:val="true"/>
        </w:rPr>
        <w:t>تأثیر عدالت اجتماعی در غنای اقتصادی</w:t>
      </w:r>
      <w:bookmarkEnd w:id="206"/>
    </w:p>
    <w:p>
      <w:pPr>
        <w:pStyle w:val="BookText"/>
        <w:rPr/>
      </w:pPr>
      <w:r>
        <w:rPr>
          <w:rFonts w:ascii="IRNazanin" w:hAnsi="IRNazanin" w:eastAsia="IRNazanin"/>
          <w:color w:val="111111"/>
          <w:sz w:val="28"/>
          <w:sz w:val="28"/>
          <w:szCs w:val="28"/>
          <w:rtl w:val="true"/>
          <w:lang w:bidi="fa-IR"/>
        </w:rPr>
        <w:t>امام باقر علیه‌السلام عدالت اجتماعی را از عوامل مهم دستیابی جامعه به تعادل اقتصادی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میدان پر برکت عدل چقدر گسترده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فرمانروایان بر مردم به عدل فرمانروایی کنند، عموم مردم به غنای اقتصادی و آسایش دست می‌یابند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ریشه بسیاری از ناهنجاریهای اقتصادی جوامع و علّت پیدایش طبقات تهیدست و نیازمند، نبودن عدالت و برنامه‌های عادلانه در کار فرمانروایان دانسته شده است</w:t>
      </w:r>
      <w:r>
        <w:rPr>
          <w:rFonts w:eastAsia="IRNazanin" w:cs="IRNazanin"/>
          <w:color w:val="111111"/>
          <w:sz w:val="28"/>
          <w:szCs w:val="28"/>
          <w:rtl w:val="true"/>
          <w:lang w:bidi="fa-IR"/>
        </w:rPr>
        <w:t xml:space="preserve">. </w:t>
      </w:r>
      <w:bookmarkStart w:id="207" w:name="pg242_2882"/>
    </w:p>
    <w:p>
      <w:pPr>
        <w:pStyle w:val="Heading3"/>
        <w:numPr>
          <w:ilvl w:val="2"/>
          <w:numId w:val="1"/>
        </w:numPr>
        <w:rPr/>
      </w:pPr>
      <w:bookmarkStart w:id="208" w:name="__RefHeading___Toc2124401_211673320"/>
      <w:bookmarkStart w:id="209" w:name="_Toc75"/>
      <w:bookmarkEnd w:id="207"/>
      <w:bookmarkEnd w:id="208"/>
      <w:r>
        <w:rPr>
          <w:rtl w:val="true"/>
        </w:rPr>
        <w:t>ویژگیهای پیشوا و حاکم صالح</w:t>
      </w:r>
      <w:bookmarkEnd w:id="209"/>
    </w:p>
    <w:p>
      <w:pPr>
        <w:pStyle w:val="BookText"/>
        <w:rPr/>
      </w:pPr>
      <w:r>
        <w:rPr>
          <w:rFonts w:ascii="IRNazanin" w:hAnsi="IRNazanin" w:eastAsia="IRNazanin"/>
          <w:color w:val="111111"/>
          <w:sz w:val="28"/>
          <w:sz w:val="28"/>
          <w:szCs w:val="28"/>
          <w:rtl w:val="true"/>
          <w:lang w:bidi="fa-IR"/>
        </w:rPr>
        <w:t>امام باقر علیه‌السلام در رأس برنامه‌های سیاسی خویش، بینش خود را درباره حاکم صالح بیان می‌دارد،تا از این طریق هم پیروانش را با ملاکهای ارزشی آشنا سازد، و هم به گونه‌ای غیرمستقیم، فرمانروایان و والیانی‌را که فاقدآن ارزشها بودند ، مورد انتقاد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و پیشوایی اجتماعی در صلاحیت کسی نیست، مگر این سه ویژگی در او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تقوای نیرومندی برخوردار باشد که وی را در برابر آفات قدرت از فروافتادن در دام حرام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قدرت آن‌چنان فریبنده و جذّاب است که تقوای اندک در برابر آن کارآیی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بردباری ژرفی برخوردار باشد که خشم خود را مهار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کسانی که حکم می‌راند همانند پدری مهربان باشد و به نیکی رفتار کند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10" w:name="__RefHeading___Toc2124403_211673320"/>
      <w:bookmarkStart w:id="211" w:name="_Toc76"/>
      <w:bookmarkEnd w:id="210"/>
      <w:r>
        <w:rPr>
          <w:rtl w:val="true"/>
        </w:rPr>
        <w:t>نقش رهبری حق در صلاح دین و دنیا</w:t>
      </w:r>
      <w:bookmarkEnd w:id="211"/>
    </w:p>
    <w:p>
      <w:pPr>
        <w:pStyle w:val="BookText"/>
        <w:rPr/>
      </w:pPr>
      <w:r>
        <w:rPr>
          <w:rFonts w:ascii="IRNazanin" w:hAnsi="IRNazanin" w:eastAsia="IRNazanin"/>
          <w:color w:val="111111"/>
          <w:sz w:val="28"/>
          <w:sz w:val="28"/>
          <w:szCs w:val="28"/>
          <w:rtl w:val="true"/>
          <w:lang w:bidi="fa-IR"/>
        </w:rPr>
        <w:t>موضوع امامت و رهبری امام عادل، پس از مسأله توحید و نبوّت، از حساسترین و سرنوشت‌سازترین مباحث در جهان اسلام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گسترده‌ای از معارف شیعی نیز به مبحث امامت اختصاص یافته است، امّا به نظر می‌رسد که مسأله امامت در صدر اسلام با ابعاد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مطرح بوده است، ولی به مرور زمان، بیشتر جنبه اعتقادی یافته و سایر ابعاد آن کمتر مورد توجّه قرار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حدیثی شیعه، نکاتی درباره امامت و ولایت ورهبری دینی و اجتماعی یاد </w:t>
      </w:r>
    </w:p>
    <w:p>
      <w:pPr>
        <w:pStyle w:val="BookText"/>
        <w:rPr/>
      </w:pPr>
      <w:r>
        <w:rPr>
          <w:rFonts w:ascii="IRNazanin" w:hAnsi="IRNazanin" w:eastAsia="IRNazanin"/>
          <w:color w:val="111111"/>
          <w:sz w:val="28"/>
          <w:sz w:val="28"/>
          <w:szCs w:val="28"/>
          <w:rtl w:val="true"/>
          <w:lang w:bidi="fa-IR"/>
        </w:rPr>
        <w:t>شده است که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رهبری و ولایت، از آن جهت مورد تأکید و اصرار قرار گرفته که اصولاً بدون رهبری صالحان، صلاح و اصلاح فرد و جامعه عملی نخواهد بود و در جامعه‌ای که زمام امور در دست جاهلان، ظالمان و عناصر ناشایست باشد، هرگونه تلاش اصلاحگرانه، خنثی و بی‌ثمر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بینش به مسأله امامت نگریسته شود، بسیاری از حقایق دیگر در زمینه مواضع سیاسی ائمه معصومین علیهم‌السلام و اهتمام آنان به احیای امر امامت،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بیان نیاز مردم به رهبری صالح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آن جهت به وجود پیامبر صلی‌الله‌علیه‌و‌آله و امام، نیازمندند که استمرار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نظام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متّکی به وجود آنان است؛ زیرا خداوند به وسیله پیامبر صلی‌الله‌علیه‌و‌آله و امام است که عذاب را از زمینیان برطرف می‌سازد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رفع عذاب از مردم، به وسیله وجود پیامبر و امام، امری اعتباری نیست، بلکه حکایت از واقعیّتی ملموس دارد؛ چه، پیامبر و امام در جامعه ساکت نمی‌نشینند و گوشه انزوا اختیار نمی‌کنند، بلکه با تمام قدرت در راه اصلاح جامعه و تعالی بخشیدن به آن می‌کوشند، و در پرتو تلاشهای آنان، مردم به صلاح می‌گرایند، از فساد پرهیز کرده، از کینه و عداوت دوری می‌کنند و به رحم و ایثار و انفاق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جامعه‌ای از تباهی و ستم و شعله‌های فساد و زشتی اخلاق، در امان خواهد بود و مورد قهر و انتقام الهی قرار نخواهد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اگر مردم به مبارزه همه جانبه با ایشان برخیزند، ممکن است گرفتار عذاب الهی شوند، چنان که به دردهای خانمانسوز اجتماعی گرفتار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نوح</w:t>
      </w:r>
      <w:r>
        <w:rPr>
          <w:rStyle w:val="FootnoteAnchor"/>
          <w:rtl w:val="true"/>
        </w:rPr>
        <w:footnoteReference w:id="215"/>
      </w:r>
      <w:r>
        <w:rPr>
          <w:rFonts w:ascii="IRNazanin" w:hAnsi="IRNazanin" w:eastAsia="IRNazanin"/>
          <w:color w:val="111111"/>
          <w:sz w:val="28"/>
          <w:sz w:val="28"/>
          <w:szCs w:val="28"/>
          <w:rtl w:val="true"/>
          <w:lang w:bidi="fa-IR"/>
        </w:rPr>
        <w:t>، لوط</w:t>
      </w:r>
      <w:r>
        <w:rPr>
          <w:rStyle w:val="FootnoteAnchor"/>
          <w:rtl w:val="true"/>
        </w:rPr>
        <w:footnoteReference w:id="216"/>
      </w:r>
      <w:r>
        <w:rPr>
          <w:rFonts w:ascii="IRNazanin" w:hAnsi="IRNazanin" w:eastAsia="IRNazanin"/>
          <w:color w:val="111111"/>
          <w:sz w:val="28"/>
          <w:sz w:val="28"/>
          <w:szCs w:val="28"/>
          <w:rtl w:val="true"/>
          <w:lang w:bidi="fa-IR"/>
        </w:rPr>
        <w:t>و عاد</w:t>
      </w:r>
      <w:r>
        <w:rPr>
          <w:rStyle w:val="FootnoteAnchor"/>
          <w:rtl w:val="true"/>
        </w:rPr>
        <w:footnoteReference w:id="217"/>
      </w:r>
      <w:r>
        <w:rPr>
          <w:rFonts w:ascii="IRNazanin" w:hAnsi="IRNazanin" w:eastAsia="IRNazanin"/>
          <w:color w:val="111111"/>
          <w:sz w:val="28"/>
          <w:sz w:val="28"/>
          <w:szCs w:val="28"/>
          <w:rtl w:val="true"/>
          <w:lang w:bidi="fa-IR"/>
        </w:rPr>
        <w:t>و ثمود</w:t>
      </w:r>
      <w:r>
        <w:rPr>
          <w:rStyle w:val="FootnoteAnchor"/>
          <w:rtl w:val="true"/>
        </w:rPr>
        <w:footnoteReference w:id="218"/>
      </w:r>
      <w:r>
        <w:rPr>
          <w:rFonts w:ascii="IRNazanin" w:hAnsi="IRNazanin" w:eastAsia="IRNazanin"/>
          <w:color w:val="111111"/>
          <w:sz w:val="28"/>
          <w:sz w:val="28"/>
          <w:szCs w:val="28"/>
          <w:rtl w:val="true"/>
          <w:lang w:bidi="fa-IR"/>
        </w:rPr>
        <w:t>در روزگاری مورد قهر الهی قرار گرفتند و با طوفان بلا و سنگهای عذاب و صدای سهمگین آسمانی هلاک شدند، که پیامبر آنان بر روی زمین حضور داشت و یا در میان آنان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وجود پیامبر و امام، رحمت بر زمینیان است و لازمه اکمال این رحمت، فرصت یافتن خلق برای بهره‌وری از پیامهای بحقّ آنان و هلاک نشدن به مجرّد انکار و رویگردانی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خطاب به 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مشرکان مکّه حضور داشته باشی، خداوند عذاب خویش را بر آنان نازل نخواهد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هر حال، این تأکید و اصرار که نسبت به مسأله امامت و ولایت، در بیان معصومین علیهم‌السلام مشاهده می‌شود، حکایت از نقش اصلاحی عمیق امام در جامعه دارد، به گونه‌ای که اگر امام و رهبری صالح الهی از نظام عقیدتی و سیاسی جامعه حذف شود، دیگر هیچ چیزی جایگزین آن نمی‌گردد و نقش آن را ایفا نمی‌کند و خلأ آن را پر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می‌توان به ژرفای سخن امام باقر علیه‌السلام ره برد که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ازمیان تکالیف اصولی اسلام، هیچ تکلیفی به اندازه ولایت مورد دعوت و تأکید قرار نگرفته است</w:t>
      </w:r>
      <w:r>
        <w:rPr>
          <w:rFonts w:eastAsia="IRNazanin" w:cs="IRNazanin"/>
          <w:color w:val="111111"/>
          <w:sz w:val="28"/>
          <w:szCs w:val="28"/>
          <w:rtl w:val="true"/>
          <w:lang w:bidi="fa-IR"/>
        </w:rPr>
        <w:t>.</w:t>
      </w:r>
      <w:r>
        <w:rPr>
          <w:rStyle w:val="FootnoteAnchor"/>
          <w:rtl w:val="true"/>
        </w:rPr>
        <w:footnoteReference w:id="220"/>
      </w:r>
      <w:bookmarkStart w:id="212" w:name="pg242_2885"/>
    </w:p>
    <w:p>
      <w:pPr>
        <w:pStyle w:val="Heading3"/>
        <w:numPr>
          <w:ilvl w:val="2"/>
          <w:numId w:val="1"/>
        </w:numPr>
        <w:rPr/>
      </w:pPr>
      <w:bookmarkStart w:id="213" w:name="__RefHeading___Toc2124405_211673320"/>
      <w:bookmarkStart w:id="214" w:name="_Toc77"/>
      <w:bookmarkEnd w:id="212"/>
      <w:bookmarkEnd w:id="213"/>
      <w:r>
        <w:rPr>
          <w:rtl w:val="true"/>
        </w:rPr>
        <w:t>استواری پایه‌های دین، در پرتو حکومت حق</w:t>
      </w:r>
      <w:bookmarkEnd w:id="214"/>
    </w:p>
    <w:p>
      <w:pPr>
        <w:pStyle w:val="BookText"/>
        <w:rPr/>
      </w:pPr>
      <w:r>
        <w:rPr>
          <w:rFonts w:ascii="IRNazanin" w:hAnsi="IRNazanin" w:eastAsia="IRNazanin"/>
          <w:color w:val="111111"/>
          <w:sz w:val="28"/>
          <w:sz w:val="28"/>
          <w:szCs w:val="28"/>
          <w:rtl w:val="true"/>
          <w:lang w:bidi="fa-IR"/>
        </w:rPr>
        <w:t>امام باقر علیه‌السلام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اصل، کدامیک برتر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برتر از سایر اصلهاست؛ زیرا که ولایت کلید نماز، زکات، حجّ و روزه می‌باشد، و صاحب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به سوی این اصول چهارگانه رهبری می‌کند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 روایت مسأله ولایت برتری اصل در میان اصول زیربنایی اسلام شناخته شده است، و چنانچه به استدلال امام، توجّه کافی نشود، ممکن است منکران ولایت، از این سخنان امام سوء استفاده کرده، چنین وانمود کنند که امامان شیعه حق خودشان را از عبادت خدا هم برتر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که ناآگاهان شیعه به غلوّ کشیده شده و به جای اهتمام به امر واجبات و محرّمات شریعت، گمان کنند که محبّت اهل بیت کافی است، ولی اگر به استدلال امام بیندیشند، خواهند یافت که برتری ولایت بر سایر اصول اسلام از آن جهت است که ولایت و رهبری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اوصیای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کننده اقامه نماز و پرداخت زکات و برگزاری بایسته حجّ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و حکومت و رهبری امّت در دست جاهلان و رهبران غیر الهی قرار گیرد سایر اصول نیز، یکی پس از دیگری، تضعیف شده و در امّت اسلامی از میان خواهد رفت یا تحریف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جهان اسلام در طول تاریخ گذشته خود به دلیل همین مشکل، همواره از حقیقت اسلام دورتر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دارای اهمیّت و شایان توجّه است که اصولاً مسأله ولایت به جای این که در ردیف اصول عقیدتی دین قرار گیرد و جنبه اعتقادی صرف به خود گیرد، از جمله اعمال عبادی و اصول عملی شمرده شده، در ردیف نماز و روزه و حج و زکات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تأکید ائمه علیهم‌السلام بر مسأله امامت، تنها نظر به دوست داشتن و بزرگ شمردن ائمه در فکر و عقیده نیست، بلکه باید ولایت را در مرحله عمل نشان داد؛ یعنی همچنان که باید علاوه بر قبول نماز و روزه و زکات و حجّ به انجام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 و صرف اعتقاد به وجوب و ارزش این اعمال کافی نیست، ولایت نیز باید مورد عمل قرار گیرد و عمل به ولایت ائمه این است‌که تنها از ایشان اطاعت شود و زمام امور دین و دنیا به آنان وانهاده گردد، و والی و حاکم و فرمانروای بر مردم ایشان باشند؛ چنان که امام صادق علیه‌السلام به لفظ والی تصریح فرمود و مشخص ساخت که مراد از این ولایت، محبّت و ارادت درونی صِرف نیست؛ چرا که این ارادت باید به مرحله عمل بینجامد و امام در منصب دین و دنیا، در رأس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عباراتی که در روایات معصومین علیهم‌السلام برای مسأله امامت و ولایت آورده شده مورد کاوش و بررسی قرار گیرد، روشن خواهد شد که اهمیّت مسأله امامت تنها در بُعد اعتقادی آن نیست، بلکه جنبه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نیز همانند جنبه اعتقادیش مهم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است که می‌توان فهمید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مکمّل نهایی همه فرایض، قوانین و دستورات دین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امامت اساس بالنده اسلام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امامت ریشه و اصل هر ارزش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سامان‌بخش امّت</w:t>
      </w:r>
      <w:r>
        <w:rPr>
          <w:rStyle w:val="FootnoteAnchor"/>
          <w:rtl w:val="true"/>
        </w:rPr>
        <w:footnoteReference w:id="225"/>
      </w:r>
      <w:r>
        <w:rPr>
          <w:rFonts w:ascii="IRNazanin" w:hAnsi="IRNazanin" w:eastAsia="IRNazanin"/>
          <w:color w:val="111111"/>
          <w:sz w:val="28"/>
          <w:sz w:val="28"/>
          <w:szCs w:val="28"/>
          <w:rtl w:val="true"/>
          <w:lang w:bidi="fa-IR"/>
        </w:rPr>
        <w:t xml:space="preserve">و راه پروردگار و نوری است که ارزشها را برای خلق </w:t>
      </w:r>
      <w:bookmarkStart w:id="215" w:name="pg242_2887"/>
    </w:p>
    <w:p>
      <w:pPr>
        <w:pStyle w:val="BookText"/>
        <w:rPr/>
      </w:pPr>
      <w:bookmarkEnd w:id="215"/>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16" w:name="__RefHeading___Toc2124407_211673320"/>
      <w:bookmarkStart w:id="217" w:name="_Toc78"/>
      <w:bookmarkEnd w:id="216"/>
      <w:r>
        <w:rPr>
          <w:rtl w:val="true"/>
        </w:rPr>
        <w:t>سعادت جامعه، در سایه حکومت رهبران الهی</w:t>
      </w:r>
      <w:bookmarkEnd w:id="217"/>
    </w:p>
    <w:p>
      <w:pPr>
        <w:pStyle w:val="BookText"/>
        <w:rPr/>
      </w:pPr>
      <w:r>
        <w:rPr>
          <w:rFonts w:ascii="IRNazanin" w:hAnsi="IRNazanin" w:eastAsia="IRNazanin"/>
          <w:color w:val="111111"/>
          <w:sz w:val="28"/>
          <w:sz w:val="28"/>
          <w:szCs w:val="28"/>
          <w:rtl w:val="true"/>
          <w:lang w:bidi="fa-IR"/>
        </w:rPr>
        <w:t>امام باقر علیه‌السلام در بیان تأثیر حکومتها و حاکمیّتها در سعادت و شقاوت ملّتها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در قلمرو اسلام، به ولایت و رهبری و حاکمیّت پیشوای ستمگر و غیر الهی، گردن نهند، بی شک مورد عذاب و مجازات قرار خواهند گرفت؛ هر چند آن ملّت در رفتار فردی خویش نیک و پرهیزکار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در قلمرو اسلام به حاکمیّت امام عادل و پیشوای الهی تن دهند، قطعاً مورد عفو و رحمت قرار خواهند گرفت؛ هر چند در رفتار خویش خطاها و گناهانی داشته باشند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 واقعی این حدیث، تشویق مردم به انتخاب رهبری الهی برای جامعه است، نه باز نمودن راه توجیه برای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این حدیث بیان داشته است، نظر به واقعیّتهایی دارد که با اندکی تأمّل در تاریخ ملتها قابل درک است؛ زیرا حکومتها نقش عمده‌ای در صلاح و فساد ملّتها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حکومت صحیح، جامعه فاسد را در نهایت به سوی صلاح و ایمان سوق می‌دهد، و رهبری فاسد و غیر الهی، جامعه سالم و ایمانی را در نهایت، به سوی گناه و انحطاط می‌کشاند و در معرض عذاب الهی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همین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و عزّت و سلامت دین و مؤمنان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جامعه اسلامی و امانتدار بیت‌المال و منابع اقتصادی مسلمانان، مؤمن و متعهّد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جامعه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سپرده شود که حقوق را رعایت کرده و در مصارف بایسته آن را به مصرف </w:t>
      </w:r>
      <w:bookmarkStart w:id="218" w:name="pg242_2888"/>
    </w:p>
    <w:p>
      <w:pPr>
        <w:pStyle w:val="BookText"/>
        <w:rPr/>
      </w:pPr>
      <w:bookmarkEnd w:id="218"/>
      <w:r>
        <w:rPr>
          <w:rFonts w:ascii="IRNazanin" w:hAnsi="IRNazanin" w:eastAsia="IRNazanin"/>
          <w:color w:val="111111"/>
          <w:sz w:val="28"/>
          <w:sz w:val="28"/>
          <w:szCs w:val="28"/>
          <w:rtl w:val="true"/>
          <w:lang w:bidi="fa-IR"/>
        </w:rPr>
        <w:t>رساند، و فساد دین و اهل دیانت از آنجا پدید می‌آید که منابع مالی و اقتصادی جامعه در اختیار کسی قرار گیرد که به عدل و حق رفتار نکرده آن را در مصارف لازم به کار نگیرد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این روایت سه موضوع در ارتباط با هم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اختیاردار منابع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بیان از سویی، به نقش اساسی اقتصاد و چگونگی صرف منابع مالی، در عزّت و ذلّت جامعه و اعتلا و افول فرهنگ دینی مردم اشاره کرده است، و از سوی دیگر، نقش متولّیان جامعه و حاکمان و فرمانروایان را در نحوه به کارگیری و مصرف اموال ملّی یادآور شده، موضوع اخیر را محور اصلی صلاح و فساد دین و اهل دیانت دانسته است</w:t>
      </w:r>
      <w:r>
        <w:rPr>
          <w:rFonts w:eastAsia="IRNazanin" w:cs="IRNazanin"/>
          <w:color w:val="111111"/>
          <w:sz w:val="28"/>
          <w:szCs w:val="28"/>
          <w:rtl w:val="true"/>
          <w:lang w:bidi="fa-IR"/>
        </w:rPr>
        <w:t>.</w:t>
      </w:r>
    </w:p>
    <w:p>
      <w:pPr>
        <w:pStyle w:val="Heading3"/>
        <w:numPr>
          <w:ilvl w:val="2"/>
          <w:numId w:val="1"/>
        </w:numPr>
        <w:rPr/>
      </w:pPr>
      <w:bookmarkStart w:id="219" w:name="__RefHeading___Toc2124409_211673320"/>
      <w:bookmarkStart w:id="220" w:name="_Toc79"/>
      <w:bookmarkEnd w:id="219"/>
      <w:r>
        <w:rPr>
          <w:rtl w:val="true"/>
        </w:rPr>
        <w:t>دانشمندان از دیگر عوامل صلاح و فساد جامعه</w:t>
      </w:r>
      <w:bookmarkEnd w:id="220"/>
    </w:p>
    <w:p>
      <w:pPr>
        <w:pStyle w:val="BookText"/>
        <w:rPr/>
      </w:pPr>
      <w:r>
        <w:rPr>
          <w:rFonts w:ascii="IRNazanin" w:hAnsi="IRNazanin" w:eastAsia="IRNazanin"/>
          <w:color w:val="111111"/>
          <w:sz w:val="28"/>
          <w:sz w:val="28"/>
          <w:szCs w:val="28"/>
          <w:rtl w:val="true"/>
          <w:lang w:bidi="fa-IR"/>
        </w:rPr>
        <w:t>در بینش امام باقر علیه‌السلام، دانشمندان، نظریّه‌پردازان و دین‌شناسان از جمله عوامل مهمّ سعادت و شقاوت ملّتها به شمار می‌آیند؛ زیرا آنان خط سیر جامعه را به سوی اعتلا یا انحطاط رقم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فقیهان، به عنوان مظهر دانایی، و حاکمان، به عنوان مظهر قدرت اجرایی جامعه، از عمده‌ترین عوامل رهیابی ملّتها به سوی سعادت یا شقاوت به‌شمار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پدر گرامی خود، امام باقر علیه‌السلام نقل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گروه از امّت من صالح باشند، تمامی امّت من صالح خواهند گشت و اگر آن دو گروه فاسد شوند، تمام امّت به فساد می‌گرایند</w:t>
      </w:r>
      <w:r>
        <w:rPr>
          <w:rFonts w:eastAsia="IRNazanin" w:cs="IRNazanin"/>
          <w:color w:val="111111"/>
          <w:sz w:val="28"/>
          <w:szCs w:val="28"/>
          <w:rtl w:val="true"/>
          <w:lang w:bidi="fa-IR"/>
        </w:rPr>
        <w:t xml:space="preserve">. </w:t>
      </w:r>
      <w:bookmarkStart w:id="221" w:name="pg242_2889"/>
    </w:p>
    <w:p>
      <w:pPr>
        <w:pStyle w:val="BookText"/>
        <w:rPr/>
      </w:pPr>
      <w:bookmarkEnd w:id="221"/>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فقها و دانشمندانند و گروه دیگر حاکمان و فرمانروایان</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22" w:name="__RefHeading___Toc2124411_211673320"/>
      <w:bookmarkStart w:id="223" w:name="_Toc80"/>
      <w:bookmarkEnd w:id="222"/>
      <w:r>
        <w:rPr>
          <w:rtl w:val="true"/>
        </w:rPr>
        <w:t>تقیّه و پنهانکاری</w:t>
      </w:r>
      <w:bookmarkEnd w:id="223"/>
    </w:p>
    <w:p>
      <w:pPr>
        <w:pStyle w:val="Heading4"/>
        <w:numPr>
          <w:ilvl w:val="3"/>
          <w:numId w:val="1"/>
        </w:numPr>
        <w:rPr/>
      </w:pPr>
      <w:bookmarkStart w:id="224" w:name="__RefHeading___Toc2124413_211673320"/>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تقیّه از جمله عناوین و برنامه‌هایی است که گاه مورد سوء استفاده و بدفهمی قرار می‌گیرد و علّت آن هم، جدا ساختن تقیّه از معنای واقعی و هدف اصلی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حقیقت یک دستورالعمل سیاسی است که نوعی پنهانکاری به‌شمار می‌آید و اهداف زیر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نیروهای مؤمن از متلاشی شدن به دست ناصالحان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نرفتن توان عناصر مؤمن در راههای کم‌ثمر و ذخیره‌سازی آنها برای شرایط حسّاس و سرنوشت‌ساز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و خط مشیها و برنامه‌ها از قرار گرفتن در اختیار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 عناصر مؤمن در تشکیلات دشمن، به منظور بهره‌گیری از قدرت و امکانات خود دشمن علیه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نکاتی است که از لابلای روایات تقیّه به دست می‌آید، و با توجّه به این نکات، اهمیّت تقیّه و نقش آن در حفظ نظام تفکّر شیعی و جامعه شیعیان،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تقیّه مورد توجّه واقع نشود، چه بسا اهتمام ائمه علیهم‌السلام نسبت به رعایت آن از سوی شیعیان مورد ابهام قرار گیرد و نیز موارد تقیّه از غیر تقیّه</w:t>
      </w:r>
    </w:p>
    <w:p>
      <w:pPr>
        <w:pStyle w:val="BookText"/>
        <w:rPr/>
      </w:pPr>
      <w:r>
        <w:rPr>
          <w:rFonts w:ascii="IRNazanin" w:hAnsi="IRNazanin" w:eastAsia="IRNazanin"/>
          <w:color w:val="111111"/>
          <w:sz w:val="28"/>
          <w:sz w:val="28"/>
          <w:szCs w:val="28"/>
          <w:rtl w:val="true"/>
          <w:lang w:bidi="fa-IR"/>
        </w:rPr>
        <w:t>بازشناسی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باقر علیه‌السلام فرموده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از برنامه‌های دین من و پدران من است و کسی که به وظیفه تقیّه عمل نمی‌کند </w:t>
      </w:r>
    </w:p>
    <w:p>
      <w:pPr>
        <w:pStyle w:val="BookText"/>
        <w:rPr/>
      </w:pP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حضرت در مقام ایجاد روح ترس، فریبکاری، دوچهرگی و مسؤولیت گریزی در مؤمنان نیست، بلکه یاران و پیروان خود را به تقیّه‌ای فرا می‌خواند که مانند سپری در میدان حرکت و مبارزه، جان مؤمن را از تلف شدن، حفظ می‌کند و او را برای ادامه نبرد و تلاش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مکتب اهل بیت، زمینه چشمپوشی از حق نیست، وسیله نجات برای پاسداری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 و افشا کن، هرچند به زیان شخص تو باشد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 حضرت پیروان خود را به تقیّه‌ای فرا می‌خواند که پیامبر صلی‌الله‌علیه‌و‌آله و علی بن ابی طالب علیه‌السلام و حسن بن علی علیه‌السلام و حسین بن علی علیه‌السلام و امام سجّاد علیه‌السلامداشته‌اند، تقیّه‌ای که پیامبر صلی‌الله‌علیه‌و‌آله را از رویارویی با مشرکان و تبلیغ دین بازنداشت، تقیّه‌ای که علی بن ابی طالب را از حضور در میدانهای جنگ و افشاگری بموقع علیه خط کفر و نفاق، منصرف نکرد و تقیّه‌ای که حسین بن علی علیه‌السلام را از گام نهادن در مسیر شهادت دور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تقیّه یک‌استراتژی مبارزاتی در رویارویی با دشمن است، نه یک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هماره این نکته را یادآور می‌شد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به اندازه تقیّه، چشم مرا روشن نمی‌سازد؛ زیرا تقیّه سپر مؤمن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 در میدان نبرد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هماره در نبرد با کفر و گمراهی است و در این طریق، تقیّه را به کار می‌گیرد تا به بن‌بست نرسد، نیرویش را هدر ندهد و به مبارزه ادامه دهد، پس جا دارد که رهبر از تیزهوشی و موقعیّت سنجی پیروان خود، چشمش روشن شود</w:t>
      </w:r>
      <w:r>
        <w:rPr>
          <w:rFonts w:eastAsia="IRNazanin" w:cs="IRNazanin"/>
          <w:color w:val="111111"/>
          <w:sz w:val="28"/>
          <w:szCs w:val="28"/>
          <w:rtl w:val="true"/>
          <w:lang w:bidi="fa-IR"/>
        </w:rPr>
        <w:t xml:space="preserve">. </w:t>
      </w:r>
      <w:bookmarkStart w:id="226" w:name="pg242_2891"/>
    </w:p>
    <w:p>
      <w:pPr>
        <w:pStyle w:val="BookText"/>
        <w:rPr/>
      </w:pPr>
      <w:bookmarkEnd w:id="226"/>
      <w:r>
        <w:rPr>
          <w:rFonts w:ascii="IRNazanin" w:hAnsi="IRNazanin" w:eastAsia="IRNazanin"/>
          <w:color w:val="111111"/>
          <w:sz w:val="28"/>
          <w:sz w:val="28"/>
          <w:szCs w:val="28"/>
          <w:rtl w:val="true"/>
          <w:lang w:bidi="fa-IR"/>
        </w:rPr>
        <w:t>ابوبصیر از امام باقر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حکومت در اختیار عناصر نادان و سبکسر قرار گرفت، در ظاهر با توده مردم و برنامه‌های حکومت همراه باشید، ولی در نهان و باطن به وظیفه واقعی خود عمل کنید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اهدافی که برای تقیّه در احادیث امام باقر علیه‌السلام معرفی شده عبارت است از</w:t>
      </w:r>
      <w:r>
        <w:rPr>
          <w:rFonts w:eastAsia="IRNazanin" w:cs="IRNazanin"/>
          <w:color w:val="111111"/>
          <w:sz w:val="28"/>
          <w:szCs w:val="28"/>
          <w:rtl w:val="true"/>
          <w:lang w:bidi="fa-IR"/>
        </w:rPr>
        <w:t>:</w:t>
      </w:r>
    </w:p>
    <w:p>
      <w:pPr>
        <w:pStyle w:val="Heading4"/>
        <w:numPr>
          <w:ilvl w:val="3"/>
          <w:numId w:val="1"/>
        </w:numPr>
        <w:rPr/>
      </w:pPr>
      <w:bookmarkStart w:id="227" w:name="__RefHeading___Toc2124415_211673320"/>
      <w:bookmarkStart w:id="228" w:name="_Toc82"/>
      <w:bookmarkEnd w:id="227"/>
      <w:r>
        <w:rPr>
          <w:rtl w:val="true"/>
        </w:rPr>
        <w:t>الف</w:t>
      </w:r>
      <w:r>
        <w:rPr>
          <w:rtl w:val="true"/>
        </w:rPr>
        <w:t xml:space="preserve">: </w:t>
      </w:r>
      <w:r>
        <w:rPr>
          <w:rtl w:val="true"/>
        </w:rPr>
        <w:t>تقیّه به منظور حفظ جان نیروهای خودی</w:t>
      </w:r>
      <w:bookmarkEnd w:id="228"/>
    </w:p>
    <w:p>
      <w:pPr>
        <w:pStyle w:val="BookText"/>
        <w:rPr/>
      </w:pPr>
      <w:r>
        <w:rPr>
          <w:rFonts w:ascii="IRNazanin" w:hAnsi="IRNazanin" w:eastAsia="IRNazanin"/>
          <w:color w:val="111111"/>
          <w:sz w:val="28"/>
          <w:sz w:val="28"/>
          <w:szCs w:val="28"/>
          <w:rtl w:val="true"/>
          <w:lang w:bidi="fa-IR"/>
        </w:rPr>
        <w:t>امام باقر علیه‌السلام در این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از آن رو قرار داده شده است که به وسیله آن خونها از ریخته شدن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تقیّه از ایفای این مهم برنیاید و قادر به جلوگیری از ریخته شدن</w:t>
      </w:r>
    </w:p>
    <w:p>
      <w:pPr>
        <w:pStyle w:val="BookText"/>
        <w:rPr/>
      </w:pPr>
      <w:r>
        <w:rPr>
          <w:rFonts w:ascii="IRNazanin" w:hAnsi="IRNazanin" w:eastAsia="IRNazanin"/>
          <w:color w:val="111111"/>
          <w:sz w:val="28"/>
          <w:sz w:val="28"/>
          <w:szCs w:val="28"/>
          <w:rtl w:val="true"/>
          <w:lang w:bidi="fa-IR"/>
        </w:rPr>
        <w:t>خون بیگناهان نباشد، به کارگیری آن معنا ندارد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29" w:name="__RefHeading___Toc2124417_211673320"/>
      <w:bookmarkStart w:id="230" w:name="_Toc83"/>
      <w:bookmarkEnd w:id="229"/>
      <w:r>
        <w:rPr>
          <w:rtl w:val="true"/>
        </w:rPr>
        <w:t>ب</w:t>
      </w:r>
      <w:r>
        <w:rPr>
          <w:rtl w:val="true"/>
        </w:rPr>
        <w:t xml:space="preserve">: </w:t>
      </w:r>
      <w:r>
        <w:rPr>
          <w:rtl w:val="true"/>
        </w:rPr>
        <w:t>تقیّه به منظور حفظ بنیه اقتصادی نیروهای خودی</w:t>
      </w:r>
      <w:bookmarkEnd w:id="230"/>
    </w:p>
    <w:p>
      <w:pPr>
        <w:pStyle w:val="BookText"/>
        <w:rPr/>
      </w:pPr>
      <w:r>
        <w:rPr>
          <w:rFonts w:ascii="IRNazanin" w:hAnsi="IRNazanin" w:eastAsia="IRNazanin"/>
          <w:color w:val="111111"/>
          <w:sz w:val="28"/>
          <w:sz w:val="28"/>
          <w:szCs w:val="28"/>
          <w:rtl w:val="true"/>
          <w:lang w:bidi="fa-IR"/>
        </w:rPr>
        <w:t>با توجّه به این که حکومتهای جائر امکانات جامعه را در اختیار خویشان و همفکران خود می‌نهند، و مخالفان سیاسی خود را در انزوای اقتصادی و چه بسا مورد هجوم و غارت قرار می‌دهند و شیعه به دلیل اعتقاد به امامت و ولایت، همواره رویاروی حکّام ناصالح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برای مصون داشتن جان و مال پیروان خود از دستبرد حکّام و والیان ناشایست، به آنان رهنمودهای لازم را ارائه می‌کرده‌اند که برخی از آنها بر پایه تقیّه استوار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شغلم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اموالی را به امانت دریافت می‌دارم و چه بسا ناگزیر می‌شوم از راه یا دروازه‌ای </w:t>
      </w:r>
      <w:bookmarkStart w:id="231" w:name="pg242_2892"/>
    </w:p>
    <w:p>
      <w:pPr>
        <w:pStyle w:val="BookText"/>
        <w:rPr/>
      </w:pPr>
      <w:bookmarkEnd w:id="231"/>
      <w:r>
        <w:rPr>
          <w:rFonts w:ascii="IRNazanin" w:hAnsi="IRNazanin" w:eastAsia="IRNazanin"/>
          <w:color w:val="111111"/>
          <w:sz w:val="28"/>
          <w:sz w:val="28"/>
          <w:szCs w:val="28"/>
          <w:rtl w:val="true"/>
          <w:lang w:bidi="fa-IR"/>
        </w:rPr>
        <w:t xml:space="preserve">عبور کنم که مالیات بگیران حکومت قرار دارند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مصون داشتن مال مردم از حیف و میل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سوگندی آن اموال را از چنگ ایشان می‌رهانم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تأیید شیوه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هم بتوانم اموال مسلمین را با خوردن قسمی، از خطرگاهها به‌سلامت عبور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است که هرگاه مؤمن از ناحیه دشمن، بر خویش بیمناک باشد و موضوع مهم تلقّی شود و ناگزیر گردد، حق دارد تقیّه 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روایتی دیگر امام به زراره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برابر حکّام جور و کارگزاران ایشان، ناگزیر شدی و برای رهایی یافتن از تعدّی آنان، سوگندی کارساز بود، به هر چه می‌گویند سوگند بخور</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32" w:name="__RefHeading___Toc2124419_211673320"/>
      <w:bookmarkStart w:id="233" w:name="_Toc84"/>
      <w:bookmarkEnd w:id="232"/>
      <w:r>
        <w:rPr>
          <w:rtl w:val="true"/>
        </w:rPr>
        <w:t>ج</w:t>
      </w:r>
      <w:r>
        <w:rPr>
          <w:rtl w:val="true"/>
        </w:rPr>
        <w:t xml:space="preserve">: </w:t>
      </w:r>
      <w:r>
        <w:rPr>
          <w:rtl w:val="true"/>
        </w:rPr>
        <w:t>تقیّه به منظور اجرای برنامه‌های مهمتر</w:t>
      </w:r>
      <w:bookmarkEnd w:id="233"/>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شیوه تقیّه را نمی‌داند و به آن پایبند نیست، خیر و ارزشی در او نمی‌توان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تقیّه همین بس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صدّیق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برنامه‌ها و تدبیر بایسته خود در مواجهه با برادرانش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یغماگرید با این که آنان چیزی را ندزدیده بودند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هر چند خود یوسف علیه‌السلام نگفته باشد، ولی اصولاً یوسف علیه‌السلام در این ماجرا تدبیری اندیشید که بظاهر کسانی که دزدی نکرده بودند، در معرض این اتّهام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این نوع اعمال و گفتار را که ظاهر آن به گونه‌ای و باطن آن به </w:t>
      </w:r>
      <w:bookmarkStart w:id="234" w:name="pg242_2893"/>
    </w:p>
    <w:p>
      <w:pPr>
        <w:pStyle w:val="BookText"/>
        <w:rPr/>
      </w:pPr>
      <w:bookmarkEnd w:id="234"/>
      <w:r>
        <w:rPr>
          <w:rFonts w:ascii="IRNazanin" w:hAnsi="IRNazanin" w:eastAsia="IRNazanin"/>
          <w:color w:val="111111"/>
          <w:sz w:val="28"/>
          <w:sz w:val="28"/>
          <w:szCs w:val="28"/>
          <w:rtl w:val="true"/>
          <w:lang w:bidi="fa-IR"/>
        </w:rPr>
        <w:t>شکل دیگری است، تقیّه نامیده است</w:t>
      </w:r>
      <w:r>
        <w:rPr>
          <w:rFonts w:eastAsia="IRNazanin" w:cs="IRNazanin"/>
          <w:color w:val="111111"/>
          <w:sz w:val="28"/>
          <w:szCs w:val="28"/>
          <w:rtl w:val="true"/>
          <w:lang w:bidi="fa-IR"/>
        </w:rPr>
        <w:t>.</w:t>
      </w:r>
    </w:p>
    <w:p>
      <w:pPr>
        <w:pStyle w:val="Heading4"/>
        <w:numPr>
          <w:ilvl w:val="3"/>
          <w:numId w:val="1"/>
        </w:numPr>
        <w:rPr/>
      </w:pPr>
      <w:bookmarkStart w:id="235" w:name="__RefHeading___Toc2124421_211673320"/>
      <w:bookmarkStart w:id="236" w:name="_Toc85"/>
      <w:bookmarkEnd w:id="235"/>
      <w:r>
        <w:rPr>
          <w:rtl w:val="true"/>
        </w:rPr>
        <w:t>د</w:t>
      </w:r>
      <w:r>
        <w:rPr>
          <w:rtl w:val="true"/>
        </w:rPr>
        <w:t xml:space="preserve">: </w:t>
      </w:r>
      <w:r>
        <w:rPr>
          <w:rtl w:val="true"/>
        </w:rPr>
        <w:t>تقیّه به منظور حفظ حرمت ارزشها</w:t>
      </w:r>
      <w:bookmarkEnd w:id="236"/>
    </w:p>
    <w:p>
      <w:pPr>
        <w:pStyle w:val="BookText"/>
        <w:rPr/>
      </w:pPr>
      <w:r>
        <w:rPr>
          <w:rFonts w:ascii="IRNazanin" w:hAnsi="IRNazanin" w:eastAsia="IRNazanin"/>
          <w:color w:val="111111"/>
          <w:sz w:val="28"/>
          <w:sz w:val="28"/>
          <w:szCs w:val="28"/>
          <w:rtl w:val="true"/>
          <w:lang w:bidi="fa-IR"/>
        </w:rPr>
        <w:t>در برخی شرایط، کنار نهادن تقیّه موجب اهانت دشمن به مقدّسات و بی حرمتی به ارزشهای والا می‌شود، بی آن که اظهار عقیده ثمری بایسته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تقیّه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این مطلب آمده است که خداوند به موسی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به تو سپرده‌ام و در سینه داری، همچنان نهفته بدار و با دشمنان من که دشمنان تو نیز هستند، در ظاهر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برملا ساختن اسرار من، فحش و دشنام ایشان را متوجّه من نساز؛ زیرا اگر با عمل تو، آنان به من توهین کنند، تو</w:t>
      </w:r>
    </w:p>
    <w:p>
      <w:pPr>
        <w:pStyle w:val="BookText"/>
        <w:rPr/>
      </w:pPr>
      <w:r>
        <w:rPr>
          <w:rFonts w:ascii="IRNazanin" w:hAnsi="IRNazanin" w:eastAsia="IRNazanin"/>
          <w:color w:val="111111"/>
          <w:sz w:val="28"/>
          <w:sz w:val="28"/>
          <w:szCs w:val="28"/>
          <w:rtl w:val="true"/>
          <w:lang w:bidi="fa-IR"/>
        </w:rPr>
        <w:t>شریک آنان در این جرم به‌شمار خواهی آمد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یادآوری این نکته ضروری است که اصل تقیّه نسخ کننده سایر احکام دین مانند وجوب جهاد، امر به معروف و نهی از منکر و یا نقض کننده حرکت کذب و اتّهام نیست، بلکه در کنار این دستورها، وسیله‌ای است برای پیشبرد اهداف عالی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تفسیر و تعبیری که تقیّه را وسیله فرار از مسؤولیّتها و گریز از تکالیف الهی معرّفی کند، نادرست خواهد بود</w:t>
      </w:r>
      <w:r>
        <w:rPr>
          <w:rFonts w:eastAsia="IRNazanin" w:cs="IRNazanin"/>
          <w:color w:val="111111"/>
          <w:sz w:val="28"/>
          <w:szCs w:val="28"/>
          <w:rtl w:val="true"/>
          <w:lang w:bidi="fa-IR"/>
        </w:rPr>
        <w:t>.</w:t>
      </w:r>
    </w:p>
    <w:p>
      <w:pPr>
        <w:pStyle w:val="Heading3"/>
        <w:numPr>
          <w:ilvl w:val="2"/>
          <w:numId w:val="1"/>
        </w:numPr>
        <w:rPr/>
      </w:pPr>
      <w:bookmarkStart w:id="237" w:name="__RefHeading___Toc2124423_211673320"/>
      <w:bookmarkStart w:id="238" w:name="_Toc86"/>
      <w:bookmarkEnd w:id="237"/>
      <w:r>
        <w:rPr>
          <w:rtl w:val="true"/>
        </w:rPr>
        <w:t>حرکت سرّی در شرایط نامساعد</w:t>
      </w:r>
      <w:bookmarkEnd w:id="2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بخشیدن به تلاشهای فرهنگی و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گونه سرّی و مخفیانه، خود نوعی تقیّه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تقیّه، نقش سپر در میدان جنگ را داراست و بیشتر جنبه دفاعی دارد، ولی در حرکت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سرّی، حالت </w:t>
      </w:r>
      <w:bookmarkStart w:id="239" w:name="pg242_2894"/>
    </w:p>
    <w:p>
      <w:pPr>
        <w:pStyle w:val="BookText"/>
        <w:rPr/>
      </w:pPr>
      <w:bookmarkEnd w:id="239"/>
      <w:r>
        <w:rPr>
          <w:rFonts w:ascii="IRNazanin" w:hAnsi="IRNazanin" w:eastAsia="IRNazanin"/>
          <w:color w:val="111111"/>
          <w:sz w:val="28"/>
          <w:sz w:val="28"/>
          <w:szCs w:val="28"/>
          <w:rtl w:val="true"/>
          <w:lang w:bidi="fa-IR"/>
        </w:rPr>
        <w:t>هجومی و جنبه نفوذی،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با آن همه توصیف و سفارش به تقیّه، دست از پرورش اندیشه‌ها در نهان، و ترویج مبانی تشیع و احیای امر امامت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همان جمع میان تقیّه و ایفای مسؤولیّتهاست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سیاسی امام باقر علیه‌السلام حفظ اسرار در حرکت شیعی، از وظایف مهمّ همه کسانی است که امام را همراهی می‌کنند و سخنان، اندیشه‌ها و نظریّات پنهانی او را در</w:t>
      </w:r>
    </w:p>
    <w:p>
      <w:pPr>
        <w:pStyle w:val="BookText"/>
        <w:rPr/>
      </w:pPr>
      <w:r>
        <w:rPr>
          <w:rFonts w:ascii="IRNazanin" w:hAnsi="IRNazanin" w:eastAsia="IRNazanin"/>
          <w:color w:val="111111"/>
          <w:sz w:val="28"/>
          <w:sz w:val="28"/>
          <w:szCs w:val="28"/>
          <w:rtl w:val="true"/>
          <w:lang w:bidi="fa-IR"/>
        </w:rPr>
        <w:t>شرایط حاکمیت استبداد،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ضمن توصیه‌های خود به گروهی از شیعیان که عازم عراق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یکدیگر را داشته باشید، توانمندانتان به ضعیفانتان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را برملا نسازید و امر ما را میان مردم منتشر نکنید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حرکت سرّی در تبلیغ حق، همیشه ناشی از حاکمیّت استبداد نیست، بلکه گاه نامساعد بودن شرایط فرهنگی جامعه و آماده نبودن افکار و اندیشه‌ها برای فهم و دریافت حق، رهبران را ناگزیر می‌سازد تا از برملا ساختن راه خویش برای همگان، اجتناب ورزند و پیروان خاصّ خود را به کتمان سرّ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باقر علیه‌السلامبه یاران و پیروان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ما را پنهان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افشای آنها در جامعه ناآگاه، اعتراض،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مردم را بر دوشهای ما تحمیل نکنید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40" w:name="__RefHeading___Toc2124425_211673320"/>
      <w:bookmarkStart w:id="241" w:name="_Toc87"/>
      <w:bookmarkEnd w:id="240"/>
      <w:r>
        <w:rPr>
          <w:rtl w:val="true"/>
        </w:rPr>
        <w:t>خط مشی سیاسی امام باقر علیه‌السلام</w:t>
      </w:r>
      <w:bookmarkEnd w:id="2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فصل گذشته یادآور شدیم، بینش سیاسی و سیاستهای کلّی ائمه علیهم‌السلام برگرفته از قرآن و معارف وحی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صلی‌الله‌علیه‌و‌آله و ائمه معصومین علیهم‌السلام در مبانی اصولی و دیدگاههای کلّی وملاکها و معیارهای ارزشی، کمترین اختلاف و تمایزی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توحید باید در زمین و در میان همه ملّتها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الهی باید بر تمامی جوامع حکمفرما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و تلاش برای اعتلای کلمة اللّه باید همواره استمرار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پیشبرد اهداف دین باید متّکی بر استدلال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گسترش حق، باید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رهبری دینی و دنیایی جامعه، به عنوان نیرومندترین ابزار اصلاح امّت، باید در اختیار صالحان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و مبارزه با عناصر مفسد و حاکمان ستمگر، ضروری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قدرت و نیروی برتر علمی و عملی باید در اختیار جبهه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نقطه‌نظرهای مشترک معصومین علیهم‌السلام در زمینه آرا و ایده‌های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مطالعه زندگی ایشان، این واقعیّت را می‌نمایاند که خطّ مشی امامان علیهم‌السلام در جریانهای سیاسی و موضعگیری علیه حکّام عصر خویش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از آن جهت است که شرایط زمان، نیازها، مشکلات، امکانات و ضرورتهای اجتماعی و تاریخی همواره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در یک زمان ضروری است و کارآیی دارد، ممکن است در زمان دیگر بی‌تأثیر و چه بسا زیانبار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در یک دوره، مفید و کارساز است، چه بسا در عصر و شرایطی دیگر، لغو و بیهوده شناخته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با این که ایده واحد و بینشی یکسان نسبت به اهداف سیاسی داشته‌اند، ولی به خاطر اختلاف شرایط محیطی و زیستی خود و تفاوت نیازها و اولویّتهای معنوی و </w:t>
      </w:r>
      <w:bookmarkStart w:id="242" w:name="pg242_2896"/>
    </w:p>
    <w:p>
      <w:pPr>
        <w:pStyle w:val="BookText"/>
        <w:rPr/>
      </w:pPr>
      <w:bookmarkEnd w:id="242"/>
      <w:r>
        <w:rPr>
          <w:rFonts w:ascii="IRNazanin" w:hAnsi="IRNazanin" w:eastAsia="IRNazanin"/>
          <w:color w:val="111111"/>
          <w:sz w:val="28"/>
          <w:sz w:val="28"/>
          <w:szCs w:val="28"/>
          <w:rtl w:val="true"/>
          <w:lang w:bidi="fa-IR"/>
        </w:rPr>
        <w:t>مادّی جامعه، شیوه‌های متفاوتی را به کار گرفته‌اند</w:t>
      </w:r>
      <w:r>
        <w:rPr>
          <w:rFonts w:eastAsia="IRNazanin" w:cs="IRNazanin"/>
          <w:color w:val="111111"/>
          <w:sz w:val="28"/>
          <w:szCs w:val="28"/>
          <w:rtl w:val="true"/>
          <w:lang w:bidi="fa-IR"/>
        </w:rPr>
        <w:t>.</w:t>
      </w:r>
    </w:p>
    <w:p>
      <w:pPr>
        <w:pStyle w:val="Heading3"/>
        <w:numPr>
          <w:ilvl w:val="2"/>
          <w:numId w:val="1"/>
        </w:numPr>
        <w:rPr/>
      </w:pPr>
      <w:bookmarkStart w:id="243" w:name="__RefHeading___Toc2124427_211673320"/>
      <w:bookmarkStart w:id="244" w:name="_Toc88"/>
      <w:bookmarkEnd w:id="243"/>
      <w:r>
        <w:rPr>
          <w:rtl w:val="true"/>
        </w:rPr>
        <w:t>تفاوت خط مشی ائمه علیهم‌السلام در امور سیاسی</w:t>
      </w:r>
      <w:bookmarkEnd w:id="244"/>
    </w:p>
    <w:p>
      <w:pPr>
        <w:pStyle w:val="BookText"/>
        <w:rPr/>
      </w:pPr>
      <w:r>
        <w:rPr>
          <w:rFonts w:ascii="IRNazanin" w:hAnsi="IRNazanin" w:eastAsia="IRNazanin"/>
          <w:color w:val="111111"/>
          <w:sz w:val="28"/>
          <w:sz w:val="28"/>
          <w:szCs w:val="28"/>
          <w:rtl w:val="true"/>
          <w:lang w:bidi="fa-IR"/>
        </w:rPr>
        <w:t>وجود تفاوت در خطّ مشی سیاسی امامان علیهم‌السلام، واقعیّتی است که در روایات نیز بدان اشاره شده و مورد قبول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حُمران نزد امام باقر علیه‌السلام آمده،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عملکرد سیاسی علی بن ابی طالب و حسن بن علی علیهماالسلام و حسین بن علی علیه‌السلامو خروج و قیام آنان و مشکلاتی که در این مسیر تحمّل کردند و تا مرز شهادت و کشته شدن پیش رفتند، نظر شما چیست؟</w:t>
      </w:r>
    </w:p>
    <w:p>
      <w:pPr>
        <w:pStyle w:val="BookText"/>
        <w:rPr/>
      </w:pPr>
      <w:r>
        <w:rPr>
          <w:rFonts w:ascii="IRNazanin" w:hAnsi="IRNazanin" w:eastAsia="IRNazanin"/>
          <w:color w:val="111111"/>
          <w:sz w:val="28"/>
          <w:sz w:val="28"/>
          <w:szCs w:val="28"/>
          <w:rtl w:val="true"/>
          <w:lang w:bidi="fa-IR"/>
        </w:rPr>
        <w:t>امام باقر علیه‌السلام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قبل برنامه آنان را طرح‌ریزی کرده و بموقع، آن را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از طریق وحی، نسبت به برنامه الهی آگاه شده بود و اطّلاعات خویش را در اختیار علی علیه‌السلام و حسن و حسین علیهماالسلام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طبق وظیفه خویش و براساس رهنمود الهی،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خاندان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سکوت و بردباری در پیش گرفت و به نبرد خونین علیه طاغوتها نپرداخت، سکوت او نیز براساس علم و انجام وظیفه صورت گرفته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تجزیه و تحلیل این روایت، نخست باید دید که منظور حُمران از این سؤال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صرفاً درصدد شناخت فلسفه قیام ائمه بوده، یا نسبت به نهضت ائمه با </w:t>
      </w:r>
      <w:bookmarkStart w:id="245" w:name="pg242_2897"/>
    </w:p>
    <w:p>
      <w:pPr>
        <w:pStyle w:val="BookText"/>
        <w:rPr/>
      </w:pPr>
      <w:bookmarkEnd w:id="245"/>
      <w:r>
        <w:rPr>
          <w:rFonts w:ascii="IRNazanin" w:hAnsi="IRNazanin" w:eastAsia="IRNazanin"/>
          <w:color w:val="111111"/>
          <w:sz w:val="28"/>
          <w:sz w:val="28"/>
          <w:szCs w:val="28"/>
          <w:rtl w:val="true"/>
          <w:lang w:bidi="fa-IR"/>
        </w:rPr>
        <w:t>توجّه به این که این نهضتها در ظاهر به پیروزی منتهی نشده، مشکلی داشته است، یا این که اصولاً طرفدار نظریّه قیام بوده و با طرح این سؤال می‌خواسته است شیوه سیاسی امام باقر علیه‌السلام را زیر سؤال ببرد، یا از علّت آن آگاه شود؟ هر یک از این احتمالها که درست باشد، به هر حال پاسخ امام راهگشاست و می‌تواند قانع کننده باشد،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علیهم‌السلام هیچ یک به اراده شخصی خود و بدون ملاک، تصمیم به قیام یا سکوت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در آغاز سکوت می‌کند، سپس به تشکیل حکومت می‌پردازد و با معاویه به نبرد برمی‌خیزد، اگر حسن بن علی علیه‌السلامنهضتش علیه معاویه به صلح می‌انجامد، اگر قیام حسین بن علی علیه‌السلام به شهادتی عظیم و بی‌سابقه منتهی می‌گردد و اگر امام سجّاد علیه‌السلام به قیام علنی علیه طاغوت نمی‌پردازد، همه و همه به رهنمود خدا و پیامبر صلی‌الله‌علیه‌و‌آله بوده و خود تصمیم نگرفته‌اند، و در نتیجه نه قیام آنان قابل خدشه است و نه سکوتشان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اصل وجود تفاوت در خطّ مشی سیاسی ائمه پذیرفته شده، امّا علّت این تفاوت، به مشیّت و رهنمود خدا منتسب گشته؛ یعنی قیام ائمه به فرمان خدا و سکوتشان نیز به فرمان او بوده است، ولی این بیان نفی نمی‌کند که شرایط زمان و مقتضیات هر دوره، مستلزم اتّخاذ خطّ مشی جدیدی بوده است؛ زیرا پاسخ اصولاً به تناسب فهم و نیاز کسی که سؤال را مطرح کرده، داده شده و با این حال پاسخی مطابق واقع می‌باشد، هر چند برخی زوایای آن به فهم مخاطب وانهاده شده است، و آن این که امر و نهی الهی براساس مصالح واقعی و مطابق حکمت می‌باشد، پس آگاهی و کاردانی حکم می‌کند که با تغییر شرایط و مناسبات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خطّ مشی رهبران نیز متناسب با آن تغییر کند</w:t>
      </w:r>
      <w:r>
        <w:rPr>
          <w:rFonts w:eastAsia="IRNazanin" w:cs="IRNazanin"/>
          <w:color w:val="111111"/>
          <w:sz w:val="28"/>
          <w:szCs w:val="28"/>
          <w:rtl w:val="true"/>
          <w:lang w:bidi="fa-IR"/>
        </w:rPr>
        <w:t>.</w:t>
      </w:r>
    </w:p>
    <w:p>
      <w:pPr>
        <w:pStyle w:val="Heading3"/>
        <w:numPr>
          <w:ilvl w:val="2"/>
          <w:numId w:val="1"/>
        </w:numPr>
        <w:rPr/>
      </w:pPr>
      <w:bookmarkStart w:id="246" w:name="__RefHeading___Toc2124429_211673320"/>
      <w:bookmarkStart w:id="247" w:name="_Toc89"/>
      <w:bookmarkEnd w:id="246"/>
      <w:r>
        <w:rPr>
          <w:rtl w:val="true"/>
        </w:rPr>
        <w:t>تسخیر پایگاه فکری و فرهنگی جامعه</w:t>
      </w:r>
      <w:bookmarkEnd w:id="2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پیامبران و امامان علیهم‌السلام در مرحله نخست مردانی الهی و معنوی بوده و هدفشان رساندن خلق به خدا و تکامل بخشیدن به روح آدمیان و پیراستن زندگی ایشان از آلودگیها و رذایل بوده است، و در مرحله بعد به منظور دست‌یابی به آن </w:t>
      </w:r>
    </w:p>
    <w:p>
      <w:pPr>
        <w:pStyle w:val="BookText"/>
        <w:rPr/>
      </w:pPr>
      <w:r>
        <w:rPr>
          <w:rFonts w:ascii="IRNazanin" w:hAnsi="IRNazanin" w:eastAsia="IRNazanin"/>
          <w:color w:val="111111"/>
          <w:sz w:val="28"/>
          <w:sz w:val="28"/>
          <w:szCs w:val="28"/>
          <w:rtl w:val="true"/>
          <w:lang w:bidi="fa-IR"/>
        </w:rPr>
        <w:t xml:space="preserve">اهداف عالی به روابط اجتماعی و شرایط سیاسی جوامع بشری نظر داشته‌اند، می‌توان بروشنی دریافت که ایجاد تحوّل فکری در جوامع بشری از محورهای اصلی برنامه رهبران الهی است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دنبال آن صورت می‌گیرد، و اصولاً تعرّض آنان نسبت به امور سیاسی جامعه، بدان جهت صورت می‌گرفته است که نوع حکومت، شخصیّت و عملکرد حاکم و قوانین و ضوابط وضع شده از سوی حاکمان، تأثیری عمیق در فکر و فرهنگ و ایمان و شخصیّت افراد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سلطان تغییر کند، زمان متحوّل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هرگاه زمینه برای ایجاد تحوّل فرهنگی در جامعه وجود داشته است، نیازی به قیام و جنگ و درگیری نبوده؛ زیرا تحوّل فکری اساس بنیادین هر تحوّل مثبت اجتماعی است و با تصحیح افکار و اندیشه‌ها، بهنجار گشتن نظام سیاسی و اجتماعی امری حتمی و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انبیا نخست به تبلیغ دین خود و تصحیح عقاید و اندیشه مردم می‌پرداخته‌اند، و تا زمانی که دشمن، راه تبلیغ را بر روی ایشان مسدود نمی‌کرده است، به نبرد و رویارویی نظامی دست نمی‌یازیده‌اند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عصر امام باقر علیه‌السلام از یک سو سرآغاز راهیابی اندیشه‌های بیگانه و فلسفه‌های مادّی به قلمرو مباحثات علمی و کلامی بود، و تنشهای فکری به تزلزل پایه‌های عقیدتی مردم کمک می‌کرد، و از سوی دیگر، حاکمیّت طولانی عناصر نالایق بر جهان اسلام، پایه‌های علمی و معنوی جامعه را سست و بی‌بنیاد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قلمرو جغرافیایی جهان اسلام گسترش می‌یافت، بی آن که بر استحکام مبانی دینی و فقهی آن افزوده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داعیه‌داران حکومت، به قدری متشکّل و درگیر بودند که اقدام برای تسخیر پایگاه </w:t>
      </w:r>
      <w:bookmarkStart w:id="248" w:name="pg242_2899"/>
    </w:p>
    <w:p>
      <w:pPr>
        <w:pStyle w:val="BookText"/>
        <w:rPr/>
      </w:pPr>
      <w:bookmarkEnd w:id="248"/>
      <w:r>
        <w:rPr>
          <w:rFonts w:ascii="IRNazanin" w:hAnsi="IRNazanin" w:eastAsia="IRNazanin"/>
          <w:color w:val="111111"/>
          <w:sz w:val="28"/>
          <w:sz w:val="28"/>
          <w:szCs w:val="28"/>
          <w:rtl w:val="true"/>
          <w:lang w:bidi="fa-IR"/>
        </w:rPr>
        <w:t>سیاسی، بر تنشهای اجتماعی بیشتر می‌افزود و جامعه بی‌بنیاد و کم بینش را در ورطه فروپاشی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پس از رسول خدا راه انحطاط را پیموده بود، ولی زمینه برای فعالیت علمی و ایجاد تحول فکری هموار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این هدف اصلی و بنیادین پرداخت و از اوضاع بی‌سامان حاکمان، در جهت تسخیر پایگاه فرهنگی جامعه برآمد؛ چه، با این حرکت و با در اختیار داشتن این پایگاه، هر طرح بایسته‌ای را می‌شد به فکر اندیشمندان و ذهن توده‌ها القا کرد، و تجهیزات فکری لازم را در اختیار مصلحان جوامع اسلامی، برای همیشه تدارک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فضای فرهنگی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خط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باقر علیه‌السلام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وسیله امام صادق علیه‌السلام به اوج خود رسید و نام و پیام و اندیشه امامیه را برای همیشه تاریخ در میان امّت اسلامی زنده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کتابهای رجالی و تراجم اهل سنّت، با صراحت هرچه بیشتر درباره شخصیّت علمی و معنوی امام باقر و امام صادق علیهماالسلام به ستایش و تمجید پرداخته، آنان را یگانه عصر خویش و سرآمد فقهای اسلام شمرده‌اند، نتیجه آن خطّ‌مشی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امام باقر و امام صادق علیهماالسلام در میدان علم و معنویت، شخصیّت ممتاز و بی‌بدیل ائمه علیهم‌السلام و اهل بیت را در دفتر حقایق پایدار تاریخ اسلام، به ثبت رسانید، و نظر مصلحان حقیقت جو را به پیامهای ارزشی آنان جلب نمود</w:t>
      </w:r>
      <w:r>
        <w:rPr>
          <w:rFonts w:eastAsia="IRNazanin" w:cs="IRNazanin"/>
          <w:color w:val="111111"/>
          <w:sz w:val="28"/>
          <w:szCs w:val="28"/>
          <w:rtl w:val="true"/>
          <w:lang w:bidi="fa-IR"/>
        </w:rPr>
        <w:t>.</w:t>
      </w:r>
    </w:p>
    <w:p>
      <w:pPr>
        <w:pStyle w:val="Heading3"/>
        <w:numPr>
          <w:ilvl w:val="2"/>
          <w:numId w:val="1"/>
        </w:numPr>
        <w:rPr/>
      </w:pPr>
      <w:bookmarkStart w:id="249" w:name="__RefHeading___Toc2124431_211673320"/>
      <w:bookmarkStart w:id="250" w:name="_Toc90"/>
      <w:bookmarkEnd w:id="249"/>
      <w:r>
        <w:rPr>
          <w:rtl w:val="true"/>
        </w:rPr>
        <w:t>تحکیم سرّی بنیادهای تفکّر شیعی</w:t>
      </w:r>
      <w:bookmarkEnd w:id="250"/>
    </w:p>
    <w:p>
      <w:pPr>
        <w:pStyle w:val="BookText"/>
        <w:rPr/>
      </w:pPr>
      <w:r>
        <w:rPr>
          <w:rFonts w:ascii="IRNazanin" w:hAnsi="IRNazanin" w:eastAsia="IRNazanin"/>
          <w:color w:val="111111"/>
          <w:sz w:val="28"/>
          <w:sz w:val="28"/>
          <w:szCs w:val="28"/>
          <w:rtl w:val="true"/>
          <w:lang w:bidi="fa-IR"/>
        </w:rPr>
        <w:t>تسخیر پایگاه فرهنگی جامعه، هر چند از مواضع و اهداف مهمّ امام باقر علیه‌السلامبود، ولی امام علیه‌السلام در این مسیر هرگز از تحکیم بنیادهای تفکّر شیعی غفلت نداشت، بلکه با برنامه‌ای دقیق و حساب شده، به رهبری جریان تفکّر امامیه و پیروان خط ولایت، اهتمام می‌ورزید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پنهانی بودن این نوع برنامه‌ها، عامل مهمّی است که بسیاری از آنها در متون تاریخی ثبت نشده، ولی روایاتی در اختیار ماست که بروشنی پرده از وجود این </w:t>
      </w:r>
    </w:p>
    <w:p>
      <w:pPr>
        <w:pStyle w:val="BookText"/>
        <w:rPr/>
      </w:pPr>
      <w:r>
        <w:rPr>
          <w:rFonts w:ascii="IRNazanin" w:hAnsi="IRNazanin" w:eastAsia="IRNazanin"/>
          <w:color w:val="111111"/>
          <w:sz w:val="28"/>
          <w:sz w:val="28"/>
          <w:szCs w:val="28"/>
          <w:rtl w:val="true"/>
          <w:lang w:bidi="fa-IR"/>
        </w:rPr>
        <w:t>تلاشها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در باب تقیّه وارد شده است، و هم در زمینه کتمان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محبوبترین یاران و اصحاب در نظر من، کسانی هستند که پرهیزکارترین و فقیه‌ترین آنانند و بیش از همه احادیث و سخنان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گرفتن</w:t>
      </w:r>
    </w:p>
    <w:p>
      <w:pPr>
        <w:pStyle w:val="BookText"/>
        <w:rPr/>
      </w:pPr>
      <w:r>
        <w:rPr>
          <w:rFonts w:ascii="IRNazanin" w:hAnsi="IRNazanin" w:eastAsia="IRNazanin"/>
          <w:color w:val="111111"/>
          <w:sz w:val="28"/>
          <w:sz w:val="28"/>
          <w:szCs w:val="28"/>
          <w:rtl w:val="true"/>
          <w:lang w:bidi="fa-IR"/>
        </w:rPr>
        <w:t>در اختیار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 و پنهان می‌دارند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مگر نه این است که امام باقر علیه‌السلام در فضایی عامّ برای همه طبقات اجتماعی به تدریس و موعظه می‌پرداخته است، پس کتمان حدیث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توصیه‌ها جز این است که از وجود نوعی درسها و برنامه‌های خصوصی و پنهانی خبر می‌دهد که به دلیل امنیّتی در اختیار نامحرمان قرار نمی‌گرفته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حدیث محمّد بن مسلم این نکته را روشنتر می‌سازد، که علّت اصلی کتمان برخی از مطالب، دور داشتن عداوت و کینه حکّام از حریم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بنده‌ای از بندگان خدا روز قیامت محشور می‌شود، در حالی که هرگز دستش به خون کسی آلوده نشده است، ولی چیزی همانند شیشه حجامتگران به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خوب می‌دانی که من تا لحظه مرگ، خون کسی را نریخته‌ام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فلان شخص روایتی را شنیدی و آن را برای دیگران بازگو کردی تا سخن او به فرمانروای جبّار رسید و در نتیجه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همان خون است</w:t>
      </w:r>
      <w:r>
        <w:rPr>
          <w:rFonts w:eastAsia="IRNazanin" w:cs="IRNazanin"/>
          <w:color w:val="111111"/>
          <w:sz w:val="28"/>
          <w:szCs w:val="28"/>
          <w:rtl w:val="true"/>
          <w:lang w:bidi="fa-IR"/>
        </w:rPr>
        <w:t>.</w:t>
      </w:r>
      <w:r>
        <w:rPr>
          <w:rStyle w:val="FootnoteAnchor"/>
          <w:rtl w:val="true"/>
        </w:rPr>
        <w:footnoteReference w:id="244"/>
      </w:r>
      <w:bookmarkStart w:id="251" w:name="pg242_2901"/>
    </w:p>
    <w:p>
      <w:pPr>
        <w:pStyle w:val="BookText"/>
        <w:rPr/>
      </w:pPr>
      <w:bookmarkEnd w:id="251"/>
      <w:r>
        <w:rPr>
          <w:rFonts w:ascii="IRNazanin" w:hAnsi="IRNazanin" w:eastAsia="IRNazanin"/>
          <w:color w:val="111111"/>
          <w:sz w:val="28"/>
          <w:sz w:val="28"/>
          <w:szCs w:val="28"/>
          <w:rtl w:val="true"/>
          <w:lang w:bidi="fa-IR"/>
        </w:rPr>
        <w:t>در این حدیث امام علیه‌السلام هشدار داده است که رعایت نکردن شرط امانت و سرّ داری، و افشای احادیث امامیّه نزد نااهلان، عواقب شوم دنیوی و اخروی به دنبال دارد</w:t>
      </w:r>
      <w:r>
        <w:rPr>
          <w:rFonts w:eastAsia="IRNazanin" w:cs="IRNazanin"/>
          <w:color w:val="111111"/>
          <w:sz w:val="28"/>
          <w:szCs w:val="28"/>
          <w:rtl w:val="true"/>
          <w:lang w:bidi="fa-IR"/>
        </w:rPr>
        <w:t>.</w:t>
      </w:r>
    </w:p>
    <w:p>
      <w:pPr>
        <w:pStyle w:val="Heading3"/>
        <w:numPr>
          <w:ilvl w:val="2"/>
          <w:numId w:val="1"/>
        </w:numPr>
        <w:rPr/>
      </w:pPr>
      <w:bookmarkStart w:id="252" w:name="__RefHeading___Toc2124433_211673320"/>
      <w:bookmarkStart w:id="253" w:name="_Toc91"/>
      <w:bookmarkEnd w:id="252"/>
      <w:r>
        <w:rPr>
          <w:rtl w:val="true"/>
        </w:rPr>
        <w:t>القای روح ظلم ستیزی در پیروان</w:t>
      </w:r>
      <w:bookmarkEnd w:id="253"/>
    </w:p>
    <w:p>
      <w:pPr>
        <w:pStyle w:val="BookText"/>
        <w:rPr/>
      </w:pPr>
      <w:r>
        <w:rPr>
          <w:rFonts w:ascii="IRNazanin" w:hAnsi="IRNazanin" w:eastAsia="IRNazanin"/>
          <w:color w:val="111111"/>
          <w:sz w:val="28"/>
          <w:sz w:val="28"/>
          <w:szCs w:val="28"/>
          <w:rtl w:val="true"/>
          <w:lang w:bidi="fa-IR"/>
        </w:rPr>
        <w:t>امام باقر علیه‌السلام هر چند برای از میان برداشتن حاکمان جائر، به قیام علنی و جمع‌آوری نیروی رزمی رو نیاورد؛ زیرا اصولاً شرایط را متناسب نمی‌دید و یاران کافی در اطراف خویش سراغ نداشت، امّا روح ظلم ستیزی و انزجار از فرمانروایان ستمگر را در کالبد پیروان و اصحاب خویش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منکر جهاد و مبارزه علنی و مسلّحانه علیه حکّام فاسد نبود، بلکه چنین اقدامی نیاز به نیروهایی ایثارگر و صادق داشت و امام از چنین یارانی به حدّ کافی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تعداد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جمع شوند، بر امام واجب می‌شود که قیام کند و علیه حکومت اقدام نماید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امام باقر علیه‌السلام این بیان را در پاسخ کسانی داده باشد که انتظار داشتند آن حضرت دست به انقلاب و نهضت مسلّحانه بزند، ولی امام به ایشان یادآور شده که از یاورانِ لازم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امام باقر علیه‌السلام در راستای زنده نگاه داشتن اصول سیاسی اسلام، از تقویت روح ظلم‌ستیزی در اصحاب خود غافل نبود، و از ابراز انزجار نسبت به والیان و فرمانروایان ناصالح دریغ نداشت، بلکه با بیانهای مکرر </w:t>
      </w:r>
      <w:bookmarkStart w:id="254" w:name="pg242_2902"/>
    </w:p>
    <w:p>
      <w:pPr>
        <w:pStyle w:val="BookText"/>
        <w:rPr/>
      </w:pPr>
      <w:bookmarkEnd w:id="254"/>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وفات قرار داشت، مرا به سینه خود چسبانید و به من سفارشهایی کرد، از آن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نسبت به بی‌پناهانی که جز خدا یاوری ندارند، بپرهیز</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روایتی دیگر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در دنیا، سیاهی و ظلمات در جهان آخرت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نسبت به دیگری ظلم نمی‌کند، مگر این که خداوند از ناحیه جان یا مال او را مؤاخذه کرده، تقاص می‌نماید، امّا ظلم و گناه میان انسان و خدا، با توبه بخشیده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علیه‌السلام حتی از همگامی با ظالمان و همدلی با ایشان نهی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ستم می‌کند و کسی که او را یاری می‌دهد و فردی که در دل از عمل ظالم راضی می‌باشد، هر سه شریک جرم خواهند بود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55" w:name="__RefHeading___Toc2124435_211673320"/>
      <w:bookmarkStart w:id="256" w:name="_Toc92"/>
      <w:bookmarkEnd w:id="255"/>
      <w:r>
        <w:rPr>
          <w:rtl w:val="true"/>
        </w:rPr>
        <w:t>ابراز نفرت از فرمانروایان ناصالح</w:t>
      </w:r>
      <w:bookmarkEnd w:id="256"/>
    </w:p>
    <w:p>
      <w:pPr>
        <w:pStyle w:val="BookText"/>
        <w:rPr/>
      </w:pPr>
      <w:r>
        <w:rPr>
          <w:rFonts w:ascii="IRNazanin" w:hAnsi="IRNazanin" w:eastAsia="IRNazanin"/>
          <w:color w:val="111111"/>
          <w:sz w:val="28"/>
          <w:sz w:val="28"/>
          <w:szCs w:val="28"/>
          <w:rtl w:val="true"/>
          <w:lang w:bidi="fa-IR"/>
        </w:rPr>
        <w:t>در بخشی از روایات، امام باقر علیه‌السلام با صراحت بیشتری جبّاران را مورد مذمّت قرار داده و ایشان را در نظر جامعه منفور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رسول خدا صلی‌الله‌علیه‌و‌آله نقل فرموده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گروهند که خداوند با آنان سخن نمی‌گوید، به سوی ایشان نظر رحمت </w:t>
      </w:r>
    </w:p>
    <w:p>
      <w:pPr>
        <w:pStyle w:val="BookText"/>
        <w:rPr/>
      </w:pPr>
      <w:r>
        <w:rPr>
          <w:rFonts w:ascii="IRNazanin" w:hAnsi="IRNazanin" w:eastAsia="IRNazanin"/>
          <w:color w:val="111111"/>
          <w:sz w:val="28"/>
          <w:sz w:val="28"/>
          <w:szCs w:val="28"/>
          <w:rtl w:val="true"/>
          <w:lang w:bidi="fa-IR"/>
        </w:rPr>
        <w:t>نمی‌افکند، آنان را از آلودگیها دور نمی‌سازد و گرفتار عذابی دردناک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فرمانروای جبّار و تهیدست خدعه‌گر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نیز از جدّ خویش، پیامبر اسلام صلی‌الله‌علیه‌و‌آله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گروهند که شفاعت من شامل آنان نخواهد شد، سلطان بیدادگر و مستبدّ و شخصی که در دین غلوّ و تندروی دارد و از باورهای دینی برگشته است و اهل توبه بازنگری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اظهار نظرهای امام در ارتباط با حکّام به این مقدار محدود نمی‌باشد، بلکه صریحتر و از این گونه تعبیرها در سخنان حضرت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بشیر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علیه‌السلام وارد شدم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قوم خود از حسبی عالی برخوردارم، قوم من در گذشته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 کارگزاری</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داشتند 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تصمیم گرفتند که مرا به جای او به ریاست و نظارت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زمینه چیست؟ آیا این پست را بپذیرم یا خیر؟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حسبت را به رخ ما می‌کشی، خداوند مؤمنان را به وسیله ایمان رفعت بخشیده است، هرچند در نظر مردم بی‌مقدار باشند؛ و کافران را به خاطر کفرشان پست قرار داده است، هرچند در میان مردم شریف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برتری ندارد، مگر به وسیله تقوای الهی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آن پُست را بپذیری یا خیر؟ اگر بهشت را دوست نداری، آن پست </w:t>
      </w:r>
    </w:p>
    <w:p>
      <w:pPr>
        <w:pStyle w:val="BookText"/>
        <w:rPr/>
      </w:pPr>
      <w:r>
        <w:rPr>
          <w:rFonts w:ascii="IRNazanin" w:hAnsi="IRNazanin" w:eastAsia="IRNazanin"/>
          <w:color w:val="111111"/>
          <w:sz w:val="28"/>
          <w:sz w:val="28"/>
          <w:szCs w:val="28"/>
          <w:rtl w:val="true"/>
          <w:lang w:bidi="fa-IR"/>
        </w:rPr>
        <w:t>حکومتی را قبول کن؛ زیرا چه بسا سلطان ستمگر، مؤمنی را به دام اندازد و خونش را بریزد و تو که گوشه‌ای از کار آن سلطان را بر عهده گرفته‌ای، شریک در آن خون خواهی بود، در حالی که ممکن است از دنیای آنان بهره قابل توجّه و یا حتی کمترین بهره‌ای به تو نرسد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بدبینی امام باقر علیه‌السلام نسبت به حاکمان نالایق عصر خویش، چیزی نبود که بر اهل نظر مخفی مانده باشد، کسانی که با بینش ائمه و امام باقر علیه‌السلام کمترین آشنایی داشتند، می‌دانستند که موضع آن حضرت در قبال والیان و حاکمان ناصالح عصرش، موضعی سخت خصمانه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شخصیّتهای برجسته نَخَع</w:t>
      </w:r>
      <w:r>
        <w:rPr>
          <w:rStyle w:val="FootnoteAnchor"/>
          <w:rtl w:val="true"/>
        </w:rPr>
        <w:footnoteReference w:id="254"/>
      </w:r>
      <w:r>
        <w:rPr>
          <w:rFonts w:ascii="IRNazanin" w:hAnsi="IRNazanin" w:eastAsia="IRNazanin"/>
          <w:color w:val="111111"/>
          <w:sz w:val="28"/>
          <w:sz w:val="28"/>
          <w:szCs w:val="28"/>
          <w:rtl w:val="true"/>
          <w:lang w:bidi="fa-IR"/>
        </w:rPr>
        <w:t>با شناختی که از امام باقر علیه‌السلام دارد و می‌داند که آن حضرت، عملکرد حاکمان عصرش را نادرست و ظالمانه می‌شمارد، به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دیر زمان؛ یعنی از زمان حجّاج تاکنون، والی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من هست که از گذشته خود توبه کنم؟</w:t>
      </w:r>
    </w:p>
    <w:p>
      <w:pPr>
        <w:pStyle w:val="BookText"/>
        <w:rPr/>
      </w:pPr>
      <w:r>
        <w:rPr>
          <w:rFonts w:ascii="IRNazanin" w:hAnsi="IRNazanin" w:eastAsia="IRNazanin"/>
          <w:color w:val="111111"/>
          <w:sz w:val="28"/>
          <w:sz w:val="28"/>
          <w:szCs w:val="28"/>
          <w:rtl w:val="true"/>
          <w:lang w:bidi="fa-IR"/>
        </w:rPr>
        <w:t>امام در برابر این سؤال سکوت کرده، به او پاسخ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دوباره سؤالش را تکرار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توبه نیست، مگر این که هر حقّی را از مردم ضایع کرده‌ای به آنان بازگردانی</w:t>
      </w:r>
      <w:r>
        <w:rPr>
          <w:rFonts w:eastAsia="IRNazanin" w:cs="IRNazanin"/>
          <w:color w:val="111111"/>
          <w:sz w:val="28"/>
          <w:szCs w:val="28"/>
          <w:rtl w:val="true"/>
          <w:lang w:bidi="fa-IR"/>
        </w:rPr>
        <w:t>.</w:t>
      </w:r>
      <w:r>
        <w:rPr>
          <w:rStyle w:val="FootnoteAnchor"/>
          <w:rtl w:val="true"/>
        </w:rPr>
        <w:footnoteReference w:id="255"/>
      </w:r>
      <w:bookmarkStart w:id="257" w:name="pg242_2905"/>
    </w:p>
    <w:p>
      <w:pPr>
        <w:pStyle w:val="Heading3"/>
        <w:numPr>
          <w:ilvl w:val="2"/>
          <w:numId w:val="1"/>
        </w:numPr>
        <w:rPr/>
      </w:pPr>
      <w:bookmarkStart w:id="258" w:name="__RefHeading___Toc2124437_211673320"/>
      <w:bookmarkStart w:id="259" w:name="_Toc93"/>
      <w:bookmarkEnd w:id="257"/>
      <w:bookmarkEnd w:id="258"/>
      <w:r>
        <w:rPr>
          <w:rtl w:val="true"/>
        </w:rPr>
        <w:t>ترسیم چهره پلید جبّاران و افشاگری علیه آنان</w:t>
      </w:r>
      <w:bookmarkEnd w:id="259"/>
    </w:p>
    <w:p>
      <w:pPr>
        <w:pStyle w:val="BookText"/>
        <w:rPr/>
      </w:pPr>
      <w:r>
        <w:rPr>
          <w:rFonts w:ascii="IRNazanin" w:hAnsi="IRNazanin" w:eastAsia="IRNazanin"/>
          <w:color w:val="111111"/>
          <w:sz w:val="28"/>
          <w:sz w:val="28"/>
          <w:szCs w:val="28"/>
          <w:rtl w:val="true"/>
          <w:lang w:bidi="fa-IR"/>
        </w:rPr>
        <w:t>یکی از روشهای مبارزه با جبّاریت و نفی حاکمان جائر، ترسیم چهره خشن و غیرمنطقی جبّاران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برداشتن از پلیدیهای حاکمان غیرالهی، و نقل سرگذشت آنان برای توده‌ها و انگشت نهادن بر نقطه‌های منفی ایشان، از یک سو سبب می‌شود تا مورّخان غرض‌ورز و وابسته به دربارها و متعصّبان، قادر به تحریف تاریخ و زیبا نمودن زشتیها نباشند، و از سوی دیگر، نقدی غیر مستقیم بر حاکمان است که مستبدّانه حکم می‌رانند و خلق را بندگان خویش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امام باقر علیه‌السلام به نقل گوشه‌ای از زندگی سراسر تاریک یزید پرداخته،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وارد مدینه شد</w:t>
      </w:r>
      <w:r>
        <w:rPr>
          <w:rStyle w:val="FootnoteAnchor"/>
          <w:rtl w:val="true"/>
        </w:rPr>
        <w:footnoteReference w:id="256"/>
      </w:r>
      <w:r>
        <w:rPr>
          <w:rFonts w:ascii="IRNazanin" w:hAnsi="IRNazanin" w:eastAsia="IRNazanin"/>
          <w:color w:val="111111"/>
          <w:sz w:val="28"/>
          <w:sz w:val="28"/>
          <w:szCs w:val="28"/>
          <w:rtl w:val="true"/>
          <w:lang w:bidi="fa-IR"/>
        </w:rPr>
        <w:t>و تصمیم داشت از آن جا به سوی مکّه برای انجام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دستور داد تا شخصی از قریش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آوردند و در برابر یزید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 که تو بنده و غلام من هستی، اگر بخواهم تو را</w:t>
      </w:r>
    </w:p>
    <w:p>
      <w:pPr>
        <w:pStyle w:val="BookText"/>
        <w:rPr/>
      </w:pPr>
      <w:r>
        <w:rPr>
          <w:rFonts w:ascii="IRNazanin" w:hAnsi="IRNazanin" w:eastAsia="IRNazanin"/>
          <w:color w:val="111111"/>
          <w:sz w:val="28"/>
          <w:sz w:val="28"/>
          <w:szCs w:val="28"/>
          <w:rtl w:val="true"/>
          <w:lang w:bidi="fa-IR"/>
        </w:rPr>
        <w:t>می‌فروشم و اگر بخواهم به غلامی می‌گیرم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از نظر حسب و موقعیّت قومی بر من که از قریش هستم برتری داری، نه پدرت در دوران جاهلیت و عصر اسلام بر پدر من برتری </w:t>
      </w:r>
      <w:bookmarkStart w:id="260" w:name="pg242_2906"/>
    </w:p>
    <w:p>
      <w:pPr>
        <w:pStyle w:val="BookText"/>
        <w:rPr/>
      </w:pPr>
      <w:bookmarkEnd w:id="260"/>
      <w:r>
        <w:rPr>
          <w:rFonts w:ascii="IRNazanin" w:hAnsi="IRNazanin" w:eastAsia="IRNazanin"/>
          <w:color w:val="111111"/>
          <w:sz w:val="28"/>
          <w:sz w:val="28"/>
          <w:szCs w:val="28"/>
          <w:rtl w:val="true"/>
          <w:lang w:bidi="fa-IR"/>
        </w:rPr>
        <w:t>داشته است، و نه تو خودت در دین از من با فضیلت‌تری و نه از من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من برای تو اقرار کنم و کوچکی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به خدا سوگند،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من به دست تو، بزرگتر از کشته شدن حسین بن علی علیه‌السلام فرزند پیامبر صلی‌الله‌علیه‌و‌آله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چنان جنایت هولناکی را مرتکب شده، کشتن دیگران برایش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شنیدن این سخنان دستور کشتن او را صادر کرد و وی را کشتند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باقر علیه‌السلام با نقل این واقعه، چند هدف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داشتن واقعه کربلا و شهادت حسین بن علی علیه‌السلام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خصلت درندگی حاکمانی که در مقابل ائمه ایستاده و حق آنان را غصب کرده و بر مردم حکم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روحیه استکباری و تفرعن حاکمانی چون یزید و بی محتوا بودن تظاهر ایشان به حجّ و سایر امور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به مردم نسبت به مصون نبودن از ظلم حاکمان غیر الهی؛ زیرا کسانی که خون فرزندان پیامبر صلی‌الله‌علیه‌و‌آله و چهره‌های زهد، علم و تقوا را بر زمین ریزند، از ریختن خون مردم عادی باکی نخواهند داشت</w:t>
      </w:r>
      <w:r>
        <w:rPr>
          <w:rFonts w:eastAsia="IRNazanin" w:cs="IRNazanin"/>
          <w:color w:val="111111"/>
          <w:sz w:val="28"/>
          <w:szCs w:val="28"/>
          <w:rtl w:val="true"/>
          <w:lang w:bidi="fa-IR"/>
        </w:rPr>
        <w:t>.</w:t>
      </w:r>
    </w:p>
    <w:p>
      <w:pPr>
        <w:pStyle w:val="Heading3"/>
        <w:numPr>
          <w:ilvl w:val="2"/>
          <w:numId w:val="1"/>
        </w:numPr>
        <w:rPr/>
      </w:pPr>
      <w:bookmarkStart w:id="261" w:name="__RefHeading___Toc2124439_211673320"/>
      <w:bookmarkStart w:id="262" w:name="_Toc94"/>
      <w:bookmarkEnd w:id="261"/>
      <w:r>
        <w:rPr>
          <w:rtl w:val="true"/>
        </w:rPr>
        <w:t>منع شیعیان، از تقرّب به سلطان</w:t>
      </w:r>
      <w:bookmarkEnd w:id="2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شیعه چهره‌هایی چون علی بن یقطین دیده می‌شوند که به اشاره امامان و </w:t>
      </w:r>
    </w:p>
    <w:p>
      <w:pPr>
        <w:pStyle w:val="BookText"/>
        <w:rPr/>
      </w:pPr>
      <w:r>
        <w:rPr>
          <w:rFonts w:ascii="IRNazanin" w:hAnsi="IRNazanin" w:eastAsia="IRNazanin"/>
          <w:color w:val="111111"/>
          <w:sz w:val="28"/>
          <w:sz w:val="28"/>
          <w:szCs w:val="28"/>
          <w:rtl w:val="true"/>
          <w:lang w:bidi="fa-IR"/>
        </w:rPr>
        <w:t>با اجازه ایشان در دستگاه حکّام ناصالح وارد شده و مقرّب آنان واقع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از این برنامه محدود و استثنایی نفوذ دادن عناصر مؤمن در نظام فاسد برای پیشگیری از برخی ستمها نسبت به مؤمنان واقعی بوده است، ولی افراد معمولی حتّی از برقرار کردن روابط اقتصادی با سلاطین و حکّام منع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نام عبدالغفّار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نزدیک شدن من به سلطان و رفت و آمد به دربار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صلاح تو نمی‌بینم و برای تو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شام می‌روم و بر ابراهیم بن ولید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تو نزد سلطان، سه پیامد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دنیا در دلت راه می‌یابد، مرگ را فراموش می‌کنی، نسبت به آن چه خدا تو را قسمت کرده ناراضی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عیالوارم، و هدفم از رفتن به آنجا انجام تجارت و کسب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روا 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آن نیستم که تو را به ترک دنیا دعوت کنم، بلکه همین قدر می‌خواهم که گناهان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دنیا فضیلت است، امّا ترک گناه فریضه و واجب است، و تو در شرایطی هستی که به انجام واجبات نیازمندتری تا کسب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بدینجا انجامید، آن مرد اظهار ارادت کرد و سپاس گزارد و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دانش صحیح را، جز از شما نمی‌توان دریافت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ابوبصیر می‌گوید از امام باقر علیه‌السلام درباره اشتغال به کار در امور حکومتی و استخدام در کارهای ایشان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خدمت آنان درنیایید، حتّی به اندازه یک مرتبه فرو بردن قلم در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هیچ کس به خدمت ایشان درنمی‌آید و از مزایای مادّی آنان بهره‌ای نمی‌گیرد، مگر این که به همان اندازه به دین او لطمه می‌زنند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این‌گونه روایات می‌رساند که تا چه حدّ آن حضرت نسبت به حاکمان ناشایست عصر خود خصومت و ناهمسازی داشته، وجود آنان را برای دین مضرّ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باقر علیه‌السلام بر آستانه درِ خانه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متوجّه مردم شد که گروه گروه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بعضی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مدینه اتّفاق تازه‌ای رخ داده است؟</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جدیدی برای مدینه انتخاب شده است و مردم نزد او می‌روند تا تبریک بگویند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برای تبریک به فرمانروا به حرکت آمده‌اند، ولی خانه والی، دری از درهای آتش است</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اقدام به این گونه تبریک گفتنها خود دری از </w:t>
      </w:r>
      <w:bookmarkStart w:id="263" w:name="pg242_2909"/>
    </w:p>
    <w:p>
      <w:pPr>
        <w:pStyle w:val="BookText"/>
        <w:rPr/>
      </w:pPr>
      <w:bookmarkEnd w:id="263"/>
      <w:r>
        <w:rPr>
          <w:rFonts w:ascii="IRNazanin" w:hAnsi="IRNazanin" w:eastAsia="IRNazanin"/>
          <w:color w:val="111111"/>
          <w:sz w:val="28"/>
          <w:sz w:val="28"/>
          <w:szCs w:val="28"/>
          <w:rtl w:val="true"/>
          <w:lang w:bidi="fa-IR"/>
        </w:rPr>
        <w:t>درهای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نهی پیروان خویش از همکاری با جبّاران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را یک نفر پی کرد و کشت، ولی چون توده مردم بدان عمل راضی بودند، عذاب نسبت به همگان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امام عادل ظاهر گشت و به حکومت رسید، کسانی که راضی به حکم او باشند و حکومت را در راستای عدل کمک نمایند، دوست و یاور او بشمار می‌آیند و زمانی که پیشوا و حاکم جائر به قدرت رسید، کسانی که راضی به حکم او باشند و او را در مسیر جور و ستمش یاری دهند، ولیّ، دوست و یاور او به شمار خواهند آمد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264" w:name="__RefHeading___Toc2124441_211673320"/>
      <w:bookmarkStart w:id="265" w:name="_Toc95"/>
      <w:bookmarkEnd w:id="264"/>
      <w:r>
        <w:rPr>
          <w:rtl w:val="true"/>
        </w:rPr>
        <w:t>حفظ وحدت و یکپارچگی امّت</w:t>
      </w:r>
      <w:bookmarkEnd w:id="2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شیعه و در بینش اهل بیت علیهم‌السلام، مسأله ولایت، پس از اصل توحید و نبوّت، از مهمترین اصول به شمار می‌آید و تضمین کننده حیات اسلام و اجرای قوانین الهی در جامعه اسلامی است، و نفی امامت و ولایت معصومین علیهم‌السلام می‌تواند ایمان فرد را تا سرحدّ کفر و انکار سایر اصول تنزّل دهد و آسیب‌پذیر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تأکید گرایش شیعی و خطّ ولایت بر مسأله امامت است، ولی با همه تأکیدی که نسبت به اصل ولایت و امامت در بینش شیعه و تعالیم خاندان رسالت شده است، ائمه معصومین علیهم‌السلامهرگز درصدد نبوده‌اند تا موضوع ولایت و امامت را وسیله رسیدن به حکومت و قدرت قرار دهند، بلکه آن را ضامن تداوم خطّ رسالت و هدایت دانسته‌اند، و حسّاسیتشان نسبت به مسأله امامت، نشأت یافته از حسّاسیت آنان نسبت به اصل اسلام و قرآن و توحید و رسالت پیامبر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اصل اسلام را در معرض خطر می‌دیده‌اند، برای حفظ اسلام و قرآن و توحید، از هیچ کوششی دریغ </w:t>
      </w:r>
    </w:p>
    <w:p>
      <w:pPr>
        <w:pStyle w:val="BookText"/>
        <w:rPr/>
      </w:pPr>
      <w:r>
        <w:rPr>
          <w:rFonts w:ascii="IRNazanin" w:hAnsi="IRNazanin" w:eastAsia="IRNazanin"/>
          <w:color w:val="111111"/>
          <w:sz w:val="28"/>
          <w:sz w:val="28"/>
          <w:szCs w:val="28"/>
          <w:rtl w:val="true"/>
          <w:lang w:bidi="fa-IR"/>
        </w:rPr>
        <w:t>نکرده، هر موضع بایسته‌ای را اتّخاذ می‌کرده‌اند، و چه بسا بنا به مصلحت کلّی، از حقّ مسلّم خود چشم می‌پوشیده‌اند؛ چنان که علی بن ابی طالب علیه‌السلامبیست و پنج سال از حق مسلّم خود صرف‌نظر کرد، تا جامعه نوپای اسلام را از گزند اختلافات و نابسامانی و از هم پاشیده شدن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دور از امامت و ولایت، هر چند جامعه‌ای کامل و بایسته نیست، امّا زمانی که ملّتی به اصل توحید و رسالت پیامبر اکرم صلی‌الله‌علیه‌و‌آله و فروع دین و حشر و قیامت معتقد</w:t>
      </w:r>
    </w:p>
    <w:p>
      <w:pPr>
        <w:pStyle w:val="BookText"/>
        <w:rPr/>
      </w:pPr>
      <w:r>
        <w:rPr>
          <w:rFonts w:ascii="IRNazanin" w:hAnsi="IRNazanin" w:eastAsia="IRNazanin"/>
          <w:color w:val="111111"/>
          <w:sz w:val="28"/>
          <w:sz w:val="28"/>
          <w:szCs w:val="28"/>
          <w:rtl w:val="true"/>
          <w:lang w:bidi="fa-IR"/>
        </w:rPr>
        <w:t>باشند، ملّتی اسلامی است و باید آن را از هجوم کفّار و بدخواهان اسلام دور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جمله خطّ مشیهای سیاسی امام باقر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از سویی پایه‌های اصولی جامعه اسلامی را در معرض تزلزل می‌دید، و از سوی دیگر، مرزهای مملکت اسلامی را مواجه با حملات بیگانگان و هجوم رومیان می‌دانست، براساس آنچه گفته شد، به حفظ اصل اسلام اهتمام ورزید و پیروان خود را از صرف نیرو در مباحث جنجالی و اختلاف برانگیز و تفرقه‌افکن، نهی فرمود، تا از این طریق جامعه، در برابر کفر جهانی، به صورت یکپارچه و متّحد باقی بماند و قادر به دفع حملات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از خصومت و درگیری عقیدتی بپرهیزید؛ زیرا چنین مشاجره‌هایی قلب را فاسد می‌کند و نفاق را به ارث می‌گذارد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علیه‌السلام در تعیین مصداق کسانی که در آیات الهی کنکاش مغرضانه کرده، خداوند آنان را ملامت نموده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کسانی هستند که در مباحث معرفتی به جدال و درگیری رو می‌آورند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دیگر از آن حضرت روایت شده است که فرمود</w:t>
      </w:r>
      <w:r>
        <w:rPr>
          <w:rFonts w:eastAsia="IRNazanin" w:cs="IRNazanin"/>
          <w:color w:val="111111"/>
          <w:sz w:val="28"/>
          <w:szCs w:val="28"/>
          <w:rtl w:val="true"/>
          <w:lang w:bidi="fa-IR"/>
        </w:rPr>
        <w:t xml:space="preserve">: </w:t>
      </w:r>
      <w:bookmarkStart w:id="266" w:name="pg242_2911"/>
    </w:p>
    <w:p>
      <w:pPr>
        <w:pStyle w:val="BookText"/>
        <w:rPr/>
      </w:pPr>
      <w:bookmarkEnd w:id="266"/>
      <w:r>
        <w:rPr>
          <w:rFonts w:ascii="IRNazanin" w:hAnsi="IRNazanin" w:eastAsia="IRNazanin"/>
          <w:color w:val="111111"/>
          <w:sz w:val="28"/>
          <w:sz w:val="28"/>
          <w:szCs w:val="28"/>
          <w:rtl w:val="true"/>
          <w:lang w:bidi="fa-IR"/>
        </w:rPr>
        <w:t>با جدالگران و ستیزه‌جویان در مباحث عقیدتی، همنشین نشوید؛ زیرا اینان همان کسانی هستند که در آیات الهی بناروا سؤال‌تراشی کرده و ایراد می‌گیرند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روایتی دیگر، امام باقر علیه‌السلام اختلاف در امور دینی و درگیری بر سر مسایل مذهبی را در میان امّت اسلام، مصداقی از عذاب و کیفر الهی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دین و طعن و بدگویی هر گروه نسبت به گروه دیگر است، تا جایی که خون یکدیگر را می‌ریزند، و این آیه مربوط به اهل قبله و امّت اسلامی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67" w:name="__RefHeading___Toc2124443_211673320"/>
      <w:bookmarkStart w:id="268" w:name="_Toc96"/>
      <w:bookmarkEnd w:id="267"/>
      <w:r>
        <w:rPr>
          <w:rtl w:val="true"/>
        </w:rPr>
        <w:t>همیاری با همه مسلمانان، در مبارزه با دشمن مشترک</w:t>
      </w:r>
      <w:bookmarkEnd w:id="268"/>
    </w:p>
    <w:p>
      <w:pPr>
        <w:pStyle w:val="BookText"/>
        <w:rPr/>
      </w:pPr>
      <w:r>
        <w:rPr>
          <w:rFonts w:ascii="IRNazanin" w:hAnsi="IRNazanin" w:eastAsia="IRNazanin"/>
          <w:color w:val="111111"/>
          <w:sz w:val="28"/>
          <w:sz w:val="28"/>
          <w:szCs w:val="28"/>
          <w:rtl w:val="true"/>
          <w:lang w:bidi="fa-IR"/>
        </w:rPr>
        <w:t>چنان که در بخشهای گذشته یادآور شدیم، امام باقر علیه‌السلام شیعیان را از یاری رساندن به حکّام ناصالح منع می‌کرد، و از سویی اصولاً منکران ولایت را افرادی می‌دانست که در معرض ضلالت و گمراهی قرار دارند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زندگی و مرگش چون زندگی و مرگ من در جهت حق و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علی بن ابی طالب و اوصیای پس از او را به ولایت و رهبری برگزیند و دوست بدارد؛ زیرا ایشان کسی را به گمراهی نمی‌کشند و از طریق هدایت منحرف نمی‌سازند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چنین بینشی، ما شاهد آنیم که هرگاه جامعه اسلامی، حتی جامعه‌ای که معتقد به امامت معصومین علیهم‌السلام نبوده است در معرض هجوم دشمن قرار گرفته، امام به پیروان خود اجازه داده است که به یاری آنها بشتابند و در مواردی، خود آن حضرت </w:t>
      </w:r>
    </w:p>
    <w:p>
      <w:pPr>
        <w:pStyle w:val="BookText"/>
        <w:rPr/>
      </w:pPr>
      <w:r>
        <w:rPr>
          <w:rFonts w:ascii="IRNazanin" w:hAnsi="IRNazanin" w:eastAsia="IRNazanin"/>
          <w:color w:val="111111"/>
          <w:sz w:val="28"/>
          <w:sz w:val="28"/>
          <w:szCs w:val="28"/>
          <w:rtl w:val="true"/>
          <w:lang w:bidi="fa-IR"/>
        </w:rPr>
        <w:t>شخصاً در امور حکومتی به حکّام رهنمود می‌داده است تا علیه دشمنان اسلام مبارزه کنند؛ زیرا دشمنان اسلام، تنها دشمن یک گروه از آنان نیستند، بلکه هدف آنان از میان بردن آثار وحی و رسالت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همه مذاهب اسلامی به شمار می‌آیند و به حکم عقل باید نیروها را علیه دشمن مشترک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هند سرّاج در آغاز معتقد به ولایت ائمه علیهم‌السلام نبود، ولی بعدها در زمره اهل ولایت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این فرد، اسلحه فروشی بود و از شهری به شهر دیگر تجارت اسلحه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شهرهایی که به آنجا سلاح می‌برد و می‌فروخت، شام بود که از زمان حکومت معاویه، مردم این شهر با اهل بیت رسول اللّه، یعنی امیرالمؤمنین و فرزندان وی، عداوت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مخالفان ولایت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سرّاج پس از پذیرش ولایت، درباره حمل سلاح به این منطقه از امام باقر علیه‌السلام کسب تکلیف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دیر زمان کارم فروش اسلحه به اهل شام بوده است، ولی از زمانی که خداوند ولایت شما را به من شناسانده از این کار خودداری کرده‌ام و فروش اسلحه به کسانی که با شما سر دشمنی دارند، به عقیده من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سلاحهایت را به جانب شام ببر و به آنان بفروش و در اختیار آنان قرار بده؛ زیرا خداوند به وسیله همین شامیان، دشمنان ما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ما و شامیان، جنگی درگیر شود، در آن شرایط نباید به دشمنان ما سلاح فروخت و نباید یاریشان داد</w:t>
      </w:r>
      <w:r>
        <w:rPr>
          <w:rFonts w:eastAsia="IRNazanin" w:cs="IRNazanin"/>
          <w:color w:val="111111"/>
          <w:sz w:val="28"/>
          <w:szCs w:val="28"/>
          <w:rtl w:val="true"/>
          <w:lang w:bidi="fa-IR"/>
        </w:rPr>
        <w:t>...</w:t>
      </w:r>
      <w:r>
        <w:rPr>
          <w:rStyle w:val="FootnoteAnchor"/>
          <w:rtl w:val="true"/>
        </w:rPr>
        <w:footnoteReference w:id="267"/>
      </w:r>
      <w:bookmarkStart w:id="269" w:name="pg242_2913"/>
    </w:p>
    <w:p>
      <w:pPr>
        <w:pStyle w:val="Heading3"/>
        <w:numPr>
          <w:ilvl w:val="2"/>
          <w:numId w:val="1"/>
        </w:numPr>
        <w:rPr/>
      </w:pPr>
      <w:bookmarkStart w:id="270" w:name="__RefHeading___Toc2124445_211673320"/>
      <w:bookmarkStart w:id="271" w:name="_Toc97"/>
      <w:bookmarkEnd w:id="269"/>
      <w:bookmarkEnd w:id="270"/>
      <w:r>
        <w:rPr>
          <w:rtl w:val="true"/>
        </w:rPr>
        <w:t>رهنمود به حکّام، در مبارزه با دشمنان اسلام</w:t>
      </w:r>
      <w:bookmarkEnd w:id="271"/>
    </w:p>
    <w:p>
      <w:pPr>
        <w:pStyle w:val="BookText"/>
        <w:rPr/>
      </w:pPr>
      <w:r>
        <w:rPr>
          <w:rFonts w:ascii="IRNazanin" w:hAnsi="IRNazanin" w:eastAsia="IRNazanin"/>
          <w:color w:val="111111"/>
          <w:sz w:val="28"/>
          <w:sz w:val="28"/>
          <w:szCs w:val="28"/>
          <w:rtl w:val="true"/>
          <w:lang w:bidi="fa-IR"/>
        </w:rPr>
        <w:t xml:space="preserve">چنان که تاریخ به خاطر دارد، حکّامی که به انگیزه قدرت‌طلبی و پادشاهی بر جوامع اسلامی مسلّط گردیدند، هر چند به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ولی در پایبندی به احکام دین همّت نداشتند و عناصر بی تعهّد را بر جان و مال مردم مسلّط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ائمه و این حاکمان، همواره درگیری آشکار یا پنهان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متن تفکّر شیعه نهفته است که همسازی با جبّاران و پذیرش ولایت ناصالحان، با دین و دینداری سازگار نیست، امّا به هر حال حکّام از آنجا که جریانهای عمده جامعه را در دست دارند و دست کم برای حفظ موقعیّت و فرمانروایی خویش، ناگزیر به مبارزه با دشمنان خارجی اسلام می‌باشند، گاه در این راستا از تدبیر فرومانده و به جانب ائمه علیهم‌السلام دست نیاز دراز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ائمه برای حفظ عزّت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حمایت از حاکمیت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نمودن راه و گشودن گره‌ها دریغ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علی بن ابی طالب علیه‌السلام، برغم اعتراض به اصل خلافت خلفا، در مسایل حسّاسی که سرنوشت اسلام و مسلمانان در میان بود، دخالت کرده و مورد مشاوره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مشاوره عمر بن خطّاب با آن حضرت درباره جنگ با امپراتوری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تشویق کرد و رهنمود داد که خود وی همراه سپاهیانش به راه نیفتد؛ زیرا به هر حال او عنوان خلیفه مسلمین را داراست، و خالی شدن مرکز حکومت از فرمانروا، خطرات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دنبال 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باقر علیه‌السلام نیز در ادامه همین سیاست علوی، در شرایط حسّاس از ارائه رهنمود به حکّام برای رویارویی با دشمنان اسلام دریغ نداشت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کمال‌الدّین دمیری در کتاب حیاة الحیوان و مقریزی در کتاب شذرات العقود از کسائی نقل کرده‌اند که روزی در مجلس هارون الرشید سخن از اوّلین نقود اسلامی به میان </w:t>
      </w:r>
    </w:p>
    <w:p>
      <w:pPr>
        <w:pStyle w:val="BookText"/>
        <w:rPr/>
      </w:pPr>
      <w:r>
        <w:rPr>
          <w:rFonts w:ascii="IRNazanin" w:hAnsi="IRNazanin" w:eastAsia="IRNazanin"/>
          <w:color w:val="111111"/>
          <w:sz w:val="28"/>
          <w:sz w:val="28"/>
          <w:szCs w:val="28"/>
          <w:rtl w:val="true"/>
          <w:lang w:bidi="fa-IR"/>
        </w:rPr>
        <w:t>آمد، در آن مجلس تاریخچه نخستین سکّه‌هایی که بر آنها شعارهای اسلامی نقش بسته چنین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کاغذ از جانب رومیان به مملکت اسلامی وارد می‌شد، در آن روزگار بیشتر مردم مصر نصرانی بودند و همکیش پادشاه روم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حاشیه کاغذهایشان با خطّ رومی این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کاغذها در جامعه اسلامی از آغاز تا عصر عبدالملک مروان رواج داشت تا این که عبدالملک از کسی که زبان رومی می‌دانست، خواست تا آن کلمات را برای او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کلمات، عبدالملک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شایسته نیست که در سرزمین اسلام، شعار نصرانیّت به وسیله این اوراق در حدّ وسیعی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عبدالعزیز مروان که برادر او و نماینده و کارگزار وی در مصر بود، دستور داد تا این حاشیه‌ها را از بین ببرد و دستور دهد تا سازندگان کاغذ بر حاشیه کاغذها آیاتی از قرآن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از میان بردن حاشیه‌های رومی به سایر کارگزاران حکومت در سایر شهرها نیز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 با حاشیه‌های جدید با گذشت زمان رواج یافت و به سرزمین روم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از این برنامه ناخشنود شد و به عبدالملک نامه نوشت و از او خواست تا حاشیه‌های رومی را دوباره به کار گیرد و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همراه با هدایا به سوی عبدالملک گسیل داشت، امّا عبدالملک نامه و هدایا را پس فرستاد، این کار دو مرتبه دیگر با هدایای بیشتر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آخر، پادشاه روم تهدید کرد که اگر حاشیه‌ها به صورت نخست بازنگردد، بر روی سکّه‌ها، دشنام به پیامبر اسلام را نقش خواهد 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سکّه‌های رایج میان مسلمانان، سکّه‌های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پادشاه </w:t>
      </w:r>
    </w:p>
    <w:p>
      <w:pPr>
        <w:pStyle w:val="BookText"/>
        <w:rPr/>
      </w:pPr>
      <w:r>
        <w:rPr>
          <w:rFonts w:ascii="IRNazanin" w:hAnsi="IRNazanin" w:eastAsia="IRNazanin"/>
          <w:color w:val="111111"/>
          <w:sz w:val="28"/>
          <w:sz w:val="28"/>
          <w:szCs w:val="28"/>
          <w:rtl w:val="true"/>
          <w:lang w:bidi="fa-IR"/>
        </w:rPr>
        <w:t>روم تهدید خود را عملی می‌ساخت، ضربه‌ای سیاسی بر حکومت اسلامی وارد می‌شد و مقدّسات مردم مورد اهانت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خود را مواجه با مشکلی بزرگ یافت، برای مشورت و یافتن راه حل به شخصی به نام روح بن زنباع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می‌دانی که چه کسی راه حلّ مشکل تو را می‌داند، امّا بعمد آن را مطرح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باقرالعلوم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نمی‌تواند باشد و تو ناگزیر هستی که از او کمک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به والی خود در مدینه دستور داد تا نزد امام باقر رفته و امکانات سفر را در اختیار وی قرار دهد و آن حضرت را برای سفر به سوی شام تجهیز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چنین کرد و امام رهسپار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به استقبال آن حضرت رفت، خیرمقدم گفت و مشکل سیاسی خود را مطرح ساخت و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دشوار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هم اکنون از اهل فن بخواهی تا برایت درهم و دینارهای فراوانی را بسازند که بر یک طرف آن شعار توحید و بر طرف دیگر محمّد رسول اللّه نقش زنند و در مدار آن نام شهری که سکّه در آن زده شده و تاریخ ساخت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زمینه برخی خصوصیات دیگر سکّه‌ها، رهنمودهایی داد تا تقلّب و دخل و تصرّف در آنها به آسانی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عبدالملک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بخواه تا از این پس با این سکّه‌ها معاملات خود را انجام دهند و مبادلات اقتصادی را با سکّه‌های رومی ممنوع و دارای مجازات اعلام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 چند ماه، رهنمودهای امام باقر علیه‌السلام بخوبی عمل گردید و سکّه‌های اسلام در روابط اقتصادی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عبدالملک به پادشاه روم نوشت، اگر </w:t>
      </w:r>
      <w:bookmarkStart w:id="272" w:name="pg242_2916"/>
    </w:p>
    <w:p>
      <w:pPr>
        <w:pStyle w:val="BookText"/>
        <w:rPr/>
      </w:pPr>
      <w:bookmarkEnd w:id="272"/>
      <w:r>
        <w:rPr>
          <w:rFonts w:ascii="IRNazanin" w:hAnsi="IRNazanin" w:eastAsia="IRNazanin"/>
          <w:color w:val="111111"/>
          <w:sz w:val="28"/>
          <w:sz w:val="28"/>
          <w:szCs w:val="28"/>
          <w:rtl w:val="true"/>
          <w:lang w:bidi="fa-IR"/>
        </w:rPr>
        <w:t>می‌خواهی تهدیدهایت را عملی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که از رواج سکّه‌های اسلامی مطّلع شده بود، عملی ساختن تهدیدهای خود را بی‌ثمر یافت و از آن صرف نظر کرد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273" w:name="__RefHeading___Toc2124447_211673320"/>
      <w:bookmarkStart w:id="274" w:name="_Toc98"/>
      <w:bookmarkEnd w:id="273"/>
      <w:r>
        <w:rPr>
          <w:rtl w:val="true"/>
        </w:rPr>
        <w:t>سفارش به عمر بن عبدالعزیز درباره عدل و انصاف</w:t>
      </w:r>
      <w:bookmarkEnd w:id="274"/>
    </w:p>
    <w:p>
      <w:pPr>
        <w:pStyle w:val="BookText"/>
        <w:rPr/>
      </w:pPr>
      <w:r>
        <w:rPr>
          <w:rFonts w:ascii="IRNazanin" w:hAnsi="IRNazanin" w:eastAsia="IRNazanin"/>
          <w:color w:val="111111"/>
          <w:sz w:val="28"/>
          <w:sz w:val="28"/>
          <w:szCs w:val="28"/>
          <w:rtl w:val="true"/>
          <w:lang w:bidi="fa-IR"/>
        </w:rPr>
        <w:t>امام باقر علیه‌السلام از هر فرصت مناسب برای اصلاح فرمانروایان و رفتار آنان با امّت اسلامی بهره لازم را می‌گرفت و از ارشاد و موعظه آنان در جهت منافع اسلام و مردم رویگردان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شرارت و هواپرستی حکّام مانع از پیدایش چنین فرصتهایی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خلفای معاصر آن حضرت، عمر بن عبدالعزیز در رعایت برخی اصول انسانی و پندشنوی، بهتر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نیز در نهایت، حق ولایت معصومین علیهم‌السلام را غصب کرده بود، ولی کینه و عداوتی که پیشینیان و پسینیانش نسبت به علویان داشتند،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زمینه را برای امام باقر علیه‌السلام مساعد می‌کرد تا آن حضرت‌به منظور امر به معروف و نهی از منکر، به او هشدار دهد و تذکّرهای لازم را ارائه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که عمر بن عبدالعزیز به مدینه داشت، به او خبر دادند که محمّد بن علی؛ </w:t>
      </w:r>
    </w:p>
    <w:p>
      <w:pPr>
        <w:pStyle w:val="BookText"/>
        <w:rPr/>
      </w:pPr>
      <w:r>
        <w:rPr>
          <w:rFonts w:ascii="IRNazanin" w:hAnsi="IRNazanin" w:eastAsia="IRNazanin"/>
          <w:color w:val="111111"/>
          <w:sz w:val="28"/>
          <w:sz w:val="28"/>
          <w:szCs w:val="28"/>
          <w:rtl w:val="true"/>
          <w:lang w:bidi="fa-IR"/>
        </w:rPr>
        <w:t>یعنی امام باقر علیه‌السلام آمده است تا او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برای ملاقات آن حضرت اظهار آمادگی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مجلس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گفتگوهایی، چون شرایط موعظه مهیّا گشت رو به عمر بن عبدالعزیز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از بازارهاست که گروهی با سود و منفعت از آن خارج می‌شوند و گروهی دیگر با زیان و خسارت آن را ترک می‌گویند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گروهی از مردم که اکنون سرای دنیا را ترک گفته‌اند، روزگاری چون ما و در شرایط ما بودند، ولی مغرور دنیا شدند، تا این که مرگ بر سر آنان سایه افکند، در حالی دنیا را ترک گفتند که ملامت می‌شدند؛ زیرا از آن چه دوست می‌داشتند، برای آخرت خویش ذخیره نساختند و از آنچه نگران و منزجر بودند خود را مصونیّت نبخشیدند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ثروت و ذخایر آنان را دیگران میان خود تقسیم کردند، بی آن که یادی از گردآورنده آن بکنند و وی را بستایند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خداوندی رهسپار شدند که عذر و بهانه‌تراشیهای ایشان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ما در رفتار پیشینیان بیندیشیم، ارزشهایی را که انجام داده و ما به حال آنان غبطه می‌خوریم و آرزو می‌کنیم ای کاش ما هم مانند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بودیم، در برنامه زندگی خود جای داده و بدانها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را که آنان انجام داده و ما آنها را ضد ارزش و مایه گرفتاری ایشان می‌شناسیم، از برنامه زندگی خود حذف کرده و از آن اجتناب ورزیم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بخش دیگری از سفارشها، 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بن عبدالعزیز که اکنون حاکم بر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 و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 قلبت بگنجان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هنگام ملاقات پروردگار، دوست داری چه چیزی همراه تو باشد، همان را برای آخرتت، پیش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 از همراه داشتن چه چیزی در پیشگاه خداوند، ناخشنود خواهی بود، سعی کن آن چیزها را پیش نفرستی و به جای آن ذخایری ارزشمند تدارک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کالایی نباش که قبل از تو دیگران آن را به دست آوردند، امّا بهره‌ای از آن نبردند و سودی از آن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آنچه برای دیگران کسادی می‌آورد، برای تو رواج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دستورهای خداوند، خویش را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را بر روی مردم باز نگه‌دار و حجابها و موانع را از پیش پای مردم بردار تا براحتی با تو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ستمدیدگان را یاری ده و حقوق ضایع شده را به صاحبانش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علیه‌السلام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سه ویژگی برخوردار باشد، ایمانش به خداوند کامل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تا این عبارت را شنید دو زانو نشست و گفت آن ویژگیها کدامند؟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 آن ویژگیها عبارتند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از زندگی راضی و سرخوش بود، شادمانیها او را به مسیر باطل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خشمگین گردید، خشم او را از مسیر حق بیرون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قدرتی در اختیار گرفت، به حقوق دیگران دست درازی نکند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آن چنان عمر بن عبدالعزیز را تحت تأثیر قرار داد که تصمیم گرفت </w:t>
      </w:r>
      <w:bookmarkStart w:id="275" w:name="pg242_2919"/>
    </w:p>
    <w:p>
      <w:pPr>
        <w:pStyle w:val="BookText"/>
        <w:rPr/>
      </w:pPr>
      <w:bookmarkEnd w:id="275"/>
      <w:r>
        <w:rPr>
          <w:rFonts w:ascii="IRNazanin" w:hAnsi="IRNazanin" w:eastAsia="IRNazanin"/>
          <w:color w:val="111111"/>
          <w:sz w:val="28"/>
          <w:sz w:val="28"/>
          <w:szCs w:val="28"/>
          <w:rtl w:val="true"/>
          <w:lang w:bidi="fa-IR"/>
        </w:rPr>
        <w:t>حق غصب شده اهل بیت؛ یعنی فدک را دوباره به ایشان بازگرداند، همان جا دوات و کاغذ طلبید و فرمان استرداد فدک را به اهل بیت، صادر کرد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از امام باقر علیه‌السلام خواست تا او را به ارزشها توصیه و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به تو این است که فرزندان و کودکان جامعه اسلامی را فرزندان خودت بدانی، میانسالانشان را برادران خویش به حساب آوری و پیران و کهنسالانشان را پدر خویش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فرزندت مهربان باش و با برادرت رابطه مودّت را پاس بدار و با پدرت به نیکی و شایستگی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 شایسته‌ای اقدام کردی بر آن پایدار بمان و آن را ادامه ده</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76" w:name="__RefHeading___Toc2124449_211673320"/>
      <w:bookmarkStart w:id="277" w:name="_Toc99"/>
      <w:bookmarkEnd w:id="276"/>
      <w:r>
        <w:rPr>
          <w:rtl w:val="true"/>
        </w:rPr>
        <w:t>هشدار به برخی خلفا درباره کجرویها</w:t>
      </w:r>
      <w:bookmarkEnd w:id="277"/>
    </w:p>
    <w:p>
      <w:pPr>
        <w:pStyle w:val="BookText"/>
        <w:rPr/>
      </w:pPr>
      <w:r>
        <w:rPr>
          <w:rFonts w:ascii="IRNazanin" w:hAnsi="IRNazanin" w:eastAsia="IRNazanin"/>
          <w:color w:val="111111"/>
          <w:sz w:val="28"/>
          <w:sz w:val="28"/>
          <w:szCs w:val="28"/>
          <w:rtl w:val="true"/>
          <w:lang w:bidi="fa-IR"/>
        </w:rPr>
        <w:t>امام باقر علیه‌السلامدر نامه‌ای به یکی از خلفای بنی امیّه، کجرویهای وی را چنین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کارهای نادرست، این است که جهاد در جامعه اسلامی ضایع شده و ارزش و کاربرد اصلی خود را از دست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جهادی که خداوند آن را بر سایر اعمال برتری بخشیده و عمل کننده به جهاد را بر </w:t>
      </w:r>
    </w:p>
    <w:p>
      <w:pPr>
        <w:pStyle w:val="BookText"/>
        <w:rPr/>
      </w:pPr>
      <w:r>
        <w:rPr>
          <w:rFonts w:ascii="IRNazanin" w:hAnsi="IRNazanin" w:eastAsia="IRNazanin"/>
          <w:color w:val="111111"/>
          <w:sz w:val="28"/>
          <w:sz w:val="28"/>
          <w:szCs w:val="28"/>
          <w:rtl w:val="true"/>
          <w:lang w:bidi="fa-IR"/>
        </w:rPr>
        <w:t>سایر نیکوکاران و عبادتگران رجحان داده، و ایشان را از درجات عالیتر و مغفرت و رحمت بیشتری بهره‌مند گردانیده است؛ زیرا در پرتو جهاد است که دین در پهنه جوامع طلوع می‌کند و به وسیله همین جهاد است که دشمنان دین تارومار می‌شوند، و خداوند در سایه همین ارزش، جان و مال مؤمنان را خریده و به ایشان بهشت بخشیده است، معامله‌ای همراه با رستگاری و موفقیّت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مسیر جهاد با مؤمنان شرط کرده است که حدود و قوانین الهی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این است که در پرتو جهاد مردم را از اطاعت خلق بازدارند و به اطاعت خدا دعوت کنند، و ملّتها را از عبادت مخلوق به عبادت خالق سوق دهند، و از ولایت و رهبری غیر خدا به ولایت و رهبری و محبّت خدا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کافرانی که از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رسمیّت شناختن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ورزند کشته می‌شوند و خانواده آنان اسیر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جهاد برای این نیست که مردم را از اطاعت یک بنده به اطاعت بنده‌ای دیگر همانند او،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کافران در دایره حاکمیّت اسلام، جزیه را بپذیرند، نباید مورد تعدّی و ظلم قرار گیرند، و نباید پیمانی که با آنان بسته می‌شود،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و مالیاتی که برای این گروه تعیین می‌شود، باید پایینتر از توان و طاقت آنها و فروتر از قدرتشان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غنایمی که در پرتو جهاد به دست می‌آید، از آنِ همه مسلمانان است و گروه خاصّی نسبت به آن اولویت و مالکیّت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راستای جهاد، کارزاری صورت گرفت و اسیری به دست آمد، باید در مسایل ویژه هر یک به روش پیامبر صلی‌الله‌علیه‌و‌آله و قانون دینی آن عمل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سوگمندانه دیده می‌شود که این رهنمودهای دینی مورد توجّه قرار نمی‌گیرد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افلیج مورد تکلیف قرار می‌گیرند، با این که امکانات جهاد در اختیار ندارند و </w:t>
      </w:r>
    </w:p>
    <w:p>
      <w:pPr>
        <w:pStyle w:val="BookText"/>
        <w:rPr/>
      </w:pPr>
      <w:r>
        <w:rPr>
          <w:rFonts w:ascii="IRNazanin" w:hAnsi="IRNazanin" w:eastAsia="IRNazanin"/>
          <w:color w:val="111111"/>
          <w:sz w:val="28"/>
          <w:sz w:val="28"/>
          <w:szCs w:val="28"/>
          <w:rtl w:val="true"/>
          <w:lang w:bidi="fa-IR"/>
        </w:rPr>
        <w:t>خداوند ایشان را معذور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همانان که توان جهاد دارند، نیز به گونه‌ای تحت تکالیف طاقت‌فرسا و دشوار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مردم مصر با دشمنانی که به سراغشان می‌آمدند و یا همجوار آنان بودند، به نبرد می‌پرداختند، ولی در اعزام نیروها به جنگ، میانشان عادلانه رفتار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نبود که گروهی هماره در جنگ باشند و عدّه‌ای همیشه در آسایش و رفاه پشت جبهه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همه آن ارزشها و شیوه‌های بایسته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دو طبقه خلاصه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خود موظّف به جهادند و باید جان و مال خود را با خدا سودا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راه اجیر دیگران شده، برای رفتن به جهاد مزد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براساس حکم الهی معذور از جهادند، ولی تکلیف می‌شوند تا کسانی را اجیر کرده، آنان را عوض خود، به جهاد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میان رفته و ضایع گشته است و مردم تهیدست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کژیها را پدید آورده، براستی منحرف‌ترینِ منحرفان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جهاد را به گونه صحیح آن برپا دارد و آن را به جامعه اسلامی بازگرداند، براستی استوارترین مردم در راه حق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بر جهاد می‌گذرد، خطایی است بزرگ</w:t>
      </w:r>
      <w:r>
        <w:rPr>
          <w:rFonts w:eastAsia="IRNazanin" w:cs="IRNazanin"/>
          <w:color w:val="111111"/>
          <w:sz w:val="28"/>
          <w:szCs w:val="28"/>
          <w:rtl w:val="true"/>
          <w:lang w:bidi="fa-IR"/>
        </w:rPr>
        <w:t>!</w:t>
      </w:r>
      <w:r>
        <w:rPr>
          <w:rStyle w:val="FootnoteAnchor"/>
          <w:rtl w:val="true"/>
        </w:rPr>
        <w:footnoteReference w:id="274"/>
      </w:r>
      <w:bookmarkStart w:id="278" w:name="pg242_2922"/>
    </w:p>
    <w:p>
      <w:pPr>
        <w:pStyle w:val="Heading3"/>
        <w:numPr>
          <w:ilvl w:val="2"/>
          <w:numId w:val="1"/>
        </w:numPr>
        <w:rPr/>
      </w:pPr>
      <w:bookmarkStart w:id="279" w:name="__RefHeading___Toc2124451_211673320"/>
      <w:bookmarkStart w:id="280" w:name="_Toc100"/>
      <w:bookmarkEnd w:id="278"/>
      <w:bookmarkEnd w:id="279"/>
      <w:r>
        <w:rPr>
          <w:rtl w:val="true"/>
        </w:rPr>
        <w:t>ترویج مکتب جهاد و شهادت</w:t>
      </w:r>
      <w:bookmarkEnd w:id="280"/>
    </w:p>
    <w:p>
      <w:pPr>
        <w:pStyle w:val="BookText"/>
        <w:rPr/>
      </w:pPr>
      <w:r>
        <w:rPr>
          <w:rFonts w:ascii="IRNazanin" w:hAnsi="IRNazanin" w:eastAsia="IRNazanin"/>
          <w:color w:val="111111"/>
          <w:sz w:val="28"/>
          <w:sz w:val="28"/>
          <w:szCs w:val="28"/>
          <w:rtl w:val="true"/>
          <w:lang w:bidi="fa-IR"/>
        </w:rPr>
        <w:t>شرایط عصر امام باقر علیه‌السلام هر چند برای قیام مسلّحانه علیه زمامداران فاسد مساعد نبود و امام باقر علیه‌السلام اصلاح امّت را در راهی دیگر می‌جست تا زمینه‌های لازم برای تحوّلات مثبت فراهم آید، امّا در این رهگذر، هرگز از تبلیغ ارزش جهاد و شهادت و زنده نگاه داشتن روح غیرت و حمیّت و ایثارگری در امّت اسلامی غفلت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اهتمام به نقش جهاد و مبارزه مسلّحانه در دفاع از ارزشهای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همه و همه در شمشیر و در لوا و سایه شمشیر نهفته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خوبیها و همه ارزشها بر پیشانی اسبهای میدان نبرد، نقش بسته است و این حقیقت تا پایان عمر جهان ثابت و تغییرناپذیر 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علیه‌السلام با بیان جمله اخیر اعلام می‌دارد که در هیچ مقطعی از تاریخ بشر، حفظ ارزشها و حیات دین و تحقق عدالت و اجرای حق، بی‌نیاز از مبارزه و درگیری با عناصر فاسد و ستم‌پیشه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هیچگاه جامعه بشری از وجود فسادانگیزان، استثمارگران، حق ستیزان و ظالمان خالی نخواهد بود و صالحان و مؤمنان از تعدّی آنان ایمنی نخواهند یافت، مگر </w:t>
      </w:r>
      <w:bookmarkStart w:id="281" w:name="pg242_2923"/>
    </w:p>
    <w:p>
      <w:pPr>
        <w:pStyle w:val="BookText"/>
        <w:rPr/>
      </w:pPr>
      <w:bookmarkEnd w:id="281"/>
      <w:r>
        <w:rPr>
          <w:rFonts w:ascii="IRNazanin" w:hAnsi="IRNazanin" w:eastAsia="IRNazanin"/>
          <w:color w:val="111111"/>
          <w:sz w:val="28"/>
          <w:sz w:val="28"/>
          <w:szCs w:val="28"/>
          <w:rtl w:val="true"/>
          <w:lang w:bidi="fa-IR"/>
        </w:rPr>
        <w:t>در پرتو شمشیر، که سمبل مبارزه مسلّحانه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عمل نشان داد که نخستین حرکت در مسیر اصلاح جامعه، حرکت فکری و علمی است، ولی با توجّه به واقعیّت جریانهای اجتماعی، و با توجّه به این که هرگز همه مردم اهل منطق و برهان نیستند و جز قدرت، چیزی آنان را بر جای خود نمی‌نشاند، اگر مصلحان در یک دست قلم و کتاب دارند، باید در دست دیگر سلاح و شمشیر داشته باشند وگرنه هرگز به مقصد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بزرگداشت امر جهاد و شهادت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سخن را از رسول خدا صلی‌الله‌علیه‌و‌آله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در نزد خداوند از قطره خونی که در راه او ریخته شده باشد، محبوبتر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حضور رسول خدا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بشدّت شیفته جهاد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به جهاد برو؛ زیرا اگر کشته شوی، به زندگی واقعی راه خواهی یافت و نزد خدا روزی خواهی داشت، و اگر در مسیر جهاد بمیری، پاداش تو از سوی خدا تضمین شده است و اگر از جهاد سالم بازگردی، از تمام گناهانت پاک شده‌ای</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82" w:name="__RefHeading___Toc2124453_211673320"/>
      <w:bookmarkStart w:id="283" w:name="_Toc101"/>
      <w:bookmarkEnd w:id="282"/>
      <w:r>
        <w:rPr>
          <w:rtl w:val="true"/>
        </w:rPr>
        <w:t>دعوت به پایمردی در طریق حق</w:t>
      </w:r>
      <w:bookmarkEnd w:id="2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راه حق، اندیشه حق و مکتب حق، بی‌تردید گاه مواجه با مشکلات </w:t>
      </w:r>
      <w:bookmarkStart w:id="284" w:name="pg242_2924"/>
    </w:p>
    <w:p>
      <w:pPr>
        <w:pStyle w:val="BookText"/>
        <w:rPr/>
      </w:pPr>
      <w:bookmarkEnd w:id="284"/>
      <w:r>
        <w:rPr>
          <w:rFonts w:ascii="IRNazanin" w:hAnsi="IRNazanin" w:eastAsia="IRNazanin"/>
          <w:color w:val="111111"/>
          <w:sz w:val="28"/>
          <w:sz w:val="28"/>
          <w:szCs w:val="28"/>
          <w:rtl w:val="true"/>
          <w:lang w:bidi="fa-IR"/>
        </w:rPr>
        <w:t>بیرونی خواهد بود و زمانی رویارو با منافع شخصی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جویی و حق‌گویی، گاه کینه و عداوت حق ستیزان را علیه انسان برمی‌انگیزد و زمانی باعث محرومیّت وی از برخی مزایا و امیال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پیروان خود هشدار می‌داد که مبادا به خاطر سختیهای راه حق،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را بر طریق حق و سخن حق، شکیبا و استوار بدار؛ زیرا کسی که چیزی از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مشکلات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کند و از آن چشم بپوشد، دو چندانِ آن مشکلات و محرومیّتها را در طریق باطل خواهد چشید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هنگام وفاتش به من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حق و سخن حق شکیبا باش و صبر کن، هر چند تلخ و ناگوار باشد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85" w:name="__RefHeading___Toc2124455_211673320"/>
      <w:bookmarkStart w:id="286" w:name="_Toc102"/>
      <w:bookmarkEnd w:id="285"/>
      <w:r>
        <w:rPr>
          <w:rtl w:val="true"/>
        </w:rPr>
        <w:t>شرایط سیاسی، در عصر امام باقر علیه‌السلام</w:t>
      </w:r>
      <w:bookmarkEnd w:id="286"/>
    </w:p>
    <w:p>
      <w:pPr>
        <w:pStyle w:val="BookText"/>
        <w:rPr/>
      </w:pPr>
      <w:r>
        <w:rPr>
          <w:rFonts w:ascii="IRNazanin" w:hAnsi="IRNazanin" w:eastAsia="IRNazanin"/>
          <w:color w:val="111111"/>
          <w:sz w:val="28"/>
          <w:sz w:val="28"/>
          <w:szCs w:val="28"/>
          <w:rtl w:val="true"/>
          <w:lang w:bidi="fa-IR"/>
        </w:rPr>
        <w:t xml:space="preserve">برای شناخت صحیح 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باقر علیه‌السلام و تبیین شیوه‌های عملی آن حضرت، قبل از هر چیز باید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آن امام را مورد بررسی قرار داد؛ زیرا هر موضعگیری و هر سخن، با ظرف زمانی و شرایط خاصّ آن باید مورد توجّه قرار گیرد، تا داوری درباره آن بدرستی صورت پذیرد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منظور، به ترسیم جوّ کلّی حاکمیّتها در آغاز شکل‌گیری خلافت، سپس به تشریح و تفصیل برخی از زمینه‌های مورد نیاز می‌پردازیم</w:t>
      </w:r>
      <w:r>
        <w:rPr>
          <w:rFonts w:eastAsia="IRNazanin" w:cs="IRNazanin"/>
          <w:color w:val="111111"/>
          <w:sz w:val="28"/>
          <w:szCs w:val="28"/>
          <w:rtl w:val="true"/>
          <w:lang w:bidi="fa-IR"/>
        </w:rPr>
        <w:t xml:space="preserve">. </w:t>
      </w:r>
      <w:bookmarkStart w:id="287" w:name="pg242_2925"/>
    </w:p>
    <w:p>
      <w:pPr>
        <w:pStyle w:val="Heading3"/>
        <w:numPr>
          <w:ilvl w:val="2"/>
          <w:numId w:val="1"/>
        </w:numPr>
        <w:rPr/>
      </w:pPr>
      <w:bookmarkStart w:id="288" w:name="__RefHeading___Toc2124457_211673320"/>
      <w:bookmarkStart w:id="289" w:name="_Toc103"/>
      <w:bookmarkEnd w:id="287"/>
      <w:bookmarkEnd w:id="288"/>
      <w:r>
        <w:rPr>
          <w:rtl w:val="true"/>
        </w:rPr>
        <w:t>از سقیفه تا حکومت بنی امیّه</w:t>
      </w:r>
      <w:bookmarkEnd w:id="289"/>
    </w:p>
    <w:p>
      <w:pPr>
        <w:pStyle w:val="BookText"/>
        <w:rPr/>
      </w:pPr>
      <w:r>
        <w:rPr>
          <w:rFonts w:ascii="IRNazanin" w:hAnsi="IRNazanin" w:eastAsia="IRNazanin"/>
          <w:color w:val="111111"/>
          <w:sz w:val="28"/>
          <w:sz w:val="28"/>
          <w:szCs w:val="28"/>
          <w:rtl w:val="true"/>
          <w:lang w:bidi="fa-IR"/>
        </w:rPr>
        <w:t>دستیابی فرزندان ابوسفیان به جایگاه خلافت و رسیدن بنی امیّه به حکومت، یکی از تلخترین پیامدهای ماجرای سقیفه بنی ساعده</w:t>
      </w:r>
      <w:r>
        <w:rPr>
          <w:rStyle w:val="FootnoteAnchor"/>
          <w:rtl w:val="true"/>
        </w:rPr>
        <w:footnoteReference w:id="2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سخن در نظر کسانی که معاویه را 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حمل بر تعصّب و شیعیگری شود، ولی خوشبختانه گذشت زمان و رشد آگاهی و اصلاح‌طلبی در جهان اسلام، برخی از دانشمندان و روشنفکران اهل سنّت را بر آن داشته، تا بصراحت اعلام کنند تیره‌بختی جهان اسلام از زمانی آغاز شد که خلافت انتخابی، به وسیله معاویه، به سلطنت موروثی تغییر یافت و معاویه برای فرزندش یزید، از مردم بیعت گرفت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سخن، حق است، امّا تمام سخن و گویای همه حقیقت نیست؛ زیرا فقط این عمل معاویه، جهان اسلام را به دست حکومتهای مستبد و خودکامه و بی لیاقت نسپرد، بلکه طغیان او علیه علی بن ابی طالب علیه‌السلام که حکومت مرکزی را در اختیار داشت خود سرآغاز طغیانهای پیاپی و مکرّر در صحنه سیاسی جوامع اسلامی شد، طغیانهایی که نه برای امر به معروف و نهی از منکر، بلکه صرفاً برای تسخیر پایگاه قدرت و خوشگذرانی و زورگویی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تزویرهایی که معاویه در طریق سیاست به کار بست، قرآنهایی که بر نیزه کرد، پیمانهایی که با حسن بن علی علیه‌السلام منعقد ساخت و همه را نادیده گرفت و روشهایی که در خریدن نیروهای سرشناس به کار برد، همه و همه الگویی شد برای حکومتهای پس از او، تا عالمان را یا با پول و پست و مقام بخرند و یا تحقیر کنند و بی‌ارج سازند و از جهل و حماقت توده‌ها در استثمار آنان بهره جویند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شیوه‌هایی که معاویه به کار گرفت، از او چهره‌ای موفّق در صحنه سیاست ساخت و در مقابل او علی بن ابی طالب علیه‌السلام که هرگز حاضر نشد برای تحقّق عدل، جور را به استخدام درآورد، و حیله و تزویر با مسلمانان را به وسیله کسب قدرت قرار دهد، فاقد زیرکی و سیاست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علی علیه‌السلام هوشمندتر و سیاستمدارتر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علیه‌السلام در پاسخ آنان با سینه‌ای گران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معاویه از من زیرکتر نیست، ولی او پیمان شکنی و خیانت می‌کند، و از این طریق اهدافش را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بی وفایی و پیمان‌شکنی بیزار نبودم، می‌دیدید که زیرکترینِ مردمم، ولی چه باید کرد که در بینش من حیله و فریب مردم، گناه و نافرمانی خداست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زندگی سیاسی معاویه، در حقیقت پیش‌نویس برنامه‌ای است که ماکیاول قرنها بعد به حاکمان دیکته کرد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فرزند ابوسفیان، نخستین حلقه خط انحراف در امر حکومت و خلافت نیست، او برگزیده عثمان است، خلیفه‌ای که آن قدر به حیف و میل بیت المال پرداخت و بستگانش را در رأس امور قرار داد و بر مردم مسلّط ساخت که بر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نه تنها زندگیش، منشأ خیر برای امّت اسلامی نبود، بلکه جامه خونینش نیز دستاویز مکر سیاستبازان قرار گرفت و آغازگر جنگی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 را با انصاف و تحقیق دنبال کنیم خواهیم دید که رشته این نابسامانیها به سقیفه بازمی‌گردد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ماجرای عظیم غدیر خم به فراموشی سپرده شد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و عترت جدایی افکند و حدیث ثقلین در غبار فراموشی نهفته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بنای حکومت اسلامی آفت‌خیز شد و رو به انحطاط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خانه علی علیه‌السلام به وسیله حامیان خلافت ابوبکر، مورد هجوم قرار گرفت،</w:t>
      </w:r>
      <w:r>
        <w:rPr>
          <w:rStyle w:val="FootnoteAnchor"/>
          <w:rtl w:val="true"/>
        </w:rPr>
        <w:footnoteReference w:id="284"/>
      </w:r>
      <w:r>
        <w:rPr>
          <w:rFonts w:ascii="IRNazanin" w:hAnsi="IRNazanin" w:eastAsia="IRNazanin"/>
          <w:color w:val="111111"/>
          <w:sz w:val="28"/>
          <w:sz w:val="28"/>
          <w:szCs w:val="28"/>
          <w:rtl w:val="true"/>
          <w:lang w:bidi="fa-IR"/>
        </w:rPr>
        <w:t>این سرآغاز بیعتی است اجباری، که معاویه از مردم برای فرزندش یزید می‌گیرد،</w:t>
      </w:r>
      <w:r>
        <w:rPr>
          <w:rStyle w:val="FootnoteAnchor"/>
          <w:rtl w:val="true"/>
        </w:rPr>
        <w:footnoteReference w:id="285"/>
      </w:r>
      <w:r>
        <w:rPr>
          <w:rFonts w:ascii="IRNazanin" w:hAnsi="IRNazanin" w:eastAsia="IRNazanin"/>
          <w:color w:val="111111"/>
          <w:sz w:val="28"/>
          <w:sz w:val="28"/>
          <w:szCs w:val="28"/>
          <w:rtl w:val="true"/>
          <w:lang w:bidi="fa-IR"/>
        </w:rPr>
        <w:t>و الگویی می‌شود برای حکومتهای بعد، که به صرف دست یافتن به حکومت، آن را به هیچ قیمتی رها نکنند و فرزندانشان را به ولایتعهدی خود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گرامی‌ترین عضو خانواده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دست‌یابی حاکمان به حکومت، مورد خشم و بی‌احترامی شدید قرار می‌گیرد، این سرآغازی است برای تبعید رفتن ابوذر، صحابی پیامبر صلی‌الله‌علیه‌و‌آله به وسیله عثمان</w:t>
      </w:r>
      <w:r>
        <w:rPr>
          <w:rStyle w:val="FootnoteAnchor"/>
          <w:rtl w:val="true"/>
        </w:rPr>
        <w:footnoteReference w:id="286"/>
      </w:r>
      <w:r>
        <w:rPr>
          <w:rFonts w:ascii="IRNazanin" w:hAnsi="IRNazanin" w:eastAsia="IRNazanin"/>
          <w:color w:val="111111"/>
          <w:sz w:val="28"/>
          <w:sz w:val="28"/>
          <w:szCs w:val="28"/>
          <w:rtl w:val="true"/>
          <w:lang w:bidi="fa-IR"/>
        </w:rPr>
        <w:t>و شهادت حجر بن عدی به وسیله معاویه</w:t>
      </w:r>
      <w:r>
        <w:rPr>
          <w:rStyle w:val="FootnoteAnchor"/>
          <w:rtl w:val="true"/>
        </w:rPr>
        <w:footnoteReference w:id="287"/>
      </w:r>
      <w:r>
        <w:rPr>
          <w:rFonts w:ascii="IRNazanin" w:hAnsi="IRNazanin" w:eastAsia="IRNazanin"/>
          <w:color w:val="111111"/>
          <w:sz w:val="28"/>
          <w:sz w:val="28"/>
          <w:szCs w:val="28"/>
          <w:rtl w:val="true"/>
          <w:lang w:bidi="fa-IR"/>
        </w:rPr>
        <w:t>و شهادت حسین بن علی علیه‌السلام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ماجرای سقیفه می‌نمایاند که حاضران در آن جمع، به ملاکهای اصیل علمی و شایستگیهای عملی رهبر آینده خود نمی‌اندیشیدند، بلکه سخن این بود که امر خلافت و رهبری عرب در دست انصار باشد یا مهاجران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ملاکهای جاهلی، همچنان به شکل دیگری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عمر در برابر مردم چنین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میان شما چون ابوبکر نیست که مردم خود را وقف او کنند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یعنی ابوبکر از آن جهت انتخاب شد که محور وحدت مردم بود، ولی این موضوع در یک گفتگوی خصوصی میان عمر و ابن عبّاس به گونه‌ای دیگر مطرح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ابن عبّاس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قریش از خاندان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علی علیه‌السلام پس از </w:t>
      </w:r>
    </w:p>
    <w:p>
      <w:pPr>
        <w:pStyle w:val="BookText"/>
        <w:rPr/>
      </w:pPr>
      <w:r>
        <w:rPr>
          <w:rFonts w:ascii="IRNazanin" w:hAnsi="IRNazanin" w:eastAsia="IRNazanin"/>
          <w:color w:val="111111"/>
          <w:sz w:val="28"/>
          <w:sz w:val="28"/>
          <w:szCs w:val="28"/>
          <w:rtl w:val="true"/>
          <w:lang w:bidi="fa-IR"/>
        </w:rPr>
        <w:t>رحلت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 قریش مایل نیستند که اجازه بدهند نبوّت و خلافت در خاندان شما جمع شود، زیرا شما بدین‌وسیله احساس غرور و شادمانی می‌کردید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این بیان روشن می‌شود که در اعماق این جریانهای سیاسی، تسویه حسابهای قبیله‌ای و گروهی، جای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بنیاد حکومت بر این انگیزه‌ها استوار باشد، منتهی شدن کار خلافت به حاکمیّت کسانی که مدینه را مورد تجاوز قرار داده و جان و مال و ناموس و اهل آن را بر سربازان خود مباح شمرند،</w:t>
      </w:r>
      <w:r>
        <w:rPr>
          <w:rStyle w:val="FootnoteAnchor"/>
          <w:rtl w:val="true"/>
        </w:rPr>
        <w:footnoteReference w:id="291"/>
      </w:r>
      <w:r>
        <w:rPr>
          <w:rFonts w:ascii="IRNazanin" w:hAnsi="IRNazanin" w:eastAsia="IRNazanin"/>
          <w:color w:val="111111"/>
          <w:sz w:val="28"/>
          <w:sz w:val="28"/>
          <w:szCs w:val="28"/>
          <w:rtl w:val="true"/>
          <w:lang w:bidi="fa-IR"/>
        </w:rPr>
        <w:t>امری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سیاسی، کسانی می‌توانستند در شهرها و استانهای مختلف به ولایت و امارت برسند که کمترین مایه از تعهّد و انسان‌دوستی و شرافت در جانشان نباشد، و این چنین است که مردانی چون اشعث بن قیس کندی که یک روز رهبری مرتدان را بر عهده داشت، فرمانروای تام‌الاختیار یکی از سرزمینهای اسلامی می‌شود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بنابراین، در یک نگرش دقیق تاریخی می‌توان سقیفه را پیش درآمد حاکمیت بنی امیّه دانست، خطّی که از اسلام ناب فاصله گرفت و هر چه استمرار یافت، انحراف آن بزرگتر و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عصری مقارن امامت باقرالعلوم علیه‌السلام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این فاصله، جامعه اسلامی در نتیجه فساد و ناشایستگی اکثر حکومتها، راه انحطاط را پیموده بود، چه در زمینه فرهنگی و دینی، چه در بُعد مسایل سیاسی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اگر تنگناهای سیاسی در آغاز امر خلافت ، علی بن ابی طالب علیه‌السلامرا به سکوت و انزوای سیاسی وامی‌دارد، می‌توان از این تنگناهای رو به ازدیاد، تا اندازه‌ای </w:t>
      </w:r>
      <w:bookmarkStart w:id="290" w:name="pg242_2929"/>
    </w:p>
    <w:p>
      <w:pPr>
        <w:pStyle w:val="BookText"/>
        <w:rPr/>
      </w:pPr>
      <w:bookmarkEnd w:id="290"/>
      <w:r>
        <w:rPr>
          <w:rFonts w:ascii="IRNazanin" w:hAnsi="IRNazanin" w:eastAsia="IRNazanin"/>
          <w:color w:val="111111"/>
          <w:sz w:val="28"/>
          <w:sz w:val="28"/>
          <w:szCs w:val="28"/>
          <w:rtl w:val="true"/>
          <w:lang w:bidi="fa-IR"/>
        </w:rPr>
        <w:t>به شرایط و تنگناهای سیاسی جامعه، در عصری که مقارن زندگی امام باقر علیه‌السلام بود، پی برد</w:t>
      </w:r>
      <w:r>
        <w:rPr>
          <w:rFonts w:eastAsia="IRNazanin" w:cs="IRNazanin"/>
          <w:color w:val="111111"/>
          <w:sz w:val="28"/>
          <w:szCs w:val="28"/>
          <w:rtl w:val="true"/>
          <w:lang w:bidi="fa-IR"/>
        </w:rPr>
        <w:t>.</w:t>
      </w:r>
    </w:p>
    <w:p>
      <w:pPr>
        <w:pStyle w:val="Heading3"/>
        <w:numPr>
          <w:ilvl w:val="2"/>
          <w:numId w:val="1"/>
        </w:numPr>
        <w:rPr/>
      </w:pPr>
      <w:bookmarkStart w:id="291" w:name="__RefHeading___Toc2124459_211673320"/>
      <w:bookmarkStart w:id="292" w:name="_Toc104"/>
      <w:bookmarkEnd w:id="291"/>
      <w:r>
        <w:rPr>
          <w:rtl w:val="true"/>
        </w:rPr>
        <w:t>بنی امیّه، بر مسند جباریّت</w:t>
      </w:r>
      <w:bookmarkEnd w:id="292"/>
    </w:p>
    <w:p>
      <w:pPr>
        <w:pStyle w:val="BookText"/>
        <w:rPr/>
      </w:pPr>
      <w:r>
        <w:rPr>
          <w:rFonts w:ascii="IRNazanin" w:hAnsi="IRNazanin" w:eastAsia="IRNazanin"/>
          <w:color w:val="111111"/>
          <w:sz w:val="28"/>
          <w:sz w:val="28"/>
          <w:szCs w:val="28"/>
          <w:rtl w:val="true"/>
          <w:lang w:bidi="fa-IR"/>
        </w:rPr>
        <w:t>عام‌ترین ویژگی حکومت امویان، استبداد، جباریت و بی‌اعتنایی به مردم و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برابر عبدالملک مروان خلیفه اموی قرار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سخنی دارم آیا امان می‌دهی که با گفتن آن مرا مجازات نکنی؟</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دل داری بگو،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و تخت و حکومت که در دست تو است آیا به فرمان خدا و رسول او در اختیار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تو را انتخاب کرده‌اند و به حکومت تو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بر گردن مردم بیعتی داشته‌ای و آنان ناگزیرند که به آن بیعت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شورا و نمایندگان مردم تو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اکنون سرنوشت مردم را در دست داری و ذخایر اقتصادی آنان را در اختیار گرفته‌ای؟</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دلیل شرعی و قانونی و عرفی برای حاکمیّت تو نیست، پس چرا نام خود را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این سخن برآشفت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من بیرون شو وگرنه مستحق مرگ هستی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حالی که عزم بیرون رفتن داشت گفت</w:t>
      </w:r>
      <w:r>
        <w:rPr>
          <w:rFonts w:eastAsia="IRNazanin" w:cs="IRNazanin"/>
          <w:color w:val="111111"/>
          <w:sz w:val="28"/>
          <w:szCs w:val="28"/>
          <w:rtl w:val="true"/>
          <w:lang w:bidi="fa-IR"/>
        </w:rPr>
        <w:t xml:space="preserve">: </w:t>
      </w:r>
      <w:bookmarkStart w:id="293" w:name="pg242_2930"/>
    </w:p>
    <w:p>
      <w:pPr>
        <w:pStyle w:val="BookText"/>
        <w:rPr/>
      </w:pPr>
      <w:bookmarkEnd w:id="293"/>
      <w:r>
        <w:rPr>
          <w:rFonts w:ascii="IRNazanin" w:hAnsi="IRNazanin" w:eastAsia="IRNazanin"/>
          <w:color w:val="111111"/>
          <w:sz w:val="28"/>
          <w:sz w:val="28"/>
          <w:szCs w:val="28"/>
          <w:rtl w:val="true"/>
          <w:lang w:bidi="fa-IR"/>
        </w:rPr>
        <w:t>این جواب، جواب اهل عدل و انصاف نیست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294" w:name="__RefHeading___Toc2124461_211673320"/>
      <w:bookmarkStart w:id="295" w:name="_Toc105"/>
      <w:bookmarkEnd w:id="294"/>
      <w:r>
        <w:rPr>
          <w:rtl w:val="true"/>
        </w:rPr>
        <w:t>شرایط سیاسی، از بیان امام باقر علیه‌السلام</w:t>
      </w:r>
      <w:bookmarkEnd w:id="295"/>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باقر علیه‌السلام حضور داشتم که مردی وارد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سلامش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 وارد، با امام احوالپرسی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p>
    <w:p>
      <w:pPr>
        <w:pStyle w:val="BookText"/>
        <w:rPr/>
      </w:pPr>
      <w:r>
        <w:rPr>
          <w:rFonts w:ascii="IRNazanin" w:hAnsi="IRNazanin" w:eastAsia="IRNazanin"/>
          <w:color w:val="111111"/>
          <w:sz w:val="28"/>
          <w:sz w:val="28"/>
          <w:szCs w:val="28"/>
          <w:rtl w:val="true"/>
          <w:lang w:bidi="fa-IR"/>
        </w:rPr>
        <w:t>امام باقر علیه‌السلام که گویی سینه‌اش از مشکلات زمان سنگین شده بود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تاکنون درنیافته‌اید که بر ما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امّت، مثل بنی اسرائیل شده است، که طاغی زمان، پسرانشان را می‌کشت و زنانشان را زنده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و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را می‌کشند و زنانمان را باقی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می‌پندارد که بر غیر عرب شرافت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غیر عرب از علّت این پندار می‌پرسد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او از نژاد عرب است، پس عرب بر دیگران شرافت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 قبول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میان قریش می‌پندارد که بر سایر طوایف و قبایل عرب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علّتش می‌پرسی،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صلی‌الله‌علیه‌و‌آله از قریش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دیگران هم تصدیق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این منطق درست باشد و فضیلت عرب و قریش بر دیگران به خاطر این باشد که پیامبر اسلام از میان ایشان برخاسته است، پس ما خاندان نبوّت و ما اهل بیت رسالت، باید بر همه مردم شرافت و برتری داشته باشیم و هیچ کس به پایه ما نرسد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امام بدین‌جا رسید، آن مرد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من شما خاندان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تن خویش لباسی از بلا و ناگواریها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رنجها و ناگواریها شتابانتر از سیل درّه‌ها، به سوی ما و شیعیان ما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مشکلات به ما می‌رسد و سپس به شما، چنان که اگر آسایشی در پیش باشد نخست در مورد ما خواهد بود و سپس برای شما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بیان، شدّت اندوه و نگرانی امام و وجود تنگناهای سختِ سیاسی و اجتماعی آن عصر را می‌رساند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که خود فضیلت عرب بر غیر عرب را یک پندار واهی می‌شمرد، و بر اساس منطق قرآن، تقوا را ملاک کرامت هر انسان می‌داند، ولی از آن جا که مخالفان اهل بیت، با تکیه بر ظهور پیامبر صلی‌الله‌علیه‌و‌آله از میان عرب، درصدد برتری‌جویی بر سایر ملّتها بودند، امام از همین باورشان سود جسته و علیه ایشان احتجاج کرده، آنان را در محکمه خرد به محاکمه کشانده است که چگونه با تمسّک به هم‌نژادی با پیامبر صلی‌الله‌علیه‌و‌آله بر جهان فخر می‌فروشند، در حالی‌که نزدیک‌ترین اعضای خاندان پیامبر صلی‌الله‌علیه‌و‌آله را مورد سخت‌ترین آزارها قرار می‌دهند</w:t>
      </w:r>
      <w:r>
        <w:rPr>
          <w:rFonts w:eastAsia="IRNazanin" w:cs="IRNazanin"/>
          <w:color w:val="111111"/>
          <w:sz w:val="28"/>
          <w:szCs w:val="28"/>
          <w:rtl w:val="true"/>
          <w:lang w:bidi="fa-IR"/>
        </w:rPr>
        <w:t xml:space="preserve">. </w:t>
      </w:r>
      <w:bookmarkStart w:id="296" w:name="pg242_2932"/>
    </w:p>
    <w:p>
      <w:pPr>
        <w:pStyle w:val="Heading3"/>
        <w:numPr>
          <w:ilvl w:val="2"/>
          <w:numId w:val="1"/>
        </w:numPr>
        <w:rPr/>
      </w:pPr>
      <w:bookmarkStart w:id="297" w:name="__RefHeading___Toc2124463_211673320"/>
      <w:bookmarkStart w:id="298" w:name="_Toc106"/>
      <w:bookmarkEnd w:id="296"/>
      <w:bookmarkEnd w:id="297"/>
      <w:r>
        <w:rPr>
          <w:rtl w:val="true"/>
        </w:rPr>
        <w:t>بیان و داوری دیگران</w:t>
      </w:r>
      <w:bookmarkEnd w:id="298"/>
    </w:p>
    <w:p>
      <w:pPr>
        <w:pStyle w:val="BookText"/>
        <w:rPr/>
      </w:pPr>
      <w:r>
        <w:rPr>
          <w:rFonts w:ascii="IRNazanin" w:hAnsi="IRNazanin" w:eastAsia="IRNazanin"/>
          <w:color w:val="111111"/>
          <w:sz w:val="28"/>
          <w:sz w:val="28"/>
          <w:szCs w:val="28"/>
          <w:rtl w:val="true"/>
          <w:lang w:bidi="fa-IR"/>
        </w:rPr>
        <w:t xml:space="preserve">آنچه شیعه درباره مظلومیّت اهل بیت علیهم‌السلام و شرایط سخت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می‌گوید، ممکن است از سوی برخی، مبالغه‌آمیز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خاندان رسالت و آل علی علیهم‌السلام گذشت، آن چنان سخت و غیر قابل چشم‌پوشی است که حتّی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معمولاً در صدد توجیه کار خلفا بوده‌اند و قایل به امامتِ ائمه علیهم‌السلام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شیعه و چه بسا گویاتر از ایشان به داوری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نمونه سخنی را از عبدالکریم الخطیب نویسنده کتاب الانسان فی القرآن الکریم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نقد عقیده شیعه درباره رجعت، در تحلیل پیدایش این عقیده به مسایلی اشاره می‌کند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طومار شهیدان اهل بیت، قطورتر و قطورتر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با شهادت امام علی علیه‌السلام و ادامه آن به وسیله فرزندان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شهادتهای فردی و دستجمعی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کربلا و دیگر پهنه‌هایی که خون پاکیزه و ارجمند شهیدان این خاندان، چون نهرها در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بر خاندان نبوّت رفت، در تاریخ نظیر ندارد و یا بسیار کم نظیر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علیهم‌السلام به دست دشمنان خارجی و ناآشنا کشته نشدند، بلکه عموزادگانشان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قتل آنان بودند، آن هم نه به دست مشرکان که بر شرک جاهلی بوده‌اند، بلکه خون این شاخه‌های رسالت، و جگر گوشه‌های پیامبر صلی‌الله‌علیه‌و‌آله به دست مُدّعیان اسلام بر زمین ریخت</w:t>
      </w:r>
      <w:r>
        <w:rPr>
          <w:rFonts w:eastAsia="IRNazanin" w:cs="IRNazanin"/>
          <w:color w:val="111111"/>
          <w:sz w:val="28"/>
          <w:szCs w:val="28"/>
          <w:rtl w:val="true"/>
          <w:lang w:bidi="fa-IR"/>
        </w:rPr>
        <w:t>.</w:t>
      </w:r>
      <w:r>
        <w:rPr>
          <w:rStyle w:val="FootnoteAnchor"/>
          <w:rtl w:val="true"/>
        </w:rPr>
        <w:footnoteReference w:id="295"/>
      </w:r>
      <w:bookmarkStart w:id="299" w:name="pg242_2933"/>
    </w:p>
    <w:p>
      <w:pPr>
        <w:pStyle w:val="Heading3"/>
        <w:numPr>
          <w:ilvl w:val="2"/>
          <w:numId w:val="1"/>
        </w:numPr>
        <w:rPr/>
      </w:pPr>
      <w:bookmarkStart w:id="300" w:name="__RefHeading___Toc2124465_211673320"/>
      <w:bookmarkStart w:id="301" w:name="_Toc107"/>
      <w:bookmarkEnd w:id="299"/>
      <w:bookmarkEnd w:id="300"/>
      <w:r>
        <w:rPr>
          <w:rtl w:val="true"/>
        </w:rPr>
        <w:t>بنی امیّه، و بدبین ساختن مردم به اهل بیت علیهم‌السلام</w:t>
      </w:r>
      <w:bookmarkEnd w:id="301"/>
    </w:p>
    <w:p>
      <w:pPr>
        <w:pStyle w:val="BookText"/>
        <w:rPr/>
      </w:pPr>
      <w:r>
        <w:rPr>
          <w:rFonts w:ascii="IRNazanin" w:hAnsi="IRNazanin" w:eastAsia="IRNazanin"/>
          <w:color w:val="111111"/>
          <w:sz w:val="28"/>
          <w:sz w:val="28"/>
          <w:szCs w:val="28"/>
          <w:rtl w:val="true"/>
          <w:lang w:bidi="fa-IR"/>
        </w:rPr>
        <w:t>مشکلات طاقت‌فرسای ائمه علیهم‌السلام تنها محدود به جبّاریت و زورگویی و بی‌دینی امویان نبود، بلکه تنگناهای اجتماعی و برخوردهای ناشایست مردم بی خبر و اغفال شده نیز گوشه‌ای دیگر از مهجوریّت و مظلومیّت ائمه علیهم‌السلام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بدبینی، معمولاً در جاهایی وجود داشت که حکومتها در آن استقرار داشتند و با تبلیغات مداوم خود ذهن مردم را نسبت به اهل بیت مخدوش می‌ساختند و آنان را در نظر مردم، شورش‌طلب فاقد عقیده و ایمان و عناصری بی‌ارج می‌شناساندند، و این البتّه از ابتدایی‌ترین آثار شوم حاکمیّت مفسدان بر جامعه اسلامی است که با در دست داشتن امکانات گسترده اجتماعی، مردم را از جهت مادّی و فرهنگی اغفال می‌کنند و شایستگان را در نظر آنان ناشایست جلوه می‌دهند تا بدین وسیله زشتیها و خباثتهای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منش عالمانه و بزرگوارانه ائمه، به گونه‌ای بود که در محیط زندگی خود، مورد احترام عمیق مردم بودند، ولی در محیط و سرزمینی که ایشان حضور نداشتند، تبلیغات ناروای حکومتها جان می‌گرفت و در ذهن مردم رسوب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نکته‌ای را از سفر امام باقر علیه‌السلامبه شام یادآور شده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احضار شد، هنگام عبور از کوچه‌های دمشق، شنید که مردم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لحنی تمسخرآمیز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فرزند ابوتراب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دیوار تکیه داد، نخست حمد و ثنای خدا گفت و بر پیامبر و خاندان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وحدت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نسل نفاق و دورویی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تفاله‌های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سنگهای جهنّم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ماه رخشان و دریای متراکم و ستاره آسمان ایمان و صراط مستقیم، </w:t>
      </w:r>
      <w:bookmarkStart w:id="302" w:name="pg242_2934"/>
    </w:p>
    <w:p>
      <w:pPr>
        <w:pStyle w:val="BookText"/>
        <w:rPr/>
      </w:pPr>
      <w:bookmarkEnd w:id="302"/>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 که چهره‌هاتان به عذاب الهی تباه شود و یا مورد نفرین قرار گیرید، چنان که اصحاب سبت مورد لعن قرار گرفتند و فرمان خدا علیه ایشان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همدم و همراز و برادر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پیشوای دین را مورد طعن و اشاره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راه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غمتان را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علی علیه‌السلام نخستین چهره‌ای است که در میدان ایمان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فضایل و ویژگیهای برتر خویش رستگار شد و به اوج اعتدال و درستی رسید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باقر علیه‌السلام در این بیان به بسیاری دیگر از ویژگیها و امتیازهای امیرالمؤمنین علیه‌السلام اشاره دارد که خود می‌تواند فهرستی اجمالی از ارزشهای ایمانی و عملی علی علیه‌السلامبه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این حدیث، نمایاندن موقعیّت اجتماعی عصر امام باقر علیه‌السلام و ترسیم دیدگاه توده‌های اغفال شده، نسبت به خاندان رسالت است که خلفا نقش اساسی را در این زمینه داشته‌اند</w:t>
      </w:r>
      <w:r>
        <w:rPr>
          <w:rFonts w:eastAsia="IRNazanin" w:cs="IRNazanin"/>
          <w:color w:val="111111"/>
          <w:sz w:val="28"/>
          <w:szCs w:val="28"/>
          <w:rtl w:val="true"/>
          <w:lang w:bidi="fa-IR"/>
        </w:rPr>
        <w:t>.</w:t>
      </w:r>
    </w:p>
    <w:p>
      <w:pPr>
        <w:pStyle w:val="Heading3"/>
        <w:numPr>
          <w:ilvl w:val="2"/>
          <w:numId w:val="1"/>
        </w:numPr>
        <w:rPr/>
      </w:pPr>
      <w:bookmarkStart w:id="303" w:name="__RefHeading___Toc2124467_211673320"/>
      <w:bookmarkStart w:id="304" w:name="_Toc108"/>
      <w:bookmarkEnd w:id="303"/>
      <w:r>
        <w:rPr>
          <w:rtl w:val="true"/>
        </w:rPr>
        <w:t>خلفای معاصر با امام باقر علیه‌السلام</w:t>
      </w:r>
      <w:bookmarkEnd w:id="304"/>
    </w:p>
    <w:p>
      <w:pPr>
        <w:pStyle w:val="BookText"/>
        <w:rPr/>
      </w:pPr>
      <w:r>
        <w:rPr>
          <w:rFonts w:ascii="IRNazanin" w:hAnsi="IRNazanin" w:eastAsia="IRNazanin"/>
          <w:color w:val="111111"/>
          <w:sz w:val="28"/>
          <w:sz w:val="28"/>
          <w:szCs w:val="28"/>
          <w:rtl w:val="true"/>
          <w:lang w:bidi="fa-IR"/>
        </w:rPr>
        <w:t>خلفایی که در دوره زندگی امام باقر علیه‌السلام بر مسند حکومت تکیه زده‌اند، برخی قبل از دوران امامت آن حضرت، فرمان می‌رانده‌اند و بعضی پس از امامت 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امام باقر علیه‌السلام در صحنه کربلا حضور داشته و در سنین سه، چهار سالگی بوده است،</w:t>
      </w:r>
      <w:r>
        <w:rPr>
          <w:rStyle w:val="FootnoteAnchor"/>
          <w:rtl w:val="true"/>
        </w:rPr>
        <w:footnoteReference w:id="297"/>
      </w:r>
      <w:r>
        <w:rPr>
          <w:rFonts w:ascii="IRNazanin" w:hAnsi="IRNazanin" w:eastAsia="IRNazanin"/>
          <w:color w:val="111111"/>
          <w:sz w:val="28"/>
          <w:sz w:val="28"/>
          <w:szCs w:val="28"/>
          <w:rtl w:val="true"/>
          <w:lang w:bidi="fa-IR"/>
        </w:rPr>
        <w:t xml:space="preserve">می‌توان گفت که خلفای معاصر آن حضرت تا قبل از امامت وی </w:t>
      </w:r>
      <w:bookmarkStart w:id="305" w:name="pg242_2935"/>
    </w:p>
    <w:p>
      <w:pPr>
        <w:pStyle w:val="BookText"/>
        <w:rPr/>
      </w:pPr>
      <w:bookmarkEnd w:id="305"/>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یزید بن معاویه، معاویة بن یزید، مروان بن حکم بن ابی العاص، عبدالملک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و تزویر و جنایات معاویه و فرزند ناصالحش یزید، نیازی به یادآوری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باقر علیه‌السلام در دوران حکومت آن دو در دوران طفولیت به سر می‌برده است؛ چه حکومت ننگین یزید پس از معاویه بیش از سه سال و چند ماه ادامه نیافت و امام باقر علیه‌السلام در این مقطع حدود شش یا هفت سال از سنّ وی می‌گذشته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یزید که هنگام مرگ پدر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تن به حکومت نداد و اصولاً با روش پدر و جدّش مخالف بود و اشتیاقی به حکمرانی و فرمانروایی نداشت و پس از مدّتی اندک بدرود حیات گفت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06" w:name="__RefHeading___Toc2124469_211673320"/>
      <w:bookmarkStart w:id="307" w:name="_Toc109"/>
      <w:bookmarkEnd w:id="306"/>
      <w:r>
        <w:rPr>
          <w:rtl w:val="true"/>
        </w:rPr>
        <w:t>مروان بن حکم</w:t>
      </w:r>
      <w:bookmarkEnd w:id="307"/>
    </w:p>
    <w:p>
      <w:pPr>
        <w:pStyle w:val="BookText"/>
        <w:rPr/>
      </w:pPr>
      <w:r>
        <w:rPr>
          <w:rFonts w:ascii="IRNazanin" w:hAnsi="IRNazanin" w:eastAsia="IRNazanin"/>
          <w:color w:val="111111"/>
          <w:sz w:val="28"/>
          <w:sz w:val="28"/>
          <w:szCs w:val="28"/>
          <w:rtl w:val="true"/>
          <w:lang w:bidi="fa-IR"/>
        </w:rPr>
        <w:t>با مرگ معاویة بن یزید، حکومت بنی امیّه به مروان بن حکم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هر چند خود بیش از چند ماه بر مسند حکومت تکیه نزد، ولی حکومت مروانیان را بنیاد نهاد و فرزندانش، سالها بر جامعه اسلامی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قابل اهمیّت است 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عنصری که بعدها بر جای پیامبر، غاصبانه و ظالمانه تکیه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همراه پدر ش، مورد خشم پیامبر قرار گرفت و از مدینه به طائف تبعید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تبعید آن دو، این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صلی‌الله‌علیه‌و‌آله راه می‌رفت و از روی تمسخر حرکات پیامبر صلی‌الله‌علیه‌و‌آله را تقلید می‌کرد</w:t>
      </w:r>
      <w:r>
        <w:rPr>
          <w:rFonts w:eastAsia="IRNazanin" w:cs="IRNazanin"/>
          <w:color w:val="111111"/>
          <w:sz w:val="28"/>
          <w:szCs w:val="28"/>
          <w:rtl w:val="true"/>
          <w:lang w:bidi="fa-IR"/>
        </w:rPr>
        <w:t>.</w:t>
      </w:r>
      <w:r>
        <w:rPr>
          <w:rStyle w:val="FootnoteAnchor"/>
        </w:rPr>
        <w:footnoteReference w:id="299"/>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پیامبر صلی‌الله‌علیه‌و‌آله را میان مردم افشا می‌ساخت</w:t>
      </w:r>
      <w:r>
        <w:rPr>
          <w:rFonts w:eastAsia="IRNazanin" w:cs="IRNazanin"/>
          <w:color w:val="111111"/>
          <w:sz w:val="28"/>
          <w:szCs w:val="28"/>
          <w:rtl w:val="true"/>
          <w:lang w:bidi="fa-IR"/>
        </w:rPr>
        <w:t>.</w:t>
      </w:r>
      <w:r>
        <w:rPr>
          <w:rStyle w:val="FootnoteAnchor"/>
        </w:rPr>
        <w:footnoteReference w:id="30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از بزرگترین دشمنان </w:t>
      </w:r>
      <w:bookmarkStart w:id="308" w:name="pg242_2936"/>
    </w:p>
    <w:p>
      <w:pPr>
        <w:pStyle w:val="BookText"/>
        <w:rPr/>
      </w:pPr>
      <w:bookmarkEnd w:id="308"/>
      <w:r>
        <w:rPr>
          <w:rFonts w:ascii="IRNazanin" w:hAnsi="IRNazanin" w:eastAsia="IRNazanin"/>
          <w:color w:val="111111"/>
          <w:sz w:val="28"/>
          <w:sz w:val="28"/>
          <w:szCs w:val="28"/>
          <w:rtl w:val="true"/>
          <w:lang w:bidi="fa-IR"/>
        </w:rPr>
        <w:t>پیامبر صلی‌الله‌علیه‌و‌آله بشمار می‌آمد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 عوامل باعث شد که پیامبر صلی‌الله‌علیه‌و‌آله حکم بن ابی العاص را تبعید کند و به تبع وی فرزندش مروان نیز همراه و همساز پدر در تبعید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زمان حکومت خلیفه اوّل و دوّم، همچنان در طائف تبعید بود، ولی در زمان عثمان به واسطه خویشاوندی نزدیکی که با عثمان داشت، حکم تبعید وی لغو گردید و به مدینه بازگشت و مشاور مخصوص عثمان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آن‌چنان به حیف و میل بیت‌المال پرداخت که در زمره ثروتمندترین افراد مدینه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شرکت جست و علیه علی علیه‌السلام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سلطه معاویه بر بلاد اسلامی، حاکم مدینه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عنصر فاسد و ناسالمی، سرانجام حاکم بر همه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ستمگری و چپاول پرداخت که مسعودی در ترسیم دوران حکومت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عصر او، در خفا به سر می‌بردند و زندگی بر مردم مشقّت‌بار شده بود، شیعیان در معرض خطر جدّی قرار داشتند و خون و مالشان حرمت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ابن ابی طالب علیه‌السلام آشکارا در محافل عمومی، دشنام داده می‌شد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مروان به شیوه معاویه، پسرش عبدالملک را ولیعهد خود ساخت و پس از چندی بر اثر بیماری طاعون در دمشق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09" w:name="__RefHeading___Toc2124471_211673320"/>
      <w:bookmarkStart w:id="310" w:name="_Toc110"/>
      <w:bookmarkEnd w:id="309"/>
      <w:r>
        <w:rPr>
          <w:rtl w:val="true"/>
        </w:rPr>
        <w:t>عبدالملک مروان</w:t>
      </w:r>
      <w:bookmarkEnd w:id="310"/>
    </w:p>
    <w:p>
      <w:pPr>
        <w:pStyle w:val="BookText"/>
        <w:rPr/>
      </w:pPr>
      <w:r>
        <w:rPr>
          <w:rFonts w:ascii="IRNazanin" w:hAnsi="IRNazanin" w:eastAsia="IRNazanin"/>
          <w:color w:val="111111"/>
          <w:sz w:val="28"/>
          <w:sz w:val="28"/>
          <w:szCs w:val="28"/>
          <w:rtl w:val="true"/>
          <w:lang w:bidi="fa-IR"/>
        </w:rPr>
        <w:t>پس از مروان بن حکم فرزندش عبدالملک حکومت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بر تمامی بلاد تسلّط نداشت، ولی در پی جنگها و درگیریهای حجاج با ابن زبیر که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بخشهایی از کشور نفوذ داشت،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قدرت کامل یافت و تا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 به حکومت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تا قبل از رسیدن به خلافت، خود را فردی قرآن دوست می‌نمایاند، و از سر سیاست بازی، برخی از شؤون تقوا را رعایت می‌کرد، ولی با رسیدن به حکومت، در زمره مستبدترین خلفای اموی درآمد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شراب می‌نوشید و به نوشیدن شراب اقرار می‌کرد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زمانی که به حکومت رسید، قرآن را کنار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من با تو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مسلّط ساختن کارگزاران سفّاک و جنایتکاری چون حجّاج بن یوسف ثقفی بر جان و مال و حیثیّت مردم، نمایانگر گوشه‌ای از خیانتهای او به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روایتگران تاریخ مدّعی شده‌اند که عبدالملک در مقایسه با پیشینیانش، سختگیریِ کمتری نسبت به خاندان علی علیهم‌السلام روا داشته است؛ زیرا به کارگزار خویش در حجاز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مبتلا شدن به خون فرزندان علی دور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به عنوان کارگزار من با آل علی علیهم‌السلام به گونه‌ای برخورد نکن که منتهی به خونریزی و قتل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دریافته‌ام که هر گاه علویان مورد ظلم و هجوم قرار گرفته‌اند، مهاجمان به پیروزی نرسیده‌اند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مدارای نسبی در صورتی که براستی صورت گرفته باشد، هرگز از روی ملاطفت و رحمت نبوده است، بلکه عبدالملک با بررسی زندگی یزید، دریافته بود که جنگ و مبارزه با اهل بیت نه تنها حکومت او را استحکام نمی‌بخشد، بلکه جوّ اجتماعی را علیه او بیشتر تحریک می‌کند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عثمان را فرمانروایی ناتوان، معاویه را حاکمی سازشکار، یزید را </w:t>
      </w:r>
      <w:bookmarkStart w:id="311" w:name="pg242_2938"/>
    </w:p>
    <w:p>
      <w:pPr>
        <w:pStyle w:val="BookText"/>
        <w:rPr/>
      </w:pPr>
      <w:bookmarkEnd w:id="311"/>
      <w:r>
        <w:rPr>
          <w:rFonts w:ascii="IRNazanin" w:hAnsi="IRNazanin" w:eastAsia="IRNazanin"/>
          <w:color w:val="111111"/>
          <w:sz w:val="28"/>
          <w:sz w:val="28"/>
          <w:szCs w:val="28"/>
          <w:rtl w:val="true"/>
          <w:lang w:bidi="fa-IR"/>
        </w:rPr>
        <w:t>حکمرانی نادان می‌دانست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برخلاف پیشینیانم دردهای این امّت را جز با شمشیر مداوا نخواهم کرد، تا سرها همه فرود آید و نیروها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از این پس مرا به تقوای الهی فرمان دهد و دعوت کند، گردنش را قطع خواهم کرد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12" w:name="__RefHeading___Toc2124473_211673320"/>
      <w:bookmarkStart w:id="313" w:name="_Toc111"/>
      <w:bookmarkEnd w:id="312"/>
      <w:r>
        <w:rPr>
          <w:rtl w:val="true"/>
        </w:rPr>
        <w:t>ولید بن عبدالملک</w:t>
      </w:r>
      <w:bookmarkEnd w:id="313"/>
    </w:p>
    <w:p>
      <w:pPr>
        <w:pStyle w:val="BookText"/>
        <w:rPr/>
      </w:pPr>
      <w:r>
        <w:rPr>
          <w:rFonts w:ascii="IRNazanin" w:hAnsi="IRNazanin" w:eastAsia="IRNazanin"/>
          <w:color w:val="111111"/>
          <w:sz w:val="28"/>
          <w:sz w:val="28"/>
          <w:szCs w:val="28"/>
          <w:rtl w:val="true"/>
          <w:lang w:bidi="fa-IR"/>
        </w:rPr>
        <w:t xml:space="preserve">پس از مرگ عبدالملک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فرزندش ولید به خلافت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دستگاه شاهی پدرش، با عیش و نوش بزرگ شده بود جوانی فاقد ادب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روایتگران تاریخ وی را فردی جبّار و ظالم شمرده‌اند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روزگار او مرزهای جغرافیایی سرزمین اسلام گسترش یافت و اندلس، خوارزم، سمرقند، کابل، طوس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فتح شد،</w:t>
      </w:r>
      <w:r>
        <w:rPr>
          <w:rStyle w:val="FootnoteAnchor"/>
          <w:rtl w:val="true"/>
        </w:rPr>
        <w:footnoteReference w:id="311"/>
      </w:r>
      <w:r>
        <w:rPr>
          <w:rFonts w:ascii="IRNazanin" w:hAnsi="IRNazanin" w:eastAsia="IRNazanin"/>
          <w:color w:val="111111"/>
          <w:sz w:val="28"/>
          <w:sz w:val="28"/>
          <w:szCs w:val="28"/>
          <w:rtl w:val="true"/>
          <w:lang w:bidi="fa-IR"/>
        </w:rPr>
        <w:t xml:space="preserve">امّا سوگمندانه این فتوحات همراه با تکامل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درون مرزهای اسلام نبود، بلکه عناصر خونخواری چون حجّاج در حکومت او نیز صاحب قدرت بودند و جنایات هولناک خود را در پرتو خلافت او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بیست سالی که حجّاج قدرت را در دست داشت، کسانی را که با شکنجه‌های او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آنان که در میدانهای جنگ به دست لشکریانش به قتل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نفر دانسته‌اند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در دوران حکومت ولید بود که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والای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حرّیت خویش و طرفداری از مکتب اهل بیت،</w:t>
      </w:r>
      <w:r>
        <w:rPr>
          <w:rStyle w:val="FootnoteAnchor"/>
          <w:rtl w:val="true"/>
        </w:rPr>
        <w:footnoteReference w:id="313"/>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وفات یافت و به استناد منابع تاریخی </w:t>
      </w:r>
      <w:bookmarkStart w:id="314" w:name="pg242_2939"/>
    </w:p>
    <w:p>
      <w:pPr>
        <w:pStyle w:val="BookText"/>
        <w:rPr/>
      </w:pPr>
      <w:bookmarkEnd w:id="314"/>
      <w:r>
        <w:rPr>
          <w:rFonts w:ascii="IRNazanin" w:hAnsi="IRNazanin" w:eastAsia="IRNazanin"/>
          <w:color w:val="111111"/>
          <w:sz w:val="28"/>
          <w:sz w:val="28"/>
          <w:szCs w:val="28"/>
          <w:rtl w:val="true"/>
          <w:lang w:bidi="fa-IR"/>
        </w:rPr>
        <w:t>و روایی، علّت وفات آن حضرت، سمّی بود که به وسیله ولید و به تدبیر و اشاره او وارد بدن حضرت شده، زمینه شهادت آن گرامی را فراهم ساخت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با شهادت امام سجّاد علیه‌السلام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باقرالعلوم علیه‌السلام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ولید بن عبدالملک، نخستین خلیفه معاصر با امامت باقرالعلوم علیه‌السلاممی‌باشد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فرمانروایی، به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مرگش فرا رسید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15" w:name="__RefHeading___Toc2124475_211673320"/>
      <w:bookmarkStart w:id="316" w:name="_Toc112"/>
      <w:bookmarkEnd w:id="315"/>
      <w:r>
        <w:rPr>
          <w:rtl w:val="true"/>
        </w:rPr>
        <w:t>خلفای معاصر با دوران امامتِ باقرالعلوم علیه‌السلام</w:t>
      </w:r>
      <w:bookmarkEnd w:id="316"/>
    </w:p>
    <w:p>
      <w:pPr>
        <w:pStyle w:val="BookText"/>
        <w:rPr/>
      </w:pPr>
      <w:r>
        <w:rPr>
          <w:rFonts w:ascii="IRNazanin" w:hAnsi="IRNazanin" w:eastAsia="IRNazanin"/>
          <w:color w:val="111111"/>
          <w:sz w:val="28"/>
          <w:sz w:val="28"/>
          <w:szCs w:val="28"/>
          <w:rtl w:val="true"/>
          <w:lang w:bidi="fa-IR"/>
        </w:rPr>
        <w:t xml:space="preserve">شناخت اجمالی نسبت به خطّ‌مشی سیاسی و شخصیّت و عملکرد خلفای معاصر امامت باقرالعلوم علیه‌السلام، می‌تواند ما را در بررسی اندیشه سیاسی و تحلیل خطّ‌مشی امام باقر علیه‌السلام در قبال حکومتها و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عصر، یاری دهد</w:t>
      </w:r>
      <w:r>
        <w:rPr>
          <w:rFonts w:eastAsia="IRNazanin" w:cs="IRNazanin"/>
          <w:color w:val="111111"/>
          <w:sz w:val="28"/>
          <w:szCs w:val="28"/>
          <w:rtl w:val="true"/>
          <w:lang w:bidi="fa-IR"/>
        </w:rPr>
        <w:t>.</w:t>
      </w:r>
    </w:p>
    <w:p>
      <w:pPr>
        <w:pStyle w:val="Heading3"/>
        <w:numPr>
          <w:ilvl w:val="2"/>
          <w:numId w:val="1"/>
        </w:numPr>
        <w:rPr/>
      </w:pPr>
      <w:bookmarkStart w:id="317" w:name="__RefHeading___Toc2124477_211673320"/>
      <w:bookmarkStart w:id="318" w:name="_Toc113"/>
      <w:bookmarkEnd w:id="317"/>
      <w:r>
        <w:rPr>
          <w:rtl w:val="true"/>
        </w:rPr>
        <w:t>ولید بن عبدالملک</w:t>
      </w:r>
      <w:bookmarkEnd w:id="318"/>
    </w:p>
    <w:p>
      <w:pPr>
        <w:pStyle w:val="BookText"/>
        <w:rPr/>
      </w:pPr>
      <w:r>
        <w:rPr>
          <w:rFonts w:ascii="IRNazanin" w:hAnsi="IRNazanin" w:eastAsia="IRNazanin"/>
          <w:color w:val="111111"/>
          <w:sz w:val="28"/>
          <w:sz w:val="28"/>
          <w:szCs w:val="28"/>
          <w:rtl w:val="true"/>
          <w:lang w:bidi="fa-IR"/>
        </w:rPr>
        <w:t>چنان که در فصل گذشته یادآوری شد، ولید بن عبدالملک بن مروان نخستین خلیفه معاصر امامت باقرالعلوم علیه‌السلام می‌باشد، که پس از وی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عمر بن عبدالعزیز، یزید بن عبدالملک، هشام بن عبدالملک حکم رانده‌اند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19" w:name="__RefHeading___Toc2124479_211673320"/>
      <w:bookmarkStart w:id="320" w:name="_Toc114"/>
      <w:bookmarkEnd w:id="319"/>
      <w:r>
        <w:rPr>
          <w:rtl w:val="true"/>
        </w:rPr>
        <w:t>سلیمان بن عبدالملک</w:t>
      </w:r>
      <w:bookmarkEnd w:id="3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ولید بن عبدالملک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سلیمان بن عبدالملک بر </w:t>
      </w:r>
    </w:p>
    <w:p>
      <w:pPr>
        <w:pStyle w:val="BookText"/>
        <w:rPr/>
      </w:pPr>
      <w:r>
        <w:rPr>
          <w:rFonts w:ascii="IRNazanin" w:hAnsi="IRNazanin" w:eastAsia="IRNazanin"/>
          <w:color w:val="111111"/>
          <w:sz w:val="28"/>
          <w:sz w:val="28"/>
          <w:szCs w:val="28"/>
          <w:rtl w:val="true"/>
          <w:lang w:bidi="fa-IR"/>
        </w:rPr>
        <w:t>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مانند پیشینیانش، در اوّلین سخنرانی خود برای مردم، سخن از حاکمیّت خدا و رضایت به حکم الهی به میان آورد،</w:t>
      </w:r>
      <w:r>
        <w:rPr>
          <w:rStyle w:val="FootnoteAnchor"/>
          <w:rtl w:val="true"/>
        </w:rPr>
        <w:footnoteReference w:id="317"/>
      </w:r>
      <w:r>
        <w:rPr>
          <w:rFonts w:ascii="IRNazanin" w:hAnsi="IRNazanin" w:eastAsia="IRNazanin"/>
          <w:color w:val="111111"/>
          <w:sz w:val="28"/>
          <w:sz w:val="28"/>
          <w:szCs w:val="28"/>
          <w:rtl w:val="true"/>
          <w:lang w:bidi="fa-IR"/>
        </w:rPr>
        <w:t>ولی در عمل، همان شیوه تجمّلی، اسراف و استبداد خلفای اموی را پی گرفت، و کارگزاران دوران ولید را بر پستهای خود باقی گذاشت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روزگار حکومت او، تجمّل به گونه‌ای گسترده‌تر به دربار راه یافت، و هر طیف و طبقه‌ای با جامه مخصوص به حضور او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پرخوری و شکمبارگی کم‌نظیر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گرگی را می‌مانست که پس از روزگاری گرسنگی به طعمه‌ای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اندیشه‌ای که در سر او نبود، اندیشه مردم و اسلام و قرآن بود و خود اقرار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خوب خوردیم و لباس نرم پوشیدیم و مرکب رهوار سوار شدیم، لذّتی برای من نمانده، مگر دوستی که میان من و او تکلّف نباشد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سلیمان، هر چند در مقایسه با ولید و یزید، فرصت نیافت تا جبّاریت خود را آن‌گونه که آنان به کار گرفتند، به کار گیرد، امّا جوانی و قدرت، جز عجب و غفلت نمی‌زاید؛ چنان که خود روزی در آینه نگریست و از شکوه شاهی خود 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عبدالملک سیاستمدار و ولید جبّار و من پادشاهی جوانم</w:t>
      </w:r>
      <w:r>
        <w:rPr>
          <w:rFonts w:eastAsia="IRNazanin" w:cs="IRNazanin"/>
          <w:color w:val="111111"/>
          <w:sz w:val="28"/>
          <w:szCs w:val="28"/>
          <w:rtl w:val="true"/>
          <w:lang w:bidi="fa-IR"/>
        </w:rPr>
        <w:t>!</w:t>
      </w:r>
      <w:r>
        <w:rPr>
          <w:rStyle w:val="FootnoteAnchor"/>
          <w:rtl w:val="true"/>
        </w:rPr>
        <w:footnoteReference w:id="3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سلیمان به جبّاریت برادرش ولید اعتراف می‌کند</w:t>
      </w:r>
      <w:r>
        <w:rPr>
          <w:rFonts w:eastAsia="IRNazanin" w:cs="IRNazanin"/>
          <w:color w:val="111111"/>
          <w:sz w:val="28"/>
          <w:szCs w:val="28"/>
          <w:rtl w:val="true"/>
          <w:lang w:bidi="fa-IR"/>
        </w:rPr>
        <w:t xml:space="preserve">.! </w:t>
      </w:r>
      <w:bookmarkStart w:id="321" w:name="pg242_2941"/>
    </w:p>
    <w:p>
      <w:pPr>
        <w:pStyle w:val="Heading3"/>
        <w:numPr>
          <w:ilvl w:val="2"/>
          <w:numId w:val="1"/>
        </w:numPr>
        <w:rPr/>
      </w:pPr>
      <w:bookmarkStart w:id="322" w:name="__RefHeading___Toc2124481_211673320"/>
      <w:bookmarkStart w:id="323" w:name="_Toc115"/>
      <w:bookmarkEnd w:id="321"/>
      <w:bookmarkEnd w:id="322"/>
      <w:r>
        <w:rPr>
          <w:rtl w:val="true"/>
        </w:rPr>
        <w:t>شیعه در عصر سلیمان بن عبدالملک</w:t>
      </w:r>
      <w:bookmarkEnd w:id="323"/>
    </w:p>
    <w:p>
      <w:pPr>
        <w:pStyle w:val="BookText"/>
        <w:rPr/>
      </w:pPr>
      <w:r>
        <w:rPr>
          <w:rFonts w:ascii="IRNazanin" w:hAnsi="IRNazanin" w:eastAsia="IRNazanin"/>
          <w:color w:val="111111"/>
          <w:sz w:val="28"/>
          <w:sz w:val="28"/>
          <w:szCs w:val="28"/>
          <w:rtl w:val="true"/>
          <w:lang w:bidi="fa-IR"/>
        </w:rPr>
        <w:t xml:space="preserve">در عصر وی امر امامت پنهان بود و شرایط اجازه نمی‌داد که شیعه، با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علنی داشته باشد و صریحاً اعتقاد خود را به امامت آن حضرت اظهار نماید؛ بلکه پیروان خاندان نبوّت و معتقدان به ولایت و وصایت علی بن ابی طالب، در این دوران بشدّت تحت فشار بودند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324" w:name="__RefHeading___Toc2124483_211673320"/>
      <w:bookmarkStart w:id="325" w:name="_Toc116"/>
      <w:bookmarkEnd w:id="324"/>
      <w:r>
        <w:rPr>
          <w:rtl w:val="true"/>
        </w:rPr>
        <w:t>سلیمان بن عبدالملک در نگاه امام باقر علیه‌السلام</w:t>
      </w:r>
      <w:bookmarkEnd w:id="325"/>
    </w:p>
    <w:p>
      <w:pPr>
        <w:pStyle w:val="BookText"/>
        <w:rPr/>
      </w:pPr>
      <w:r>
        <w:rPr>
          <w:rFonts w:ascii="IRNazanin" w:hAnsi="IRNazanin" w:eastAsia="IRNazanin"/>
          <w:color w:val="111111"/>
          <w:sz w:val="28"/>
          <w:sz w:val="28"/>
          <w:szCs w:val="28"/>
          <w:rtl w:val="true"/>
          <w:lang w:bidi="fa-IR"/>
        </w:rPr>
        <w:t>با توجّه به کوتاهی دوران خلافت سلیمان که مورّخان آن را دو سال و اندی دانسته‌اند،</w:t>
      </w:r>
      <w:r>
        <w:rPr>
          <w:rStyle w:val="FootnoteAnchor"/>
          <w:rtl w:val="true"/>
        </w:rPr>
        <w:footnoteReference w:id="323"/>
      </w:r>
      <w:r>
        <w:rPr>
          <w:rFonts w:ascii="IRNazanin" w:hAnsi="IRNazanin" w:eastAsia="IRNazanin"/>
          <w:color w:val="111111"/>
          <w:sz w:val="28"/>
          <w:sz w:val="28"/>
          <w:szCs w:val="28"/>
          <w:rtl w:val="true"/>
          <w:lang w:bidi="fa-IR"/>
        </w:rPr>
        <w:t>مطلب زیادی درباره او در کتابهای تاریخی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نقلی تاریخی درباره مکاتبه عمر بن عبدالعزیز با امام باقر علیه‌السلاموجود دارد که در آن یادی از سلیمان بن عبدالملک شده و امام باقر علیه‌السلام نظر خود را درباره سلیمان به صراحت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به امام باقر علیه‌السلام نامه‌ای نوشت تا او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میزان علم و مقام معنوی او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پاسخ او، نکات هشدار دهنده و پندآموزی را یادآور شد و وی را از فرجام بد رفتاری و پیامدهای قدرت و شاهی بیم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عمر بن عبدالعزیز قبلاً در دستگاه سلیمان نقش مشاورت را دارا بود و بر روابط و مکاتبات دربار اشراف داشت، به یاد آورد که میان سلیمان و امام باقر علیه‌السلامنیز مکاتبه‌ای صورت گرفته و چنان که به خاطر می‌آورد، پاسخ امام به سلیمان با پاسخی که امام به نامه وی داده، متفاوت است،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پاسخ امام باقر علیه‌السلام به سلیمان بن عبدالملک را از لابلای اسناد بیرون کشیده، نزد او 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 آوردند و او دید که امام باقر در پاسخ سلیمان سخنی از هشدارها به میان </w:t>
      </w:r>
      <w:bookmarkStart w:id="326" w:name="pg242_2942"/>
    </w:p>
    <w:p>
      <w:pPr>
        <w:pStyle w:val="BookText"/>
        <w:rPr/>
      </w:pPr>
      <w:bookmarkEnd w:id="326"/>
      <w:r>
        <w:rPr>
          <w:rFonts w:ascii="IRNazanin" w:hAnsi="IRNazanin" w:eastAsia="IRNazanin"/>
          <w:color w:val="111111"/>
          <w:sz w:val="28"/>
          <w:sz w:val="28"/>
          <w:szCs w:val="28"/>
          <w:rtl w:val="true"/>
          <w:lang w:bidi="fa-IR"/>
        </w:rPr>
        <w:t>نیاورده، بلکه سلیمان را مورد مدح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به کارگزار خود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را احضار کن و از ایشان بپرس که چرا در پاسخ سلیمان او را مدح و ستایش کرده، ولی در پاسخ به 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عدل و احسان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 به دستور وی امام باقر علیه‌السلام را احضار کرد و مطلب را با امام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فردی جبّار و زورگو بود و من ناگزیر بودم در نامه خود با او، همان‌گونه سخن بگویم که مردم ناچارند با جبّاران سخن بگویند، ولی آن‌گونه که پیداست، سرور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شیوه‌ای غیر از شیوه جبّاران رفتار کند و اقدامهایی در جهت کاستن ظلم و جبّاریت برداشته است، بدین جهت با او به گونه‌ای سخن گفتم که مناسب وضع اوست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327" w:name="__RefHeading___Toc2124485_211673320"/>
      <w:bookmarkStart w:id="328" w:name="_Toc117"/>
      <w:bookmarkEnd w:id="327"/>
      <w:r>
        <w:rPr>
          <w:rtl w:val="true"/>
        </w:rPr>
        <w:t>عمر بن عبدالعزیز</w:t>
      </w:r>
      <w:bookmarkEnd w:id="328"/>
    </w:p>
    <w:p>
      <w:pPr>
        <w:pStyle w:val="BookText"/>
        <w:rPr/>
      </w:pPr>
      <w:r>
        <w:rPr>
          <w:rFonts w:ascii="IRNazanin" w:hAnsi="IRNazanin" w:eastAsia="IRNazanin"/>
          <w:color w:val="111111"/>
          <w:sz w:val="28"/>
          <w:sz w:val="28"/>
          <w:szCs w:val="28"/>
          <w:rtl w:val="true"/>
          <w:lang w:bidi="fa-IR"/>
        </w:rPr>
        <w:t>فرمانروایی سلیمان دیری نپایید و پس از دو تا سه سال حکومت، بیمار شد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عمر بن عبدالعزیز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امیرزاده‌ای بود که در دستگاه خلافت مروانیان، از دوران جوانی برخی از کارهای آنان را برعهده داشت و گوشه‌ای از بار ایشان را بر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اینکه در عصر خلافت ولید والی مدینه بود و این پست را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w:t>
      </w:r>
      <w:r>
        <w:rPr>
          <w:rStyle w:val="FootnoteAnchor"/>
          <w:rtl w:val="true"/>
        </w:rPr>
        <w:footnoteReference w:id="326"/>
      </w:r>
      <w:r>
        <w:rPr>
          <w:rFonts w:ascii="IRNazanin" w:hAnsi="IRNazanin" w:eastAsia="IRNazanin"/>
          <w:color w:val="111111"/>
          <w:sz w:val="28"/>
          <w:sz w:val="28"/>
          <w:szCs w:val="28"/>
          <w:rtl w:val="true"/>
          <w:lang w:bidi="fa-IR"/>
        </w:rPr>
        <w:t xml:space="preserve">در حالی که سنّ وی در آغاز تصدّی این پست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نمی‌گذشت</w:t>
      </w:r>
      <w:r>
        <w:rPr>
          <w:rFonts w:eastAsia="IRNazanin" w:cs="IRNazanin"/>
          <w:color w:val="111111"/>
          <w:sz w:val="28"/>
          <w:szCs w:val="28"/>
          <w:rtl w:val="true"/>
          <w:lang w:bidi="fa-IR"/>
        </w:rPr>
        <w:t>.</w:t>
      </w:r>
      <w:r>
        <w:rPr>
          <w:rStyle w:val="FootnoteAnchor"/>
          <w:rtl w:val="true"/>
        </w:rPr>
        <w:footnoteReference w:id="327"/>
      </w:r>
      <w:bookmarkStart w:id="329" w:name="pg242_2943"/>
    </w:p>
    <w:p>
      <w:pPr>
        <w:pStyle w:val="BookText"/>
        <w:rPr/>
      </w:pPr>
      <w:bookmarkEnd w:id="329"/>
      <w:r>
        <w:rPr>
          <w:rFonts w:ascii="IRNazanin" w:hAnsi="IRNazanin" w:eastAsia="IRNazanin"/>
          <w:color w:val="111111"/>
          <w:sz w:val="28"/>
          <w:sz w:val="28"/>
          <w:szCs w:val="28"/>
          <w:rtl w:val="true"/>
          <w:lang w:bidi="fa-IR"/>
        </w:rPr>
        <w:t>وی در میان خلفای اموی، خطّ مشیها و سیاستهای ویژه‌ای داشت که او را از دیگران ممتاز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دیگران، خودسر، مستبد، ستم‌پیشه و دشمن خاندان علی علیهم‌السلامبودند، او نبود، بلکه در دوران خلافتش، گامهای مثبتی در کاستن از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نسبت به شیعه و آل علی علیهم‌السلام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شرح حال او نوشته‌اند که وی حتی قبل از رسیدن به خلافت، فردی متین و دور از فساد بود، هر چند در تجمّل و آسایش و رفاه زیاده‌روی می‌کرد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30" w:name="__RefHeading___Toc2124487_211673320"/>
      <w:bookmarkStart w:id="331" w:name="_Toc118"/>
      <w:bookmarkEnd w:id="330"/>
      <w:r>
        <w:rPr>
          <w:rtl w:val="true"/>
        </w:rPr>
        <w:t>عمر بن عبدالعزیز و خاندان علی علیهم‌السلام</w:t>
      </w:r>
      <w:bookmarkEnd w:id="331"/>
    </w:p>
    <w:p>
      <w:pPr>
        <w:pStyle w:val="BookText"/>
        <w:rPr/>
      </w:pPr>
      <w:r>
        <w:rPr>
          <w:rFonts w:ascii="IRNazanin" w:hAnsi="IRNazanin" w:eastAsia="IRNazanin"/>
          <w:color w:val="111111"/>
          <w:sz w:val="28"/>
          <w:sz w:val="28"/>
          <w:szCs w:val="28"/>
          <w:rtl w:val="true"/>
          <w:lang w:bidi="fa-IR"/>
        </w:rPr>
        <w:t>تبعیضهای ناروای اقتصادی و سیاسی که از سوی خلفای قبل و بعد از عمر بن عبدالعزیز نسبت به بنی هاشم و خاندان علی علیهم‌السلام روا گردید، در روزگار خلافت او تا حدّی وجود نداشت؛ زیرا او بر خلاف دیگران، از بیت‌المال و بودجه عمومی همان‌گونه که به سایر طوایف و قبایل و طبقات، در خور نیاز و سهمشان می‌پرداخت، به خاندان علی علیهم‌السلامنیز که سالها در محاصره اقتصادی خلفا بودند، سهمی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فرزند محمّد، فرزند عقیل بن ابی طالب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مالی که عمر بن عبدالعزیز میان مردم تقسیم کرد، همان مالی بود که به سوی اهل بیت فرستاد، زنان را به مقدار سهم مردان و کودکان را به اندازه سهم معمولی زنان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تقسیم سه هزار دینار به خاندان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عمر بن عبدالعزیز طی نامه‌ای به ما نوید داد که اگر بر حکومت باقی بمانم، همه حقوق پایمال شده اهل بیت را به ایشان بازگردانم</w:t>
      </w:r>
      <w:r>
        <w:rPr>
          <w:rFonts w:eastAsia="IRNazanin" w:cs="IRNazanin"/>
          <w:color w:val="111111"/>
          <w:sz w:val="28"/>
          <w:szCs w:val="28"/>
          <w:rtl w:val="true"/>
          <w:lang w:bidi="fa-IR"/>
        </w:rPr>
        <w:t>.</w:t>
      </w:r>
      <w:r>
        <w:rPr>
          <w:rStyle w:val="FootnoteAnchor"/>
          <w:rtl w:val="true"/>
        </w:rPr>
        <w:footnoteReference w:id="32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تقسیم مال میان اهل بیت نباید صرفاً به عنوان یک مساعده مالی یا مسأله اقتصادی تلقّی شود؛ زیرا اصولاً از زمان معاویه به بعد، و حتی از زمان خلافت ابوبکر، </w:t>
      </w:r>
      <w:bookmarkStart w:id="332" w:name="pg242_2944"/>
    </w:p>
    <w:p>
      <w:pPr>
        <w:pStyle w:val="BookText"/>
        <w:rPr/>
      </w:pPr>
      <w:bookmarkEnd w:id="332"/>
      <w:r>
        <w:rPr>
          <w:rFonts w:ascii="IRNazanin" w:hAnsi="IRNazanin" w:eastAsia="IRNazanin"/>
          <w:color w:val="111111"/>
          <w:sz w:val="28"/>
          <w:sz w:val="28"/>
          <w:szCs w:val="28"/>
          <w:rtl w:val="true"/>
          <w:lang w:bidi="fa-IR"/>
        </w:rPr>
        <w:t>یکی از محورهای اساسی سیاستهای دستگاه خلافت علیه اهل بیت که مدّعیان خلافت حقّه بودند، اِعمال فشارهای اقتصادی و ضعیف نگاه داشتن بنیه مالی آنان بود؛ چه در نتیجه ضعف اقتصادی، امکان تجهیز و تدارک جریانهای ضدّ استبداد و مدافع ولایت بشدّت کاهش می‌یافت</w:t>
      </w:r>
      <w:r>
        <w:rPr>
          <w:rFonts w:eastAsia="IRNazanin" w:cs="IRNazanin"/>
          <w:color w:val="111111"/>
          <w:sz w:val="28"/>
          <w:szCs w:val="28"/>
          <w:rtl w:val="true"/>
          <w:lang w:bidi="fa-IR"/>
        </w:rPr>
        <w:t>!</w:t>
      </w:r>
    </w:p>
    <w:p>
      <w:pPr>
        <w:pStyle w:val="Heading3"/>
        <w:numPr>
          <w:ilvl w:val="2"/>
          <w:numId w:val="1"/>
        </w:numPr>
        <w:rPr/>
      </w:pPr>
      <w:bookmarkStart w:id="333" w:name="__RefHeading___Toc2124489_211673320"/>
      <w:bookmarkStart w:id="334" w:name="_Toc119"/>
      <w:bookmarkEnd w:id="333"/>
      <w:r>
        <w:rPr>
          <w:rtl w:val="true"/>
        </w:rPr>
        <w:t>بازگشت فدک به فرزندان فاطمه علیهاالسلام</w:t>
      </w:r>
      <w:bookmarkEnd w:id="334"/>
    </w:p>
    <w:p>
      <w:pPr>
        <w:pStyle w:val="BookText"/>
        <w:rPr/>
      </w:pPr>
      <w:r>
        <w:rPr>
          <w:rFonts w:ascii="IRNazanin" w:hAnsi="IRNazanin" w:eastAsia="IRNazanin"/>
          <w:color w:val="111111"/>
          <w:sz w:val="28"/>
          <w:sz w:val="28"/>
          <w:szCs w:val="28"/>
          <w:rtl w:val="true"/>
          <w:lang w:bidi="fa-IR"/>
        </w:rPr>
        <w:t>عمر بن عبدالعزیز در راستای خدمات خود به اهل بیت و رفع تبعیضها و ستمهای اقتصادی از ایشان، اقدام قاطعانه و مهم دیگری نیز دارد که عبارت است از بازگرداندن فدک به فرزندان فاطمه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منابع تاریخی و روایی می‌رساند که گرایش عمر بن عبدالعزیز به واگذاری فدک و قرار دادن آن در اختیار بنی فاطمه بسرعت و ناگهانی صورت نگرفته، بلکه او در این گرایش، حرکتی تدریجی داشته که ضمن سه مرحله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نخست عمر بن عبدالعزیز به این فکر افتاد که فدک مال شخصی خلیفه نیست و کسی که بر منصب خلافت تکیه زده، نمی‌تواند آن را در مالکیّت شخصی خود یا افراد خاصّی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عمر بن عبدالعزیز به خلافت رسید، مروانیان را فرا خواند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فدک را در اختیار داشت و از درآمد آن در مواردی که لازم می‌دید انفاق می‌فرمود و فرزندان کوچک و بی پشتوانه بنی هاشم را با آن اداره می‌کرد</w:t>
      </w:r>
    </w:p>
    <w:p>
      <w:pPr>
        <w:pStyle w:val="BookText"/>
        <w:rPr/>
      </w:pPr>
      <w:r>
        <w:rPr>
          <w:rFonts w:ascii="IRNazanin" w:hAnsi="IRNazanin" w:eastAsia="IRNazanin"/>
          <w:color w:val="111111"/>
          <w:sz w:val="28"/>
          <w:sz w:val="28"/>
          <w:szCs w:val="28"/>
          <w:rtl w:val="true"/>
          <w:lang w:bidi="fa-IR"/>
        </w:rPr>
        <w:t>و بیوه‌گانشان را همسر می‌داد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از پیامبر خواست که فدک را به او واگذار کند، ولی پیامبر درخواست او را نپذیرفت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در زمان ابوبکر و عمر نیز فدک در ملک شخص خاصّی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منابع </w:t>
      </w:r>
    </w:p>
    <w:p>
      <w:pPr>
        <w:pStyle w:val="BookText"/>
        <w:rPr/>
      </w:pPr>
      <w:r>
        <w:rPr>
          <w:rFonts w:ascii="IRNazanin" w:hAnsi="IRNazanin" w:eastAsia="IRNazanin"/>
          <w:color w:val="111111"/>
          <w:sz w:val="28"/>
          <w:sz w:val="28"/>
          <w:szCs w:val="28"/>
          <w:rtl w:val="true"/>
          <w:lang w:bidi="fa-IR"/>
        </w:rPr>
        <w:t>درآمد عمومی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مروان آن را از بهره‌وری عام خارج ساخت و به خویش یا خویشاوندانش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من این است که اگر پیامبر صلی‌الله‌علیه‌و‌آله، دخترش فاطمه را از فدک محروم ساخته است، پس من که فرزند پیامبر نیستم، البته سهم و حقّی در فدک نداشته و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شما را گواه می‌گیرم که فدک را از تملّک شخصی درآورده، به همان صورتی بازمی‌گردانم که در عصر رسول خدا صلی‌الله‌علیه‌و‌آله بوده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دوّم، عمر بن عبدالعزیز سعی کرده است تا هر چه بیشتر بنی هاشم و خاندان علی علیهم‌السلام را از درآمد فدک بهره‌مند سازد، گرچه آن را بکلّی به ایشان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این موضوع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عمر بن عبدالعزیز نسبت به فدک و مالک واقعی آن تردید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کارگزار خویش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دینار کنار بگذار و از محصول فدک چهار هزار دینار بر آن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میان فرزندان فاطمه علیهاالسلام که از بنی هاشم می‌باشند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فدک از املاکی است که صرفاً در اختیار رسول خدا صلی‌الله‌علیه‌و‌آله بوده، و سرزمینی است که با جنگ و لشکرکشی به چنگ نیامده تا درآمد آن صرف عموم جامعه بشود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سوّم، جایی است که عمر بن عبدالعزیز از شام به مدینه سفر کرده و در آن‌جا از همه مردم دعوت نموده است که برای هرگونه دادخواهی نزد او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دعوت عام، امام باقر علیه‌السلام نزد او رفته، به نصیحت و موعظه وی می‌پردازد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مظلومان به انصاف رفتار کن و ظالمان را برجای خود بنشان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در هر فرد باشد ایمانش به خدا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هنگام سرخوشی و </w:t>
      </w:r>
      <w:bookmarkStart w:id="335" w:name="pg242_2946"/>
    </w:p>
    <w:p>
      <w:pPr>
        <w:pStyle w:val="BookText"/>
        <w:rPr/>
      </w:pPr>
      <w:bookmarkEnd w:id="335"/>
      <w:r>
        <w:rPr>
          <w:rFonts w:ascii="IRNazanin" w:hAnsi="IRNazanin" w:eastAsia="IRNazanin"/>
          <w:color w:val="111111"/>
          <w:sz w:val="28"/>
          <w:sz w:val="28"/>
          <w:szCs w:val="28"/>
          <w:rtl w:val="true"/>
          <w:lang w:bidi="fa-IR"/>
        </w:rPr>
        <w:t>شادمانی به راه باطل کشیده نشود، کسی که خشم و غضب، او را از حق بازندارد و کسی که هنگام قدرت، به آنچه از او نیست دست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عمر بن عبدالعزیز تحت تأثیر هشدارها و موعظه‌های امام باقر علیه‌السلامقرار گرفت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 آوردند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سندی است که براساس آن عمر بن عبدالعزیز، حق ضایع شده فدک را به محمّد بن علی بن الحسین بن علی بن ابی طالب بازگردانده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این‌مقاطع سه‌گانه بیانگر این است که یا واقعاً عمر بن عبدالعزیز نخست درصدد وانهادن فدک به‌اهل بیت نبوده، تدریجاً به این سو متمایل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 برای آماده ساختن امویان و هموار ساختن راه واگذاری فدک، نخست آن را از مالکیّت اشراف اموی بیرون کشیده، سپس سهم بیشتری از آن به خاندان علی علیهم‌السلاماختصاص داده، و در مرحله نهایی مقصود خود را عملی ساخته است</w:t>
      </w:r>
      <w:r>
        <w:rPr>
          <w:rFonts w:eastAsia="IRNazanin" w:cs="IRNazanin"/>
          <w:color w:val="111111"/>
          <w:sz w:val="28"/>
          <w:szCs w:val="28"/>
          <w:rtl w:val="true"/>
          <w:lang w:bidi="fa-IR"/>
        </w:rPr>
        <w:t>.</w:t>
      </w:r>
    </w:p>
    <w:p>
      <w:pPr>
        <w:pStyle w:val="Heading3"/>
        <w:numPr>
          <w:ilvl w:val="2"/>
          <w:numId w:val="1"/>
        </w:numPr>
        <w:rPr/>
      </w:pPr>
      <w:bookmarkStart w:id="336" w:name="__RefHeading___Toc2124491_211673320"/>
      <w:bookmarkStart w:id="337" w:name="_Toc120"/>
      <w:bookmarkEnd w:id="336"/>
      <w:r>
        <w:rPr>
          <w:rtl w:val="true"/>
        </w:rPr>
        <w:t>ناخشنودی بنی‌امیّه از روش عمر بن عبدالعزیز</w:t>
      </w:r>
      <w:bookmarkEnd w:id="337"/>
    </w:p>
    <w:p>
      <w:pPr>
        <w:pStyle w:val="BookText"/>
        <w:rPr/>
      </w:pPr>
      <w:r>
        <w:rPr>
          <w:rFonts w:ascii="IRNazanin" w:hAnsi="IRNazanin" w:eastAsia="IRNazanin"/>
          <w:color w:val="111111"/>
          <w:sz w:val="28"/>
          <w:sz w:val="28"/>
          <w:szCs w:val="28"/>
          <w:rtl w:val="true"/>
          <w:lang w:bidi="fa-IR"/>
        </w:rPr>
        <w:t>با توجّه به این که بنی امیّه در پرتو خلافت، بیشترین بهره را از امکانات عمومی جامعه می‌بردند و هر یک بر سرزمینی مسلّط شده و به دلخواه، مردم را استثمار کرده و ثروت عمومی را غارت می‌کردند، بدیهی است که عملکرد عمر بن عبدالعزیز در همان حدّ، باز هم برایشان سخت و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عمر بن عبدالعزیز به حکومت دست یافت، بخششهای بسیار و هدایای گرانی به خاندان علی علیهم‌السلام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بشدّت از روش تو ناخشنودند؛ زیرا فرزندان فاطمه را بر آنان مقدّم داشته‌ای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بنی فاطمه را بر بنی امیّه مقدّم می‌دارم </w:t>
      </w:r>
      <w:bookmarkStart w:id="338" w:name="pg242_2947"/>
    </w:p>
    <w:p>
      <w:pPr>
        <w:pStyle w:val="BookText"/>
        <w:rPr/>
      </w:pPr>
      <w:bookmarkEnd w:id="338"/>
      <w:r>
        <w:rPr>
          <w:rFonts w:ascii="IRNazanin" w:hAnsi="IRNazanin" w:eastAsia="IRNazanin"/>
          <w:color w:val="111111"/>
          <w:sz w:val="28"/>
          <w:sz w:val="28"/>
          <w:szCs w:val="28"/>
          <w:rtl w:val="true"/>
          <w:lang w:bidi="fa-IR"/>
        </w:rPr>
        <w:t xml:space="preserve">و برتری می‌بخشم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مسیر از طعن و نقد دیگران باکی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رسول خدا صلی‌الله‌علیه‌و‌آله هماره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بخشی از وجود من است، آنچه او را شادمان کند، مرا مسرور خواهد ساخت و آنچه او را ناراحت کند، مرا غمگین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 برتری دادن بنی فاطمه و اکرام ایشان درصدد مسرور ساختن رسول خدایم و از ناخشنود ساختن او گریزانم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339" w:name="__RefHeading___Toc2124493_211673320"/>
      <w:bookmarkStart w:id="340" w:name="_Toc121"/>
      <w:bookmarkEnd w:id="339"/>
      <w:r>
        <w:rPr>
          <w:rtl w:val="true"/>
        </w:rPr>
        <w:t>برانداختن رسم دشنام به علی علیه‌السلام</w:t>
      </w:r>
      <w:bookmarkEnd w:id="340"/>
    </w:p>
    <w:p>
      <w:pPr>
        <w:pStyle w:val="BookText"/>
        <w:rPr/>
      </w:pPr>
      <w:r>
        <w:rPr>
          <w:rFonts w:ascii="IRNazanin" w:hAnsi="IRNazanin" w:eastAsia="IRNazanin"/>
          <w:color w:val="111111"/>
          <w:sz w:val="28"/>
          <w:sz w:val="28"/>
          <w:szCs w:val="28"/>
          <w:rtl w:val="true"/>
          <w:lang w:bidi="fa-IR"/>
        </w:rPr>
        <w:t>از جمله حرکتهای مهم و مثبت عمر بن عبدالعزیز برانداختن رسم دشنام به علی بن ابی طالب علیه‌السلام می‌باشد؛ زیرا از زمان معاویه، و بویژه پس از تلاش او برای منزوی ساختن حسن بن علی علیه‌السلام از صحنه سیاسی، یکی از روشهای تبلیغی معاویه علیه آل علی و پیروان و شیعیان خطّ امامت، ترویج سبّ علی و لعن او،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سخنگویان دولتی و خطیبهای وابسته به دربار، در مراسم عمومی، کلام خود را با ناسزاگویی به علی بن ابی طالب علیه‌السلام آغاز می‌کردند، ولی عمر بن عبدالعزیز این رسم خائنانه معاویه را متروک ساخت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مسعودی در کتاب تاریخ خود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عبدالعزیز در سخنرانیهای خود، لعن علی علیه‌السلام را ترک کرد و به جای آن این آیه از قرآن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اغْفِرلَنا و لإخواننا الّذینَ سبَقُونا بالإیمان ولاتَجْعَل فی قُلوبِنا غِلاًّ للّذین آمَنوا، ربَّنا إنَّکَ رَءُوفٌ رحِیم</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پروردگارا، ما و برادران ما را که در راه ایمان بر ما پیشی گرفته‌اند، مورد بخشایش و غفران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قلبهای ما کمترین </w:t>
      </w:r>
      <w:bookmarkStart w:id="341" w:name="pg242_2948"/>
    </w:p>
    <w:p>
      <w:pPr>
        <w:pStyle w:val="BookText"/>
        <w:rPr/>
      </w:pPr>
      <w:bookmarkEnd w:id="341"/>
      <w:r>
        <w:rPr>
          <w:rFonts w:ascii="IRNazanin" w:hAnsi="IRNazanin" w:eastAsia="IRNazanin"/>
          <w:color w:val="111111"/>
          <w:sz w:val="28"/>
          <w:sz w:val="28"/>
          <w:szCs w:val="28"/>
          <w:rtl w:val="true"/>
          <w:lang w:bidi="fa-IR"/>
        </w:rPr>
        <w:t>کینه و دشمنی نسبت به اهل ایمان باقی نگذار، پروردگارا، براستی که بسیار بخشایشگر و مهربانی</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42" w:name="__RefHeading___Toc2124495_211673320"/>
      <w:bookmarkStart w:id="343" w:name="_Toc122"/>
      <w:bookmarkEnd w:id="342"/>
      <w:r>
        <w:rPr>
          <w:rtl w:val="true"/>
        </w:rPr>
        <w:t>عمر بن عبدالعزیز در نظر ائمه علیهم‌السلام</w:t>
      </w:r>
      <w:bookmarkEnd w:id="343"/>
    </w:p>
    <w:p>
      <w:pPr>
        <w:pStyle w:val="BookText"/>
        <w:rPr/>
      </w:pPr>
      <w:r>
        <w:rPr>
          <w:rFonts w:ascii="IRNazanin" w:hAnsi="IRNazanin" w:eastAsia="IRNazanin"/>
          <w:color w:val="111111"/>
          <w:sz w:val="28"/>
          <w:sz w:val="28"/>
          <w:szCs w:val="28"/>
          <w:rtl w:val="true"/>
          <w:lang w:bidi="fa-IR"/>
        </w:rPr>
        <w:t>با آنچه تاکنون درباره شخصیّت سیاسی و رفتاری عمر بن عبدالعزیز آوردیم، باید دید که موضع امام باقر علیه‌السلام و اصولاً ائمه در قبال حکومت وی و روش او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سجّاد علیه‌السلام در اختیار داریم که براساس آن، می‌توان به نظر امام سجّاد علیه‌السلام درباره عمر بن عبدالعزیز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عطای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علی بن الحسین علیه‌السلام در مسجد بودم که عمر بن عبدالعزیز از آنجا عبور کرد، در حالی که گیره‌ها و بندهای کفشش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دوره، جوانی بسیار خوش‌منظر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سجّاد به وی افتاد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عطا، آیا این فرد شیک‌پوش خوشگذران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سرانجام به خلافت خواهد رسید و بر مردم حکم خواهد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 می‌گوید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فاسق به خلافت می‌رسد؟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او در مسند حکومت دیری نمی‌پاید و مرگ او زود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بمیرد آسمانیان نفرینش می‌کنند و زمینیان برایش غمگینند و طلب غفران می‌نمایند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روایت دیگری در این زمینه از امام باقر علیه‌السلام 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امام باقر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در حالی که </w:t>
      </w:r>
    </w:p>
    <w:p>
      <w:pPr>
        <w:pStyle w:val="BookText"/>
        <w:rPr/>
      </w:pPr>
      <w:r>
        <w:rPr>
          <w:rFonts w:ascii="IRNazanin" w:hAnsi="IRNazanin" w:eastAsia="IRNazanin"/>
          <w:color w:val="111111"/>
          <w:sz w:val="28"/>
          <w:sz w:val="28"/>
          <w:szCs w:val="28"/>
          <w:rtl w:val="true"/>
          <w:lang w:bidi="fa-IR"/>
        </w:rPr>
        <w:t>لباسهایی تیره‌رنگ بر تن داشت و بر خدمتکارش تکیه داده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روزی به فرمانروایی خواهد رسید و روشی عادلانه از خود آشکار خواهد ساخت، چهار سال زندگی می‌کند</w:t>
      </w:r>
      <w:r>
        <w:rPr>
          <w:rStyle w:val="FootnoteAnchor"/>
          <w:rtl w:val="true"/>
        </w:rPr>
        <w:footnoteReference w:id="339"/>
      </w:r>
      <w:r>
        <w:rPr>
          <w:rFonts w:ascii="IRNazanin" w:hAnsi="IRNazanin" w:eastAsia="IRNazanin"/>
          <w:color w:val="111111"/>
          <w:sz w:val="28"/>
          <w:sz w:val="28"/>
          <w:szCs w:val="28"/>
          <w:rtl w:val="true"/>
          <w:lang w:bidi="fa-IR"/>
        </w:rPr>
        <w:t>و سپس مرگش فرا می‌رسد، زمینیان بر او می‌گریند و آسمانیان نفرینش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دیگرانی که این سخن را شنیدند به شگفت آمده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 اکنون نگفتید که عدل و انصاف پیشه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ولی او به هر حال بر جایگاهی که از آنِ ما و شایسته ماست تکیه می‌زند، در حالی که هرگز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در جایگاهی که غصب می‌کند به‌اظهار عدل می‌پردازد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بیانی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آن که خبر مرگ عمر بن عبدالعزیز به مدینه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مردی چشم از جهان فرو بست که فرشتگان نفرینش می‌کنند و زمینیان بر او می‌گریند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استفاده می‌شود که هر چند عمر بن عبدالعزیز در شیوه </w:t>
      </w:r>
      <w:bookmarkStart w:id="344" w:name="pg242_2950"/>
    </w:p>
    <w:p>
      <w:pPr>
        <w:pStyle w:val="BookText"/>
        <w:rPr/>
      </w:pPr>
      <w:bookmarkEnd w:id="344"/>
      <w:r>
        <w:rPr>
          <w:rFonts w:ascii="IRNazanin" w:hAnsi="IRNazanin" w:eastAsia="IRNazanin"/>
          <w:color w:val="111111"/>
          <w:sz w:val="28"/>
          <w:sz w:val="28"/>
          <w:szCs w:val="28"/>
          <w:rtl w:val="true"/>
          <w:lang w:bidi="fa-IR"/>
        </w:rPr>
        <w:t xml:space="preserve">حکومت برای احیای عدل تلاش می‌کرده و نسبت به اهل بیت، ستمهای پیشینیانش را نداشته است، امّا به هر حال، چون حق خلافت 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داشته، جرمی بزرگ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جرم باعث شد که خطّ خلافت پس از اندکی، دوباره به نفع ستمگران مورد سوء استفاده زورگویان اموی و عبّاسی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تنها ایده‌ها و آرمانها و رفتار مقطعی فرد نباید ملاک داوری مطلق نسبت به او قرار گیرد، بلکه باید ایده‌ها و آرمانهای ارزشی براساس و اصلی صحیح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پیش گرفتن سیاست نیکی و بخشش و انصاف در صورتی ارزش حتمی و مطلق بشمار خواهد آمد که بر اساسی مشروع و بنیانی صحیح استوار باشد؛ زیرا سیاست عدل اگر بر بنیاد نامشروع و غیرالهی متّکی باشد، دیر یا زود مغلوب خواهد شد و پایان خواهد پذیرفت و آثار بایسته‌ای بر جای نخواهد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نیز استفاده می‌شود که ائمه علیهم‌السلام و از جمله امام باقر علیه‌السلام هر چند در تنگنای زمان و سیاستهای جبّارانه حاکمان، ناگزیر به‌ظاهر دست از سیاست و نبرد علنی با حاکمان غاصب برداشته، به تصحیح اندیشه و فرهنگ جامعه پرداخته‌اند، امّا در نهان و در باورهای خود، حکومت الهی و شایستگی امامان برای حاکمیّت بر سرنوشت جامعه اسلامی را همچنان تعقیب می‌کرده‌اند، و آن را اصیل می‌شمرده‌اند</w:t>
      </w:r>
      <w:r>
        <w:rPr>
          <w:rFonts w:eastAsia="IRNazanin" w:cs="IRNazanin"/>
          <w:color w:val="111111"/>
          <w:sz w:val="28"/>
          <w:szCs w:val="28"/>
          <w:rtl w:val="true"/>
          <w:lang w:bidi="fa-IR"/>
        </w:rPr>
        <w:t>.</w:t>
      </w:r>
    </w:p>
    <w:p>
      <w:pPr>
        <w:pStyle w:val="Heading3"/>
        <w:numPr>
          <w:ilvl w:val="2"/>
          <w:numId w:val="1"/>
        </w:numPr>
        <w:rPr/>
      </w:pPr>
      <w:bookmarkStart w:id="345" w:name="__RefHeading___Toc2124497_211673320"/>
      <w:bookmarkStart w:id="346" w:name="_Toc123"/>
      <w:bookmarkEnd w:id="345"/>
      <w:r>
        <w:rPr>
          <w:rtl w:val="true"/>
        </w:rPr>
        <w:t>عمر بن عبدالعزیز در نظر شیعیان عصر وی</w:t>
      </w:r>
      <w:bookmarkEnd w:id="346"/>
    </w:p>
    <w:p>
      <w:pPr>
        <w:pStyle w:val="BookText"/>
        <w:rPr/>
      </w:pPr>
      <w:r>
        <w:rPr>
          <w:rFonts w:ascii="IRNazanin" w:hAnsi="IRNazanin" w:eastAsia="IRNazanin"/>
          <w:color w:val="111111"/>
          <w:sz w:val="28"/>
          <w:sz w:val="28"/>
          <w:szCs w:val="28"/>
          <w:rtl w:val="true"/>
          <w:lang w:bidi="fa-IR"/>
        </w:rPr>
        <w:t>به رغم هرج و مرج فکری و سیاسی که در عصر خلفا بر اندیشه دورماندگان از خطّ ولایت وامامت حاکم بود، شیعه به برکت رهنمودها و معارف اهل بیت، با بینشی عمیق به مسایل سیاسی می‌نگریست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عمر بن عبدالعزیز هر چند همراه با جور و استبداد پیشینیانش نبود و دوره حکومت او برای آل علی و شیعه، فرصت مغتنمی به شمار می‌آمد، امّا این آسایش نسبی و مقطعی هرگز سبب نمی‌شد که شیعه از اصول خود غافل شود و به صِرف مشاهده گوشه‌هایی از عدل و انصاف، چشم از مبانی زیربنایی فرو بندد؛ زیرا او می‌داند </w:t>
      </w:r>
    </w:p>
    <w:p>
      <w:pPr>
        <w:pStyle w:val="BookText"/>
        <w:rPr/>
      </w:pPr>
      <w:r>
        <w:rPr>
          <w:rFonts w:ascii="IRNazanin" w:hAnsi="IRNazanin" w:eastAsia="IRNazanin"/>
          <w:color w:val="111111"/>
          <w:sz w:val="28"/>
          <w:sz w:val="28"/>
          <w:szCs w:val="28"/>
          <w:rtl w:val="true"/>
          <w:lang w:bidi="fa-IR"/>
        </w:rPr>
        <w:t>که هرگاه اساس و بنیان حکومت مشروع نباشد و بر محور حق نچرخد، خطّ مشیهای مقطعی آزادمنشان، دیری نمی‌پاید و دولت مستعجل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نمایاندن این روشن‌بینی شیعه در عصر حکومت عمر بن عبدالعزیز به روایتی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به کارگزار خویش در خراسان نوشت که گروهی از عالمان آن سرزمین را به سوی او رهسپار کند، تا از آنان درباره روش کارگزاران حکومتی استفسار نماید و نقدها و نیازهایشان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خراسان، عالمان را گرد آورد و پیام را به ایشان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گفتند که حرکت یک گروه مقدور نیست، ولی می‌توان به نمایندگی از طرف همه عالمان، یک نفر را برگزید و آن فرد دیدگاههای مختلف را به خلیفه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خراسان این نظر را پذیرفت و یک نفر را به نمایندگی از جمع عالمان نزد عمر ابن عبدالعزیز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عالمان خراسان چون به مجلس او وارد شد سلام کرد و نشست، سپس درخواست کرد که مجلس از اغیار خالی شود تا او سخنانش را با خلیفه درمیان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دیگران 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آنچه می‌خواهی بگویی راست است، بنابراین همه تو را تصدیق می‌کنند، یا دروغ است و تو را تکذیب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نه به خاطر خودم، بلکه برای رعایت حال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میان من و تو سخنانی ردّ و بدل شود که خوش نداشته باشی و اگر آن سخنان در برابر جمع باشد برایت بد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پذیرفت، و از حاضران مجلس خواست تا او را با عالم خراسان تنها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خراسانی به سوی خلیفه رو کرد و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بازگو کن که این پست و مقام و این جایگاه خلافت براساس چه ملاکی در اختیار تو قرار گرفته است؟ </w:t>
      </w:r>
    </w:p>
    <w:p>
      <w:pPr>
        <w:pStyle w:val="BookText"/>
        <w:rPr/>
      </w:pPr>
      <w:r>
        <w:rPr>
          <w:rFonts w:ascii="IRNazanin" w:hAnsi="IRNazanin" w:eastAsia="IRNazanin"/>
          <w:color w:val="111111"/>
          <w:sz w:val="28"/>
          <w:sz w:val="28"/>
          <w:szCs w:val="28"/>
          <w:rtl w:val="true"/>
          <w:lang w:bidi="fa-IR"/>
        </w:rPr>
        <w:t>عمر بن عبدالعزیز، مدّت زیادی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نداری پاسخ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بگویم از جانب خدا و رسول او نصّ و مجوّزی برایم صادر شده است سخنی نادرست خواهد بود، و اگر بگویم مردم به خلافت من رأی داده و همنظر شده‌اند، ممکن است بگویی ما شرقیها و خراسانیها اصلاً از این مطلب خبر نداشته و در این زمینه رأی نداده‌ایم، و اگر بگویم حکومت را به ارث برده‌ام این سؤال مطرح خواهد شد که چرا از میان همه فرزندان پدرت تنها تو وارث این مقام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اعتراف کردی و اذعان داشتی که حق خلافت از آنِ غیر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اجازه می‌دهی به سرزمینم بازگردم؟</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باید هنوز مرا موعظه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در برابر پرسش قبل من چیست؟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پیشینیانم بر مردم ظلم و جور کردند و ذخایر و ثروت عمومی مسلمانها را به خود اختصاص دادند؛ و در خود دیدم که شیوه آنان را نمی‌پسندم و اگر به حکومت دست یابم چون آنان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زمام حکومت را به دست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خلیفه نمی‌شدی و دیگری بر جای تو می‌نشست و شیوه پیشینیانش را ادامه می‌داد آیا تو مسؤول جرمهای او بودی؟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راحت دیگران را با بلا و ناراحتی خودت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موعظه کن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از جای برخاست تا بیرون رود و در این حال رو به عمر بن عبدالعزیز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نسلهای نخست ما به وسیله پیشینیان شما هلاک شدند و نسلهای میانی ما به وسیله خلفای معاصرشان به هلاکت رسیدند، و نسلهای بعدی ما نیز به وسیله آخرینان دودمان شما هلاک خواهند شد</w:t>
      </w:r>
      <w:r>
        <w:rPr>
          <w:rFonts w:eastAsia="IRNazanin" w:cs="IRNazanin"/>
          <w:color w:val="111111"/>
          <w:sz w:val="28"/>
          <w:szCs w:val="28"/>
          <w:rtl w:val="true"/>
          <w:lang w:bidi="fa-IR"/>
        </w:rPr>
        <w:t xml:space="preserve">. </w:t>
      </w:r>
      <w:bookmarkStart w:id="347" w:name="pg242_2953"/>
    </w:p>
    <w:p>
      <w:pPr>
        <w:pStyle w:val="BookText"/>
        <w:rPr/>
      </w:pPr>
      <w:bookmarkEnd w:id="347"/>
      <w:r>
        <w:rPr>
          <w:rFonts w:ascii="IRNazanin" w:hAnsi="IRNazanin" w:eastAsia="IRNazanin"/>
          <w:color w:val="111111"/>
          <w:sz w:val="28"/>
          <w:sz w:val="28"/>
          <w:szCs w:val="28"/>
          <w:rtl w:val="true"/>
          <w:lang w:bidi="fa-IR"/>
        </w:rPr>
        <w:t>از خداوند علیه شما دودمان بنی امیّه یاری می‌طلبیم، خداوند ما را کفایت می‌کند که نیکو وکیلی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چند در متن این روایت مشخص نشده است که مرام این عالم چیست، ولی از محتوای گفتگوی او دانسته می‌شود که هدفش این است که به عمر بن عبدالعزیز بفهماند حق خلافت از آن مردان الهی و ائمه طاهرین علیهم‌السلام است؛ زیرا اگر از این نکته چشم بپوشیم، بدیهی است که به هر حال حاکم عادل بهتر از حکومت ظلم است و اگر کسی بتواند باید در راه ایجاد عدل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عدل را باید از طریق عدل به دست آورد نه از طریق جور و غصب</w:t>
      </w:r>
      <w:r>
        <w:rPr>
          <w:rFonts w:eastAsia="IRNazanin" w:cs="IRNazanin"/>
          <w:color w:val="111111"/>
          <w:sz w:val="28"/>
          <w:szCs w:val="28"/>
          <w:rtl w:val="true"/>
          <w:lang w:bidi="fa-IR"/>
        </w:rPr>
        <w:t>.</w:t>
      </w:r>
    </w:p>
    <w:p>
      <w:pPr>
        <w:pStyle w:val="Heading3"/>
        <w:numPr>
          <w:ilvl w:val="2"/>
          <w:numId w:val="1"/>
        </w:numPr>
        <w:rPr/>
      </w:pPr>
      <w:bookmarkStart w:id="348" w:name="__RefHeading___Toc2124499_211673320"/>
      <w:bookmarkStart w:id="349" w:name="_Toc124"/>
      <w:bookmarkEnd w:id="348"/>
      <w:r>
        <w:rPr>
          <w:rtl w:val="true"/>
        </w:rPr>
        <w:t>یزید بن عبدالملک</w:t>
      </w:r>
      <w:bookmarkEnd w:id="3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حکومت عمر بن عبدالعزیز با مرگ مشکوک</w:t>
      </w:r>
      <w:r>
        <w:rPr>
          <w:rStyle w:val="FootnoteAnchor"/>
          <w:rtl w:val="true"/>
        </w:rPr>
        <w:footnoteReference w:id="343"/>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در ماه رجب همان سال، یزید بن عبدالملک جوانی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بر مرکب خلافت سوار شد و تا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ادامه داد</w:t>
      </w:r>
      <w:r>
        <w:rPr>
          <w:rStyle w:val="FootnoteAnchor"/>
          <w:rtl w:val="true"/>
        </w:rPr>
        <w:footnoteReference w:id="345"/>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346"/>
      </w:r>
      <w:r>
        <w:rPr>
          <w:rFonts w:ascii="IRNazanin" w:hAnsi="IRNazanin" w:eastAsia="IRNazanin"/>
          <w:color w:val="111111"/>
          <w:sz w:val="28"/>
          <w:sz w:val="28"/>
          <w:szCs w:val="28"/>
          <w:rtl w:val="true"/>
          <w:lang w:bidi="fa-IR"/>
        </w:rPr>
        <w:t>در حالی که چهار سال و یک ماه پادشاهی کرده بود درگذشت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یزید شیوه عمر بن عبدالعزیز را کنار نهاد و به رسم دیگر امویان، راه عیش و نوش در پیش گرفت</w:t>
      </w:r>
      <w:r>
        <w:rPr>
          <w:rFonts w:eastAsia="IRNazanin" w:cs="IRNazanin"/>
          <w:color w:val="111111"/>
          <w:sz w:val="28"/>
          <w:szCs w:val="28"/>
          <w:rtl w:val="true"/>
          <w:lang w:bidi="fa-IR"/>
        </w:rPr>
        <w:t xml:space="preserve">. </w:t>
      </w:r>
      <w:bookmarkStart w:id="350" w:name="pg242_2954"/>
    </w:p>
    <w:p>
      <w:pPr>
        <w:pStyle w:val="BookText"/>
        <w:rPr/>
      </w:pPr>
      <w:bookmarkEnd w:id="350"/>
      <w:r>
        <w:rPr>
          <w:rFonts w:ascii="IRNazanin" w:hAnsi="IRNazanin" w:eastAsia="IRNazanin"/>
          <w:color w:val="111111"/>
          <w:sz w:val="28"/>
          <w:sz w:val="28"/>
          <w:szCs w:val="28"/>
          <w:rtl w:val="true"/>
          <w:lang w:bidi="fa-IR"/>
        </w:rPr>
        <w:t xml:space="preserve">داستان دلباختگی این جوان بی کفایت و خوشگذران به معشوقه‌اش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خفّت برای نظام حکومت در جوامع اسلامی و نشانگر عمق فاجعه حاکمیّت ناصالحان و سبکسران بر سرنوشت توده‌های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مرگ معشوقه‌اش بدن وی را چندان نگاه داشت که بوی گند و تعفّن از آن ظاهر شد و پس از دفن او با فاصله‌ای کوتاه مرگ یزید بن عبدالملک فرا رسید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چنین فرمانروای هوسباز و عیش‌طلبی، خود فرصت رسیدگی به امور را ندارد، بنابراین در پرتو حاکمیّت چنین عناصر فاسدی، فرصت‌طلبان و مفسدان کارها را در دست می‌گیرند و امور کشور را به دلخواه خود می‌چرخانند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دوران حکومت یزید بن عبدالملک، دوباره عناصر فاسد بنی امیّه کارگردان خلافت شدند و شدیدترین روشها را علیه شیعه به کار گرفتند و کینه‌های کهنه خود را با خاندان علی علیهم‌السلامدوباره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بنی امیّه، شخص یزید بن عبدالملک که پرورده دامان عنادخیز امویها بود، عداوت و دشمنی عمیقی نسبت به امام باقر علیه‌السلام و خاندان او داشت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 قرآن، پیامبر، اسلام و جامعه اسلامی چیزهایی بود که در قلب و روح یزید بن عبدالملک و همانندهای او هرگز 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شیفته آواز و آوازه‌خوانها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را صرف می‌کرد تا آوازخوانی از شهرهای دیگر نزد او آمده و برایش ترانه بخواند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351" w:name="__RefHeading___Toc2124501_211673320"/>
      <w:bookmarkStart w:id="352" w:name="_Toc125"/>
      <w:bookmarkEnd w:id="351"/>
      <w:r>
        <w:rPr>
          <w:rtl w:val="true"/>
        </w:rPr>
        <w:t>هشام بن عبدالملک</w:t>
      </w:r>
      <w:bookmarkEnd w:id="35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یزید بن عبدالملک برادرش هشام بن عبدالملک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می‌گذشت بر مسند خلافت نشست</w:t>
      </w:r>
      <w:r>
        <w:rPr>
          <w:rFonts w:eastAsia="IRNazanin" w:cs="IRNazanin"/>
          <w:color w:val="111111"/>
          <w:sz w:val="28"/>
          <w:szCs w:val="28"/>
          <w:rtl w:val="true"/>
          <w:lang w:bidi="fa-IR"/>
        </w:rPr>
        <w:t xml:space="preserve">. </w:t>
      </w:r>
      <w:bookmarkStart w:id="353" w:name="pg242_2955"/>
    </w:p>
    <w:p>
      <w:pPr>
        <w:pStyle w:val="BookText"/>
        <w:rPr/>
      </w:pPr>
      <w:bookmarkEnd w:id="353"/>
      <w:r>
        <w:rPr>
          <w:rFonts w:ascii="IRNazanin" w:hAnsi="IRNazanin" w:eastAsia="IRNazanin"/>
          <w:color w:val="111111"/>
          <w:sz w:val="28"/>
          <w:sz w:val="28"/>
          <w:szCs w:val="28"/>
          <w:rtl w:val="true"/>
          <w:lang w:bidi="fa-IR"/>
        </w:rPr>
        <w:t xml:space="preserve">فرمانروایی او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طول انجامید و سرانجام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فرا رسید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طولانی بودن مدّت حکومت هشام خود می‌تواند ترسیم کننده دوران استبداد و ژرفای فجایعی باشد که در این دوره به وسیله او و همدستانِ امویش صورت گرفته است؛ زیرا حکومتهای فاسد و غیر الهی، هرچه بیشتر تداوم یابد، سلطه و جبّاریتشان بر خلق، ابعاد گسترده‌تری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خشن، درشتخو و مال‌اندوز بود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بخل، ستمگری، سخت دلی و بی‌عاطفگی او بیش از هر خصلتش رخ می‌نمود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354" w:name="__RefHeading___Toc2124503_211673320"/>
      <w:bookmarkStart w:id="355" w:name="_Toc126"/>
      <w:bookmarkEnd w:id="354"/>
      <w:r>
        <w:rPr>
          <w:rtl w:val="true"/>
        </w:rPr>
        <w:t>عداوت هشام بن عبدالملک با امام باقر علیه‌السلام</w:t>
      </w:r>
      <w:bookmarkEnd w:id="355"/>
    </w:p>
    <w:p>
      <w:pPr>
        <w:pStyle w:val="BookText"/>
        <w:rPr/>
      </w:pPr>
      <w:r>
        <w:rPr>
          <w:rFonts w:ascii="IRNazanin" w:hAnsi="IRNazanin" w:eastAsia="IRNazanin"/>
          <w:color w:val="111111"/>
          <w:sz w:val="28"/>
          <w:sz w:val="28"/>
          <w:szCs w:val="28"/>
          <w:rtl w:val="true"/>
          <w:lang w:bidi="fa-IR"/>
        </w:rPr>
        <w:t xml:space="preserve">در یکی از برخوردهایی که میان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بن عبدالملک رخ داد، هشام از موضع کبر و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بقره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گونه‌ای با رسول خدا صلی‌الله‌علیه‌و‌آله مخالفت کردی، زیرا لقب باقر لقبی است که پیامبر اکرم صلی‌الله‌علیه‌و‌آله برای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است، ولی تو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 در قیامت هم با پیامبر اختلاف خواهی داشت، او به بهشت وارد می‌شود و تو در آتش</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شاید در یکی از نخستین برخوردهای هشام با امام باقر علیه‌السلام بود که وی در صدد برآمد تا امام را به وسیله طرح سؤال به بن‌بست بکشاند، و از این طریق، مقام علمی آن</w:t>
      </w:r>
    </w:p>
    <w:p>
      <w:pPr>
        <w:pStyle w:val="BookText"/>
        <w:rPr/>
      </w:pPr>
      <w:r>
        <w:rPr>
          <w:rFonts w:ascii="IRNazanin" w:hAnsi="IRNazanin" w:eastAsia="IRNazanin"/>
          <w:color w:val="111111"/>
          <w:sz w:val="28"/>
          <w:sz w:val="28"/>
          <w:szCs w:val="28"/>
          <w:rtl w:val="true"/>
          <w:lang w:bidi="fa-IR"/>
        </w:rPr>
        <w:t>حضرت را مخدوش ساخته و آتش کینه و حسد خود را قدری فرو نشاند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برای مراسم حجّ به مکّه آمده بود، و در حالی که بر دست خدمتکارش سالم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تکیه داشت، وارد مسجدالحرام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که قبلاً امام باقر علیه‌السلام را دیده بود و می‌شناخت و نیز می‌دانست که هشام نسبت به آن حضرت حسّاسیت و عناد دارد، با دیدن امام باقر علیه‌السلام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محمّد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مردم عراق شیفته اویند و از او خط می‌گیرند؟</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شخص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اکنون نزد او برو و بگو هشام بن عبدالملک،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روز قیامت محشور می‌شوند و گرد می‌آیند، چه می‌خورند و می‌آشامند تا کار حسابرسی آنان تمام شود؟</w:t>
      </w:r>
    </w:p>
    <w:p>
      <w:pPr>
        <w:pStyle w:val="BookText"/>
        <w:rPr/>
      </w:pPr>
      <w:r>
        <w:rPr>
          <w:rFonts w:ascii="IRNazanin" w:hAnsi="IRNazanin" w:eastAsia="IRNazanin"/>
          <w:color w:val="111111"/>
          <w:sz w:val="28"/>
          <w:sz w:val="28"/>
          <w:szCs w:val="28"/>
          <w:rtl w:val="true"/>
          <w:lang w:bidi="fa-IR"/>
        </w:rPr>
        <w:t>سالم نزد امام آمد و سؤالش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چون قرص پاکیزه‌ای است و آبها در آن جاری است و مردم از آن می‌خورند و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نزد هشام بازگشت و سخن امام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شنیدن این پاسخ، گویی راهی تازه برای غلبه بر امام یافته باشد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بازگرد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دشواریها و مشکلات روز قیامت مجال خواهد داد که کسی به خوردن و آشامیدن بپردازد؟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قیامت باعث نمی‌شود انسانها از آب و غذای خود غافل شوند؛ چه مشکلات اهل دوزخ به‌مراتب بیشتر از درد و رنج مردم در صحنه محشر است، ولی با این حال، دوزخیان از آب و غذا بی‌نیاز نیستند و درد و رنج آتش و شکنجه‌های جهنّم باعث نمی‌شود که رنج گرسنگی و تشنگی را فراموش کنند، و بدین جهت خداوند در قرآن بیان کرده است که دوزخیان به اهل بهشت التماس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علینا من الماء او ممّا رزقکم اللّه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یعنی؛ از آبها یا آنچه </w:t>
      </w:r>
      <w:bookmarkStart w:id="356" w:name="pg242_2957"/>
    </w:p>
    <w:p>
      <w:pPr>
        <w:pStyle w:val="BookText"/>
        <w:rPr/>
      </w:pPr>
      <w:bookmarkEnd w:id="356"/>
      <w:r>
        <w:rPr>
          <w:rFonts w:ascii="IRNazanin" w:hAnsi="IRNazanin" w:eastAsia="IRNazanin"/>
          <w:color w:val="111111"/>
          <w:sz w:val="28"/>
          <w:sz w:val="28"/>
          <w:szCs w:val="28"/>
          <w:rtl w:val="true"/>
          <w:lang w:bidi="fa-IR"/>
        </w:rPr>
        <w:t>خدا به شما روزی کرده است، مقداری هم به ما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شنیدن این پاسخ دیگر ساکت شد و نتوانست هدفش را دنبال 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Amiri" w:cs="Amiri" w:ascii="Amiri" w:hAnsi="Amiri"/>
          <w:color w:val="111111"/>
          <w:sz w:val="28"/>
          <w:szCs w:val="28"/>
          <w:lang w:bidi="ar-SA"/>
        </w:rPr>
        <w:t>4/405</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lang w:bidi="ar-SA"/>
        </w:rPr>
        <w:t>12/178</w:t>
      </w:r>
      <w:r>
        <w:rPr>
          <w:rFonts w:ascii="Amiri" w:hAnsi="Amiri" w:eastAsia="Amiri" w:cs="Amiri"/>
          <w:color w:val="111111"/>
          <w:sz w:val="28"/>
          <w:sz w:val="28"/>
          <w:szCs w:val="28"/>
          <w:rtl w:val="true"/>
          <w:lang w:bidi="ar-SA"/>
        </w:rPr>
        <w:t xml:space="preserve">؛ نورالابصار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124505_211673320"/>
      <w:bookmarkStart w:id="358" w:name="_Toc127"/>
      <w:bookmarkEnd w:id="357"/>
      <w:r>
        <w:rPr>
          <w:rtl w:val="true"/>
        </w:rPr>
        <w:t>ریشه‌های عداوت</w:t>
      </w:r>
      <w:bookmarkEnd w:id="358"/>
    </w:p>
    <w:p>
      <w:pPr>
        <w:pStyle w:val="BookText"/>
        <w:rPr/>
      </w:pPr>
      <w:r>
        <w:rPr>
          <w:rFonts w:ascii="IRNazanin" w:hAnsi="IRNazanin" w:eastAsia="IRNazanin"/>
          <w:color w:val="111111"/>
          <w:sz w:val="28"/>
          <w:sz w:val="28"/>
          <w:szCs w:val="28"/>
          <w:rtl w:val="true"/>
          <w:lang w:bidi="fa-IR"/>
        </w:rPr>
        <w:t>آنچه در زندگی امام باقر علیه‌السلام و نیز سایر ائمه شایان توجّه می‌باشد، این است که چه ویژگیهایی در شخصیّت و منش آنان وجود داشته، که معمولاً حکومتهای جور متعرّض ایشان می‌شده‌اند؛ زیرا اگر ائمه اهل دخالت در مسایل سیاسی و اجتماعی نبودند و به استناد لزوم تقیّه، از امر به معروف و نهی از منکر و نشر معارف دینی دوری می‌گزیدند،</w:t>
      </w:r>
    </w:p>
    <w:p>
      <w:pPr>
        <w:pStyle w:val="BookText"/>
        <w:rPr/>
      </w:pPr>
      <w:r>
        <w:rPr>
          <w:rFonts w:ascii="IRNazanin" w:hAnsi="IRNazanin" w:eastAsia="IRNazanin"/>
          <w:color w:val="111111"/>
          <w:sz w:val="28"/>
          <w:sz w:val="28"/>
          <w:szCs w:val="28"/>
          <w:rtl w:val="true"/>
          <w:lang w:bidi="fa-IR"/>
        </w:rPr>
        <w:t>بی شک زمینه‌ای برای مخالفت و کینه حاکمان جور علیه ایشان پدید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ریشه‌های این رویارویی را در شخصیّت ممتاز و محوریت اجتماعی و بینشهای سیاسی آنان جست؛ زیرا این عوامل، هنگامی که دست به دست یکدیگر دهند، موجب احساس خطر حاکمان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ممتاز علمی و اجتماعی، تا زمانی که فاقد بینش خاص سیاسی باشد و نسبت به حکومت جور نقدی نداشته باشد، مورد تعرّض واقع نمی‌شود، و در صورتی که شخص منتقد سیاسی باشد ولی در جامعه کسی به آرای وی اهمیّت ندهد، یا حکومت او را به خود وامی‌نهد و یا براحتی وی را سر به نیست می‌کند، ولی تاریخ می‌نماید که خلفا با ائمه معصومین هیچ یک از این دو شیوه را نپیموده‌اند، نه ایشان را به حال خود واگذاشته‌اند و نه توانسته‌اند براحتی ایشان را از میان بردارند، بلکه هماره مترصّد از میان بردن آنان بوده‌اند و برای عملی ساختن اندیشه خود مدّتها به تدبیر و حیله و نقشه‌کشی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گواه آنچه آوردیم خطبه‌ای است که امام باقر علیه‌السلام در مکّه برای مسلمانان ایراد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سالها که هشام بن عبدالملک برای انجام مراسم حج به مکّه آمده بود، امام باقر علیه‌السلام نیز در مکّه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امام باقر علیه‌السلام برای مردم سخنرانی کرد و از جمله سخنان آن حضرت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مخصوص خداوندی است که محمّد صلی‌الله‌علیه‌و‌آله را به پیامبری مبعوث کرد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او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 بر خلق اوییم و انتخاب شده از میان بندگان وی هستیم و ما خلفای الهی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از ما پیروی کند، سعادتمند است و کسی که ما را دشمن بدارد و با ما مخالفت کند، شقی و نگونبخت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هشام گزارش شد و زمینه خشم شدید او را فراهم آورد، امّا در چنان شرایطی صلاح ندید که متعرّض امام باقر علیه‌السلام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دمشق بازگشت و ما هم به مدینه بازگشتیم، به وسیله نامه از کارگزار خویش در مدینه خواست تا من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دمشق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دمشق شدیم هشام تا سه روز اجازه نمی‌داد که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روز چهارم به ما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در آستانه ورود قرار داشتیم،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دستور داده بود تا پس از او، هر یک به امام باقر علیه‌السلامناسزا بگویند و وی 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وارد محفل هشام شد، و بدون این که توجّه خاصّی به هشام داشته باشد و احترام ویژه‌ای برای او قایل شود، در جمله‌ای عام که شامل همه اهل مجلس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سپس بدون اجازه خواستن از هشام، در مکان مناسب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بشدّت خشمگین می‌نمود؛ زیرا اوّلاً به شخص او سلام ویژه‌ای که به خلفا داده می‌شد، داده نشد، و ثانیاً امام باقر علیه‌السلام برای نشستن از او اجازه نخواست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 نفر از شما خاندان، وحدت مسلمانان را </w:t>
      </w:r>
    </w:p>
    <w:p>
      <w:pPr>
        <w:pStyle w:val="BookText"/>
        <w:rPr/>
      </w:pPr>
      <w:r>
        <w:rPr>
          <w:rFonts w:ascii="IRNazanin" w:hAnsi="IRNazanin" w:eastAsia="IRNazanin"/>
          <w:color w:val="111111"/>
          <w:sz w:val="28"/>
          <w:sz w:val="28"/>
          <w:szCs w:val="28"/>
          <w:rtl w:val="true"/>
          <w:lang w:bidi="fa-IR"/>
        </w:rPr>
        <w:t>شکسته و می‌شکند و مردم را به سوی خود فرا می‌خواند و از روی سفاهت و جهل، گمان دارد که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شروع به سرزنش کرد و چون او ساکت شد، یکایک مجلسیان او، سخنان توهین‌آمیز و نیش آلود او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سخنانشان پایان یافت، امام باقر علیه‌السلام از مکانی که نشسته بود برخاست و ایستاده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کدامین سو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کجا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پیشین شما را به وسیله ما خاندان هدایت کرد و نسلهای آینده شما نیز باید به وسیله ما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پادشاهی زودگذر دنیا را دارید، ما در آینده فرمانروایی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فرمانروایی ما، هیچ حاکمیّتی و پادشاهی نیست؛ زیرا ما اهل فرجامیم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که بدین‌جا انجامید، هشام دستور داد تا پدرم امام باقر را به زندان ببرند و محبوس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زندان ساکت نبود و زندانیان را مورد انذار و بیدار باش قرار</w:t>
      </w:r>
    </w:p>
    <w:p>
      <w:pPr>
        <w:pStyle w:val="BookText"/>
        <w:rPr/>
      </w:pPr>
      <w:r>
        <w:rPr>
          <w:rFonts w:ascii="IRNazanin" w:hAnsi="IRNazanin" w:eastAsia="IRNazanin"/>
          <w:color w:val="111111"/>
          <w:sz w:val="28"/>
          <w:sz w:val="28"/>
          <w:szCs w:val="28"/>
          <w:rtl w:val="true"/>
          <w:lang w:bidi="fa-IR"/>
        </w:rPr>
        <w:t>داده، مطالب بایسته را با ایشان در میان می‌گذاشت، به گونه‌ای که همگان به او دلبسته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از این جریان برآشفت و وقایع را به هشام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تا امام را از زندان رها سازند و نزد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من همراه پدرم وارد دربار هشام شدیم، او بر تخت نشسته بود و درباریان و ارتشیانش با سلاح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هدف را در برابر جمع نصب کرده و بزرگان قوم مشغول هدف‌گیری و تیراندازی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ما به آن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پدرم جلوتر حرکت می‌کرد و من پشت سر وی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هشام به پدرم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بزرگان قوم من وارد مسابقه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 و تیراندازی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سنّم از این کارها گذشته است، اگر صلاح بدانی من معاف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ما را با دینش عزّت بخشید و محمّد صلی‌الله‌علیه‌و‌آله را مبعوث کرد تو را معاف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بزرگان بنی امیّه اشاره کرد تا کمانش را به پدرم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چلّه کمان نهاد و نشانه گرفت و رها کرد، تیر در نقطه وسط هدف نشست، پدرم تیر دوّم را نشانه گرفت، تیر دوّم در وسط تیر اوّل فرود آمد و همین طور تا نُه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بشدّت مضطرب شده بود و قرار نداشت و نمی‌توانست خویشتنداری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می‌گفتی که سنّت از این کارها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قهرمان تیراندازان عرب و عجم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ولی بسرعت از گفته خویش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سعی داشت که خود را به عواقب ریختن خون پدرم گرفتار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دریافته بود که کشتن اهل بیت بهای سنگینی برای حکومتها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زمین خیره شده بود در حالی که من و پدرم در مقابلش ایستاده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ما به طول انجامید و پدرم خشمگین شد، هشام از نگاههای غضب آلود پدرم به آسمان، شدّت خشم او را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طرف تخت او رفت، من هم همراه پدرم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جای برخاست و با پدرم معانقه کرد و او را در سمت راست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معانقه کرد و من هم سمت راست پدرم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تمام توجّه مشغول گفتگو با پدرم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هماره بر عرب و عجم پیشوایی خواهد داشت، تا زمانی که چون تویی در میان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چه نیک تیر می‌اندازی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مدّت تمرین کرده‌ای تا چنین مهارتی به دست آورده‌ای؟ </w:t>
      </w:r>
      <w:bookmarkStart w:id="359" w:name="pg242_2961"/>
    </w:p>
    <w:p>
      <w:pPr>
        <w:pStyle w:val="BookText"/>
        <w:rPr/>
      </w:pPr>
      <w:bookmarkEnd w:id="359"/>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مردم مدینه در کار تیراندازی دستی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دوره جوانی گاهی تیراندازی داشته‌ام، امّا مدّتهاست که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این نخستین بار بود که در حضور تو تیر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کار تو را از کسی ندیده بودم و گمان نمی‌کنم روی زمین کسی بتواند این‌گونه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هم می‌تواند همین‌گونه هدف بگیرد؟</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کمالها و حقایق دین را به ارث می‌بریم، همان دین کاملی که خداوند درباره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امروز دینتان را کامل کردم و نعمت را بر شما تمام ساختم و اسلام را به عنوان دین برایتان رضا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هیچگاه خالی از انسان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شنیدن این سخنان، چهره‌اش سرخ و حالش دگرگون شد و سؤالها و اشکالهای متعددی را مطرح کرد و امام هم به هر یک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ظاهراً خاتمه یافت و امام باقر علیه‌السلام همراه با فرزندش جعفر بن محمّد عازم بازگشت به مدینه شدند، امّا کینه و عداوت هشام تازه شعله‌ور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مأمورانی را پیش از امام به روستاها و منازل میان راه فرستاد و به مردم دستور داد تا از فروختن خوراکی به امام باقر علیه‌السلام و همراهیان او خودداری کنند و به ایشان جا و پناه ندهند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124507_211673320"/>
      <w:bookmarkStart w:id="361" w:name="_Toc128"/>
      <w:bookmarkEnd w:id="360"/>
      <w:r>
        <w:rPr>
          <w:rtl w:val="true"/>
        </w:rPr>
        <w:t>سخت‌ترین دوران بر امام باقر علیه‌السلام</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زندگی امام باقر علیه‌السلام می‌نمایاند که روزگار خلافت هشام از نظر سیاسی، </w:t>
      </w:r>
      <w:bookmarkStart w:id="362" w:name="pg242_2962"/>
    </w:p>
    <w:p>
      <w:pPr>
        <w:pStyle w:val="BookText"/>
        <w:rPr/>
      </w:pPr>
      <w:bookmarkEnd w:id="362"/>
      <w:r>
        <w:rPr>
          <w:rFonts w:ascii="IRNazanin" w:hAnsi="IRNazanin" w:eastAsia="IRNazanin"/>
          <w:color w:val="111111"/>
          <w:sz w:val="28"/>
          <w:sz w:val="28"/>
          <w:szCs w:val="28"/>
          <w:rtl w:val="true"/>
          <w:lang w:bidi="fa-IR"/>
        </w:rPr>
        <w:t>سخت‌ترین و پر مسأله‌ترین دوره برای آن حضرت بشمار می‌آید؛ زیرا در دوره خلفای پیشین، آن امام از مدینه به سایر شهرها جلب و احضار نشد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استمرار خلافت هشام از جمله عوامل مهمّی است که در بررسی علل تنگناهای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دوره باید مورد توجّه قرار گیرد؛ زیرا حکومتها در آغاز، مسلّط بر همه امور نیستند، ولی رفته رفته بر سلطه و نفوذ و نظارت آنان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حکومت بر پایه‌های جور استوار شده باشد، تداوم آن به استبداد فزونتر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دوره خلافت هشام در میان بنی‌امیّه، از نظر استمرار کم‌سابقه بوده است؛ زیرا بیشتر آنان حکومتهایی دو یا سه ساله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پادشاهی هشام، نه تنها بر امام باقر و اهل بیت علیهم‌السلام بلکه برای مجموعه شیعیان نیز سختیها و تنگناهای اجتماعی پدید آورد</w:t>
      </w:r>
      <w:r>
        <w:rPr>
          <w:rFonts w:eastAsia="IRNazanin" w:cs="IRNazanin"/>
          <w:color w:val="111111"/>
          <w:sz w:val="28"/>
          <w:szCs w:val="28"/>
          <w:rtl w:val="true"/>
          <w:lang w:bidi="fa-IR"/>
        </w:rPr>
        <w:t>.</w:t>
      </w:r>
    </w:p>
    <w:p>
      <w:pPr>
        <w:pStyle w:val="Heading3"/>
        <w:numPr>
          <w:ilvl w:val="2"/>
          <w:numId w:val="1"/>
        </w:numPr>
        <w:rPr/>
      </w:pPr>
      <w:bookmarkStart w:id="363" w:name="__RefHeading___Toc2124509_211673320"/>
      <w:bookmarkStart w:id="364" w:name="_Toc129"/>
      <w:bookmarkEnd w:id="363"/>
      <w:r>
        <w:rPr>
          <w:rtl w:val="true"/>
        </w:rPr>
        <w:t>شیعه در تنگنای خلافت هشام</w:t>
      </w:r>
      <w:bookmarkEnd w:id="364"/>
    </w:p>
    <w:p>
      <w:pPr>
        <w:pStyle w:val="BookText"/>
        <w:rPr/>
      </w:pPr>
      <w:r>
        <w:rPr>
          <w:rFonts w:ascii="IRNazanin" w:hAnsi="IRNazanin" w:eastAsia="IRNazanin"/>
          <w:color w:val="111111"/>
          <w:sz w:val="28"/>
          <w:sz w:val="28"/>
          <w:szCs w:val="28"/>
          <w:rtl w:val="true"/>
          <w:lang w:bidi="fa-IR"/>
        </w:rPr>
        <w:t>برای ترسیم دشواریهای این دوره و نمایاندن مشقّتهای شیعه در عصر خلافت هشام، توجّه به سرگذشت زندگی جابر بن یزید جعفی کافی است؛ زیرا او از شخصیّت‌های مبرّز شیعه در عصر امام باقر علیه‌السلام بود که در نتیجه فشارهای سیاسی حکومت اموی ناگزیر شد، شیوه سخت و توانفرسایی را در پیش 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حج می‌رفتم، رفیق و همسفر جابر بن یزید جعفی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حج گزاردیم و عازم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قبل از حرکت به سوی مدینه، خدمت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سال برای حج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تا از آن حضرت خداحافظی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خداحافظی، من و جابر از مکّه به قصد مدینه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اُخیرجه</w:t>
      </w:r>
      <w:r>
        <w:rPr>
          <w:rStyle w:val="FootnoteAnchor"/>
          <w:rtl w:val="true"/>
        </w:rPr>
        <w:footnoteReference w:id="361"/>
      </w:r>
      <w:r>
        <w:rPr>
          <w:rFonts w:ascii="IRNazanin" w:hAnsi="IRNazanin" w:eastAsia="IRNazanin"/>
          <w:color w:val="111111"/>
          <w:sz w:val="28"/>
          <w:sz w:val="28"/>
          <w:szCs w:val="28"/>
          <w:rtl w:val="true"/>
          <w:lang w:bidi="fa-IR"/>
        </w:rPr>
        <w:t>رسیدیم، نماز گزاردیم و دوباره عازم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محملها جا گرفته بودیم که مردی بلند بالا سر رسید و نامه‌ای را از امام باقر علیه‌السلام به جابر داد، گِلهای مُهرِ نامه هنوز خشک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مرد قاصد پرسید، چه زمانی نامه را از امام باقر علیه‌السلام دریافت کردی؟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همین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نامه را باز کرد و مشغول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درهم رفت و از آن لحظه تا وقتی که به کوفه رسیدیم دیگر هرگز نخندید، و حتّی تبسّم نکرد، با این که قبل از آن می‌خندید و تبسّم می‌کرد و با من گفت و شنود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کوفه رسیدیم و وارد منزل شدیم، پس از ساعتی، جابر نزد ما آمد در حالی که نامه را به گردن آویخته و بر چوبی سوار شده بود و میان کوچه‌های کوفه می‌گشت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جمهور امیرٌ غیر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شایع شد که جابر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از این جریان می‌گذشت که نامه هشام بن عبدالملک به یوسف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هشام دستور داده بود که جابربن یزید را به هر شکل که شده پیدا کنند و او را گردن زده، سرش را برای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عثمان پس از خواندن نامه، رو به حاضران مجلس خود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کیست؟ هشام از من خواسته است تا او را احضار کرده و گردن بزنم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علاّمه و صاحب حدیث و ورع و زهد بود، ولی اکنون گرفتار 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او را در کوچه‌ها، همراه کودکان ببینی که با آنان سرگرم بازی است</w:t>
      </w:r>
      <w:r>
        <w:rPr>
          <w:rFonts w:eastAsia="IRNazanin" w:cs="IRNazanin"/>
          <w:color w:val="111111"/>
          <w:sz w:val="28"/>
          <w:szCs w:val="28"/>
          <w:rtl w:val="true"/>
          <w:lang w:bidi="fa-IR"/>
        </w:rPr>
        <w:t xml:space="preserve">. </w:t>
      </w:r>
      <w:bookmarkStart w:id="365" w:name="pg242_2964"/>
    </w:p>
    <w:p>
      <w:pPr>
        <w:pStyle w:val="BookText"/>
        <w:rPr/>
      </w:pPr>
      <w:bookmarkEnd w:id="365"/>
      <w:r>
        <w:rPr>
          <w:rFonts w:ascii="IRNazanin" w:hAnsi="IRNazanin" w:eastAsia="IRNazanin"/>
          <w:color w:val="111111"/>
          <w:sz w:val="28"/>
          <w:sz w:val="28"/>
          <w:szCs w:val="28"/>
          <w:rtl w:val="true"/>
          <w:lang w:bidi="fa-IR"/>
        </w:rPr>
        <w:t>والی کوفه به هشام بن عبدالملک جریان را گزارش کرد و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حال خود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زیادی نگذشت که منصور بن جمهور سررسید و یوسف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این روایت استفاده می‌شود که جابر به دستور امام باقر علیه‌السلام مأمور به تقیّه شده است و راه تقیّه را در اظهار جنون دیده و یا اصولاً آن راه را نیز امام علیه‌السلام به وی پیشنهاد کرده است</w:t>
      </w:r>
      <w:r>
        <w:rPr>
          <w:rFonts w:eastAsia="IRNazanin" w:cs="IRNazanin"/>
          <w:color w:val="111111"/>
          <w:sz w:val="28"/>
          <w:szCs w:val="28"/>
          <w:rtl w:val="true"/>
          <w:lang w:bidi="fa-IR"/>
        </w:rPr>
        <w:t>.</w:t>
      </w:r>
    </w:p>
    <w:p>
      <w:pPr>
        <w:pStyle w:val="Heading3"/>
        <w:numPr>
          <w:ilvl w:val="2"/>
          <w:numId w:val="1"/>
        </w:numPr>
        <w:rPr/>
      </w:pPr>
      <w:bookmarkStart w:id="366" w:name="__RefHeading___Toc2124511_211673320"/>
      <w:bookmarkStart w:id="367" w:name="_Toc130"/>
      <w:bookmarkEnd w:id="366"/>
      <w:r>
        <w:rPr>
          <w:rtl w:val="true"/>
        </w:rPr>
        <w:t>شهادت زید بن علی بن الحسین علیه‌السلام</w:t>
      </w:r>
      <w:bookmarkEnd w:id="367"/>
    </w:p>
    <w:p>
      <w:pPr>
        <w:pStyle w:val="BookText"/>
        <w:rPr/>
      </w:pPr>
      <w:r>
        <w:rPr>
          <w:rFonts w:ascii="IRNazanin" w:hAnsi="IRNazanin" w:eastAsia="IRNazanin"/>
          <w:color w:val="111111"/>
          <w:sz w:val="28"/>
          <w:sz w:val="28"/>
          <w:szCs w:val="28"/>
          <w:rtl w:val="true"/>
          <w:lang w:bidi="fa-IR"/>
        </w:rPr>
        <w:t xml:space="preserve">قیام و شهادت زید بن علی علیه‌السلام در دوران حکومت هشام بن عبدالملک،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از دلایل انکارناپذیر حاکمیّت استبداد در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ناآگاهانه یا مغرضانه در توصیف دوره خلافت هشام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خلافت او آرامش و آسایش داشتند و کسی علیه او خروج نکرد و در مقابل وی نایستاد، جز زید بن علی بن الحسین که در اطراف کوفه به تبلیغ علیه خلافت هشام پرداخت و هشام برای سرکوب وی ابن هُبَیْره را فرستاد و او زید را دستگیر کرد و به قتل رسانید، بی‌آنکه از هشام فرمانِ قتل گرفته باشد، زمانی که خبر کشته شدن زید به هشام رسید، کار بی‌مشورت ابن هبیره بر او گران آمد و وی را به خاطر کشتن مردی قرشی آن هم بدون مشورت، ملامت کرد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تحقیق در سایر منابع تاریخی آشکار می‌شود که سکوت عصر او نه معلول آسایش و رفاه بلکه نتیجه مشکلات اجتماعی و نیز برنامه‌های سرکوب‌گرانه هشام بوده است و اگر هشام در برابر کشته شدن زید، چنین وانمود کرده باشد که به قتل او </w:t>
      </w:r>
    </w:p>
    <w:p>
      <w:pPr>
        <w:pStyle w:val="BookText"/>
        <w:rPr/>
      </w:pPr>
      <w:r>
        <w:rPr>
          <w:rFonts w:ascii="IRNazanin" w:hAnsi="IRNazanin" w:eastAsia="IRNazanin"/>
          <w:color w:val="111111"/>
          <w:sz w:val="28"/>
          <w:sz w:val="28"/>
          <w:szCs w:val="28"/>
          <w:rtl w:val="true"/>
          <w:lang w:bidi="fa-IR"/>
        </w:rPr>
        <w:t>رضا نداشته است، این چیزی است که در موارد مشابه آن بعدها دیده شد که قاتلان ائمه خود به سوگواری برای آنان می‌پرداختند؛ زیرا از پیامدهای قتل آل علی بشدّت هراسان بودند و نتایج بحران‌آفرین آن را بارها و بارها دیده و به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این ادّعا، حرکتها و آشوبهای گسترده‌ای بود که پس از شهادت زید بن علی بن الحسین در خراسان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خراسان به جنبش آمدند و حرکتهای نهانی آنان علنی گردید، همدستان و هواخواهانشان انبوه شد، ستمهایی که بنی امیّه بر خاندان پیامبر روا داشته بودند برای</w:t>
      </w:r>
    </w:p>
    <w:p>
      <w:pPr>
        <w:pStyle w:val="BookText"/>
        <w:rPr/>
      </w:pPr>
      <w:r>
        <w:rPr>
          <w:rFonts w:ascii="IRNazanin" w:hAnsi="IRNazanin" w:eastAsia="IRNazanin"/>
          <w:color w:val="111111"/>
          <w:sz w:val="28"/>
          <w:sz w:val="28"/>
          <w:szCs w:val="28"/>
          <w:rtl w:val="true"/>
          <w:lang w:bidi="fa-IR"/>
        </w:rPr>
        <w:t>مردم بازمی‌گفتند تا شهری باقی نماند، مگر این که این جریانها در آن راه یافت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نقلهای تاریخی از جهات متعدّد نادرستی نقل پیشین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آنچه با بدن زید پس از شهادتش انجام دادند، نمایانگر شدّت عداوت هشام نسبت به آل علی علیهم‌السلام است؛ زیرا یاران زید، بدن او را در مسیر جریان جوی آبی پنهان کرده بودند ولی یوسف والی کوفه آن را به وسیله فرد جاسوسی پیدا کرد، بدن زید را بر صلیب کشیدند در حالی که عریان بود و جامه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بنی امیّه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صلبنالکم زیداً علی جِذْع نَخْلَةٍ</w:t>
      </w:r>
    </w:p>
    <w:p>
      <w:pPr>
        <w:pStyle w:val="BookText"/>
        <w:rPr/>
      </w:pPr>
      <w:r>
        <w:rPr>
          <w:rFonts w:ascii="Amiri" w:hAnsi="Amiri" w:eastAsia="Amiri" w:cs="Amiri"/>
          <w:color w:val="111111"/>
          <w:sz w:val="28"/>
          <w:sz w:val="28"/>
          <w:szCs w:val="28"/>
          <w:rtl w:val="true"/>
          <w:lang w:bidi="ar-SA"/>
        </w:rPr>
        <w:t>وَ لَمْ اَرَمَهْدیاً عَلَی الجِذْعِ یُصْلَبُ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را بر شاخه‌های نخل به دار آویختیم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هیچ مهدی ای را نمی‌شناسم و ندیده‌ام که بر شاخه‌ها به صلیب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تعبیرها، تعریض و کنایه است به اندیشه شیعه درباره قیام مهدی علیه‌السلام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هشام بود که سرانجام به یوسف فرمان داد که بدن زید را بسوزانند و خاکستر آن را به باد دهد</w:t>
      </w:r>
      <w:r>
        <w:rPr>
          <w:rFonts w:eastAsia="IRNazanin" w:cs="IRNazanin"/>
          <w:color w:val="111111"/>
          <w:sz w:val="28"/>
          <w:szCs w:val="28"/>
          <w:rtl w:val="true"/>
          <w:lang w:bidi="fa-IR"/>
        </w:rPr>
        <w:t>!</w:t>
      </w:r>
      <w:r>
        <w:rPr>
          <w:rStyle w:val="FootnoteAnchor"/>
          <w:rtl w:val="true"/>
        </w:rPr>
        <w:footnoteReference w:id="366"/>
      </w:r>
      <w:bookmarkStart w:id="368" w:name="pg242_2966"/>
    </w:p>
    <w:p>
      <w:pPr>
        <w:pStyle w:val="Heading3"/>
        <w:numPr>
          <w:ilvl w:val="2"/>
          <w:numId w:val="1"/>
        </w:numPr>
        <w:rPr/>
      </w:pPr>
      <w:bookmarkStart w:id="369" w:name="__RefHeading___Toc2124513_211673320"/>
      <w:bookmarkStart w:id="370" w:name="_Toc131"/>
      <w:bookmarkEnd w:id="368"/>
      <w:bookmarkEnd w:id="369"/>
      <w:r>
        <w:rPr>
          <w:rtl w:val="true"/>
        </w:rPr>
        <w:t>شهادت امام باقر علیه‌السلام با توطئه هشام</w:t>
      </w:r>
      <w:bookmarkEnd w:id="370"/>
    </w:p>
    <w:p>
      <w:pPr>
        <w:pStyle w:val="BookText"/>
        <w:rPr/>
      </w:pPr>
      <w:r>
        <w:rPr>
          <w:rFonts w:ascii="IRNazanin" w:hAnsi="IRNazanin" w:eastAsia="IRNazanin"/>
          <w:color w:val="111111"/>
          <w:sz w:val="28"/>
          <w:sz w:val="28"/>
          <w:szCs w:val="28"/>
          <w:rtl w:val="true"/>
          <w:lang w:bidi="fa-IR"/>
        </w:rPr>
        <w:t>در بررسی زندگی سیاسی امام باقر علیه‌السلام نباید از اختلاف درونی برخی علویان با آن حضرت غافل بود؛ زیرا این اختلافها هر چند بظاهر رنگ سیاسی نداشت، ولی در نهایت به مسایل سیاسی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اختلافها را به امر سیاست گره می‌زد، این بود که خلفا همواره در صدد یافتن راهی آسان برای از میان بردن خطّ امامت و جریان اندیشه شیعی بودند و در این میان بدیهی است که دامن زدن به اختلافهای درونی آل علی و استفاده از عناصر ناراضی علیه آنان، می‌توانست شیوه‌ای راحت و کم پیامد برای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از همین شیوه استفاده کرد و با تدابیری زید بن حسن را که نسبت به امام باقر علیه‌السلام بر سر میراث رسول‌اللّه و امر امامت عداوت داشت، علیه آن حضرت به کار گرفت تا این امر به شهادت امام باقر علیه‌السلام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حسن همیشه با امام باقر علیه‌السلام در مورد میراث رسول خدا، درگیری داشت و مدّعی بود که او برای دریافت آن میراث سزاوارتر است به این دلیل که از نسل فرزند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 از نسل حسن بن علی و امام باقر از نسل حسین بن علی علیه‌السلامبود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حتّی به محکمه قاضی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همین محاکم زید بن حسن به 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کرد و زید بن علی بن الحسین سوگند خورد که دیگر با زید بن حسن روبرو نشود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استفاده می‌شود که در این محکمه‌ها، شخص امام باقر علیه‌السلام حضور نمی‌یافته، بلکه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پاسخگویی به ادّعاهای زید بن حسن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مشاجره یاد شده، زید بن علی از امام باقر علیه‌السلام خواهش می‌کند که دیگر او را از حضور در محکمه‌ای که زید بن حسن در آن مدّعی است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هم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حسن که گویی در انتظار چنین فرصتی بود از این که می‌تواند از آن پس با شخص امام باقر علیه‌السلام رویارو شود، خرسند شد؛ زیرا امید داشت که در این رویارویی می‌تواند امام را تحت فشار و مورد اذیّت و بی‌حرمتی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نزد امام باقر آمد تا آن حضرت را به محکمه قضا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عازم شد، ولی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اکنون در زیر لباسهایت خنجری را پنهان کرده‌ای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هنگام گوشه‌هایی از قدرت امامت را به وی نمایاند و با کرامتهای خویش به او اثبات کرد که امامت امری الهی است و نه میراثی بشری و قراردادی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مشاهده کرامتها، گاه مدهوش می‌شد و بشدّت شگفت‌زده می‌گردید، ولی هرگز از غفلت و هواپرستی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با مشاهده آن کرامتها، سوگند یاد کرد که دیگر به نزاع با امام باقر علیه‌السلام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جدا شد ولی همان روز به سوی هشام بن عبدالملک</w:t>
      </w:r>
      <w:r>
        <w:rPr>
          <w:rStyle w:val="FootnoteAnchor"/>
          <w:rtl w:val="true"/>
        </w:rPr>
        <w:footnoteReference w:id="367"/>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حضور هشام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ساحری دروغگو می‌آیم که برای تو سزاوار نیست او را به حال خود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آنچه را دیده بود برای هشام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به کارگزار خویش در مدینه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 در بند بکش و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زید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علی را در اختیار تو قرار دهم، آیا حاضری او را به قتل رسانی؟</w:t>
      </w:r>
    </w:p>
    <w:p>
      <w:pPr>
        <w:pStyle w:val="BookText"/>
        <w:rPr/>
      </w:pPr>
      <w:r>
        <w:rPr>
          <w:rFonts w:ascii="IRNazanin" w:hAnsi="IRNazanin" w:eastAsia="IRNazanin"/>
          <w:color w:val="111111"/>
          <w:sz w:val="28"/>
          <w:sz w:val="28"/>
          <w:szCs w:val="28"/>
          <w:rtl w:val="true"/>
          <w:lang w:bidi="fa-IR"/>
        </w:rPr>
        <w:t>زید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با دریافت فرمان هشام به عواقب آن اندیشید و به هشام نوشت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فرمان تو را ردّ نمی‌کنم و این نامه به معنای مخالفت با تو نیست، ولی </w:t>
      </w:r>
      <w:bookmarkStart w:id="371" w:name="pg242_2968"/>
    </w:p>
    <w:p>
      <w:pPr>
        <w:pStyle w:val="BookText"/>
        <w:rPr/>
      </w:pPr>
      <w:bookmarkEnd w:id="371"/>
      <w:r>
        <w:rPr>
          <w:rFonts w:ascii="IRNazanin" w:hAnsi="IRNazanin" w:eastAsia="IRNazanin"/>
          <w:color w:val="111111"/>
          <w:sz w:val="28"/>
          <w:sz w:val="28"/>
          <w:szCs w:val="28"/>
          <w:rtl w:val="true"/>
          <w:lang w:bidi="fa-IR"/>
        </w:rPr>
        <w:t>دوست‌دارم از سر خیرخواهی با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از من خواسته‌ای تا دربند کشیده، نزد تو بفرستم، عفیفترین و زاهدترین کس در روی زمین است و من به صلاح حکومت تو نمی‌بینم که متعرّض وی شوی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حدیث طولانی است، ولی به هر حال، زید بن حسن از این طریق به خواسته خود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شام به مدینه، سرانجام با تدبیری زین اسب را آغشته به سم کرد و از این طریق امام باقر علیه‌السلام را مسموم ساخته،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دست هشام پنهان است؛ زیرا آنچه هشام از آن بیم داشت و برای حکومت خود از آن نگران بود، از یک سو وجود امام، و از سوی دیگر درگیری علنی با آن حضرت بود، اما از میان بردن امام باقر علیه‌السلام به صورت مخفی و به وسیله فردی از خاندان علی می‌توانست او را از هر دو مشکل برهاند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372" w:name="__RefHeading___Toc2124515_211673320"/>
      <w:bookmarkStart w:id="373" w:name="_Toc132"/>
      <w:bookmarkEnd w:id="372"/>
      <w:r>
        <w:rPr>
          <w:rtl w:val="true"/>
        </w:rPr>
        <w:t>امام باقر علیه‌السلام و قیام زید بن علی علیه‌السلام</w:t>
      </w:r>
      <w:bookmarkEnd w:id="373"/>
    </w:p>
    <w:p>
      <w:pPr>
        <w:pStyle w:val="BookText"/>
        <w:rPr/>
      </w:pPr>
      <w:r>
        <w:rPr>
          <w:rFonts w:ascii="IRNazanin" w:hAnsi="IRNazanin" w:eastAsia="IRNazanin"/>
          <w:color w:val="111111"/>
          <w:sz w:val="28"/>
          <w:sz w:val="28"/>
          <w:szCs w:val="28"/>
          <w:rtl w:val="true"/>
          <w:lang w:bidi="fa-IR"/>
        </w:rPr>
        <w:t>هرچند قیام زید بن علی بن الحسین علیه‌السلام در عصر امام صادق علیه‌السلام صورت گرفت، و از زمان وفات امام باقر علیه‌السلام تا زمان نهضت زید حدود هشت سال می‌گذشت، امّا چنین قیامی از سالها قبل مطرح بود و بارها و بارها امام باقر علیه‌السلام درباره آن اظهارنظر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زندگی سیاسی امام باقر علیه‌السلام، توجّه به موضع آن حضرت در قبال قیامی که زید بن علی هماره از آن سخن می‌گفت و مترصّد تحقّق آن بود،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زمینه شخصیّت زید و موضعگیری امام باقر و سایر ائمه درقبال قیام او به سه دسته قابل تقسیم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زید بن علی را شخصیتی مثبت، ارجمند و معتقد به ائمه اثنی عشر</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نیز امامت باقرالعلوم علیه‌السلام</w:t>
      </w:r>
      <w:r>
        <w:rPr>
          <w:rStyle w:val="FootnoteAnchor"/>
          <w:rtl w:val="true"/>
        </w:rPr>
        <w:footnoteReference w:id="371"/>
      </w:r>
      <w:r>
        <w:rPr>
          <w:rFonts w:ascii="IRNazanin" w:hAnsi="IRNazanin" w:eastAsia="IRNazanin"/>
          <w:color w:val="111111"/>
          <w:sz w:val="28"/>
          <w:sz w:val="28"/>
          <w:szCs w:val="28"/>
          <w:rtl w:val="true"/>
          <w:lang w:bidi="fa-IR"/>
        </w:rPr>
        <w:t>و جعفر بن محمّد علیه‌السلام</w:t>
      </w:r>
      <w:r>
        <w:rPr>
          <w:rStyle w:val="FootnoteAnchor"/>
          <w:rtl w:val="true"/>
        </w:rPr>
        <w:footnoteReference w:id="372"/>
      </w:r>
      <w:r>
        <w:rPr>
          <w:rFonts w:ascii="IRNazanin" w:hAnsi="IRNazanin" w:eastAsia="IRNazanin"/>
          <w:color w:val="111111"/>
          <w:sz w:val="28"/>
          <w:sz w:val="28"/>
          <w:szCs w:val="28"/>
          <w:rtl w:val="true"/>
          <w:lang w:bidi="fa-IR"/>
        </w:rPr>
        <w:t>معرّفی می‌کند، و قیام او را در راستای اهداف ائمه و براساس رضایت آنان می‌شناساند</w:t>
      </w:r>
      <w:r>
        <w:rPr>
          <w:rStyle w:val="FootnoteAnchor"/>
          <w:rtl w:val="true"/>
        </w:rPr>
        <w:footnoteReference w:id="373"/>
      </w:r>
      <w:r>
        <w:rPr>
          <w:rFonts w:ascii="IRNazanin" w:hAnsi="IRNazanin" w:eastAsia="IRNazanin"/>
          <w:color w:val="111111"/>
          <w:sz w:val="28"/>
          <w:sz w:val="28"/>
          <w:szCs w:val="28"/>
          <w:rtl w:val="true"/>
          <w:lang w:bidi="fa-IR"/>
        </w:rPr>
        <w:t>و شهادت او و یارانش را فوزی بزرگ بشمار می‌آورد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ظاهر موهم قدح است، ولی پس از تأمّل و دقّت نمی‌توان آن را به صورت قطعی، بیانگر مذمّت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روایات وجود نوعی اختلاف‌نظر میان زید با امام باقر و امام صادق علیهماالسلام و اصحاب خاصّ ایشان استفاده می‌شود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آشکارا زید را به ادّعای امامت برای خود متّهم می‌کند و چنین می‌نماید که قیام او به اجازه ائمه علیهم‌السلام نبوده، بلکه علیرغم نهی آنان و با نفی امامت ایشان صورت گرفته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جرح و تعدیل و داوری درباره این احادیث نیازمند مجالی جداگانه است،</w:t>
      </w:r>
      <w:r>
        <w:rPr>
          <w:rStyle w:val="FootnoteAnchor"/>
          <w:rtl w:val="true"/>
        </w:rPr>
        <w:footnoteReference w:id="377"/>
      </w:r>
      <w:r>
        <w:rPr>
          <w:rFonts w:ascii="IRNazanin" w:hAnsi="IRNazanin" w:eastAsia="IRNazanin"/>
          <w:color w:val="111111"/>
          <w:sz w:val="28"/>
          <w:sz w:val="28"/>
          <w:szCs w:val="28"/>
          <w:rtl w:val="true"/>
          <w:lang w:bidi="fa-IR"/>
        </w:rPr>
        <w:t>و در اینجا فقط به نکات اصلی و تعیین کننده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نکته می‌تواند در بررسی این روایات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کلّی ائمه بر دفاع از ولایت و امامت و نفی حکومت غاصبان و حاکمانِ جور بوده است، و هیچکدام از آنان در اصل این موضوع اختلاف نظر نداشته‌اند و اگر برخی از آنان عملاً به قیام مسلّحانه روی آورده و بعضی راه تقیّه را در پیش گرفته‌اند به جهت شرایط و مقتضیات و امکانات زمان 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حسین بن علی علیه‌السلام سایر ائمه هرگز زمینه اجتماعی را برای </w:t>
      </w:r>
    </w:p>
    <w:p>
      <w:pPr>
        <w:pStyle w:val="BookText"/>
        <w:rPr/>
      </w:pPr>
      <w:r>
        <w:rPr>
          <w:rFonts w:ascii="IRNazanin" w:hAnsi="IRNazanin" w:eastAsia="IRNazanin"/>
          <w:color w:val="111111"/>
          <w:sz w:val="28"/>
          <w:sz w:val="28"/>
          <w:szCs w:val="28"/>
          <w:rtl w:val="true"/>
          <w:lang w:bidi="fa-IR"/>
        </w:rPr>
        <w:t>قیامی علنی و گسترده مناسب نیافتند، و با این که با تعالیم خویش، بغض ظالمان و حاکمانِ غاصب را در قلب شیعیان خود تقویت می‌کردند، ولی از اقدامهای علنی که شالوده نظام حیاتی شیعه را در معرض متلاشی شدن قرار می‌داد و بنیاد معارف شیعی را تهدید می‌کرد، جلوگیری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حاکمان مستبد و فسادگر در هر شکلی که مایه زیان به موجودیت تشکیلات شیعی نمی‌شد مورد منع آنان نبود، بلکه خود عملاً در آن راستا قدم برمی‌داشتند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کشته شدن در راه خدا و ارزشهای الهی از والاترین سعادتها در مکتب اهل بیت بشمار می‌آید، و هرگز وظیفه‌ای را به خاطر حفظ جان و فرار از مرگ ترک نکرده و ترک آن را اجازه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سخت تقیّه، در موارد بسیاری سبب می‌شده است که ائمه در محافل عمومی یا نزد جاسوسان حکومت و عناصر منافق یا کم ظرفیّت، احکام فقهی یا اعتقادی و سیاسی را به گونه‌ای بیان کنند که موافق شرایط تقیّه است، نه آنگونه که خود اعتقاد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رفع شرایط تقیّه، نظریه حق را به اصحاب و شیعیان خود ابلاغ کرده و می‌رسانده‌اند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نکات یاد شده مورد توجّه قرار گیرد می‌توان از یک سو به علّت وجود نقلها و آرای مختلف در زمینه قیام زید بن علی علیه‌السلام پی برد، و از سوی دیگر ملاکی در ترجیح یک نظریه بر نظریّه دیگر به دست 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که مقام تقیّه همواره مقتضی آن بوده است که ائمه خود را از جریانهای سیاسی و خطوطی که علیه حکومتها فعّال بوده‌اند، دور نشان دهند و لازمه چنین خطّ مشیی چنین بوده است که ائمه حرکت زید بن علی علیه‌السلام را هر چند به لحاظ ماهیّت و هدف صحیح می‌دانسته‌اند، امّا درباره آن به گونه‌ای داوری کنند که قیام او موجب هجوم دستگاه خلافت به تشکیلات شیعی نشود، و چه بسا امتناع برخی از اصحاب امام صادق علیه‌السلام از پیوستن به زید در جهت همین سیاست بوده است؛ امّا تأیید </w:t>
      </w:r>
    </w:p>
    <w:p>
      <w:pPr>
        <w:pStyle w:val="BookText"/>
        <w:rPr/>
      </w:pPr>
      <w:r>
        <w:rPr>
          <w:rFonts w:ascii="IRNazanin" w:hAnsi="IRNazanin" w:eastAsia="IRNazanin"/>
          <w:color w:val="111111"/>
          <w:sz w:val="28"/>
          <w:sz w:val="28"/>
          <w:szCs w:val="28"/>
          <w:rtl w:val="true"/>
          <w:lang w:bidi="fa-IR"/>
        </w:rPr>
        <w:t>شخصیّت معنوی و قیام زید که در بیان معصومین آمده، هرگز قابل حمل بر تقیّه نیست؛ زیرا هیچ نیرویی ایشان را ناگزیر به تقیّه در جهت بزرگداشت مقام زید نمی‌کرده است تا آنان نظر به ملاحظات سیاسی از زید و قیام او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دفاع ائمه از قیام زید و شخصیّت وی، علّتی جز والایی و ارجمندی او نزد ایشان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خطّ مشی تقیّه سبب شده بود امام باقر و امام صادق علیهماالسلام حمایت علنی از قیام زید نکنند و نیز قیام او تنشهای عقیدتی‌ای را به دنبال داشت، برخی از شیعیان به</w:t>
      </w:r>
    </w:p>
    <w:p>
      <w:pPr>
        <w:pStyle w:val="BookText"/>
        <w:rPr/>
      </w:pPr>
      <w:r>
        <w:rPr>
          <w:rFonts w:ascii="IRNazanin" w:hAnsi="IRNazanin" w:eastAsia="IRNazanin"/>
          <w:color w:val="111111"/>
          <w:sz w:val="28"/>
          <w:sz w:val="28"/>
          <w:szCs w:val="28"/>
          <w:rtl w:val="true"/>
          <w:lang w:bidi="fa-IR"/>
        </w:rPr>
        <w:t>گمان این که زید بن علی از نظر امام صادق، دارای شخصیّتی منفی است و امام حرکت او را باطل می‌داند، نزد آن حضرت لب می‌گشایند تا از زید به بدی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p>
    <w:p>
      <w:pPr>
        <w:pStyle w:val="BookText"/>
        <w:rPr/>
      </w:pPr>
      <w:r>
        <w:rPr>
          <w:rFonts w:ascii="IRNazanin" w:hAnsi="IRNazanin" w:eastAsia="IRNazanin"/>
          <w:color w:val="111111"/>
          <w:sz w:val="28"/>
          <w:sz w:val="28"/>
          <w:szCs w:val="28"/>
          <w:rtl w:val="true"/>
          <w:lang w:bidi="fa-IR"/>
        </w:rPr>
        <w:t>صادق جلو ایشان را می‌گیرد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رَحِمَ اللّه عمّی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اقدام به چنین کاری نکن و سرزنش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ائمه به شخصیّت والای زید و درستی قیام وی آنگاه صورت علنی پیدا می‌کند که بنی امیّه از میان رفته و دیگر تأیید زید خطری را متوجّه تشکیلات شیعی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 بن جعفر از کسانی است که در عصر خلافت مأمون در بصره خروج کرد و خانه‌های بنی العباس را آتش زد، او را دستگیر کردند و نزد مأمون فرستادند، مأمون گفت او را به حرمت برادریش با علی بن موسی می‌بخشم و سپس به علی بن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شما خروج کرد و چنین و چنان کرد، قبل از او زید بن علی نیز قیام نمود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شما نبود او را می‌کشتم؛ زیرا عملی که مرتکب شده است، کوچک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در پاسخ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با زید بن علی قیاس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 بن علی از دانشمندانِ خاندانِ پیامبر صلی‌الله‌علیه‌و‌آله بود، برای خدا غضب کرد و با دشمنان </w:t>
      </w:r>
      <w:bookmarkStart w:id="374" w:name="pg242_2972"/>
    </w:p>
    <w:p>
      <w:pPr>
        <w:pStyle w:val="BookText"/>
        <w:rPr/>
      </w:pPr>
      <w:bookmarkEnd w:id="374"/>
      <w:r>
        <w:rPr>
          <w:rFonts w:ascii="IRNazanin" w:hAnsi="IRNazanin" w:eastAsia="IRNazanin"/>
          <w:color w:val="111111"/>
          <w:sz w:val="28"/>
          <w:sz w:val="28"/>
          <w:szCs w:val="28"/>
          <w:rtl w:val="true"/>
          <w:lang w:bidi="fa-IR"/>
        </w:rPr>
        <w:t>خدا جنگید تا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گرامی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عمویم زید را مورد رحمت قرار دهد؛ زیرا او در طلب خشنودی و رضای آل محمّد بود و اگر در قیام خود پیروز می‌شد به آن چه دعوت کرده بود وفا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بن علی از جمله کسانی نیست که بدون حق ادّعای امامت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ادّعای امامت نداشت و به چیزی دعوت نمی‌کرد که صلاحیّت آن را دارا نباشد، او دارای تقوا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آن چه مورد</w:t>
      </w:r>
    </w:p>
    <w:p>
      <w:pPr>
        <w:pStyle w:val="BookText"/>
        <w:rPr/>
      </w:pPr>
      <w:r>
        <w:rPr>
          <w:rFonts w:ascii="IRNazanin" w:hAnsi="IRNazanin" w:eastAsia="IRNazanin"/>
          <w:color w:val="111111"/>
          <w:sz w:val="28"/>
          <w:sz w:val="28"/>
          <w:szCs w:val="28"/>
          <w:rtl w:val="true"/>
          <w:lang w:bidi="fa-IR"/>
        </w:rPr>
        <w:t>رضای خاندان رسالت است فرا می‌خوانم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این حدیث استفاده می‌شود که آن چه در محافل خصوصی ائمه نسبت به حقّانیت قیام زید مطرح می‌شده است، حتی به گوش بنی العبّاس که در آن روز مخالف حکومت بنی امیّه بشمار می‌آمدند نرسیده و فردی چون مأمون از آن بی‌اطّلاع بوده است و زمانی امام رضا علیه‌السلام صریحاً آن را اعلام می‌دارد که دوران آن تقیّه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زید را متّهم به ادّعای امامت می‌کند، از نظر کمّی اندک و از نظر سند ضعیف و غیر قابل اعتماد است و آن روایات نمی‌تواند با روایات مدح او مقابله نماید</w:t>
      </w:r>
      <w:r>
        <w:rPr>
          <w:rFonts w:eastAsia="IRNazanin" w:cs="IRNazanin"/>
          <w:color w:val="111111"/>
          <w:sz w:val="28"/>
          <w:szCs w:val="28"/>
          <w:rtl w:val="true"/>
          <w:lang w:bidi="fa-IR"/>
        </w:rPr>
        <w:t>.</w:t>
      </w:r>
    </w:p>
    <w:p>
      <w:pPr>
        <w:pStyle w:val="Heading3"/>
        <w:numPr>
          <w:ilvl w:val="2"/>
          <w:numId w:val="1"/>
        </w:numPr>
        <w:rPr/>
      </w:pPr>
      <w:bookmarkStart w:id="375" w:name="__RefHeading___Toc2124517_211673320"/>
      <w:bookmarkStart w:id="376" w:name="_Toc133"/>
      <w:bookmarkEnd w:id="375"/>
      <w:r>
        <w:rPr>
          <w:rtl w:val="true"/>
        </w:rPr>
        <w:t>فلسفه نهی از قیام زید</w:t>
      </w:r>
      <w:bookmarkEnd w:id="376"/>
    </w:p>
    <w:p>
      <w:pPr>
        <w:pStyle w:val="BookText"/>
        <w:rPr/>
      </w:pPr>
      <w:r>
        <w:rPr>
          <w:rFonts w:ascii="IRNazanin" w:hAnsi="IRNazanin" w:eastAsia="IRNazanin"/>
          <w:color w:val="111111"/>
          <w:sz w:val="28"/>
          <w:sz w:val="28"/>
          <w:szCs w:val="28"/>
          <w:rtl w:val="true"/>
          <w:lang w:bidi="fa-IR"/>
        </w:rPr>
        <w:t>سؤالی که در این میان باقی می‌ماند این است که اگر اصل قیام زید مورد امضای ائمه بوده و حرکت او صحیح و بایسته بشمار می‌آمده است پس نهیهای مکرّری که از سوی امام باقر و امام صادق علیهماالسلام نسبت به قیام او صورت گرفته است، چیست؟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اگر روایات مدح را بپذیریم و روایات قدح را ضعیف و ناتوان بشناسیم، در این صورت لازمه جمع میان نهی از قیام زید و ستایش مقام علمی و عملی او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ائمه، به جهت دلسوزی و شفقت و ارشادی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زید از نظر خود او امری بایسته و ضروری بود، او دیگر طاقت نداشت که شاهد بی‌حرمتی بنی امیّه به ساحت رسول خدا و نظاره‌گر ظلم و بی عدالتی آنان باشد، و تنها راه را در جهاد مسلّحانه علیه آنان می‌دید، امّا ائمه علیهم‌السلام از سوی دیگر، با این که در اصل ضرورت مبارزه با کفر و ظلم با او هم‌نظر بودند، ولی براساس اطّلاعاتی که تنها در اختیار آنان بود و بینشی که نسبت به شرایط سیاسی داشتند، حرکت نظامی و نهضت مسلّحانه را تنها راه ممکن و ضروری تشخیص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ائمه علیهم‌السلام زید به گونه واجب، موظّف به قیام نبود زیرا اگر او براستی چنین وظیفه‌ای داشت، هرگز او را به ترک تکلیف الهی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قیام او ممنوع و باطل نیز نبود؛ زیرا اگر حرکت او باطل و حرام بود، هرگز ائمه وی را به نیکی یاد نمی‌کردند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نتیجه تنها راهی که می‌توان فرض کرد این است که زید برای مقابله با کفر و فساد حاکمان بنی امیّه، میان دو راه مخیّر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قیام علنی و راه مبارزه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اوّل را ضروریتر می‌دانست و ائمه راه دوّم را شایسته‌تر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راهنمایی وی، سعی داشتند تا او را از قیام مسلّحانه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w:t>
      </w:r>
    </w:p>
    <w:p>
      <w:pPr>
        <w:pStyle w:val="BookText"/>
        <w:rPr/>
      </w:pPr>
      <w:r>
        <w:rPr>
          <w:rFonts w:ascii="IRNazanin" w:hAnsi="IRNazanin" w:eastAsia="IRNazanin"/>
          <w:color w:val="111111"/>
          <w:sz w:val="28"/>
          <w:sz w:val="28"/>
          <w:szCs w:val="28"/>
          <w:rtl w:val="true"/>
          <w:lang w:bidi="fa-IR"/>
        </w:rPr>
        <w:t>گاه، کشته شدن سریع او و عدم پیشرفت نظامی را به او متذکّر می‌شدند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زمانی بیوفایی مردم 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زید راه خویش را انتخاب کرد و در پی بی حرمتیهای مضاعف هشام به خاندان رسول اللّه صلی‌الله‌علیه‌و‌آله و به شخص وی، دست به قیام زد و به فرموده حضرت رضا علیه‌السلام، برای خدا و در راه خدا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روایاتی که از رسول خدا صلی‌الله‌علیه‌و‌آلهنقل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و یارانش در قیامت گام بر گردن مردمان می‌نهند و به بهشت وارد می‌شوند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این همه، نهی ائمه علیهم‌السلام از قیام زید، نیز بی‌حکمت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جوانب این نهی برای معاصران میسّر نبود، برای ما که از این فاصله تاریخی می‌توانیم شاهد بازتابها و</w:t>
      </w:r>
    </w:p>
    <w:p>
      <w:pPr>
        <w:pStyle w:val="BookText"/>
        <w:rPr/>
      </w:pPr>
      <w:r>
        <w:rPr>
          <w:rFonts w:ascii="IRNazanin" w:hAnsi="IRNazanin" w:eastAsia="IRNazanin"/>
          <w:color w:val="111111"/>
          <w:sz w:val="28"/>
          <w:sz w:val="28"/>
          <w:szCs w:val="28"/>
          <w:rtl w:val="true"/>
          <w:lang w:bidi="fa-IR"/>
        </w:rPr>
        <w:t>نتایج و پیامدهای آن قیام باشیم، درک آن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زید برای او به صورت یک تکلیف شناخته شد و او با انگیزه‌ای مقدّس به آن‌چه تشخیص داده بود عمل کرد، ولی حرکت او بشدّت و بسرعت سرکوب شد، و آن‌چه با بدن و سر او انجام دادند، بر رعب و وحشت مردم و سکوت و خفقان فضای سیاسی افزود و منحرفان و سست باوران با تبلیغ نادرست اندیشه‌ها و اهداف وی، جریانهای فکری و عقیدتی نادرستی را پدید آوردند و در جبهه متشکّل شیعه، انشعاب زیدیّه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شهادت زید هر چند در خراسان بازتاب وسیع و گسترده‌ای پیدا کرد و شیعیان خراسان به جنبش آمدند و حرکتهای نهانی خود را علیه دستگاه خلافت آشکار ساختند</w:t>
      </w:r>
      <w:r>
        <w:rPr>
          <w:rStyle w:val="FootnoteAnchor"/>
          <w:rtl w:val="true"/>
        </w:rPr>
        <w:footnoteReference w:id="382"/>
      </w:r>
      <w:r>
        <w:rPr>
          <w:rFonts w:ascii="IRNazanin" w:hAnsi="IRNazanin" w:eastAsia="IRNazanin"/>
          <w:color w:val="111111"/>
          <w:sz w:val="28"/>
          <w:sz w:val="28"/>
          <w:szCs w:val="28"/>
          <w:rtl w:val="true"/>
          <w:lang w:bidi="fa-IR"/>
        </w:rPr>
        <w:t>و این جریان همواره گسترش یافت تا به اضمحلال خلافت امویان انجامید، امّا سوگمندانه زوال خلافت امویان، مشکلی را از جامعه اسلامی نگشود و از شدّت جور و استبداد نکاست، چه، عباسیان بر جای امویان تکیه زدند و راه ایشان را پی گرفتند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مشکلات و انحرافها از ناحیه زید بن علی صورت نگرفت و او تنها به آنچه تکلیف خویش می‌دانست عمل کرد، ولی امامان علیهم‌السلام افقهایی را می‌دیدند که از دید زید بن علی که فاقد بینش امامت بود قابل پیش‌بینی نبود</w:t>
      </w:r>
      <w:r>
        <w:rPr>
          <w:rFonts w:eastAsia="IRNazanin" w:cs="IRNazanin"/>
          <w:color w:val="111111"/>
          <w:sz w:val="28"/>
          <w:szCs w:val="28"/>
          <w:rtl w:val="true"/>
          <w:lang w:bidi="fa-IR"/>
        </w:rPr>
        <w:t xml:space="preserve">! </w:t>
      </w:r>
      <w:bookmarkStart w:id="377" w:name="pg242_2975"/>
    </w:p>
    <w:p>
      <w:pPr>
        <w:pStyle w:val="Heading2"/>
        <w:numPr>
          <w:ilvl w:val="1"/>
          <w:numId w:val="1"/>
        </w:numPr>
        <w:rPr/>
      </w:pPr>
      <w:bookmarkStart w:id="378" w:name="__RefHeading___Toc2124519_211673320"/>
      <w:bookmarkStart w:id="379" w:name="_Toc134"/>
      <w:bookmarkEnd w:id="377"/>
      <w:bookmarkEnd w:id="378"/>
      <w:r>
        <w:rPr>
          <w:rtl w:val="true"/>
        </w:rPr>
        <w:t xml:space="preserve">فصل </w:t>
      </w:r>
      <w:r>
        <w:rPr/>
        <w:t>4</w:t>
      </w:r>
      <w:r>
        <w:rPr>
          <w:rtl w:val="true"/>
        </w:rPr>
        <w:t xml:space="preserve"> : </w:t>
      </w:r>
      <w:r>
        <w:rPr>
          <w:rtl w:val="true"/>
        </w:rPr>
        <w:t>زندگی اجتماعی امام باقر علیه‌السلام</w:t>
      </w:r>
      <w:bookmarkEnd w:id="379"/>
    </w:p>
    <w:p>
      <w:pPr>
        <w:pStyle w:val="Heading3"/>
        <w:numPr>
          <w:ilvl w:val="2"/>
          <w:numId w:val="1"/>
        </w:numPr>
        <w:rPr/>
      </w:pPr>
      <w:bookmarkStart w:id="380" w:name="__RefHeading___Toc2124521_211673320"/>
      <w:bookmarkStart w:id="381" w:name="_Toc13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زندگی امام، آینه تمام‌نمای زندگی شرافتمندانه انسانهای موحّد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ویژگیهای امام جامعیّت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علم، او را از اخلاق و فضایل روحی غافل نمی‌سازد و روی‌آوری به معنویّات و عبادت و بندگی، وی را از پرداختن به زندگی مادّی و روابط اجتماعی و اصلاح جامعه بازنمی‌دارد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انسانهای معمولی، در بیشتر زمینه گرفتار افراط و تفریط می‌شوند؛ اگر به زهد و عبادت بپردازند، به عزلت و گوشه‌نشینی کشیده می‌شوند و اگر به کار و تلاش روآورند، از انجام بایسته وظایف عبادی و معنوی، دور می‌مانند</w:t>
      </w:r>
      <w:r>
        <w:rPr>
          <w:rFonts w:eastAsia="IRNazanin" w:cs="IRNazanin"/>
          <w:color w:val="111111"/>
          <w:sz w:val="28"/>
          <w:szCs w:val="28"/>
          <w:rtl w:val="true"/>
          <w:lang w:bidi="fa-IR"/>
        </w:rPr>
        <w:t>!</w:t>
      </w:r>
    </w:p>
    <w:p>
      <w:pPr>
        <w:pStyle w:val="Heading3"/>
        <w:numPr>
          <w:ilvl w:val="2"/>
          <w:numId w:val="1"/>
        </w:numPr>
        <w:rPr/>
      </w:pPr>
      <w:bookmarkStart w:id="382" w:name="__RefHeading___Toc2124523_211673320"/>
      <w:bookmarkStart w:id="383" w:name="_Toc136"/>
      <w:bookmarkEnd w:id="382"/>
      <w:r>
        <w:rPr>
          <w:rtl w:val="true"/>
        </w:rPr>
        <w:t>کار و تلاش در اوج زهد و تقوا</w:t>
      </w:r>
      <w:bookmarkEnd w:id="383"/>
    </w:p>
    <w:p>
      <w:pPr>
        <w:pStyle w:val="BookText"/>
        <w:rPr/>
      </w:pPr>
      <w:r>
        <w:rPr>
          <w:rFonts w:ascii="IRNazanin" w:hAnsi="IRNazanin" w:eastAsia="IRNazanin"/>
          <w:color w:val="111111"/>
          <w:sz w:val="28"/>
          <w:sz w:val="28"/>
          <w:szCs w:val="28"/>
          <w:rtl w:val="true"/>
          <w:lang w:bidi="fa-IR"/>
        </w:rPr>
        <w:t>انسانهای کم ظرفیّت و کوته‌اندیش، گمان می‌کنند که لازمه زهد و تقوا، این است که خرقه‌ای پشمینه بر دوش افکنده و زاویه خلوتی را انتخاب کنند و روی از خلق بگردانند تا به خدا نزدیک شوند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گمان می‌کنند که تلاش برای تأمین معاش و کسب روزی، مخالف زهد و توکّل است، و وظیفه انسان فقط ذکر گفتن و پرداختن به نماز و روزه می‌باشد و روزی از هر جا که باشد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برنامه امامان علیهم‌السلام، و از جمله امام باقر علیه‌السلام غیر از این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اوج زهد و تقوا و در نهایت عبادت و بندگی خدا، اهل کار و تلاش بوده‌اند، و از این که دیگران روزی آنها را تأمین کنند و خرج زندگی ایشان را بپردازند، بشدّت بیزار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منکدر یکی از زهّاد معروف عصر امام باقر علیه‌السلاماست که همانند طاووس یمانی و ابراهیم بن ادهم و عدّه‌ای دیگر، دارای گرایشهای صوفیانه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گرم تابستان، از مدینه به سمت یکی از نواحی آن، خارج شدم، ناگاه در آن هوای گرم، محمّد بن علی علیه‌السلام را ملاقات کردم که با بدنی فربه و با کمک دو نفر از خدمتکارانش مشغول کار و رسیدگی به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در چنین ساعت گرم و طاقت فرسا و با چنین وضعیّت جسمی، به فکر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پیش رفته و او را موعظه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نزدیک شدم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نفس‌زنان و عرق‌ریزان، سلامم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شمرده،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کارهایت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بزرگی چون شما در چنین شرایطی به فکر دنیا و طلب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مرگ در چنین حالتی به سراغ شما بیاید،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دست از دست خدمتکاران برگرفت و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در چنین حالتی مرگ به سراغم آید، بحق در حالت اطاعت از خداوند، به سراغم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من خود اطاعت از خداست؛ زیرا با همین کارهاست که خود را از تو و دیگر مردم بی نیاز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تادست حاجت و تمنّا به کسی دراز نکنم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زمانی از خدا بیمناک هستم که هنگام معصیت و نافرمانی خدا، مرگم فرا رسد</w:t>
      </w:r>
      <w:r>
        <w:rPr>
          <w:rFonts w:eastAsia="IRNazanin" w:cs="IRNazanin"/>
          <w:color w:val="111111"/>
          <w:sz w:val="28"/>
          <w:szCs w:val="28"/>
          <w:rtl w:val="true"/>
          <w:lang w:bidi="fa-IR"/>
        </w:rPr>
        <w:t xml:space="preserve">!. </w:t>
      </w:r>
      <w:bookmarkStart w:id="384" w:name="pg242_2977"/>
    </w:p>
    <w:p>
      <w:pPr>
        <w:pStyle w:val="BookText"/>
        <w:rPr/>
      </w:pPr>
      <w:bookmarkEnd w:id="384"/>
      <w:r>
        <w:rPr>
          <w:rFonts w:ascii="IRNazanin" w:hAnsi="IRNazanin" w:eastAsia="IRNazanin"/>
          <w:color w:val="111111"/>
          <w:sz w:val="28"/>
          <w:sz w:val="28"/>
          <w:szCs w:val="28"/>
          <w:rtl w:val="true"/>
          <w:lang w:bidi="fa-IR"/>
        </w:rPr>
        <w:t>محمّد بن منکدر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سخنان،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 کند، من می‌خواستم شما را موعظه کنم، امّا شما مرا راهنمایی کردید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385" w:name="__RefHeading___Toc2124525_211673320"/>
      <w:bookmarkStart w:id="386" w:name="_Toc137"/>
      <w:bookmarkEnd w:id="385"/>
      <w:r>
        <w:rPr>
          <w:rtl w:val="true"/>
        </w:rPr>
        <w:t>حضور سازنده و مؤثّر در جامعه</w:t>
      </w:r>
      <w:bookmarkEnd w:id="386"/>
    </w:p>
    <w:p>
      <w:pPr>
        <w:pStyle w:val="BookText"/>
        <w:rPr/>
      </w:pPr>
      <w:r>
        <w:rPr>
          <w:rFonts w:ascii="IRNazanin" w:hAnsi="IRNazanin" w:eastAsia="IRNazanin"/>
          <w:color w:val="111111"/>
          <w:sz w:val="28"/>
          <w:sz w:val="28"/>
          <w:szCs w:val="28"/>
          <w:rtl w:val="true"/>
          <w:lang w:bidi="fa-IR"/>
        </w:rPr>
        <w:t>امام باقر علیه‌السلام با این که توجّه به استغنای نفس و لزوم تلاش برای کسب معاش داشت و عملاً در این راستا گام می‌نهاد، امّا هرگز زندگی خود را وقف تأمین معاش نکرده بود،</w:t>
      </w:r>
    </w:p>
    <w:p>
      <w:pPr>
        <w:pStyle w:val="BookText"/>
        <w:rPr/>
      </w:pPr>
      <w:r>
        <w:rPr>
          <w:rFonts w:ascii="IRNazanin" w:hAnsi="IRNazanin" w:eastAsia="IRNazanin"/>
          <w:color w:val="111111"/>
          <w:sz w:val="28"/>
          <w:sz w:val="28"/>
          <w:szCs w:val="28"/>
          <w:rtl w:val="true"/>
          <w:lang w:bidi="fa-IR"/>
        </w:rPr>
        <w:t>بلکه همّت اصلی آن حضرت، حضور سازنده و مؤثّر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نباید برای تأمین زندگی، سربار دیگران بود، ولی این نکته را نیز باید در نظر داشت که هدف اصلی و عالی زندگی، دستیابی به رفاه و ثروت نیست و نباید در طریق تلاشهای دنیوی، از ارزشهای اصیل زندگی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روزگار خود، بزرگترین تأثیر علمی و عملی را برای جامعه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مجامع علمی و تأسیس جلسات فرهنگی، یکی از بهترین و ارزنده‌ترین نوع حضور در جامعه و خدمت به اجتماع مسلمانان بوده و هست؛ زیرا هرگونه تکامل اجتماعی در ابعاد اخلاقی و معنوی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تکامل فکری و فرهنگی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نقش حیاتی امام باقر علیه‌السلام در جامعه اسلامی، یاد همین نکته کافی است که</w:t>
      </w:r>
      <w:r>
        <w:rPr>
          <w:rFonts w:eastAsia="IRNazanin" w:cs="IRNazanin"/>
          <w:color w:val="111111"/>
          <w:sz w:val="28"/>
          <w:szCs w:val="28"/>
          <w:rtl w:val="true"/>
          <w:lang w:bidi="fa-IR"/>
        </w:rPr>
        <w:t xml:space="preserve">: </w:t>
      </w:r>
      <w:bookmarkStart w:id="387" w:name="pg242_2978"/>
    </w:p>
    <w:p>
      <w:pPr>
        <w:pStyle w:val="BookText"/>
        <w:rPr/>
      </w:pPr>
      <w:bookmarkEnd w:id="387"/>
      <w:r>
        <w:rPr>
          <w:rFonts w:ascii="IRNazanin" w:hAnsi="IRNazanin" w:eastAsia="IRNazanin"/>
          <w:color w:val="111111"/>
          <w:sz w:val="28"/>
          <w:sz w:val="28"/>
          <w:szCs w:val="28"/>
          <w:rtl w:val="true"/>
          <w:lang w:bidi="fa-IR"/>
        </w:rPr>
        <w:t>جمع عالمان بر این عقیده اتّفاق دارند که فقیه‌ترین مردم در آغاز سلسله فقیهان شش نفرند و آن شش نفر از اصحاب و شاگردان امام باقر علیه‌السلام و امام صادق علیه‌السلام بشمار می‌آیند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سخنِ حسن بن علیّ الوشّاء</w:t>
      </w:r>
      <w:r>
        <w:rPr>
          <w:rStyle w:val="FootnoteAnchor"/>
          <w:rtl w:val="true"/>
        </w:rPr>
        <w:footnoteReference w:id="385"/>
      </w:r>
      <w:r>
        <w:rPr>
          <w:rFonts w:ascii="IRNazanin" w:hAnsi="IRNazanin" w:eastAsia="IRNazanin"/>
          <w:color w:val="111111"/>
          <w:sz w:val="28"/>
          <w:sz w:val="28"/>
          <w:szCs w:val="28"/>
          <w:rtl w:val="true"/>
          <w:lang w:bidi="fa-IR"/>
        </w:rPr>
        <w:t>که از معاصران امام رضا علیه‌السلام می‌باشد، خود گواهی روشن بر مدّعای ماست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شیخ و بزرگِ راوی حدیث را در مسجد کوفه مشغول تدریس یافتم که همگی از امام صادق علیه‌السلام و امام باقر علیه‌السلام نقل حدیث می‌کردند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محقّقان بر این عقیده‌اند که امام باقر علیه‌السلام و امام صادق علیه‌السلام در حقیقت بنیانگذار دانشگاه اهل البیت هستند که حدود شش هزار رساله علمی از فارغ التحصیلان آن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اربعمائه همان رساله‌های چهارصد گانه‌ای است که در میان محدّثان شیعه به عنوان کتب اصول شناخته می‌شود و از جمله آن شش هزار رساله به شمار می‌آید، و چه بسا بیشتر محتویات کتب چهارگانه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رساله‌های اربعمائه گرفته شده باشد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388" w:name="__RefHeading___Toc2124527_211673320"/>
      <w:bookmarkStart w:id="389" w:name="_Toc138"/>
      <w:bookmarkEnd w:id="388"/>
      <w:r>
        <w:rPr>
          <w:rtl w:val="true"/>
        </w:rPr>
        <w:t>مرجعیّت و پاسخگویی به پرسشهای مردم</w:t>
      </w:r>
      <w:bookmarkEnd w:id="3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مسجدالحرام نشسته بود و گروه زیادی از دوستدارانش بر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طاووس یمانی به همراه گروهی به من نزدیک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در اطراف چه کسی حلقه زده‌اند؟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نشسته و مردم دور او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رفت،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مطالبی را از شما بپرسم؟</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بپرس</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طاووس یمانی سؤالهایش را مطرح کرد و امام علیه‌السلام به او پاسخ بایسته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نشسته بودم که مردی پیش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و در جستجوی چه هستی؟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محمّد بن علی علیه‌السلام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آن گرامی چه کار و حاجتی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مسأله آماده کرده‌ام تا از وی سؤال کنم و آن چه حق بود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پرسیدم، آیا تو فرق بین حق و باطل را می‌دانی؟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باقر علیه‌السلام وارد شد در حالی که گروهی از اهل خراسان و مردم دیگر در اطراف وی بودند و مسایل حجّ را از آن حضرت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نزدیک امام نشست ومطالب خود را با آن حضرت در میان گذاشت و جواب لازم را دریافت داشت</w:t>
      </w:r>
      <w:r>
        <w:rPr>
          <w:rFonts w:eastAsia="IRNazanin" w:cs="IRNazanin"/>
          <w:color w:val="111111"/>
          <w:sz w:val="28"/>
          <w:szCs w:val="28"/>
          <w:rtl w:val="true"/>
          <w:lang w:bidi="fa-IR"/>
        </w:rPr>
        <w:t>.</w:t>
      </w:r>
      <w:r>
        <w:rPr>
          <w:rStyle w:val="FootnoteAnchor"/>
          <w:rtl w:val="true"/>
        </w:rPr>
        <w:footnoteReference w:id="3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نمونه‌ها و موارد دیگر، بروشنی می‌نمایاند که امام باقر علیه‌السلام چگونه مورد رجوع </w:t>
      </w:r>
      <w:bookmarkStart w:id="390" w:name="pg242_2980"/>
    </w:p>
    <w:p>
      <w:pPr>
        <w:pStyle w:val="BookText"/>
        <w:rPr/>
      </w:pPr>
      <w:bookmarkEnd w:id="390"/>
      <w:r>
        <w:rPr>
          <w:rFonts w:ascii="IRNazanin" w:hAnsi="IRNazanin" w:eastAsia="IRNazanin"/>
          <w:color w:val="111111"/>
          <w:sz w:val="28"/>
          <w:sz w:val="28"/>
          <w:szCs w:val="28"/>
          <w:rtl w:val="true"/>
          <w:lang w:bidi="fa-IR"/>
        </w:rPr>
        <w:t>مردم بوده و به نیازهای مختلف آنان رسیدگی می‌کرده است</w:t>
      </w:r>
      <w:r>
        <w:rPr>
          <w:rFonts w:eastAsia="IRNazanin" w:cs="IRNazanin"/>
          <w:color w:val="111111"/>
          <w:sz w:val="28"/>
          <w:szCs w:val="28"/>
          <w:rtl w:val="true"/>
          <w:lang w:bidi="fa-IR"/>
        </w:rPr>
        <w:t>.</w:t>
      </w:r>
    </w:p>
    <w:p>
      <w:pPr>
        <w:pStyle w:val="Heading3"/>
        <w:numPr>
          <w:ilvl w:val="2"/>
          <w:numId w:val="1"/>
        </w:numPr>
        <w:rPr/>
      </w:pPr>
      <w:bookmarkStart w:id="391" w:name="__RefHeading___Toc2124529_211673320"/>
      <w:bookmarkStart w:id="392" w:name="_Toc139"/>
      <w:bookmarkEnd w:id="391"/>
      <w:r>
        <w:rPr>
          <w:rtl w:val="true"/>
        </w:rPr>
        <w:t>رسیدگی به محرومان</w:t>
      </w:r>
      <w:bookmarkEnd w:id="392"/>
    </w:p>
    <w:p>
      <w:pPr>
        <w:pStyle w:val="BookText"/>
        <w:rPr/>
      </w:pPr>
      <w:r>
        <w:rPr>
          <w:rFonts w:ascii="IRNazanin" w:hAnsi="IRNazanin" w:eastAsia="IRNazanin"/>
          <w:color w:val="111111"/>
          <w:sz w:val="28"/>
          <w:sz w:val="28"/>
          <w:szCs w:val="28"/>
          <w:rtl w:val="true"/>
          <w:lang w:bidi="fa-IR"/>
        </w:rPr>
        <w:t>درباره امام باقر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نشد که نیازمندی نیازش را به آن حضرت اظهار داشته و با پاسخ منفی، مواجه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همواره توصیه می‌کرد که وقتی نیازمندان به شما رو می‌آورند و یا شما می‌خواهید آنان را صدا بزنید، بهترین نامها و عناوین را درباره آنان به کار گیرید</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عناوین و اوصاف زشت و بی ارزش و با بی احترامی با ایشان برخورد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که از نظر امکانات مالی، نسبت به سایر خویشاوندان، در سطح پایینتری قرار داشت و مخارج زندگی وی، سنگینتر از بقیه بود، هر جمعه به نیازمندان انفاق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روز جمعه، دارای ارجی فزونتر است، چنان که روز جمعه، خود بر سایر روزها برتری دارد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نیز این سخن را هم امام صادق علیه‌السلام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به حضور پدرم رسیدم در حالی که میان نیازمندان مدینه، هشت‌هزار دینار، تقسیم کرده و یازده برده را آزاد ساخته بود</w:t>
      </w:r>
      <w:r>
        <w:rPr>
          <w:rFonts w:eastAsia="IRNazanin" w:cs="IRNazanin"/>
          <w:color w:val="111111"/>
          <w:sz w:val="28"/>
          <w:szCs w:val="28"/>
          <w:rtl w:val="true"/>
          <w:lang w:bidi="fa-IR"/>
        </w:rPr>
        <w:t>.</w:t>
      </w:r>
      <w:r>
        <w:rPr>
          <w:rStyle w:val="FootnoteAnchor"/>
          <w:rtl w:val="true"/>
        </w:rPr>
        <w:footnoteReference w:id="392"/>
      </w:r>
      <w:bookmarkStart w:id="393" w:name="pg242_2981"/>
    </w:p>
    <w:p>
      <w:pPr>
        <w:pStyle w:val="Heading3"/>
        <w:numPr>
          <w:ilvl w:val="2"/>
          <w:numId w:val="1"/>
        </w:numPr>
        <w:rPr/>
      </w:pPr>
      <w:bookmarkStart w:id="394" w:name="__RefHeading___Toc2124531_211673320"/>
      <w:bookmarkStart w:id="395" w:name="_Toc140"/>
      <w:bookmarkEnd w:id="393"/>
      <w:bookmarkEnd w:id="394"/>
      <w:r>
        <w:rPr>
          <w:rtl w:val="true"/>
        </w:rPr>
        <w:t>سخاوت و مروّت نسبت به دوستان</w:t>
      </w:r>
      <w:bookmarkEnd w:id="395"/>
    </w:p>
    <w:p>
      <w:pPr>
        <w:pStyle w:val="BookText"/>
        <w:rPr/>
      </w:pPr>
      <w:r>
        <w:rPr>
          <w:rFonts w:ascii="IRNazanin" w:hAnsi="IRNazanin" w:eastAsia="IRNazanin"/>
          <w:color w:val="111111"/>
          <w:sz w:val="28"/>
          <w:sz w:val="28"/>
          <w:szCs w:val="28"/>
          <w:rtl w:val="true"/>
          <w:lang w:bidi="fa-IR"/>
        </w:rPr>
        <w:t>عمرو بن دینار و عبداللّه بن عبید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ملاقات امام باقر علیه‌السلامنرفتیم، مگر این که به وسیله هدایا و پوشاک و امکانات مالی، از ما استقبال و پذیرایی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قبل برای شما تدارک دیده بودم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ظاهراً منظور امام از بیان جمله اخیر این بوده است که دوستان و میهمانانش احساس شرم و نگرانی نکنند و گمان نبرند که با دریافت آن هدایا و امکانات، و بر زندگی شخصی امام باقر علیه‌السلام کم و کاستی را تحمیل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یکی از خدمتکاران خانه امام باقر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 و آشنایان امام باقر علیه‌السلام به میهمانی آن حضرت می‌آمدند و از نزد وی بیرون نمی‌شدند، مگر این که بهترین غذاها را تناول کرده و چه بسا گاهی لباس و پول از آن گرامی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با امام در این باره سخن می‌گفتم که خرج خانواده شما، خود سنگین است و از نظر درآمد وضع متوسطی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در پذیرایی از دوستان و مهمانان با احتیاط بیشتری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رسیدگی به برادران و دوستان و آشنایان است، و گاهی حضرت پانصد و تا هزار درهم هدیه می‌داد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اسود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شدم و دوستانم به من رسیدگی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علیه‌السلام رفتم و از نیازمندی خود و جفای برادران شکوه کردم؛ آن حضرت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برادری است آن برادری که به هنگام ثروت و توانمندی، حالت را بپرسد و تو را </w:t>
      </w:r>
      <w:bookmarkStart w:id="396" w:name="pg242_2982"/>
    </w:p>
    <w:p>
      <w:pPr>
        <w:pStyle w:val="BookText"/>
        <w:rPr/>
      </w:pPr>
      <w:bookmarkEnd w:id="396"/>
      <w:r>
        <w:rPr>
          <w:rFonts w:ascii="IRNazanin" w:hAnsi="IRNazanin" w:eastAsia="IRNazanin"/>
          <w:color w:val="111111"/>
          <w:sz w:val="28"/>
          <w:sz w:val="28"/>
          <w:szCs w:val="28"/>
          <w:rtl w:val="true"/>
          <w:lang w:bidi="fa-IR"/>
        </w:rPr>
        <w:t>در نظر داشته باشد، ولی زمانی که تهیدست و نیازمند شدی، از تو ببرد و به سراغت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خدمتکارش دستور داد تا هفتصد درهم نزد من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خرج کن و هرگاه تمام شد و نیاز داشتی باز مرا از حال خود باخبر ساز</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397" w:name="__RefHeading___Toc2124533_211673320"/>
      <w:bookmarkStart w:id="398" w:name="_Toc141"/>
      <w:bookmarkEnd w:id="397"/>
      <w:r>
        <w:rPr>
          <w:rtl w:val="true"/>
        </w:rPr>
        <w:t>شکیبایی و بردباری در روابط اجتماعی</w:t>
      </w:r>
      <w:bookmarkEnd w:id="398"/>
    </w:p>
    <w:p>
      <w:pPr>
        <w:pStyle w:val="BookText"/>
        <w:rPr/>
      </w:pPr>
      <w:r>
        <w:rPr>
          <w:rFonts w:ascii="IRNazanin" w:hAnsi="IRNazanin" w:eastAsia="IRNazanin"/>
          <w:color w:val="111111"/>
          <w:sz w:val="28"/>
          <w:sz w:val="28"/>
          <w:szCs w:val="28"/>
          <w:rtl w:val="true"/>
          <w:lang w:bidi="fa-IR"/>
        </w:rPr>
        <w:t>شرط اصلیِ حضور سازنده ومفید در جامعه، برخورداری فرد از صبر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عالیترین شکل آن در زندگی امام باقر علیه‌السلام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نمایاندن این ویژگی ارزشمند در زندگی آن حضرت نقل این حدیث کافی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با امام باقر علیه‌السلام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دلیلی نامشخّص نسبت به آن حضرت، کینه داشت، از این رو دهان به بدگویی گشود و با تغییر اندکی در اسم امام باقر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بدون این که خشمناک شود و عکس العمل شدیدی نشان دهد، با آرامش خاصّی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که از سخن قبل به مقصود نرسیده بود و احساس می‌کرد نتوانسته است امام را به خشم وادارد،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زنی آشپز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 و عاری برای او نخواهد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نصرانی، پا فراتر نهاد و با گستاخی هر چه تمامتر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فرزند زنی سیاه‌چرده و زنگی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و مادرم آن‌گونه که تو توصیف می‌کنی بوده است، پس از خداوند می‌خواهم او را بیامرزد، و اگر ادّعاهای تو دروغ و بی‌اساس است، از خداوند می‌خواهم که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مرد نصرانی که شاهد حلم و بردباری اعجاب‌انگیز امام باقر علیه‌السلامبود و مشاهده کرد که این شخصیّت اصیل و پر نفوذ، علیرغم پایگاه عظیم اجتماعی و علمی خود که صدها شاگرد از درس او بهره می‌گیرند و در میان قریش و بنی هاشم از ارج و منزلت و حمایت برخوردار است، به جای عکس‌العمل منفی و مقابله به مثل در برابر بدزبانیهای او، چون کوهِ صبر و شکیبایی، آرام و مطمئن ایستاده و با او سخن می‌گوید، ناگهان در دادگاه وجدان خویش، خود را محکوم و شکست خورده یافت، و بی تأمّل از گفته‌های خود معذرت‌خواهی کرد و اسلام آورد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ارزش و اهمیّت این‌گونه شکیبایی و بردباری، چه بسا برای بسیاری از انسانها، نامفهوم باشد، ولی کسانی چون خواجه نصیرالدّین طوسی که از یک سو افضل عالمان عصر خویش در علوم عقلی و نقلی شناخته شده، و از سوی دیگر منصب وزارت را در دستگاه حکومت به وی واگذار کرده‌اند، در اوج موقعیّت علمی و اجتماعی، به امام خویش اقتدا کرده و در مقابل بدگویان به صبری شگفت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و ای سگ‌زاده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در پاسخ می‌گوید، این سخن تو درست نیست؛ زیرا سگ بر چهار دست و پا راه می‌رود و من چنین نیستم، سگ چنگال دارد، شعور ندارد، نمی‌اندیشد، ولی من چنین نیستم و</w:t>
      </w:r>
      <w:r>
        <w:rPr>
          <w:rFonts w:eastAsia="IRNazanin" w:cs="IRNazanin"/>
          <w:color w:val="111111"/>
          <w:sz w:val="28"/>
          <w:szCs w:val="28"/>
          <w:rtl w:val="true"/>
          <w:lang w:bidi="fa-IR"/>
        </w:rPr>
        <w:t>...</w:t>
      </w:r>
      <w:r>
        <w:rPr>
          <w:rStyle w:val="FootnoteAnchor"/>
          <w:rtl w:val="true"/>
        </w:rPr>
        <w:footnoteReference w:id="397"/>
      </w:r>
      <w:bookmarkStart w:id="399" w:name="pg242_2984"/>
    </w:p>
    <w:p>
      <w:pPr>
        <w:pStyle w:val="BookText"/>
        <w:rPr/>
      </w:pPr>
      <w:bookmarkEnd w:id="399"/>
      <w:r>
        <w:rPr>
          <w:rFonts w:ascii="IRNazanin" w:hAnsi="IRNazanin" w:eastAsia="IRNazanin"/>
          <w:color w:val="111111"/>
          <w:sz w:val="28"/>
          <w:sz w:val="28"/>
          <w:szCs w:val="28"/>
          <w:rtl w:val="true"/>
          <w:lang w:bidi="fa-IR"/>
        </w:rPr>
        <w:t>براستی چنین شکیبایی و تحمّلی را جز در پیروان مکتب اهل بیت نمی‌توان پیدا کرد</w:t>
      </w:r>
      <w:r>
        <w:rPr>
          <w:rFonts w:eastAsia="IRNazanin" w:cs="IRNazanin"/>
          <w:color w:val="111111"/>
          <w:sz w:val="28"/>
          <w:szCs w:val="28"/>
          <w:rtl w:val="true"/>
          <w:lang w:bidi="fa-IR"/>
        </w:rPr>
        <w:t>.</w:t>
      </w:r>
    </w:p>
    <w:p>
      <w:pPr>
        <w:pStyle w:val="Heading3"/>
        <w:numPr>
          <w:ilvl w:val="2"/>
          <w:numId w:val="1"/>
        </w:numPr>
        <w:rPr/>
      </w:pPr>
      <w:bookmarkStart w:id="400" w:name="__RefHeading___Toc2124535_211673320"/>
      <w:bookmarkStart w:id="401" w:name="_Toc142"/>
      <w:bookmarkEnd w:id="400"/>
      <w:r>
        <w:rPr>
          <w:rtl w:val="true"/>
        </w:rPr>
        <w:t>صمیمیّت و محبّت با دوستان</w:t>
      </w:r>
      <w:bookmarkEnd w:id="401"/>
    </w:p>
    <w:p>
      <w:pPr>
        <w:pStyle w:val="BookText"/>
        <w:rPr/>
      </w:pPr>
      <w:r>
        <w:rPr>
          <w:rFonts w:ascii="IRNazanin" w:hAnsi="IRNazanin" w:eastAsia="IRNazanin"/>
          <w:color w:val="111111"/>
          <w:sz w:val="28"/>
          <w:sz w:val="28"/>
          <w:szCs w:val="28"/>
          <w:rtl w:val="true"/>
          <w:lang w:bidi="fa-IR"/>
        </w:rPr>
        <w:t>یکی از دوستان امام باقر علیه‌السلام به نام ابی عبیده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رفیق و همراه امام باقر علیه‌السلامبودم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همیشه نخست من سوار بر مرکب می‌شدم و سپس آن حضرت بر مرکب خویش سوار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نهایت احترام و رعایت حرمت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 مرکب می‌نشستیم و در کنار یکدیگر قرار می‌گرفتیم، آن چنان با من گرم می‌گرفت و از حالم جویا می‌شد که گویی لحظاتی قبل در کنار هم نبوده‌ایم و دوستی را پس از روزگار دوری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معاشرت و لطف و محبّت به همراهان و رفیقان به گونه‌ای رفتار می‌کنید که از دیگران سراغ ندارم، و براستی اگر دیگران دست کم در اوّلین برخورد و مواجهه، چنین برخورد خوشی با دوستانشان داشته باشند؛ ارزنده و قابل تقدیر خواهد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دست محبّت در دست دوستان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دارد؟ مؤمنان هرگاه با یکدیگر مصافحه کنند و دست دوستی بفشارند، گناهانشان همانند برگهای درخت فرو می‌ریزد و در منظر لطف خدایند تا از یکدیگر جدا شوند</w:t>
      </w:r>
      <w:r>
        <w:rPr>
          <w:rFonts w:eastAsia="IRNazanin" w:cs="IRNazanin"/>
          <w:color w:val="111111"/>
          <w:sz w:val="28"/>
          <w:szCs w:val="28"/>
          <w:rtl w:val="true"/>
          <w:lang w:bidi="fa-IR"/>
        </w:rPr>
        <w:t>.</w:t>
      </w:r>
      <w:r>
        <w:rPr>
          <w:rStyle w:val="FootnoteAnchor"/>
          <w:rtl w:val="true"/>
        </w:rPr>
        <w:footnoteReference w:id="398"/>
      </w:r>
      <w:bookmarkStart w:id="402" w:name="pg242_2985"/>
    </w:p>
    <w:p>
      <w:pPr>
        <w:pStyle w:val="Heading3"/>
        <w:numPr>
          <w:ilvl w:val="2"/>
          <w:numId w:val="1"/>
        </w:numPr>
        <w:rPr/>
      </w:pPr>
      <w:bookmarkStart w:id="403" w:name="__RefHeading___Toc2124537_211673320"/>
      <w:bookmarkStart w:id="404" w:name="_Toc143"/>
      <w:bookmarkEnd w:id="402"/>
      <w:bookmarkEnd w:id="403"/>
      <w:r>
        <w:rPr>
          <w:rtl w:val="true"/>
        </w:rPr>
        <w:t>محبّت و عاطفه نسبت به خانواده</w:t>
      </w:r>
      <w:bookmarkEnd w:id="404"/>
    </w:p>
    <w:p>
      <w:pPr>
        <w:pStyle w:val="BookText"/>
        <w:rPr/>
      </w:pPr>
      <w:r>
        <w:rPr>
          <w:rFonts w:ascii="IRNazanin" w:hAnsi="IRNazanin" w:eastAsia="IRNazanin"/>
          <w:color w:val="111111"/>
          <w:sz w:val="28"/>
          <w:sz w:val="28"/>
          <w:szCs w:val="28"/>
          <w:rtl w:val="true"/>
          <w:lang w:bidi="fa-IR"/>
        </w:rPr>
        <w:t>محبّت و عاطفه نسبت به فرزندان و اعضای خانواده در اوج رعایت ارزشهای دینی و الهی، چیزی است که تنها در مکتب اهل بیت به صحیح‌ترین شکل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مکتب اهل بیت علیهم‌السلام دور مانده‌اند، چه آنان که اصولاً پایبند به دین نیستند و چه آنان که دین را از طریق غیر اهل بیت دریافت کرده‌اند، در ایجاد تعادل میان عواطف و ارزشها گرفتار افراط و تفریط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آنچنان دلبسته به فرزند و زندگی هستند که همه قوانین و ارزشهای دینی و اجتماعی را فدای آن می‌کنند، و دسته‌ای آنچنان گرفتار جمود و جهالت شده‌اند که گمان کرده‌اند، توحید و محبّت به خدا مستلزم بی‌عاطفگی و بی‌مهری نسبت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دوستی و محبّت زن و فرزند را عار می‌دانند و در مرگ عزیزانشان، حتّی از قطره‌ای اشک دریغ دارند، ولی در مکتب امام باقر علیه‌السلام خبری از این افراط و تفریطها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نزد امام باقر علیه‌السلام شرفیات شدند و به خانه آن حضرت وارد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فرزندان‌خردسال امام باقر علیه‌السلام مریض بود و آنان آثار غم و اندوه فراوانی را در آن حضرت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مریضیِ فرزند به گونه‌ای نگران و ناراحت بود که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با مشاهده این وضع با خود گفتند که اگر این کودک طوری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باقر علیه‌السلام چنان ناراحت و غمگین شود و از خود عکس‌العملهایی نشان دهد که ما از ایشان انتظار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بودند که ناگهان صدای شیون شنیده شد و دانستند که کودک جان سپرده و اطرافیان بر او می‌گریند، امّا همچنان از وضع امام باقر علیه‌السلام بیخبر بودند که ایشان با صورتی گشاده بر آنان وارد شد، برخلاف آنچه قبلاً از آن حضرت مشاهده کرده بودند</w:t>
      </w:r>
      <w:r>
        <w:rPr>
          <w:rFonts w:eastAsia="IRNazanin" w:cs="IRNazanin"/>
          <w:color w:val="111111"/>
          <w:sz w:val="28"/>
          <w:szCs w:val="28"/>
          <w:rtl w:val="true"/>
          <w:lang w:bidi="fa-IR"/>
        </w:rPr>
        <w:t xml:space="preserve">. </w:t>
      </w:r>
      <w:bookmarkStart w:id="405" w:name="pg242_2986"/>
    </w:p>
    <w:p>
      <w:pPr>
        <w:pStyle w:val="BookText"/>
        <w:rPr/>
      </w:pPr>
      <w:bookmarkEnd w:id="405"/>
      <w:r>
        <w:rPr>
          <w:rFonts w:ascii="IRNazanin" w:hAnsi="IRNazanin" w:eastAsia="IRNazanin"/>
          <w:color w:val="111111"/>
          <w:sz w:val="28"/>
          <w:sz w:val="28"/>
          <w:szCs w:val="28"/>
          <w:rtl w:val="true"/>
          <w:lang w:bidi="fa-IR"/>
        </w:rPr>
        <w:t>میهمانان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وارد شدیم و حال مضطرب شما را دیدیم، ما نیز نگران وضع و حال شما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عزیزانمان سالم و بی‌رنج و درد باشند، ولی زمانی که امر الهی سررسید و تقدیر خداوندی محقّق شد، خواست خداوند را می‌پذیریم و در برابر مشیّت او تسلیم و راضی هستیم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بیان، می‌نمایاند که برخورداری از روحیه رضا و تسلیم به معنای کنار نهادن عواطف و احساسهای طبیعی نیست، بلکه عواطف در جای خود باید ابراز شود و در اوج ابراز عواطف انسانی، روحیه رضا و تسلیم در برابر حکم الهی را نیز باید حفظ کرد</w:t>
      </w:r>
      <w:r>
        <w:rPr>
          <w:rFonts w:eastAsia="IRNazanin" w:cs="IRNazanin"/>
          <w:color w:val="111111"/>
          <w:sz w:val="28"/>
          <w:szCs w:val="28"/>
          <w:rtl w:val="true"/>
          <w:lang w:bidi="fa-IR"/>
        </w:rPr>
        <w:t>.</w:t>
      </w:r>
    </w:p>
    <w:p>
      <w:pPr>
        <w:pStyle w:val="Heading3"/>
        <w:numPr>
          <w:ilvl w:val="2"/>
          <w:numId w:val="1"/>
        </w:numPr>
        <w:rPr/>
      </w:pPr>
      <w:bookmarkStart w:id="406" w:name="__RefHeading___Toc2124539_211673320"/>
      <w:bookmarkStart w:id="407" w:name="_Toc144"/>
      <w:bookmarkEnd w:id="406"/>
      <w:r>
        <w:rPr>
          <w:rtl w:val="true"/>
        </w:rPr>
        <w:t>احترام به حقوق اجتماعی مؤمنان</w:t>
      </w:r>
      <w:bookmarkEnd w:id="407"/>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علیه‌السلامبرای تشییع جنازه مردی از قریش، حضور یافت و من هم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تشییع کننده عطاء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زنی از مصیبت‌دیدگان فریاد و ناله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به زن مصیبت‌زده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می‌شوی، یا من بازخواهم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تشییع، شرکت نخواهم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زن ساکت نشد و به زاری و افغان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هم بازگشت و تشییع را ناتمام گذاشت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امام باقر علیه‌السلامقضیّه عطاء را بازگفتم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عکس العمل امام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ادامه دهیم و جنازه را همچنان تشییع کنیم؛ زیرا اگر بنا باشد که به خاطر مشاهده یک عمل اشتباه و سر و صدای بیجای یک زن، حقّی را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وظیفه اجتماعی خود نسبت به مؤمنی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مسلمانی را نادیده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جنازه را بر زمین نهادند و بر آن نماز خواندیم و مراسم تدفین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صاحب عزا پیش آمد، از امام باقر علیه‌السلام سپاسگزاری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راه رفتن زیاد را ندارید، به همین اندازه که لطف کرده و در تشییع جنازه شرکت کرده‌اید، متشکریم و اکنون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صاحب عزا به شما رخصت بازگشت داده، بهتر است بازگردید؛ زیرا من سؤالی دارم که می‌خواهم از محضرتان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بده، ما با اجازه صاحب عزا نیامده‌ایم تا با اجازه او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یک مؤمن، فضل و پاداشی دارد که ما به خاطر آن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انسان به تشییع ادامه دهد و به مؤمن حرمت نهد، از خداوند پاداش می‌گیرد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 حدیث، درسهای چندی نهفته است که از آن جمله به این موارد می‌توان اشاره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واننهادن وظیفه و ترک نکردن حق به خاطر مشاهده باطل از دیگران</w:t>
      </w:r>
      <w:r>
        <w:rPr>
          <w:rFonts w:eastAsia="IRNazanin" w:cs="IRNazanin"/>
          <w:color w:val="111111"/>
          <w:sz w:val="28"/>
          <w:szCs w:val="28"/>
          <w:rtl w:val="true"/>
          <w:lang w:bidi="fa-IR"/>
        </w:rPr>
        <w:t xml:space="preserve">. </w:t>
      </w:r>
      <w:bookmarkStart w:id="408" w:name="pg242_2988"/>
    </w:p>
    <w:p>
      <w:pPr>
        <w:pStyle w:val="BookText"/>
        <w:rPr/>
      </w:pPr>
      <w:bookmarkEnd w:id="40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به حقوق اجتماعی مؤمنان و ضرورت اجتناب از تنگ‌نظری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حتّی پس از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انجام همه وظایف حتّی وظایف اجتماعی، برای خدا و نه صرفاً رضای خلق</w:t>
      </w:r>
      <w:r>
        <w:rPr>
          <w:rFonts w:eastAsia="IRNazanin" w:cs="IRNazanin"/>
          <w:color w:val="111111"/>
          <w:sz w:val="28"/>
          <w:szCs w:val="28"/>
          <w:rtl w:val="true"/>
          <w:lang w:bidi="fa-IR"/>
        </w:rPr>
        <w:t>.</w:t>
      </w:r>
    </w:p>
    <w:p>
      <w:pPr>
        <w:pStyle w:val="Heading3"/>
        <w:numPr>
          <w:ilvl w:val="2"/>
          <w:numId w:val="1"/>
        </w:numPr>
        <w:rPr/>
      </w:pPr>
      <w:bookmarkStart w:id="409" w:name="__RefHeading___Toc2124541_211673320"/>
      <w:bookmarkStart w:id="410" w:name="_Toc145"/>
      <w:bookmarkEnd w:id="409"/>
      <w:r>
        <w:rPr>
          <w:rtl w:val="true"/>
        </w:rPr>
        <w:t>اهتمام به حقوق مالی مردم</w:t>
      </w:r>
      <w:bookmarkEnd w:id="410"/>
    </w:p>
    <w:p>
      <w:pPr>
        <w:pStyle w:val="BookText"/>
        <w:rPr/>
      </w:pPr>
      <w:r>
        <w:rPr>
          <w:rFonts w:ascii="IRNazanin" w:hAnsi="IRNazanin" w:eastAsia="IRNazanin"/>
          <w:color w:val="111111"/>
          <w:sz w:val="28"/>
          <w:sz w:val="28"/>
          <w:szCs w:val="28"/>
          <w:rtl w:val="true"/>
          <w:lang w:bidi="fa-IR"/>
        </w:rPr>
        <w:t>ابوثمامه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باقر علیه‌السلام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می‌خواهم در مکّه اقامت گزینم، ولی یکی از پیروان مذهب مرجئه</w:t>
      </w:r>
      <w:r>
        <w:rPr>
          <w:rStyle w:val="FootnoteAnchor"/>
          <w:rtl w:val="true"/>
        </w:rPr>
        <w:footnoteReference w:id="401"/>
      </w:r>
      <w:r>
        <w:rPr>
          <w:rFonts w:ascii="IRNazanin" w:hAnsi="IRNazanin" w:eastAsia="IRNazanin"/>
          <w:color w:val="111111"/>
          <w:sz w:val="28"/>
          <w:sz w:val="28"/>
          <w:szCs w:val="28"/>
          <w:rtl w:val="true"/>
          <w:lang w:bidi="fa-IR"/>
        </w:rPr>
        <w:t>از من طلبکار است و من به او مدیون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است که به وطنم بازگردم و بدهکاریم را به آن مرد بپردازم، یا با توجّه به این که مذهب آن مرد مذهب باطلی است، می‌توانم پرداخت بدهی خود را به تأخیر انداخته، همچنان در مکّه بمانم؟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طلبکار بازگرد و قرضت را ادا کن و مصمّم باش به گونه‌ای زندگی کنی که هنگام مرگ و ملاقات خداوند، طلبی از ناحیه دیگر بر عهده تو نباشد؛ زیرا مؤمن هرگز خیانت نمی‌کند</w:t>
      </w:r>
      <w:r>
        <w:rPr>
          <w:rFonts w:eastAsia="IRNazanin" w:cs="IRNazanin"/>
          <w:color w:val="111111"/>
          <w:sz w:val="28"/>
          <w:szCs w:val="28"/>
          <w:rtl w:val="true"/>
          <w:lang w:bidi="fa-IR"/>
        </w:rPr>
        <w:t>.</w:t>
      </w:r>
      <w:r>
        <w:rPr>
          <w:rStyle w:val="FootnoteAnchor"/>
          <w:rtl w:val="true"/>
        </w:rPr>
        <w:footnoteReference w:id="402"/>
      </w:r>
      <w:bookmarkStart w:id="411" w:name="pg242_2989"/>
    </w:p>
    <w:p>
      <w:pPr>
        <w:pStyle w:val="Heading3"/>
        <w:numPr>
          <w:ilvl w:val="2"/>
          <w:numId w:val="1"/>
        </w:numPr>
        <w:rPr/>
      </w:pPr>
      <w:bookmarkStart w:id="412" w:name="__RefHeading___Toc2124543_211673320"/>
      <w:bookmarkStart w:id="413" w:name="_Toc146"/>
      <w:bookmarkEnd w:id="411"/>
      <w:bookmarkEnd w:id="412"/>
      <w:r>
        <w:rPr>
          <w:rtl w:val="true"/>
        </w:rPr>
        <w:t>رعایت حقوق و نیازهای روحی همسران</w:t>
      </w:r>
      <w:bookmarkEnd w:id="413"/>
    </w:p>
    <w:p>
      <w:pPr>
        <w:pStyle w:val="BookText"/>
        <w:rPr/>
      </w:pPr>
      <w:r>
        <w:rPr>
          <w:rFonts w:ascii="IRNazanin" w:hAnsi="IRNazanin" w:eastAsia="IRNazanin"/>
          <w:color w:val="111111"/>
          <w:sz w:val="28"/>
          <w:sz w:val="28"/>
          <w:szCs w:val="28"/>
          <w:rtl w:val="true"/>
          <w:lang w:bidi="fa-IR"/>
        </w:rPr>
        <w:t>زاهد نمایان و تنگ نظرانی که عبادت و تقوا را در انزوا و کسالت و جمود می‌بینند و با ترک شؤون زندگی و رفتارهای اجتماعی درصدد راهیابی به مقامات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حیات را نادیده گرفته و به جای پیروی از تمامیّت وحی، تشخیصهای نادرستشان را، ملاک حق می‌شمرند، تشکیل زندگی خانوادگی را مانع وصول به حق پنداشته و رعایت حقوق و نیازهای طبیعی و واقعی همسران را در خور دنیاگرایان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ضدّیت با فطرت و طبیعت و نظام هستی برمی‌خیزند، امّا در مکتب اهل بیت علیهم‌السلام و در زندگی امام باقر علیه‌السلام اثری از این‌گونه حرکتها نیست، بلکه هر حقیقتی در جای خود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نیازهای روحی همسران است که معمولاً در نگاه انسانهای سطحی مورد غفلت و بی‌مهری قرار می‌گیرد، ولی در زندگی امامان علیهم‌السلام به عنوان یک واقعیّت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به حضور امام باقر علیه‌السلام رسیدند، در حالی که امام خضاب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واردان، از علّت خضاب کردن آن حضرت،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از آراستگی شوهر خویش شادمان می‌شوند، من برای همسرانم خضاب کرده و خود را آراسته‌ام</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414" w:name="__RefHeading___Toc2124545_211673320"/>
      <w:bookmarkStart w:id="415" w:name="_Toc147"/>
      <w:bookmarkEnd w:id="414"/>
      <w:r>
        <w:rPr>
          <w:rtl w:val="true"/>
        </w:rPr>
        <w:t>تحمیل نکردن ایده‌های خویش بر همسران</w:t>
      </w:r>
      <w:bookmarkEnd w:id="415"/>
    </w:p>
    <w:p>
      <w:pPr>
        <w:pStyle w:val="BookText"/>
        <w:rPr/>
      </w:pPr>
      <w:r>
        <w:rPr>
          <w:rFonts w:ascii="IRNazanin" w:hAnsi="IRNazanin" w:eastAsia="IRNazanin"/>
          <w:color w:val="111111"/>
          <w:sz w:val="28"/>
          <w:sz w:val="28"/>
          <w:szCs w:val="28"/>
          <w:rtl w:val="true"/>
          <w:lang w:bidi="fa-IR"/>
        </w:rPr>
        <w:t>ایده‌های انسان بر دو گونه‌اند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ایده‌های اصولی و غیرقابل چشم‌پوشی؛ مانند پایبندی به اصول دین و واجبات و محرّمات شرعی و نیز رعایت اصول اخلاقی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نسبت به چنین </w:t>
      </w:r>
    </w:p>
    <w:p>
      <w:pPr>
        <w:pStyle w:val="BookText"/>
        <w:rPr/>
      </w:pPr>
      <w:r>
        <w:rPr>
          <w:rFonts w:ascii="IRNazanin" w:hAnsi="IRNazanin" w:eastAsia="IRNazanin"/>
          <w:color w:val="111111"/>
          <w:sz w:val="28"/>
          <w:sz w:val="28"/>
          <w:szCs w:val="28"/>
          <w:rtl w:val="true"/>
          <w:lang w:bidi="fa-IR"/>
        </w:rPr>
        <w:t>ایده‌هایی نمی‌تواند بی‌تفاوت باشد، چه در مورد همسر و 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شامل چنین زمینه‌هایی است و همه مردم در قلمرو مکتب وظیفه دارند که در مرحله نخست، اعضای خانواده خویش را به این ارزشها دعوت کرده و از ضدّ ارزشها بازدارند و در مرحله بعد همه افراد جامعه را امر به معروف</w:t>
      </w:r>
    </w:p>
    <w:p>
      <w:pPr>
        <w:pStyle w:val="BookText"/>
        <w:rPr/>
      </w:pPr>
      <w:r>
        <w:rPr>
          <w:rFonts w:ascii="IRNazanin" w:hAnsi="IRNazanin" w:eastAsia="IRNazanin"/>
          <w:color w:val="111111"/>
          <w:sz w:val="28"/>
          <w:sz w:val="28"/>
          <w:szCs w:val="28"/>
          <w:rtl w:val="true"/>
          <w:lang w:bidi="fa-IR"/>
        </w:rPr>
        <w:t>و نهی از منکر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ایده‌های فردی در مورد مسایل مختلفی که فراتر از حدّ وظایف ضروری است؛ مانند رعایت مستحبّات و ترک مکروهات، و یا چشم‌پوشی از مباحات به منظور هدف و آرمانی خاص و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و زهد، علاوه بر انجام وظایف واجب و ضروری، بسیاری از لذّتهای دنیوی را ترک می‌کنند و حتی از تجمّلهای مجاز و مباح نیز اجتناب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موقعیّت اجتماعی و سنّی یک فرد، مستلزم رعایت مسایلی است که رعایت آنها بر دیگران و حتّی همسران وی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معمول انسانها سعی می‌کنند تا ایده‌های خود و شیوه زندگی خویش را بر دیگران و همسر و فرزندشان تحمیل کنند تا ایده‌های خود و شیوه زندگی خویش را بر دیگران و همسر و فرزندشان تحمیل کنند و شرایط و روحیات ایشان را در نظر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امام باقر علیه‌السلام نه تنها چنین نقطه ضعفهایی دیده نمی‌شود، بلکه خلاف آن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زَیّات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یکی از دوستانم به منزل امام باقر علیه‌السلام رفته، بر او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خویش، آن حضرت را در اتاقی مفروش، آراسته و زینت شده یافتیم و بر دوش وی پارچه‌ای به رنگ گلهای سرخ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را قدری کوتاه کرده و بر چشمان سرمه کشیده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در آن عصر و محیط سرمه کشیدن مردان رایج 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مسایل خود را با آن حضرت در میان گذاشتیم و سؤالهایمان را پرسیدیم و از جا </w:t>
      </w:r>
    </w:p>
    <w:p>
      <w:pPr>
        <w:pStyle w:val="BookText"/>
        <w:rPr/>
      </w:pPr>
      <w:r>
        <w:rPr>
          <w:rFonts w:ascii="IRNazanin" w:hAnsi="IRNazanin" w:eastAsia="IRNazanin"/>
          <w:color w:val="111111"/>
          <w:sz w:val="28"/>
          <w:sz w:val="28"/>
          <w:szCs w:val="28"/>
          <w:rtl w:val="true"/>
          <w:lang w:bidi="fa-IR"/>
        </w:rPr>
        <w:t>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منزل،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دوستت، فردا هم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بسیار خوب،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با همان دوستم به خانه امام رفتیم، ولی این بار به اتاقی وارد شدیم که در آن، جز یک حصیر، هیچ امکاناتی نبود و امام پیراهنی خشن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به رفیق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دیشب مشاهده کردی و در آنجا نزد من آمدی از همسرم بود که تازه با او ازدواج کرده‌ام و در</w:t>
      </w:r>
    </w:p>
    <w:p>
      <w:pPr>
        <w:pStyle w:val="BookText"/>
        <w:rPr/>
      </w:pPr>
      <w:r>
        <w:rPr>
          <w:rFonts w:ascii="IRNazanin" w:hAnsi="IRNazanin" w:eastAsia="IRNazanin"/>
          <w:color w:val="111111"/>
          <w:sz w:val="28"/>
          <w:sz w:val="28"/>
          <w:szCs w:val="28"/>
          <w:rtl w:val="true"/>
          <w:lang w:bidi="fa-IR"/>
        </w:rPr>
        <w:t>واقع آن اتاق، اتاق او بود و لوازم آن نیز، لوازم و امکاناتی است که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خودش را برای من آراسته بود و من نیز می‌بایست عکس‌العمل مناسبی داشته باشم و خودم را برای او بیارایم و بی‌تفاوت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آنچه دیشب مشاهده کردی، به قلبت گمان بد راه نداده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من در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بدگمان شده بودم، ولی اکنون خداوند آن بدگمانی را از قلبم زدود و حقیقت را دریافتم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آنچه از این حدیث استفاده می‌شود، این است که امام از همسرش انتظار ندارد که چون او بر حصیر بنشیند و لباس خشن بر تن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این که در قلمرو اعمال فردی خود، از تجمّل پرهیز دارد، ولی در زندگی خانوادگی و حتّی اجتماعی، عواطف و نیازهای روحی همسر و نیز شرایط و مقتضیات </w:t>
      </w:r>
      <w:bookmarkStart w:id="416" w:name="pg242_2992"/>
    </w:p>
    <w:p>
      <w:pPr>
        <w:pStyle w:val="BookText"/>
        <w:rPr/>
      </w:pPr>
      <w:bookmarkEnd w:id="416"/>
      <w:r>
        <w:rPr>
          <w:rFonts w:ascii="IRNazanin" w:hAnsi="IRNazanin" w:eastAsia="IRNazanin"/>
          <w:color w:val="111111"/>
          <w:sz w:val="28"/>
          <w:sz w:val="28"/>
          <w:szCs w:val="28"/>
          <w:rtl w:val="true"/>
          <w:lang w:bidi="fa-IR"/>
        </w:rPr>
        <w:t>زمان را در نظر دارد و تجمّل حلال را ممنوع نمی‌شمارد و در مواردی لازم 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علیه‌السلام وارد شدم در حالی که اتاقش آراسته و لباسش رنگین بود، من همچنان به اتاق و لباس آن حضرت خیره شده بودم و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آثار شگفتی را در من مشاهده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نظرت درباره آنچه می‌بینی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عمل شما چگونه می‌توانم داوری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هستید و جز کار بایسته انجام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محیط ما، جوانان کم سن‌و سال چنین می‌پوشند، نه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چه کسی زینتهای الهی و خدادادی را ممنوع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این لباس زیبا و شیک، حرمت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است بدانی که این اتاق، از آن همسر من است و تازه با او ازدواج کرده‌ام و تو می‌دانی که اتاق ویژه خود من چگونه اتاقی است</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417" w:name="__RefHeading___Toc2124547_211673320"/>
      <w:bookmarkStart w:id="418" w:name="_Toc148"/>
      <w:bookmarkEnd w:id="417"/>
      <w:r>
        <w:rPr>
          <w:rtl w:val="true"/>
        </w:rPr>
        <w:t>رعایت جمال و زیّ شرافتمندانه</w:t>
      </w:r>
      <w:bookmarkEnd w:id="418"/>
    </w:p>
    <w:p>
      <w:pPr>
        <w:pStyle w:val="BookText"/>
        <w:rPr/>
      </w:pPr>
      <w:r>
        <w:rPr>
          <w:rFonts w:ascii="IRNazanin" w:hAnsi="IRNazanin" w:eastAsia="IRNazanin"/>
          <w:color w:val="111111"/>
          <w:sz w:val="28"/>
          <w:sz w:val="28"/>
          <w:szCs w:val="28"/>
          <w:rtl w:val="true"/>
          <w:lang w:bidi="fa-IR"/>
        </w:rPr>
        <w:t>ائمه علیهم‌السلام به تناسب شرایط زمانی و مسؤولیتهای اجتماعی خود، زندگی می‌کرده‌اند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علی علیه‌السلام دیده شده است که آن حضرت در دوران حکومت و فرمانروایی خویش، کفشهایش را خود وصله می‌زد و از ساده‌ترین و کم‌بهاترین جامه‌ها استفاده می‌کرد، ولی آن حضرت شیوه زندگی خود را برای همگان تجویز نمی‌نمود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حاکم جامعه هستم، وظیفه خاصّی دارم و باید در حدّ </w:t>
      </w:r>
    </w:p>
    <w:p>
      <w:pPr>
        <w:pStyle w:val="BookText"/>
        <w:rPr/>
      </w:pPr>
      <w:r>
        <w:rPr>
          <w:rFonts w:ascii="IRNazanin" w:hAnsi="IRNazanin" w:eastAsia="IRNazanin"/>
          <w:color w:val="111111"/>
          <w:sz w:val="28"/>
          <w:sz w:val="28"/>
          <w:szCs w:val="28"/>
          <w:rtl w:val="true"/>
          <w:lang w:bidi="fa-IR"/>
        </w:rPr>
        <w:t>پایین‌ترین طبقات جامعه زندگی کنم تا آنان با مشاهده وضع من، در خود احساس آرامش و رضایت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امامان، از آنجا که مسؤولیت حکومت را برعهده نداشته‌اند و در شرایط اجتماعی ویژه‌ای زندگی می‌کرده‌اند، که چه بسا استفاده از لباسهای کم بها و وصله‌دار</w:t>
      </w:r>
    </w:p>
    <w:p>
      <w:pPr>
        <w:pStyle w:val="BookText"/>
        <w:rPr/>
      </w:pPr>
      <w:r>
        <w:rPr>
          <w:rFonts w:ascii="IRNazanin" w:hAnsi="IRNazanin" w:eastAsia="IRNazanin"/>
          <w:color w:val="111111"/>
          <w:sz w:val="28"/>
          <w:sz w:val="28"/>
          <w:szCs w:val="28"/>
          <w:rtl w:val="true"/>
          <w:lang w:bidi="fa-IR"/>
        </w:rPr>
        <w:t>موجب تضعیف موقعیّت اجتماعی آنان و توهین به شیعه می‌شد، و بازتاب منفی داشته است، براساس وظیفه، آداب صحیح اجتماعی را رعایت کرده، به جمال و زیّ شرافتمندانه در جامعه اهتمام می‌ورزیده‌اند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حتی در مورد چگونگی اصلاح محاسن خویش به مرد پیرایشگر رهنمود می‌دهد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در انتخاب لباس برای خویش، عزّت و شرافت و زیّ شایسته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 لباس فاخر و تهیّه شده از خز می‌پوشد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برای لباس رنگهای جذّاب و پر نشاط انتخاب می‌کند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امام باقر علیه‌السلام از این که در اندام او آثار رخوت و کسالت و پژمردگی ظاهر باشد،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دیدم که حنا برناخنها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این کار چیست؟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کار شما چه می‌توانم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آگاهتر هستید و جز کار بایسته انجام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آداب و رسوم اجتماعی ما، جوانان ناخنهایشان را با حنا می‌آرایند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تنظیف می‌کند و با دارو، موهای زاید بدن را می‌زداید، دارو بر ناخنها اثر گذاشته و رنگ آن را شبیه ناخن مردگان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را با حنا می‌توان تغییر داد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در مجموع می‌رساند که امام باقر علیه‌السلام به چگونگی وضع لباس و زیّ خویش در جامعه توجّه داشته، بی‌قیدی و بدمنظری و بی‌مبالاتی را نمی‌پسندیده است</w:t>
      </w:r>
      <w:r>
        <w:rPr>
          <w:rFonts w:eastAsia="IRNazanin" w:cs="IRNazanin"/>
          <w:color w:val="111111"/>
          <w:sz w:val="28"/>
          <w:szCs w:val="28"/>
          <w:rtl w:val="true"/>
          <w:lang w:bidi="fa-IR"/>
        </w:rPr>
        <w:t xml:space="preserve">. </w:t>
      </w:r>
      <w:bookmarkStart w:id="419" w:name="pg242_2995"/>
    </w:p>
    <w:p>
      <w:pPr>
        <w:pStyle w:val="Heading3"/>
        <w:numPr>
          <w:ilvl w:val="2"/>
          <w:numId w:val="1"/>
        </w:numPr>
        <w:rPr/>
      </w:pPr>
      <w:bookmarkStart w:id="420" w:name="__RefHeading___Toc2124549_211673320"/>
      <w:bookmarkStart w:id="421" w:name="_Toc149"/>
      <w:bookmarkEnd w:id="419"/>
      <w:bookmarkEnd w:id="420"/>
      <w:r>
        <w:rPr>
          <w:rtl w:val="true"/>
        </w:rPr>
        <w:t>امام باقر علیه‌السلام در محراب عبادت و نیایش</w:t>
      </w:r>
      <w:bookmarkEnd w:id="421"/>
    </w:p>
    <w:p>
      <w:pPr>
        <w:pStyle w:val="BookText"/>
        <w:rPr/>
      </w:pPr>
      <w:r>
        <w:rPr>
          <w:rFonts w:ascii="IRNazanin" w:hAnsi="IRNazanin" w:eastAsia="IRNazanin"/>
          <w:color w:val="111111"/>
          <w:sz w:val="28"/>
          <w:sz w:val="28"/>
          <w:szCs w:val="28"/>
          <w:rtl w:val="true"/>
          <w:lang w:bidi="fa-IR"/>
        </w:rPr>
        <w:t>امام باقر علیه‌السلام همپای همه ارزشهای علمی خویش، در اوج بندگی خدا قرار داشت، و الگویی شایسته، برای زاهدان واقعی و مقتدایی وارسته، برای اهل عبادت و معنویت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یکی از خدمتگزاران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باقر علیه‌السلام برای حج سفر کردم، چون به مکّه رسیدیم و آن حضرت وارد مسجدالحرام شد و نگاهش به خانه خدا افتاد،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نگاه می‌کنند، اگر ممکن است قدری آهسته‌تر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چرا صدایم را به گریه، بلند نکنم تا مگر مورد رحمت خداوند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قیامت رستگار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مشغول طواف شد و پشت مقام به نماز ایستاد چون نمازش به پایان رسید، جایگاه سجده‌اش از اشک چشمانش،تر شده بود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عبادت و سجده امام باقر علیه‌السلام به حدّی بود که آثار سجده در پیشانی و بینی آن </w:t>
      </w:r>
    </w:p>
    <w:p>
      <w:pPr>
        <w:pStyle w:val="BookText"/>
        <w:rPr/>
      </w:pPr>
      <w:r>
        <w:rPr>
          <w:rFonts w:ascii="IRNazanin" w:hAnsi="IRNazanin" w:eastAsia="IRNazanin"/>
          <w:color w:val="111111"/>
          <w:sz w:val="28"/>
          <w:sz w:val="28"/>
          <w:szCs w:val="28"/>
          <w:rtl w:val="true"/>
          <w:lang w:bidi="fa-IR"/>
        </w:rPr>
        <w:t>حضرت دیده می‌شد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حالات معنوی آن امام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و روز صد و پنجاه رکعت نماز می‌گزارد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صادق علیه‌السلام درباره پدر بزرگوار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کثیرالذّکر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یاد خدا را بر قلب و زبان جاری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همراه او راه می‌رفتم او مشغول یاد خدا بود و چون بر سفره غذا مشغول خوردن غذا بودیم باز هم از یاد خدا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می‌گفت، ولی این روابط اجتماعی نیز او را از یاد الهی دور نمی‌داشت، زبانش هماره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همیشه ما را فرا خوانده و از ما می‌خواست تا طلوع خورشید مشغول یاد و ذکر خدا باشیم و به آن گروه از اعضای خانواده که قادر به قرائت قرآن بودند، خواندن قرآن را توصیه می‌کرد و آن گروه که قادر به تلاوت قرآن نبودند، دستور می‌داد که ذکر خدا را بر لب جاری کنند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نیز امام صادق علیه‌السلام درباره مناجاتهای شبانه پدر چنین فرموده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دل شب، همیشه با حال تضرّع و مناجات به درگاه الهی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فرمان دادی ولی فرمانت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نکردم، مرا نهی کردی ولی از آنچه نهی کردی دور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من، بنده توام که در برابرت قرار </w:t>
      </w:r>
    </w:p>
    <w:p>
      <w:pPr>
        <w:pStyle w:val="BookText"/>
        <w:rPr/>
      </w:pPr>
      <w:r>
        <w:rPr>
          <w:rFonts w:ascii="IRNazanin" w:hAnsi="IRNazanin" w:eastAsia="IRNazanin"/>
          <w:color w:val="111111"/>
          <w:sz w:val="28"/>
          <w:sz w:val="28"/>
          <w:szCs w:val="28"/>
          <w:rtl w:val="true"/>
          <w:lang w:bidi="fa-IR"/>
        </w:rPr>
        <w:t xml:space="preserve">دارم و معذرت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شدّت غفلت حتّی در اندیشه معذرت خواهی هم نیستم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بدیهی است که امام باقر علیه‌السلام با آن همه زهد و تقوا، و با آن همه طهارت نفس، از ترک واجبات معمولی انسانها و انجام محرّمات، بسی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حضرت، خویش را در برابر خداوند، مسؤول و کوچک و سرافکنده می‌بیند، به دلیل اظهار بندگی و خضوع در برابر خداست، نیز به این دلیل است که امام با معرفتی که به مقام پروردگار دارد، می‌داند که به جا آوردن حق عبادت او، آنگونه که شایسته مقام خداوندگاریش باشد، از عهده مخلوق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امام باقر علیه‌السلام با آن همه زهد و عبادت و پاکی و معنویت، باز هم خود را در میدان بندگی حق، قاصر و ناتوان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تلاشها و عبادتهای خویش، ارجی قایل نیست و بدانها اعجاب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بندگی واقعی به درگاه خدا، همین است که مؤمن، همیشه خود را در میدان اطاعت و عبادت خدا، قاصر بداند و از اعمال خود خرسند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آن امام متّقی به خداوند و نعمتهای او تا آنجا بود که هرگاه نعمتی از جانب خداوند به او می‌رسید، بی تأمّل، سپاس و شکر خویش را از خداوند، ابراز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سفر مدینه، همراه امام باقر علیه‌السلام، در میان راه مشاهده کرد که آن حضرت سر به سجده نهاده است و مشغول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سجده به پایان رسید و حضرتش از جای برخاست، رو به شخص یاد شده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عجیب و غیر منتظره آمد که مرا در میان راه، به حال سجده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برایم غیر قابل انتظار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یاد نعمتی از نعمتهای خدا افتادم، دوست نداشتم که از کنار این </w:t>
      </w:r>
      <w:bookmarkStart w:id="422" w:name="pg242_2998"/>
    </w:p>
    <w:p>
      <w:pPr>
        <w:pStyle w:val="BookText"/>
        <w:rPr/>
      </w:pPr>
      <w:bookmarkEnd w:id="422"/>
      <w:r>
        <w:rPr>
          <w:rFonts w:ascii="IRNazanin" w:hAnsi="IRNazanin" w:eastAsia="IRNazanin"/>
          <w:color w:val="111111"/>
          <w:sz w:val="28"/>
          <w:sz w:val="28"/>
          <w:szCs w:val="28"/>
          <w:rtl w:val="true"/>
          <w:lang w:bidi="fa-IR"/>
        </w:rPr>
        <w:t>نعمت بگذرم و شکر آن را بجا نیاورم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زندگی اجتماعی، انسان را مواجه با مسایلی می‌کند که گاه موجب غفلت از یاد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زمینه‌های سرورانگیز و نشاط‌آور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باقر علیه‌السلام حتی در چنین مواقعی غافل از یاد خدا نبود و حتی هر تبسّم و خنده‌ای را از یاد خدا جبران می‌کرد و از پس هر خنده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دشمن مدار و از رحمت خویش محروم مکن</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423" w:name="__RefHeading___Toc2124551_211673320"/>
      <w:bookmarkStart w:id="424" w:name="_Toc150"/>
      <w:bookmarkEnd w:id="423"/>
      <w:r>
        <w:rPr>
          <w:rtl w:val="true"/>
        </w:rPr>
        <w:t>قلبی، هماره مشغول به یاد خدا</w:t>
      </w:r>
      <w:bookmarkEnd w:id="424"/>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غم و اندوهم و قلبم نگران و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نگرانیتان برای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خالص و ناب الهی در قلبش راه یافته باشد از غیر خدا روی تافته و قلبش تنها متوجّه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غم من، غم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دنیا چیست و چه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 جز همین مرکبی است که بر آن سوار می‌شوی، یا لباسی است که می‌پوشی و یا همسری است که به او رسیده‌ای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دل به بقای دنیا نبسته‌اند و خود را از قرار گرفتن در آستانه آخرت، ایمن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نیرنگهای دنیا، گوششان را از شنیدن ذکر خدا کر نکرده، و جلوه‌های زندگی دنیا، چشمشان را از دیدن نور الهی، کور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پاداش نیکان را دریافت کرده و به رستگاری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تقواپیشگان، از همه مردم دنیا کم خرجترند و در خدمت به دیگران از همه پیشتازتر و کوشاتر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ارزشهای الهی را از یاد ببری، آنان تو را به یاد می‌آورند، و اگر به یاد خدا باشی تو را در این راستا، یاری می‌دهند، زبانشان همواره گویای حقوق الهی است و تمامی وجودشان، برپا دارنده فرمانهای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حق، از هر محبّتی چشم پوشیده‌اند و با قلبشان به خدا و محبّت او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اطاعت فرمانروای هستی، با دنیا بیگانه‌اند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دنیا به مخالفت با مالک و فرمانروای جهان برنمی‌خیزند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می‌دانند که زندگی دنیا، یکی از مراحل حیات مستمر آنان است، بدین جهت دنیا را چونان منزلی در گذرگاه می‌بینند که لختی بر آن فرود آمده و ناگزیر باید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دنیا را همانند ثروتی می‌دانند که در خواب به چنگ آمده است، و به گاه بیداری، از آن ثروت، هیچ اثری نباشد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قوانین و ارزشهایی که خداوند در پرتو دین در اختیارت نهاده، نگهبان باشی</w:t>
      </w:r>
      <w:r>
        <w:rPr>
          <w:rFonts w:eastAsia="IRNazanin" w:cs="IRNazanin"/>
          <w:color w:val="111111"/>
          <w:sz w:val="28"/>
          <w:szCs w:val="28"/>
          <w:rtl w:val="true"/>
          <w:lang w:bidi="fa-IR"/>
        </w:rPr>
        <w:t>!</w:t>
      </w:r>
      <w:r>
        <w:rPr>
          <w:rStyle w:val="FootnoteAnchor"/>
          <w:rtl w:val="true"/>
        </w:rPr>
        <w:footnoteReference w:id="418"/>
      </w:r>
      <w:bookmarkStart w:id="425" w:name="pg242_3000"/>
    </w:p>
    <w:p>
      <w:pPr>
        <w:pStyle w:val="Heading3"/>
        <w:numPr>
          <w:ilvl w:val="2"/>
          <w:numId w:val="1"/>
        </w:numPr>
        <w:rPr/>
      </w:pPr>
      <w:bookmarkStart w:id="426" w:name="__RefHeading___Toc2124553_211673320"/>
      <w:bookmarkStart w:id="427" w:name="_Toc151"/>
      <w:bookmarkEnd w:id="425"/>
      <w:bookmarkEnd w:id="426"/>
      <w:r>
        <w:rPr>
          <w:rtl w:val="true"/>
        </w:rPr>
        <w:t>دعاها و نیایشها</w:t>
      </w:r>
      <w:bookmarkEnd w:id="427"/>
    </w:p>
    <w:p>
      <w:pPr>
        <w:pStyle w:val="BookText"/>
        <w:rPr/>
      </w:pPr>
      <w:r>
        <w:rPr>
          <w:rFonts w:ascii="IRNazanin" w:hAnsi="IRNazanin" w:eastAsia="IRNazanin"/>
          <w:color w:val="111111"/>
          <w:sz w:val="28"/>
          <w:sz w:val="28"/>
          <w:szCs w:val="28"/>
          <w:rtl w:val="true"/>
          <w:lang w:bidi="fa-IR"/>
        </w:rPr>
        <w:t>دعاها و نیایشهای امام باقر علیه‌السلام، در نظر اهل معرفت و بینش، خود چشمه‌ای جوشان از درسهای توحیدی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آگاهانی که علم را از مبدأ زلال وحی به ارث برده‌اند و گنجینه‌های معرفت را سینه به سینه از رسول خدا گرفته‌اند، در راز و نیازهایشان با خدا نیز، پیامدار ارزشها وترسیم کننده چهره انسان وارسته و متعالی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دعاها، سود نمی‌جوییم، بدان جهت است که جز ظاهر الفاظ، از آن چیزی دریافت نمی‌کنیم، و معانی و لوازم آن معانی را مورد تأمّل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تأمّلی بایسته به بخشی از دعاهای امام باقر علیه‌السلام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پس از نماز شب، هماره این دعاها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w:t>
      </w:r>
    </w:p>
    <w:p>
      <w:pPr>
        <w:pStyle w:val="BookText"/>
        <w:rPr/>
      </w:pPr>
      <w:r>
        <w:rPr>
          <w:rFonts w:ascii="IRNazanin" w:hAnsi="IRNazanin" w:eastAsia="IRNazanin"/>
          <w:color w:val="111111"/>
          <w:sz w:val="28"/>
          <w:sz w:val="28"/>
          <w:szCs w:val="28"/>
          <w:rtl w:val="true"/>
          <w:lang w:bidi="fa-IR"/>
        </w:rPr>
        <w:t>معبودی جز خدای یگانه بی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الملک و له الحمد؛</w:t>
      </w:r>
    </w:p>
    <w:p>
      <w:pPr>
        <w:pStyle w:val="BookText"/>
        <w:rPr/>
      </w:pPr>
      <w:r>
        <w:rPr>
          <w:rFonts w:ascii="IRNazanin" w:hAnsi="IRNazanin" w:eastAsia="IRNazanin"/>
          <w:color w:val="111111"/>
          <w:sz w:val="28"/>
          <w:sz w:val="28"/>
          <w:szCs w:val="28"/>
          <w:rtl w:val="true"/>
          <w:lang w:bidi="fa-IR"/>
        </w:rPr>
        <w:t>فرمانروایی بر نظام هستی در انحصار اوست و همه ستایشها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یمیت ویمیت و یحیی؛</w:t>
      </w:r>
    </w:p>
    <w:p>
      <w:pPr>
        <w:pStyle w:val="BookText"/>
        <w:rPr/>
      </w:pPr>
      <w:r>
        <w:rPr>
          <w:rFonts w:ascii="IRNazanin" w:hAnsi="IRNazanin" w:eastAsia="IRNazanin"/>
          <w:color w:val="111111"/>
          <w:sz w:val="28"/>
          <w:sz w:val="28"/>
          <w:szCs w:val="28"/>
          <w:rtl w:val="true"/>
          <w:lang w:bidi="fa-IR"/>
        </w:rPr>
        <w:t>حیات می‌بخشد و می‌میراند، می‌میراند و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بیده الخیرُ و هو علی کل شی‌ءٍ قدیر؛</w:t>
      </w:r>
    </w:p>
    <w:p>
      <w:pPr>
        <w:pStyle w:val="BookText"/>
        <w:rPr/>
      </w:pPr>
      <w:r>
        <w:rPr>
          <w:rFonts w:ascii="IRNazanin" w:hAnsi="IRNazanin" w:eastAsia="IRNazanin"/>
          <w:color w:val="111111"/>
          <w:sz w:val="28"/>
          <w:sz w:val="28"/>
          <w:szCs w:val="28"/>
          <w:rtl w:val="true"/>
          <w:lang w:bidi="fa-IR"/>
        </w:rPr>
        <w:t>هر خیر و ارزشی در قلمرو و اراده اوست و او بر هر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یا ربّ؛</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 همه مخصوص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نور السماوات و الارض؛</w:t>
      </w:r>
    </w:p>
    <w:p>
      <w:pPr>
        <w:pStyle w:val="BookText"/>
        <w:rPr/>
      </w:pPr>
      <w:r>
        <w:rPr>
          <w:rFonts w:ascii="IRNazanin" w:hAnsi="IRNazanin" w:eastAsia="IRNazanin"/>
          <w:color w:val="111111"/>
          <w:sz w:val="28"/>
          <w:sz w:val="28"/>
          <w:szCs w:val="28"/>
          <w:rtl w:val="true"/>
          <w:lang w:bidi="fa-IR"/>
        </w:rPr>
        <w:t>تو نور آسمانها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روشنی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باید ستود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 قوام السماوات والارض؛</w:t>
      </w:r>
    </w:p>
    <w:p>
      <w:pPr>
        <w:pStyle w:val="BookText"/>
        <w:rPr/>
      </w:pPr>
      <w:r>
        <w:rPr>
          <w:rFonts w:ascii="IRNazanin" w:hAnsi="IRNazanin" w:eastAsia="IRNazanin"/>
          <w:color w:val="111111"/>
          <w:sz w:val="28"/>
          <w:sz w:val="28"/>
          <w:szCs w:val="28"/>
          <w:rtl w:val="true"/>
          <w:lang w:bidi="fa-IR"/>
        </w:rPr>
        <w:t>تو مایه قوام و ایستایی آسمانها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ایستایی و استحکام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باید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جمال السماوات و الارض؛</w:t>
      </w:r>
    </w:p>
    <w:p>
      <w:pPr>
        <w:pStyle w:val="BookText"/>
        <w:rPr/>
      </w:pPr>
      <w:r>
        <w:rPr>
          <w:rFonts w:ascii="IRNazanin" w:hAnsi="IRNazanin" w:eastAsia="IRNazanin"/>
          <w:color w:val="111111"/>
          <w:sz w:val="28"/>
          <w:sz w:val="28"/>
          <w:szCs w:val="28"/>
          <w:rtl w:val="true"/>
          <w:lang w:bidi="fa-IR"/>
        </w:rPr>
        <w:t>و تو جمال و زیبایی آسمانها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w:t>
      </w:r>
    </w:p>
    <w:p>
      <w:pPr>
        <w:pStyle w:val="BookText"/>
        <w:rPr/>
      </w:pPr>
      <w:r>
        <w:rPr>
          <w:rFonts w:ascii="IRNazanin" w:hAnsi="IRNazanin" w:eastAsia="IRNazanin"/>
          <w:color w:val="111111"/>
          <w:sz w:val="28"/>
          <w:sz w:val="28"/>
          <w:szCs w:val="28"/>
          <w:rtl w:val="true"/>
          <w:lang w:bidi="fa-IR"/>
        </w:rPr>
        <w:t>پس تو را بر این جمال، ستایش و حمد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تُجیب دعوة المضطرّین؛</w:t>
      </w:r>
    </w:p>
    <w:p>
      <w:pPr>
        <w:pStyle w:val="BookText"/>
        <w:rPr/>
      </w:pPr>
      <w:r>
        <w:rPr>
          <w:rFonts w:ascii="IRNazanin" w:hAnsi="IRNazanin" w:eastAsia="IRNazanin"/>
          <w:color w:val="111111"/>
          <w:sz w:val="28"/>
          <w:sz w:val="28"/>
          <w:szCs w:val="28"/>
          <w:rtl w:val="true"/>
          <w:lang w:bidi="fa-IR"/>
        </w:rPr>
        <w:t>و تویی پاسخگوی نیازمندان افتاده در دام ناگزیری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پاسخگویی و مشکل‌گشایی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ارحم الراحمین؛</w:t>
      </w:r>
    </w:p>
    <w:p>
      <w:pPr>
        <w:pStyle w:val="BookText"/>
        <w:rPr/>
      </w:pPr>
      <w:r>
        <w:rPr>
          <w:rFonts w:ascii="IRNazanin" w:hAnsi="IRNazanin" w:eastAsia="IRNazanin"/>
          <w:color w:val="111111"/>
          <w:sz w:val="28"/>
          <w:sz w:val="28"/>
          <w:szCs w:val="28"/>
          <w:rtl w:val="true"/>
          <w:lang w:bidi="fa-IR"/>
        </w:rPr>
        <w:t>در حالی که تو مهربانترین مهربانانی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تَنْزِل کلُ حاجة؛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نیازی، سرانجام رو به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w:t>
      </w:r>
    </w:p>
    <w:p>
      <w:pPr>
        <w:pStyle w:val="BookText"/>
        <w:rPr/>
      </w:pPr>
      <w:r>
        <w:rPr>
          <w:rFonts w:ascii="IRNazanin" w:hAnsi="IRNazanin" w:eastAsia="IRNazanin"/>
          <w:color w:val="111111"/>
          <w:sz w:val="28"/>
          <w:sz w:val="28"/>
          <w:szCs w:val="28"/>
          <w:rtl w:val="true"/>
          <w:lang w:bidi="fa-IR"/>
        </w:rPr>
        <w:t xml:space="preserve">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 یا الهی انزلت حوائجی اللیلة؛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نیز خواسته‌ها و آرزوهایم را به پیشگاه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فاقضها لی یا قاضی الحوائج؛</w:t>
      </w:r>
    </w:p>
    <w:p>
      <w:pPr>
        <w:pStyle w:val="BookText"/>
        <w:rPr/>
      </w:pPr>
      <w:r>
        <w:rPr>
          <w:rFonts w:ascii="IRNazanin" w:hAnsi="IRNazanin" w:eastAsia="IRNazanin"/>
          <w:color w:val="111111"/>
          <w:sz w:val="28"/>
          <w:sz w:val="28"/>
          <w:szCs w:val="28"/>
          <w:rtl w:val="true"/>
          <w:lang w:bidi="fa-IR"/>
        </w:rPr>
        <w:t>پس نیازهایم را برآور ای برآورنده نیازها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الحق؛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حقّی، تمامِ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قولُک الحق؛</w:t>
      </w:r>
    </w:p>
    <w:p>
      <w:pPr>
        <w:pStyle w:val="BookText"/>
        <w:rPr/>
      </w:pPr>
      <w:r>
        <w:rPr>
          <w:rFonts w:ascii="IRNazanin" w:hAnsi="IRNazanin" w:eastAsia="IRNazanin"/>
          <w:color w:val="111111"/>
          <w:sz w:val="28"/>
          <w:sz w:val="28"/>
          <w:szCs w:val="28"/>
          <w:rtl w:val="true"/>
          <w:lang w:bidi="fa-IR"/>
        </w:rPr>
        <w:t xml:space="preserve">و سخن و پیام تو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از نارسایی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وعدُک الحق؛</w:t>
      </w:r>
    </w:p>
    <w:p>
      <w:pPr>
        <w:pStyle w:val="BookText"/>
        <w:rPr/>
      </w:pPr>
      <w:r>
        <w:rPr>
          <w:rFonts w:ascii="IRNazanin" w:hAnsi="IRNazanin" w:eastAsia="IRNazanin"/>
          <w:color w:val="111111"/>
          <w:sz w:val="28"/>
          <w:sz w:val="28"/>
          <w:szCs w:val="28"/>
          <w:rtl w:val="true"/>
          <w:lang w:bidi="fa-IR"/>
        </w:rPr>
        <w:t xml:space="preserve">و وعده‌های تو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تخلّف ودروغ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ملک الحق؛</w:t>
      </w:r>
    </w:p>
    <w:p>
      <w:pPr>
        <w:pStyle w:val="BookText"/>
        <w:rPr/>
      </w:pPr>
      <w:r>
        <w:rPr>
          <w:rFonts w:ascii="IRNazanin" w:hAnsi="IRNazanin" w:eastAsia="IRNazanin"/>
          <w:color w:val="111111"/>
          <w:sz w:val="28"/>
          <w:sz w:val="28"/>
          <w:szCs w:val="28"/>
          <w:rtl w:val="true"/>
          <w:lang w:bidi="fa-IR"/>
        </w:rPr>
        <w:t xml:space="preserve">و فرمانروایی تو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بیهودگی و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لقاءَک الحق؛</w:t>
      </w:r>
    </w:p>
    <w:p>
      <w:pPr>
        <w:pStyle w:val="BookText"/>
        <w:rPr/>
      </w:pPr>
      <w:r>
        <w:rPr>
          <w:rFonts w:ascii="IRNazanin" w:hAnsi="IRNazanin" w:eastAsia="IRNazanin"/>
          <w:color w:val="111111"/>
          <w:sz w:val="28"/>
          <w:sz w:val="28"/>
          <w:szCs w:val="28"/>
          <w:rtl w:val="true"/>
          <w:lang w:bidi="fa-IR"/>
        </w:rPr>
        <w:t xml:space="preserve">گواهی می‌دهم که ملاقات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نظام کیفر و پاداش تو در قیامت و یقین به حقانیّت وعده‌هایت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تحقق‌پذیر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الساعة آتیةٌ لا ریب فیها؛</w:t>
      </w:r>
    </w:p>
    <w:p>
      <w:pPr>
        <w:pStyle w:val="BookText"/>
        <w:rPr/>
      </w:pPr>
      <w:r>
        <w:rPr>
          <w:rFonts w:ascii="IRNazanin" w:hAnsi="IRNazanin" w:eastAsia="IRNazanin"/>
          <w:color w:val="111111"/>
          <w:sz w:val="28"/>
          <w:sz w:val="28"/>
          <w:szCs w:val="28"/>
          <w:rtl w:val="true"/>
          <w:lang w:bidi="fa-IR"/>
        </w:rPr>
        <w:t>و گواهی می‌دهم که لحظه برپایی قیامت خواهد آمد و شکّی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 تبعث مَنْ فی القبور؛</w:t>
      </w:r>
    </w:p>
    <w:p>
      <w:pPr>
        <w:pStyle w:val="BookText"/>
        <w:rPr/>
      </w:pPr>
      <w:r>
        <w:rPr>
          <w:rFonts w:ascii="IRNazanin" w:hAnsi="IRNazanin" w:eastAsia="IRNazanin"/>
          <w:color w:val="111111"/>
          <w:sz w:val="28"/>
          <w:sz w:val="28"/>
          <w:szCs w:val="28"/>
          <w:rtl w:val="true"/>
          <w:lang w:bidi="fa-IR"/>
        </w:rPr>
        <w:t>و اقرار می‌کنم که تمامی خفتگان در گور را زنده خواهی ساخت و برخواهی 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أسْلَمْت؛</w:t>
      </w:r>
    </w:p>
    <w:p>
      <w:pPr>
        <w:pStyle w:val="BookText"/>
        <w:rPr/>
      </w:pPr>
      <w:r>
        <w:rPr>
          <w:rFonts w:ascii="IRNazanin" w:hAnsi="IRNazanin" w:eastAsia="IRNazanin"/>
          <w:color w:val="111111"/>
          <w:sz w:val="28"/>
          <w:sz w:val="28"/>
          <w:szCs w:val="28"/>
          <w:rtl w:val="true"/>
          <w:lang w:bidi="fa-IR"/>
        </w:rPr>
        <w:t>بارالها، تنها در برابر تو تسلیم و فرمانبرم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 آمَنْتُ؛</w:t>
      </w:r>
    </w:p>
    <w:p>
      <w:pPr>
        <w:pStyle w:val="BookText"/>
        <w:rPr/>
      </w:pPr>
      <w:r>
        <w:rPr>
          <w:rFonts w:ascii="IRNazanin" w:hAnsi="IRNazanin" w:eastAsia="IRNazanin"/>
          <w:color w:val="111111"/>
          <w:sz w:val="28"/>
          <w:sz w:val="28"/>
          <w:szCs w:val="28"/>
          <w:rtl w:val="true"/>
          <w:lang w:bidi="fa-IR"/>
        </w:rPr>
        <w:t>و به تو ایمان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 توکَّلْتُ؛</w:t>
      </w:r>
    </w:p>
    <w:p>
      <w:pPr>
        <w:pStyle w:val="BookText"/>
        <w:rPr/>
      </w:pPr>
      <w:r>
        <w:rPr>
          <w:rFonts w:ascii="IRNazanin" w:hAnsi="IRNazanin" w:eastAsia="IRNazanin"/>
          <w:color w:val="111111"/>
          <w:sz w:val="28"/>
          <w:sz w:val="28"/>
          <w:szCs w:val="28"/>
          <w:rtl w:val="true"/>
          <w:lang w:bidi="fa-IR"/>
        </w:rPr>
        <w:t>و بر تو توکّل 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 خاصَمْتُ؛</w:t>
      </w:r>
    </w:p>
    <w:p>
      <w:pPr>
        <w:pStyle w:val="BookText"/>
        <w:rPr/>
      </w:pPr>
      <w:r>
        <w:rPr>
          <w:rFonts w:ascii="IRNazanin" w:hAnsi="IRNazanin" w:eastAsia="IRNazanin"/>
          <w:color w:val="111111"/>
          <w:sz w:val="28"/>
          <w:sz w:val="28"/>
          <w:szCs w:val="28"/>
          <w:rtl w:val="true"/>
          <w:lang w:bidi="fa-IR"/>
        </w:rPr>
        <w:t>و به وسیله تو و به اتّکای بر تو با دشمنان، ستیز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الیک حاکَمْتُ؛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در امور، حاکم و داور گزینم </w:t>
      </w:r>
    </w:p>
    <w:p>
      <w:pPr>
        <w:pStyle w:val="BookText"/>
        <w:rPr/>
      </w:pPr>
      <w:r>
        <w:rPr>
          <w:rFonts w:ascii="Amiri" w:hAnsi="Amiri" w:eastAsia="Amiri" w:cs="Amiri"/>
          <w:color w:val="111111"/>
          <w:sz w:val="28"/>
          <w:sz w:val="28"/>
          <w:szCs w:val="28"/>
          <w:rtl w:val="true"/>
          <w:lang w:bidi="ar-SA"/>
        </w:rPr>
        <w:t>فاغفرلی ما قَدَّمْتُ و اَخَّرْتُ؛</w:t>
      </w:r>
    </w:p>
    <w:p>
      <w:pPr>
        <w:pStyle w:val="BookText"/>
        <w:rPr/>
      </w:pPr>
      <w:r>
        <w:rPr>
          <w:rFonts w:ascii="IRNazanin" w:hAnsi="IRNazanin" w:eastAsia="IRNazanin"/>
          <w:color w:val="111111"/>
          <w:sz w:val="28"/>
          <w:sz w:val="28"/>
          <w:szCs w:val="28"/>
          <w:rtl w:val="true"/>
          <w:lang w:bidi="fa-IR"/>
        </w:rPr>
        <w:t>پس آنچه را در گذشته انجام داده‌ام و یا آنچه را که به تأخیر افکنده‌ام، بر من ببخشای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اسرَرْتُ و اعْلَنْتُ؛</w:t>
      </w:r>
    </w:p>
    <w:p>
      <w:pPr>
        <w:pStyle w:val="BookText"/>
        <w:rPr/>
      </w:pPr>
      <w:r>
        <w:rPr>
          <w:rFonts w:ascii="IRNazanin" w:hAnsi="IRNazanin" w:eastAsia="IRNazanin"/>
          <w:color w:val="111111"/>
          <w:sz w:val="28"/>
          <w:sz w:val="28"/>
          <w:szCs w:val="28"/>
          <w:rtl w:val="true"/>
          <w:lang w:bidi="fa-IR"/>
        </w:rPr>
        <w:t>چه کارهایی که در نهان انجام داده‌ام و چه آنچه را که آشکار مرتکب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الحیّ الّذی لا اله الاّ انت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همانا تویی آن حقیقت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و فنا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 یگانه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مضمون عالی این نیایش دقّت شود، فشرده‌ای است از پیامهای به حقّ قرآن، که به‌ترتیب، این درسها و پیامها را با زبان عشق و نیایش و خضوع و بندگی به روح و اعماق وجود انسان،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خدا در معبودیت، یگانگی خدا در فرمانروایی بر هستی، عظمت و والایی قابل ستایش فرمانروایی بهینه خدا، مرگ و حیات مقهور خدا و قانون آن در اختیار او، خدا مبدأ و منشأ همه ارزشها در نظام وجود، خدا دارای قدرت مطلق، پروردگاری خدا و تکامل بخشی او به خلق، شایان ستایش، نور وجود و تکامل و رهیابی در نظام جهان متّکی به خدا، قوام و پایداری جهان، از آن خدا، زیبایی آسمانها و زمین در پرتو جلوه جمال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چنین ویژگیها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ملجأ نیازمندان و تنها پاسخگوی واقعی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وجود خدا، قرآن، وعده بهشت و دوزخ، حقّانیت قیامت و لقای الهی، حقّانیت رستاخیز آدمیان از قبرها، اقرار دوباره و چندباره به تسلیم و ایمان و توکّل 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و همه، همان پیامهایی است که در سراسر قرآن، مورد توجّه وحی است و خداوند به آدمیان یادآوری کرده است</w:t>
      </w:r>
      <w:r>
        <w:rPr>
          <w:rFonts w:eastAsia="IRNazanin" w:cs="IRNazanin"/>
          <w:color w:val="111111"/>
          <w:sz w:val="28"/>
          <w:szCs w:val="28"/>
          <w:rtl w:val="true"/>
          <w:lang w:bidi="fa-IR"/>
        </w:rPr>
        <w:t xml:space="preserve">. </w:t>
      </w:r>
      <w:bookmarkStart w:id="428" w:name="pg242_3004"/>
    </w:p>
    <w:p>
      <w:pPr>
        <w:pStyle w:val="Heading3"/>
        <w:numPr>
          <w:ilvl w:val="2"/>
          <w:numId w:val="1"/>
        </w:numPr>
        <w:rPr/>
      </w:pPr>
      <w:bookmarkStart w:id="429" w:name="__RefHeading___Toc2124555_211673320"/>
      <w:bookmarkStart w:id="430" w:name="_Toc152"/>
      <w:bookmarkEnd w:id="428"/>
      <w:bookmarkEnd w:id="429"/>
      <w:r>
        <w:rPr>
          <w:rtl w:val="true"/>
        </w:rPr>
        <w:t>نیایشی دیگر</w:t>
      </w:r>
      <w:bookmarkEnd w:id="430"/>
    </w:p>
    <w:p>
      <w:pPr>
        <w:pStyle w:val="BookText"/>
        <w:rPr/>
      </w:pPr>
      <w:r>
        <w:rPr>
          <w:rFonts w:ascii="IRNazanin" w:hAnsi="IRNazanin" w:eastAsia="IRNazanin"/>
          <w:color w:val="111111"/>
          <w:sz w:val="28"/>
          <w:sz w:val="28"/>
          <w:szCs w:val="28"/>
          <w:rtl w:val="true"/>
          <w:lang w:bidi="fa-IR"/>
        </w:rPr>
        <w:t>امام باقر علیه‌السلام پس از نماز شب در نیایش با خداوند این فرازها را بیان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و آل محمّد، صل علی محمّد و آل محمّد؛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او بر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تؤمنّا مکرک؛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فارغ از مکرت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برنامه‌ها و مجازات‌هایی که برای گنهکاران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تُنْسِنا ذکرک؛</w:t>
      </w:r>
    </w:p>
    <w:p>
      <w:pPr>
        <w:pStyle w:val="BookText"/>
        <w:rPr/>
      </w:pPr>
      <w:r>
        <w:rPr>
          <w:rFonts w:ascii="IRNazanin" w:hAnsi="IRNazanin" w:eastAsia="IRNazanin"/>
          <w:color w:val="111111"/>
          <w:sz w:val="28"/>
          <w:sz w:val="28"/>
          <w:szCs w:val="28"/>
          <w:rtl w:val="true"/>
          <w:lang w:bidi="fa-IR"/>
        </w:rPr>
        <w:t>و ما را از یاد خویش در سراب غفلت و فراموشی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تکشف عنا سترک؛</w:t>
      </w:r>
    </w:p>
    <w:p>
      <w:pPr>
        <w:pStyle w:val="BookText"/>
        <w:rPr/>
      </w:pPr>
      <w:r>
        <w:rPr>
          <w:rFonts w:ascii="IRNazanin" w:hAnsi="IRNazanin" w:eastAsia="IRNazanin"/>
          <w:color w:val="111111"/>
          <w:sz w:val="28"/>
          <w:sz w:val="28"/>
          <w:szCs w:val="28"/>
          <w:rtl w:val="true"/>
          <w:lang w:bidi="fa-IR"/>
        </w:rPr>
        <w:t xml:space="preserve">پوشش و حجاب خطاپوشت را از کردار ما برمگیر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رسوا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تُحرِمنا فضْلک؛</w:t>
      </w:r>
    </w:p>
    <w:p>
      <w:pPr>
        <w:pStyle w:val="BookText"/>
        <w:rPr/>
      </w:pPr>
      <w:r>
        <w:rPr>
          <w:rFonts w:ascii="IRNazanin" w:hAnsi="IRNazanin" w:eastAsia="IRNazanin"/>
          <w:color w:val="111111"/>
          <w:sz w:val="28"/>
          <w:sz w:val="28"/>
          <w:szCs w:val="28"/>
          <w:rtl w:val="true"/>
          <w:lang w:bidi="fa-IR"/>
        </w:rPr>
        <w:t>ما را از لطف و فضل خویش محروم و بی‌بهره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تحلّ علینا غضبک؛</w:t>
      </w:r>
    </w:p>
    <w:p>
      <w:pPr>
        <w:pStyle w:val="BookText"/>
        <w:rPr/>
      </w:pPr>
      <w:r>
        <w:rPr>
          <w:rFonts w:ascii="IRNazanin" w:hAnsi="IRNazanin" w:eastAsia="IRNazanin"/>
          <w:color w:val="111111"/>
          <w:sz w:val="28"/>
          <w:sz w:val="28"/>
          <w:szCs w:val="28"/>
          <w:rtl w:val="true"/>
          <w:lang w:bidi="fa-IR"/>
        </w:rPr>
        <w:t>خشمت را بر ما جاری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تُباعدنا مِن جوارک؛</w:t>
      </w:r>
    </w:p>
    <w:p>
      <w:pPr>
        <w:pStyle w:val="BookText"/>
        <w:rPr/>
      </w:pPr>
      <w:r>
        <w:rPr>
          <w:rFonts w:ascii="IRNazanin" w:hAnsi="IRNazanin" w:eastAsia="IRNazanin"/>
          <w:color w:val="111111"/>
          <w:sz w:val="28"/>
          <w:sz w:val="28"/>
          <w:szCs w:val="28"/>
          <w:rtl w:val="true"/>
          <w:lang w:bidi="fa-IR"/>
        </w:rPr>
        <w:t>و ما را از جوار رحمتت دور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تنقُصنا من رحمتک؛</w:t>
      </w:r>
    </w:p>
    <w:p>
      <w:pPr>
        <w:pStyle w:val="BookText"/>
        <w:rPr/>
      </w:pPr>
      <w:r>
        <w:rPr>
          <w:rFonts w:ascii="IRNazanin" w:hAnsi="IRNazanin" w:eastAsia="IRNazanin"/>
          <w:color w:val="111111"/>
          <w:sz w:val="28"/>
          <w:sz w:val="28"/>
          <w:szCs w:val="28"/>
          <w:rtl w:val="true"/>
          <w:lang w:bidi="fa-IR"/>
        </w:rPr>
        <w:t>و رحمتهایت را از ما دریغ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تَنزع عنّا برکاتک؛</w:t>
      </w:r>
    </w:p>
    <w:p>
      <w:pPr>
        <w:pStyle w:val="BookText"/>
        <w:rPr/>
      </w:pPr>
      <w:r>
        <w:rPr>
          <w:rFonts w:ascii="IRNazanin" w:hAnsi="IRNazanin" w:eastAsia="IRNazanin"/>
          <w:color w:val="111111"/>
          <w:sz w:val="28"/>
          <w:sz w:val="28"/>
          <w:szCs w:val="28"/>
          <w:rtl w:val="true"/>
          <w:lang w:bidi="fa-IR"/>
        </w:rPr>
        <w:t>و برکاتت را از ما دور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تَمْنَعنا عافیتک؛</w:t>
      </w:r>
    </w:p>
    <w:p>
      <w:pPr>
        <w:pStyle w:val="BookText"/>
        <w:rPr/>
      </w:pPr>
      <w:r>
        <w:rPr>
          <w:rFonts w:ascii="IRNazanin" w:hAnsi="IRNazanin" w:eastAsia="IRNazanin"/>
          <w:color w:val="111111"/>
          <w:sz w:val="28"/>
          <w:sz w:val="28"/>
          <w:szCs w:val="28"/>
          <w:rtl w:val="true"/>
          <w:lang w:bidi="fa-IR"/>
        </w:rPr>
        <w:t>و ما را از سلامتی و عافیتت، بی‌بهره مساز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اصلح لنا ما اعطَیْتَنا؛ </w:t>
      </w:r>
    </w:p>
    <w:p>
      <w:pPr>
        <w:pStyle w:val="BookText"/>
        <w:rPr/>
      </w:pPr>
      <w:r>
        <w:rPr>
          <w:rFonts w:ascii="IRNazanin" w:hAnsi="IRNazanin" w:eastAsia="IRNazanin"/>
          <w:color w:val="111111"/>
          <w:sz w:val="28"/>
          <w:sz w:val="28"/>
          <w:szCs w:val="28"/>
          <w:rtl w:val="true"/>
          <w:lang w:bidi="fa-IR"/>
        </w:rPr>
        <w:t>و آنچه را که به ما عطا کرده‌ای، سامان بخش و مایه صلاح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زدنا مِن فضْلِک المبارک الطیّب الحسن الجمیل؛</w:t>
      </w:r>
    </w:p>
    <w:p>
      <w:pPr>
        <w:pStyle w:val="BookText"/>
        <w:rPr/>
      </w:pPr>
      <w:r>
        <w:rPr>
          <w:rFonts w:ascii="IRNazanin" w:hAnsi="IRNazanin" w:eastAsia="IRNazanin"/>
          <w:color w:val="111111"/>
          <w:sz w:val="28"/>
          <w:sz w:val="28"/>
          <w:szCs w:val="28"/>
          <w:rtl w:val="true"/>
          <w:lang w:bidi="fa-IR"/>
        </w:rPr>
        <w:t>از الطاف دیرپایت و از نعمتهای پاکیزه، نیکو و زیبایت ما را افزون عطا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تُغَیِّر ما بنا مِنْ نِعمَتِک؛</w:t>
      </w:r>
    </w:p>
    <w:p>
      <w:pPr>
        <w:pStyle w:val="BookText"/>
        <w:rPr/>
      </w:pPr>
      <w:r>
        <w:rPr>
          <w:rFonts w:ascii="IRNazanin" w:hAnsi="IRNazanin" w:eastAsia="IRNazanin"/>
          <w:color w:val="111111"/>
          <w:sz w:val="28"/>
          <w:sz w:val="28"/>
          <w:szCs w:val="28"/>
          <w:rtl w:val="true"/>
          <w:lang w:bidi="fa-IR"/>
        </w:rPr>
        <w:t>به خاطر رفتار ناشایست ما، نعمتهایت را بازمگیر و تغییر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تؤیسنا من رَوحک؛</w:t>
      </w:r>
    </w:p>
    <w:p>
      <w:pPr>
        <w:pStyle w:val="BookText"/>
        <w:rPr/>
      </w:pPr>
      <w:r>
        <w:rPr>
          <w:rFonts w:ascii="IRNazanin" w:hAnsi="IRNazanin" w:eastAsia="IRNazanin"/>
          <w:color w:val="111111"/>
          <w:sz w:val="28"/>
          <w:sz w:val="28"/>
          <w:szCs w:val="28"/>
          <w:rtl w:val="true"/>
          <w:lang w:bidi="fa-IR"/>
        </w:rPr>
        <w:t>و ما را از امداد و حمایت و لطفت مأیوس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تَهِنا بکرامَتِک؛</w:t>
      </w:r>
    </w:p>
    <w:p>
      <w:pPr>
        <w:pStyle w:val="BookText"/>
        <w:rPr/>
      </w:pPr>
      <w:r>
        <w:rPr>
          <w:rFonts w:ascii="IRNazanin" w:hAnsi="IRNazanin" w:eastAsia="IRNazanin"/>
          <w:color w:val="111111"/>
          <w:sz w:val="28"/>
          <w:sz w:val="28"/>
          <w:szCs w:val="28"/>
          <w:rtl w:val="true"/>
          <w:lang w:bidi="fa-IR"/>
        </w:rPr>
        <w:t>به بزرگواری خویش، ما را خوار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تُضِلّنا بَعدَ اذ هَدَیتنا؛</w:t>
      </w:r>
    </w:p>
    <w:p>
      <w:pPr>
        <w:pStyle w:val="BookText"/>
        <w:rPr/>
      </w:pPr>
      <w:r>
        <w:rPr>
          <w:rFonts w:ascii="IRNazanin" w:hAnsi="IRNazanin" w:eastAsia="IRNazanin"/>
          <w:color w:val="111111"/>
          <w:sz w:val="28"/>
          <w:sz w:val="28"/>
          <w:szCs w:val="28"/>
          <w:rtl w:val="true"/>
          <w:lang w:bidi="fa-IR"/>
        </w:rPr>
        <w:t>و پس از راهیابی به هدایت، ما را در گمراهی فرو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لَنا من لَدُنْکَ رَحْمَةً؛</w:t>
      </w:r>
    </w:p>
    <w:p>
      <w:pPr>
        <w:pStyle w:val="BookText"/>
        <w:rPr/>
      </w:pPr>
      <w:r>
        <w:rPr>
          <w:rFonts w:ascii="IRNazanin" w:hAnsi="IRNazanin" w:eastAsia="IRNazanin"/>
          <w:color w:val="111111"/>
          <w:sz w:val="28"/>
          <w:sz w:val="28"/>
          <w:szCs w:val="28"/>
          <w:rtl w:val="true"/>
          <w:lang w:bidi="fa-IR"/>
        </w:rPr>
        <w:t>و از جانب خویش رحمتی ویژه به ما ارزانی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اَنتَ الوهّاب؛</w:t>
      </w:r>
    </w:p>
    <w:p>
      <w:pPr>
        <w:pStyle w:val="BookText"/>
        <w:rPr/>
      </w:pPr>
      <w:r>
        <w:rPr>
          <w:rFonts w:ascii="IRNazanin" w:hAnsi="IRNazanin" w:eastAsia="IRNazanin"/>
          <w:color w:val="111111"/>
          <w:sz w:val="28"/>
          <w:sz w:val="28"/>
          <w:szCs w:val="28"/>
          <w:rtl w:val="true"/>
          <w:lang w:bidi="fa-IR"/>
        </w:rPr>
        <w:t>همانا تو بخششها و الطاف بسیار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قلوبَنا سالِمَة؛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قلبهایمان را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کبر و شقاوت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p>
    <w:p>
      <w:pPr>
        <w:pStyle w:val="BookText"/>
        <w:rPr/>
      </w:pPr>
      <w:r>
        <w:rPr>
          <w:rFonts w:ascii="IRNazanin" w:hAnsi="IRNazanin" w:eastAsia="IRNazanin"/>
          <w:color w:val="111111"/>
          <w:sz w:val="28"/>
          <w:sz w:val="28"/>
          <w:szCs w:val="28"/>
          <w:rtl w:val="true"/>
          <w:lang w:bidi="fa-IR"/>
        </w:rPr>
        <w:t>و ارواحنا طیّبة؛</w:t>
      </w:r>
    </w:p>
    <w:p>
      <w:pPr>
        <w:pStyle w:val="BookText"/>
        <w:rPr/>
      </w:pPr>
      <w:r>
        <w:rPr>
          <w:rFonts w:ascii="IRNazanin" w:hAnsi="IRNazanin" w:eastAsia="IRNazanin"/>
          <w:color w:val="111111"/>
          <w:sz w:val="28"/>
          <w:sz w:val="28"/>
          <w:szCs w:val="28"/>
          <w:rtl w:val="true"/>
          <w:lang w:bidi="fa-IR"/>
        </w:rPr>
        <w:t>و روحمان را پاکیزه</w:t>
      </w:r>
    </w:p>
    <w:p>
      <w:pPr>
        <w:pStyle w:val="BookText"/>
        <w:rPr/>
      </w:pPr>
      <w:r>
        <w:rPr>
          <w:rFonts w:ascii="Amiri" w:hAnsi="Amiri" w:eastAsia="Amiri" w:cs="Amiri"/>
          <w:color w:val="111111"/>
          <w:sz w:val="28"/>
          <w:sz w:val="28"/>
          <w:szCs w:val="28"/>
          <w:rtl w:val="true"/>
          <w:lang w:bidi="ar-SA"/>
        </w:rPr>
        <w:t>و السِنَتَنا صادقة؛</w:t>
      </w:r>
    </w:p>
    <w:p>
      <w:pPr>
        <w:pStyle w:val="BookText"/>
        <w:rPr/>
      </w:pPr>
      <w:r>
        <w:rPr>
          <w:rFonts w:ascii="IRNazanin" w:hAnsi="IRNazanin" w:eastAsia="IRNazanin"/>
          <w:color w:val="111111"/>
          <w:sz w:val="28"/>
          <w:sz w:val="28"/>
          <w:szCs w:val="28"/>
          <w:rtl w:val="true"/>
          <w:lang w:bidi="fa-IR"/>
        </w:rPr>
        <w:t>و زبانمان را صادق و راستگو</w:t>
      </w:r>
    </w:p>
    <w:p>
      <w:pPr>
        <w:pStyle w:val="BookText"/>
        <w:rPr/>
      </w:pPr>
      <w:r>
        <w:rPr>
          <w:rFonts w:ascii="IRNazanin" w:hAnsi="IRNazanin" w:eastAsia="IRNazanin"/>
          <w:color w:val="111111"/>
          <w:sz w:val="28"/>
          <w:sz w:val="28"/>
          <w:szCs w:val="28"/>
          <w:rtl w:val="true"/>
          <w:lang w:bidi="fa-IR"/>
        </w:rPr>
        <w:t>و ایماننا دائماً؛</w:t>
      </w:r>
    </w:p>
    <w:p>
      <w:pPr>
        <w:pStyle w:val="BookText"/>
        <w:rPr/>
      </w:pPr>
      <w:r>
        <w:rPr>
          <w:rFonts w:ascii="IRNazanin" w:hAnsi="IRNazanin" w:eastAsia="IRNazanin"/>
          <w:color w:val="111111"/>
          <w:sz w:val="28"/>
          <w:sz w:val="28"/>
          <w:szCs w:val="28"/>
          <w:rtl w:val="true"/>
          <w:lang w:bidi="fa-IR"/>
        </w:rPr>
        <w:t>و ایمانمان را همیشگی و پایدار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یقیننا صادقاً؛ </w:t>
      </w:r>
      <w:bookmarkStart w:id="431" w:name="pg242_3006"/>
    </w:p>
    <w:p>
      <w:pPr>
        <w:pStyle w:val="BookText"/>
        <w:rPr/>
      </w:pPr>
      <w:bookmarkEnd w:id="431"/>
      <w:r>
        <w:rPr>
          <w:rFonts w:ascii="IRNazanin" w:hAnsi="IRNazanin" w:eastAsia="IRNazanin"/>
          <w:color w:val="111111"/>
          <w:sz w:val="28"/>
          <w:sz w:val="28"/>
          <w:szCs w:val="28"/>
          <w:rtl w:val="true"/>
          <w:lang w:bidi="fa-IR"/>
        </w:rPr>
        <w:t>و یقین ما را راستین</w:t>
      </w:r>
    </w:p>
    <w:p>
      <w:pPr>
        <w:pStyle w:val="BookText"/>
        <w:rPr/>
      </w:pPr>
      <w:r>
        <w:rPr>
          <w:rFonts w:ascii="Amiri" w:hAnsi="Amiri" w:eastAsia="Amiri" w:cs="Amiri"/>
          <w:color w:val="111111"/>
          <w:sz w:val="28"/>
          <w:sz w:val="28"/>
          <w:szCs w:val="28"/>
          <w:rtl w:val="true"/>
          <w:lang w:bidi="ar-SA"/>
        </w:rPr>
        <w:t>و تِجارتَنا لا تَبُور؛</w:t>
      </w:r>
    </w:p>
    <w:p>
      <w:pPr>
        <w:pStyle w:val="BookText"/>
        <w:rPr/>
      </w:pPr>
      <w:r>
        <w:rPr>
          <w:rFonts w:ascii="IRNazanin" w:hAnsi="IRNazanin" w:eastAsia="IRNazanin"/>
          <w:color w:val="111111"/>
          <w:sz w:val="28"/>
          <w:sz w:val="28"/>
          <w:szCs w:val="28"/>
          <w:rtl w:val="true"/>
          <w:lang w:bidi="fa-IR"/>
        </w:rPr>
        <w:t xml:space="preserve">و داد و ستدمان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درمیدان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و بی شکست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به ما نیکی عطا کن</w:t>
      </w:r>
    </w:p>
    <w:p>
      <w:pPr>
        <w:pStyle w:val="BookText"/>
        <w:rPr/>
      </w:pPr>
      <w:r>
        <w:rPr>
          <w:rFonts w:ascii="IRNazanin" w:hAnsi="IRNazanin" w:eastAsia="IRNazanin"/>
          <w:color w:val="111111"/>
          <w:sz w:val="28"/>
          <w:sz w:val="28"/>
          <w:szCs w:val="28"/>
          <w:rtl w:val="true"/>
          <w:lang w:bidi="fa-IR"/>
        </w:rPr>
        <w:t>و فی الآخرة حسنة؛</w:t>
      </w:r>
    </w:p>
    <w:p>
      <w:pPr>
        <w:pStyle w:val="BookText"/>
        <w:rPr/>
      </w:pPr>
      <w:r>
        <w:rPr>
          <w:rFonts w:ascii="IRNazanin" w:hAnsi="IRNazanin" w:eastAsia="IRNazanin"/>
          <w:color w:val="111111"/>
          <w:sz w:val="28"/>
          <w:sz w:val="28"/>
          <w:szCs w:val="28"/>
          <w:rtl w:val="true"/>
          <w:lang w:bidi="fa-IR"/>
        </w:rPr>
        <w:t>و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ما را از فرو افتادن در آتش دوزخ نگاهدار</w:t>
      </w:r>
      <w:r>
        <w:rPr>
          <w:rFonts w:eastAsia="IRNazanin" w:cs="IRNazanin"/>
          <w:color w:val="111111"/>
          <w:sz w:val="28"/>
          <w:szCs w:val="28"/>
          <w:rtl w:val="true"/>
          <w:lang w:bidi="fa-IR"/>
        </w:rPr>
        <w:t>!</w:t>
      </w:r>
    </w:p>
    <w:p>
      <w:pPr>
        <w:pStyle w:val="Heading3"/>
        <w:numPr>
          <w:ilvl w:val="2"/>
          <w:numId w:val="1"/>
        </w:numPr>
        <w:rPr/>
      </w:pPr>
      <w:bookmarkStart w:id="432" w:name="__RefHeading___Toc2124557_211673320"/>
      <w:bookmarkStart w:id="433" w:name="_Toc153"/>
      <w:bookmarkEnd w:id="432"/>
      <w:r>
        <w:rPr>
          <w:rtl w:val="true"/>
        </w:rPr>
        <w:t>نیایشی دیگر</w:t>
      </w:r>
      <w:bookmarkEnd w:id="433"/>
    </w:p>
    <w:p>
      <w:pPr>
        <w:pStyle w:val="BookText"/>
        <w:rPr/>
      </w:pPr>
      <w:r>
        <w:rPr>
          <w:rFonts w:ascii="IRNazanin" w:hAnsi="IRNazanin" w:eastAsia="IRNazanin"/>
          <w:color w:val="111111"/>
          <w:sz w:val="28"/>
          <w:sz w:val="28"/>
          <w:szCs w:val="28"/>
          <w:rtl w:val="true"/>
          <w:lang w:bidi="fa-IR"/>
        </w:rPr>
        <w:t>مردان خدا، در هنگام تلاش و استراحت، اندوه و شادی، سختی و آسانی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و نیایش با او غافل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علاوه بر نیایشها و دعاهای پرمحتوایی که پس از نمازها و در دل شب، به درگاه خدا عرضه می‌داشت، حتّی به هنگام استراحت و خوابیدن نیز خویش را در محضر او می‌دید و با محبوب خود، راز و نیاز می‌نمود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انّی اسلَمْتُ نَفْسی الیک؛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به پیشگاهت تسلیم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رام و فرمانبر توام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وجَّهْتُ وجهی الیک؛</w:t>
      </w:r>
    </w:p>
    <w:p>
      <w:pPr>
        <w:pStyle w:val="BookText"/>
        <w:rPr/>
      </w:pPr>
      <w:r>
        <w:rPr>
          <w:rFonts w:ascii="IRNazanin" w:hAnsi="IRNazanin" w:eastAsia="IRNazanin"/>
          <w:color w:val="111111"/>
          <w:sz w:val="28"/>
          <w:sz w:val="28"/>
          <w:szCs w:val="28"/>
          <w:rtl w:val="true"/>
          <w:lang w:bidi="fa-IR"/>
        </w:rPr>
        <w:t>تمام توجّهم را به سوی تو معطوف داشته‌ام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فوَّضْتُ امری الیک؛ </w:t>
      </w:r>
    </w:p>
    <w:p>
      <w:pPr>
        <w:pStyle w:val="BookText"/>
        <w:rPr/>
      </w:pPr>
      <w:r>
        <w:rPr>
          <w:rFonts w:ascii="IRNazanin" w:hAnsi="IRNazanin" w:eastAsia="IRNazanin"/>
          <w:color w:val="111111"/>
          <w:sz w:val="28"/>
          <w:sz w:val="28"/>
          <w:szCs w:val="28"/>
          <w:rtl w:val="true"/>
          <w:lang w:bidi="fa-IR"/>
        </w:rPr>
        <w:t xml:space="preserve">سامان همه امورم را به تو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انتظار سامان‌بخشی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الجَأتُ ظهری الیک؛</w:t>
      </w:r>
    </w:p>
    <w:p>
      <w:pPr>
        <w:pStyle w:val="BookText"/>
        <w:rPr/>
      </w:pPr>
      <w:r>
        <w:rPr>
          <w:rFonts w:ascii="IRNazanin" w:hAnsi="IRNazanin" w:eastAsia="IRNazanin"/>
          <w:color w:val="111111"/>
          <w:sz w:val="28"/>
          <w:sz w:val="28"/>
          <w:szCs w:val="28"/>
          <w:rtl w:val="true"/>
          <w:lang w:bidi="fa-IR"/>
        </w:rPr>
        <w:t>به لطف و امداد تو تکیه دارم و پناه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 علیک رهبةً منک؛</w:t>
      </w:r>
    </w:p>
    <w:p>
      <w:pPr>
        <w:pStyle w:val="BookText"/>
        <w:rPr/>
      </w:pPr>
      <w:r>
        <w:rPr>
          <w:rFonts w:ascii="IRNazanin" w:hAnsi="IRNazanin" w:eastAsia="IRNazanin"/>
          <w:color w:val="111111"/>
          <w:sz w:val="28"/>
          <w:sz w:val="28"/>
          <w:szCs w:val="28"/>
          <w:rtl w:val="true"/>
          <w:lang w:bidi="fa-IR"/>
        </w:rPr>
        <w:t>بر تو توکّل دارم در حالی که از مخالفت با فرمانهایت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رغبةً الیک؛</w:t>
      </w:r>
    </w:p>
    <w:p>
      <w:pPr>
        <w:pStyle w:val="BookText"/>
        <w:rPr/>
      </w:pPr>
      <w:r>
        <w:rPr>
          <w:rFonts w:ascii="IRNazanin" w:hAnsi="IRNazanin" w:eastAsia="IRNazanin"/>
          <w:color w:val="111111"/>
          <w:sz w:val="28"/>
          <w:sz w:val="28"/>
          <w:szCs w:val="28"/>
          <w:rtl w:val="true"/>
          <w:lang w:bidi="fa-IR"/>
        </w:rPr>
        <w:t>و به نعمتها و لطف تو امیدوارم و به آنها چشم دوخته‌ام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منجی و لا ملجأَ منک الاّ الیک؛</w:t>
      </w:r>
    </w:p>
    <w:p>
      <w:pPr>
        <w:pStyle w:val="BookText"/>
        <w:rPr/>
      </w:pPr>
      <w:r>
        <w:rPr>
          <w:rFonts w:ascii="IRNazanin" w:hAnsi="IRNazanin" w:eastAsia="IRNazanin"/>
          <w:color w:val="111111"/>
          <w:sz w:val="28"/>
          <w:sz w:val="28"/>
          <w:szCs w:val="28"/>
          <w:rtl w:val="true"/>
          <w:lang w:bidi="fa-IR"/>
        </w:rPr>
        <w:t xml:space="preserve">هیچ جایی برای نجات و هیچ پناهگاهی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نافرمانی تو به آنجا 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سوی خود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آمنتُ بکتابک الّذی انْزَلْتَ؛</w:t>
      </w:r>
    </w:p>
    <w:p>
      <w:pPr>
        <w:pStyle w:val="BookText"/>
        <w:rPr/>
      </w:pPr>
      <w:r>
        <w:rPr>
          <w:rFonts w:ascii="IRNazanin" w:hAnsi="IRNazanin" w:eastAsia="IRNazanin"/>
          <w:color w:val="111111"/>
          <w:sz w:val="28"/>
          <w:sz w:val="28"/>
          <w:szCs w:val="28"/>
          <w:rtl w:val="true"/>
          <w:lang w:bidi="fa-IR"/>
        </w:rPr>
        <w:t>به کتاب آسمانی‌ای که فرو فرستاده‌ای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برَسُولِک الّذی ارسَلْتَ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نیز به پیامبری که مبعوث داشته‌ای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پس از این راز و نیاز عارفانه، مشغول تسبیح حضرت زهرا علیهاالسلاممی‌شد که آن چیزی جز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مضمون نیایش فوق تأمّل شود، تناسب مطالب آن با هنگام خواب، آشکار می‌گردد؛ چه، خواب، نمودی است از مرگ، و لحظه خوابیدن، لحظه‌ای است که می‌تواند شباهتهای زیادی به لحظه مردن آدمی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باید تلاشهای گذشته را کنار نهاد و تسلیم خاموشی و بی‌ارادگی شد و قدم در میدانی گذاشت که انسان قادر به جلب منفعت برای خویش یا دفع زیان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بشدّت خود را نیازمند حامی و نگاهبان می‌بیند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امام باقر علیه‌السلام نفس خویش را تسلیم پروردگار می‌بیند، توجّه خود </w:t>
      </w:r>
    </w:p>
    <w:p>
      <w:pPr>
        <w:pStyle w:val="BookText"/>
        <w:rPr/>
      </w:pPr>
      <w:r>
        <w:rPr>
          <w:rFonts w:ascii="IRNazanin" w:hAnsi="IRNazanin" w:eastAsia="IRNazanin"/>
          <w:color w:val="111111"/>
          <w:sz w:val="28"/>
          <w:sz w:val="28"/>
          <w:szCs w:val="28"/>
          <w:rtl w:val="true"/>
          <w:lang w:bidi="fa-IR"/>
        </w:rPr>
        <w:t>را تنها به جانب او قرار می‌دهد، سرنوشتش را به خدا تفویض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حقانیت کتاب الهی و رسالت پیامبر صلی‌الله‌علیه‌و‌آله دوباره و چندباره اقرار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پرتو علوم تربیتی، تأثیر سازنده این افزارها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لحظات حسّاس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 و بر اهل دانش و بینش مخفی نیست</w:t>
      </w:r>
      <w:r>
        <w:rPr>
          <w:rFonts w:eastAsia="IRNazanin" w:cs="IRNazanin"/>
          <w:color w:val="111111"/>
          <w:sz w:val="28"/>
          <w:szCs w:val="28"/>
          <w:rtl w:val="true"/>
          <w:lang w:bidi="fa-IR"/>
        </w:rPr>
        <w:t xml:space="preserve">. </w:t>
      </w:r>
      <w:bookmarkStart w:id="434" w:name="pg242_3009"/>
    </w:p>
    <w:p>
      <w:pPr>
        <w:pStyle w:val="Heading2"/>
        <w:numPr>
          <w:ilvl w:val="1"/>
          <w:numId w:val="1"/>
        </w:numPr>
        <w:rPr/>
      </w:pPr>
      <w:bookmarkStart w:id="435" w:name="__RefHeading___Toc2124559_211673320"/>
      <w:bookmarkStart w:id="436" w:name="_Toc154"/>
      <w:bookmarkEnd w:id="434"/>
      <w:bookmarkEnd w:id="435"/>
      <w:r>
        <w:rPr>
          <w:rtl w:val="true"/>
        </w:rPr>
        <w:t xml:space="preserve">فصل </w:t>
      </w:r>
      <w:r>
        <w:rPr/>
        <w:t>5</w:t>
      </w:r>
      <w:r>
        <w:rPr>
          <w:rtl w:val="true"/>
        </w:rPr>
        <w:t xml:space="preserve"> : </w:t>
      </w:r>
      <w:r>
        <w:rPr>
          <w:rtl w:val="true"/>
        </w:rPr>
        <w:t>حکمتها و درسهایی از امام باقر علیه‌السلام</w:t>
      </w:r>
      <w:bookmarkEnd w:id="436"/>
    </w:p>
    <w:p>
      <w:pPr>
        <w:pStyle w:val="Heading3"/>
        <w:numPr>
          <w:ilvl w:val="2"/>
          <w:numId w:val="1"/>
        </w:numPr>
        <w:rPr/>
      </w:pPr>
      <w:bookmarkStart w:id="437" w:name="__RefHeading___Toc2124561_211673320"/>
      <w:bookmarkStart w:id="438" w:name="_Toc15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تجلّی دانش و حکمت در سخنان باقرالعلوم علیه‌السلام</w:t>
      </w:r>
    </w:p>
    <w:p>
      <w:pPr>
        <w:pStyle w:val="BookText"/>
        <w:rPr/>
      </w:pPr>
      <w:r>
        <w:rPr>
          <w:rFonts w:ascii="IRNazanin" w:hAnsi="IRNazanin" w:eastAsia="IRNazanin"/>
          <w:color w:val="111111"/>
          <w:sz w:val="28"/>
          <w:sz w:val="28"/>
          <w:szCs w:val="28"/>
          <w:rtl w:val="true"/>
          <w:lang w:bidi="fa-IR"/>
        </w:rPr>
        <w:t>گفتار هر انسان، نمایانگر عقل و اندیشه شخصیّت علمی و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ترجمانُ العقلِ</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کلام، ترجمان عقل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هر فرد، نه تنها آینه عقل اوست، بلکه نمایانگر ابعاد مختلف شخصیّت وی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میزان الانسان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انسان، میزان شناخت شخصیّت و کمالات انسانی اوست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فرزانگان و اندیشمندان، در تاریخ به یادگار می‌ماند، سخنان عالمانه و حکیمانه‌ای است که برای نسلهای بعد، راهگشا و درس‌آموز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گنجینه‌های گرانبهاست که می‌توان صاحبان ارزش و دانش را از گزافه‌گویان و </w:t>
      </w:r>
    </w:p>
    <w:p>
      <w:pPr>
        <w:pStyle w:val="BookText"/>
        <w:rPr/>
      </w:pPr>
      <w:r>
        <w:rPr>
          <w:rFonts w:ascii="IRNazanin" w:hAnsi="IRNazanin" w:eastAsia="IRNazanin"/>
          <w:color w:val="111111"/>
          <w:sz w:val="28"/>
          <w:sz w:val="28"/>
          <w:szCs w:val="28"/>
          <w:rtl w:val="true"/>
          <w:lang w:bidi="fa-IR"/>
        </w:rPr>
        <w:t>شخصیتهای کاذب تاریخ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حقجو، کافی است که نگاهی به خطبه‌ها، حکمتها و درسهای ثبت شده از ائمه معصومین علیهم‌السلام در برگهای کتابهای تاریخ و حدیث بیفکنند، و آنها را با سایر آثار علمی و گفتار و رفتار مدّعیان علم و غاصبان پیشوایی مقایسه کنند، تا جلوه حق را با همه شکوه و عظمت آن، در سیمای خاندان رسالت،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بجا و واقع‌بینانه است این عبارتها در توصیف سخنان و احادیث اهل‌بیت علیهم‌السلام کلامُکم نورٌ، و امرُکم رشدٌ، و وصیّتکم التقوی، و فِعْلُکُم الخیر، و عادَتُکم الاحسان، و سِجِیَّتکم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نور و روشنایی، و فرمان و رهنمودتان تکامل و بالندگی، و سفارشتان تقوا، و رفتارتان نیک، و عادتتان احسان، و منش شما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این مقام را در پرتو فضل و رحمت الهی به دست آورده‌اند، و همه آنان در علم و عمل و کرامتهای انسانی و ارزشهای دینی برابرند، امّا روزگار به تناسب تنگناها و سهولتهایی که داشته است، گاه مجال ظهور و بروز به این گنجینه‌های الهی نداده است و زمانی از خشونت خود کاسته، و به مردم فرصت داده است تا ابعاد بیشتری از شخصیّت علمی و معنوی خاندان رسالت علیهم‌السلام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شمار اندک امامانی است که حکومتهای جبّار به دلیل مشکلات داخلی خود، وی را مجال دادند تا به تربیت و هدایت و تعلیم امّت اسلامی بپردازد و با تشکیل کرسی عظیم درسی، معارف الهی و دانش ناب دینی را از انزوای مهجوریت بیرون آورد و چونان زلالِ باران، دلشدگانِ تشنه حقیقت را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گواه ارجمندی باران، پاکی، صافی و حیاتبخشی قطره‌های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گویاترین شاهد مقام والای باقرالعلوم علیه‌السلام، درسها و حکمتها و موشکافیهای علمی و سخنان پرمحتوا و سازنده اوست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بارها و بارها، خود به این حقیقت تصریح کرده است که امامان، وارث </w:t>
      </w:r>
    </w:p>
    <w:p>
      <w:pPr>
        <w:pStyle w:val="BookText"/>
        <w:rPr/>
      </w:pPr>
      <w:r>
        <w:rPr>
          <w:rFonts w:ascii="IRNazanin" w:hAnsi="IRNazanin" w:eastAsia="IRNazanin"/>
          <w:color w:val="111111"/>
          <w:sz w:val="28"/>
          <w:sz w:val="28"/>
          <w:szCs w:val="28"/>
          <w:rtl w:val="true"/>
          <w:lang w:bidi="fa-IR"/>
        </w:rPr>
        <w:t>علمی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آنچه نزد دیگر انسانها یافت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اُوتُوا العِلم</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آیاتی است روشن در سینه آنان که از علم برخوردار شده‌اند و به آنان دانش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سینه خویش اشاره می‌کرد</w:t>
      </w:r>
      <w:r>
        <w:rPr>
          <w:rStyle w:val="FootnoteAnchor"/>
          <w:rtl w:val="true"/>
        </w:rPr>
        <w:footnoteReference w:id="425"/>
      </w:r>
      <w:r>
        <w:rPr>
          <w:rFonts w:ascii="IRNazanin" w:hAnsi="IRNazanin" w:eastAsia="IRNazanin"/>
          <w:color w:val="111111"/>
          <w:sz w:val="28"/>
          <w:sz w:val="28"/>
          <w:szCs w:val="28"/>
          <w:rtl w:val="true"/>
          <w:lang w:bidi="fa-IR"/>
        </w:rPr>
        <w:t>و خود را مصداق آیه یاد شده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آن حضرت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از میان مردم مدّعی جمع تمامی قرآن نیست، مگر آن که بدروغ ادّعا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همانند علی بن ابی طالب و ائمه بعد از او، قرآن را آن‌گونه که نازل شده جمع و حفظ نکرده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هر چند محور علوم ائمه علیهم‌السلام معارف دینی و قرآنی است، امّا ایشان از شناخت زمان و رخدادها و مقتضیات آن نیز بهره وافر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علومی که به ما عطا شده است، تفسیر قرآن و احکام آن و دانش تحوّلات زمان و مقتضیات آن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در حدیثی دیگر، پس از توصیف ارزش علم، بیان داشته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همین دانش است که گروهی را بر دیگران برتری بخشیده و در طریق ارزشها، پیشوایشان قرار داده است، تا مردم در رفتار خود به آنان اقتدا کنند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اوّلاً، ذخایر معرفتی بر جای مانده از آن حضرت، خود گواهی </w:t>
      </w:r>
      <w:bookmarkStart w:id="439" w:name="pg242_3012"/>
    </w:p>
    <w:p>
      <w:pPr>
        <w:pStyle w:val="BookText"/>
        <w:rPr/>
      </w:pPr>
      <w:bookmarkEnd w:id="439"/>
      <w:r>
        <w:rPr>
          <w:rFonts w:ascii="IRNazanin" w:hAnsi="IRNazanin" w:eastAsia="IRNazanin"/>
          <w:color w:val="111111"/>
          <w:sz w:val="28"/>
          <w:sz w:val="28"/>
          <w:szCs w:val="28"/>
          <w:rtl w:val="true"/>
          <w:lang w:bidi="fa-IR"/>
        </w:rPr>
        <w:t>متقن بر درستی مطالب فوق می‌باشد، و ثانیاً، اظهار این سخنان در برابر اعضای یک جامعه بزرگ که در آن صاحبان دانش و مدّعیان علم کم نبوده‌اند، خود می‌تواند بیانگر گوشه‌ای از موقعیّت علمی بارز و انکارناپذیر آن حضرت باشد؛ چه، مدّعیان علم و کسانی که در برابر امام باقر علیه‌السلام بر کرسی تدریس فقه، تفسیر و مباحث کلامی تکیه زده بودند، در صورتی که می‌توانستند، از مقابله با آن حضرت کوتاهی نداشتند و با طرح سؤالها و مباحث علمی تفوّق خود را به اثبات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این تلاش رویگردان نبودند و مباحثه‌ها و مناظره‌های ایشان با ائمه علیهم‌السلام و نیز امام باقر علیه‌السلام در کتابهای حدیثی و کلامی ثبت است، ولی این بحثها جز تجلّی عظمت علمی ائمه علیهم‌السلام حاصلی برای آنان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ارائه نمونه‌ای از معارف امام باقر علیه‌السلام نگاهی خواهیم داشت به بخشی از احادیث، که بسیاری از آنها در اصول کافی به وسیله پیشوای امامیّه در قرن سوّم؛ یعنی</w:t>
      </w:r>
    </w:p>
    <w:p>
      <w:pPr>
        <w:pStyle w:val="BookText"/>
        <w:rPr/>
      </w:pPr>
      <w:r>
        <w:rPr>
          <w:rFonts w:ascii="IRNazanin" w:hAnsi="IRNazanin" w:eastAsia="IRNazanin"/>
          <w:color w:val="111111"/>
          <w:sz w:val="28"/>
          <w:sz w:val="28"/>
          <w:szCs w:val="28"/>
          <w:rtl w:val="true"/>
          <w:lang w:bidi="fa-IR"/>
        </w:rPr>
        <w:t>محمد بن یعقوب کلینی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ضرورةً در حدّ یک فهرست‌نویسی اجمالی آن هم تنها در برخی زمینه‌ها می‌باشد؛ زیرا تفصیل و توضیح و ژرفنگری در احادیث، مجالی دیگر می‌طلبد</w:t>
      </w:r>
      <w:r>
        <w:rPr>
          <w:rFonts w:eastAsia="IRNazanin" w:cs="IRNazanin"/>
          <w:color w:val="111111"/>
          <w:sz w:val="28"/>
          <w:szCs w:val="28"/>
          <w:rtl w:val="true"/>
          <w:lang w:bidi="fa-IR"/>
        </w:rPr>
        <w:t>.</w:t>
      </w:r>
    </w:p>
    <w:p>
      <w:pPr>
        <w:pStyle w:val="Heading3"/>
        <w:numPr>
          <w:ilvl w:val="2"/>
          <w:numId w:val="1"/>
        </w:numPr>
        <w:rPr/>
      </w:pPr>
      <w:bookmarkStart w:id="440" w:name="__RefHeading___Toc2124563_211673320"/>
      <w:bookmarkStart w:id="441" w:name="_Toc156"/>
      <w:bookmarkEnd w:id="440"/>
      <w:r>
        <w:rPr>
          <w:rtl w:val="true"/>
        </w:rPr>
        <w:t>ارزش والای عقل</w:t>
      </w:r>
      <w:bookmarkEnd w:id="441"/>
    </w:p>
    <w:p>
      <w:pPr>
        <w:pStyle w:val="BookText"/>
        <w:rPr/>
      </w:pPr>
      <w:r>
        <w:rPr>
          <w:rFonts w:ascii="IRNazanin" w:hAnsi="IRNazanin" w:eastAsia="IRNazanin"/>
          <w:color w:val="111111"/>
          <w:sz w:val="28"/>
          <w:sz w:val="28"/>
          <w:szCs w:val="28"/>
          <w:rtl w:val="true"/>
          <w:lang w:bidi="fa-IR"/>
        </w:rPr>
        <w:t>از آن‌جا که اسلام دین عقل و فطرت است و قوانین و احکام آن کمترین تضاد با عقل سلیم و فطرت صحیح ندارد، بلکه یکی از اهداف آن، واداشتن مردم به فکر و آشکار ساختن گنجینه‌های پنهان دانش و عقل بر توده‌هاست، نه تنها انسانها را از تفکّر و تعمّق درباره حقایق هستی و معارف دینی بازنداشته، که آنان را بشدّت تشویق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دورماندگان از کوثر ولایت، و جداشدگان از معارف اهل بیت، از پاسخ به شبهات و پرسشهای دینی جامعه فرومانده و تنها راه پوشاندن جهل خود و </w:t>
      </w:r>
    </w:p>
    <w:p>
      <w:pPr>
        <w:pStyle w:val="BookText"/>
        <w:rPr/>
      </w:pPr>
      <w:r>
        <w:rPr>
          <w:rFonts w:ascii="IRNazanin" w:hAnsi="IRNazanin" w:eastAsia="IRNazanin"/>
          <w:color w:val="111111"/>
          <w:sz w:val="28"/>
          <w:sz w:val="28"/>
          <w:szCs w:val="28"/>
          <w:rtl w:val="true"/>
          <w:lang w:bidi="fa-IR"/>
        </w:rPr>
        <w:t>حفظ دین ظاهری مردم را، ممنوعیّت ژرف‌اندیشی در حقایق دینی می‌دیدند و هر کسی که در باره مبدأ و معاد و جبر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می‌پرسید، وی را ملامت می‌کردند و پرسشهای او را بدعت در دین و حرام می‌شمردند،</w:t>
      </w:r>
      <w:r>
        <w:rPr>
          <w:rStyle w:val="FootnoteAnchor"/>
          <w:rtl w:val="true"/>
        </w:rPr>
        <w:footnoteReference w:id="429"/>
      </w:r>
      <w:r>
        <w:rPr>
          <w:rFonts w:ascii="IRNazanin" w:hAnsi="IRNazanin" w:eastAsia="IRNazanin"/>
          <w:color w:val="111111"/>
          <w:sz w:val="28"/>
          <w:sz w:val="28"/>
          <w:szCs w:val="28"/>
          <w:rtl w:val="true"/>
          <w:lang w:bidi="fa-IR"/>
        </w:rPr>
        <w:t>یا پاسخهایی نامعقول به او ارائه می‌داشتند، امام باقر علیه‌السلام به عنوان وارث علم پیامبر صلی‌الله‌علیه‌و‌آله و حجّت خدا بر خلق، مردم را به تعقّل فرا می‌خواند، و ارزشهای والای عقل و ایمان متّکی بر تعقّل و تفکّر و شناخت را مطرح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عقل را آفرید، او را مورد بازپرسی قرار داد،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او پیش آمد، 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w:t>
      </w:r>
    </w:p>
    <w:p>
      <w:pPr>
        <w:pStyle w:val="BookText"/>
        <w:rPr/>
      </w:pPr>
      <w:r>
        <w:rPr>
          <w:rFonts w:ascii="IRNazanin" w:hAnsi="IRNazanin" w:eastAsia="IRNazanin"/>
          <w:color w:val="111111"/>
          <w:sz w:val="28"/>
          <w:sz w:val="28"/>
          <w:szCs w:val="28"/>
          <w:rtl w:val="true"/>
          <w:lang w:bidi="fa-IR"/>
        </w:rPr>
        <w:t>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آفریده‌ای نزد من محبوبتر از تو نیست و تنها بندگانی را از عقل کامل بهره‌مند می‌سازم که دوستشان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امر و نهیهای من تنها متوجّه تو است و فقط تو را بر تخلّفها و گناهان مجازات کرده و بر اطاعت و بندگی، پاداش می‌دهم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علیه‌السلام در بیانی دیگر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خداوند هر انسانی را به اندازه عقلی که به وی عطا کرده است، مورد حسابرسی و سنجش قرار می‌دهد</w:t>
      </w:r>
      <w:r>
        <w:rPr>
          <w:rFonts w:eastAsia="IRNazanin" w:cs="IRNazanin"/>
          <w:color w:val="111111"/>
          <w:sz w:val="28"/>
          <w:szCs w:val="28"/>
          <w:rtl w:val="true"/>
          <w:lang w:bidi="fa-IR"/>
        </w:rPr>
        <w:t>.</w:t>
      </w:r>
      <w:r>
        <w:rPr>
          <w:rStyle w:val="FootnoteAnchor"/>
          <w:rtl w:val="true"/>
        </w:rPr>
        <w:footnoteReference w:id="431"/>
      </w:r>
      <w:bookmarkStart w:id="442" w:name="pg242_3014"/>
    </w:p>
    <w:p>
      <w:pPr>
        <w:pStyle w:val="Heading3"/>
        <w:numPr>
          <w:ilvl w:val="2"/>
          <w:numId w:val="1"/>
        </w:numPr>
        <w:rPr/>
      </w:pPr>
      <w:bookmarkStart w:id="443" w:name="__RefHeading___Toc2124565_211673320"/>
      <w:bookmarkStart w:id="444" w:name="_Toc157"/>
      <w:bookmarkEnd w:id="442"/>
      <w:bookmarkEnd w:id="443"/>
      <w:r>
        <w:rPr>
          <w:rtl w:val="true"/>
        </w:rPr>
        <w:t>جایگاه بلند دانش</w:t>
      </w:r>
      <w:bookmarkEnd w:id="444"/>
    </w:p>
    <w:p>
      <w:pPr>
        <w:pStyle w:val="BookText"/>
        <w:rPr/>
      </w:pPr>
      <w:r>
        <w:rPr>
          <w:rFonts w:ascii="IRNazanin" w:hAnsi="IRNazanin" w:eastAsia="IRNazanin"/>
          <w:color w:val="111111"/>
          <w:sz w:val="28"/>
          <w:sz w:val="28"/>
          <w:szCs w:val="28"/>
          <w:rtl w:val="true"/>
          <w:lang w:bidi="fa-IR"/>
        </w:rPr>
        <w:t>امام باقر علیه‌السلام به پیروی از قرآن و رهنمود وحی، با ارجگذاری به علم و دانش و ترسیم جایگاه بلند و ارزشیِ آن، جامعه اسلامی را به کسب دانش و تحصیل شناخت دین و دیگر علوم مورد نیاز زندگی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ادیانی که علم را شجره ممنوعه دانسته‌اند و در مواجهه با جریانهای اجتماعی که مسلمانان را به تعبّد خشک و انزواطلبی و چلّه‌نشینی و ریاضتهای بدنی به جای درایت عقلی و علمی دعوت کرده‌اند، امام باقر علیه‌السلام امّت اسلامی را به سمت علم و معرفت راهنمایی کرده،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با دانش خود به جامعه سود رساند، از هفتادهزار عابد، برتر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براستی، بیان نیرومندتر از این سخن امام باقر علیه‌السلام در توصیف دانش و در تشویق جامعه ایمانی به کسب علم، در سایر ادیان و مکاتب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سخن از کسی صادر شده است که خود در اوج عبودیت و عبادت و بندگی حق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کسی که به دلیل ناآشنایی با دین و عداوت با ارزشهای دینی، به نفی عبادت و تکریم علم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این بیان درصدد نفی ارزش عبادت نیست، بلکه می‌خواهد تا جامعه را از عبادت بی‌محتوا و عمل بدون علم و تعبّد سطحی و بی اساس باز دارد، و آنان را به عبادت آگاهانه و بندگی واقعی در برابر خدا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بیانی دیگر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عالم، برای ابلیس از مرگ هفتاد عابد، دوست داشتنی‌تر است</w:t>
      </w:r>
      <w:r>
        <w:rPr>
          <w:rFonts w:eastAsia="IRNazanin" w:cs="IRNazanin"/>
          <w:color w:val="111111"/>
          <w:sz w:val="28"/>
          <w:szCs w:val="28"/>
          <w:rtl w:val="true"/>
          <w:lang w:bidi="fa-IR"/>
        </w:rPr>
        <w:t>.</w:t>
      </w:r>
      <w:r>
        <w:rPr>
          <w:rStyle w:val="FootnoteAnchor"/>
          <w:rtl w:val="true"/>
        </w:rPr>
        <w:footnoteReference w:id="433"/>
      </w:r>
      <w:bookmarkStart w:id="445" w:name="pg242_3015"/>
    </w:p>
    <w:p>
      <w:pPr>
        <w:pStyle w:val="Heading3"/>
        <w:numPr>
          <w:ilvl w:val="2"/>
          <w:numId w:val="1"/>
        </w:numPr>
        <w:rPr/>
      </w:pPr>
      <w:bookmarkStart w:id="446" w:name="__RefHeading___Toc2124567_211673320"/>
      <w:bookmarkStart w:id="447" w:name="_Toc158"/>
      <w:bookmarkEnd w:id="445"/>
      <w:bookmarkEnd w:id="446"/>
      <w:r>
        <w:rPr>
          <w:rtl w:val="true"/>
        </w:rPr>
        <w:t>تحصیل دانش، عبادت و جهادی بزرگ</w:t>
      </w:r>
      <w:bookmarkEnd w:id="447"/>
    </w:p>
    <w:p>
      <w:pPr>
        <w:pStyle w:val="BookText"/>
        <w:rPr/>
      </w:pPr>
      <w:r>
        <w:rPr>
          <w:rFonts w:ascii="IRNazanin" w:hAnsi="IRNazanin" w:eastAsia="IRNazanin"/>
          <w:color w:val="111111"/>
          <w:sz w:val="28"/>
          <w:sz w:val="28"/>
          <w:szCs w:val="28"/>
          <w:rtl w:val="true"/>
          <w:lang w:bidi="fa-IR"/>
        </w:rPr>
        <w:t>از جمله سفارشهای امام باقر علیه‌السلام به شیعیان خود، طلب علم و حرکت بر اساس دانش و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فراگیری دانش بپردازید؛ زیرا تحصیل دانش حسنه و طلب علم عبادت، و گفتگو درباره مسایل علمی تسبیح، و تلاش برای جستن معرفت جهاد، و تعلیم و آموزش آن به دیگران صدقه، و قرار دادن آن در اختیار شایستگان، مایه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میوه‌ای بهشتی، انسی در وحشت، همدمی در غربت، رفیقی در خلوت، راهنمایی در ظلمتها، یاوری در سختیها، ارجمندی نزد دوستان است</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448" w:name="__RefHeading___Toc2124569_211673320"/>
      <w:bookmarkStart w:id="449" w:name="_Toc159"/>
      <w:bookmarkEnd w:id="448"/>
      <w:r>
        <w:rPr>
          <w:rtl w:val="true"/>
        </w:rPr>
        <w:t>علم، سلاحی کارآمد</w:t>
      </w:r>
      <w:bookmarkEnd w:id="449"/>
    </w:p>
    <w:p>
      <w:pPr>
        <w:pStyle w:val="BookText"/>
        <w:rPr/>
      </w:pPr>
      <w:r>
        <w:rPr>
          <w:rFonts w:ascii="IRNazanin" w:hAnsi="IRNazanin" w:eastAsia="IRNazanin"/>
          <w:color w:val="111111"/>
          <w:sz w:val="28"/>
          <w:sz w:val="28"/>
          <w:szCs w:val="28"/>
          <w:rtl w:val="true"/>
          <w:lang w:bidi="fa-IR"/>
        </w:rPr>
        <w:t>امام باقر علیه‌السلام در ادامه سفارشهای ارزنده خویش به پیروان خود، برای تشویق آنان‌به تحصیل علم، به توان و کارآیی دانش در میدان مقابله با دشمنان اشاره فرموده و</w:t>
      </w:r>
    </w:p>
    <w:p>
      <w:pPr>
        <w:pStyle w:val="BookText"/>
        <w:rPr/>
      </w:pP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سلاحی است علیه دشمنان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در ادامه همین سخنان، امام علیه‌السلام یادآور شده است که امامان علیهم‌السلام و رهبران الهی براساس همین معیار ارزنده، بر دیگران رفعت یافته و پیشوای مردم قرار گرفته‌اند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450" w:name="__RefHeading___Toc2124571_211673320"/>
      <w:bookmarkStart w:id="451" w:name="_Toc160"/>
      <w:bookmarkEnd w:id="450"/>
      <w:r>
        <w:rPr>
          <w:rtl w:val="true"/>
        </w:rPr>
        <w:t>اهمیّت تعلیم و تعلّم</w:t>
      </w:r>
      <w:bookmarkEnd w:id="4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زمینه اهمیت تعلیم و تعلّم و ضرورت ترویج دانش در پهنه جامعه، فرموده است</w:t>
      </w:r>
      <w:r>
        <w:rPr>
          <w:rFonts w:eastAsia="IRNazanin" w:cs="IRNazanin"/>
          <w:color w:val="111111"/>
          <w:sz w:val="28"/>
          <w:szCs w:val="28"/>
          <w:rtl w:val="true"/>
          <w:lang w:bidi="fa-IR"/>
        </w:rPr>
        <w:t xml:space="preserve">: </w:t>
      </w:r>
      <w:bookmarkStart w:id="452" w:name="pg242_3016"/>
    </w:p>
    <w:p>
      <w:pPr>
        <w:pStyle w:val="BookText"/>
        <w:rPr/>
      </w:pPr>
      <w:bookmarkEnd w:id="452"/>
      <w:r>
        <w:rPr>
          <w:rFonts w:ascii="IRNazanin" w:hAnsi="IRNazanin" w:eastAsia="IRNazanin"/>
          <w:color w:val="111111"/>
          <w:sz w:val="28"/>
          <w:sz w:val="28"/>
          <w:szCs w:val="28"/>
          <w:rtl w:val="true"/>
          <w:lang w:bidi="fa-IR"/>
        </w:rPr>
        <w:t>معلّم و متعلّم هر دو پاداش و اجر معنوی دارند، امّا پاداش معلّم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علم را از عالمان فراگیرید و به دیگران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عالمان به شما آموزش دادند و دانش خود را در اختیار شما قرار دادند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453" w:name="__RefHeading___Toc2124573_211673320"/>
      <w:bookmarkStart w:id="454" w:name="_Toc161"/>
      <w:bookmarkEnd w:id="453"/>
      <w:r>
        <w:rPr>
          <w:rtl w:val="true"/>
        </w:rPr>
        <w:t>ممنوعیت سوء استفاده از دانش</w:t>
      </w:r>
      <w:bookmarkEnd w:id="454"/>
    </w:p>
    <w:p>
      <w:pPr>
        <w:pStyle w:val="BookText"/>
        <w:rPr/>
      </w:pPr>
      <w:r>
        <w:rPr>
          <w:rFonts w:ascii="IRNazanin" w:hAnsi="IRNazanin" w:eastAsia="IRNazanin"/>
          <w:color w:val="111111"/>
          <w:sz w:val="28"/>
          <w:sz w:val="28"/>
          <w:szCs w:val="28"/>
          <w:rtl w:val="true"/>
          <w:lang w:bidi="fa-IR"/>
        </w:rPr>
        <w:t>دانش، قدرت و توانایی است و چه بسا دانشمندان وسوسه شوند تا به اتّکای قدرت علمی خود بر جامعه فخر فروخته و یا بر آنان سلطه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علیه‌السلامدر تخطئه چنین ایده و روشی،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تحصیل دانش روی آورد، بدان انگیزه که در پرتو علم خویش بر اهل دانش فخر فروشد، یا با سست‌اندیشان ساده‌لوح به جدل و ستیز پردازد، یا مردم را متوجّه و شیفته خود سازد، جایش در آتش است، همانا ریاست، تنها شایسته صالحان می‌باشد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یعنی کسی که با انگیزه‌های نادرست به دانش دست یافته باشد، هر چند از عهده کاری برآید، از نظر روحی شایسته تصدّی امور و ریاست نیست</w:t>
      </w:r>
      <w:r>
        <w:rPr>
          <w:rFonts w:eastAsia="IRNazanin" w:cs="IRNazanin"/>
          <w:color w:val="111111"/>
          <w:sz w:val="28"/>
          <w:szCs w:val="28"/>
          <w:rtl w:val="true"/>
          <w:lang w:bidi="fa-IR"/>
        </w:rPr>
        <w:t>.</w:t>
      </w:r>
    </w:p>
    <w:p>
      <w:pPr>
        <w:pStyle w:val="Heading3"/>
        <w:numPr>
          <w:ilvl w:val="2"/>
          <w:numId w:val="1"/>
        </w:numPr>
        <w:rPr/>
      </w:pPr>
      <w:bookmarkStart w:id="455" w:name="__RefHeading___Toc2124575_211673320"/>
      <w:bookmarkStart w:id="456" w:name="_Toc162"/>
      <w:bookmarkEnd w:id="455"/>
      <w:r>
        <w:rPr>
          <w:rtl w:val="true"/>
        </w:rPr>
        <w:t>آثار نیک و بد تعلیم، متوجّه معلّمان</w:t>
      </w:r>
      <w:bookmarkEnd w:id="4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علم و اهمیّت کار تعلیم و تعلّم، در حقیقت به موضوع آن بستگی دارد؛ یعنی هر چه موضوع علم و چیزی که معلّم می‌خواهد آن را به متعلّم بیاموزد، ارزنده‌تر و ضروریتر باشد، ارزش تعلیم و تعلّم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هرگاه موضوع مورد تعلیم، کاری کم‌ثمر یا بیهوده یا مضرّ باشد، آموزش آن هم بی‌ارزش، بلکه ضد ارزش است</w:t>
      </w:r>
      <w:r>
        <w:rPr>
          <w:rFonts w:eastAsia="IRNazanin" w:cs="IRNazanin"/>
          <w:color w:val="111111"/>
          <w:sz w:val="28"/>
          <w:szCs w:val="28"/>
          <w:rtl w:val="true"/>
          <w:lang w:bidi="fa-IR"/>
        </w:rPr>
        <w:t xml:space="preserve">. </w:t>
      </w:r>
      <w:bookmarkStart w:id="457" w:name="pg242_3017"/>
    </w:p>
    <w:p>
      <w:pPr>
        <w:pStyle w:val="BookText"/>
        <w:rPr/>
      </w:pPr>
      <w:bookmarkEnd w:id="457"/>
      <w:r>
        <w:rPr>
          <w:rFonts w:ascii="IRNazanin" w:hAnsi="IRNazanin" w:eastAsia="IRNazanin"/>
          <w:color w:val="111111"/>
          <w:sz w:val="28"/>
          <w:sz w:val="28"/>
          <w:szCs w:val="28"/>
          <w:rtl w:val="true"/>
          <w:lang w:bidi="fa-IR"/>
        </w:rPr>
        <w:t>در چنین صورتی نه تنها معلّم اجر و ارجی ندارد، که به میزان آثار زیانبار تعلیم نادرست خود، و به مقدار انحرافی که در دانشجو پدید آمده، مسؤول خواهد بود و خسارت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دری از هدایت و سعادت بر روی خلق گشاید و ارزشها را به آنان تعلیم دهد، همان پاداشی را خواهد داشت که به هدایت یافتگان و عمل شایسته آنان تعلّق گیرد، بی آن که از پاداش ایشان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دری از گمراهی بر روی مردم بگشاید و مطالب زشت و گمراه کننده به آنان بیاموزد، گناهی به اندازه گناه همه کسانی خواهد داشت که در نتیجه درسهای او به گمراهی افتاده و به زشتی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از گناه خود گمراهان و زشت‌کرداران چیزی کاسته شود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458" w:name="__RefHeading___Toc2124577_211673320"/>
      <w:bookmarkStart w:id="459" w:name="_Toc163"/>
      <w:bookmarkEnd w:id="458"/>
      <w:r>
        <w:rPr>
          <w:rtl w:val="true"/>
        </w:rPr>
        <w:t>لزوم دقّت در گزینش معلّم</w:t>
      </w:r>
      <w:bookmarkEnd w:id="459"/>
    </w:p>
    <w:p>
      <w:pPr>
        <w:pStyle w:val="BookText"/>
        <w:rPr/>
      </w:pPr>
      <w:r>
        <w:rPr>
          <w:rFonts w:ascii="IRNazanin" w:hAnsi="IRNazanin" w:eastAsia="IRNazanin"/>
          <w:color w:val="111111"/>
          <w:sz w:val="28"/>
          <w:sz w:val="28"/>
          <w:szCs w:val="28"/>
          <w:rtl w:val="true"/>
          <w:lang w:bidi="fa-IR"/>
        </w:rPr>
        <w:t>هرچند تحصیل دانش ارزشمند است، ولی از آن جا که شخصیّت اخلاقی و معنوی معلّم در روح دانشجو تأثیر می‌گذارد، امام باقر علیه‌السلام سفارش فرموده است که در انتخاب معلّم باید دقّت کرد؛ زیرا علم غذای روح است و اگر این غذا ناسالم باشد یا به شکل نادرستی تهیّه شده باشد، روح را بیمار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باقر علیه‌السلام این آیه از قرآن مطرح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الی طعامه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غذای خویش با دقّت و تأمّل بنگرد و بیندیشد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غذا چیست؟ </w:t>
      </w:r>
      <w:bookmarkStart w:id="460" w:name="pg242_3018"/>
    </w:p>
    <w:p>
      <w:pPr>
        <w:pStyle w:val="BookText"/>
        <w:rPr/>
      </w:pPr>
      <w:bookmarkEnd w:id="460"/>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غذا، همان علمی است که می‌آموزد و باید انسان توجّه کند که آن را از چه کسی فرا می‌گیرد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461" w:name="__RefHeading___Toc2124579_211673320"/>
      <w:bookmarkStart w:id="462" w:name="_Toc164"/>
      <w:bookmarkEnd w:id="461"/>
      <w:r>
        <w:rPr>
          <w:rtl w:val="true"/>
        </w:rPr>
        <w:t>لزوم دقّت در انتخاب دانشجو</w:t>
      </w:r>
      <w:bookmarkEnd w:id="462"/>
    </w:p>
    <w:p>
      <w:pPr>
        <w:pStyle w:val="BookText"/>
        <w:rPr/>
      </w:pPr>
      <w:r>
        <w:rPr>
          <w:rFonts w:ascii="IRNazanin" w:hAnsi="IRNazanin" w:eastAsia="IRNazanin"/>
          <w:color w:val="111111"/>
          <w:sz w:val="28"/>
          <w:sz w:val="28"/>
          <w:szCs w:val="28"/>
          <w:rtl w:val="true"/>
          <w:lang w:bidi="fa-IR"/>
        </w:rPr>
        <w:t>این تنها وظیفه دانشجو و متعلّم نیست که در انتخاب استاد ملاکهای اخلاقی و معنوی را در نظر بگیرد، بلکه در نگاه امام باقر علیه‌السلام، معلّم نیز موظّف است که در انتخاب متعلّم دقّت کرده و فردی را امانتدار دانش خود قرار دهد که از ایمان و پاکی برخوردار است و علم را در خدمت خیانت و شرارت بکار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کسی را که علم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 که زنده ساختن علم به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علم را با اهل دین و پرهیزکاری در میان بگذارد و با آنان مذاکره کند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463" w:name="__RefHeading___Toc2124581_211673320"/>
      <w:bookmarkStart w:id="464" w:name="_Toc165"/>
      <w:bookmarkEnd w:id="463"/>
      <w:r>
        <w:rPr>
          <w:rtl w:val="true"/>
        </w:rPr>
        <w:t>شناخت، ملاک ارزش عمل</w:t>
      </w:r>
      <w:bookmarkEnd w:id="464"/>
    </w:p>
    <w:p>
      <w:pPr>
        <w:pStyle w:val="BookText"/>
        <w:rPr/>
      </w:pPr>
      <w:r>
        <w:rPr>
          <w:rFonts w:ascii="IRNazanin" w:hAnsi="IRNazanin" w:eastAsia="IRNazanin"/>
          <w:color w:val="111111"/>
          <w:sz w:val="28"/>
          <w:sz w:val="28"/>
          <w:szCs w:val="28"/>
          <w:rtl w:val="true"/>
          <w:lang w:bidi="fa-IR"/>
        </w:rPr>
        <w:t>امام باقر علیه‌السلام به عنوان مفسّر قرآن و بیانگر حقایق وحی، اعلام داشته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مگر عملی که براساس شناخت و معرفت صورت گرفته باشد و حقیقت شناخت در میدان عمل تجلّی می‌یابد</w:t>
      </w:r>
      <w:r>
        <w:rPr>
          <w:rFonts w:eastAsia="IRNazanin" w:cs="IRNazanin"/>
          <w:color w:val="111111"/>
          <w:sz w:val="28"/>
          <w:szCs w:val="28"/>
          <w:rtl w:val="true"/>
          <w:lang w:bidi="fa-IR"/>
        </w:rPr>
        <w:t>.</w:t>
      </w:r>
      <w:r>
        <w:rPr>
          <w:rStyle w:val="FootnoteAnchor"/>
          <w:rtl w:val="true"/>
        </w:rPr>
        <w:footnoteReference w:id="443"/>
      </w:r>
      <w:bookmarkStart w:id="465" w:name="pg242_3019"/>
    </w:p>
    <w:p>
      <w:pPr>
        <w:pStyle w:val="Heading3"/>
        <w:numPr>
          <w:ilvl w:val="2"/>
          <w:numId w:val="1"/>
        </w:numPr>
        <w:rPr/>
      </w:pPr>
      <w:bookmarkStart w:id="466" w:name="__RefHeading___Toc2124583_211673320"/>
      <w:bookmarkStart w:id="467" w:name="_Toc166"/>
      <w:bookmarkEnd w:id="465"/>
      <w:bookmarkEnd w:id="466"/>
      <w:r>
        <w:rPr>
          <w:rtl w:val="true"/>
        </w:rPr>
        <w:t>شناخت، معیار منزلت انسان</w:t>
      </w:r>
      <w:bookmarkEnd w:id="467"/>
    </w:p>
    <w:p>
      <w:pPr>
        <w:pStyle w:val="BookText"/>
        <w:rPr/>
      </w:pPr>
      <w:r>
        <w:rPr>
          <w:rFonts w:ascii="IRNazanin" w:hAnsi="IRNazanin" w:eastAsia="IRNazanin"/>
          <w:color w:val="111111"/>
          <w:sz w:val="28"/>
          <w:sz w:val="28"/>
          <w:szCs w:val="28"/>
          <w:rtl w:val="true"/>
          <w:lang w:bidi="fa-IR"/>
        </w:rPr>
        <w:t>امام صادق علیه‌السلام از پدر گرامی خویش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جایگاه ارزشیِ شیعیان را براساس میزان روایت و معرفت آنان بشناس، زیرا معرفت عبارت است از فهم و درک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به عنوان رهنمودهای دین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درک عمیق روایتهاست که مؤمن تا عالیترین درجات ایمان، اوج می‌گیرد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ویژه علی علیه‌السلام نگریستم و در آن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ارزش هر انسانی به اندازه معرفت و شناخت اوست، خداوند مردمان را براساس عقلی که در دنیا به ایشان عطا کرده است، محاسبه می‌کند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468" w:name="__RefHeading___Toc2124585_211673320"/>
      <w:bookmarkStart w:id="469" w:name="_Toc167"/>
      <w:bookmarkEnd w:id="468"/>
      <w:r>
        <w:rPr>
          <w:rtl w:val="true"/>
        </w:rPr>
        <w:t>شناخت عمیق دین، اوج کمال و تعالی</w:t>
      </w:r>
      <w:bookmarkEnd w:id="469"/>
    </w:p>
    <w:p>
      <w:pPr>
        <w:pStyle w:val="BookText"/>
        <w:rPr/>
      </w:pPr>
      <w:r>
        <w:rPr>
          <w:rFonts w:ascii="IRNazanin" w:hAnsi="IRNazanin" w:eastAsia="IRNazanin"/>
          <w:color w:val="111111"/>
          <w:sz w:val="28"/>
          <w:sz w:val="28"/>
          <w:szCs w:val="28"/>
          <w:rtl w:val="true"/>
          <w:lang w:bidi="fa-IR"/>
        </w:rPr>
        <w:t>بی شک هر دانشی که در خدمت بهزیستی مادّی و معنوی انسان قرار گیرد، ارزشمند است و کمال به حساب می‌آید، ولی در این میان، شناخت عمیق دین و حقایق وحی از مرتبه عالیتر و ارزش اصیلتری برخوردار است؛ زیرا این شناخت است که به زندگی انسان و تلاشهای او جهت صحیح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مرتبه کمال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 و شناخت عمیق 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بر دشواریها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سنجیده و حساب‌شده در اداره امور زندگی</w:t>
      </w:r>
      <w:r>
        <w:rPr>
          <w:rFonts w:eastAsia="IRNazanin" w:cs="IRNazanin"/>
          <w:color w:val="111111"/>
          <w:sz w:val="28"/>
          <w:szCs w:val="28"/>
          <w:rtl w:val="true"/>
          <w:lang w:bidi="fa-IR"/>
        </w:rPr>
        <w:t>.</w:t>
      </w:r>
      <w:r>
        <w:rPr>
          <w:rStyle w:val="FootnoteAnchor"/>
          <w:rtl w:val="true"/>
        </w:rPr>
        <w:footnoteReference w:id="445"/>
      </w:r>
      <w:bookmarkStart w:id="470" w:name="pg242_3020"/>
    </w:p>
    <w:p>
      <w:pPr>
        <w:pStyle w:val="Heading3"/>
        <w:numPr>
          <w:ilvl w:val="2"/>
          <w:numId w:val="1"/>
        </w:numPr>
        <w:rPr/>
      </w:pPr>
      <w:bookmarkStart w:id="471" w:name="__RefHeading___Toc2124587_211673320"/>
      <w:bookmarkStart w:id="472" w:name="_Toc168"/>
      <w:bookmarkEnd w:id="470"/>
      <w:bookmarkEnd w:id="471"/>
      <w:r>
        <w:rPr>
          <w:rtl w:val="true"/>
        </w:rPr>
        <w:t>شناخت خداوند و صفات او</w:t>
      </w:r>
      <w:bookmarkEnd w:id="472"/>
    </w:p>
    <w:p>
      <w:pPr>
        <w:pStyle w:val="BookText"/>
        <w:rPr/>
      </w:pPr>
      <w:r>
        <w:rPr>
          <w:rFonts w:ascii="IRNazanin" w:hAnsi="IRNazanin" w:eastAsia="IRNazanin"/>
          <w:color w:val="111111"/>
          <w:sz w:val="28"/>
          <w:sz w:val="28"/>
          <w:szCs w:val="28"/>
          <w:rtl w:val="true"/>
          <w:lang w:bidi="fa-IR"/>
        </w:rPr>
        <w:t xml:space="preserve">بخش مهمّی از معارف و درسهای امام باقر علیه‌السلام در زمینه شناخت خداوند و صفات او است، که بخشی از آنها را در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معارف اصولی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به عنوان نمونه از روایتی یاد می‌کنیم که امام باقر علیه‌السلام شرط بندگی و عبادت انسان به درگاه خداوند را، معرفت و شناخت وی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ابوحمزه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می‌تواند به حق، عبادت خداوند را به جا آورد که به او معرفت داشته باشد و خدا را بدرستی و شایستگی بشناسد، و امّا کسی که شناخت درستی درباره ذات مقدس او نداشته باشد، خدا را همانند این مردم عوام و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بی‌محتوا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خواهد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آن حضرت سؤال شد که چه مقدار از شناخت خداوند، ضروری است به طوری که به کمتر از آن نمی‌توان اکتفا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 ضروریترین مرحله شناخت خداوند این است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هیچ موجودی به او شباهت ندارد، و دارای علم، شنوایی و بینایی ازلی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باقر علیه‌السلام با این که در توصیف پروردگار و بیان صفات و ویژگیهای او، سخنان استدلالی و درسهای فراوان دارد، امّا اهل ایمان را از تفکّر و مناظره در دو میدان نهی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تفکّر در ذات خداوند </w:t>
      </w:r>
    </w:p>
    <w:p>
      <w:pPr>
        <w:pStyle w:val="BookText"/>
        <w:rPr/>
      </w:pPr>
      <w:r>
        <w:rPr>
          <w:rFonts w:ascii="IRNazanin" w:hAnsi="IRNazanin" w:eastAsia="IRNazanin"/>
          <w:color w:val="111111"/>
          <w:sz w:val="28"/>
          <w:sz w:val="28"/>
          <w:szCs w:val="28"/>
          <w:rtl w:val="true"/>
          <w:lang w:bidi="fa-IR"/>
        </w:rPr>
        <w:t>امام علیه‌السلام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در ذات خدا بپرهیزید و درباره آن نیندیشید ولی هرگاه خواستید که به عظمت او پی ببرید، آفریده‌های عظیم او را مورد مطالعه قرار</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مباحثه‌های بی‌حاصل و دشمنی‌زا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این زمینه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خصومتها و ستیزه‌جوییها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اعتقادی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زیرا این‌گونه مناظره‌ها، شک‌آفرین و مایه نابودی عمل و خرد شدن شخصیت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چنین مناظره‌هایی، فرد سخنی بر زبان آورد که هرگز مورد آمرزش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مردمانی وجود داشتند که دانشهای بایسته و مورد نیاز خود را رها کرده و به جستجوی مطالبی پرداختند که نیاز بدان نداشتند و از پرداختن به آنها نهی شده بودند، تا آنجا که رشته تحقیق آنها به ذات خدا رسید و سرگردان و متحیّر شدند، آن‌چنان که هر گاه کسی یکی از آنان را از پیش رو صدا می‌زد، برای پاسخ دادن، به پشت سرش رومی‌گردانید و هرگاه از پشت سر او را صدا می‌زد، به پیش روی خود توجّه می‌نمود</w:t>
      </w:r>
      <w:r>
        <w:rPr>
          <w:rFonts w:eastAsia="IRNazanin" w:cs="IRNazanin"/>
          <w:color w:val="111111"/>
          <w:sz w:val="28"/>
          <w:szCs w:val="28"/>
          <w:rtl w:val="true"/>
          <w:lang w:bidi="fa-IR"/>
        </w:rPr>
        <w:t>!</w:t>
      </w:r>
      <w:r>
        <w:rPr>
          <w:rStyle w:val="FootnoteAnchor"/>
          <w:rtl w:val="true"/>
        </w:rPr>
        <w:footnoteReference w:id="44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علیه‌السلام از بیان اخیر این است که وقتی اساس تحقیق و موضوع آن نادرست باشد و از شیوه‌های ستیزه‌جویانه و غلط استفاده شود، کار مناظره و تحقیق، جز حیرت و تناقض‌گویی حاصلی ندارد، تا آن جا که فرد، بدیهی‌ترین امور را نادیده گرفته، یا از درک آن عاجز می‌شود</w:t>
      </w:r>
      <w:r>
        <w:rPr>
          <w:rFonts w:eastAsia="IRNazanin" w:cs="IRNazanin"/>
          <w:color w:val="111111"/>
          <w:sz w:val="28"/>
          <w:szCs w:val="28"/>
          <w:rtl w:val="true"/>
          <w:lang w:bidi="fa-IR"/>
        </w:rPr>
        <w:t xml:space="preserve">. </w:t>
      </w:r>
      <w:bookmarkStart w:id="473" w:name="pg242_3022"/>
    </w:p>
    <w:p>
      <w:pPr>
        <w:pStyle w:val="Heading3"/>
        <w:numPr>
          <w:ilvl w:val="2"/>
          <w:numId w:val="1"/>
        </w:numPr>
        <w:rPr/>
      </w:pPr>
      <w:bookmarkStart w:id="474" w:name="__RefHeading___Toc2124589_211673320"/>
      <w:bookmarkStart w:id="475" w:name="_Toc169"/>
      <w:bookmarkEnd w:id="473"/>
      <w:bookmarkEnd w:id="474"/>
      <w:r>
        <w:rPr>
          <w:rtl w:val="true"/>
        </w:rPr>
        <w:t>شناخت رهبران الهی</w:t>
      </w:r>
      <w:bookmarkEnd w:id="475"/>
    </w:p>
    <w:p>
      <w:pPr>
        <w:pStyle w:val="BookText"/>
        <w:rPr/>
      </w:pPr>
      <w:r>
        <w:rPr>
          <w:rFonts w:ascii="IRNazanin" w:hAnsi="IRNazanin" w:eastAsia="IRNazanin"/>
          <w:color w:val="111111"/>
          <w:sz w:val="28"/>
          <w:sz w:val="28"/>
          <w:szCs w:val="28"/>
          <w:rtl w:val="true"/>
          <w:lang w:bidi="fa-IR"/>
        </w:rPr>
        <w:t>در روایات معصومین علیهم‌السلام پس از معرفت خداوند، مهمترین مسأله‌ای که طرح گردیده، مسأله شناخت رهبر و امام است؛ زیرا اصولاً آشنایی دقیق خلق با پیام وحی و حتی معرفت صحیح آنان نسبت به خداوند، از طریق رهبران الهی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و رهبران الهی نبودند، آدمیان به سوی خدا ره نمی‌بردند و هدایت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انبیا و امامان را رهبر، راهنما، معلّم و مربّی انسانها قرار داده است، تا مردمان را به سوی معارف الهی و شریعت آسمانی دعوت کرده و حجّت خدا بر خلق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در قرآن سه فرمان به ترتیب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پیامبر صلی‌الله‌علیه‌و‌آله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اطاعت از اولی الامر</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الهی و ائمه معصومین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خداوند مورد پرستش قرار می‌گیرد و به توسّط ما، معرفت خداوند حاصل می‌شود و از طریق ما، توحید و اندیشه یگانگی خدا تبیین شده است و محمّد صلی‌الله‌علیه‌و‌آله واسطه میان خلق و خداست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امام باقر علیه‌السلام در این حدیث، درباره نقش پیامبر صلی‌الله‌علیه‌و‌آله و ائمه علیهم‌السلام بیان داشته، چیزی جز نقش معلّمی و هدایتگری نیست؛ زیرا دانشجو در پرتو درسهای معلّم است که به معرفت و کمال دست می‌یابد، و طفل در نتیجه مراقبتها و هشدارهای مربّی است که به رشد و تعالی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شناخت خداوند و عبادت او، مهمترین موضوع معرفتی است، پس راه تحصیل این شناخت نیز به همان اندازه اهمیّت دارد؛ </w:t>
      </w:r>
      <w:bookmarkStart w:id="476" w:name="pg242_3023"/>
    </w:p>
    <w:p>
      <w:pPr>
        <w:pStyle w:val="BookText"/>
        <w:rPr/>
      </w:pPr>
      <w:bookmarkEnd w:id="476"/>
      <w:r>
        <w:rPr>
          <w:rFonts w:ascii="IRNazanin" w:hAnsi="IRNazanin" w:eastAsia="IRNazanin"/>
          <w:color w:val="111111"/>
          <w:sz w:val="28"/>
          <w:sz w:val="28"/>
          <w:szCs w:val="28"/>
          <w:rtl w:val="true"/>
          <w:lang w:bidi="fa-IR"/>
        </w:rPr>
        <w:t>زیرا اگر راه شناخت، غلط باشد، سالک هرگز به مقصد نخواهد رسید و انسان آن‌گونه که باید خدا را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راه شناخت، راهی بی‌خطر و مصون از کجی و انحراف نباشد، انسان در معرفت خدا یا گرفتار تجسیم می‌شود و یا در دام تشبیه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قایل به جبر می‌شود</w:t>
      </w:r>
    </w:p>
    <w:p>
      <w:pPr>
        <w:pStyle w:val="BookText"/>
        <w:rPr/>
      </w:pPr>
      <w:r>
        <w:rPr>
          <w:rFonts w:ascii="IRNazanin" w:hAnsi="IRNazanin" w:eastAsia="IRNazanin"/>
          <w:color w:val="111111"/>
          <w:sz w:val="28"/>
          <w:sz w:val="28"/>
          <w:szCs w:val="28"/>
          <w:rtl w:val="true"/>
          <w:lang w:bidi="fa-IR"/>
        </w:rPr>
        <w:t>و یا اختیار مطلق را می‌پذیرد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دور افتادگان از مسیر ولایت اهل بیت، به دلیل سود نبردن از درسها و معارف آنان، گرفتار چنین مشکلاتی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و امام راه معرفت خدا می‌باشند، و به این دلیل، شناخت آنها و پیروی از ایشان پس از معرفت و عبادت خدا، مهمترین و سرنوشت‌سازترین موضوع علمی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اکرم صلی‌الله‌علیه‌و‌آلهدری است که نمی‌توان به خدا رسید، مگر از طریق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راه خداست؛ راهی که هر کس آن را بپیماید به خداوند می‌رسد، و همچنین پس از رسول اکرم صلی‌الله‌علیه‌و‌آله، امیرمؤمنان و یکایک ائمه علیهم‌السلام همین نقش را دارایند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477" w:name="__RefHeading___Toc2124591_211673320"/>
      <w:bookmarkStart w:id="478" w:name="_Toc170"/>
      <w:bookmarkEnd w:id="477"/>
      <w:r>
        <w:rPr>
          <w:rtl w:val="true"/>
        </w:rPr>
        <w:t>رابطه امام‌شناسی و خداشناسی</w:t>
      </w:r>
      <w:bookmarkEnd w:id="478"/>
    </w:p>
    <w:p>
      <w:pPr>
        <w:pStyle w:val="BookText"/>
        <w:rPr/>
      </w:pPr>
      <w:r>
        <w:rPr>
          <w:rFonts w:ascii="IRNazanin" w:hAnsi="IRNazanin" w:eastAsia="IRNazanin"/>
          <w:color w:val="111111"/>
          <w:sz w:val="28"/>
          <w:sz w:val="28"/>
          <w:szCs w:val="28"/>
          <w:rtl w:val="true"/>
          <w:lang w:bidi="fa-IR"/>
        </w:rPr>
        <w:t>اظهار این عقیده که پیامبر صلی‌الله‌علیه‌و‌آله و امامان معصوم علیهم‌السلام راه معرفت و عبادت خدایند سخنی گزاف و مبالغه‌آمیز نیست و با عقیده توحیدی منافات ندارد؛ زیرا خداوند خود خواسته است که انبیا پیام او را به خلق برسانند، و خود خواسته است تا اوصیای پیامبر، به هدایت و رهبری خلق بپردازند و آنان را به آیات الهی توجّه دهند و قرآن 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تعلیم داده، قوانین شریعت را برایشان تشریح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همچنان که بادها را وسیله حرکت ابرها، و ابرها را وسیله ریزش باران و باران را وسیله رویش گیاهان و جوشش چشمه‌ها و سیراب گشتن تشنگان قرار داده است، انبیا و اوصیای معصوم را مایه هدایت و تکامل انسانها و واسطه میان خویش و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عوامل طبیعی ، واسطه فیض و رحمت الهی برخلقند؛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واسطه هدایت مردم و رسیدن فیض عظیم الهی به انسانهایند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این حقیقت تصریح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امتناع دارد از این که امور جهان از طریقی، جز طریق عوامل و اسباب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چیزی، سبب خاصّی قرار داده است و برای هر سببی، شرحی تعیین کرده و برای هر شرح، علمی مقرر داشته و برای هر علم، راهی روشنگر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کسی خواهد شناخت که این راه روشنگر را بشناسد و به‌خدا ره نخواهد برد، کسی که به راه صحیح شناخت 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گویا و روشنگر، رسول اکرم صلی‌الله‌علیه‌و‌آله و ما امامان معصوم هستیم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باقر علیه‌السلام در ترسیم این واقعیّت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رهبر الهی نداشته باشد، مانند گوسفندی است که از گله و شبان خود جدا گشته و تمام روز را به حیرت و سرگردانی از این سو به آن سو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گلّه را با شبان مشاهده کند و به آنها ملحق شود و تا صبح در خوابگاه آنها بیارمد، امّا همین که صبح گردید، از آن شبان و گله نیز احساس غربت و ناآشنایی کرده و جدا شود و باز سرگردان بماند، هر شبانی که او را ببیند، او را به جمع خود فراخواند، ولی او بیمناک و ترسان از هر شبان بگریزد تا به دام گرگ گرفتار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امّت اسلام، بدون رهبری آشکار و عادل به سر برد </w:t>
      </w:r>
      <w:bookmarkStart w:id="479" w:name="pg242_3025"/>
    </w:p>
    <w:p>
      <w:pPr>
        <w:pStyle w:val="BookText"/>
        <w:rPr/>
      </w:pPr>
      <w:bookmarkEnd w:id="479"/>
      <w:r>
        <w:rPr>
          <w:rFonts w:ascii="IRNazanin" w:hAnsi="IRNazanin" w:eastAsia="IRNazanin"/>
          <w:color w:val="111111"/>
          <w:sz w:val="28"/>
          <w:sz w:val="28"/>
          <w:szCs w:val="28"/>
          <w:rtl w:val="true"/>
          <w:lang w:bidi="fa-IR"/>
        </w:rPr>
        <w:t>گمگشته و گمراه است و اگر بر این حال بمیرد، بر کفر و نفاق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مراد از امام، امام عادل الهی است و نه هر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پیشوایان جور و پیروان ایشان، از دین خدا برکنارند، خود گمراهند و مردم را نیز گمراه کنند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480" w:name="__RefHeading___Toc2124593_211673320"/>
      <w:bookmarkStart w:id="481" w:name="_Toc171"/>
      <w:bookmarkEnd w:id="480"/>
      <w:r>
        <w:rPr>
          <w:rtl w:val="true"/>
        </w:rPr>
        <w:t>امام، نور هدایت</w:t>
      </w:r>
      <w:bookmarkEnd w:id="481"/>
    </w:p>
    <w:p>
      <w:pPr>
        <w:pStyle w:val="BookText"/>
        <w:rPr/>
      </w:pPr>
      <w:r>
        <w:rPr>
          <w:rFonts w:ascii="IRNazanin" w:hAnsi="IRNazanin" w:eastAsia="IRNazanin"/>
          <w:color w:val="111111"/>
          <w:sz w:val="28"/>
          <w:sz w:val="28"/>
          <w:szCs w:val="28"/>
          <w:rtl w:val="true"/>
          <w:lang w:bidi="fa-IR"/>
        </w:rPr>
        <w:t>امام باقر علیه‌السلام در بیان جایگاه امام در جامعه اسلامی و نیاز امّت به هدایتگر و مربّی مقایسه‌ای میان عالم طبیعت و نظام ارزشها و معنویت صورت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می‌خواهد مسیری را به طول چند فرسخ بپیماید، سعی می‌کند تا راهنما و راه‌شناسی بیابد تا به گمراه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آدمی برای شناخت ارزشهای الهی و راههای معنوی با مشکلات و پیچیدگیهای بیشتری مواجه است و برای حرکت به سوی کمال و تعالی، به راهنما و هدایتگری راه‌شناس و مطمئن، نیاز فزونتری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تا در مسیر دین و معرفت حقایق معنوی و الهی، برای خود، دلیل و راهنمایی داشته باشی</w:t>
      </w:r>
      <w:r>
        <w:rPr>
          <w:rFonts w:eastAsia="IRNazanin" w:cs="IRNazanin"/>
          <w:color w:val="111111"/>
          <w:sz w:val="28"/>
          <w:szCs w:val="28"/>
          <w:rtl w:val="true"/>
          <w:lang w:bidi="fa-IR"/>
        </w:rPr>
        <w:t>.</w:t>
      </w:r>
      <w:r>
        <w:rPr>
          <w:rStyle w:val="FootnoteAnchor"/>
          <w:rtl w:val="true"/>
        </w:rPr>
        <w:footnoteReference w:id="45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علیه‌السلام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مرده کسی است که جاهل است و چیزی نمی‌شناسد و زنده شدن این انسان در پرتو نور شناخت و معرفتی است که با آن در میان جامعه به درستی حرکت کند و این نور همان امام و پیشوای الهی است که به او اقتدا کرده، و از </w:t>
      </w:r>
      <w:bookmarkStart w:id="482" w:name="pg242_3026"/>
    </w:p>
    <w:p>
      <w:pPr>
        <w:pStyle w:val="BookText"/>
        <w:rPr/>
      </w:pPr>
      <w:bookmarkEnd w:id="482"/>
      <w:r>
        <w:rPr>
          <w:rFonts w:ascii="IRNazanin" w:hAnsi="IRNazanin" w:eastAsia="IRNazanin"/>
          <w:color w:val="111111"/>
          <w:sz w:val="28"/>
          <w:sz w:val="28"/>
          <w:szCs w:val="28"/>
          <w:rtl w:val="true"/>
          <w:lang w:bidi="fa-IR"/>
        </w:rPr>
        <w:t>وی پیروی می‌کند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483" w:name="__RefHeading___Toc2124595_211673320"/>
      <w:bookmarkStart w:id="484" w:name="_Toc172"/>
      <w:bookmarkEnd w:id="483"/>
      <w:r>
        <w:rPr>
          <w:rtl w:val="true"/>
        </w:rPr>
        <w:t>امام، خزانه‌دار علم الهی</w:t>
      </w:r>
      <w:bookmarkEnd w:id="484"/>
    </w:p>
    <w:p>
      <w:pPr>
        <w:pStyle w:val="BookText"/>
        <w:rPr/>
      </w:pPr>
      <w:r>
        <w:rPr>
          <w:rFonts w:ascii="IRNazanin" w:hAnsi="IRNazanin" w:eastAsia="IRNazanin"/>
          <w:color w:val="111111"/>
          <w:sz w:val="28"/>
          <w:sz w:val="28"/>
          <w:szCs w:val="28"/>
          <w:rtl w:val="true"/>
          <w:lang w:bidi="fa-IR"/>
        </w:rPr>
        <w:t>یکی از شیعیان امام باقر علیه‌السلام از آن حضرت تقاضا کرد که ویژگیهای امام را برای او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عنوان بارزترین ویژگی،،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و اوصیای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علم الهی و تشریح کننده پیام وحی و حجّت رسای الهی بر پهنه زمین هستیم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روایتی دیگر امام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خزانه‌دار خداییم، امّا نه خزانه‌دار طلا و نقره، بلکه خزانه‌دار علم اوییم</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485" w:name="__RefHeading___Toc2124597_211673320"/>
      <w:bookmarkStart w:id="486" w:name="_Toc173"/>
      <w:bookmarkEnd w:id="485"/>
      <w:r>
        <w:rPr>
          <w:rtl w:val="true"/>
        </w:rPr>
        <w:t>امام عالم به ظاهر و باطن قرآن</w:t>
      </w:r>
      <w:bookmarkEnd w:id="486"/>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ادّعا کند که تمام حقایق قرآن و ظاهر و باطن آن، نزد اوست، جز اوصیای پیامبر صلی‌الله‌علیه‌و‌آله ائمه معصومین علیهم‌السلام</w:t>
      </w:r>
      <w:r>
        <w:rPr>
          <w:rFonts w:eastAsia="IRNazanin" w:cs="IRNazanin"/>
          <w:color w:val="111111"/>
          <w:sz w:val="28"/>
          <w:szCs w:val="28"/>
          <w:rtl w:val="true"/>
          <w:lang w:bidi="fa-IR"/>
        </w:rPr>
        <w:t>.</w:t>
      </w:r>
      <w:r>
        <w:rPr>
          <w:rStyle w:val="FootnoteAnchor"/>
          <w:rtl w:val="true"/>
        </w:rPr>
        <w:footnoteReference w:id="4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تعیین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لایات للمتوسّمین</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در قرآن آیاتی است برای باریک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 بینان و ژرفنگران در </w:t>
      </w:r>
      <w:bookmarkStart w:id="487" w:name="pg242_3027"/>
    </w:p>
    <w:p>
      <w:pPr>
        <w:pStyle w:val="BookText"/>
        <w:rPr/>
      </w:pPr>
      <w:bookmarkEnd w:id="487"/>
      <w:r>
        <w:rPr>
          <w:rFonts w:ascii="IRNazanin" w:hAnsi="IRNazanin" w:eastAsia="IRNazanin"/>
          <w:color w:val="111111"/>
          <w:sz w:val="28"/>
          <w:sz w:val="28"/>
          <w:szCs w:val="28"/>
          <w:rtl w:val="true"/>
          <w:lang w:bidi="fa-IR"/>
        </w:rPr>
        <w:t>قرآن، ائمه علیهم‌السلام می‌باشند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Heading3"/>
        <w:numPr>
          <w:ilvl w:val="2"/>
          <w:numId w:val="1"/>
        </w:numPr>
        <w:rPr/>
      </w:pPr>
      <w:bookmarkStart w:id="488" w:name="__RefHeading___Toc2124599_211673320"/>
      <w:bookmarkStart w:id="489" w:name="_Toc174"/>
      <w:bookmarkEnd w:id="488"/>
      <w:r>
        <w:rPr>
          <w:rtl w:val="true"/>
        </w:rPr>
        <w:t>رابطه علم امام با لزوم اطاعت از او</w:t>
      </w:r>
      <w:bookmarkEnd w:id="489"/>
    </w:p>
    <w:p>
      <w:pPr>
        <w:pStyle w:val="BookText"/>
        <w:rPr/>
      </w:pPr>
      <w:r>
        <w:rPr>
          <w:rFonts w:ascii="IRNazanin" w:hAnsi="IRNazanin" w:eastAsia="IRNazanin"/>
          <w:color w:val="111111"/>
          <w:sz w:val="28"/>
          <w:sz w:val="28"/>
          <w:szCs w:val="28"/>
          <w:rtl w:val="true"/>
          <w:lang w:bidi="fa-IR"/>
        </w:rPr>
        <w:t>یکی از دلایل قرآنی علم امام، فرمان خداوند به اطاعت از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به دلایل عقلی و نقلی، نمی‌تواند بر شاهان و فرمانروایان معمولی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گواهی تاریخ، بیشتر فرمانروایان انسانهایی فاسد و دنیاخواه و ضدّ دین بوده‌اند و عقلاً محال است که خداوند، اطاعت آنان را بر مؤمنان واجب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بسیار در این زمینه وارد شده است که مراد از اولی الامر امامان معصومین و اوصیای پیامبر صلی‌الله‌علیه‌و‌آله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اینان ملاکهایی وجود دارد که شایسته اطاعت و پیروی می‌باشند، این ملاکها هم در بُعد عبادت و عمل و اخلاق مطرحند و هم در بُعد علم و معرفت به خدا و قوانین شریعت و آنچه برای هدایت بشر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روایتی دقیقاً به این استدلال تصریح کرده است که اصولاً میان وجوب اطاعت و علم گسترده صاحبان امر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عقل قابل پذیرش نیست که خداوند بر بندگان خود اطاعت بی چون و چرای فردی را واجب کرده باشد که آن فرد خود گرفتار جهل و حیرت باشد و همه بایسته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باقر علیه‌السلام چنین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اطاعت از او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جهل باشد، برخی مسایل را بداند و برخی را نداند، خداوند برتر و توانمندتر و با کرامت‌تر از این است که اطاعت از فردی را بر مردم لازم گرداند ولی علوم آسمان و زمین را از او دریغ کند و پنهان دارد</w:t>
      </w:r>
      <w:r>
        <w:rPr>
          <w:rFonts w:eastAsia="IRNazanin" w:cs="IRNazanin"/>
          <w:color w:val="111111"/>
          <w:sz w:val="28"/>
          <w:szCs w:val="28"/>
          <w:rtl w:val="true"/>
          <w:lang w:bidi="fa-IR"/>
        </w:rPr>
        <w:t>.</w:t>
      </w:r>
      <w:r>
        <w:rPr>
          <w:rStyle w:val="FootnoteAnchor"/>
          <w:rtl w:val="true"/>
        </w:rPr>
        <w:footnoteReference w:id="463"/>
      </w:r>
      <w:bookmarkStart w:id="490" w:name="pg242_3028"/>
    </w:p>
    <w:p>
      <w:pPr>
        <w:pStyle w:val="Heading3"/>
        <w:numPr>
          <w:ilvl w:val="2"/>
          <w:numId w:val="1"/>
        </w:numPr>
        <w:rPr/>
      </w:pPr>
      <w:bookmarkStart w:id="491" w:name="__RefHeading___Toc2124601_211673320"/>
      <w:bookmarkStart w:id="492" w:name="_Toc175"/>
      <w:bookmarkEnd w:id="490"/>
      <w:bookmarkEnd w:id="491"/>
      <w:r>
        <w:rPr>
          <w:rtl w:val="true"/>
        </w:rPr>
        <w:t>امام، دارای علم پیامبر صلی‌الله‌علیه‌و‌آله و نه مقام نبوّت</w:t>
      </w:r>
      <w:bookmarkEnd w:id="492"/>
    </w:p>
    <w:p>
      <w:pPr>
        <w:pStyle w:val="BookText"/>
        <w:rPr/>
      </w:pPr>
      <w:r>
        <w:rPr>
          <w:rFonts w:ascii="IRNazanin" w:hAnsi="IRNazanin" w:eastAsia="IRNazanin"/>
          <w:color w:val="111111"/>
          <w:sz w:val="28"/>
          <w:sz w:val="28"/>
          <w:szCs w:val="28"/>
          <w:rtl w:val="true"/>
          <w:lang w:bidi="fa-IR"/>
        </w:rPr>
        <w:t>از امام باقر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شما چیست و قبل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شبیه منزلت شما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ما، همانند موقعیّت همدم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خضر یا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است که هر دو عالم بودند ولی پیامبر نبودند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بیانی دیگر امام باقر علیه‌السلام مشغول توصیف علی علیه‌السلام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علیه‌السلاممُحَدَّث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خبرهای تازه و علوم بایسته از جانب خداوند به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پیامبر بوده است؟</w:t>
      </w:r>
    </w:p>
    <w:p>
      <w:pPr>
        <w:pStyle w:val="BookText"/>
        <w:rPr/>
      </w:pPr>
      <w:r>
        <w:rPr>
          <w:rFonts w:ascii="IRNazanin" w:hAnsi="IRNazanin" w:eastAsia="IRNazanin"/>
          <w:color w:val="111111"/>
          <w:sz w:val="28"/>
          <w:sz w:val="28"/>
          <w:szCs w:val="28"/>
          <w:rtl w:val="true"/>
          <w:lang w:bidi="fa-IR"/>
        </w:rPr>
        <w:t>امام باقر علیه‌السلام با دست خود پاسخ منفی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مانند همدم سلیمان یا همدم موسی یا ذوالقرنین می‌باشد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493" w:name="__RefHeading___Toc2124603_211673320"/>
      <w:bookmarkStart w:id="494" w:name="_Toc176"/>
      <w:bookmarkEnd w:id="493"/>
      <w:r>
        <w:rPr>
          <w:rtl w:val="true"/>
        </w:rPr>
        <w:t>امام معصوم، دارای ولایت بر امّت</w:t>
      </w:r>
      <w:bookmarkEnd w:id="494"/>
    </w:p>
    <w:p>
      <w:pPr>
        <w:pStyle w:val="BookText"/>
        <w:rPr/>
      </w:pPr>
      <w:r>
        <w:rPr>
          <w:rFonts w:ascii="IRNazanin" w:hAnsi="IRNazanin" w:eastAsia="IRNazanin"/>
          <w:color w:val="111111"/>
          <w:sz w:val="28"/>
          <w:sz w:val="28"/>
          <w:szCs w:val="28"/>
          <w:rtl w:val="true"/>
          <w:lang w:bidi="fa-IR"/>
        </w:rPr>
        <w:t>امام باقر علیه‌السلام از رسول خدا صلی‌الله‌علیه‌و‌آله این روایت را نقل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دوست دارد زندگیش، چونان زندگی من و مردنش، چونان مرگ من باشد و به همان بهشت که خداوند مرا وعده داده است وارد شود و به شاخه الهی چنگ زند، پس باید ولایت علی بن ابی طالب علیه‌السلام و اوصیای پس از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اطاعت کند و ایشان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کسی را به گمراهی نمی‌کشانند و از طریق هدایت بیرون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سعی نکنید که به آنها چیزی بیاموزید، زیرا آنها از </w:t>
      </w:r>
      <w:bookmarkStart w:id="495" w:name="pg242_3029"/>
    </w:p>
    <w:p>
      <w:pPr>
        <w:pStyle w:val="BookText"/>
        <w:rPr/>
      </w:pPr>
      <w:bookmarkEnd w:id="495"/>
      <w:r>
        <w:rPr>
          <w:rFonts w:ascii="IRNazanin" w:hAnsi="IRNazanin" w:eastAsia="IRNazanin"/>
          <w:color w:val="111111"/>
          <w:sz w:val="28"/>
          <w:sz w:val="28"/>
          <w:szCs w:val="28"/>
          <w:rtl w:val="true"/>
          <w:lang w:bidi="fa-IR"/>
        </w:rPr>
        <w:t>شما داناترند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علّتی که رسول خدا صلی‌الله‌علیه‌و‌آله برای لزوم پذیرش ولایت ائمه علیهم‌السلام بیان داشته است قابل اهمیت و توجّه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و اوصیای او اطاعت کنید چون از خویشان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نفرموده است از آنان پیروی کنید چون زمام امور را در دست گرفته و فرمانروا و سلطانند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نام و عنوان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 از ایشان پیروی کنید و ولایت آنان را بپذیرید چون اوّلاً کسی را به گمراهی نمی‌اندازند و از راه بایسته سعادت دور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عالمترین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رهبری دو ویژگی مهم و اساسی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گسترده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 و شایستگی روحی و عملی، و این دو در ائمه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از آثار و احادیثشان و صلاح عملی ایشان از تاریخ و نقلهای متواتر و معتبر تاریخی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بیان معنای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 ابراهیم، کتاب و حکمت و مُلک عظیم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آل ابراهیم، رسولان، انبیا و ائمه را قرار داد و ملک عظیم این است که اطاعت از ایشان را بر مردم واجب ساخت</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496" w:name="__RefHeading___Toc2124605_211673320"/>
      <w:bookmarkStart w:id="497" w:name="_Toc177"/>
      <w:bookmarkEnd w:id="496"/>
      <w:r>
        <w:rPr>
          <w:rtl w:val="true"/>
        </w:rPr>
        <w:t>دستیابی به ولایت امامان تنها در پرتو عمل</w:t>
      </w:r>
      <w:bookmarkEnd w:id="49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ولایت معانی مختلف دارد و توجیه‌گران و رهزنان اندیشه و ایمان مردم، گاهی از آن سوء استفاده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علیهم‌السلام خود، معانی ولایت و راه </w:t>
      </w:r>
    </w:p>
    <w:p>
      <w:pPr>
        <w:pStyle w:val="BookText"/>
        <w:rPr/>
      </w:pPr>
      <w:r>
        <w:rPr>
          <w:rFonts w:ascii="IRNazanin" w:hAnsi="IRNazanin" w:eastAsia="IRNazanin"/>
          <w:color w:val="111111"/>
          <w:sz w:val="28"/>
          <w:sz w:val="28"/>
          <w:szCs w:val="28"/>
          <w:rtl w:val="true"/>
          <w:lang w:bidi="fa-IR"/>
        </w:rPr>
        <w:t>رسیدن به آن را کاملاً روشن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به تفصیل بیان داشته‌اند که حقیقت ولایت هم شامل محبّت است و هم شامل اطاعت و امّا راه رسیدن به درجه اهل ولایت و برخورداری از نجات و سعادت، تنها گفتار ظاهری و ادّعای محبّت و پیروی نیست، بلکه تنها در پرتو عمل صحیح و شایسته است که مؤمن می‌تواند به ولایت واقعی دست یابد و خود را پیرو و دوست ائمه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کسی که ادّعا کند شیعه است و ما اهل بیت را دوست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شیعه ما نیست مگر کسی که از مخالفت خدا بپرهیزد و او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نمی‌شوند مگر به وسیله تواضع، خشوع، امانتداری، یاد هماره خداوند، روزه، نماز، نیکی به والدین، رسیدگی به همسایگان تهیدست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شیعه باید چنین خصوصیاتی داشته باشد، اکنون کسی را با همه این اوصاف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که این روشهای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نادرست رایج میان گروههای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که کسی بگوید علی علیه‌السلام را دوست دارم و ولایتش را پذیرفته‌ام، ولی اهل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پیامبر صلی‌الله‌علیه‌و‌آله برتر از علی علیه‌السلام است و اگر کسی بگوید پیامبر صلی‌الله‌علیه‌و‌آله را دوست دارم ولی از روش پیامبر پیروی نکند، این‌گونه محبّت کمترین تأثیری به حال او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تقوای الهی داشته باشید و به آنچه خداوند امر کرده گردن نهید، میان خداوند و هیچ فردی،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با تقواترین و مطیع‌ترین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خدا باشد 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معصیتِ خدا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راهی نیست جز از طریق عمل به ارزشها و بازداشتن </w:t>
      </w:r>
      <w:bookmarkStart w:id="498" w:name="pg242_3031"/>
    </w:p>
    <w:p>
      <w:pPr>
        <w:pStyle w:val="BookText"/>
        <w:rPr/>
      </w:pPr>
      <w:bookmarkEnd w:id="498"/>
      <w:r>
        <w:rPr>
          <w:rFonts w:ascii="IRNazanin" w:hAnsi="IRNazanin" w:eastAsia="IRNazanin"/>
          <w:color w:val="111111"/>
          <w:sz w:val="28"/>
          <w:sz w:val="28"/>
          <w:szCs w:val="28"/>
          <w:rtl w:val="true"/>
          <w:lang w:bidi="fa-IR"/>
        </w:rPr>
        <w:t>خویش از زشتیها</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499" w:name="__RefHeading___Toc2124607_211673320"/>
      <w:bookmarkStart w:id="500" w:name="_Toc178"/>
      <w:bookmarkEnd w:id="499"/>
      <w:r>
        <w:rPr>
          <w:rtl w:val="true"/>
        </w:rPr>
        <w:t>اهل گناه، محروم از ولایت امامان علیهم‌السلام</w:t>
      </w:r>
      <w:bookmarkEnd w:id="500"/>
    </w:p>
    <w:p>
      <w:pPr>
        <w:pStyle w:val="BookText"/>
        <w:rPr/>
      </w:pPr>
      <w:r>
        <w:rPr>
          <w:rFonts w:ascii="IRNazanin" w:hAnsi="IRNazanin" w:eastAsia="IRNazanin"/>
          <w:color w:val="111111"/>
          <w:sz w:val="28"/>
          <w:sz w:val="28"/>
          <w:szCs w:val="28"/>
          <w:rtl w:val="true"/>
          <w:lang w:bidi="fa-IR"/>
        </w:rPr>
        <w:t>این نکته بسیار قابل توجّه است که امام باقر علیه‌السلامبا همه آن بیانهای رسا که در وصف امامان و توصیف علم ومقام معنوی آنان دارد، تمام آن ارزشها را در قلمرو بندگی خدا معرّفی کرده و شیعه را از توهّم کمترین شرک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می‌کند که مقام امام چیزی در قبال قدرت و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هیچگونه اختیار مستقلّی برای آمرزش انسانها ندارد و هرگز تضمین نمی‌کند که کسی معصیت خدا کند و به وسیله محبّت ائمه، آزادی مطلق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تمام بحث ولایت برای این است که مردم، در پرتو رهبری معصومان علیهم‌السلام به بندگی خدا و توحید و اطاعت پروردگار راهیابند نه اینکه بر این پایه تکیه کنند و به اندیشه‌های واهی دلخوش کرده و از گناه باکی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صراحت هرچه تمامتر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الگویی نمونه، وامّتی میانه باشید، تا غالیان و تندروان به سوی شما بازگردند و بازماندگان و جویندگان حق، خود را به شما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مدینه،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چه کسانی هستند؟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آنانند که درباره ما مطالبی را می‌گویند که ما برای خویش نگفته‌ایم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مقامی را نسبت می‌دهند که از آن خداوند است و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نیستند و ما هم از ایشان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خداوند، برای کسی آزادی مطلق به همراه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هر گناهی را، مرتکب شود و از کیفر ایمن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و خدا، خویشاوندی نیست و ما در برابر خدا دلیل و حجّت خاصّی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ناگزیر باشد نظر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مانند همه مردم به وسیله </w:t>
      </w:r>
      <w:bookmarkStart w:id="501" w:name="pg242_3032"/>
    </w:p>
    <w:p>
      <w:pPr>
        <w:pStyle w:val="BookText"/>
        <w:rPr/>
      </w:pPr>
      <w:bookmarkEnd w:id="501"/>
      <w:r>
        <w:rPr>
          <w:rFonts w:ascii="IRNazanin" w:hAnsi="IRNazanin" w:eastAsia="IRNazanin"/>
          <w:color w:val="111111"/>
          <w:sz w:val="28"/>
          <w:sz w:val="28"/>
          <w:szCs w:val="28"/>
          <w:rtl w:val="true"/>
          <w:lang w:bidi="fa-IR"/>
        </w:rPr>
        <w:t>اطاعت و بندگی خدا، به او تقرّب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مطیع خدا باشد، ولایت و محبّت ما به او سود رساند و کسی که اهل گناه باشد، ولایت و محبّت ما برای او فایده‌ای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مباد که به ولایت و محبّت ما مغرور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وسیله توجیه گناهانتان قرار دهید</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502" w:name="__RefHeading___Toc2124609_211673320"/>
      <w:bookmarkStart w:id="503" w:name="_Toc179"/>
      <w:bookmarkEnd w:id="502"/>
      <w:r>
        <w:rPr>
          <w:rtl w:val="true"/>
        </w:rPr>
        <w:t>انکار ولایت، عامل ضلالت</w:t>
      </w:r>
      <w:bookmarkEnd w:id="503"/>
    </w:p>
    <w:p>
      <w:pPr>
        <w:pStyle w:val="BookText"/>
        <w:rPr/>
      </w:pPr>
      <w:r>
        <w:rPr>
          <w:rFonts w:ascii="IRNazanin" w:hAnsi="IRNazanin" w:eastAsia="IRNazanin"/>
          <w:color w:val="111111"/>
          <w:sz w:val="28"/>
          <w:sz w:val="28"/>
          <w:szCs w:val="28"/>
          <w:rtl w:val="true"/>
          <w:lang w:bidi="fa-IR"/>
        </w:rPr>
        <w:t xml:space="preserve">هرگاه معنای ولایت و جایگاه امام از دیدگاه امام باقر علیه‌السلام به دقّت مورد مطالعه قرار گیرد این حقیقت به وضوح آشکار می‌شود که دین و جامعه دینی، تنها در پرتو ولایت حاکمان الهی و امامت شایسته‌ترین شخصیّتهای علمی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به حیات خویش ادامه داده و راه تعالی و عزّت را بپیماید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فقط بیانگر یک سلسله از مسایل فردی و عبادی بود و تنها رابطه میان خلق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زاویه خلوت خانه‌ها و عبادتگاهها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 به راستی مسأله امامت و ولایت نمی‌توانست تا بدین پایه مهم و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داشت که اصل امامت را از قلمرو اصول دین خارج بدانیم ولی در آن صورت به دنبال اصل امامت و ولایت، بسیاری از فروع و تکالیف دین نیز باید از قلمرو مسایل دینی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جهاد، امر به معروف و نهی از منکر، لزوم مبارزه با شرک و کفر، اجرای حدود الهی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 امور، بیش از این که عبادتی فردی بشمار آیند، حرکتی اجتماعی هستند که گسترش دین و حاکمیّت قوانین اسلامی و اصلاح جوامع بشری را دنبال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میان مسأله ولایت و تحقق آرمانهای اصولی و زیربنایی دین پیوندی تفکیک‌ناپذیر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نفی هر یک به نفی دیگری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ولایت را از معنا تهی کرده و پوسته ظاهری آن را گرفته باشند و در لوای ولایتِ ائمه، در اندیشه تحقق آرمانهای اصولی دین نباشند و به دستورات الهی عمل نکنند، به همان اندازه از واقعیّت دور شده‌اند که آرمانخواهان و عدالتجویان منکر ولایت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نکته در احادیث امام باقر علیه‌السلام به روشنی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در همین نوشته،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عامل استواری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ولایت امامان، تنها در پرتو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گناه، محروم از ولایت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روایات اشاره کردیم که امام، از تمسّک ظاهری به ولایت و دلخوش داشتن به این تظاهر، نهی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این فصل دنبال می‌شود، آن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اندیشه تقرّب به خدا و عظمت بخشیدن به اسلام و حاکمیّت قوانین الهی هستند ولی اصل ولایت را به معنای صحیح آن، قبول ندارند و امامتِ اوصیای پیامبر صلی‌الله‌علیه‌و‌آله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تلاشهایشان به فرجامی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توده‌ها، بدون رهبری صحیح، به بیراهه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عبادتهای فردی انسانها در زاویه خلوت خانه‌ها و به دور از جهاد و حرکت در لوای صاحبان ولایت حق چون برکه‌ای دور افتاده خواهد بود که در طول زندگی یک نسل فرو نشسته و چه بسا خواهد گندید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است که عمل و عقیده و روح مؤمنان را چون رودی زاینده در بستر تاریخ روان ساخته و نسلها را از زلال ایمان بهره‌مند می‌سازد و جوانه‌های عزّت را در گستره</w:t>
      </w:r>
    </w:p>
    <w:p>
      <w:pPr>
        <w:pStyle w:val="BookText"/>
        <w:rPr/>
      </w:pPr>
      <w:r>
        <w:rPr>
          <w:rFonts w:ascii="IRNazanin" w:hAnsi="IRNazanin" w:eastAsia="IRNazanin"/>
          <w:color w:val="111111"/>
          <w:sz w:val="28"/>
          <w:sz w:val="28"/>
          <w:szCs w:val="28"/>
          <w:rtl w:val="true"/>
          <w:lang w:bidi="fa-IR"/>
        </w:rPr>
        <w:t>امّت اسلامی به حیات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نگرش، بیان امام باقر علیه‌السلام را باید مورد دقّت قرار داد که می‌فرمود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با تلاش و سعی در طریق عبادت خدا گام نهد ولی امامی از جانب خدا نداشته باشد، تلاشش مورد پذیرش نخواهد بود و او گمراه و سرگردان است و مورد </w:t>
      </w:r>
      <w:bookmarkStart w:id="504" w:name="pg242_3034"/>
    </w:p>
    <w:p>
      <w:pPr>
        <w:pStyle w:val="BookText"/>
        <w:rPr/>
      </w:pPr>
      <w:bookmarkEnd w:id="504"/>
      <w:r>
        <w:rPr>
          <w:rFonts w:ascii="IRNazanin" w:hAnsi="IRNazanin" w:eastAsia="IRNazanin"/>
          <w:color w:val="111111"/>
          <w:sz w:val="28"/>
          <w:sz w:val="28"/>
          <w:szCs w:val="28"/>
          <w:rtl w:val="true"/>
          <w:lang w:bidi="fa-IR"/>
        </w:rPr>
        <w:t>نکوهش خداوند می‌باشد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فهم عمیق این‌گونه احادیث، برای سطحی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موافق و چه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روح کلام امام درک نشود، موافقانِ کوته‌نگر گرفتار غلوّ، و مخالفان ستیزه‌جو گرفتار کج‌فهمی و بدبینی نسبت به عقاید امامیه خواهند شد</w:t>
      </w:r>
      <w:r>
        <w:rPr>
          <w:rFonts w:eastAsia="IRNazanin" w:cs="IRNazanin"/>
          <w:color w:val="111111"/>
          <w:sz w:val="28"/>
          <w:szCs w:val="28"/>
          <w:rtl w:val="true"/>
          <w:lang w:bidi="fa-IR"/>
        </w:rPr>
        <w:t>.</w:t>
      </w:r>
    </w:p>
    <w:p>
      <w:pPr>
        <w:pStyle w:val="Heading3"/>
        <w:numPr>
          <w:ilvl w:val="2"/>
          <w:numId w:val="1"/>
        </w:numPr>
        <w:rPr/>
      </w:pPr>
      <w:bookmarkStart w:id="505" w:name="__RefHeading___Toc2124611_211673320"/>
      <w:bookmarkStart w:id="506" w:name="_Toc180"/>
      <w:bookmarkEnd w:id="505"/>
      <w:r>
        <w:rPr>
          <w:rtl w:val="true"/>
        </w:rPr>
        <w:t>شناخت و عقیده، مستلزم عمل</w:t>
      </w:r>
      <w:bookmarkEnd w:id="506"/>
    </w:p>
    <w:p>
      <w:pPr>
        <w:pStyle w:val="BookText"/>
        <w:rPr/>
      </w:pPr>
      <w:r>
        <w:rPr>
          <w:rFonts w:ascii="IRNazanin" w:hAnsi="IRNazanin" w:eastAsia="IRNazanin"/>
          <w:color w:val="111111"/>
          <w:sz w:val="28"/>
          <w:sz w:val="28"/>
          <w:szCs w:val="28"/>
          <w:rtl w:val="true"/>
          <w:lang w:bidi="fa-IR"/>
        </w:rPr>
        <w:t>تا این مرحله به بخشی از شناختهای ضروری و عقاید بایسته که امام باقر علیه‌السلامبدانها تصریح فرموده،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فصل دیگری گشوده می‌شود که عبارت است از ارتباط علم با عمل یا تلازم میان عقیده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از دانش فراوان برخوردارند و بایدها و نبایدها را خوب می‌شناسند و به بسیاری از عقاید ضروری،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آنان فقط وسیله تفاخر بر دیگران یا ابزار سرگرمی ایشان است و در زندگی عملی و اجتماعی آنان، ظهور و بروزی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دانشی، از دیدگاه امام باقر علیه‌السلام ارجمند نیست و آن همه ستایشها که از علم و معرفت شده است،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سفارشهای مفصّل خویش به جابر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 و شروری را که برایت رخ می‌دهد به وسیله دانشی که در اختیار داری، از خود دور ساز و علم خویش را به وسیله عمل خالص و پاکیزه، به کار گیر</w:t>
      </w:r>
      <w:r>
        <w:rPr>
          <w:rFonts w:eastAsia="IRNazanin" w:cs="IRNazanin"/>
          <w:color w:val="111111"/>
          <w:sz w:val="28"/>
          <w:szCs w:val="28"/>
          <w:rtl w:val="true"/>
          <w:lang w:bidi="fa-IR"/>
        </w:rPr>
        <w:t>.</w:t>
      </w:r>
      <w:r>
        <w:rPr>
          <w:rStyle w:val="FootnoteAnchor"/>
          <w:rtl w:val="true"/>
        </w:rPr>
        <w:footnoteReference w:id="47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bookmarkStart w:id="507" w:name="pg242_3035"/>
    </w:p>
    <w:p>
      <w:pPr>
        <w:pStyle w:val="BookText"/>
        <w:rPr/>
      </w:pPr>
      <w:bookmarkEnd w:id="507"/>
      <w:r>
        <w:rPr>
          <w:rFonts w:ascii="IRNazanin" w:hAnsi="IRNazanin" w:eastAsia="IRNazanin"/>
          <w:color w:val="111111"/>
          <w:sz w:val="28"/>
          <w:sz w:val="28"/>
          <w:szCs w:val="28"/>
          <w:rtl w:val="true"/>
          <w:lang w:bidi="fa-IR"/>
        </w:rPr>
        <w:t>کسانی که به توصیف و تشریح و ستایش عدالت می‌پردازند ولی خود خلاف عدالت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بیشتر از همه مردم در حسرت و ندامتند و این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نفسی به خود آید و فریاد واحسرتا برآرد و گوید ای وای بر من که جانب امر خدا را فروگذاشتم و حق بندگی بجا نیاوردم</w:t>
      </w:r>
      <w:r>
        <w:rPr>
          <w:rFonts w:eastAsia="IRNazanin" w:cs="IRNazanin"/>
          <w:color w:val="111111"/>
          <w:sz w:val="28"/>
          <w:szCs w:val="28"/>
          <w:rtl w:val="true"/>
          <w:lang w:bidi="fa-IR"/>
        </w:rPr>
        <w:t>.</w:t>
      </w:r>
    </w:p>
    <w:p>
      <w:pPr>
        <w:pStyle w:val="Heading3"/>
        <w:numPr>
          <w:ilvl w:val="2"/>
          <w:numId w:val="1"/>
        </w:numPr>
        <w:rPr/>
      </w:pPr>
      <w:bookmarkStart w:id="508" w:name="__RefHeading___Toc2124613_211673320"/>
      <w:bookmarkStart w:id="509" w:name="_Toc181"/>
      <w:bookmarkEnd w:id="508"/>
      <w:r>
        <w:rPr>
          <w:rtl w:val="true"/>
        </w:rPr>
        <w:t>ارزش علم، در کنار عمل</w:t>
      </w:r>
      <w:bookmarkEnd w:id="509"/>
    </w:p>
    <w:p>
      <w:pPr>
        <w:pStyle w:val="BookText"/>
        <w:rPr/>
      </w:pPr>
      <w:r>
        <w:rPr>
          <w:rFonts w:ascii="IRNazanin" w:hAnsi="IRNazanin" w:eastAsia="IRNazanin"/>
          <w:color w:val="111111"/>
          <w:sz w:val="28"/>
          <w:sz w:val="28"/>
          <w:szCs w:val="28"/>
          <w:rtl w:val="true"/>
          <w:lang w:bidi="fa-IR"/>
        </w:rPr>
        <w:t>امام باقر علیه‌السلام از پدر بزرگوار خویش این بیان را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توصیف و تعریف ارزشها چه بسیار شنیده می‌شود ولی کردار و عمل به آنها چه کم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عمل و اقدام، بسیار اندک و بسیار کمیابند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ما برای کسی ارج و منزلت قایلیم که هم اهل عمل باشد و هم اهل علم و سخن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آن حضرت درباره لزوم پیوستگی علم و عمل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بدون شناخت، قابل پذیرش نیست و شناخت، بدون عمل نیز فاقد ارزش و اعتبار است</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10" w:name="__RefHeading___Toc2124615_211673320"/>
      <w:bookmarkStart w:id="511" w:name="_Toc182"/>
      <w:bookmarkEnd w:id="510"/>
      <w:r>
        <w:rPr>
          <w:rtl w:val="true"/>
        </w:rPr>
        <w:t>عمل، راه تقرّب به خداوند</w:t>
      </w:r>
      <w:bookmarkEnd w:id="511"/>
    </w:p>
    <w:p>
      <w:pPr>
        <w:pStyle w:val="BookText"/>
        <w:rPr/>
      </w:pPr>
      <w:r>
        <w:rPr>
          <w:rFonts w:ascii="IRNazanin" w:hAnsi="IRNazanin" w:eastAsia="IRNazanin"/>
          <w:color w:val="111111"/>
          <w:sz w:val="28"/>
          <w:sz w:val="28"/>
          <w:szCs w:val="28"/>
          <w:rtl w:val="true"/>
          <w:lang w:bidi="fa-IR"/>
        </w:rPr>
        <w:t>امام باقر علیه‌السلام به فردی از شیعیان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مرا به شیعیان ما برسان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خداوند است نایل نخواهند شد و دست نخواهند یافت، مگر به وسیله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پیام را به آنان برسان که بیشترین </w:t>
      </w:r>
      <w:bookmarkStart w:id="512" w:name="pg242_3036"/>
    </w:p>
    <w:p>
      <w:pPr>
        <w:pStyle w:val="BookText"/>
        <w:rPr/>
      </w:pPr>
      <w:bookmarkEnd w:id="512"/>
      <w:r>
        <w:rPr>
          <w:rFonts w:ascii="IRNazanin" w:hAnsi="IRNazanin" w:eastAsia="IRNazanin"/>
          <w:color w:val="111111"/>
          <w:sz w:val="28"/>
          <w:sz w:val="28"/>
          <w:szCs w:val="28"/>
          <w:rtl w:val="true"/>
          <w:lang w:bidi="fa-IR"/>
        </w:rPr>
        <w:t>حسرت را در قیامت، کسی دارد که عدالت را بستاید ولی خود برخلاف آن عمل نماید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513" w:name="__RefHeading___Toc2124617_211673320"/>
      <w:bookmarkStart w:id="514" w:name="_Toc183"/>
      <w:bookmarkEnd w:id="513"/>
      <w:r>
        <w:rPr>
          <w:rtl w:val="true"/>
        </w:rPr>
        <w:t>عمل، راهگشای دانش فزونتر</w:t>
      </w:r>
      <w:bookmarkEnd w:id="514"/>
    </w:p>
    <w:p>
      <w:pPr>
        <w:pStyle w:val="BookText"/>
        <w:rPr/>
      </w:pPr>
      <w:r>
        <w:rPr>
          <w:rFonts w:ascii="IRNazanin" w:hAnsi="IRNazanin" w:eastAsia="IRNazanin"/>
          <w:color w:val="111111"/>
          <w:sz w:val="28"/>
          <w:sz w:val="28"/>
          <w:szCs w:val="28"/>
          <w:rtl w:val="true"/>
          <w:lang w:bidi="fa-IR"/>
        </w:rPr>
        <w:t>امام باقر علیه‌السلام در بیان اهمیت عمل به دانسته‌ها و نقش آن در تکامل علمی انسان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دانش خود عمل کند و دانسته‌هایش را بکار بندد، خداوند به او حقایق و اسرار نهفته جدیدی را خواهد آموخت</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515" w:name="__RefHeading___Toc2124619_211673320"/>
      <w:bookmarkStart w:id="516" w:name="_Toc184"/>
      <w:bookmarkEnd w:id="515"/>
      <w:r>
        <w:rPr>
          <w:rtl w:val="true"/>
        </w:rPr>
        <w:t>عمل، نیازمند استمرار و مداومت</w:t>
      </w:r>
      <w:bookmarkEnd w:id="516"/>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عمل نزد خداوند، عمل نیکی است که انسان بر آن مداومت داشته باشد هر چند خود عمل اندک و کوچک 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بیانی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ماندن بر عمل و پایدار ماندن بر آن، مهمتر و دشوارتر از خود عمل است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517" w:name="__RefHeading___Toc2124621_211673320"/>
      <w:bookmarkStart w:id="518" w:name="_Toc185"/>
      <w:bookmarkEnd w:id="517"/>
      <w:r>
        <w:rPr>
          <w:rtl w:val="true"/>
        </w:rPr>
        <w:t>عمل، شرط ایمان و نشانه آن</w:t>
      </w:r>
      <w:bookmarkEnd w:id="518"/>
    </w:p>
    <w:p>
      <w:pPr>
        <w:pStyle w:val="BookText"/>
        <w:rPr/>
      </w:pPr>
      <w:r>
        <w:rPr>
          <w:rFonts w:ascii="IRNazanin" w:hAnsi="IRNazanin" w:eastAsia="IRNazanin"/>
          <w:color w:val="111111"/>
          <w:sz w:val="28"/>
          <w:sz w:val="28"/>
          <w:szCs w:val="28"/>
          <w:rtl w:val="true"/>
          <w:lang w:bidi="fa-IR"/>
        </w:rPr>
        <w:t>امام باقر علیه‌السلام درباره تلازم عمل با ایمان که خود متّکی به معرفت دینی است می‌فرماید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متّکی بر دو اصل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و اعتراف به مبانی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بر طبق </w:t>
      </w:r>
      <w:bookmarkStart w:id="519" w:name="pg242_3037"/>
    </w:p>
    <w:p>
      <w:pPr>
        <w:pStyle w:val="BookText"/>
        <w:rPr/>
      </w:pPr>
      <w:bookmarkEnd w:id="519"/>
      <w:r>
        <w:rPr>
          <w:rFonts w:ascii="IRNazanin" w:hAnsi="IRNazanin" w:eastAsia="IRNazanin"/>
          <w:color w:val="111111"/>
          <w:sz w:val="28"/>
          <w:sz w:val="28"/>
          <w:szCs w:val="28"/>
          <w:rtl w:val="true"/>
          <w:lang w:bidi="fa-IR"/>
        </w:rPr>
        <w:t>معارف دینی و عقیده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صرف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فرد، به حقایق دینی در لفظ اقرار کند ولی در عمل بدان پایبند نباشد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بنابراین، کسی که اهل عمل به ارزشهای دینی نباشد،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معارف دینی، دانشمند و صاحب‌نظر باشد</w:t>
      </w:r>
      <w:r>
        <w:rPr>
          <w:rFonts w:eastAsia="IRNazanin" w:cs="IRNazanin"/>
          <w:color w:val="111111"/>
          <w:sz w:val="28"/>
          <w:szCs w:val="28"/>
          <w:rtl w:val="true"/>
          <w:lang w:bidi="fa-IR"/>
        </w:rPr>
        <w:t>.</w:t>
      </w:r>
    </w:p>
    <w:p>
      <w:pPr>
        <w:pStyle w:val="Heading3"/>
        <w:numPr>
          <w:ilvl w:val="2"/>
          <w:numId w:val="1"/>
        </w:numPr>
        <w:rPr/>
      </w:pPr>
      <w:bookmarkStart w:id="520" w:name="__RefHeading___Toc2124623_211673320"/>
      <w:bookmarkStart w:id="521" w:name="_Toc186"/>
      <w:bookmarkEnd w:id="520"/>
      <w:r>
        <w:rPr>
          <w:rtl w:val="true"/>
        </w:rPr>
        <w:t>آگاهان، دارای مسؤولیت فزونتر</w:t>
      </w:r>
      <w:bookmarkEnd w:id="521"/>
    </w:p>
    <w:p>
      <w:pPr>
        <w:pStyle w:val="BookText"/>
        <w:rPr/>
      </w:pPr>
      <w:r>
        <w:rPr>
          <w:rFonts w:ascii="IRNazanin" w:hAnsi="IRNazanin" w:eastAsia="IRNazanin"/>
          <w:color w:val="111111"/>
          <w:sz w:val="28"/>
          <w:sz w:val="28"/>
          <w:szCs w:val="28"/>
          <w:rtl w:val="true"/>
          <w:lang w:bidi="fa-IR"/>
        </w:rPr>
        <w:t>ستایشها و تمجیدهایی که از دانش و دانشمندان شده است، یکجانبه نیست بلکه دانش همانگونه که ارزش بشمار می‌آید و به عالمان و آگاهان شخصیّت و منزلت عالی اجتماعی می‌بخشد و آنان را شایسته پیروی معرّفی می‌کند، از سوی دیگر مسؤولیت ایشان را نیز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مسؤولیتهای دانش، تنها متوجّه عالمان دینی نیست، بلکه هر نوع آگاهی و شناخت که بینش انسان را نسبت به هستی تقویت نماید و بتواند منشأ خدمات اجتماعی و بشری و اخلاقی باشد و در خدمت جامعه و دین قرار گیرد، مسؤولیت‌ساز و تکلیف‌آور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این مسؤولیتها توجّه نکنند، و زمینه گمراهی مردم را فراهم کنند، مستحق کیفری سنگین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کنندگان و گمراه‌شدگان، در قیامت به آتش دوزخ سرنگون خواهند 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باقر علیه‌السلام در معنای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گمراه کنندگان آنانند که عدل را می‌ستایند ولی در عمل به ظلم و ظالم روی می‌آورند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ارزشها را می‌شناسند و در مقام گفتار آن را خوب توصیف می‌کنند ولی در </w:t>
      </w:r>
      <w:bookmarkStart w:id="522" w:name="pg242_3038"/>
    </w:p>
    <w:p>
      <w:pPr>
        <w:pStyle w:val="BookText"/>
        <w:rPr/>
      </w:pPr>
      <w:bookmarkEnd w:id="522"/>
      <w:r>
        <w:rPr>
          <w:rFonts w:ascii="IRNazanin" w:hAnsi="IRNazanin" w:eastAsia="IRNazanin"/>
          <w:color w:val="111111"/>
          <w:sz w:val="28"/>
          <w:sz w:val="28"/>
          <w:szCs w:val="28"/>
          <w:rtl w:val="true"/>
          <w:lang w:bidi="fa-IR"/>
        </w:rPr>
        <w:t>مقام عمل بدانها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پایبند نبودن آنها، مردمی که ایشان را الگوی خود قرار داده‌اند به گمراهی کشیده می‌شوند</w:t>
      </w:r>
      <w:r>
        <w:rPr>
          <w:rFonts w:eastAsia="IRNazanin" w:cs="IRNazanin"/>
          <w:color w:val="111111"/>
          <w:sz w:val="28"/>
          <w:szCs w:val="28"/>
          <w:rtl w:val="true"/>
          <w:lang w:bidi="fa-IR"/>
        </w:rPr>
        <w:t>.</w:t>
      </w:r>
    </w:p>
    <w:p>
      <w:pPr>
        <w:pStyle w:val="Heading3"/>
        <w:numPr>
          <w:ilvl w:val="2"/>
          <w:numId w:val="1"/>
        </w:numPr>
        <w:rPr/>
      </w:pPr>
      <w:bookmarkStart w:id="523" w:name="__RefHeading___Toc2124625_211673320"/>
      <w:bookmarkStart w:id="524" w:name="_Toc187"/>
      <w:bookmarkEnd w:id="523"/>
      <w:r>
        <w:rPr>
          <w:rtl w:val="true"/>
        </w:rPr>
        <w:t>آگاهان بی عمل، گرگهای جامعه</w:t>
      </w:r>
      <w:bookmarkEnd w:id="524"/>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پیامبرانش وحی کرد تا به کسانی که برای غیر دین و ارزشهای الهی، به دین‌شناسی و ژرف‌اندیشی در معارف پرداخته‌اند و نیز کسانی که علم را برای غیر عمل می‌جویند و دنیا را جز برای آخرت می‌طلبند، هشدار دهد و بگوید که آنان در حقیقت از آن قماش مردمند که لباس گوسفندان پوشیده ولی قلبی چون گرگ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شیرینتر از عسل و کردارشان تلختر از عصاره درختان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از در فریب و نیرنگ وارد شده‌اند و او را به استهزا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بدانند که برای آنان فتنه و بلایی تدارک دیده‌ام که کارشناسترین مردم را به حیرت وادارد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525" w:name="__RefHeading___Toc2124627_211673320"/>
      <w:bookmarkStart w:id="526" w:name="_Toc188"/>
      <w:bookmarkEnd w:id="525"/>
      <w:r>
        <w:rPr>
          <w:rtl w:val="true"/>
        </w:rPr>
        <w:t>عالمان درباری، دور از رحمت الهی</w:t>
      </w:r>
      <w:bookmarkEnd w:id="526"/>
    </w:p>
    <w:p>
      <w:pPr>
        <w:pStyle w:val="BookText"/>
        <w:rPr/>
      </w:pPr>
      <w:r>
        <w:rPr>
          <w:rFonts w:ascii="IRNazanin" w:hAnsi="IRNazanin" w:eastAsia="IRNazanin"/>
          <w:color w:val="111111"/>
          <w:sz w:val="28"/>
          <w:sz w:val="28"/>
          <w:szCs w:val="28"/>
          <w:rtl w:val="true"/>
          <w:lang w:bidi="fa-IR"/>
        </w:rPr>
        <w:t>یکی از بزرگترین مشکلات جوامع بشری، پیوستن دانشمندان به دربار قدرتهای جبّار، برای کسب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جامعه به کمک و تأیید حاکمان نالایق و ستمگر نروند، آنان قادر به ادامه جور نخواهند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نیز از نخستین اعصار، گرفتار حاکمان خودکامه‌ای بوده است که عالمان دنیاطلب، با گرد آمدن اطراف ایشان، اعمال ناشایست آنان را توجیه و تأیید می‌کرده‌اند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قاری قرآن، عنوانی است برای کسانی که با قرآن آشنایی داشته و در میان مردم به عنوان عناصری دانا و موجّه شناخته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برای رسیدن به آرزوهای مادّی خود، به دربار سلاطین و حاکمان ناصالح نزدیک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از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حضور پیشوای ستمگری راه یابد و برای کسب منافع ناپایدار دنیا، برای او به قرائت قرآن بپردازد، با هر حرفی که قرائت کند، ده مرتبه مورد لعن و نفرین قرار</w:t>
      </w:r>
    </w:p>
    <w:p>
      <w:pPr>
        <w:pStyle w:val="BookText"/>
        <w:rPr/>
      </w:pPr>
      <w:r>
        <w:rPr>
          <w:rFonts w:ascii="IRNazanin" w:hAnsi="IRNazanin" w:eastAsia="IRNazanin"/>
          <w:color w:val="111111"/>
          <w:sz w:val="28"/>
          <w:sz w:val="28"/>
          <w:szCs w:val="28"/>
          <w:rtl w:val="true"/>
          <w:lang w:bidi="fa-IR"/>
        </w:rPr>
        <w:t>گیرد و با هر حرف، شنونده نیز مورد نفرین خواهد بود و از رحمت حق دور خواهد 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بدیهی است که منظور از قرائت قرآن، در این حدیث، آن قرائتی است که جنبه تأیید و توجیه حکومت ستمگر را داشته باشد و نه جنبه تهدید و توبیخ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قرآن را دستمایه کسب و درآمد قرار داده‌اند و با آن فرمانروایان را می‌دوشند و بر مردم فخر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الفاظ قرآن را حفظ کرده ولی مفاهیم عالی آن را ضایع ساخته و آن را به گونه‌ای زشت و ناروا در چشم مردم جلوه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این دو گروه را براندازد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قرآن را قرائت کنند و دردهای روح و قلبشان را با آن درمان کنند، شبهایشان را به عبادت بیدار مانند و روزهایشان را به تشنگی و روزه سر کنند، و نمازشان را با قرآن به پا دارند و با قرآن از بستر جدا شوند، اینانند که خداوند بلاها را از ایشان دور و دشمنانشان را نابود گرداند و باران رحمت را بر ایشان فرو فرستد</w:t>
      </w:r>
      <w:r>
        <w:rPr>
          <w:rFonts w:eastAsia="IRNazanin" w:cs="IRNazanin"/>
          <w:color w:val="111111"/>
          <w:sz w:val="28"/>
          <w:szCs w:val="28"/>
          <w:rtl w:val="true"/>
          <w:lang w:bidi="fa-IR"/>
        </w:rPr>
        <w:t>.</w:t>
      </w:r>
      <w:r>
        <w:rPr>
          <w:rStyle w:val="FootnoteAnchor"/>
          <w:rtl w:val="true"/>
        </w:rPr>
        <w:footnoteReference w:id="484"/>
      </w:r>
      <w:bookmarkStart w:id="527" w:name="pg242_3040"/>
    </w:p>
    <w:p>
      <w:pPr>
        <w:pStyle w:val="Heading3"/>
        <w:numPr>
          <w:ilvl w:val="2"/>
          <w:numId w:val="1"/>
        </w:numPr>
        <w:rPr/>
      </w:pPr>
      <w:bookmarkStart w:id="528" w:name="__RefHeading___Toc2124629_211673320"/>
      <w:bookmarkStart w:id="529" w:name="_Toc189"/>
      <w:bookmarkEnd w:id="527"/>
      <w:bookmarkEnd w:id="528"/>
      <w:r>
        <w:rPr>
          <w:rtl w:val="true"/>
        </w:rPr>
        <w:t>رابطه انسان با خدا</w:t>
      </w:r>
      <w:bookmarkEnd w:id="529"/>
    </w:p>
    <w:p>
      <w:pPr>
        <w:pStyle w:val="BookText"/>
        <w:rPr/>
      </w:pPr>
      <w:r>
        <w:rPr>
          <w:rFonts w:ascii="IRNazanin" w:hAnsi="IRNazanin" w:eastAsia="IRNazanin"/>
          <w:color w:val="111111"/>
          <w:sz w:val="28"/>
          <w:sz w:val="28"/>
          <w:szCs w:val="28"/>
          <w:rtl w:val="true"/>
          <w:lang w:bidi="fa-IR"/>
        </w:rPr>
        <w:t>چنانکه در فصلهای گذشته یادآور شدیم، شناخت و معرفت، زمینه‌ای برای حضور در میدان عمل و سازندگی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به عمل در نیامیزد، ابزاری بی خاصیّت و چراغی است که در تنهایی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که اگر عمل تجلی گاه علم است و از عمل می‌توان به درستی دانش پی برد، میدانهای عمل کدام است؟</w:t>
      </w:r>
    </w:p>
    <w:p>
      <w:pPr>
        <w:pStyle w:val="BookText"/>
        <w:rPr/>
      </w:pPr>
      <w:r>
        <w:rPr>
          <w:rFonts w:ascii="IRNazanin" w:hAnsi="IRNazanin" w:eastAsia="IRNazanin"/>
          <w:color w:val="111111"/>
          <w:sz w:val="28"/>
          <w:sz w:val="28"/>
          <w:szCs w:val="28"/>
          <w:rtl w:val="true"/>
          <w:lang w:bidi="fa-IR"/>
        </w:rPr>
        <w:t>در یک نگرش، می‌توان سه میدان عمده، برای عمل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درباره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 با مردم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سه زمینه، درسها و رهنمودهای فراوان دارد که به گوشه‌ای از آن ذخایر ارزشمند، خواهیم پرداخت</w:t>
      </w:r>
      <w:r>
        <w:rPr>
          <w:rFonts w:eastAsia="IRNazanin" w:cs="IRNazanin"/>
          <w:color w:val="111111"/>
          <w:sz w:val="28"/>
          <w:szCs w:val="28"/>
          <w:rtl w:val="true"/>
          <w:lang w:bidi="fa-IR"/>
        </w:rPr>
        <w:t>.</w:t>
      </w:r>
    </w:p>
    <w:p>
      <w:pPr>
        <w:pStyle w:val="Heading3"/>
        <w:numPr>
          <w:ilvl w:val="2"/>
          <w:numId w:val="1"/>
        </w:numPr>
        <w:rPr/>
      </w:pPr>
      <w:bookmarkStart w:id="530" w:name="__RefHeading___Toc2124631_211673320"/>
      <w:bookmarkStart w:id="531" w:name="_Toc190"/>
      <w:bookmarkEnd w:id="530"/>
      <w:r>
        <w:rPr>
          <w:rtl w:val="true"/>
        </w:rPr>
        <w:t>اطاعت و بندگی</w:t>
      </w:r>
      <w:bookmarkEnd w:id="531"/>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نافرمانی خدا کند و به اطاعت او رو نیاورد، خدا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سخن امام علیه‌السلام این شعر را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عصیان کرده و مدّعی محبّت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جانت، که این بسی شگفت و عجیب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ادّعای محبّت، صادق بودی، فرمانش را به جان می‌خریدی</w:t>
      </w:r>
      <w:r>
        <w:rPr>
          <w:rFonts w:eastAsia="IRNazanin" w:cs="IRNazanin"/>
          <w:color w:val="111111"/>
          <w:sz w:val="28"/>
          <w:szCs w:val="28"/>
          <w:rtl w:val="true"/>
          <w:lang w:bidi="fa-IR"/>
        </w:rPr>
        <w:t xml:space="preserve">. </w:t>
      </w:r>
      <w:bookmarkStart w:id="532" w:name="pg242_3041"/>
    </w:p>
    <w:p>
      <w:pPr>
        <w:pStyle w:val="BookText"/>
        <w:rPr/>
      </w:pPr>
      <w:bookmarkEnd w:id="532"/>
      <w:r>
        <w:rPr>
          <w:rFonts w:ascii="IRNazanin" w:hAnsi="IRNazanin" w:eastAsia="IRNazanin"/>
          <w:color w:val="111111"/>
          <w:sz w:val="28"/>
          <w:sz w:val="28"/>
          <w:szCs w:val="28"/>
          <w:rtl w:val="true"/>
          <w:lang w:bidi="fa-IR"/>
        </w:rPr>
        <w:t>چه اینکه دوست، در برابر محبوب خویش مطیع و فرمانبر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533" w:name="__RefHeading___Toc2124633_211673320"/>
      <w:bookmarkStart w:id="534" w:name="_Toc191"/>
      <w:bookmarkEnd w:id="533"/>
      <w:r>
        <w:rPr>
          <w:rtl w:val="true"/>
        </w:rPr>
        <w:t>انجام واجبات، بالاترین اطاعت</w:t>
      </w:r>
      <w:bookmarkEnd w:id="534"/>
    </w:p>
    <w:p>
      <w:pPr>
        <w:pStyle w:val="BookText"/>
        <w:rPr/>
      </w:pPr>
      <w:r>
        <w:rPr>
          <w:rFonts w:ascii="IRNazanin" w:hAnsi="IRNazanin" w:eastAsia="IRNazanin"/>
          <w:color w:val="111111"/>
          <w:sz w:val="28"/>
          <w:sz w:val="28"/>
          <w:szCs w:val="28"/>
          <w:rtl w:val="true"/>
          <w:lang w:bidi="fa-IR"/>
        </w:rPr>
        <w:t>امام باقر علیه‌السلام درباره حقیقت اطاعت و عالیترین نمود و نشانه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اطاعتی به درگاه خدا، بالاتر و والاتر از انجام واجبات نیست، چنان که هیچ مصیبتی سخت‌تر از بی عقلی نمی‌باشد و هیچ معصیتی بدتر از سبک شمردن گناه و راضی بودن به حالِ خویش و آلودگیهای خود نیست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بیانی دیگر، آن حضرت به فرزند خویش جعفر بن محمّد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حقیقت را در سه امر نهفته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 خویش را در طاعت و فرمانبرداری پنهان داشته است، پس هیچ طاعتی را کوچک و حقیر نشمار و هیچ فرمان خدا را دستکم نگیر، چه بسا رضای الهی در همان فرمان نهفته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خشم و غضب خویش را در گناهان مخفی داشته است، پس هیچ معصیتی را کوچک و هیچ گناهی را غیر مهم بشمار نیاور، چه بسا خشم خدا در همان گناه نهفته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بندگان نمونه و دوستانش را در میان خلق ناشناخته گذاشته است، پس هیچ انسانی را تحقیر نکن، زیرا ممکن است او از اولیای الهی و بندگان صالح و نمونه خدا باشد</w:t>
      </w:r>
      <w:r>
        <w:rPr>
          <w:rFonts w:eastAsia="IRNazanin" w:cs="IRNazanin"/>
          <w:color w:val="111111"/>
          <w:sz w:val="28"/>
          <w:szCs w:val="28"/>
          <w:rtl w:val="true"/>
          <w:lang w:bidi="fa-IR"/>
        </w:rPr>
        <w:t>.</w:t>
      </w:r>
      <w:r>
        <w:rPr>
          <w:rStyle w:val="FootnoteAnchor"/>
          <w:rtl w:val="true"/>
        </w:rPr>
        <w:footnoteReference w:id="487"/>
      </w:r>
      <w:bookmarkStart w:id="535" w:name="pg242_3042"/>
    </w:p>
    <w:p>
      <w:pPr>
        <w:pStyle w:val="Heading3"/>
        <w:numPr>
          <w:ilvl w:val="2"/>
          <w:numId w:val="1"/>
        </w:numPr>
        <w:rPr/>
      </w:pPr>
      <w:bookmarkStart w:id="536" w:name="__RefHeading___Toc2124635_211673320"/>
      <w:bookmarkStart w:id="537" w:name="_Toc192"/>
      <w:bookmarkEnd w:id="535"/>
      <w:bookmarkEnd w:id="536"/>
      <w:r>
        <w:rPr>
          <w:rtl w:val="true"/>
        </w:rPr>
        <w:t>پایداری در مسیر بندگی</w:t>
      </w:r>
      <w:bookmarkEnd w:id="537"/>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فریادگری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صابران؟ گروهی از مردم برمی‌خیزند و به این ندا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منادی،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متصبّران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کنندگان تلخی و رنج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دیگر از مردم بپا می‌خیزند و وی را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کننده حدیث می‌گوید از امام پرسیدم، صابران و متصبّران کیانند؟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آنانند که در مسیر انجام واجبات شکیبا و استوارند و متصبّران آنانند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میلهای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دوری می‌جویند</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538" w:name="__RefHeading___Toc2124637_211673320"/>
      <w:bookmarkStart w:id="539" w:name="_Toc193"/>
      <w:bookmarkEnd w:id="538"/>
      <w:r>
        <w:rPr>
          <w:rtl w:val="true"/>
        </w:rPr>
        <w:t>مقاومت در برابر گناه</w:t>
      </w:r>
      <w:bookmarkEnd w:id="539"/>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تحمّل هنگام بلاها و ناگواریها که این‌گونه صبر، البته نیک و ارزنده است، امّا صبر برتر،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گناهان و پایمردی در مبارزه علیه شهوتها و هوسها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حدیث دیگری آن حضرت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آنچه بر تو حرام و ممنوع ساختم، دوری گزین تا در شمار پرهیزگارترین و پاکدامن‌ترین مردم قرارگیری</w:t>
      </w:r>
      <w:r>
        <w:rPr>
          <w:rFonts w:eastAsia="IRNazanin" w:cs="IRNazanin"/>
          <w:color w:val="111111"/>
          <w:sz w:val="28"/>
          <w:szCs w:val="28"/>
          <w:rtl w:val="true"/>
          <w:lang w:bidi="fa-IR"/>
        </w:rPr>
        <w:t>.</w:t>
      </w:r>
      <w:r>
        <w:rPr>
          <w:rStyle w:val="FootnoteAnchor"/>
          <w:rtl w:val="true"/>
        </w:rPr>
        <w:footnoteReference w:id="490"/>
      </w:r>
      <w:bookmarkStart w:id="540" w:name="pg242_3043"/>
    </w:p>
    <w:p>
      <w:pPr>
        <w:pStyle w:val="BookText"/>
        <w:rPr/>
      </w:pPr>
      <w:bookmarkEnd w:id="540"/>
      <w:r>
        <w:rPr>
          <w:rFonts w:ascii="IRNazanin" w:hAnsi="IRNazanin" w:eastAsia="IRNazanin"/>
          <w:color w:val="111111"/>
          <w:sz w:val="28"/>
          <w:sz w:val="28"/>
          <w:szCs w:val="28"/>
          <w:rtl w:val="true"/>
          <w:lang w:bidi="fa-IR"/>
        </w:rPr>
        <w:t>و در سخنی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مهمترین عبادت و بندگی به درگاه خدا، ورع و ترک گناهان است</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41" w:name="__RefHeading___Toc2124639_211673320"/>
      <w:bookmarkStart w:id="542" w:name="_Toc194"/>
      <w:bookmarkEnd w:id="541"/>
      <w:r>
        <w:rPr>
          <w:rtl w:val="true"/>
        </w:rPr>
        <w:t>برترین عبادت</w:t>
      </w:r>
      <w:bookmarkEnd w:id="542"/>
    </w:p>
    <w:p>
      <w:pPr>
        <w:pStyle w:val="BookText"/>
        <w:rPr/>
      </w:pPr>
      <w:r>
        <w:rPr>
          <w:rFonts w:ascii="IRNazanin" w:hAnsi="IRNazanin" w:eastAsia="IRNazanin"/>
          <w:color w:val="111111"/>
          <w:sz w:val="28"/>
          <w:sz w:val="28"/>
          <w:szCs w:val="28"/>
          <w:rtl w:val="true"/>
          <w:lang w:bidi="fa-IR"/>
        </w:rPr>
        <w:t>یکی از پر مخاطره‌ترین زمینه‌های لغزش انسان، شکم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مورد عبادت و بندگی قرار نگرفته است به چیزی که برتر و شریفتر از عفّت شکم و شهوت باشد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از نظر عمل ضعیف هستم، نمازها و روزه‌های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دارم ولی در تلاشم که جز حلال نخورم و جز حلال همسر نگیرم،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جهاد از عفّت شکم و شهوت برتر است</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543" w:name="__RefHeading___Toc2124641_211673320"/>
      <w:bookmarkStart w:id="544" w:name="_Toc195"/>
      <w:bookmarkEnd w:id="543"/>
      <w:r>
        <w:rPr>
          <w:rtl w:val="true"/>
        </w:rPr>
        <w:t>مؤمن، هماره به یاد خدا</w:t>
      </w:r>
      <w:bookmarkEnd w:id="544"/>
    </w:p>
    <w:p>
      <w:pPr>
        <w:pStyle w:val="BookText"/>
        <w:rPr/>
      </w:pPr>
      <w:r>
        <w:rPr>
          <w:rFonts w:ascii="IRNazanin" w:hAnsi="IRNazanin" w:eastAsia="IRNazanin"/>
          <w:color w:val="111111"/>
          <w:sz w:val="28"/>
          <w:sz w:val="28"/>
          <w:szCs w:val="28"/>
          <w:rtl w:val="true"/>
          <w:lang w:bidi="fa-IR"/>
        </w:rPr>
        <w:t>در ضمن سخنانی که امام باقر علیه‌السلام به جابر فرموده است در وصف مؤمنان واقعی و غفلت نورزیدن آنان از یاد پروردگار چنین آمده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هرگز دل به بقای در دنیا نبسته و خویش را ایمن از حضور در صحنه قیامت نمی‌دانند</w:t>
      </w:r>
      <w:r>
        <w:rPr>
          <w:rFonts w:eastAsia="IRNazanin" w:cs="IRNazanin"/>
          <w:color w:val="111111"/>
          <w:sz w:val="28"/>
          <w:szCs w:val="28"/>
          <w:rtl w:val="true"/>
          <w:lang w:bidi="fa-IR"/>
        </w:rPr>
        <w:t xml:space="preserve">. </w:t>
      </w:r>
      <w:bookmarkStart w:id="545" w:name="pg242_3044"/>
    </w:p>
    <w:p>
      <w:pPr>
        <w:pStyle w:val="BookText"/>
        <w:rPr/>
      </w:pPr>
      <w:bookmarkEnd w:id="545"/>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 قرار و آرامش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خانه ناپایداری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دنیازدگان، گرفتار غفلتند و چنین می‌نماید که تنها مؤمنان، دارای درک عمیق و اهل فکر و عبرتند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نواها و پیامهای دنیایی گوششان را از شنیدن یاد خدا کر نمی‌سازد و جلوه‌ها و زینتهای دنیا، چشمانشان را بر یاد خدا کور نمی‌گرداند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حدیثی دیگر امام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تورات قبل از اینکه تحریف شود، چنین نوشته شده بود که موسی علیه‌السلاماز پروردگارش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نزدیک هستی تا نجواگونه و با نوای آهسته با تو راز و نیاز کنم، یا اینکه از من دور هستی تا با فریاد تو را بخوانم؟</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همدم و همنشین کسی هستم که به یاد من است</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546" w:name="__RefHeading___Toc2124643_211673320"/>
      <w:bookmarkStart w:id="547" w:name="_Toc196"/>
      <w:bookmarkEnd w:id="546"/>
      <w:r>
        <w:rPr>
          <w:rtl w:val="true"/>
        </w:rPr>
        <w:t>یاد خدا، همیشه و در همه جا</w:t>
      </w:r>
      <w:bookmarkEnd w:id="547"/>
    </w:p>
    <w:p>
      <w:pPr>
        <w:pStyle w:val="BookText"/>
        <w:rPr/>
      </w:pPr>
      <w:r>
        <w:rPr>
          <w:rFonts w:ascii="IRNazanin" w:hAnsi="IRNazanin" w:eastAsia="IRNazanin"/>
          <w:color w:val="111111"/>
          <w:sz w:val="28"/>
          <w:sz w:val="28"/>
          <w:szCs w:val="28"/>
          <w:rtl w:val="true"/>
          <w:lang w:bidi="fa-IR"/>
        </w:rPr>
        <w:t>امام باقر علیه‌السلام در توصیف سعادتمندان و بهره‌وران از نعمتهای اخروی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هرگز از یاد خدا و ذکر او خسته و ملول نمی‌شوند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امام باقر علیه‌السلام به نقل از کتاب آسمانی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واقعی و 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علیه‌السلام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پیش می‌آید که در مکان و در حالی </w:t>
      </w:r>
      <w:bookmarkStart w:id="548" w:name="pg242_3045"/>
    </w:p>
    <w:p>
      <w:pPr>
        <w:pStyle w:val="BookText"/>
        <w:rPr/>
      </w:pPr>
      <w:bookmarkEnd w:id="548"/>
      <w:r>
        <w:rPr>
          <w:rFonts w:ascii="IRNazanin" w:hAnsi="IRNazanin" w:eastAsia="IRNazanin"/>
          <w:color w:val="111111"/>
          <w:sz w:val="28"/>
          <w:sz w:val="28"/>
          <w:szCs w:val="28"/>
          <w:rtl w:val="true"/>
          <w:lang w:bidi="fa-IR"/>
        </w:rPr>
        <w:t>قرار می‌گیرم که شرم دارم در آن مکان و در آن حال نام تو را بر زبان جاری کنم زیرا مرتبه تو را برتر و والاتر از این می‌دانم که در چنان شرایطی یاد و نام تو را به میان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در هر جا که باشد و در هر حال و شرایطی نیک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همیشه و در همه حال، رعایت انصاف، همراهی و برابری با برادران ایمانی درمسایل اقتصادی</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549" w:name="__RefHeading___Toc2124645_211673320"/>
      <w:bookmarkStart w:id="550" w:name="_Toc197"/>
      <w:bookmarkEnd w:id="549"/>
      <w:r>
        <w:rPr>
          <w:rtl w:val="true"/>
        </w:rPr>
        <w:t>آثار یاد و ذکر خداوند</w:t>
      </w:r>
      <w:bookmarkEnd w:id="550"/>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زیانها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مؤمنان اصابت می‌کند و هم به غیر مؤمنان و تنها در این میان کسانی از آسیبهای صاعقه در امان می‌باشند که قلب و زبانشان به یاد خدا باشد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یعنی؛ یاد خداوند مانع تأثیر صاعقه در انسان می‌شود هر چند او در معرض هجوم و تأثیر صاعقه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امام باقر علیه‌السلام نقل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از بندگانم تمام توجّه و همّت خویش را، به سوی من معطوف دارد، من بی‌نیازی را در جان و روحش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احساس کمبود و ناتوانی و وابستگی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را از پیش چشمانش ریشه کن خواهم </w:t>
      </w:r>
      <w:bookmarkStart w:id="551" w:name="pg242_3046"/>
    </w:p>
    <w:p>
      <w:pPr>
        <w:pStyle w:val="BookText"/>
        <w:rPr/>
      </w:pPr>
      <w:bookmarkEnd w:id="551"/>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 از فقر و ناداری او را رنج ندهد و به زحمت و نگرانی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پراکنده‌اش را سامان می‌دهم و برترین سودِ سودآوران را برایش در نظر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بنده‌ام همّت و توجّه خود را به جانبی جز من معطوف دارد، او را به گرفتاریهای درونش مبتلا می‌کنم، فقر و تهیدستی چون جرثومه‌ای هماره در برابر چشمانش او را تهدید می‌کند، کارهایش بی سر و سامان می‌شود و ریسمانش را به گردن خویش می‌افکنم تا به هر درّه‌ای که کشیده شد، کشیده شود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552" w:name="__RefHeading___Toc2124647_211673320"/>
      <w:bookmarkStart w:id="553" w:name="_Toc198"/>
      <w:bookmarkEnd w:id="552"/>
      <w:r>
        <w:rPr>
          <w:rtl w:val="true"/>
        </w:rPr>
        <w:t>لزوم شکر به درگاه خداوند</w:t>
      </w:r>
      <w:bookmarkEnd w:id="553"/>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الطاف و نعمتهای متزاید الهی، قطع نمی‌شود مگر زمانی که بندگان از شکرگزاری در برابر نعمتهای حق روی گردانند و سپاس او بجا نیاورند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امام باقر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شبی را در خانه عایشه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شبها بر نماز و راز و نیاز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خویش را در مسیر عبادت و راز و نیاز با پروردگار تا این حد به زحمت می‌افکنی با اینکه خداوند در قرآن تضمین کرده است که غفران و بخشایش او شامل شما گردد؟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شایسته نیست که من بنده‌ای شکور و سپاسگزار باشم</w:t>
      </w:r>
      <w:r>
        <w:rPr>
          <w:rFonts w:eastAsia="IRNazanin" w:cs="IRNazanin"/>
          <w:color w:val="111111"/>
          <w:sz w:val="28"/>
          <w:szCs w:val="28"/>
          <w:rtl w:val="true"/>
          <w:lang w:bidi="fa-IR"/>
        </w:rPr>
        <w:t>!</w:t>
      </w:r>
      <w:r>
        <w:rPr>
          <w:rStyle w:val="FootnoteAnchor"/>
          <w:rtl w:val="true"/>
        </w:rPr>
        <w:footnoteReference w:id="502"/>
      </w:r>
      <w:bookmarkStart w:id="554" w:name="pg242_3047"/>
    </w:p>
    <w:p>
      <w:pPr>
        <w:pStyle w:val="BookText"/>
        <w:rPr/>
      </w:pPr>
      <w:bookmarkEnd w:id="554"/>
      <w:r>
        <w:rPr>
          <w:rFonts w:ascii="IRNazanin" w:hAnsi="IRNazanin" w:eastAsia="IRNazanin"/>
          <w:color w:val="111111"/>
          <w:sz w:val="28"/>
          <w:sz w:val="28"/>
          <w:szCs w:val="28"/>
          <w:rtl w:val="true"/>
          <w:lang w:bidi="fa-IR"/>
        </w:rPr>
        <w:t>از روایتی دیگر استفاده می‌شود که اگر انسان توفیق عبادت و بندگی و اطاعت پروردگار را پیدا کرد، این توفیق، خود نعمتی است بزرگ و شایان شکرگزاری به درگاه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حمد و سپاس که مرا تا به این مرحله رسانده است در حالی که او را به اندازه یک چشم بر هم زدن معصیت نکرده‌ام</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555" w:name="__RefHeading___Toc2124649_211673320"/>
      <w:bookmarkStart w:id="556" w:name="_Toc199"/>
      <w:bookmarkEnd w:id="555"/>
      <w:r>
        <w:rPr>
          <w:rtl w:val="true"/>
        </w:rPr>
        <w:t>خوش گمانی به پروردگار</w:t>
      </w:r>
      <w:bookmarkEnd w:id="556"/>
    </w:p>
    <w:p>
      <w:pPr>
        <w:pStyle w:val="BookText"/>
        <w:rPr/>
      </w:pPr>
      <w:r>
        <w:rPr>
          <w:rFonts w:ascii="IRNazanin" w:hAnsi="IRNazanin" w:eastAsia="IRNazanin"/>
          <w:color w:val="111111"/>
          <w:sz w:val="28"/>
          <w:sz w:val="28"/>
          <w:szCs w:val="28"/>
          <w:rtl w:val="true"/>
          <w:lang w:bidi="fa-IR"/>
        </w:rPr>
        <w:t>امام باقر علیه‌السلام از پیامبر اکرم صلی‌الله‌علیه‌و‌آله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امید ثواب و پاداش من به اعمال نیک رو آورده‌اند باید به عمل خویش متّکی نباشند، زیرا اگر آنان تمام تلاش خود را بکار گیرند و خویش را در مسیر عبادت به زحمت افکنند، باز هم به اوج بندگی راه نیافته و حق عبادت را به جای نخواهند آورد و تلاش و عمل آنان به آن اندازه نخواهد بود که بهای نعمت‌های بهشتی و درجات عالی قرب الهی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 اعمال نیک و انجام وظایف الهی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من اعتماد داشته و به بخششهای من امیدوار باشند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باید به من خوش گمان باشند و بر این خوش گمانی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من، چنین افرادی را در بر می‌گیرد و آنان را به مرتبه رضوان نایل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لباس مغفرت و عفو من بر اندامشان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 رحمان و رحیم هستم و به این اوصاف خوانده شده‌ام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در روایت دیگری امام باقر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کتاب علی علیه‌السلام این نکته را یافتم که رسول خدا صلی‌الله‌علیه‌و‌آله بر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هرگز به مؤمنی عطا نشده است مگر در قبال حسن ظنّ و خوش گمانی او به خداوند و امیدواری وی به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خوشرفتاری با مردم و اجتناب از غیبت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مؤمنی را پس از توبه و استغفار، کیفر نمی‌کند مگر بخاطر بدگمانی وی به خداوند و بدرفتاری او با خلق و نیز غیبت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همان‌گونه با مؤمن برخورد خواهد کرد که او به خدا خوش‌گمان باشد، همانا خداوند کریم است و همه خوبیها و ارزشها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حیا دارد که بنده مؤمنش به او خوش‌گمان و امیدوار باشد و او گمان نیک او را باطل و پوچ سازد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خوش‌گمان و امیدوار باشید و رو به جانب او بدارید</w:t>
      </w:r>
      <w:r>
        <w:rPr>
          <w:rFonts w:eastAsia="IRNazanin" w:cs="IRNazanin"/>
          <w:color w:val="111111"/>
          <w:sz w:val="28"/>
          <w:szCs w:val="28"/>
          <w:rtl w:val="true"/>
          <w:lang w:bidi="fa-IR"/>
        </w:rPr>
        <w:t>.</w:t>
      </w:r>
      <w:r>
        <w:rPr>
          <w:rStyle w:val="FootnoteAnchor"/>
          <w:rtl w:val="true"/>
        </w:rPr>
        <w:footnoteReference w:id="505"/>
      </w:r>
      <w:bookmarkStart w:id="557" w:name="pg242_3049"/>
    </w:p>
    <w:p>
      <w:pPr>
        <w:pStyle w:val="Heading3"/>
        <w:numPr>
          <w:ilvl w:val="2"/>
          <w:numId w:val="1"/>
        </w:numPr>
        <w:rPr/>
      </w:pPr>
      <w:bookmarkStart w:id="558" w:name="__RefHeading___Toc2124651_211673320"/>
      <w:bookmarkStart w:id="559" w:name="_Toc200"/>
      <w:bookmarkEnd w:id="557"/>
      <w:bookmarkEnd w:id="558"/>
      <w:r>
        <w:rPr>
          <w:rtl w:val="true"/>
        </w:rPr>
        <w:t>امیدواری به غفران الهی</w:t>
      </w:r>
      <w:bookmarkEnd w:id="559"/>
    </w:p>
    <w:p>
      <w:pPr>
        <w:pStyle w:val="BookText"/>
        <w:rPr/>
      </w:pPr>
      <w:r>
        <w:rPr>
          <w:rFonts w:ascii="IRNazanin" w:hAnsi="IRNazanin" w:eastAsia="IRNazanin"/>
          <w:color w:val="111111"/>
          <w:sz w:val="28"/>
          <w:sz w:val="28"/>
          <w:szCs w:val="28"/>
          <w:rtl w:val="true"/>
          <w:lang w:bidi="fa-IR"/>
        </w:rPr>
        <w:t>از امام باقر علیه‌السلام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بنده‌ای را در برابر محکمه الهی نگاه می‌دارند، فرمان می‌رسد که او را به سوی آتش ببرید و در دوزخ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عزّتت سوگند، گمان من به تو، هرگز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گمان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آن بود که مرا خواهی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ادامه این حدیث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گنهکار در دنیا یک لحظه هم خوش‌گمان به خداوند نبوده است زیرا اگر او امیدوار به رحمت حق بود، کارش به آن مرحله نمی‌رسید که او را راهی دوزخ کنند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560" w:name="__RefHeading___Toc2124653_211673320"/>
      <w:bookmarkStart w:id="561" w:name="_Toc201"/>
      <w:bookmarkEnd w:id="560"/>
      <w:r>
        <w:rPr>
          <w:rtl w:val="true"/>
        </w:rPr>
        <w:t>پرهیز از امید کاذب</w:t>
      </w:r>
      <w:bookmarkEnd w:id="561"/>
    </w:p>
    <w:p>
      <w:pPr>
        <w:pStyle w:val="BookText"/>
        <w:rPr/>
      </w:pPr>
      <w:r>
        <w:rPr>
          <w:rFonts w:ascii="IRNazanin" w:hAnsi="IRNazanin" w:eastAsia="IRNazanin"/>
          <w:color w:val="111111"/>
          <w:sz w:val="28"/>
          <w:sz w:val="28"/>
          <w:szCs w:val="28"/>
          <w:rtl w:val="true"/>
          <w:lang w:bidi="fa-IR"/>
        </w:rPr>
        <w:t>پس از توجّه به اهمیّت خوش گمانی به خداوند و لزوم امیدوار بودن به رحمت الهی، باید به جنبه دیگر این حقیقت نیز توجّه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رحمت الهی، ضروری است، امّا باید در نظر داشت که این امید تا آنجا درست و بجاست که در انسان تأثیر سازنده داشته باشد و راه توبه و بازگشت به خداوند را بر روی او بگشاید نه اینکه خود زمینه لغزشها و گناهان باشد و انسان با اتّکا به رحمت الهی، از اطاعت خداوند سرباز زند و موجبات خشم الهی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62" w:name="pg242_3050"/>
    </w:p>
    <w:p>
      <w:pPr>
        <w:pStyle w:val="BookText"/>
        <w:rPr/>
      </w:pPr>
      <w:bookmarkEnd w:id="562"/>
      <w:r>
        <w:rPr>
          <w:rFonts w:ascii="IRNazanin" w:hAnsi="IRNazanin" w:eastAsia="IRNazanin"/>
          <w:color w:val="111111"/>
          <w:sz w:val="28"/>
          <w:sz w:val="28"/>
          <w:szCs w:val="28"/>
          <w:rtl w:val="true"/>
          <w:lang w:bidi="fa-IR"/>
        </w:rPr>
        <w:t>نوع امید، که به گناه و فساد دامن زند امید کاذب و یا امید دروغین نامیده می‌شود و امام باقر علیه‌السلام از چنین امیدی ما را پرهیز داده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واقعی از خداوند، از چنگال ابلیس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امید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امیدهای بی‌اساس، تو را در نگرانی و ترس واقعی قرار خواهند داد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یعنی؛ اگر دل به رحمت الهی خوش کرده و سرگرم گناه و معصیت شوی، این دلخوشی بی‌اساس است و تو را مواجه با کیفر حتمی خدا خواهد کرد و آنجاست که نگرانی واقعی به سراغت خواهد آمد</w:t>
      </w:r>
      <w:r>
        <w:rPr>
          <w:rFonts w:eastAsia="IRNazanin" w:cs="IRNazanin"/>
          <w:color w:val="111111"/>
          <w:sz w:val="28"/>
          <w:szCs w:val="28"/>
          <w:rtl w:val="true"/>
          <w:lang w:bidi="fa-IR"/>
        </w:rPr>
        <w:t>.</w:t>
      </w:r>
    </w:p>
    <w:p>
      <w:pPr>
        <w:pStyle w:val="Heading3"/>
        <w:numPr>
          <w:ilvl w:val="2"/>
          <w:numId w:val="1"/>
        </w:numPr>
        <w:rPr/>
      </w:pPr>
      <w:bookmarkStart w:id="563" w:name="__RefHeading___Toc2124655_211673320"/>
      <w:bookmarkStart w:id="564" w:name="_Toc202"/>
      <w:bookmarkEnd w:id="563"/>
      <w:r>
        <w:rPr>
          <w:rtl w:val="true"/>
        </w:rPr>
        <w:t>تعادل میان بیم و امید</w:t>
      </w:r>
      <w:bookmarkEnd w:id="564"/>
    </w:p>
    <w:p>
      <w:pPr>
        <w:pStyle w:val="BookText"/>
        <w:rPr/>
      </w:pPr>
      <w:r>
        <w:rPr>
          <w:rFonts w:ascii="IRNazanin" w:hAnsi="IRNazanin" w:eastAsia="IRNazanin"/>
          <w:color w:val="111111"/>
          <w:sz w:val="28"/>
          <w:sz w:val="28"/>
          <w:szCs w:val="28"/>
          <w:rtl w:val="true"/>
          <w:lang w:bidi="fa-IR"/>
        </w:rPr>
        <w:t xml:space="preserve">در تعالیم اهل بیت علیهم‌السلام حفظ تعادل میان ترس از گناه و امید به عفو و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نکته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در قلبش دو نور وجود دارد، نور ترس و نور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این دو نور با یکدیگر سنجیده شوند، هیچیک بر دیگری فزونی نخواهد داشت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صادق علیه‌السلام نیز از پدر خویش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حکمت خاندان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هدایت به میان می‌آوری با اینکه از پستی و کجروی رها نشده‌ای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به قساوت و تیرگی گراییده و عظمت خداوند را از یاد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اگر به خدا شناخت داشتی و عظمت او را می‌دانستی هماره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w:t>
      </w:r>
      <w:bookmarkStart w:id="565" w:name="pg242_3051"/>
    </w:p>
    <w:p>
      <w:pPr>
        <w:pStyle w:val="BookText"/>
        <w:rPr/>
      </w:pPr>
      <w:bookmarkEnd w:id="565"/>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و به نویدهای وی امیدوار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بستر قبر و تنهایی و بی یاوری آن جایگاه را، بیاد نمی‌آوری</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566" w:name="__RefHeading___Toc2124657_211673320"/>
      <w:bookmarkStart w:id="567" w:name="_Toc203"/>
      <w:bookmarkEnd w:id="566"/>
      <w:r>
        <w:rPr>
          <w:rtl w:val="true"/>
        </w:rPr>
        <w:t>نیایش و راز و نیاز</w:t>
      </w:r>
      <w:bookmarkEnd w:id="567"/>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عفو الهی را، به وسیله روی آوری شایسته به درگاه خدا، نصیب خویش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 و نیایش خالصانه و مناجات در تاریکی شب، در راستای روی‌آوری به درگاه خدا، کمک بگیر</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بیانی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ندارد که مردم نیازهای خود را نزد یکدیگر مطرح کرده و با اصرار و پافشاری، رفع نیاز خود را از مردم بخواهند ولی دوست دارد که بندگان به درگاه او دست نیاز دراز کرده و با اصرار، خواسته‌هایشان را از او تمنّا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که نعمتها و ارزشهایی که نزد اوست مورد درخواست و آرزوی خلق قرار گیرد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باقر علیه‌السلام در بیان تأثیر دعا و نیایش می‌فرماید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به اندازه دعا و درخواست از خداوند، مورد پسند او نیست و چیزی </w:t>
      </w:r>
      <w:bookmarkStart w:id="568" w:name="pg242_3052"/>
    </w:p>
    <w:p>
      <w:pPr>
        <w:pStyle w:val="BookText"/>
        <w:rPr/>
      </w:pPr>
      <w:bookmarkEnd w:id="568"/>
      <w:r>
        <w:rPr>
          <w:rFonts w:ascii="IRNazanin" w:hAnsi="IRNazanin" w:eastAsia="IRNazanin"/>
          <w:color w:val="111111"/>
          <w:sz w:val="28"/>
          <w:sz w:val="28"/>
          <w:szCs w:val="28"/>
          <w:rtl w:val="true"/>
          <w:lang w:bidi="fa-IR"/>
        </w:rPr>
        <w:t>نمی‌تواند سرنوشت را تغییر دهد، مگر دعا و تمنّا از درگاه الهی</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569" w:name="__RefHeading___Toc2124659_211673320"/>
      <w:bookmarkStart w:id="570" w:name="_Toc204"/>
      <w:bookmarkEnd w:id="569"/>
      <w:r>
        <w:rPr>
          <w:rtl w:val="true"/>
        </w:rPr>
        <w:t>اصرار در دعا</w:t>
      </w:r>
      <w:bookmarkEnd w:id="570"/>
    </w:p>
    <w:p>
      <w:pPr>
        <w:pStyle w:val="BookText"/>
        <w:rPr/>
      </w:pPr>
      <w:r>
        <w:rPr>
          <w:rFonts w:ascii="IRNazanin" w:hAnsi="IRNazanin" w:eastAsia="IRNazanin"/>
          <w:color w:val="111111"/>
          <w:sz w:val="28"/>
          <w:sz w:val="28"/>
          <w:szCs w:val="28"/>
          <w:rtl w:val="true"/>
          <w:lang w:bidi="fa-IR"/>
        </w:rPr>
        <w:t>از امام باقر علیه‌السلام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در پیشگاه خداوند برای دریافت نیازها و استجابت خواسته‌هایش، اصرار نمی‌کند مگر اینکه خداوند آن را برآورده می‌سازد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از میان بندگان مؤمن خویش، آن بنده را دوست دارد که بسیار اهل دعا و نیایش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هنگام سحر تا طلوع خورشید را برای دعا انتخاب کنید زیرا در این ساعتهادرهای آسمان باز می‌شود و روزی بندگان تقسیم می‌گردد و آرزوها و دعاهای بزرگ به اجابت می‌رسد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571" w:name="__RefHeading___Toc2124661_211673320"/>
      <w:bookmarkStart w:id="572" w:name="_Toc205"/>
      <w:bookmarkEnd w:id="571"/>
      <w:r>
        <w:rPr>
          <w:rtl w:val="true"/>
        </w:rPr>
        <w:t>گریه و تضرّع به درگاه خدا</w:t>
      </w:r>
      <w:bookmarkEnd w:id="572"/>
    </w:p>
    <w:p>
      <w:pPr>
        <w:pStyle w:val="BookText"/>
        <w:rPr/>
      </w:pPr>
      <w:r>
        <w:rPr>
          <w:rFonts w:ascii="IRNazanin" w:hAnsi="IRNazanin" w:eastAsia="IRNazanin"/>
          <w:color w:val="111111"/>
          <w:sz w:val="28"/>
          <w:sz w:val="28"/>
          <w:szCs w:val="28"/>
          <w:rtl w:val="true"/>
          <w:lang w:bidi="fa-IR"/>
        </w:rPr>
        <w:t>از امام باقر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از خشیت و ابّهت الهی نگرید مگر اینکه خداوند، صورت آن گریه کننده را بر آتش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قطره‌های اشک بر گونه‌هایش جاری شود، به صورتش، درماندگی و ذلّت نقش نخواهد بست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 نزد خداوند، پاداشی خاص دارد جز گریه و قطره‌های اشک از بیم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573" w:name="pg242_3053"/>
    </w:p>
    <w:p>
      <w:pPr>
        <w:pStyle w:val="BookText"/>
        <w:rPr/>
      </w:pPr>
      <w:bookmarkEnd w:id="573"/>
      <w:r>
        <w:rPr>
          <w:rFonts w:ascii="IRNazanin" w:hAnsi="IRNazanin" w:eastAsia="IRNazanin"/>
          <w:color w:val="111111"/>
          <w:sz w:val="28"/>
          <w:sz w:val="28"/>
          <w:szCs w:val="28"/>
          <w:rtl w:val="true"/>
          <w:lang w:bidi="fa-IR"/>
        </w:rPr>
        <w:t>پاداش آن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وسیله این قطره‌ها، دریاهایی از گناه را می‌پوشاند و محو می‌سازد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لازم به یادآوری است که آنچه در حدیث فوق یاد شده است منافاتی با ارزش عمل و تلاش و علم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گریه‌ای که در روایت تا بدین پایه مهم معرّفی شده، گریه از خشیت و ابّهت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گرفتار منجلاب فساد و تباهی باشد به مقام خشیت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تا معرفت به مقام پروردگار نباشد و نور محبّت و شوق بندگی و لذّت عبادت در انسان پدید نیاید به مقام خشیت راه پیدا نمی‌کند و اگر این نور در قلب پیدا شد، چنین کسی رویگردان از علم و عمل و تلاش و جهاد در راه خدا نخواهد بود</w:t>
      </w:r>
      <w:r>
        <w:rPr>
          <w:rFonts w:eastAsia="IRNazanin" w:cs="IRNazanin"/>
          <w:color w:val="111111"/>
          <w:sz w:val="28"/>
          <w:szCs w:val="28"/>
          <w:rtl w:val="true"/>
          <w:lang w:bidi="fa-IR"/>
        </w:rPr>
        <w:t>.</w:t>
      </w:r>
    </w:p>
    <w:p>
      <w:pPr>
        <w:pStyle w:val="Heading3"/>
        <w:numPr>
          <w:ilvl w:val="2"/>
          <w:numId w:val="1"/>
        </w:numPr>
        <w:rPr/>
      </w:pPr>
      <w:bookmarkStart w:id="574" w:name="__RefHeading___Toc2124663_211673320"/>
      <w:bookmarkStart w:id="575" w:name="_Toc206"/>
      <w:bookmarkEnd w:id="574"/>
      <w:r>
        <w:rPr>
          <w:rtl w:val="true"/>
        </w:rPr>
        <w:t>انگیزه دعا و تضرّع</w:t>
      </w:r>
      <w:bookmarkEnd w:id="575"/>
    </w:p>
    <w:p>
      <w:pPr>
        <w:pStyle w:val="BookText"/>
        <w:rPr/>
      </w:pPr>
      <w:r>
        <w:rPr>
          <w:rFonts w:ascii="IRNazanin" w:hAnsi="IRNazanin" w:eastAsia="IRNazanin"/>
          <w:color w:val="111111"/>
          <w:sz w:val="28"/>
          <w:sz w:val="28"/>
          <w:szCs w:val="28"/>
          <w:rtl w:val="true"/>
          <w:lang w:bidi="fa-IR"/>
        </w:rPr>
        <w:t>چنان‌که یادآور شدیم از روایات معصومین علیهم‌السلام استفاده می‌شود، هرگونه گریه و تضرّع در پیشگاه خداوند از ارجمندی بالا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دعا و نیایش و گریه و تضرّعی نزد خداوند، محبوبترین است که تنها و تنها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خداوند ارجمندتر و محبوبتر نمی‌باشد، از قطره اشکی که در تاریکی شب و از خوف خدا فرو ریزد و برای غیر خدا نباشد</w:t>
      </w:r>
      <w:r>
        <w:rPr>
          <w:rFonts w:eastAsia="IRNazanin" w:cs="IRNazanin"/>
          <w:color w:val="111111"/>
          <w:sz w:val="28"/>
          <w:szCs w:val="28"/>
          <w:rtl w:val="true"/>
          <w:lang w:bidi="fa-IR"/>
        </w:rPr>
        <w:t>.</w:t>
      </w:r>
      <w:r>
        <w:rPr>
          <w:rStyle w:val="FootnoteAnchor"/>
          <w:rtl w:val="true"/>
        </w:rPr>
        <w:footnoteReference w:id="51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نباید غافل بود که، اصولاً توجّه به خداوند و اتّکا و اعتماد به او، حتی در زمینه امور مادّی و دنیوی، لازم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باقر علیه‌السلام در دعاهای </w:t>
      </w:r>
      <w:bookmarkStart w:id="576" w:name="pg242_3054"/>
    </w:p>
    <w:p>
      <w:pPr>
        <w:pStyle w:val="BookText"/>
        <w:rPr/>
      </w:pPr>
      <w:bookmarkEnd w:id="576"/>
      <w:r>
        <w:rPr>
          <w:rFonts w:ascii="IRNazanin" w:hAnsi="IRNazanin" w:eastAsia="IRNazanin"/>
          <w:color w:val="111111"/>
          <w:sz w:val="28"/>
          <w:sz w:val="28"/>
          <w:szCs w:val="28"/>
          <w:rtl w:val="true"/>
          <w:lang w:bidi="fa-IR"/>
        </w:rPr>
        <w:t>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پیشگاهت، رفاه و آسایش در زندگی تا پایان عمرم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و امکاناتی که به وسیله آنها بتوانم تو را عبادت و اطاعت کنم و به بهشت و رضای تو دستیابم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چون زندانی برایم قرار مده و جدا شدن از آن را برایم دشوار نگردان</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علیه‌السلام در این بیان، زندگی همراه با آسایش را در جهت عبادت و بندگی خدا آرزو کرده است ونه رفاه و آسایشی که وسیله دلبستگی انسان به دنیا و غفلت از خدا و یاد خدا و اطاعت او شود</w:t>
      </w:r>
      <w:r>
        <w:rPr>
          <w:rFonts w:eastAsia="IRNazanin" w:cs="IRNazanin"/>
          <w:color w:val="111111"/>
          <w:sz w:val="28"/>
          <w:szCs w:val="28"/>
          <w:rtl w:val="true"/>
          <w:lang w:bidi="fa-IR"/>
        </w:rPr>
        <w:t>!</w:t>
      </w:r>
    </w:p>
    <w:p>
      <w:pPr>
        <w:pStyle w:val="Heading3"/>
        <w:numPr>
          <w:ilvl w:val="2"/>
          <w:numId w:val="1"/>
        </w:numPr>
        <w:rPr/>
      </w:pPr>
      <w:bookmarkStart w:id="577" w:name="__RefHeading___Toc2124665_211673320"/>
      <w:bookmarkStart w:id="578" w:name="_Toc207"/>
      <w:bookmarkEnd w:id="577"/>
      <w:r>
        <w:rPr>
          <w:rtl w:val="true"/>
        </w:rPr>
        <w:t>دعا وتسلیم در برابر خدا</w:t>
      </w:r>
      <w:bookmarkEnd w:id="578"/>
    </w:p>
    <w:p>
      <w:pPr>
        <w:pStyle w:val="BookText"/>
        <w:rPr/>
      </w:pPr>
      <w:r>
        <w:rPr>
          <w:rFonts w:ascii="IRNazanin" w:hAnsi="IRNazanin" w:eastAsia="IRNazanin"/>
          <w:color w:val="111111"/>
          <w:sz w:val="28"/>
          <w:sz w:val="28"/>
          <w:szCs w:val="28"/>
          <w:rtl w:val="true"/>
          <w:lang w:bidi="fa-IR"/>
        </w:rPr>
        <w:t>تشویق به اصرار و پافشاری در دعا، در حقیقت برای این است که انسان ارتباط بیشتر و مداومتری با خدای خویش داشته باشد و این ارتباط مداوم، زمینه تکامل روحی، اخلاقی و عملی او را فراهم سازد و فرد،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نتیجه اصرارهای فراوان، انسان خویش را از خداوند، طلبکار دانسته و در صورت عطا نشدن درخواستهایش، احساس یأس و نارضایی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برای تذکّر دادن این حقیقت به مؤمن،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خواسته‌های خویش و آنچه دوست داریم، به درگاه خدا دعا می‌کنیم و از او می‌خواهیم ولی زمانی که خلاف انتظار و آرزوی ما چیزی رخ داد، با خواست خداوند و انتخاب او مخالفت نمی‌کنیم</w:t>
      </w:r>
      <w:r>
        <w:rPr>
          <w:rFonts w:eastAsia="IRNazanin" w:cs="IRNazanin"/>
          <w:color w:val="111111"/>
          <w:sz w:val="28"/>
          <w:szCs w:val="28"/>
          <w:rtl w:val="true"/>
          <w:lang w:bidi="fa-IR"/>
        </w:rPr>
        <w:t>.</w:t>
      </w:r>
      <w:r>
        <w:rPr>
          <w:rStyle w:val="FootnoteAnchor"/>
          <w:rtl w:val="true"/>
        </w:rPr>
        <w:footnoteReference w:id="51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رهنمودها، درسهای مهمّی برای حفظ روحیه امید و ایمان و تداوم زندگی در آرامش روحی نهفته است که تحلیل و تفصیل آنها در این مجال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اندازه </w:t>
      </w:r>
      <w:bookmarkStart w:id="579" w:name="pg242_3055"/>
    </w:p>
    <w:p>
      <w:pPr>
        <w:pStyle w:val="BookText"/>
        <w:rPr/>
      </w:pPr>
      <w:bookmarkEnd w:id="579"/>
      <w:r>
        <w:rPr>
          <w:rFonts w:ascii="IRNazanin" w:hAnsi="IRNazanin" w:eastAsia="IRNazanin"/>
          <w:color w:val="111111"/>
          <w:sz w:val="28"/>
          <w:sz w:val="28"/>
          <w:szCs w:val="28"/>
          <w:rtl w:val="true"/>
          <w:lang w:bidi="fa-IR"/>
        </w:rPr>
        <w:t>یادآور می‌شویم که انسان معاصر در نتیجه دور شدن از ارزشهای معنوی و رها کردن دعا و نیایش و اعتماد و دلبستگی به ساخته‌ها و یافته‌های بشری، دچار بحران روحی عمیق و سرخوردگی از زندگی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خویش راضی است و نه از خدای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 امام باقر علیه‌السلام در آنچه آوردیم، نسخه‌ای است کامل، برای درمان این مشکل بشری</w:t>
      </w:r>
      <w:r>
        <w:rPr>
          <w:rFonts w:eastAsia="IRNazanin" w:cs="IRNazanin"/>
          <w:color w:val="111111"/>
          <w:sz w:val="28"/>
          <w:szCs w:val="28"/>
          <w:rtl w:val="true"/>
          <w:lang w:bidi="fa-IR"/>
        </w:rPr>
        <w:t>.</w:t>
      </w:r>
    </w:p>
    <w:p>
      <w:pPr>
        <w:pStyle w:val="Heading3"/>
        <w:numPr>
          <w:ilvl w:val="2"/>
          <w:numId w:val="1"/>
        </w:numPr>
        <w:rPr/>
      </w:pPr>
      <w:bookmarkStart w:id="580" w:name="__RefHeading___Toc2124667_211673320"/>
      <w:bookmarkStart w:id="581" w:name="_Toc208"/>
      <w:bookmarkEnd w:id="580"/>
      <w:r>
        <w:rPr>
          <w:rtl w:val="true"/>
        </w:rPr>
        <w:t>راه تقرّب به پروردگار</w:t>
      </w:r>
      <w:bookmarkEnd w:id="581"/>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صلی‌الله‌علیه‌و‌آله به معراج و سیر آسمانی برده شد به پروردگار خویش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نزد تو چگونه هستند؟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تکالیف ضروری، محبوبترین چیزی است که بندگان به وسیله آن خود را به من نزدیک می‌کنند و پس از آن نوافل و اعمال مستحبّی موجب می‌شود که من ایشان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بنده‌ای را دوست بدارم گوش و چشم و زبان و دست او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اعضای او الهی می‌شوند و جز در راه خدا نمی‌روند و آنچه را که دریافت کنند با بینش و بصیرت الهی خویش، حقیقت و ژرفای آن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بندگان اگر دعا کنند، اجابت می‌کنم و اگر درخواست کنند به‌ایشان عطا خواهم کرد</w:t>
      </w:r>
      <w:r>
        <w:rPr>
          <w:rFonts w:eastAsia="IRNazanin" w:cs="IRNazanin"/>
          <w:color w:val="111111"/>
          <w:sz w:val="28"/>
          <w:szCs w:val="28"/>
          <w:rtl w:val="true"/>
          <w:lang w:bidi="fa-IR"/>
        </w:rPr>
        <w:t>.</w:t>
      </w:r>
      <w:r>
        <w:rPr>
          <w:rStyle w:val="FootnoteAnchor"/>
          <w:rtl w:val="true"/>
        </w:rPr>
        <w:footnoteReference w:id="519"/>
      </w:r>
      <w:bookmarkStart w:id="582" w:name="pg242_3056"/>
    </w:p>
    <w:p>
      <w:pPr>
        <w:pStyle w:val="Heading3"/>
        <w:numPr>
          <w:ilvl w:val="2"/>
          <w:numId w:val="1"/>
        </w:numPr>
        <w:rPr/>
      </w:pPr>
      <w:bookmarkStart w:id="583" w:name="__RefHeading___Toc2124669_211673320"/>
      <w:bookmarkStart w:id="584" w:name="_Toc209"/>
      <w:bookmarkEnd w:id="582"/>
      <w:bookmarkEnd w:id="583"/>
      <w:r>
        <w:rPr>
          <w:rtl w:val="true"/>
        </w:rPr>
        <w:t>مسؤولیت انسان درباره خویش</w:t>
      </w:r>
      <w:bookmarkEnd w:id="584"/>
    </w:p>
    <w:p>
      <w:pPr>
        <w:pStyle w:val="Heading3"/>
        <w:numPr>
          <w:ilvl w:val="2"/>
          <w:numId w:val="1"/>
        </w:numPr>
        <w:rPr/>
      </w:pPr>
      <w:bookmarkStart w:id="585" w:name="__RefHeading___Toc2124671_211673320"/>
      <w:bookmarkStart w:id="586" w:name="_Toc210"/>
      <w:bookmarkEnd w:id="585"/>
      <w:r>
        <w:rPr>
          <w:rtl w:val="true"/>
        </w:rPr>
        <w:t xml:space="preserve">خودشناسی </w:t>
      </w:r>
      <w:r>
        <w:rPr>
          <w:rtl w:val="true"/>
        </w:rPr>
        <w:t>(</w:t>
      </w:r>
      <w:r>
        <w:rPr>
          <w:rtl w:val="true"/>
        </w:rPr>
        <w:t>معرفت نفس</w:t>
      </w:r>
      <w:r>
        <w:rPr>
          <w:rtl w:val="true"/>
        </w:rPr>
        <w:t>)</w:t>
      </w:r>
      <w:bookmarkEnd w:id="586"/>
    </w:p>
    <w:p>
      <w:pPr>
        <w:pStyle w:val="BookText"/>
        <w:rPr/>
      </w:pPr>
      <w:r>
        <w:rPr>
          <w:rFonts w:ascii="IRNazanin" w:hAnsi="IRNazanin" w:eastAsia="IRNazanin"/>
          <w:color w:val="111111"/>
          <w:sz w:val="28"/>
          <w:sz w:val="28"/>
          <w:szCs w:val="28"/>
          <w:rtl w:val="true"/>
          <w:lang w:bidi="fa-IR"/>
        </w:rPr>
        <w:t>شناخت و معرفت، زمینه و سرآغاز هر حرکت ارزشمند و ثمربخش است و در این میان موضوعاتی که باید مورد شناخت قرار گیرند نیز، برخی بر بعضی دیگر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امام باقر علیه‌السلام عالیترین و زیربنایی‌ترین موضوع، خودشناسی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و ارجمندی و ثمربخشی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خودشناسی نمی‌رسد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 به تعبیر دیگر برترین شناخت، شناختِ خویش است</w:t>
      </w:r>
      <w:r>
        <w:rPr>
          <w:rFonts w:eastAsia="IRNazanin" w:cs="IRNazanin"/>
          <w:color w:val="111111"/>
          <w:sz w:val="28"/>
          <w:szCs w:val="28"/>
          <w:rtl w:val="true"/>
          <w:lang w:bidi="fa-IR"/>
        </w:rPr>
        <w:t>.</w:t>
      </w:r>
    </w:p>
    <w:p>
      <w:pPr>
        <w:pStyle w:val="Heading3"/>
        <w:numPr>
          <w:ilvl w:val="2"/>
          <w:numId w:val="1"/>
        </w:numPr>
        <w:rPr/>
      </w:pPr>
      <w:bookmarkStart w:id="587" w:name="__RefHeading___Toc2124673_211673320"/>
      <w:bookmarkStart w:id="588" w:name="_Toc211"/>
      <w:bookmarkEnd w:id="587"/>
      <w:r>
        <w:rPr>
          <w:rtl w:val="true"/>
        </w:rPr>
        <w:t>آثار خودشناسی</w:t>
      </w:r>
      <w:bookmarkEnd w:id="588"/>
    </w:p>
    <w:p>
      <w:pPr>
        <w:pStyle w:val="BookText"/>
        <w:rPr/>
      </w:pPr>
      <w:r>
        <w:rPr>
          <w:rFonts w:ascii="IRNazanin" w:hAnsi="IRNazanin" w:eastAsia="IRNazanin"/>
          <w:color w:val="111111"/>
          <w:sz w:val="28"/>
          <w:sz w:val="28"/>
          <w:szCs w:val="28"/>
          <w:rtl w:val="true"/>
          <w:lang w:bidi="fa-IR"/>
        </w:rPr>
        <w:t>خودشناسی از آن جهت، مهمترین شناخت می‌باشد که منشأ بسیاری از ارزشها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مثبت خودشناسی که امام باقر علیه‌السلام به آن تصریح کرده، عبارتست از حفظ تعادل روحی و گرفتار نشدن به دام عجب و کیش شخصیت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عجب و خود بزرگ پنداری را به وسیله خودشناسی، مسدود کن</w:t>
      </w:r>
      <w:r>
        <w:rPr>
          <w:rFonts w:eastAsia="IRNazanin" w:cs="IRNazanin"/>
          <w:color w:val="111111"/>
          <w:sz w:val="28"/>
          <w:szCs w:val="28"/>
          <w:rtl w:val="true"/>
          <w:lang w:bidi="fa-IR"/>
        </w:rPr>
        <w:t>.</w:t>
      </w:r>
      <w:r>
        <w:rPr>
          <w:rStyle w:val="FootnoteAnchor"/>
          <w:rtl w:val="true"/>
        </w:rPr>
        <w:footnoteReference w:id="521"/>
      </w:r>
      <w:bookmarkStart w:id="589" w:name="pg242_3057"/>
    </w:p>
    <w:p>
      <w:pPr>
        <w:pStyle w:val="Heading3"/>
        <w:numPr>
          <w:ilvl w:val="2"/>
          <w:numId w:val="1"/>
        </w:numPr>
        <w:rPr/>
      </w:pPr>
      <w:bookmarkStart w:id="590" w:name="__RefHeading___Toc2124675_211673320"/>
      <w:bookmarkStart w:id="591" w:name="_Toc212"/>
      <w:bookmarkEnd w:id="589"/>
      <w:bookmarkEnd w:id="590"/>
      <w:r>
        <w:rPr>
          <w:rtl w:val="true"/>
        </w:rPr>
        <w:t>قلب و حالات آن</w:t>
      </w:r>
      <w:bookmarkEnd w:id="591"/>
    </w:p>
    <w:p>
      <w:pPr>
        <w:pStyle w:val="BookText"/>
        <w:rPr/>
      </w:pPr>
      <w:r>
        <w:rPr>
          <w:rFonts w:ascii="IRNazanin" w:hAnsi="IRNazanin" w:eastAsia="IRNazanin"/>
          <w:color w:val="111111"/>
          <w:sz w:val="28"/>
          <w:sz w:val="28"/>
          <w:szCs w:val="28"/>
          <w:rtl w:val="true"/>
          <w:lang w:bidi="fa-IR"/>
        </w:rPr>
        <w:t>قلب در منابع دینی به معنای عضو مادّی بدن که با انبساط و انقباض خود، خون را در بدن به گردش درمی‌آورد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حقیقتی است که ادراک می‌کند، مسؤولیّت می‌پذیرد، سنگین و سخت می‌شود، رقّت و نرمش می‌یابد، حق‌ناپذیر می‌گردد و یا شیفته حقیقت می‌باشد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به این معنا، یا نوعی وحدت با نفس و جانِ آدمی دارد و یا بخش مهمّی از آن است، بنابراین شناخت حالات و ویژگیهای قلب در حقیقت شناخت نفس می‌باشد و انسان را در طریق خودشناسی و خودسازی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احادیث خودشناسی به نقل روایتی از امام باقر علیه‌السلام در زمینه تحوّلات قلب و حالات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به حضور امام باقر علیه‌السلام رسید و از آن حضرت سؤالهایی داشت که مطرح کرد و پاسخ گرفت و خواست که از جا برخیزد و محفل را ترک کند، امّا دوباره سؤالی به ذهنش آمد و به امام باقر علیه‌السلام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پایدارتان بدارد و ما را هماره از وجود شما بهره‌مند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 دارد که ما وقتی نزد شما می‌آییم، در فاصله‌ای که نزد شماییم قلبمان رقّت یافته و روحمان از دنیا غافل می‌شود و نسبت به داراییها و توانمندیهای مردم بی‌اعتنا می‌شویم، ولی پس از اینکه مجلس شما را ترک می‌کنیم و با مردم و تاجران روبرو می‌شویم و همراه می‌گردیم، محبّت دنیا را در خویش احساس می‌کنیم و دنیا دوست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قلب است که گاهی سخت می‌شود و گاهی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صلی‌الله‌علیه‌و‌آله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 نگرانیم که مبادا گرفتار نفاق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نگرانی 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نزد شما هستیم و شما ما را به ارزشها تذکّر می‌دهید و متمایل می‌سازید در وجود خود بیم از گناه را احساس می‌کنیم و دنیا را از یاد می‌بریم </w:t>
      </w:r>
      <w:bookmarkStart w:id="592" w:name="pg242_3058"/>
    </w:p>
    <w:p>
      <w:pPr>
        <w:pStyle w:val="BookText"/>
        <w:rPr/>
      </w:pPr>
      <w:bookmarkEnd w:id="592"/>
      <w:r>
        <w:rPr>
          <w:rFonts w:ascii="IRNazanin" w:hAnsi="IRNazanin" w:eastAsia="IRNazanin"/>
          <w:color w:val="111111"/>
          <w:sz w:val="28"/>
          <w:sz w:val="28"/>
          <w:szCs w:val="28"/>
          <w:rtl w:val="true"/>
          <w:lang w:bidi="fa-IR"/>
        </w:rPr>
        <w:t>و چنان زاهد می‌شویم که گویی آخرت و بهشت و آتش را آشکارا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از نزد شما بیرون می‌شویم و به خانه‌ها گام می‌نهیم و فرزندانمان را می‌بوییم و همسر و خاندانمان را می‌بینیم، در معرض تحوّل قرار گرفته و آن روحیه عالی را از دست می‌دهیم تا آنجا که گویی ما چنان حالت معنوی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ما بیمناک نیستی که این حالت ما نفاق باشد؟</w:t>
      </w:r>
    </w:p>
    <w:p>
      <w:pPr>
        <w:pStyle w:val="BookText"/>
        <w:rPr/>
      </w:pPr>
      <w:r>
        <w:rPr>
          <w:rFonts w:ascii="IRNazanin" w:hAnsi="IRNazanin" w:eastAsia="IRNazanin"/>
          <w:color w:val="111111"/>
          <w:sz w:val="28"/>
          <w:sz w:val="28"/>
          <w:szCs w:val="28"/>
          <w:rtl w:val="true"/>
          <w:lang w:bidi="fa-IR"/>
        </w:rPr>
        <w:t>پیامبر صلی‌الله‌علیه‌و‌آله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وساوس و خط آفرینیهای شیطان است که شما را متمایل به دنیا می‌سازد، بخدا سوگند اگر بر همان حالت زهد و بیداری که یاد کردید، باقی بمانید، ملائکه آسمان با شما مصافحه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شما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قادر خواهید بود که بر آب گام نهاده و بر سطح آن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در معرض فتنه است و زمانی که فریفته شیطان می‌شود،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خداوند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اسْتغفروا ربّکم ثُمَّ توبوا الیه</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یعنی؛ همانا خداوند بسیار توبه‌کنندگان و نیز پاکان و جویندگان پاکی را دوست دارد، و طلب بخشش کنید از پروردگارتان و بسوی او بازگردید و روآورید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593" w:name="__RefHeading___Toc2124677_211673320"/>
      <w:bookmarkStart w:id="594" w:name="_Toc213"/>
      <w:bookmarkEnd w:id="593"/>
      <w:r>
        <w:rPr>
          <w:rtl w:val="true"/>
        </w:rPr>
        <w:t>قلب و انواع آن</w:t>
      </w:r>
      <w:bookmarkEnd w:id="594"/>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حقیقتی که مرکز معارف و ادراک آدمی است و نه آن عضو مادّی بدن که با انبساط و انقباض خود خون را در بدن به گردش وامی‌دارد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دارای</w:t>
      </w:r>
    </w:p>
    <w:p>
      <w:pPr>
        <w:pStyle w:val="BookText"/>
        <w:rPr/>
      </w:pPr>
      <w:r>
        <w:rPr>
          <w:rFonts w:ascii="IRNazanin" w:hAnsi="IRNazanin" w:eastAsia="IRNazanin"/>
          <w:color w:val="111111"/>
          <w:sz w:val="28"/>
          <w:sz w:val="28"/>
          <w:szCs w:val="28"/>
          <w:rtl w:val="true"/>
          <w:lang w:bidi="fa-IR"/>
        </w:rPr>
        <w:t>تفاوت و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جنبه‌های خودشناسی، شناخت حالات روحی و خصلتهای قلب می‌باشد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bookmarkStart w:id="595" w:name="pg242_3060"/>
    </w:p>
    <w:p>
      <w:pPr>
        <w:pStyle w:val="BookText"/>
        <w:rPr/>
      </w:pPr>
      <w:bookmarkEnd w:id="595"/>
      <w:r>
        <w:rPr>
          <w:rFonts w:ascii="IRNazanin" w:hAnsi="IRNazanin" w:eastAsia="IRNazanin"/>
          <w:color w:val="111111"/>
          <w:sz w:val="28"/>
          <w:sz w:val="28"/>
          <w:szCs w:val="28"/>
          <w:rtl w:val="true"/>
          <w:lang w:bidi="fa-IR"/>
        </w:rPr>
        <w:t>قلبها بر چهار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قلبی که در آن نفاق و ایمان به هم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واژگون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مهر شده و مسدود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نورانی و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قلب مهر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حق راه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نورانی، قلب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واژگون، قلب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دارای ایمان و نفاق، قلب گروهی بود که در طائف می‌زیستند اگر بر نفاق مردند هلاک شده و اگر بر ایمان جان سپردند نجات یافته‌اند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امام علیه‌السلام درباره قلبی که در آن ایمان و نفاق با هم وجود دارد، اشاره به مصداقی در محیط آن عصر کرده است ولی از توضیح آن حضرت استفاده می‌شود که این گروه دارای این مشخّصه بوده‌اند که گاهی در میدان ایمان حضور می‌یافته‌اند و زمانی تحت وساوس درونی و بیرونی گرفتار نفاق در دین می‌شده‌اند و سعادت و شقاوت آنان بدان بستگی داشته است که در کدام حال از ایمان یا نفاق مرگشان سر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دقّت شود، حال بسیاری از مردم این‌گونه است یعنی در قلبشان ایمان و نفاق به گونه‌ای آمیخته با یکدیگر وجود دارد</w:t>
      </w:r>
      <w:r>
        <w:rPr>
          <w:rFonts w:eastAsia="IRNazanin" w:cs="IRNazanin"/>
          <w:color w:val="111111"/>
          <w:sz w:val="28"/>
          <w:szCs w:val="28"/>
          <w:rtl w:val="true"/>
          <w:lang w:bidi="fa-IR"/>
        </w:rPr>
        <w:t>.</w:t>
      </w:r>
    </w:p>
    <w:p>
      <w:pPr>
        <w:pStyle w:val="Heading3"/>
        <w:numPr>
          <w:ilvl w:val="2"/>
          <w:numId w:val="1"/>
        </w:numPr>
        <w:rPr/>
      </w:pPr>
      <w:bookmarkStart w:id="596" w:name="__RefHeading___Toc2124679_211673320"/>
      <w:bookmarkStart w:id="597" w:name="_Toc214"/>
      <w:bookmarkEnd w:id="596"/>
      <w:r>
        <w:rPr>
          <w:rtl w:val="true"/>
        </w:rPr>
        <w:t>قساوت قلب</w:t>
      </w:r>
      <w:bookmarkEnd w:id="5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گنهکاران، عقوبتها و کیفرهایی قرار داده است که برخی مربوط به قلب و بعضی مربوط به جسم آنان می‌باشد،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و مشکلات و ناهنجاریهای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سستی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bookmarkStart w:id="598" w:name="pg242_3062"/>
    </w:p>
    <w:p>
      <w:pPr>
        <w:pStyle w:val="BookText"/>
        <w:rPr/>
      </w:pPr>
      <w:bookmarkEnd w:id="598"/>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میان این کیفرها، هیچ کیفری سختتر و بزرگتر از قساوت قلب نیست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599" w:name="__RefHeading___Toc2124681_211673320"/>
      <w:bookmarkStart w:id="600" w:name="_Toc215"/>
      <w:bookmarkEnd w:id="599"/>
      <w:r>
        <w:rPr>
          <w:rtl w:val="true"/>
        </w:rPr>
        <w:t>عامل رقّت قلب</w:t>
      </w:r>
      <w:bookmarkEnd w:id="600"/>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برخوردار شدن از رقّت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از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یاد و ذکر خداوند در تنهاییها روی آور</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601" w:name="__RefHeading___Toc2124683_211673320"/>
      <w:bookmarkStart w:id="602" w:name="_Toc216"/>
      <w:bookmarkEnd w:id="601"/>
      <w:r>
        <w:rPr>
          <w:rtl w:val="true"/>
        </w:rPr>
        <w:t>اهمیّت سلامت قلب</w:t>
      </w:r>
      <w:bookmarkEnd w:id="602"/>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علمی همانند طلب سلامت نیست و هیچ سلامتی همانند سلامت قلب نمی‌باشد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یعنی بهترین و ارجمندترین علم، آن علمی است که تضمین کننده سلامت انسان و زداینده رنج و بیماری وی باشد و در این میان آن علم که سلامت روح و قلب می‌بخشد مهمتر و ارجمندتر از علمی است که سلامت جسم را تأمین می‌کند</w:t>
      </w:r>
      <w:r>
        <w:rPr>
          <w:rFonts w:eastAsia="IRNazanin" w:cs="IRNazanin"/>
          <w:color w:val="111111"/>
          <w:sz w:val="28"/>
          <w:szCs w:val="28"/>
          <w:rtl w:val="true"/>
          <w:lang w:bidi="fa-IR"/>
        </w:rPr>
        <w:t>.</w:t>
      </w:r>
    </w:p>
    <w:p>
      <w:pPr>
        <w:pStyle w:val="Heading3"/>
        <w:numPr>
          <w:ilvl w:val="2"/>
          <w:numId w:val="1"/>
        </w:numPr>
        <w:rPr/>
      </w:pPr>
      <w:bookmarkStart w:id="603" w:name="__RefHeading___Toc2124685_211673320"/>
      <w:bookmarkStart w:id="604" w:name="_Toc217"/>
      <w:bookmarkEnd w:id="603"/>
      <w:r>
        <w:rPr>
          <w:rtl w:val="true"/>
        </w:rPr>
        <w:t>ارزشها و کرامتهای اخلاقی</w:t>
      </w:r>
      <w:bookmarkEnd w:id="604"/>
    </w:p>
    <w:p>
      <w:pPr>
        <w:pStyle w:val="BookText"/>
        <w:rPr/>
      </w:pPr>
      <w:r>
        <w:rPr>
          <w:rFonts w:ascii="IRNazanin" w:hAnsi="IRNazanin" w:eastAsia="IRNazanin"/>
          <w:color w:val="111111"/>
          <w:sz w:val="28"/>
          <w:sz w:val="28"/>
          <w:szCs w:val="28"/>
          <w:rtl w:val="true"/>
          <w:lang w:bidi="fa-IR"/>
        </w:rPr>
        <w:t>امام باقر علیه‌السلام به مدّعیان تشیّع، یادآوری کرده است که شیعه را در عمل و در پایبندی به کرامتهای اخلاقی و فضایل انسانی باید شناخت و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شیعه ما نیست مگر آن کس که تقوای الهی داشته باشد و اطاعت خدا کند و شناخته نمی‌شوند مگر به تواضع، خشوع، ادای امانت، زیادی یاد خدا، روزه، نماز، نیکی به پدر و مادر، دوستی همسایگان و رسیدگی به آن گروه از ایشان که </w:t>
      </w:r>
      <w:bookmarkStart w:id="605" w:name="pg242_3065"/>
    </w:p>
    <w:p>
      <w:pPr>
        <w:pStyle w:val="BookText"/>
        <w:rPr/>
      </w:pPr>
      <w:bookmarkEnd w:id="605"/>
      <w:r>
        <w:rPr>
          <w:rFonts w:ascii="IRNazanin" w:hAnsi="IRNazanin" w:eastAsia="IRNazanin"/>
          <w:color w:val="111111"/>
          <w:sz w:val="28"/>
          <w:sz w:val="28"/>
          <w:szCs w:val="28"/>
          <w:rtl w:val="true"/>
          <w:lang w:bidi="fa-IR"/>
        </w:rPr>
        <w:t>تهیدست و زمینگیر و بدهکار و بی‌سرپرستند، و نیز راستگویی در سخن و نقل مطالب، تلاوت قرآن، بازداشتن زبان از بدگویی و آزار مردم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روایتی دیگر امام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از ارزشهای والای اخلاقی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نسبت به کسی که بر تو ستم کرده، و برقرار داشتن رابطه الفت با دوست و خویشاوندی که پیوند خویش با تو بریده، و بردباری درباره کسی که نسبت به تو رفتار جاهلانه‌ای داشته است</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 تو را نادیده گرفته است</w:t>
      </w:r>
      <w:r>
        <w:rPr>
          <w:rFonts w:eastAsia="IRNazanin" w:cs="IRNazanin"/>
          <w:color w:val="111111"/>
          <w:sz w:val="28"/>
          <w:szCs w:val="28"/>
          <w:rtl w:val="true"/>
          <w:lang w:bidi="fa-IR"/>
        </w:rPr>
        <w:t>).</w:t>
      </w:r>
    </w:p>
    <w:p>
      <w:pPr>
        <w:pStyle w:val="Heading3"/>
        <w:numPr>
          <w:ilvl w:val="2"/>
          <w:numId w:val="1"/>
        </w:numPr>
        <w:rPr/>
      </w:pPr>
      <w:bookmarkStart w:id="606" w:name="__RefHeading___Toc2124687_211673320"/>
      <w:bookmarkStart w:id="607" w:name="_Toc218"/>
      <w:bookmarkEnd w:id="606"/>
      <w:r>
        <w:rPr>
          <w:rtl w:val="true"/>
        </w:rPr>
        <w:t>حسن خلق</w:t>
      </w:r>
      <w:bookmarkEnd w:id="607"/>
    </w:p>
    <w:p>
      <w:pPr>
        <w:pStyle w:val="BookText"/>
        <w:rPr/>
      </w:pPr>
      <w:r>
        <w:rPr>
          <w:rFonts w:ascii="IRNazanin" w:hAnsi="IRNazanin" w:eastAsia="IRNazanin"/>
          <w:color w:val="111111"/>
          <w:sz w:val="28"/>
          <w:sz w:val="28"/>
          <w:szCs w:val="28"/>
          <w:rtl w:val="true"/>
          <w:lang w:bidi="fa-IR"/>
        </w:rPr>
        <w:t>از امام باقر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اخلاق نیک و روحیه رفق و مدارا، عطا شده باشد در حقیقت همه ارزشها و آسایشها به او عطا شده است و وضع او در دنیا و آخرت نیک خواهد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از اخلاق نیک و روحیه مدارا محروم باشد، این محرومیّت راهی است به سوی هر بدی و بلا، مگر آن که چنین فردی به امداد الهی از بدیها بازداشته شود</w:t>
      </w:r>
      <w:r>
        <w:rPr>
          <w:rFonts w:eastAsia="IRNazanin" w:cs="IRNazanin"/>
          <w:color w:val="111111"/>
          <w:sz w:val="28"/>
          <w:szCs w:val="28"/>
          <w:rtl w:val="true"/>
          <w:lang w:bidi="fa-IR"/>
        </w:rPr>
        <w:t>.</w:t>
      </w:r>
      <w:r>
        <w:rPr>
          <w:rStyle w:val="FootnoteAnchor"/>
          <w:rtl w:val="true"/>
        </w:rPr>
        <w:footnoteReference w:id="531"/>
      </w:r>
      <w:bookmarkStart w:id="608" w:name="pg242_3068"/>
    </w:p>
    <w:p>
      <w:pPr>
        <w:pStyle w:val="Heading3"/>
        <w:numPr>
          <w:ilvl w:val="2"/>
          <w:numId w:val="1"/>
        </w:numPr>
        <w:rPr/>
      </w:pPr>
      <w:bookmarkStart w:id="609" w:name="__RefHeading___Toc2124689_211673320"/>
      <w:bookmarkStart w:id="610" w:name="_Toc219"/>
      <w:bookmarkEnd w:id="608"/>
      <w:bookmarkEnd w:id="609"/>
      <w:r>
        <w:rPr>
          <w:rtl w:val="true"/>
        </w:rPr>
        <w:t>فرو خوردن خشم</w:t>
      </w:r>
      <w:bookmarkEnd w:id="610"/>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و غضب خویش را فرو نشاند با اینکه می‌تواند انتقام گیرد و کینه‌اش را عملی سازد، خداوند قلبش را از ایمان پر می‌کند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باقر علیه‌السلامدر توصیه‌های خود به یکی از یاران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تو را تکذیب کردند، سعی کن به خشم کشیده نشوی، اگر تو را مدح و ستایش کردند، خوشحال نشو و اگر تو را مذمّت کردند، نگران مباش و بیتابی نکن، با خودت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ایرادی که به تو گرفته‌اند در تو هست، پس بدان که تو با خشمگین شدنت نزد خدا سقوط خواهی کرد، بیش از آنچه با این عیب می‌ترسی از چشم مردم بیفتی و سقوط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مشاهده کردی که آن عیب در تو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بدگویان و صبر و تحمّل تو سبب می‌شود که خداوند به تو پاداش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ثوابی است که بی زحمت به چنگ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مردم دیارت علیه تو یکصدا شدند و گفتند تو آدم بدی هستی، سعی کن سخن آنان تو را غمگین نسازد و اگر یکصدا گفتند تو فرد صالح و شایسته‌ای هستی باز هم از سخن آنان شادمان مباش</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باقر علیه‌السلامدر بیانی کوتاه امّا پر محتوا نیز فرموده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قدرت و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کارآیی و اصالت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آن نیرویی که جلو </w:t>
      </w:r>
      <w:bookmarkStart w:id="611" w:name="pg242_3070"/>
    </w:p>
    <w:p>
      <w:pPr>
        <w:pStyle w:val="BookText"/>
        <w:rPr/>
      </w:pPr>
      <w:bookmarkEnd w:id="611"/>
      <w:r>
        <w:rPr>
          <w:rFonts w:ascii="IRNazanin" w:hAnsi="IRNazanin" w:eastAsia="IRNazanin"/>
          <w:color w:val="111111"/>
          <w:sz w:val="28"/>
          <w:sz w:val="28"/>
          <w:szCs w:val="28"/>
          <w:rtl w:val="true"/>
          <w:lang w:bidi="fa-IR"/>
        </w:rPr>
        <w:t>غضب را سد می‌کند نمی‌رسد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این عبارت کوتاه دو نکته مهم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غضب در درون انسان بحران و جوششی فوق‌العاده به وجود می‌آورد که سایر قوا و غرایز انسان را در آن لحظه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 است که برای سد کردن چنین بحران و آشوبی که در درون انسان به هنگام غضب حاصل می‌شود قدرت و کنترلی بس عظیم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افرادی که در برابر شهوت و تمایلات نفسانی مقاومت کنند امّا از فرو نشاندن غضب ناتوان باشند</w:t>
      </w:r>
      <w:r>
        <w:rPr>
          <w:rFonts w:eastAsia="IRNazanin" w:cs="IRNazanin"/>
          <w:color w:val="111111"/>
          <w:sz w:val="28"/>
          <w:szCs w:val="28"/>
          <w:rtl w:val="true"/>
          <w:lang w:bidi="fa-IR"/>
        </w:rPr>
        <w:t>.</w:t>
      </w:r>
    </w:p>
    <w:p>
      <w:pPr>
        <w:pStyle w:val="Heading3"/>
        <w:numPr>
          <w:ilvl w:val="2"/>
          <w:numId w:val="1"/>
        </w:numPr>
        <w:rPr/>
      </w:pPr>
      <w:bookmarkStart w:id="612" w:name="__RefHeading___Toc2124691_211673320"/>
      <w:bookmarkStart w:id="613" w:name="_Toc220"/>
      <w:bookmarkEnd w:id="612"/>
      <w:r>
        <w:rPr>
          <w:rtl w:val="true"/>
        </w:rPr>
        <w:t>پیامدهای ناگوار خشم</w:t>
      </w:r>
      <w:bookmarkEnd w:id="613"/>
    </w:p>
    <w:p>
      <w:pPr>
        <w:pStyle w:val="BookText"/>
        <w:rPr/>
      </w:pPr>
      <w:r>
        <w:rPr>
          <w:rFonts w:ascii="IRNazanin" w:hAnsi="IRNazanin" w:eastAsia="IRNazanin"/>
          <w:color w:val="111111"/>
          <w:sz w:val="28"/>
          <w:sz w:val="28"/>
          <w:szCs w:val="28"/>
          <w:rtl w:val="true"/>
          <w:lang w:bidi="fa-IR"/>
        </w:rPr>
        <w:t xml:space="preserve">امام صادق علیه‌السلام از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صحرانشین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صحرانشینم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شهر نیستم تا همیشه از شما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من بیاموزید که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می‌کنم که غضب نکنی و خشمگین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صحرانشین، دوباره در خواستش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مرتبه و پیامبر صلی‌الله‌علیه‌و‌آله نیز همان پاسخ را به او یادآور شد تا اینکه مرد بادیه‌نشین لختی تأمّل کرد و به فکر فرو رفت و پس از آن گفت دیگر از چیزی سؤال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اهمیّت سخن پیامبر صلی‌الله‌علیه‌و‌آلهرا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جز فرمان به خیر و ارزش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در ادامه این حدیث یادآور شد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نکته را متذکّر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هجومنده‌تر و ویرانگرتر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خشمگین می‌شود و در حال خشم انسان بیگناهی را بدون حق می‌کشد و زن پاکدامنی را نسبت ناروا می‌دهد</w:t>
      </w:r>
      <w:r>
        <w:rPr>
          <w:rFonts w:eastAsia="IRNazanin" w:cs="IRNazanin"/>
          <w:color w:val="111111"/>
          <w:sz w:val="28"/>
          <w:szCs w:val="28"/>
          <w:rtl w:val="true"/>
          <w:lang w:bidi="fa-IR"/>
        </w:rPr>
        <w:t>!</w:t>
      </w:r>
      <w:r>
        <w:rPr>
          <w:rStyle w:val="FootnoteAnchor"/>
          <w:rtl w:val="true"/>
        </w:rPr>
        <w:footnoteReference w:id="535"/>
      </w:r>
      <w:bookmarkStart w:id="614" w:name="pg242_3073"/>
    </w:p>
    <w:p>
      <w:pPr>
        <w:pStyle w:val="Heading3"/>
        <w:numPr>
          <w:ilvl w:val="2"/>
          <w:numId w:val="1"/>
        </w:numPr>
        <w:rPr/>
      </w:pPr>
      <w:bookmarkStart w:id="615" w:name="__RefHeading___Toc2124693_211673320"/>
      <w:bookmarkStart w:id="616" w:name="_Toc221"/>
      <w:bookmarkEnd w:id="614"/>
      <w:bookmarkEnd w:id="615"/>
      <w:r>
        <w:rPr>
          <w:rtl w:val="true"/>
        </w:rPr>
        <w:t>راه غلبه بر خشم</w:t>
      </w:r>
      <w:bookmarkEnd w:id="616"/>
    </w:p>
    <w:p>
      <w:pPr>
        <w:pStyle w:val="BookText"/>
        <w:rPr/>
      </w:pPr>
      <w:r>
        <w:rPr>
          <w:rFonts w:ascii="IRNazanin" w:hAnsi="IRNazanin" w:eastAsia="IRNazanin"/>
          <w:color w:val="111111"/>
          <w:sz w:val="28"/>
          <w:sz w:val="28"/>
          <w:szCs w:val="28"/>
          <w:rtl w:val="true"/>
          <w:lang w:bidi="fa-IR"/>
        </w:rPr>
        <w:t>امام باقر علیه‌السلامبرای پیروز شدن انسان بر خشم خویش و فرونشاندن توفان ویرانگر غضب، با توجّه به خصلتهای روانی انسان رهنمودهایی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گرفتار غضب می‌شود و چه بسا آرام نشود تا داخل آتش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غضب بر او چیره شده و دست به اعمالی می‌زند که جهنّمی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فردی نسبت به گروهی خشمگین شد، در صورتی که آن فرد ایستاده است، به سرعت موقعیّت خویش را تغییر داده و بر زمین بنشیند، زیرا این کار هجوم شیطان را از او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تسلّط بر خویش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که بر خویشاوندان و یکی از نزدیکان خانواده‌اش خشمگین شد، کسی که مورد خشم قرار گرفته است به فرد خشمگین نزدیک شده و او را نوازش دهد، زیرا نزدیکان رَحِمی با این شیوه آرامش می‌یابند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شراره‌ای شیطانی است که در قلب فرزند آدم زبانه می‌کشد و هنگامی که کسی خشمگین می‌شود، چشمانش سرخ و رگهای گردنش متورّم می‌گردد و شیطان در وجودش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بیم آن یافتید که خشم بر شما چیره شود بر زمین نشینید، زیرا فشار و هجوم شیطان با این شیوه، کاسته می‌شود</w:t>
      </w:r>
      <w:r>
        <w:rPr>
          <w:rFonts w:eastAsia="IRNazanin" w:cs="IRNazanin"/>
          <w:color w:val="111111"/>
          <w:sz w:val="28"/>
          <w:szCs w:val="28"/>
          <w:rtl w:val="true"/>
          <w:lang w:bidi="fa-IR"/>
        </w:rPr>
        <w:t>.</w:t>
      </w:r>
      <w:r>
        <w:rPr>
          <w:rStyle w:val="FootnoteAnchor"/>
          <w:rtl w:val="true"/>
        </w:rPr>
        <w:footnoteReference w:id="537"/>
      </w:r>
      <w:bookmarkStart w:id="617" w:name="pg242_3075"/>
    </w:p>
    <w:p>
      <w:pPr>
        <w:pStyle w:val="Heading3"/>
        <w:numPr>
          <w:ilvl w:val="2"/>
          <w:numId w:val="1"/>
        </w:numPr>
        <w:rPr/>
      </w:pPr>
      <w:bookmarkStart w:id="618" w:name="__RefHeading___Toc2124695_211673320"/>
      <w:bookmarkStart w:id="619" w:name="_Toc222"/>
      <w:bookmarkEnd w:id="617"/>
      <w:bookmarkEnd w:id="618"/>
      <w:r>
        <w:rPr>
          <w:rtl w:val="true"/>
        </w:rPr>
        <w:t>پرهیز از حسد</w:t>
      </w:r>
      <w:bookmarkEnd w:id="619"/>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سخنی می‌گوید که به کفر می‌انجامد و همانا حسد، ایمان را می‌خورد و نابود می‌سازد، آن‌گونه که آتش، هیزم را فرا می‌گیرد و از میان می‌برد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از ارتباط جملات و بخشهای روایت چنین استفاده می‌شود که چه بسا ریشه برخی از خشمها و سخنان کفرآمیز در حسد نهفته است و این حسد است که در جنبه‌های عملی به انکار خدا و دین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حسد از اخلاق مؤمنان نیست، مگر اینکه در راستای علم و دانش باشد</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620" w:name="__RefHeading___Toc2124697_211673320"/>
      <w:bookmarkStart w:id="621" w:name="_Toc223"/>
      <w:bookmarkEnd w:id="620"/>
      <w:r>
        <w:rPr>
          <w:rtl w:val="true"/>
        </w:rPr>
        <w:t>اجتناب از تکبّر و فخر</w:t>
      </w:r>
      <w:bookmarkEnd w:id="621"/>
    </w:p>
    <w:p>
      <w:pPr>
        <w:pStyle w:val="BookText"/>
        <w:rPr/>
      </w:pPr>
      <w:r>
        <w:rPr>
          <w:rFonts w:ascii="IRNazanin" w:hAnsi="IRNazanin" w:eastAsia="IRNazanin"/>
          <w:color w:val="111111"/>
          <w:sz w:val="28"/>
          <w:sz w:val="28"/>
          <w:szCs w:val="28"/>
          <w:rtl w:val="true"/>
          <w:lang w:bidi="fa-IR"/>
        </w:rPr>
        <w:t>عقبة بن بشیر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باقر سخن از موقعیّت بالای قومی و قبیله‌ای خویش به میان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حسب و نسب خویش چه بر ما منّت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مردمانی را که شما فرومایه می‌دانید، اگر اهل ایمان باشند به وسیله ایمان، رفعت بخشیده است و مردمانی را که شما شریف و بزرگزاده می‌نامید، اگر کافر باشند، حقیر و فرومایه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بر دیگری فضیلت و برتری ندارد، مگر به وسیله تقوا</w:t>
      </w:r>
      <w:r>
        <w:rPr>
          <w:rFonts w:eastAsia="IRNazanin" w:cs="IRNazanin"/>
          <w:color w:val="111111"/>
          <w:sz w:val="28"/>
          <w:szCs w:val="28"/>
          <w:rtl w:val="true"/>
          <w:lang w:bidi="fa-IR"/>
        </w:rPr>
        <w:t>.</w:t>
      </w:r>
      <w:r>
        <w:rPr>
          <w:rStyle w:val="FootnoteAnchor"/>
          <w:rtl w:val="true"/>
        </w:rPr>
        <w:footnoteReference w:id="54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تکبّر و خود بزرگ‌بینی در قلب کسی راه نمی‌یابد مگر اینکه </w:t>
      </w:r>
      <w:bookmarkStart w:id="622" w:name="pg242_3077"/>
    </w:p>
    <w:p>
      <w:pPr>
        <w:pStyle w:val="BookText"/>
        <w:rPr/>
      </w:pPr>
      <w:bookmarkEnd w:id="622"/>
      <w:r>
        <w:rPr>
          <w:rFonts w:ascii="IRNazanin" w:hAnsi="IRNazanin" w:eastAsia="IRNazanin"/>
          <w:color w:val="111111"/>
          <w:sz w:val="28"/>
          <w:sz w:val="28"/>
          <w:szCs w:val="28"/>
          <w:rtl w:val="true"/>
          <w:lang w:bidi="fa-IR"/>
        </w:rPr>
        <w:t xml:space="preserve">در عقل و اندیشه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پدید می‌آید، کم باشد یا زیاد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 باعث می‌شود که انسان از واقع‌بینی دور شده و در فهم برخی زمینه‌ها گرفتار نارسایی شود</w:t>
      </w:r>
      <w:r>
        <w:rPr>
          <w:rFonts w:eastAsia="IRNazanin" w:cs="IRNazanin"/>
          <w:color w:val="111111"/>
          <w:sz w:val="28"/>
          <w:szCs w:val="28"/>
          <w:rtl w:val="true"/>
          <w:lang w:bidi="fa-IR"/>
        </w:rPr>
        <w:t>.)</w:t>
      </w:r>
    </w:p>
    <w:p>
      <w:pPr>
        <w:pStyle w:val="Heading3"/>
        <w:numPr>
          <w:ilvl w:val="2"/>
          <w:numId w:val="1"/>
        </w:numPr>
        <w:rPr/>
      </w:pPr>
      <w:bookmarkStart w:id="623" w:name="__RefHeading___Toc2124699_211673320"/>
      <w:bookmarkStart w:id="624" w:name="_Toc224"/>
      <w:bookmarkEnd w:id="623"/>
      <w:r>
        <w:rPr>
          <w:rtl w:val="true"/>
        </w:rPr>
        <w:t>قناعت و دوری از طمع</w:t>
      </w:r>
      <w:bookmarkEnd w:id="624"/>
    </w:p>
    <w:p>
      <w:pPr>
        <w:pStyle w:val="BookText"/>
        <w:rPr/>
      </w:pPr>
      <w:r>
        <w:rPr>
          <w:rFonts w:ascii="IRNazanin" w:hAnsi="IRNazanin" w:eastAsia="IRNazanin"/>
          <w:color w:val="111111"/>
          <w:sz w:val="28"/>
          <w:sz w:val="28"/>
          <w:szCs w:val="28"/>
          <w:rtl w:val="true"/>
          <w:lang w:bidi="fa-IR"/>
        </w:rPr>
        <w:t>امام باقر علیه‌السلام در پرهیز دادن مردم از طمع‌ورزی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ذلّتی، همانند ذلّت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دست مردم است اظهار یأس و ناامیدی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بی‌رغبت به آن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روش، همان بی نیازی و غنای واقعی است و بپرهیز از طمع‌ورزی زیرا طمع، فقری است حاضر و آشکار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امام باقر علیه‌السلام در زمینه قناعت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کن از این که چشم به بالاتر از خود بدوزی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حسرت به امکانات افراد توانمندتر از خود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رهنمودهای خداوند نسبت به پیامبر صلی‌الله‌علیه‌و‌آله توجّه کنی که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اَموالُهم و لا اَولادُهم</w:t>
      </w:r>
      <w:r>
        <w:rPr>
          <w:rFonts w:eastAsia="Amiri" w:cs="Amiri" w:ascii="Amiri" w:hAnsi="Amiri"/>
          <w:color w:val="111111"/>
          <w:sz w:val="28"/>
          <w:szCs w:val="28"/>
          <w:rtl w:val="true"/>
          <w:lang w:bidi="ar-SA"/>
        </w:rPr>
        <w:t>».</w:t>
      </w:r>
      <w:r>
        <w:rPr>
          <w:rStyle w:val="FootnoteAnchor"/>
          <w:rtl w:val="true"/>
        </w:rPr>
        <w:footnoteReference w:id="544"/>
      </w:r>
      <w:bookmarkStart w:id="625" w:name="pg242_3080"/>
    </w:p>
    <w:p>
      <w:pPr>
        <w:pStyle w:val="BookText"/>
        <w:rPr/>
      </w:pPr>
      <w:bookmarkEnd w:id="6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الی ما مَتَّعنا به اَزواجاً منهُم زَهْرةَ الحَیَاةِ الدُنیا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اموال و فرزندان کافران تو را به تعجّب واندارد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بهره‌وریهای کافران، خیره مشو زیرا این بهره‌وریها محدود به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دلت، حسرت امکانات دیگران راه یافت، شیوه زندگی پیامبر صلی‌الله‌علیه‌و‌آله را بیاد آور، زیرا غذای آن حضرت، نان فراهم آمده از جو و شیرینی وی خرما و وسیله روشنایی او در شبها، شاخه‌های نخل بود، آن هم اگر فراهم می‌شد</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این امکانات با همه سادگی، همیشه در اختیار پیامبر صلی‌الله‌علیه‌و‌آلهنبود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غنی‌ترین و بی‌نیازترین مردم باشد پس باید اعتماد و اتّکایش به الطاف و عنایات الهی فزونتر از داراییها و امکانات</w:t>
      </w:r>
    </w:p>
    <w:p>
      <w:pPr>
        <w:pStyle w:val="BookText"/>
        <w:rPr/>
      </w:pP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یعنی باید به جای چشم داشتن به کمکهای مردم و بهره‌ور شدن از داراییهای آنان، چشم به ذخایر الهی داشته باشد و از درگاه خدا، بی نیازی بجوید</w:t>
      </w:r>
      <w:r>
        <w:rPr>
          <w:rFonts w:eastAsia="IRNazanin" w:cs="IRNazanin"/>
          <w:color w:val="111111"/>
          <w:sz w:val="28"/>
          <w:szCs w:val="28"/>
          <w:rtl w:val="true"/>
          <w:lang w:bidi="fa-IR"/>
        </w:rPr>
        <w:t>.</w:t>
      </w:r>
    </w:p>
    <w:p>
      <w:pPr>
        <w:pStyle w:val="Heading3"/>
        <w:numPr>
          <w:ilvl w:val="2"/>
          <w:numId w:val="1"/>
        </w:numPr>
        <w:rPr/>
      </w:pPr>
      <w:bookmarkStart w:id="626" w:name="__RefHeading___Toc2124701_211673320"/>
      <w:bookmarkStart w:id="627" w:name="_Toc225"/>
      <w:bookmarkEnd w:id="626"/>
      <w:r>
        <w:rPr>
          <w:rtl w:val="true"/>
        </w:rPr>
        <w:t>زندگی در حدّ کفاف</w:t>
      </w:r>
      <w:bookmarkEnd w:id="627"/>
    </w:p>
    <w:p>
      <w:pPr>
        <w:pStyle w:val="BookText"/>
        <w:rPr/>
      </w:pPr>
      <w:r>
        <w:rPr>
          <w:rFonts w:ascii="IRNazanin" w:hAnsi="IRNazanin" w:eastAsia="IRNazanin"/>
          <w:color w:val="111111"/>
          <w:sz w:val="28"/>
          <w:sz w:val="28"/>
          <w:szCs w:val="28"/>
          <w:rtl w:val="true"/>
          <w:lang w:bidi="fa-IR"/>
        </w:rPr>
        <w:t>امام باقر علیه‌السلام از رسول خدا صلی‌الله‌علیه‌و‌آله نقل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اولیا و بندگان محبوب من که مورد غبطه و حسرت دیگران قرار می‌گیرند، کسی است که از نظر امکانات و دارایی و مظاهر زندگی سبکبار </w:t>
      </w:r>
      <w:bookmarkStart w:id="628" w:name="pg242_3082"/>
    </w:p>
    <w:p>
      <w:pPr>
        <w:pStyle w:val="BookText"/>
        <w:rPr/>
      </w:pPr>
      <w:bookmarkEnd w:id="6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ژرف از نماز دارد و عبادت پروردگارش را در نهان به خوبی انجام می‌دهد، در میان مردم ناشناخته زندگی می‌کند و روزیش به اندازه کفاف اوست و بر این حدّ میانه اقتصادی صبر می‌کند و در میدان تمنّیات و آرزوهای دنیوی زاهدانه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اندک و گریه‌کنندگان بر او نیز کمند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و فرزندان زیاد از خود بر جای نگذاشته است تا گریه‌کنندگان زیادی داشته باشد</w:t>
      </w:r>
      <w:r>
        <w:rPr>
          <w:rFonts w:eastAsia="IRNazanin" w:cs="IRNazanin"/>
          <w:color w:val="111111"/>
          <w:sz w:val="28"/>
          <w:szCs w:val="28"/>
          <w:rtl w:val="true"/>
          <w:lang w:bidi="fa-IR"/>
        </w:rPr>
        <w:t>).</w:t>
      </w:r>
    </w:p>
    <w:p>
      <w:pPr>
        <w:pStyle w:val="Heading3"/>
        <w:numPr>
          <w:ilvl w:val="2"/>
          <w:numId w:val="1"/>
        </w:numPr>
        <w:rPr/>
      </w:pPr>
      <w:bookmarkStart w:id="629" w:name="__RefHeading___Toc2124703_211673320"/>
      <w:bookmarkStart w:id="630" w:name="_Toc226"/>
      <w:bookmarkEnd w:id="629"/>
      <w:r>
        <w:rPr>
          <w:rtl w:val="true"/>
        </w:rPr>
        <w:t>کنترل زبان و گفتار</w:t>
      </w:r>
      <w:bookmarkEnd w:id="630"/>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این سخن را یادآور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جوینده دانش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کلید خوبی و بدی است، بر زبانت مهر بزن چنان‌که بر داراییها و طلا و نقره‌ات مهر می‌زنی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مکانی محفوظ نگاه می‌داری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امام علیه‌السلام در حدیثی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 کند و مورد لطف خویش قرار دهد آن مؤمنی را که نگاهدار زبانش از هر شرّی باشد، زیرا حفظ زبان صدقه‌ای است از سوی انسان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بلاها نگاه می‌دارد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گناهان در امان نیست مگر این که زبانش را </w:t>
      </w:r>
      <w:bookmarkStart w:id="631" w:name="pg242_3084"/>
    </w:p>
    <w:p>
      <w:pPr>
        <w:pStyle w:val="BookText"/>
        <w:rPr/>
      </w:pPr>
      <w:bookmarkEnd w:id="631"/>
      <w:r>
        <w:rPr>
          <w:rFonts w:ascii="IRNazanin" w:hAnsi="IRNazanin" w:eastAsia="IRNazanin"/>
          <w:color w:val="111111"/>
          <w:sz w:val="28"/>
          <w:sz w:val="28"/>
          <w:szCs w:val="28"/>
          <w:rtl w:val="true"/>
          <w:lang w:bidi="fa-IR"/>
        </w:rPr>
        <w:t>در دهان حبس کند و مخزون نماید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632" w:name="__RefHeading___Toc2124705_211673320"/>
      <w:bookmarkStart w:id="633" w:name="_Toc227"/>
      <w:bookmarkEnd w:id="632"/>
      <w:r>
        <w:rPr>
          <w:rtl w:val="true"/>
        </w:rPr>
        <w:t>نهی از کسالت وبی حوصلگی</w:t>
      </w:r>
      <w:bookmarkEnd w:id="633"/>
    </w:p>
    <w:p>
      <w:pPr>
        <w:pStyle w:val="BookText"/>
        <w:rPr/>
      </w:pPr>
      <w:r>
        <w:rPr>
          <w:rFonts w:ascii="IRNazanin" w:hAnsi="IRNazanin" w:eastAsia="IRNazanin"/>
          <w:color w:val="111111"/>
          <w:sz w:val="28"/>
          <w:sz w:val="28"/>
          <w:szCs w:val="28"/>
          <w:rtl w:val="true"/>
          <w:lang w:bidi="fa-IR"/>
        </w:rPr>
        <w:t>امام باقر علیه‌السلام به فرزند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کسالت و بی‌حوصلگی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بی‌طاقتی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کلید هر 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بی حال و سست باشی هیچ حقّی را ادا نخواهی کرد و اگر بی حوصله و کم طاقت و رنجور باشی بر هیچ حقّی پایدار و شکیبا نخواهی بود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بی حالی، هم به دین و هم به دنیای انسان زیان می‌رساند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634" w:name="__RefHeading___Toc2124707_211673320"/>
      <w:bookmarkStart w:id="635" w:name="_Toc228"/>
      <w:bookmarkEnd w:id="634"/>
      <w:r>
        <w:rPr>
          <w:rtl w:val="true"/>
        </w:rPr>
        <w:t>نکوهش نفاق و دو چهرگی</w:t>
      </w:r>
      <w:bookmarkEnd w:id="635"/>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آدمی است، کسی که دو چهره و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خود را در پیش رو می‌ستاید و پشت سر از آنها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برادرش نعمت و امکاناتی برسد،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مبتلا به غم و دردی شود او را حقیر شمارد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636" w:name="__RefHeading___Toc2124709_211673320"/>
      <w:bookmarkStart w:id="637" w:name="_Toc229"/>
      <w:bookmarkEnd w:id="636"/>
      <w:r>
        <w:rPr>
          <w:rtl w:val="true"/>
        </w:rPr>
        <w:t>نشانه‌های مؤمن واقعی</w:t>
      </w:r>
      <w:bookmarkEnd w:id="637"/>
    </w:p>
    <w:p>
      <w:pPr>
        <w:pStyle w:val="BookText"/>
        <w:rPr/>
      </w:pPr>
      <w:r>
        <w:rPr>
          <w:rFonts w:ascii="IRNazanin" w:hAnsi="IRNazanin" w:eastAsia="IRNazanin"/>
          <w:color w:val="111111"/>
          <w:sz w:val="28"/>
          <w:sz w:val="28"/>
          <w:szCs w:val="28"/>
          <w:rtl w:val="true"/>
          <w:lang w:bidi="fa-IR"/>
        </w:rPr>
        <w:t>امام باقر علیه‌السلام به شخصی که سلیمان نام داشت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سلیمان می‌دانی که مسلمان کیست؟ </w:t>
      </w:r>
      <w:bookmarkStart w:id="638" w:name="pg242_3086"/>
    </w:p>
    <w:p>
      <w:pPr>
        <w:pStyle w:val="BookText"/>
        <w:rPr/>
      </w:pPr>
      <w:bookmarkEnd w:id="638"/>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پاسخ این سؤال را بهتر از من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دیگر مسلمانان از دست و زبان او ایمن و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مؤمن کیست؟</w:t>
      </w:r>
    </w:p>
    <w:p>
      <w:pPr>
        <w:pStyle w:val="BookText"/>
        <w:rPr/>
      </w:pPr>
      <w:r>
        <w:rPr>
          <w:rFonts w:ascii="IRNazanin" w:hAnsi="IRNazanin" w:eastAsia="IRNazanin"/>
          <w:color w:val="111111"/>
          <w:sz w:val="28"/>
          <w:sz w:val="28"/>
          <w:szCs w:val="28"/>
          <w:rtl w:val="true"/>
          <w:lang w:bidi="fa-IR"/>
        </w:rPr>
        <w:t>سلیمان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مسلمانان او را در مال و جانشان، امین بدانند و به او اطمینان داشته باشند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639" w:name="__RefHeading___Toc2124711_211673320"/>
      <w:bookmarkStart w:id="640" w:name="_Toc230"/>
      <w:bookmarkEnd w:id="639"/>
      <w:r>
        <w:rPr>
          <w:rtl w:val="true"/>
        </w:rPr>
        <w:t>دینداری در غم و شادی</w:t>
      </w:r>
      <w:bookmarkEnd w:id="640"/>
    </w:p>
    <w:p>
      <w:pPr>
        <w:pStyle w:val="BookText"/>
        <w:rPr/>
      </w:pPr>
      <w:r>
        <w:rPr>
          <w:rFonts w:ascii="IRNazanin" w:hAnsi="IRNazanin" w:eastAsia="IRNazanin"/>
          <w:color w:val="111111"/>
          <w:sz w:val="28"/>
          <w:sz w:val="28"/>
          <w:szCs w:val="28"/>
          <w:rtl w:val="true"/>
          <w:lang w:bidi="fa-IR"/>
        </w:rPr>
        <w:t>در روایتی دیگر امام علیه‌السلام نشانه‌های مؤمن را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واقعی کسی است که وقتی خشنود و سرخوش است، خوشحالی و شادابی و نشاط او را به گناه و باطل نکشاند، و هنگامی که ناراحت و غمگین و خشمناک است، این ناراحتیها او را از سخن حق دور نسازد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واقعی کسی است که به هنگام قدرت و اقتدار، به تعدّی و تجاوز رو نیاورد و از دایره حق بیرون نرود</w:t>
      </w:r>
      <w:r>
        <w:rPr>
          <w:rFonts w:eastAsia="IRNazanin" w:cs="IRNazanin"/>
          <w:color w:val="111111"/>
          <w:sz w:val="28"/>
          <w:szCs w:val="28"/>
          <w:rtl w:val="true"/>
          <w:lang w:bidi="fa-IR"/>
        </w:rPr>
        <w:t>!</w:t>
      </w:r>
      <w:r>
        <w:rPr>
          <w:rStyle w:val="FootnoteAnchor"/>
          <w:rtl w:val="true"/>
        </w:rPr>
        <w:footnoteReference w:id="555"/>
      </w:r>
      <w:bookmarkStart w:id="641" w:name="pg242_3088"/>
    </w:p>
    <w:p>
      <w:pPr>
        <w:pStyle w:val="Heading3"/>
        <w:numPr>
          <w:ilvl w:val="2"/>
          <w:numId w:val="1"/>
        </w:numPr>
        <w:rPr/>
      </w:pPr>
      <w:bookmarkStart w:id="642" w:name="__RefHeading___Toc2124713_211673320"/>
      <w:bookmarkStart w:id="643" w:name="_Toc231"/>
      <w:bookmarkEnd w:id="641"/>
      <w:bookmarkEnd w:id="642"/>
      <w:r>
        <w:rPr>
          <w:rtl w:val="true"/>
        </w:rPr>
        <w:t>اقتصاد و حسابگری در معیشت</w:t>
      </w:r>
      <w:bookmarkEnd w:id="643"/>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کمالها نهفته است در شناخت عمیق دین، شکیبایی بر سختیها وناگواریها و حسابگری در معیشت و امور اقتصادی</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644" w:name="__RefHeading___Toc2124715_211673320"/>
      <w:bookmarkStart w:id="645" w:name="_Toc232"/>
      <w:bookmarkEnd w:id="644"/>
      <w:r>
        <w:rPr>
          <w:rtl w:val="true"/>
        </w:rPr>
        <w:t>پیشتازی در میدان ارزشها</w:t>
      </w:r>
      <w:bookmarkEnd w:id="645"/>
    </w:p>
    <w:p>
      <w:pPr>
        <w:pStyle w:val="BookText"/>
        <w:rPr/>
      </w:pPr>
      <w:r>
        <w:rPr>
          <w:rFonts w:ascii="IRNazanin" w:hAnsi="IRNazanin" w:eastAsia="IRNazanin"/>
          <w:color w:val="111111"/>
          <w:sz w:val="28"/>
          <w:sz w:val="28"/>
          <w:szCs w:val="28"/>
          <w:rtl w:val="true"/>
          <w:lang w:bidi="fa-IR"/>
        </w:rPr>
        <w:t>امام باقر از رسول خدا صلی‌الله‌علیه‌و‌آله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از میان ارزشها و نیکیها، آن را دوست دارد که سریعتر انجام پذیرد و مورد سستی و تعلّل قرار نگیرد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انجام کار نیکی را می‌گیرد، پس در آن شتاب کند و سستی نورزد، زیرا هر چیزی که در آن تأخیر صورت گیرد، مورد توجّه و تزویر شیطان قرار می‌گیرد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در راه انجام آن موانعی می‌تراشد و آدمی را از آن کار بازمی‌دارد</w:t>
      </w:r>
      <w:r>
        <w:rPr>
          <w:rFonts w:eastAsia="IRNazanin" w:cs="IRNazanin"/>
          <w:color w:val="111111"/>
          <w:sz w:val="28"/>
          <w:szCs w:val="28"/>
          <w:rtl w:val="true"/>
          <w:lang w:bidi="fa-IR"/>
        </w:rPr>
        <w:t>).</w:t>
      </w:r>
    </w:p>
    <w:p>
      <w:pPr>
        <w:pStyle w:val="Heading3"/>
        <w:numPr>
          <w:ilvl w:val="2"/>
          <w:numId w:val="1"/>
        </w:numPr>
        <w:rPr/>
      </w:pPr>
      <w:bookmarkStart w:id="646" w:name="__RefHeading___Toc2124717_211673320"/>
      <w:bookmarkStart w:id="647" w:name="_Toc233"/>
      <w:bookmarkEnd w:id="646"/>
      <w:r>
        <w:rPr>
          <w:rtl w:val="true"/>
        </w:rPr>
        <w:t>رابطه انسان با مردم و جامعه</w:t>
      </w:r>
      <w:bookmarkEnd w:id="647"/>
    </w:p>
    <w:p>
      <w:pPr>
        <w:pStyle w:val="Heading3"/>
        <w:numPr>
          <w:ilvl w:val="2"/>
          <w:numId w:val="1"/>
        </w:numPr>
        <w:rPr/>
      </w:pPr>
      <w:bookmarkStart w:id="648" w:name="__RefHeading___Toc2124719_211673320"/>
      <w:bookmarkStart w:id="649" w:name="_Toc234"/>
      <w:bookmarkEnd w:id="648"/>
      <w:r>
        <w:rPr>
          <w:rtl w:val="true"/>
        </w:rPr>
        <w:t>وابستگی فرد به جامعه</w:t>
      </w:r>
      <w:bookmarkEnd w:id="64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 و گریز فرد از جامعه، در تعالیم اسلامی نفی شده است و معصومین علیهم‌السلام در معارف ارزنده خویش، روح جمع‌گرایی، الفت و خیرخواهی و خدمت به‌خلق را ترویج و تقویت کرده و روابط اجتماعی مؤمنان را تحکیم بخشیده‌اند</w:t>
      </w:r>
      <w:r>
        <w:rPr>
          <w:rFonts w:eastAsia="IRNazanin" w:cs="IRNazanin"/>
          <w:color w:val="111111"/>
          <w:sz w:val="28"/>
          <w:szCs w:val="28"/>
          <w:rtl w:val="true"/>
          <w:lang w:bidi="fa-IR"/>
        </w:rPr>
        <w:t xml:space="preserve">. </w:t>
      </w:r>
      <w:bookmarkStart w:id="650" w:name="pg242_3090"/>
    </w:p>
    <w:p>
      <w:pPr>
        <w:pStyle w:val="BookText"/>
        <w:rPr/>
      </w:pPr>
      <w:bookmarkEnd w:id="650"/>
      <w:r>
        <w:rPr>
          <w:rFonts w:ascii="IRNazanin" w:hAnsi="IRNazanin" w:eastAsia="IRNazanin"/>
          <w:color w:val="111111"/>
          <w:sz w:val="28"/>
          <w:sz w:val="28"/>
          <w:szCs w:val="28"/>
          <w:rtl w:val="true"/>
          <w:lang w:bidi="fa-IR"/>
        </w:rPr>
        <w:t>مردی در حضور امام باقر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تمامی مردم بی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دعا و درخواست نکن،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انسانهای شرور و ناشایست، بی‌نیاز کن و احتیاجم را به ایشان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در زندگی خویش بی‌نیاز از برادر مؤمنش نخواهد بود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651" w:name="__RefHeading___Toc2124721_211673320"/>
      <w:bookmarkStart w:id="652" w:name="_Toc235"/>
      <w:bookmarkEnd w:id="651"/>
      <w:r>
        <w:rPr>
          <w:rtl w:val="true"/>
        </w:rPr>
        <w:t>مؤمنان، اعضای یک پیکر</w:t>
      </w:r>
      <w:bookmarkEnd w:id="652"/>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مؤمن در پرتو برادر مؤمن خویش احساس آرامش می‌کند، چنان که کبوتر با مشاهده همنوع خویش چنین احساسی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مؤمنان در ایثار و ترحّم و ملاطفت و عطوفت نسبت به یکدیگر همانند یک پیکرند، هرگاه عضوی از این پیکر در رنج و شکوه باشد، سایر اعضای آن آرام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کسی مؤمن واقعی نخواهد بود مگر زمانی که نسبت به دیگر مؤمنان این چنین احساس یگانگی و همدردی داشته باشد</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653" w:name="__RefHeading___Toc2124723_211673320"/>
      <w:bookmarkStart w:id="654" w:name="_Toc236"/>
      <w:bookmarkEnd w:id="653"/>
      <w:r>
        <w:rPr>
          <w:rtl w:val="true"/>
        </w:rPr>
        <w:t>مؤمنان، برادران واقعی</w:t>
      </w:r>
      <w:bookmarkEnd w:id="654"/>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برادر مؤمن است، آن هم برادری از هر جهت، هم از ناحیه پدر و هم از جانب مادر، زیرا خداوند عزّ و جلّ مؤمنان را از سرشت بهشت آفریده و نسیم بهشت در کالبد </w:t>
      </w:r>
      <w:bookmarkStart w:id="655" w:name="pg242_3092"/>
    </w:p>
    <w:p>
      <w:pPr>
        <w:pStyle w:val="BookText"/>
        <w:rPr/>
      </w:pPr>
      <w:bookmarkEnd w:id="655"/>
      <w:r>
        <w:rPr>
          <w:rFonts w:ascii="IRNazanin" w:hAnsi="IRNazanin" w:eastAsia="IRNazanin"/>
          <w:color w:val="111111"/>
          <w:sz w:val="28"/>
          <w:sz w:val="28"/>
          <w:szCs w:val="28"/>
          <w:rtl w:val="true"/>
          <w:lang w:bidi="fa-IR"/>
        </w:rPr>
        <w:t>آنان دمیده است و به همین جهت آنها از ناحیه پدر و مادر برادرند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منظور امام علیه‌السلام بیان استحکام برادری مؤمنان و گسستنی نبودن پیوند و محبّت آنان است</w:t>
      </w:r>
      <w:r>
        <w:rPr>
          <w:rFonts w:eastAsia="IRNazanin" w:cs="IRNazanin"/>
          <w:color w:val="111111"/>
          <w:sz w:val="28"/>
          <w:szCs w:val="28"/>
          <w:rtl w:val="true"/>
          <w:lang w:bidi="fa-IR"/>
        </w:rPr>
        <w:t>.</w:t>
      </w:r>
    </w:p>
    <w:p>
      <w:pPr>
        <w:pStyle w:val="Heading3"/>
        <w:numPr>
          <w:ilvl w:val="2"/>
          <w:numId w:val="1"/>
        </w:numPr>
        <w:rPr/>
      </w:pPr>
      <w:bookmarkStart w:id="656" w:name="__RefHeading___Toc2124725_211673320"/>
      <w:bookmarkStart w:id="657" w:name="_Toc237"/>
      <w:bookmarkEnd w:id="656"/>
      <w:r>
        <w:rPr>
          <w:rtl w:val="true"/>
        </w:rPr>
        <w:t>مسؤولیّت در برابر جامعه</w:t>
      </w:r>
      <w:bookmarkEnd w:id="657"/>
    </w:p>
    <w:p>
      <w:pPr>
        <w:pStyle w:val="BookText"/>
        <w:rPr/>
      </w:pPr>
      <w:r>
        <w:rPr>
          <w:rFonts w:ascii="IRNazanin" w:hAnsi="IRNazanin" w:eastAsia="IRNazanin"/>
          <w:color w:val="111111"/>
          <w:sz w:val="28"/>
          <w:sz w:val="28"/>
          <w:szCs w:val="28"/>
          <w:rtl w:val="true"/>
          <w:lang w:bidi="fa-IR"/>
        </w:rPr>
        <w:t>انسان مؤمن نمی‌تواند در برابر نیازهای جامعه و مشکلات دیگر مؤمنان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می‌فرمایید درباره مسلمانی که به دیدن مسلمان دیگر می‌رود و او در منزل است، از او اجازه ورود می‌خواهد ولی اجازه نمی‌دهد و حتّی از خانه سر بیرون نمی‌آورد؟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ابوحمزه، هر مسلمانی که به نیاز مسلمان دیگر پاسخ ندهد و چهره از او پنهان بدارد، مورد لعنت خدا خواهد بود، تا زمانی که آن دو یکدیگر 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خواهان ملاقات به درخواست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لعنت خدا خواهد بود تا زمانی که ملاقات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این ملاقات خیلی دیر انجام پذیرد یا اصلاً صورت نگیرد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ابوحمزه</w:t>
      </w:r>
      <w:r>
        <w:rPr>
          <w:rFonts w:eastAsia="IRNazanin" w:cs="IRNazanin"/>
          <w:color w:val="111111"/>
          <w:sz w:val="28"/>
          <w:szCs w:val="28"/>
          <w:rtl w:val="true"/>
          <w:lang w:bidi="fa-IR"/>
        </w:rPr>
        <w:t>!</w:t>
      </w:r>
      <w:r>
        <w:rPr>
          <w:rStyle w:val="FootnoteAnchor"/>
          <w:rtl w:val="true"/>
        </w:rPr>
        <w:footnoteReference w:id="562"/>
      </w:r>
      <w:bookmarkStart w:id="658" w:name="pg242_3094"/>
    </w:p>
    <w:p>
      <w:pPr>
        <w:pStyle w:val="Heading3"/>
        <w:numPr>
          <w:ilvl w:val="2"/>
          <w:numId w:val="1"/>
        </w:numPr>
        <w:rPr/>
      </w:pPr>
      <w:bookmarkStart w:id="659" w:name="__RefHeading___Toc2124727_211673320"/>
      <w:bookmarkStart w:id="660" w:name="_Toc238"/>
      <w:bookmarkEnd w:id="658"/>
      <w:bookmarkEnd w:id="659"/>
      <w:r>
        <w:rPr>
          <w:rtl w:val="true"/>
        </w:rPr>
        <w:t>برادری، مستلزم حمایت اقتصادی</w:t>
      </w:r>
      <w:bookmarkEnd w:id="660"/>
    </w:p>
    <w:p>
      <w:pPr>
        <w:pStyle w:val="BookText"/>
        <w:rPr/>
      </w:pPr>
      <w:r>
        <w:rPr>
          <w:rFonts w:ascii="IRNazanin" w:hAnsi="IRNazanin" w:eastAsia="IRNazanin"/>
          <w:color w:val="111111"/>
          <w:sz w:val="28"/>
          <w:sz w:val="28"/>
          <w:szCs w:val="28"/>
          <w:rtl w:val="true"/>
          <w:lang w:bidi="fa-IR"/>
        </w:rPr>
        <w:t>امام باقر علیه‌السلام به یکی از شیعیان خود به نام اسماعیل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مردمی که می‌زیستی، این برنامه وجود داشت که اگر فردی عبا و روپوش نداشت و نزد یکی از برادرانش عبایی اضافی وجود داشت، آن را به برادر نیازمندش رد کند تا او هم از نداری بیرون آید؟</w:t>
      </w:r>
    </w:p>
    <w:p>
      <w:p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آنان پیراهن اضافی داشت، آیا آن را برای برادر نیازمندش می‌فرستد؟</w:t>
      </w:r>
    </w:p>
    <w:p>
      <w:p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 xml:space="preserve">امام با دست بر زانو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 نیستند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روایت دیگری امام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به گونه‌ای با هم یکدل هستید که یکی از شما دست به جیب دوست خود فرو برد و آنچه لازم دارد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دوستش مورد اعتراض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ما این چنین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 گونه که فکر می‌کنید برادر نیستید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خداوند در همه حال و همیشه، </w:t>
      </w:r>
      <w:bookmarkStart w:id="661" w:name="pg242_3096"/>
    </w:p>
    <w:p>
      <w:pPr>
        <w:pStyle w:val="BookText"/>
        <w:rPr/>
      </w:pPr>
      <w:bookmarkEnd w:id="661"/>
      <w:r>
        <w:rPr>
          <w:rFonts w:ascii="IRNazanin" w:hAnsi="IRNazanin" w:eastAsia="IRNazanin"/>
          <w:color w:val="111111"/>
          <w:sz w:val="28"/>
          <w:sz w:val="28"/>
          <w:szCs w:val="28"/>
          <w:rtl w:val="true"/>
          <w:lang w:bidi="fa-IR"/>
        </w:rPr>
        <w:t>رعایت انصاف درباره مردم و یاری برادر مؤمنِ خویش در مال و مسایل اقتصادی</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662" w:name="__RefHeading___Toc2124729_211673320"/>
      <w:bookmarkStart w:id="663" w:name="_Toc239"/>
      <w:bookmarkEnd w:id="662"/>
      <w:r>
        <w:rPr>
          <w:rtl w:val="true"/>
        </w:rPr>
        <w:t>جامعه ایده‌آل</w:t>
      </w:r>
      <w:bookmarkEnd w:id="663"/>
    </w:p>
    <w:p>
      <w:pPr>
        <w:pStyle w:val="BookText"/>
        <w:rPr/>
      </w:pPr>
      <w:r>
        <w:rPr>
          <w:rFonts w:ascii="IRNazanin" w:hAnsi="IRNazanin" w:eastAsia="IRNazanin"/>
          <w:color w:val="111111"/>
          <w:sz w:val="28"/>
          <w:sz w:val="28"/>
          <w:szCs w:val="28"/>
          <w:rtl w:val="true"/>
          <w:lang w:bidi="fa-IR"/>
        </w:rPr>
        <w:t>امام باقر علیه‌السلام پیروان خویش را به سوی جامعه ایده‌آل و ارزشمندی رهبری می‌کرد که بر آن همیاری و همدردی و گذشت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شخصی که مدّعی بود در محیط او شیعیان زیادی زندگی می‌کنند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محیط شما توانمندان به تهیدستان و نیازمندان توجّه و رسیدگی دارند؟ آیا نیکان از خطای خطاکاران می‌گذرند؟ آیا آنان یکدیگر را یاری و مدد می‌رسانند؟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نیستند، شیعه واقعی آنانند که از ویژگیهای یاد شده برخوردار باشند</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664" w:name="__RefHeading___Toc2124731_211673320"/>
      <w:bookmarkStart w:id="665" w:name="_Toc240"/>
      <w:bookmarkEnd w:id="664"/>
      <w:r>
        <w:rPr>
          <w:rtl w:val="true"/>
        </w:rPr>
        <w:t>حقوق اجتماعی مؤمنان بر یکدیگر</w:t>
      </w:r>
      <w:bookmarkEnd w:id="665"/>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مؤمن بر عهده برادر مؤمنش این است که گرسنگی او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ضروری اقتصادی او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 او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ضروری وی را از نظر پوشاک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 و غمهای او را بزداید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قرضها و بدهکاریهایش را ادا کرده، و هنگامی که جان سپرد به خانواده و فرزندانش رسیدگی نماید</w:t>
      </w:r>
      <w:r>
        <w:rPr>
          <w:rFonts w:eastAsia="IRNazanin" w:cs="IRNazanin"/>
          <w:color w:val="111111"/>
          <w:sz w:val="28"/>
          <w:szCs w:val="28"/>
          <w:rtl w:val="true"/>
          <w:lang w:bidi="fa-IR"/>
        </w:rPr>
        <w:t>.</w:t>
      </w:r>
      <w:r>
        <w:rPr>
          <w:rStyle w:val="FootnoteAnchor"/>
          <w:rtl w:val="true"/>
        </w:rPr>
        <w:footnoteReference w:id="567"/>
      </w:r>
      <w:bookmarkStart w:id="666" w:name="pg242_3097"/>
    </w:p>
    <w:p>
      <w:pPr>
        <w:pStyle w:val="BookText"/>
        <w:rPr/>
      </w:pPr>
      <w:bookmarkEnd w:id="666"/>
      <w:r>
        <w:rPr>
          <w:rFonts w:ascii="IRNazanin" w:hAnsi="IRNazanin" w:eastAsia="IRNazanin"/>
          <w:color w:val="111111"/>
          <w:sz w:val="28"/>
          <w:sz w:val="28"/>
          <w:szCs w:val="28"/>
          <w:rtl w:val="true"/>
          <w:lang w:bidi="fa-IR"/>
        </w:rPr>
        <w:t>آنچه امام باقر علیه‌السلام در این روایت بیان فرموده است، در حقیقت عالیترین روابط اجتماعی جامعه مؤمنان را ترسیم می‌کند و مسؤولیت عمومی را در اعضای جامعه پدید می‌آورد تا در میان آنان کسی گرسنه و فاقد امکانات ضروری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جوامع اسلامی فاصله عمیقی با چنین جامعه ایده‌آلی دارند که رهبران و معلّمانشان به ایشان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پیروان و دوستان خود همیشه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یاران و دوستانتان را گرامی بدارید و به ایشان احترام بگذارید، با یکدیگر نامهربان و ترشرو نباشید، به هم زیان نزنید، حسد مورزید، از بخل بپرهیزید، از بندگان خالص خدا باشید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667" w:name="__RefHeading___Toc2124733_211673320"/>
      <w:bookmarkStart w:id="668" w:name="_Toc241"/>
      <w:bookmarkEnd w:id="667"/>
      <w:r>
        <w:rPr>
          <w:rtl w:val="true"/>
        </w:rPr>
        <w:t>صداقت و ادای امانت</w:t>
      </w:r>
      <w:bookmarkEnd w:id="668"/>
    </w:p>
    <w:p>
      <w:pPr>
        <w:pStyle w:val="BookText"/>
        <w:rPr/>
      </w:pPr>
      <w:r>
        <w:rPr>
          <w:rFonts w:ascii="IRNazanin" w:hAnsi="IRNazanin" w:eastAsia="IRNazanin"/>
          <w:color w:val="111111"/>
          <w:sz w:val="28"/>
          <w:sz w:val="28"/>
          <w:szCs w:val="28"/>
          <w:rtl w:val="true"/>
          <w:lang w:bidi="fa-IR"/>
        </w:rPr>
        <w:t>عمرو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که به حضور امام باقر علیه‌السلام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خدمتش کسب دانش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راستگویی را فراگیرید، قبل از اینکه حدیث بیاموزید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 آن بازگردانید هر چند او کشنده فرزند انبیاء 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امام علیه‌السلام در این عبارت، اهمیّت و ضرورت امانتداری را در این قالب بیان کرده است که حتّی اگر کسانی چون بنی امیّه که قاتل فرزندان رسول خدایند چیزی را 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نزد شما نهادند، در آن خیانت نکنید، تا چه رسد به انسانهای مؤمن و صالح</w:t>
      </w:r>
      <w:r>
        <w:rPr>
          <w:rFonts w:eastAsia="IRNazanin" w:cs="IRNazanin"/>
          <w:color w:val="111111"/>
          <w:sz w:val="28"/>
          <w:szCs w:val="28"/>
          <w:rtl w:val="true"/>
          <w:lang w:bidi="fa-IR"/>
        </w:rPr>
        <w:t xml:space="preserve">. </w:t>
      </w:r>
      <w:bookmarkStart w:id="669" w:name="pg242_3099"/>
    </w:p>
    <w:p>
      <w:pPr>
        <w:pStyle w:val="Heading3"/>
        <w:numPr>
          <w:ilvl w:val="2"/>
          <w:numId w:val="1"/>
        </w:numPr>
        <w:rPr/>
      </w:pPr>
      <w:bookmarkStart w:id="670" w:name="__RefHeading___Toc2124735_211673320"/>
      <w:bookmarkStart w:id="671" w:name="_Toc242"/>
      <w:bookmarkEnd w:id="669"/>
      <w:bookmarkEnd w:id="670"/>
      <w:r>
        <w:rPr>
          <w:rtl w:val="true"/>
        </w:rPr>
        <w:t>امر به معروف و نهی از منکر</w:t>
      </w:r>
      <w:bookmarkEnd w:id="671"/>
    </w:p>
    <w:p>
      <w:pPr>
        <w:pStyle w:val="BookText"/>
        <w:rPr/>
      </w:pPr>
      <w:r>
        <w:rPr>
          <w:rFonts w:ascii="IRNazanin" w:hAnsi="IRNazanin" w:eastAsia="IRNazanin"/>
          <w:color w:val="111111"/>
          <w:sz w:val="28"/>
          <w:sz w:val="28"/>
          <w:szCs w:val="28"/>
          <w:rtl w:val="true"/>
          <w:lang w:bidi="fa-IR"/>
        </w:rPr>
        <w:t>احساس مسؤولیت فرد در جامعه و دلبستگی وی به سرنوشت مردم و سلامت محیط اجتماعی خود، نگرانی وی را خواه ناخواه، نسبت به کجرویها و انحرافات برمی‌انگیزد و او را در مقام امر به معروف و اصلاحگری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وظیفه و ارزشی است که در جامعه و در محیط جمعی و گروهی و روابط اجتماعی قابل طرح می‌باشد، امام باقر علیه‌السلام در زمینه اهمیّت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دو خوی و خصلت الهی است، آن که این دو خصلت را یاری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عزّت بخشد و آن کس که این دو مهم را خوار شمارد، خداوند او را خوار گرداند</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672" w:name="__RefHeading___Toc2124737_211673320"/>
      <w:bookmarkStart w:id="673" w:name="_Toc243"/>
      <w:bookmarkEnd w:id="672"/>
      <w:r>
        <w:rPr>
          <w:rtl w:val="true"/>
        </w:rPr>
        <w:t>عفو و گذشت، رمز زندگی با مردم</w:t>
      </w:r>
      <w:bookmarkEnd w:id="673"/>
    </w:p>
    <w:p>
      <w:pPr>
        <w:pStyle w:val="BookText"/>
        <w:rPr/>
      </w:pPr>
      <w:r>
        <w:rPr>
          <w:rFonts w:ascii="IRNazanin" w:hAnsi="IRNazanin" w:eastAsia="IRNazanin"/>
          <w:color w:val="111111"/>
          <w:sz w:val="28"/>
          <w:sz w:val="28"/>
          <w:szCs w:val="28"/>
          <w:rtl w:val="true"/>
          <w:lang w:bidi="fa-IR"/>
        </w:rPr>
        <w:t>آنچه در زمینه امر به معروف و نهی از منکر آمد، مربوط به ارزشهای دینی و اصول اخلاقی است که باید بر جامعه حاکم باشد و چشم‌پوشی از آنها، به منزله چشم‌پوشی از دین و اخلاق و فضیلتهای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مسایل شخصی و مناسبات فردی، عفو و گذشت وسیله‌ای است مهم برای همزیستی مسالمت‌آمیز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وضع زندگی و روابط اجتماعی مردم بر دو اصل عمده متّکی است، اصل فطانت و اصل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که اگر این عوامل را که مایه صلاح و سلامت روابط اجتماعی است با پیمانه‌ای محاسبه کنیم، دو سوّم این پیمانه، فطانت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و نکته‌سنجی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یک سوّم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نادیده گرفتن برخی از لغزشهای مردم </w:t>
      </w:r>
      <w:bookmarkStart w:id="674" w:name="pg242_3101"/>
    </w:p>
    <w:p>
      <w:pPr>
        <w:pStyle w:val="BookText"/>
        <w:rPr/>
      </w:pPr>
      <w:bookmarkEnd w:id="674"/>
      <w:r>
        <w:rPr>
          <w:rFonts w:ascii="IRNazanin" w:hAnsi="IRNazanin" w:eastAsia="IRNazanin"/>
          <w:color w:val="111111"/>
          <w:sz w:val="28"/>
          <w:sz w:val="28"/>
          <w:szCs w:val="28"/>
          <w:rtl w:val="true"/>
          <w:lang w:bidi="fa-IR"/>
        </w:rPr>
        <w:t>درباره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675" w:name="__RefHeading___Toc2124739_211673320"/>
      <w:bookmarkStart w:id="676" w:name="_Toc244"/>
      <w:bookmarkEnd w:id="675"/>
      <w:r>
        <w:rPr>
          <w:rtl w:val="true"/>
        </w:rPr>
        <w:t>شیوه دوستیابی</w:t>
      </w:r>
      <w:bookmarkEnd w:id="676"/>
    </w:p>
    <w:p>
      <w:pPr>
        <w:pStyle w:val="BookText"/>
        <w:rPr/>
      </w:pPr>
      <w:r>
        <w:rPr>
          <w:rFonts w:ascii="IRNazanin" w:hAnsi="IRNazanin" w:eastAsia="IRNazanin"/>
          <w:color w:val="111111"/>
          <w:sz w:val="28"/>
          <w:sz w:val="28"/>
          <w:szCs w:val="28"/>
          <w:rtl w:val="true"/>
          <w:lang w:bidi="fa-IR"/>
        </w:rPr>
        <w:t>یکی از مسایل مهمّ اجتماعی، شناخت شیوه دوستیابی و برقرار ساختن روابط صحیح اجتماعی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به اندازه احسان و خدمت و نیکی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واجتماعی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الفت و جاذبه مؤثّر نیست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یعنی بالاترین کششها و جاذبه‌ها در خدمت و نیکی کردن، نهفته است و کسانی که شیفته‌انس‌با دیگران و جلب‌محبّت و اطمینان ایشانند بایداز راه احسان به آنان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دردنیا هیچ چیز به اندازه احسان و نیکوکاری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مدد و یاری انسان نمی‌آید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نیکی به مردم است‌که در حساسترین لحظات، بازتاب آن شامل خود انسان می‌شودو آنگاه که نیاز و گرفتاری پدید می‌آید، همان احسان دیدگان به یاری وی می‌آیند</w:t>
      </w:r>
      <w:r>
        <w:rPr>
          <w:rFonts w:eastAsia="IRNazanin" w:cs="IRNazanin"/>
          <w:color w:val="111111"/>
          <w:sz w:val="28"/>
          <w:szCs w:val="28"/>
          <w:rtl w:val="true"/>
          <w:lang w:bidi="fa-IR"/>
        </w:rPr>
        <w:t xml:space="preserve">. </w:t>
      </w:r>
      <w:bookmarkStart w:id="677" w:name="pg242_3103"/>
    </w:p>
    <w:p>
      <w:pPr>
        <w:pStyle w:val="Heading3"/>
        <w:numPr>
          <w:ilvl w:val="2"/>
          <w:numId w:val="1"/>
        </w:numPr>
        <w:rPr/>
      </w:pPr>
      <w:bookmarkStart w:id="678" w:name="__RefHeading___Toc2124741_211673320"/>
      <w:bookmarkStart w:id="679" w:name="_Toc245"/>
      <w:bookmarkEnd w:id="677"/>
      <w:bookmarkEnd w:id="678"/>
      <w:r>
        <w:rPr>
          <w:rtl w:val="true"/>
        </w:rPr>
        <w:t>جاذبه و دافعه</w:t>
      </w:r>
      <w:bookmarkEnd w:id="679"/>
    </w:p>
    <w:p>
      <w:pPr>
        <w:pStyle w:val="BookText"/>
        <w:rPr/>
      </w:pPr>
      <w:r>
        <w:rPr>
          <w:rFonts w:ascii="IRNazanin" w:hAnsi="IRNazanin" w:eastAsia="IRNazanin"/>
          <w:color w:val="111111"/>
          <w:sz w:val="28"/>
          <w:sz w:val="28"/>
          <w:szCs w:val="28"/>
          <w:rtl w:val="true"/>
          <w:lang w:bidi="fa-IR"/>
        </w:rPr>
        <w:t>از جمله عوامل جاذبه که در دوستیابی نقش آشکاری دارد، خوشرویی و خوش برخوردی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مقابل آن در دافعه آفرینی و دورساختن مردم از انسان، عبوس بودن و گرفتگی چهره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چهره و شادابی سیما، وسیله مهمّی برای جلب محبّت و دوستی دیگران و تقرّب به خداوند است، و چهره عبوس و گرفته، مایه بیزاری و نفرت دیگران و نیز دوری از خدا می‌باشد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روایتی دیگر 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نصیحت و توصیه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سفارشهایی فرمود از جمله اینکه برادرت را با صورت باز و گشاده ملاقات کن</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بدیهی است که منظور از برادر در این روایت همه برادران دینی و مؤمنان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رهنمود پیامبر برای آن فرد،گشاده‌رویی در روابط اجتماعی و معاشرتها بوده است</w:t>
      </w:r>
      <w:r>
        <w:rPr>
          <w:rFonts w:eastAsia="IRNazanin" w:cs="IRNazanin"/>
          <w:color w:val="111111"/>
          <w:sz w:val="28"/>
          <w:szCs w:val="28"/>
          <w:rtl w:val="true"/>
          <w:lang w:bidi="fa-IR"/>
        </w:rPr>
        <w:t>.</w:t>
      </w:r>
    </w:p>
    <w:p>
      <w:pPr>
        <w:pStyle w:val="Heading3"/>
        <w:numPr>
          <w:ilvl w:val="2"/>
          <w:numId w:val="1"/>
        </w:numPr>
        <w:rPr/>
      </w:pPr>
      <w:bookmarkStart w:id="680" w:name="__RefHeading___Toc2124743_211673320"/>
      <w:bookmarkStart w:id="681" w:name="_Toc246"/>
      <w:bookmarkEnd w:id="680"/>
      <w:r>
        <w:rPr>
          <w:rtl w:val="true"/>
        </w:rPr>
        <w:t>رفق و مدارا با مردم</w:t>
      </w:r>
      <w:bookmarkEnd w:id="68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اجتماعی با روحیه‌ها و سلیقه‌ها و گرایشهای مختلف مردم روبرو است و چنانچه بخواهد با همه سلیقه‌ها و گرایشهایی که با وی هماهنگی ندارند، به مقابله و انکار بپردازد، صحنه زندگی بر او تنگ خواهد شد و منزوی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لازمه حضور در جامعه و حتّی اصلاح مفاسد مردم، نیازمند رعایت نرمش و </w:t>
      </w:r>
    </w:p>
    <w:p>
      <w:pPr>
        <w:pStyle w:val="BookText"/>
        <w:rPr/>
      </w:pPr>
      <w:r>
        <w:rPr>
          <w:rFonts w:ascii="IRNazanin" w:hAnsi="IRNazanin" w:eastAsia="IRNazanin"/>
          <w:color w:val="111111"/>
          <w:sz w:val="28"/>
          <w:sz w:val="28"/>
          <w:szCs w:val="28"/>
          <w:rtl w:val="true"/>
          <w:lang w:bidi="fa-IR"/>
        </w:rPr>
        <w:t>تحمّل برخی حرکتهای جاهلانه و مغرضانه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درود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من مدارا کن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یکی از زمینه‌های مدارا با مردم این است که آنچه از حدّ درک و استعداد آنان برتر است با ایشان در میان گذاشته نشود، زیرا در میان گذاشتن حقایق والا با کسانی که طاقت و ظرفیّت آن را ندارند، موجب ستیزه‌جویی آنان با ارزشها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مناجاتهای خدا با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سرّ مرا در سینه‌ات پنهان دار و در برخورد با مردم، و در روبرویی با دشمنان من و دشمنان خودت، مدارا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رفتاری نداشته باش که با برملا ساختن اسرار من، بدگویی و ناسزاگویی آنان را متوجّه من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کنی در حقیقت تو نیز در ناسزاگویی همراه آنان خواهی بود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سخنی دیگر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رفیق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با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رِفْق را دوست دارد و پاداشی که در برابر رفق و مدارا می‌دهد در برابر جبر و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r>
        <w:rPr>
          <w:rStyle w:val="FootnoteAnchor"/>
          <w:rtl w:val="true"/>
        </w:rPr>
        <w:footnoteReference w:id="5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پیگیری یک هدف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w:t>
      </w:r>
      <w:bookmarkStart w:id="682" w:name="pg242_3107"/>
    </w:p>
    <w:p>
      <w:pPr>
        <w:pStyle w:val="BookText"/>
        <w:rPr/>
      </w:pPr>
      <w:bookmarkEnd w:id="682"/>
      <w:r>
        <w:rPr>
          <w:rFonts w:ascii="IRNazanin" w:hAnsi="IRNazanin" w:eastAsia="IRNazanin"/>
          <w:color w:val="111111"/>
          <w:sz w:val="28"/>
          <w:sz w:val="28"/>
          <w:szCs w:val="28"/>
          <w:rtl w:val="true"/>
          <w:lang w:bidi="fa-IR"/>
        </w:rPr>
        <w:t>با رفق و ملایمت و نرمش باشد نزد خداوند محبوبتر از موردی است که همراه با غلظت و خشونت صورت گیرد و چه بسا سرّ آن، تأثیری باشد که رفق و مدارا در کارآیی عمل و برنامه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حضرت‌در روایتی دیگر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رفق، رأفت و نرمش همراه هیچ چیزی نخواهد بود مگر این که بر وزانت و زیبایی و جاذبه آن می‌افزاید و از هیچ عملی جدا نخواهد بود مگر این که موجب عیب و نقص آن عمل می‌گردد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روایتی دیگر نیز از رسول خدا صلی‌الله‌علیه‌و‌آله چنین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و نرمش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مجسم بود، دیده می‌شد که هیچ آفریده‌ای از آفریده‌های خداوند به زیبایی و نیکویی آن نیست</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683" w:name="__RefHeading___Toc2124745_211673320"/>
      <w:bookmarkStart w:id="684" w:name="_Toc247"/>
      <w:bookmarkEnd w:id="683"/>
      <w:r>
        <w:rPr>
          <w:rtl w:val="true"/>
        </w:rPr>
        <w:t>تحکیم دوستی با مؤمنان</w:t>
      </w:r>
      <w:bookmarkEnd w:id="684"/>
    </w:p>
    <w:p>
      <w:pPr>
        <w:pStyle w:val="BookText"/>
        <w:rPr/>
      </w:pPr>
      <w:r>
        <w:rPr>
          <w:rFonts w:ascii="IRNazanin" w:hAnsi="IRNazanin" w:eastAsia="IRNazanin"/>
          <w:color w:val="111111"/>
          <w:sz w:val="28"/>
          <w:sz w:val="28"/>
          <w:szCs w:val="28"/>
          <w:rtl w:val="true"/>
          <w:lang w:bidi="fa-IR"/>
        </w:rPr>
        <w:t>در بیان معصومین علیهم‌السلام، مؤمنان با تشویقهای فراوان دعوت شده‌اند تا رشته‌های دوستی و مودّت را میان خویش هر چه مستحکمتر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تشویقها، نوید به غفران گناهان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مؤمن با برادر مؤمن خویش مصافحه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محبّت او را در دستهای خود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هم جدا خواهند شد که گناهانشان فرو ریخته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با دوست خویش مصافحه کند، آن که به فشردن دست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پاداش بزرگتری خواهد داشت از کسی که دستش را زودتر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میان ایشان فرو می‌ریزد تا آنجا که دیگر گناهی برایشان باقی نمی‌ماند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فهم این روایات نیاز به اندکی تأمّل دارد، زیرا بدیهی است که مصافحه نمی‌تواند گناهانی چون ضایع کردن حقوق مردم و خیانت به عرض و مال مؤمنان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وصف مؤمن خود می‌رساند که فرد زمانی از دوستی با مؤمنان سود می‌جوید که اهل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انسان معصوم نیست و لغزشهایی دارد، خداوند با این حرکت ارزشمند اجتماعی، لغزشهای آنان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ممکن است منظور از ذنب در این گونه روایات، دلگیریها و بدگمانیهای افراد جامعه نسبت به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مصافحه و نهادن دست محبّت در دست یکدیگر، سبب می‌شود که دلخوریها و بدگمانیها از میان برود و کدورتها بکلّی از قلبها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الذّنوب لیتحاتّ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خطاها و کدورتهای میان آن دو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معنا را تأیید می‌کند روایات دیگری است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کنید، زیرا مصافحه کدورتها، کینه‌ها و بدخواهیها را از میان می‌برد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باقر علیه‌السلام در مورد چگونگی همزیستی با مردم می‌فرماید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امیر المؤمنین علیه‌السلام در بستر وفات و در حال احتضار قرار داشت، فرزندان خویش را فراخواند تا ایشان را سفارش به ارزشها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آن حضرت </w:t>
      </w:r>
      <w:bookmarkStart w:id="685" w:name="pg242_3111"/>
    </w:p>
    <w:p>
      <w:pPr>
        <w:pStyle w:val="BookText"/>
        <w:rPr/>
      </w:pPr>
      <w:bookmarkEnd w:id="685"/>
      <w:r>
        <w:rPr>
          <w:rFonts w:ascii="IRNazanin" w:hAnsi="IRNazanin" w:eastAsia="IRNazanin"/>
          <w:color w:val="111111"/>
          <w:sz w:val="28"/>
          <w:sz w:val="28"/>
          <w:szCs w:val="28"/>
          <w:rtl w:val="true"/>
          <w:lang w:bidi="fa-IR"/>
        </w:rPr>
        <w:t>در پایان سفارشهای خود فرمود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فرزندانم، با مردم به گونه‌ای زندگی کنید که اگر روزی از دیدشان پنهان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رفتید و یا در بستر بیماری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دلتنگ شوند و مشتاق دیدار شما باشند و اگر زندگی را بدرود گفتید، برایتان بگریند و اشک ریزند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686" w:name="__RefHeading___Toc2124747_211673320"/>
      <w:bookmarkStart w:id="687" w:name="_Toc248"/>
      <w:bookmarkEnd w:id="686"/>
      <w:r>
        <w:rPr>
          <w:rtl w:val="true"/>
        </w:rPr>
        <w:t>حفظ و تقویت روابط خویشاوندی</w:t>
      </w:r>
      <w:bookmarkEnd w:id="687"/>
    </w:p>
    <w:p>
      <w:pPr>
        <w:pStyle w:val="BookText"/>
        <w:rPr/>
      </w:pPr>
      <w:r>
        <w:rPr>
          <w:rFonts w:ascii="IRNazanin" w:hAnsi="IRNazanin" w:eastAsia="IRNazanin"/>
          <w:color w:val="111111"/>
          <w:sz w:val="28"/>
          <w:sz w:val="28"/>
          <w:szCs w:val="28"/>
          <w:rtl w:val="true"/>
          <w:lang w:bidi="fa-IR"/>
        </w:rPr>
        <w:t>معاشرت و ارتباط اجتماعی با خویشاوندان،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 اهل بیت، تأکید فراوانی نسبت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امّت من حاضر و یا غایبند، و نیز همه آنان را که در صلب پدران و رحم مادرانند و تا قیامت خواهند آمد، همه و همه را سفارش می‌کنم به صله رحم و حفظ روابط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حفظ این پیوند مستلزم پیمودن راهی یکساله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پیوندهای خانوادگی و صله رحم از برنامه‌های دین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باقر علیه‌السلام از ابوذر رحمه‌الله نقل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صراط در روز قیامت،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منطقه صله رحم و ادای امانت عبور کند و در آنجا مواجه با مشکل نشود، به بهشت راه می‌یابد و کسی که پیوندهای خویشاوندی را بریده و به امانت خیانت کرده است، هیچ عمل دیگری مایه نجات او نخواهد شد و صراط او </w:t>
      </w:r>
      <w:bookmarkStart w:id="688" w:name="pg242_3114"/>
    </w:p>
    <w:p>
      <w:pPr>
        <w:pStyle w:val="BookText"/>
        <w:rPr/>
      </w:pPr>
      <w:bookmarkEnd w:id="688"/>
      <w:r>
        <w:rPr>
          <w:rFonts w:ascii="IRNazanin" w:hAnsi="IRNazanin" w:eastAsia="IRNazanin"/>
          <w:color w:val="111111"/>
          <w:sz w:val="28"/>
          <w:sz w:val="28"/>
          <w:szCs w:val="28"/>
          <w:rtl w:val="true"/>
          <w:lang w:bidi="fa-IR"/>
        </w:rPr>
        <w:t>را در اعماق آتش سرنگون خواهد کرد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الرّحم و الامانة، فاذا مرّ الوَصولُ للرَّحم، المؤدّی للامانة نفذ الی الجنّة وَ اذا مرَّ الخائن للامانة، القطوع للرّحم لم ینفعه معهما عمل و تکفّأ به الصراط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Heading3"/>
        <w:numPr>
          <w:ilvl w:val="2"/>
          <w:numId w:val="1"/>
        </w:numPr>
        <w:rPr/>
      </w:pPr>
      <w:bookmarkStart w:id="689" w:name="__RefHeading___Toc2124749_211673320"/>
      <w:bookmarkStart w:id="690" w:name="_Toc249"/>
      <w:bookmarkEnd w:id="689"/>
      <w:r>
        <w:rPr>
          <w:rtl w:val="true"/>
        </w:rPr>
        <w:t>حرمت حریم خانواده</w:t>
      </w:r>
      <w:bookmarkEnd w:id="690"/>
    </w:p>
    <w:p>
      <w:pPr>
        <w:pStyle w:val="BookText"/>
        <w:rPr/>
      </w:pPr>
      <w:r>
        <w:rPr>
          <w:rFonts w:ascii="IRNazanin" w:hAnsi="IRNazanin" w:eastAsia="IRNazanin"/>
          <w:color w:val="111111"/>
          <w:sz w:val="28"/>
          <w:sz w:val="28"/>
          <w:szCs w:val="28"/>
          <w:rtl w:val="true"/>
          <w:lang w:bidi="fa-IR"/>
        </w:rPr>
        <w:t>از آنجا که خانواده نخستین جامعه طبیعی و کوچکترین گروهی است که از تعدد و تجمّع آن، جوامع بزرگ شکل می‌گیرد، لازمه حرمت نهادن به نهاد جامعه، ارج نهادن به نظام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تحکیم روابط اجتماعی نیازمند وجود پیوند صحیح و رابطه عاطفی و انسانی میان گروههای کوچکتر و خانواده‌هایی است که جامعه از آن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مکرّر قرآن و پیامبر صلی‌الله‌علیه‌و‌آله و اهل بیت علیهم‌السلام به احترام گذاری فرزندان نسبت به پدر و مادر و رعایت حقوق اعضای خانواده از سوی هر یک از ایشان، خود توصیه‌ای است در راستای حفظ سلامت کلیّت جامعه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خداوند به هیچ کس در آن سه رخصت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اجازه ترک آن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امانت چه امانت دهنده نیک باشد یا فاجر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پیمان چه فرد مقابل نیک باشد یا بدکار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 و مادر چه نیکوکار باشند و چه گنهکار</w:t>
      </w:r>
      <w:r>
        <w:rPr>
          <w:rFonts w:eastAsia="IRNazanin" w:cs="IRNazanin"/>
          <w:color w:val="111111"/>
          <w:sz w:val="28"/>
          <w:szCs w:val="28"/>
          <w:rtl w:val="true"/>
          <w:lang w:bidi="fa-IR"/>
        </w:rPr>
        <w:t>!</w:t>
      </w:r>
      <w:r>
        <w:rPr>
          <w:rStyle w:val="FootnoteAnchor"/>
          <w:rtl w:val="true"/>
        </w:rPr>
        <w:footnoteReference w:id="58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باقر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پدر کسی است که محبّت و نیکی فراوان وی به فرزندش موجب افراط و زیاده‌روی شود و بدترین فرزندان کسی است که کوتاهی در حق پدر و مادر او را گرفتار خشم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89"/>
      </w:r>
      <w:bookmarkStart w:id="691" w:name="pg242_3116"/>
    </w:p>
    <w:p>
      <w:pPr>
        <w:pStyle w:val="BookText"/>
        <w:rPr/>
      </w:pPr>
      <w:bookmarkEnd w:id="691"/>
      <w:r>
        <w:rPr>
          <w:rFonts w:ascii="IRNazanin" w:hAnsi="IRNazanin" w:eastAsia="IRNazanin"/>
          <w:color w:val="111111"/>
          <w:sz w:val="28"/>
          <w:sz w:val="28"/>
          <w:szCs w:val="28"/>
          <w:rtl w:val="true"/>
          <w:lang w:bidi="fa-IR"/>
        </w:rPr>
        <w:t>امام باقر علیه‌السلام در بیان اهمیّت رفتار فرزند با والدین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فرزندش در کنار او بود و فرزند به دست پدر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پایان عمر، هرگز پدرم با آن فرزندِ بی ادب سخن نگفت و سخن نگفتن با او به خاطر ناراحتی و نارضایتی از آن کارِ خطایش بود</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692" w:name="__RefHeading___Toc2124751_211673320"/>
      <w:bookmarkStart w:id="693" w:name="_Toc250"/>
      <w:bookmarkEnd w:id="692"/>
      <w:r>
        <w:rPr>
          <w:rtl w:val="true"/>
        </w:rPr>
        <w:t>عالی ترین نمودِ مودّت اجتماعی</w:t>
      </w:r>
      <w:bookmarkEnd w:id="693"/>
    </w:p>
    <w:p>
      <w:pPr>
        <w:pStyle w:val="BookText"/>
        <w:rPr/>
      </w:pPr>
      <w:r>
        <w:rPr>
          <w:rFonts w:ascii="IRNazanin" w:hAnsi="IRNazanin" w:eastAsia="IRNazanin"/>
          <w:color w:val="111111"/>
          <w:sz w:val="28"/>
          <w:sz w:val="28"/>
          <w:szCs w:val="28"/>
          <w:rtl w:val="true"/>
          <w:lang w:bidi="fa-IR"/>
        </w:rPr>
        <w:t>در تعالیم ائمه معصومین علیهم‌السلام نه تنها تحکیم پایه‌های روابط اجتماعی خواسته شده است بلکه آنان درصدد ژرفا بخشیدن به این الفتها و محبّتها تا اعماق جان و دل مؤمنان</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مؤمنان تعلیم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 نه او را ناسزا می‌گوید و نه محرومش می‌کند و نه به وی بدگمان می‌شود،</w:t>
      </w:r>
      <w:r>
        <w:rPr>
          <w:rStyle w:val="FootnoteAnchor"/>
          <w:rtl w:val="true"/>
        </w:rPr>
        <w:footnoteReference w:id="591"/>
      </w:r>
      <w:r>
        <w:rPr>
          <w:rFonts w:ascii="IRNazanin" w:hAnsi="IRNazanin" w:eastAsia="IRNazanin"/>
          <w:color w:val="111111"/>
          <w:sz w:val="28"/>
          <w:sz w:val="28"/>
          <w:szCs w:val="28"/>
          <w:rtl w:val="true"/>
          <w:lang w:bidi="fa-IR"/>
        </w:rPr>
        <w:t>و نه تنها آنان را تشویق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ثروتمندانشان به تهیدستانشان رسیدگی کرده و قدرتمندانشان از ضعیفانشان دستگیری کنند و در تشییع جنازه رفتگانشان شرکت جویند و به ملاقات یکدیگر بروند و</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بلکه به ایشان رهنمود داده‌اند که در اعماق قلب خویش و حتّی در روابط خود با خدا، از دعا برای مؤمنان و خیراندیشی و خیرخواهی برای آنان غافل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ترغیب مؤمنان به تعهّد و دلسوزی درقبال یکدیگر می‌فرماید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دعایی به اندازه دعای انسان برای کسی که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انسان حضور </w:t>
      </w:r>
      <w:bookmarkStart w:id="694" w:name="pg242_3118"/>
    </w:p>
    <w:p>
      <w:pPr>
        <w:pStyle w:val="BookText"/>
        <w:rPr/>
      </w:pPr>
      <w:bookmarkEnd w:id="69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اجابت نمی‌رسد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روایت دیگر امام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سریعترین دعاها در برآورده شدن، دعای برادر مؤمنی برای برادر خویش و در غیاب وی است، نخستین دعاها را برای برادر خود می‌کند، فرشته‌ای مأمور خواهد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برای خود تو دو چندانِ آن باد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695" w:name="__RefHeading___Toc2124753_211673320"/>
      <w:bookmarkStart w:id="696" w:name="_Toc251"/>
      <w:bookmarkEnd w:id="695"/>
      <w:r>
        <w:rPr>
          <w:rtl w:val="true"/>
        </w:rPr>
        <w:t>محبّت ها و دوستی های ارزشمند</w:t>
      </w:r>
      <w:bookmarkEnd w:id="696"/>
    </w:p>
    <w:p>
      <w:pPr>
        <w:pStyle w:val="BookText"/>
        <w:rPr/>
      </w:pPr>
      <w:r>
        <w:rPr>
          <w:rFonts w:ascii="IRNazanin" w:hAnsi="IRNazanin" w:eastAsia="IRNazanin"/>
          <w:color w:val="111111"/>
          <w:sz w:val="28"/>
          <w:sz w:val="28"/>
          <w:szCs w:val="28"/>
          <w:rtl w:val="true"/>
          <w:lang w:bidi="fa-IR"/>
        </w:rPr>
        <w:t>در فصلهای قبل سخن از اهمیّت مودّت اجتماعی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روابط اجتماعی مؤمنان، دوستیها و معاشرتها دارای ملاک ارزشی و انگیزه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انسان با گام نهادن در دایره ایمان، تمام تلاشها و حرکتهایش، باید رنگ خدایی</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نسبت به مؤمن دیگر برای خدا،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دوستیهایش در راه خدا و دشمنیهایش در راه خدا و بذل و بخششهایش در راه خدا و دریغ داشتنهایش در راستای رضای خدا باشد از انسانهای برگزیده خدا خواهد بود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حدیث دیگر امام باقر علیه‌السلام می‌فرماید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خواستی بدانی که آیا در وجود تو خیر و ارزشی هست به قلب خویش نگاه کن، پس اگر قلبت اهل طاعت خدا را دوست داشت و اهل گناه و معصیت پروردگار را </w:t>
      </w:r>
      <w:bookmarkStart w:id="697" w:name="pg242_3120"/>
    </w:p>
    <w:p>
      <w:pPr>
        <w:pStyle w:val="BookText"/>
        <w:rPr/>
      </w:pPr>
      <w:bookmarkEnd w:id="697"/>
      <w:r>
        <w:rPr>
          <w:rFonts w:ascii="IRNazanin" w:hAnsi="IRNazanin" w:eastAsia="IRNazanin"/>
          <w:color w:val="111111"/>
          <w:sz w:val="28"/>
          <w:sz w:val="28"/>
          <w:szCs w:val="28"/>
          <w:rtl w:val="true"/>
          <w:lang w:bidi="fa-IR"/>
        </w:rPr>
        <w:t>دشمن دارد، خیر و ارزش در نهاد تو هست و خداوند تو را دوست می‌دارد ولی اگر اهل اطاعت خدا را دشمن دارد و اهل معصیت را دوست می‌دارد، خیری در تو نیست و خداوند تو را دشمن خواهد داشت، انسان با کسی است که او را دوست دارد</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در خیر و شر ملحق به دوستان خود است</w:t>
      </w:r>
      <w:r>
        <w:rPr>
          <w:rFonts w:eastAsia="IRNazanin" w:cs="IRNazanin"/>
          <w:color w:val="111111"/>
          <w:sz w:val="28"/>
          <w:szCs w:val="28"/>
          <w:rtl w:val="true"/>
          <w:lang w:bidi="fa-IR"/>
        </w:rPr>
        <w:t>).</w:t>
      </w:r>
    </w:p>
    <w:p>
      <w:pPr>
        <w:pStyle w:val="Heading3"/>
        <w:numPr>
          <w:ilvl w:val="2"/>
          <w:numId w:val="1"/>
        </w:numPr>
        <w:rPr/>
      </w:pPr>
      <w:bookmarkStart w:id="698" w:name="__RefHeading___Toc2124755_211673320"/>
      <w:bookmarkStart w:id="699" w:name="_Toc252"/>
      <w:bookmarkEnd w:id="698"/>
      <w:r>
        <w:rPr>
          <w:rtl w:val="true"/>
        </w:rPr>
        <w:t>معاشرتهای ممنوع و زیانبار</w:t>
      </w:r>
      <w:bookmarkEnd w:id="699"/>
    </w:p>
    <w:p>
      <w:pPr>
        <w:pStyle w:val="BookText"/>
        <w:rPr/>
      </w:pPr>
      <w:r>
        <w:rPr>
          <w:rFonts w:ascii="IRNazanin" w:hAnsi="IRNazanin" w:eastAsia="IRNazanin"/>
          <w:color w:val="111111"/>
          <w:sz w:val="28"/>
          <w:sz w:val="28"/>
          <w:szCs w:val="28"/>
          <w:rtl w:val="true"/>
          <w:lang w:bidi="fa-IR"/>
        </w:rPr>
        <w:t>امام باقر علیه‌السلام همپای تشویق مؤمنان به برقرار کردن روابط صمیمانه و عاطفی و خدماتی با سایر اعضای جامعه اسلامی، به خطرها و آفتهای آن نیز هشدار داده و ایشان را از روابط و معاشرتهایی که موجب انحراف و فساد می‌شود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حق گام بنه و از بیهودگیها کناره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دشمنت اجتناب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نزدیک شدن به وی خود را در معرض آسیبهای او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دوستان متفرّقه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اطمینان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دوستی که امین و خدا 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فاجر و گناه‌پیشه مصاحبت و رفاقت و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اسرار خویش آگاه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کارهایت با کسانی مشورت کن که خشیت و بیم خدا دارند</w:t>
      </w:r>
      <w:r>
        <w:rPr>
          <w:rFonts w:eastAsia="IRNazanin" w:cs="IRNazanin"/>
          <w:color w:val="111111"/>
          <w:sz w:val="28"/>
          <w:szCs w:val="28"/>
          <w:rtl w:val="true"/>
          <w:lang w:bidi="fa-IR"/>
        </w:rPr>
        <w:t>.</w:t>
      </w:r>
      <w:r>
        <w:rPr>
          <w:rStyle w:val="FootnoteAnchor"/>
          <w:rtl w:val="true"/>
        </w:rPr>
        <w:footnoteReference w:id="59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رهنمودی دیگر می‌فرماید</w:t>
      </w:r>
      <w:r>
        <w:rPr>
          <w:rFonts w:eastAsia="IRNazanin" w:cs="IRNazanin"/>
          <w:color w:val="111111"/>
          <w:sz w:val="28"/>
          <w:szCs w:val="28"/>
          <w:rtl w:val="true"/>
          <w:lang w:bidi="fa-IR"/>
        </w:rPr>
        <w:t xml:space="preserve">: </w:t>
      </w:r>
      <w:bookmarkStart w:id="700" w:name="pg242_3122"/>
    </w:p>
    <w:p>
      <w:pPr>
        <w:pStyle w:val="BookText"/>
        <w:rPr/>
      </w:pPr>
      <w:bookmarkEnd w:id="700"/>
      <w:r>
        <w:rPr>
          <w:rFonts w:ascii="IRNazanin" w:hAnsi="IRNazanin" w:eastAsia="IRNazanin"/>
          <w:color w:val="111111"/>
          <w:sz w:val="28"/>
          <w:sz w:val="28"/>
          <w:szCs w:val="28"/>
          <w:rtl w:val="true"/>
          <w:lang w:bidi="fa-IR"/>
        </w:rPr>
        <w:t xml:space="preserve">با ثروتمندان همنشینی و مجالست نکن، زیرا انسان قبل از این که با سرمایه‌داران و توانمندان همنشین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خویش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خدا را در حق خویش درک می‌کند و ارج می‌نهد، امّا وقتی با افراد مرفّه و ثروتمند نشست، بینش او عوض می‌شود و در همان برخورد و نشست اوّل، قبل از این که مجلس را ترک بگوید چنین تصوّر می‌کند که خدا هیچ نعمتی به او نداده است</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701" w:name="__RefHeading___Toc2124757_211673320"/>
      <w:bookmarkStart w:id="702" w:name="_Toc253"/>
      <w:bookmarkEnd w:id="701"/>
      <w:r>
        <w:rPr>
          <w:rtl w:val="true"/>
        </w:rPr>
        <w:t>روش برخورد با طیفهای مختلف</w:t>
      </w:r>
      <w:bookmarkEnd w:id="702"/>
    </w:p>
    <w:p>
      <w:pPr>
        <w:pStyle w:val="BookText"/>
        <w:rPr/>
      </w:pPr>
      <w:r>
        <w:rPr>
          <w:rFonts w:ascii="IRNazanin" w:hAnsi="IRNazanin" w:eastAsia="IRNazanin"/>
          <w:color w:val="111111"/>
          <w:sz w:val="28"/>
          <w:sz w:val="28"/>
          <w:szCs w:val="28"/>
          <w:rtl w:val="true"/>
          <w:lang w:bidi="fa-IR"/>
        </w:rPr>
        <w:t xml:space="preserve">پرهیز از معاشرت با عناصر ناسالم و ناصالح جامعه، همیشه به معنای بی‌اعتنایی و اظهار خصومت و بی‌مهری نسبت به آنان نیست، چه این که گاهی اتّخاذ چنین شیوه‌ای در برابر آنان میسّر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مواردی که کاری از کارهای اجتماعی به دست آنان سپرده شده و مؤمن ناگزیر از مراجعه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موجب پیامدهای ناگوار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موارد و زمینه‌ها را نخست بررسی کرد و سپس در هر مورد عکس‌العملی شایسته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زاویه‌ای از این مسأله اشاره کرده و فرموده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دو چهره، زبانباز که آنچه می‌گویند سطحی است و در قلب به آن پایبند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زبان و گفتارت، دوستی و سازش کن و محبّت خالص و بی‌شائبه‌ات را برای مؤمنان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ناسازگارترین عناصر با مسلمانانند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تو گردید، آداب همنشینی را درباره او خوب بجا آور</w:t>
      </w:r>
      <w:r>
        <w:rPr>
          <w:rFonts w:eastAsia="IRNazanin" w:cs="IRNazanin"/>
          <w:color w:val="111111"/>
          <w:sz w:val="28"/>
          <w:szCs w:val="28"/>
          <w:rtl w:val="true"/>
          <w:lang w:bidi="fa-IR"/>
        </w:rPr>
        <w:t>!</w:t>
      </w:r>
      <w:r>
        <w:rPr>
          <w:rStyle w:val="FootnoteAnchor"/>
          <w:rtl w:val="true"/>
        </w:rPr>
        <w:footnoteReference w:id="599"/>
      </w:r>
      <w:bookmarkStart w:id="703" w:name="pg242_3124"/>
    </w:p>
    <w:p>
      <w:pPr>
        <w:pStyle w:val="Heading3"/>
        <w:numPr>
          <w:ilvl w:val="2"/>
          <w:numId w:val="1"/>
        </w:numPr>
        <w:rPr/>
      </w:pPr>
      <w:bookmarkStart w:id="704" w:name="__RefHeading___Toc2124759_211673320"/>
      <w:bookmarkStart w:id="705" w:name="_Toc254"/>
      <w:bookmarkEnd w:id="703"/>
      <w:bookmarkEnd w:id="704"/>
      <w:r>
        <w:rPr>
          <w:rtl w:val="true"/>
        </w:rPr>
        <w:t>اختلافهای اجتماعی، نتیجه گناه</w:t>
      </w:r>
      <w:bookmarkEnd w:id="705"/>
    </w:p>
    <w:p>
      <w:pPr>
        <w:pStyle w:val="BookText"/>
        <w:rPr/>
      </w:pPr>
      <w:r>
        <w:rPr>
          <w:rFonts w:ascii="IRNazanin" w:hAnsi="IRNazanin" w:eastAsia="IRNazanin"/>
          <w:color w:val="111111"/>
          <w:sz w:val="28"/>
          <w:sz w:val="28"/>
          <w:szCs w:val="28"/>
          <w:rtl w:val="true"/>
          <w:lang w:bidi="fa-IR"/>
        </w:rPr>
        <w:t>خداوند متعال در قرآن به سست ایمانها و اهل گناه هشدار داده و به پیامبر صلی‌الله‌علیه‌و‌آلهامر کرده است که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می‌تواند عذاب سختی را از بالای سر و یا زیر گامهایتان برای شما بفرستد و یا این که لباس اختلاف و تفرقه بر اندام شما بپوشاند و گروهی از شما را به عذاب و</w:t>
      </w:r>
    </w:p>
    <w:p>
      <w:pPr>
        <w:pStyle w:val="BookText"/>
        <w:rPr/>
      </w:pPr>
      <w:r>
        <w:rPr>
          <w:rFonts w:ascii="IRNazanin" w:hAnsi="IRNazanin" w:eastAsia="IRNazanin"/>
          <w:color w:val="111111"/>
          <w:sz w:val="28"/>
          <w:sz w:val="28"/>
          <w:szCs w:val="28"/>
          <w:rtl w:val="true"/>
          <w:lang w:bidi="fa-IR"/>
        </w:rPr>
        <w:t>ناراحتی از سوی گروه دیگر مبتلا سازد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امام باقر علیه‌السلام در بیان معنا و مصداق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اختلاف، اختلافها و مشاجره‌های دینی است، که گروهی به گروه دیگر می‌تازند و طعن می‌زنند و منظور از عذاب برخی گروهها به وسیله گروه دیگر این است که این گروهها بخاطر اختلاف‌نظر به جان هم افتاده و یکدیگر را می‌کشند و همه اینها در مورد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این هشداری به ملّتهای مسلمان می‌باشد که مبادا به انحراف و گناه تن دهند زیرا مخالفت با رهنمودهای خداوند یکی از پیامدهایش تضادها و درگیریهای اجتماعی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تحقیق خویش را درباره زندگی سراسر نور و رحمت امام باقر علیه‌السلام به پایان می‌رسانیم، در حالی که به کاستیهای خود اقرار داریم و امیدواریم که خداوند کاستیهای ما را جبران کرده و اهل اندیشه و نظر در ژرفا بخشیدن به این نگرشها و پژوهشها همّت گمارند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242_3127"/>
      <w:bookmarkStart w:id="707" w:name="pg242_3127"/>
      <w:bookmarkEnd w:id="707"/>
    </w:p>
    <w:p>
      <w:pPr>
        <w:pStyle w:val="Heading2"/>
        <w:numPr>
          <w:ilvl w:val="1"/>
          <w:numId w:val="1"/>
        </w:numPr>
        <w:rPr/>
      </w:pPr>
      <w:bookmarkStart w:id="708" w:name="pg242_3127"/>
      <w:bookmarkStart w:id="709" w:name="__RefHeading___Toc2124761_211673320"/>
      <w:bookmarkStart w:id="710" w:name="_Toc255"/>
      <w:bookmarkEnd w:id="708"/>
      <w:bookmarkEnd w:id="709"/>
      <w:r>
        <w:rPr>
          <w:rtl w:val="true"/>
        </w:rPr>
        <w:t>کتابنامه</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عزالدین ابوحامد بن هبه‌اللّه بن محمد بن الحسین بن ابی الحدید،</w:t>
      </w:r>
    </w:p>
    <w:p>
      <w:pPr>
        <w:pStyle w:val="BookText"/>
        <w:rPr/>
      </w:pPr>
      <w:r>
        <w:rPr>
          <w:rFonts w:ascii="IRNazanin" w:hAnsi="IRNazanin" w:eastAsia="IRNazanin"/>
          <w:color w:val="111111"/>
          <w:sz w:val="28"/>
          <w:sz w:val="28"/>
          <w:szCs w:val="28"/>
          <w:rtl w:val="true"/>
          <w:lang w:bidi="fa-IR"/>
        </w:rPr>
        <w:t xml:space="preserve">شرح نهج البلاغه، دار احیاء الکتب العربیه،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فراس، ورام بن ابی فراس، مجموعة ورام، مکتبة الفقیه،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عزالدین ابی الحسن علی بن ابی الکرم محمد بن محمد بن عبدالکریم بن عبدالواحد الشیبانی، الکامل فی التاریخ،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عزالدین ابی الحسن علی بن محمد الجزری، اُسدُ الغابة فی معرفة الصحابة،</w:t>
      </w:r>
    </w:p>
    <w:p>
      <w:pPr>
        <w:pStyle w:val="BookText"/>
        <w:rPr/>
      </w:pPr>
      <w:r>
        <w:rPr>
          <w:rFonts w:ascii="IRNazanin" w:hAnsi="IRNazanin" w:eastAsia="IRNazanin"/>
          <w:color w:val="111111"/>
          <w:sz w:val="28"/>
          <w:sz w:val="28"/>
          <w:szCs w:val="28"/>
          <w:rtl w:val="true"/>
          <w:lang w:bidi="fa-IR"/>
        </w:rPr>
        <w:t>تحقیق محمد ابراهیم البنّا، محمد احمد عاشور، محمود عبدالوهاب فاید، دارالشعب،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الجوزی، ابوالفرج عبدالرحمن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دار المعرفة، بیروت، الطبعة الثالثة،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العلامة سبط بن الجوزی، تذکرة الخواص، مؤسة أهل‌البیت علیهم‌السلامبیروت،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الصباغ، علی بن محمد بن احمد المالکی المکی، الفصول المهمة، مؤسة الاعلمی، طهران،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الوردی، زین الدین عمر بن مُظفر، تاریخ ابن الوردی، مطبعة الحیدریة، النجف ،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احمد بن علی بن حجر، تهذیب التهذیب، دار الفکر للطباعة والنشر،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العسقلانی، شهاب الدین ابی الفضل احمد بن علی بن حجر، الاصابة فی تمییز</w:t>
      </w:r>
    </w:p>
    <w:p>
      <w:pPr>
        <w:pStyle w:val="BookText"/>
        <w:rPr/>
      </w:pPr>
      <w:r>
        <w:rPr>
          <w:rFonts w:ascii="IRNazanin" w:hAnsi="IRNazanin" w:eastAsia="IRNazanin"/>
          <w:color w:val="111111"/>
          <w:sz w:val="28"/>
          <w:sz w:val="28"/>
          <w:szCs w:val="28"/>
          <w:rtl w:val="true"/>
          <w:lang w:bidi="fa-IR"/>
        </w:rPr>
        <w:t>الصحابة، مکتبة المثنی، بغداد،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دار الصادر،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ابی العباس شمس الدین احمد بن محمد بن ابی‌بکر، وفیات الأعیان، منشورات الشریف الرضی، قم،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محمد بن سعد، طبقات الکبری، مؤسة النصر، طهران،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محمد بن علی، مناقب آل ابی طالب، تصحیح سیدهاشم الرسولی المحلاتی، مؤسه انتشارات علامه،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أبی عمر یوسف بن عبداللّه بن محمد النمری القرطبی، بهجة المجالس واُنس المجالس، تحقیق، محمّد موسی الخولی، الدار المصریه للتالیف والترجمه، بی‌تا،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عبدالوهاب، حسین بن عبدالوهاب، عیون المعجزات، منشورات مکتبة الداوری،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عبدربه، أحمد بن محمد بن عبدربه الأندلسی، العقد الفرید، تحقیق، دکتور عبدالمجید الترحینیی، دارالکتب العلمیة، بیروت،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ابوالقاسم علی بن الحسین بن هبة اللّه الشافعی، تاریخ دمشق الکبیر، داراحیاء التراث العربی، بیروت، 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عنبه، احمد بن علی بن الحسین بن علی بن مهنا بن عنبة الاصغر الداودی الحسنی، عمدة الطالب فی انساب آل ابی‌طالب، انتشارات الرضی،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ابی محمد عبداللّه بن مسلم، المعارف، دار المعارف، مصر، الطبعة الثانیة،</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عبداللّه بن مسلم بن قتیبة الدینوری، عیون الاخبار، دار الکتب العلمیة، بیروت،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الحافظ ابوالفداء اسماعیل بن عمر، البدایة والنهایة، مکتبة المعارف، مکتبة النصر الریاض، الطبعة الاُولی، سنة الطبع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محمد بن مکرم، لسان العرب، نشر الادب الحوزه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عبدالملک بن هشام بن ایوب الحمیری، السیرة النبویة، تحقیق، مصطفی </w:t>
      </w:r>
    </w:p>
    <w:p>
      <w:pPr>
        <w:pStyle w:val="BookText"/>
        <w:rPr/>
      </w:pPr>
      <w:r>
        <w:rPr>
          <w:rFonts w:ascii="IRNazanin" w:hAnsi="IRNazanin" w:eastAsia="IRNazanin"/>
          <w:color w:val="111111"/>
          <w:sz w:val="28"/>
          <w:sz w:val="28"/>
          <w:szCs w:val="28"/>
          <w:rtl w:val="true"/>
          <w:lang w:bidi="fa-IR"/>
        </w:rPr>
        <w:t>السقاء، ابراهیم الابیاری، عبدالحفیظ شبلی، دار احیاء التراث العربی،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ابوزهرة، محمد، الامام الصادق، حیاته و عصره، آراؤ وفقهه، دار الفکر العربی،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احمد بن عبداللّه، حلیة الأولیاء و طبقات الاصفیاء، دار الکتب العربی، بیروت، الطبعة الخامسة،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الفداء، عماد الدین اسماعیل، المختصر فی أخبار البشر، دار المعرفة،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تحقیق، علی محمد البجاوی و اشراف محمد ابوالفضل ابراهیم، مؤسة جمال للطباعة والنشر،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الفرج، علی بن الحسین بن محمد بن أحمد، مقاتل الطالبیین، تحقیق، السید احمد صقر، دار المعرفة للطباعة والنشر،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ابی‌داوود، سلیمان بن الأشعث السجستانی، سنن ابی داود، تحقیق، سعید محمد اللحام، دارالفکر، بیروت،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ابی الحسن علی بن عیسی بن ابی الفتح، کشف الغمة، با ترجمه فارسی، نشر ادب الحوزة و کتابفروشی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اردکانی شیرازی، سیدابوفاضل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قیام زید بن علی، انتشارات علمی و فرهنگی و مؤسه تحقیقات و مطالعات فرهنگی، وزارت فرهنگ و آموزش عالی،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الاردبیلی، محمد بن علی، جامع الرواة، دار الأضواء،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الآمدی، عبدالواحد، غرر الحکم، انتشارات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الامین، السید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دارالتعاریف للمطبوعات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سیدهاشم الحسینی، البرهان فی تفسیر القرآن، نشر بنیاد بعثت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البحرانی، سیدهاشم الحسینی، مدینة المعاجز، منشورات مکتبة المحمودی، طهران، بی تا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 محمد بن اسماعیل، صحیح البخاری،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البرسی، الحافظ رجب، مشارق انوار الیقین، انتشارات دفتر نشر فرهنگ اهل‌بیت علیهم‌السلام،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احمد بن محمّد، المحاسن، تصحیح السید جلال الدین الحسینی المشتهر</w:t>
      </w:r>
    </w:p>
    <w:p>
      <w:pPr>
        <w:pStyle w:val="BookText"/>
        <w:rPr/>
      </w:pPr>
      <w:r>
        <w:rPr>
          <w:rFonts w:ascii="IRNazanin" w:hAnsi="IRNazanin" w:eastAsia="IRNazanin"/>
          <w:color w:val="111111"/>
          <w:sz w:val="28"/>
          <w:sz w:val="28"/>
          <w:szCs w:val="28"/>
          <w:rtl w:val="true"/>
          <w:lang w:bidi="fa-IR"/>
        </w:rPr>
        <w:t xml:space="preserve">بالمحدث، دارالکتب الاسلامیّة، قم، چاپ دوم،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ابومنصور عبدالقادر، الفرق بین الفرق، ترجمه محمدجواد مشکور، انتشارات</w:t>
      </w:r>
    </w:p>
    <w:p>
      <w:pPr>
        <w:pStyle w:val="BookText"/>
        <w:rPr/>
      </w:pPr>
      <w:r>
        <w:rPr>
          <w:rFonts w:ascii="IRNazanin" w:hAnsi="IRNazanin" w:eastAsia="IRNazanin"/>
          <w:color w:val="111111"/>
          <w:sz w:val="28"/>
          <w:sz w:val="28"/>
          <w:szCs w:val="28"/>
          <w:rtl w:val="true"/>
          <w:lang w:bidi="fa-IR"/>
        </w:rPr>
        <w:t>اشراقی، چاپ سوم، افست مروی،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البغدادی، حافظ ابی‌بکر احمد بن علی الخطیب، تاریخ بغداد، مکتبة الخانجی العربیة، بغداد،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بهائی، محمد بن الحسین بن عبدالصمد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مفتاح الفلاح، مؤسة</w:t>
      </w:r>
    </w:p>
    <w:p>
      <w:pPr>
        <w:pStyle w:val="BookText"/>
        <w:rPr/>
      </w:pPr>
      <w:r>
        <w:rPr>
          <w:rFonts w:ascii="IRNazanin" w:hAnsi="IRNazanin" w:eastAsia="IRNazanin"/>
          <w:color w:val="111111"/>
          <w:sz w:val="28"/>
          <w:sz w:val="28"/>
          <w:szCs w:val="28"/>
          <w:rtl w:val="true"/>
          <w:lang w:bidi="fa-IR"/>
        </w:rPr>
        <w:t>الاعلمی للمطبوعات،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الترمذی، محمد بن عیسی، سنن الترمذی، دار الفکر، بیروت،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التستری، القاضی السید نور اللّه الحسینی المرعشی،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المکتبة آیه‌اللّه المرعشی النجفی،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الجواهری، شریف، مثیر الاحزان، الناشر، مؤسة الرضی،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محمد بن محمد النیسابوری، المستدرک علی الصحیحین،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محمد بن الحسن، إثبات الهُداة، دار الکتب الاسلامیة،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 محمد بن الحسن، وسائل الشیعة، تحقیق عبدالرحیم الربانی الشیرازی،</w:t>
      </w:r>
    </w:p>
    <w:p>
      <w:pPr>
        <w:pStyle w:val="BookText"/>
        <w:rPr/>
      </w:pPr>
      <w:r>
        <w:rPr>
          <w:rFonts w:ascii="IRNazanin" w:hAnsi="IRNazanin" w:eastAsia="IRNazanin"/>
          <w:color w:val="111111"/>
          <w:sz w:val="28"/>
          <w:sz w:val="28"/>
          <w:szCs w:val="28"/>
          <w:rtl w:val="true"/>
          <w:lang w:bidi="fa-IR"/>
        </w:rPr>
        <w:t xml:space="preserve">داراحیاء التراث العربی، الطبعة الرابعه،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الحرانی، حسن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منشورات المکتبة والمطبعة الحیدریة، نجف، الطبعة الخامسة،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الحسینی، هاشم، سیرة الائمّة الانثی عشر، دارالقلم، بیروت، الطبعة الثالثة،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الحموی، یاقوت بن عبداللّه، معجم البلدان، دار صادر للطباعة و النشر، بیروت، </w:t>
      </w:r>
      <w:r>
        <w:rPr>
          <w:rFonts w:eastAsia="IRNazanin" w:cs="IRNazanin"/>
          <w:color w:val="111111"/>
          <w:sz w:val="28"/>
          <w:szCs w:val="28"/>
          <w:lang w:bidi="fa-IR"/>
        </w:rPr>
        <w:t>1376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الحمیری، ابی العباس عبداللّه بن جعفر، قرب الاسناد، مؤسة آل‌البیت علیهم‌السلاملاحیاء التراث،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الحنبلی، ابی الفلاح عبدالحی ابن العماد، شذرات الذهب، دار احیاء التراث العربی بیروت، طبعة جدیدة،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الحویزی، عبد العلی بن جمعة العروسی، تفسیر نور الثقلین، مطبعة الحکمة، تصحیح و تحقیق، السید هاشم رسولی المحلاتی،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اسد، الامام الصادق والمذاهب الاربعة، دار الکتاب العربی، 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الخزاز، علی بن محمد، کفایة الأثر تحقیق عبداللطیف الکوه‌کمری،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الخطیب، عبدالکریم، الانسان فی القرآن الکریم، من البدایة إلی النهایة، دار الفکر العربی،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الخلیلی، جعفر، موسوعة العتبات المقدسة، مؤسة الأعلمی للمطبوعات، بیروت، 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الدمّیری، کمال الدین محمد بن موسی، حیاة الحیوان، منشورات الرضی، قم،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ابی الحسن، اعلام الدین فی صفات المؤنین، مؤسة آل‌البیت علیهم‌السلام لإحیاء التراث،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الدینوری، ابی محمد عبداللّه بن مسلم بن قتیبه، الامامة والسیاسة، شرکت مکتبة ومطبعة البابی الحلبی واولاده، مصر، الطبعة الثانیه،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ابوعبداللّه شمس الدین محمد، تذکرة الحفّاظ، دار الکتب العلمیة،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شمس الدین محمد بن احمد بن عثمان، سیر أعلام النبلاء، مؤسة الرسالة، بیروت،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 شهری، محمّد، میزان الحکمه، مکتب الاعلام الاسلامی،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الزرکلی، خیرالدین، الأعلام،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السمان، علی، رویاروئی مسلکها و جنبشهای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حمید نوحی، انتشارات </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السویدی، ابی الفوز محمد امین البغدادی، سبائک الذهب فی معرفة قبائل العرب،</w:t>
      </w:r>
    </w:p>
    <w:p>
      <w:pPr>
        <w:pStyle w:val="BookText"/>
        <w:rPr/>
      </w:pPr>
      <w:r>
        <w:rPr>
          <w:rFonts w:ascii="IRNazanin" w:hAnsi="IRNazanin" w:eastAsia="IRNazanin"/>
          <w:color w:val="111111"/>
          <w:sz w:val="28"/>
          <w:sz w:val="28"/>
          <w:szCs w:val="28"/>
          <w:rtl w:val="true"/>
          <w:lang w:bidi="fa-IR"/>
        </w:rPr>
        <w:t>المکتبة التجاریة الکبری، مصر،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رضی الدین، علی بن موسی بن جعفر بن طاووس، الأمان من اخطار</w:t>
      </w:r>
    </w:p>
    <w:p>
      <w:pPr>
        <w:pStyle w:val="BookText"/>
        <w:rPr/>
      </w:pPr>
      <w:r>
        <w:rPr>
          <w:rFonts w:ascii="IRNazanin" w:hAnsi="IRNazanin" w:eastAsia="IRNazanin"/>
          <w:color w:val="111111"/>
          <w:sz w:val="28"/>
          <w:sz w:val="28"/>
          <w:szCs w:val="28"/>
          <w:rtl w:val="true"/>
          <w:lang w:bidi="fa-IR"/>
        </w:rPr>
        <w:t xml:space="preserve">الاسفار والازمان، مؤسه آل البیت علیهم‌السلام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جلال الدین، تاریخ الخلفاء،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الشافعی، ابی محمد الحسین بن مسعود البغوی، مصابیح السنة، منشورات دار الکتب العلمیة، بیروت لبنان،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الشافعی، محمد بن یوسف الکنجی، کفایة الطالب، تحقیق، محمدهادی الأمینی، دار</w:t>
      </w:r>
    </w:p>
    <w:p>
      <w:pPr>
        <w:pStyle w:val="BookText"/>
        <w:rPr/>
      </w:pPr>
      <w:r>
        <w:rPr>
          <w:rFonts w:ascii="IRNazanin" w:hAnsi="IRNazanin" w:eastAsia="IRNazanin"/>
          <w:color w:val="111111"/>
          <w:sz w:val="28"/>
          <w:sz w:val="28"/>
          <w:szCs w:val="28"/>
          <w:rtl w:val="true"/>
          <w:lang w:bidi="fa-IR"/>
        </w:rPr>
        <w:t xml:space="preserve">احیاء التراث اهل البیت،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الشبلنجی، مؤن بن حسن بن مؤن، نور الأبصار، شرکة مکتبة ومطبعة مصطفی البابی</w:t>
      </w:r>
    </w:p>
    <w:p>
      <w:pPr>
        <w:pStyle w:val="BookText"/>
        <w:rPr/>
      </w:pPr>
      <w:r>
        <w:rPr>
          <w:rFonts w:ascii="IRNazanin" w:hAnsi="IRNazanin" w:eastAsia="IRNazanin"/>
          <w:color w:val="111111"/>
          <w:sz w:val="28"/>
          <w:sz w:val="28"/>
          <w:szCs w:val="28"/>
          <w:rtl w:val="true"/>
          <w:lang w:bidi="fa-IR"/>
        </w:rPr>
        <w:t xml:space="preserve">الحلبی و اولاده، 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ابی الفتح محمد بن عبدالکریم، بهامش کتاب الفصل فی الملل والأهواء</w:t>
      </w:r>
    </w:p>
    <w:p>
      <w:pPr>
        <w:pStyle w:val="BookText"/>
        <w:rPr/>
      </w:pPr>
      <w:r>
        <w:rPr>
          <w:rFonts w:ascii="IRNazanin" w:hAnsi="IRNazanin" w:eastAsia="IRNazanin"/>
          <w:color w:val="111111"/>
          <w:sz w:val="28"/>
          <w:sz w:val="28"/>
          <w:szCs w:val="28"/>
          <w:rtl w:val="true"/>
          <w:lang w:bidi="fa-IR"/>
        </w:rPr>
        <w:t>والنحل، دار المعرفة للطباعة والنشر،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صبان، محمد بن علی، اسعاف الراغبین فی سیرة المصطفی وفضائل أهل بیته الطاهرین،</w:t>
      </w:r>
    </w:p>
    <w:p>
      <w:pPr>
        <w:pStyle w:val="BookText"/>
        <w:rPr/>
      </w:pPr>
      <w:r>
        <w:rPr>
          <w:rFonts w:ascii="IRNazanin" w:hAnsi="IRNazanin" w:eastAsia="IRNazanin"/>
          <w:color w:val="111111"/>
          <w:sz w:val="28"/>
          <w:sz w:val="28"/>
          <w:szCs w:val="28"/>
          <w:rtl w:val="true"/>
          <w:lang w:bidi="fa-IR"/>
        </w:rPr>
        <w:t xml:space="preserve">شرکة مکتبة ومطبعة مصطفی البابی الحلبی و اولاده، 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ابوجعفر محمد بن علی بن الحسین بن بابویه القمی، ثواب الأعمال، منشورات</w:t>
      </w:r>
    </w:p>
    <w:p>
      <w:pPr>
        <w:pStyle w:val="BookText"/>
        <w:rPr/>
      </w:pPr>
      <w:r>
        <w:rPr>
          <w:rFonts w:ascii="IRNazanin" w:hAnsi="IRNazanin" w:eastAsia="IRNazanin"/>
          <w:color w:val="111111"/>
          <w:sz w:val="28"/>
          <w:sz w:val="28"/>
          <w:szCs w:val="28"/>
          <w:rtl w:val="true"/>
          <w:lang w:bidi="fa-IR"/>
        </w:rPr>
        <w:t xml:space="preserve">الرضی، قم،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ابوجعفر محمد بن علی بن الحسین بن موسی بن بابویه القمی، عیون اخبار الرضا علیه‌السلام، رضا مشهد،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 جعفر محمد بن علی بن الحسین بن بابویه القمی، امالی صدوق، کتابخانه اسلامیه،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ابی جعفر محمد بن علی بن الحسین بن بابویه القمی، توحید صدوق، منشورات جماعة المدرسین فی الحوزة العلمیة فی قم المقدسة، تصحیح و تعلیق، السید هاشم</w:t>
      </w:r>
    </w:p>
    <w:p>
      <w:pPr>
        <w:pStyle w:val="BookText"/>
        <w:rPr/>
      </w:pPr>
      <w:r>
        <w:rPr>
          <w:rFonts w:ascii="IRNazanin" w:hAnsi="IRNazanin" w:eastAsia="IRNazanin"/>
          <w:color w:val="111111"/>
          <w:sz w:val="28"/>
          <w:sz w:val="28"/>
          <w:szCs w:val="28"/>
          <w:rtl w:val="true"/>
          <w:lang w:bidi="fa-IR"/>
        </w:rPr>
        <w:t>الحسینی الطهرانی، بی تا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ابی جعفر محمد بن علی بن الحسین بن بابویه القمی،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مؤسة </w:t>
      </w:r>
    </w:p>
    <w:p>
      <w:pPr>
        <w:pStyle w:val="BookText"/>
        <w:rPr/>
      </w:pPr>
      <w:r>
        <w:rPr>
          <w:rFonts w:ascii="IRNazanin" w:hAnsi="IRNazanin" w:eastAsia="IRNazanin"/>
          <w:color w:val="111111"/>
          <w:sz w:val="28"/>
          <w:sz w:val="28"/>
          <w:szCs w:val="28"/>
          <w:rtl w:val="true"/>
          <w:lang w:bidi="fa-IR"/>
        </w:rPr>
        <w:t xml:space="preserve">النشر الاسلامی التابعة لجماعة المدرسین،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ابی جعفر محمد بن علی بن الحسین بن بابویه القمی، معانی الاخبار، مکتبة</w:t>
      </w:r>
    </w:p>
    <w:p>
      <w:pPr>
        <w:pStyle w:val="BookText"/>
        <w:rPr/>
      </w:pPr>
      <w:r>
        <w:rPr>
          <w:rFonts w:ascii="IRNazanin" w:hAnsi="IRNazanin" w:eastAsia="IRNazanin"/>
          <w:color w:val="111111"/>
          <w:sz w:val="28"/>
          <w:sz w:val="28"/>
          <w:szCs w:val="28"/>
          <w:rtl w:val="true"/>
          <w:lang w:bidi="fa-IR"/>
        </w:rPr>
        <w:t xml:space="preserve">الصدوق، طهرن مؤسة دار العلم، قم، مطبعة الحیدریه،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ابی‌جعفر محمد بن علی بن الحسین بن موسی بن بابویه القمی، علل الشرایع، منشورات المکتبة الحیدریة،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محمد بن علی بن الحسین بن بابویه القمی، الخصال، جماعة المدرسین، قم المقدسة،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الصفدی، صلاح الدین خلیل بن ابیک، الوافی بالوفیات، دارالنشر فرانز شتابز بقنیسبادن،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طباطبائی، محمدحسین، اصول فلسفه و روش رئالیسم، مقدمه و پاورقی، مرتضی مطهری، صدرا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ابوعلی الفضل بن الحسن، مشکاة الانوار، ترجمه عبدالحسین رضائی، انتشارات طوس، مشهد،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ابی علی الفضل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 المکتبة العلمیة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ابی منصور احمد بن علی بن ابی‌طالب، الاحتجاج، نشر المرتضی، مشهد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ابی جعفر محمد بن جریر بن رستم، دلائل الامامة، منشورات الرضی،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ابی جعفر محمد بن جریر، تاریخ الامم والملوک، منشورات مکتبة ارومیة،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احمد بن علی بن ابی‌طالب، تاج الموالید فی موالید الائمّة ووفیاتهم، منشورات</w:t>
      </w:r>
    </w:p>
    <w:p>
      <w:pPr>
        <w:pStyle w:val="BookText"/>
        <w:rPr/>
      </w:pPr>
      <w:r>
        <w:rPr>
          <w:rFonts w:ascii="IRNazanin" w:hAnsi="IRNazanin" w:eastAsia="IRNazanin"/>
          <w:color w:val="111111"/>
          <w:sz w:val="28"/>
          <w:sz w:val="28"/>
          <w:szCs w:val="28"/>
          <w:rtl w:val="true"/>
          <w:lang w:bidi="fa-IR"/>
        </w:rPr>
        <w:t>مکتبة بصیرتی، قم،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ابوجعفر محمد بن الحسن بن علی، اختیار معرفة الرجال، تصحیح و تعلیق حسن المصطفوی،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ابوجعفر محمد بن الحسن بن علی، رجال طوسی، المکتبة والمطبعة الحیدریة، </w:t>
      </w:r>
    </w:p>
    <w:p>
      <w:pPr>
        <w:pStyle w:val="BookText"/>
        <w:rPr/>
      </w:pPr>
      <w:r>
        <w:rPr>
          <w:rFonts w:ascii="IRNazanin" w:hAnsi="IRNazanin" w:eastAsia="IRNazanin"/>
          <w:color w:val="111111"/>
          <w:sz w:val="28"/>
          <w:sz w:val="28"/>
          <w:szCs w:val="28"/>
          <w:rtl w:val="true"/>
          <w:lang w:bidi="fa-IR"/>
        </w:rPr>
        <w:t xml:space="preserve">النجف،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ابوجعفر محمد بن حسن، الأمالی طوسی،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ابوجعفر محمد بن حسن، مصباح المتهجد،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دخیل، علی‌محمد، أئمتنا، دار مکتبة الامام الرضا علیه‌السلام دار المرتضی، بیروت، لبنان، 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عیاشی، ابی النصر محمد بن مسعود بن عیاش السلمی السمرقندی، تفسیر عیاشی، المکتبة العلمیة الاسلامیة، تصحیح و تحقیق، سیدهاشم رسولی محلاتی،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فتال النیسابوری، محمد بن فتال، روضة الواعظین، مقدمه سیدحسن خراسانی، منشورات الرضّی،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الاسلام، علی نقی، نهج البلاغه، تهران، بی جا،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الراوندی، الخرائج والجرائح، مؤسة الامام المهدی،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القلقشندی، احمد بن عبداللّه، مأثر الانافة فی معالم الخلافة، تحقیق، عبدالستار احمد فراج، عالم الکتب،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حسین بن محمد بن حسن، تاریخ قم، ترجمه، حسن بن علی بن حسن بن عبدالملک قمی، تصحیح، سیدجلال الدین طهرانی، انتشارات توس،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القمی، شیخ عباس، الأنوار البهیة فی تواریخ الحجج الألهیه، منشورات الرضی، المطبعة، امیر،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عباس،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کتابخانه سنائی،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سلیمان بن ابراهیم الحنفی، ینابیع المودّة، دار الکتب العراقیة ومکتبة المحمدی، قم، الطبعة الثامنة،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تقی‌الدین ابراهیم بن علی بن ابی الحسن بن محمد بن صالح العاملی، المصباح، منشورات الرضی، زاهدی، بی تا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ابی جعفر محمد بن یعقوب بن اسحاق، اصول کافی، دارالکتب الاسلامیه،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ابی جعفر محمد بن یعقوب، فروع الکافی، دار الکتب الاسلامیه، حیدری،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گلپایگانی، لطف‌اللّه الصافی، منتخب الأثر فی الامام الثانی عشر، منشورات مکتبة الصدر، طهران،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المازندرانی، محمد مهدی الحائری، نور الابصار، مؤسة الاعلمی للمطبوعات، تهران</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عبداللّه، تنقیح المقال، المرتضویه، النجف الأشرف،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الجامعة لدرر اخبار الائمّة الاطهار، داراحیاء التراث العربی، بیروت،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تذکرة الائمّة، نشر مولانا،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ابی الحسن علی بن الحسن بن علی، مروج الذهب، منشورات دارالهجرة، قم، الطبعة 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ابی الحسن علی بن الحسین، اثبات الوصیة، منشورات المکتبة المرتضویة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الحجاج النیسابوری، صحیح مسلم، دار الفکر،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ابی عبداللّه محمد بن محمد بن النعمان، الارشاد فی معرفه حُجَج اللّه علی العباد،</w:t>
      </w:r>
    </w:p>
    <w:p>
      <w:pPr>
        <w:pStyle w:val="BookText"/>
        <w:rPr/>
      </w:pPr>
      <w:r>
        <w:rPr>
          <w:rFonts w:ascii="IRNazanin" w:hAnsi="IRNazanin" w:eastAsia="IRNazanin"/>
          <w:color w:val="111111"/>
          <w:sz w:val="28"/>
          <w:sz w:val="28"/>
          <w:szCs w:val="28"/>
          <w:rtl w:val="true"/>
          <w:lang w:bidi="fa-IR"/>
        </w:rPr>
        <w:t>انتشارات علمیه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ابی عبداللّه محمد بن محمد بن النعمان العکبری البغدادی، الاختصاص، منشورات جماعة المدرسین فی الحوزة العلمیة فی قم المقدسة،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المقرم، عبدالرزاق الموسوی، زید الشهید، مطبعة الغری، 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المناوی، زین الدین محمد عبدالرؤف، الکواکب الدّریة، تحقیق، محمد ادیب الجادی دار الصادر، بیروت، الطبعة الأولی،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شبلی، تاریخ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گیلانی، سیدمحمد تقی فخر، چاپ رنگین،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النوبختی، ابی محمد الحسن بن موسی، فرق الشیعة، تصحیح و تعلیق، محمدصادق آل بحرالعلوم، مطبعة الحیدریة،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میرزا حسن، مستدرک الوسائل، منشورات المکتبة الاسلامیة، تهران، طبعة الافست،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النووی، ابی‌زکریا محیی الدین بن شرف، تهذیب الاسماء واللغات، مکتبة الاسدی،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الهندی، علاءالدین علی المتقی بن حسام الدین، کنز العمّال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الهیثمی، احمد بن حجر،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القاهرة، الطبعة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احمد بن ابی‌یعقوب بن جعفر بن وهب بن واضح، تاریخ الیعقوبی، مؤسه نشر فرهنگ اهل‌البیت، قم،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تولّد امام باقر علیه‌السلام چهار نقل وجود دارد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این میان نقل دوم، یعنی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پشتوانه تاریخی و حدیثی بیشتری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منابعی که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کرده‌اند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الإرشاد مفید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منابعی که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سال ولادت امام باقر علیه‌السلامدانسته‌اند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اخبار الدّول و آثار الاول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المصباح، کفعمی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اوّل من اجتمعت له ولادة الحسن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نورالابصار، مازندرانی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ام عبداللّه، فاطمه را فرزند حسن مثنّی حسن بن حسن دانسته‌اند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بیشتر منابع وی را فرزند بی واسطه امام حسن مجتبی علیه‌السلام به شمار آورده‌اند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فرق الشیعة، نوبختی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دلایل الامامة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اخبار الدول و آثار الاول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اوّل علویة ولدت علویاً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46/217</w:t>
      </w:r>
      <w:r>
        <w:rPr>
          <w:rFonts w:ascii="IRNazanin" w:hAnsi="IRNazanin" w:eastAsia="IRNazanin"/>
          <w:b w:val="false"/>
          <w:b w:val="false"/>
          <w:bCs w:val="false"/>
          <w:i w:val="false"/>
          <w:i w:val="false"/>
          <w:iCs w:val="false"/>
          <w:color w:val="333333"/>
          <w:sz w:val="20"/>
          <w:sz w:val="20"/>
          <w:szCs w:val="20"/>
          <w:rtl w:val="true"/>
        </w:rPr>
        <w:t xml:space="preserve">؛ نورالابصار، مازندرانی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جواهری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تاج الموالید، طبرسی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46/216</w:t>
      </w:r>
      <w:r>
        <w:rPr>
          <w:rFonts w:ascii="IRNazanin" w:hAnsi="IRNazanin" w:eastAsia="IRNazanin"/>
          <w:b w:val="false"/>
          <w:b w:val="false"/>
          <w:bCs w:val="false"/>
          <w:i w:val="false"/>
          <w:i w:val="false"/>
          <w:iCs w:val="false"/>
          <w:color w:val="333333"/>
          <w:sz w:val="20"/>
          <w:sz w:val="20"/>
          <w:szCs w:val="20"/>
          <w:rtl w:val="true"/>
        </w:rPr>
        <w:t xml:space="preserve">؛ سیرة الائمة الاثنی عشر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عیون الاخبار، ابن قتیبه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مرآة الجنان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 الریاحین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القاب در منابع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تذکرة</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به کنیزی گفته می‌شود که از مولای خود صاحب فرزند شده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عندالرّضا علیه‌السلام 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سعید بن المسیّب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علی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که این هفت تن را یاد کرده‌اند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اعلام الوری به‌جای ماه ذی‌الحجّة، ماه ربیع‌الاوّل را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؛اسعاف الراغبین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نور الابصار؛ نورالابصار، مازندرانی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این منابع؛ مطلب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1/247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فی معالم الخلافة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اعلام النبلاء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الانوار البهیّة</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xml:space="preserve">؛ اسعاف الراغبین بهامش نورالابصار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مثیر الاحزان، جواهری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راوندی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فی معالم الخلافة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المصباح کفعمی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الانوار</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یاد شده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اخبار الدّول و آثار الاول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امام باقر علیه‌السلام در خلافت ابراهیم بن ولید دانسته شده است، ولی چنان که توضیح داده شد وفات آن حضرت در خلافت هشام بوده و ابراهیم بن ولید می‌توانسته است از مجریان نقشه هشام به شمار آید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ولید بن عبدالملک، بعدها 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رسید، ولی خلافتش دیری نپایید و پس از هفتاد روز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المصباح کفعمی</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برخی منابع استفاده می‌شود که آن حضرت، هنگام رحلت در شهر مدینه نبوده است، بلکه در محلّی به نام حُمَیْمَه از روستاهای نواحی مکّه یا شام بوده؛ پس از شهادت، آن گرامی را به مدینه منتقل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صحاح اهل سنّت نقل شده است،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ترمذی این حدیث را حسن و صحیح دانسته است، صحیح مسلم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الامارة باب الناس تبع لقریش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7673</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الخلافة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مراجعه شود به منتخب الاثر فی الامام الثانی عشر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احقاق الحق این‌گونه روایات از کتابهای اهل سنّت نقل شده است و منابع روایی در این‌باره روایات متعدد نقل کرده‌اند و مرحوم کلینی در کتاب اصول کافی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 اللّه عزّ و جلّ و رسوله علی الائمة علیهم‌السلام واحداً فواحداً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مازندرانی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116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46/227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الاختصاص،مفید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ابن قتیبه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مطالب السؤول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منابع فزونتر در این زمینه،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یا ابن رسُول اللّه هلاّ اوصیتَ اکبر اولادِک؟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عبداللّه لیست الامامة بالصغر و الکبر، هکذا عهد الینا رسول اللّه صلی‌الله‌علیه‌و‌آله و هکذا وجَدنا مکتوباً فی اللّوح والصحیفة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کفایة الاثر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آینده، آرای اندیشمندان و فقهای جهان اسلام درباره شخصیّت معنوی و علمی امام باقر علیه‌السلام بتفصیل خواهد آمد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کفایة الاثر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12/179</w:t>
      </w:r>
      <w:r>
        <w:rPr>
          <w:rFonts w:ascii="IRNazanin" w:hAnsi="IRNazanin" w:eastAsia="IRNazanin"/>
          <w:b w:val="false"/>
          <w:b w:val="false"/>
          <w:bCs w:val="false"/>
          <w:i w:val="false"/>
          <w:i w:val="false"/>
          <w:iCs w:val="false"/>
          <w:color w:val="333333"/>
          <w:sz w:val="20"/>
          <w:sz w:val="20"/>
          <w:szCs w:val="20"/>
          <w:rtl w:val="true"/>
        </w:rPr>
        <w:t xml:space="preserve">؛ نورالابصار، مازندرانی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نوحُ انّه لیسَ من اهلک انّه 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منجّوک و اهلَک إلاّ امراَتک کانَتْ مِنَ الغابِرین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نحنُ نَتو ارثُ الکمالَ و التمامَ اللذینِ اَنزلهما اللّه عَلی نبیِّهِ صلی‌الله‌علیه‌و‌آله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والاْرضُ لا تخلو مِمّن یکملُ هذه الامورَ التی یَقصر غیرُنا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46/1307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علیه‌السلام فمَررنا بدارِ هشامِ بنِ عبدالملک و هی تُبنی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لتهدمنَّ أما واللّه لینقلنَّ ترابُها مِن مَهدمها، أما واللّه لتبدونَّ أحجارُ الزیتِ، و إنّه لموضع النفس الزَّکیة، فتعجّبتُ و قلتُ دارُ هشام مَن یهدِمُها؟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اُذنی هذا من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فرأیتها بعد ما مات هشام و قد کتب الولید فی أن یُستهدم و یُنقل ترابُها، فنقل حتّی بدت الأحجار و رأیتها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الباقر علیه‌السلام فی المسجدِ، إذ دَخَل علیهِ عمرُ بنُ عبدِالعزیز، علیه ثوبانِ مُمصّران مُتّکئاً عَلی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لَیلیَنَّ هذا الغلامُ، فیُظهر العدلَ، و یَعیش أربعَ سِنین، ثمّ یَموتُ فَیبکی عَلیه أهلُ الأرضِ، و یَلعنهُ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ألیس ذَکرتَ عدلَه و إنصافَه؟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یَجلِس فی مَجلِسنا، و لا حقَّ له فیه، ثمّ ملک و أظهر العدل 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عدّة من اصحابِهِ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مَعه فمرّ به زیدُ بنُ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لَترونّ أخی هذا و اللّه لیَخرُجنَّ بالکوفة و لَیُقتلُنَّ ولیُصلبُنَّ و یُطافُ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46/252</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الصباح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یوماً إلی بابِ أبی جعفرٍ الباقر علیه‌السلام، فقَرعتُ البابَ، فخرجَتْ إلیَّ وصیفةُ ناهد، فضربتُ بیدی إلی رأس ثَدیها 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لمولاکِ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بالبابِ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مِن آخرِ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لا اُمَّ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قصدتُ ریبةً، و لا أردتُ إلاّ زیادة فی یقینی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لئن ظننتم أنّ هذه الجُدرانَ تحجُب أبصارَنا کما تحجب أبصارَکم، إذن لا فرقَ بینَنا و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فایّاک أن تُعاوِد لِمِثلها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شرف الدین النووی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امان الاخطار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46/308</w:t>
      </w:r>
      <w:r>
        <w:rPr>
          <w:rFonts w:ascii="IRNazanin" w:hAnsi="IRNazanin" w:eastAsia="IRNazanin"/>
          <w:b w:val="false"/>
          <w:b w:val="false"/>
          <w:bCs w:val="false"/>
          <w:i w:val="false"/>
          <w:i w:val="false"/>
          <w:iCs w:val="false"/>
          <w:color w:val="333333"/>
          <w:sz w:val="20"/>
          <w:sz w:val="20"/>
          <w:szCs w:val="20"/>
          <w:rtl w:val="true"/>
        </w:rPr>
        <w:t xml:space="preserve">؛ نور الابصار، مازندرانی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ابن صباغ مالکی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می‌باشد که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الارشاد به مطلب یاد شده تصریح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بیان را محمد بن طلحة القرشی العدوی الشافعی در کتاب مطالب السؤول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سخن را المناوی در کتاب الکواکب الدّریة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جوهرة الکلام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 الریاحین؛ شذرات الذّهب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منابع و نقلهای فزونتر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الاربعه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الشفا للخفّاجی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12/166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8/443</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ضلّ صاحِبُکُم وَ ما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هو الاّ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شدیدُ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قرآناً عربیّاً غیر ذی عِوَجٍ لعلّهم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آیاتٌ محکماتٌ هُنّ اُمّ الکتابِ و اُخَرُ 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اهل الذّکر ان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انزلنا الیکَ الذِّکر لِتُبَیِّنَ للنّاسِ ما نُزِّل الیهم و لعلّهم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ههنا لَعِلْماً جمًّا لواصبتُ له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علی علیه‌السلام اشاره‌ای دارد به بیان پیامبر صلی‌الله‌علیه‌و‌آله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اراد المدینة فلیأتها مِنْ بابِها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 خوارج اطلاق شده است؛ زیرا آنان از زیر بار بیعت خود با علی علیه‌السلام خارج شدند، و علی علیه‌السلام در خطبه شقشقیّه به این جهت درباره ایشان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مَرَقَتْ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و ابی عبداللّه علیهماالسلام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اَرْحَمُ بِخَلقِهِ مِنْ اَنْ یُجْبِرَ خَلْقه علی الذُّنوبِ ثُمَّ یُعَذِّبُهُم عَلَیْها و اللّه اَعَزُّ مِنْ اَن یُریدَ امراً فلا یکُون،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فسُئِلا علیه‌السلام هل بینَ الجَبر وَالقدرِ مَنْزِلَةٌ ثالِثَةٌ؟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اَوْسَعُ ممّا بَیْنَ السماء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باب الجبر و القدر،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بهامش کتاب الفصل فی الملل و الأهواء و النحل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علاّف و کاه‌فروش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شدند، چون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علیاً هو الکسف الساقط من السماء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الملل و النحل بهامش کتاب الفصل فی الملل و الاهواء والنحل</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 تاریخ دمشق، جزء </w:t>
      </w:r>
      <w:r>
        <w:rPr>
          <w:rFonts w:eastAsia="IRNazanin" w:cs="IRNazanin"/>
          <w:b w:val="false"/>
          <w:bCs w:val="false"/>
          <w:i w:val="false"/>
          <w:iCs w:val="false"/>
          <w:color w:val="333333"/>
          <w:sz w:val="20"/>
          <w:szCs w:val="20"/>
        </w:rPr>
        <w:t>57/231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دقیقی بیان شده که برای آگاهی از آن می‌توان به منابع ذیل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اصول کافی، کتاب التوحید، باب تأویل الصمد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اطلاق القول بانّه شی‌ء،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ادنی المعرفة،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الکون و المکان،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النهی عن الکلام فی الکیفیة،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 نظیر آن در تفسیر برهان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التوحید، باب صفات الذّات،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النهی عن الکلام فی الکیفیة،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مفید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16/519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به معنای پذیرش رأی عمر از سوی علی علیه‌السلامنیست، بلکه دقیقاً ذیل روایت می‌رساند که علی علیه‌السلام فرمان عمر را باعث فساد جامعه و جواز متعه را مایه مصونیّت جامعه از ابتلا به فحشا می‌دانسته است، ولی آن حضرت چون قدرت اجرایی برای لغو فرمان عمر نداشته، مطلب را با این بیان یاد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این سخن در دوران حکومت عثمان صادر شده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46/356</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باب المقائیس و الرأی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حیاته و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آراؤه و فقهه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46/358</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من کلام الباقر علیه‌السلام فی احکام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الجهاد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مَشی الی سلطان جائر فَاَمرَه بتقوی اللّه و خَوَّفَه وَ وَعَظَه، کانَ لَهُ مثْلُ اَجْر الثقلین من الجنِّ والانسِ و مثلُ اَعْمالِهم، بحارالانوار </w:t>
      </w:r>
      <w:r>
        <w:rPr>
          <w:rFonts w:eastAsia="IRNazanin" w:cs="IRNazanin"/>
          <w:b w:val="false"/>
          <w:bCs w:val="false"/>
          <w:i w:val="false"/>
          <w:iCs w:val="false"/>
          <w:color w:val="333333"/>
          <w:sz w:val="20"/>
          <w:szCs w:val="20"/>
        </w:rPr>
        <w:t>75/375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11/406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ائمَة الجَورِ و اَتباعَهُم لمَعزُولونَ عَن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تبرّاَ الَّذین اتُّبِعُوا مِنَ الَّذینَ اتَّبَعُوا وَ رَاَوُا العذاب وَ تَقطَّعَتْ بِهِمُ الاَسبابُ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اللّه‌ِ أئمةُ الظّلمةِ و اَشْیاعُهُم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 بالمعروفِ و النهیَ عَن المنکرِ سبیلُ الأنبیاء، و مِنهاجُ الصّلحاء، فَریضةٌ عظیمةٌ بِها تُقامُ الفَرائضُ و تُأمَن المَذاهبُ و تحلّ المکاسبُ و تُردّ المَظالِمُ و تعمرُ الارض و یَنتَصِفُ مِنَ الاعداءِ و یَستقیم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11/395</w:t>
      </w:r>
      <w:r>
        <w:rPr>
          <w:rFonts w:ascii="IRNazanin" w:hAnsi="IRNazanin" w:eastAsia="IRNazanin"/>
          <w:b w:val="false"/>
          <w:b w:val="false"/>
          <w:bCs w:val="false"/>
          <w:i w:val="false"/>
          <w:i w:val="false"/>
          <w:iCs w:val="false"/>
          <w:color w:val="333333"/>
          <w:sz w:val="20"/>
          <w:sz w:val="20"/>
          <w:szCs w:val="20"/>
          <w:rtl w:val="true"/>
        </w:rPr>
        <w:t xml:space="preserve">؛ فروع کافی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القَومُ یَعیبونَ الامرَ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فانکروا بِقلوبِکُم و الفِظُوا بِالسنَتِکُم وَ صکّوا بِها جِباهَهم، و لا تخافوا فی اللّه لَوْمَةَ لائم، فان اتَّعَظُوا وَ اِلی الحقّ رَجَعُوا فَلا سبیلَ علیهم، انّما السّبیل عَلَی الذین یَظلِمُونَ النّاس و یبغون فِی الارض بغیر الحق اولئک لهم 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فجاهِدُوهم بِاَبدانِکُمْ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یَفیئوا اِلی اَمرِ اللّه و یمْضُوا عَلی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11/403</w:t>
      </w:r>
      <w:r>
        <w:rPr>
          <w:rFonts w:ascii="IRNazanin" w:hAnsi="IRNazanin" w:eastAsia="IRNazanin"/>
          <w:b w:val="false"/>
          <w:b w:val="false"/>
          <w:bCs w:val="false"/>
          <w:i w:val="false"/>
          <w:i w:val="false"/>
          <w:iCs w:val="false"/>
          <w:color w:val="333333"/>
          <w:sz w:val="20"/>
          <w:sz w:val="20"/>
          <w:szCs w:val="20"/>
          <w:rtl w:val="true"/>
        </w:rPr>
        <w:t xml:space="preserve">؛ فروع کافی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آخرِ الزّمان قَومٌ یُتْبَعُ فیهم قومٌ مُراؤون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یُوجبونَ اَمراً بِمَعْرُوفٍ وَ لا نَهیاً عَنْ مُنْکَرٍ الاّ اِذا امنوا الضّرر، یَطْلُبُونَ لاَنفسِهم الرُّخَصَ والمعاذیرَ یتبعونَ زلاّةَ العُلماءِ و فسادَ عَملِهم، یُقبلون عَلی الصّلاةِ و الصّیامِ وَ ما لا یَکلِمَهُمْ فی نفسٍ و لا مالٍ وَ لَوْ اَضَرَّت الصّلاة بسائر ما یَعْمَلُون باَموالهم و اَبدانِهِم لَرَفَضُوها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أوحی اللّه عز و جل الی شُعَیبِ النبی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مُعَذِّبٌ مِن قَوْمِکَ مِائَةَ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اَلفاً من شِرارِهم وَ سِتّین اَلفاً مِن خیارِهِم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هؤلاء الأشرار، فما بالُ الاَخیار؟ فَاَوحی اللّه عزّ و جلّ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داهَنُوا اَهْل المعاصی و لم یَغضِبُوا لِغَضَبی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فجاهدوهم باَبدانِکُم و ابغِضُوهم بِقُلُوبِکُم غیر طالِبینَ سُلطاناً و لا باغینَ مالاً و لا مُریدینَ بظُلمٍ ظَفَراً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اوسع العدل، انَّ النّاس یستغنون اذا عدلَ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مستدک الوسائل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لا تصلَح الاّ لرَجُلٍ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یحجُزه عَن المحارم، و حِلمٌ یملک به غضَبه، و حسنُ الخلافة علی من ولّی، حتّی یکونَ لهُ کالوالِدِ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الباقر علیه‌السلام عن علّةِ احتیاج النّاس إلی النّبی صلی‌الله‌علیه‌و‌آله و الإمام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العَالَم علی صَلاحه، و ذلک اَنَّ اللّه عزّ و جلّ یرفعُ العذابَ عن أهلِ الأرض اذا کان فیه نبیٌّ او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فانجَیناه و من معهُ فی الفُلک المَشحون، ثمَّ اغرَقنا بَعدُ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 قومُ لوطٍ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امطرنا علیهم مطراً فساء مطَرُ المنذَرین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 أخوهُم هود الا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فکذَّبوه فاهلکناهم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 ثمُودُ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فأخَذَهم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یُناد بشی‌ءٍ کمانُودی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الاسلام علی خمسةِ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الصلاة و الزکاة و الحجِّ والصّوم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أیّ شی‌ءٍ من ذلک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افضل، لاَنّها مفتاحُهنَّ و الوالی هو الدّلیلُ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الولایةُ آخر الفرائض فانزل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اُسُّ الاسلام النّامی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أصل کلّ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نظام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هی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لاُعذبنَّ کلَّ رعیّة فی الاسلام دانت بولایةِ کلِّ امامٍ جائرٍ لیس من اللّه، و انْ کانت الرّعیةُ فی أعمالها برّةٌ تقیّةٌ، و لأعفونَّ عن کلِّ رعیَّةٍ فی الاسلام دانت بولایة کلِّ امامٍ عادلٍ من اللّه، و انْ کانت الرَّعیةُ فی أعمالها ظالمةٌ مسیئةٌ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27/193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صلاح الدّین و صلاح أهل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تصیرَ الاموالُ الی من یؤدّی فیها الحُقُوق و یصطَنع فیها المعروف، و انَّ من فساد الدّین و فساد اهل الدّین ان تصیرَ الاموالُ الی من لا یُؤدّی فیها الحقَّ و لا یصطَنع فیها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من امَّتی اذا صَلُحا صَلُحت اُمّتی، و اذا فسدا فسدت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صلی‌الله‌علیه‌و‌آله و من 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والاُمراء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75/336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مِنْ دِینی و دِین آبائی و لا ایمانَ لمن لا تقیّةَ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اقَرَّ لعین أبیک من التقیّة انّ التّقیّة لجنَّةٌ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علیه‌السلام خالطُوهم بالبرّانیّة و خالفوهم بالجوّانیة، اذا کانت الامرةُ صبیانیّة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جعلت التقیّةُ لیحقن بها الدَّم، فإذا بلغ الدَّم فلیس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معیَ بضائع للناسِ و نحنُ نمرُّ بها علی هولاء العُشّار، فیحلِفونا علیها، فنحلفُ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انّی اقدرُ أن اُجیز اموالَ المسلمین کلَّها و احلُف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خافَ المؤمنُ علی نفسِه فیه ضرورة فله فیه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خفتَ فاحلف علیهم بما شاؤوا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لاخیر فیمن لا تقیّةَ له و لقد قالَ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ایّتها العیرُ انّکم لسارقون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مکتوبٌ فیما ناجی اللّه عزّ و جلّ به موسی بن عمران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اُکتُم مکتُوم سرّی فی سریرَتک و اظهر فی علانیتک المداراة عنّی لعدوّی و عدوِّک من خلقِی، و لا تستسبَّ لی عندَهم باظهار مکتومِ سرّی فتشرک عدوَّک و عدوّی فی 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تَبُثّوا سرّنا و لا تذیعوا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اُکتُموا أسرارنا و لا تحمِّلوا النّاس علی اَعناقنا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ارأیتَ ما کان من أمر علیّ و الحسن و الحسین علیهم‌السلام و خروجهم و قیامهم بدین اللّه عزّ و جلّ و ما اصیبوا من قتل الطّواغیت إیّاهم و الظّفر بهم حتی قتلوا و غُلبوا؟ فقال ابوجعفر علیه‌السلام یا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قد کان قَدّر ذلک علیهم و قضاه و امضاه وحتمهُ ثمّ اجراهُ فبتقدم علم ذلک الیهم من رسول اللّه صلی‌الله‌علیه‌و‌آله قام علیّ و الحسن و الحسین و بعلم صمَت من صَمَت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تغیّر السلطانُ تغیَّر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احبَّ اصحابی الیَّ اورعُهم و اَفقَهُهُم و اکتمُهُم لحدیثنا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 العبد یَوم القیامة و ماندی دماً فیُدفع الیه شبه المحجمة أو فوق ذلک،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سهمُک من دم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یا ربِّ إنّک لتعلم أنّک قبضتنی و ما سفکْتُ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سمعت من فلانٍ روایة کذا و کذا، فرویتها علیه، فنقلت حتی صارت إلی فلانٍ الجبّار فقتلهُ علیها، و هذا سهمُک من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اجتمع لِلامام عدّة اهل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مائة و ثلاثة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علیه القیامُ و التغییر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علی بن الحسین علیه‌السلام الوفاة، ضمّنی الی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ایّاک و ظلم من لا یجد علیک ناصراً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فی الدُّنیا هُو الظّلمات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یَظلم بمظلمةٍ الاّ اخذهُ اللّه بها فی نفسه او مالِه، و امّا الظُّلم الّذی بینه و بین اللّه فاذا تاب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بالظُّلم و المُعینُ لهُ و الرّاضی به شُرکاءٌ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یُکَلِّمُ اللّه عزّ و جلّ و لا ینظُر إلیهم و لا یُزکّیهم و لَهم 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زانٍ؛ مَلکٌ جبّارٌ؛ و مُقلّ 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75/344</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لا تنالُهما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غشومٌ غَسوفٌ، و غالٍ فی الدّین مارقٌ منه، غیرُ تائب و لا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75/336</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عریف به معنای معاون رئیس یا معاون قوم می‌باشد و به کسی اطلاق می‌شود که همه قوم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مضمون روایات استفاده می‌شود که این پست نوعی ارتباط با کارهای حکومتی داشته و عریف در حقیقت نه خدمتگزار قوم، بلکه در جهت تأمین نظارت حکومت بر قوم عمل می‌کرده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جعفر علیه‌السلام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فی الحسب الضخم من قومی و انَّ قومی کان لهم عریفٌ فهلک، فارادوا ان یعرِّفونی علیهم، فماتری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علینا بحسبک؟ ان اللّه تعالی رفع بالایمان من کان الناس سمّوه وضیعاً اذا کان مؤمناً، و وضع بالکفر من کان یُسمّونه شریفاً اذا کانَ کافراً، و لیسَ لأحدٍ فضلٌ إلاّ بتقوی اللّه؛ و أمّا قولک انّ قومی کان لهم عریف فهلک، فأرادوا ان یعرِّفونی علیهم، فان کنت تکرَهُ الجنّة و تبغضها فتعرَّف علی قومک، و یأخذ سلطانٌ جائرٌ بامْری‌ءٍ مُسلم لسفک دمه فتشرکهم فی دمه، و عسی اَن لاتنال من دنیاهم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75/349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قبیله‌ای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قبیله‌ای از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 ازل والیاً منذ زمن الحَجّاج إلی یومی هذا، فهل لی من توبةٍ؟ قال فسکَت ثمّ اعدتُ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تُؤدِّی الی کلِّ ذی حقٍّ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نقلهای تاریخی که شخص یزید در دوران حکومت خود به مدینه و مکّه سفر نکرده است، احتمال می‌رود که راوی حدیث در مقام نقل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لشکرکشی یزید به مدینه به جای این که نام فرمانده سپاه یزید را بیاورد، خود وی را نام برده است و ثانیاً رفتن لشکر یزید به طرف مکّه برای انجام مراسم حج نبوده بلکه به منظور سرکوب کردن مخالفان بوده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یزید بن معاویة دخل المدینة و هو یُرید الحجّ فبعث الی رجلٍ من قریش، فأتاه فقال له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اتقِرُّلی انّک عبدٌ لی، ان شئت بعتُک و ان شئت استرقتک؟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 بأکرم منّی فی قریش حسباً، و لا کان أبوک أفضل من أبی فی الجاهلیة و الاسلام، و ما أنت بأفضل منّی فی الدّین و لا بخیر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اقِرُّلک بما سألت؟ فقال لهُ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تقرّلی و اللّه قتلتک،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قتلک ایّایَ بأعظم من قتلک الحسین بن علی علیه‌السلام ابن رسول اللّه فاَمَر به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عبدالغفّار بن القاسم،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ما تقولُ فی الدخُول علی السلطان؟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لک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ربّما سافرتُ الی الشام فأدخل علی ابراهیم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عبدالغفّار انّ دخولک علی السلطان یدعو الی ثلاثة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الدنیا، و نسیان الموت، و قلّة الرضا بما قسّم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فانّی ذوعیلة و اتّجر الی ذلک المکان لجرّ المنفعة، فماتری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انّی لست آمرک بترک الدُّنیا بل آمرک بترک الذنوب، فترک الدُّنیا فضیلة، وترک الذنوب فریضة، و انت الی اقامة الفریضة احوج منک الی اکتساب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یده و رجله،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 و امّی یا ابن رسول اللّه ما نجد العلم الصحیح إلاّ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جعفر علیه‌السلام عن اعمالهم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لا مدَّة قلم، انَّ احدَهم لا یُصیبُ من دنیاهم شیئاً الاّ اصابوا من دینِه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عند ابی جعفر علیه‌السلام علی باب داره بالمدینة، فَنَظَرَ الی النّاس یمُرُّون افواجاً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لبعض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بالمدینة 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ولّی المدینة والٍ فغدا النّاس یهنّئونه،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لیُغدی علیه بالامر تهنَّأبه و انّه لباب من ابواب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انّما عقر الناقّة رجلٌ واحدٌ، فلمّا رضوا اصابهم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ظهر امامٌ عادلٌ فمن رضِی بحکمه و اعانه علی عدلِه فهو ولیّه، و اذا ظهر امام جورٍ فمن رضِی بحکمهِ و أعانه علی جَورِه فهو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الخصومة، فانّها تُفسِد القلب و تورثُ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یَخُوضُونَ فی 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اصحابُ الخصُومات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تُجالسوا اصحاب الخصومات فانَّهم الّذین یخوضون فی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یلبسُکم شِیعاً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اختلافٌ فی الدّین و طعن بعضکم علی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یذیق بعضکم بأس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یقتُل بعضُکُم بعضاً و کلّ هذا فی اهل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یحیی حیاتی و یموت میتتی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فلیتَوَلَّ علی بن ابی طالب و اوصیاءه من بعده، فانّهم لا یدخلُونکم فی باب ضلالٍ، و لا یخرجونکم من باب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انّی کنتُ احمل السِّلاح الی اهل الشّام فاَبیعه منهم فلمّا ان عرَّفنی اللّه هذا الامر ضقتُ بذلک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احملُ الی اعداء اللّه،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 الیهم فانّ اللّه یدفع بهم عدوَّنا و عدوَّکم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کانت الحربُ بیننا فلا تحملوا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نخستین سکّه‌های اسلامی آرای دیگری نیز موجود است، برخی نخستین سکّه‌ها را سکّه‌های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که در عصر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به وسیله رأس البغل ساخته شده است، ولی صحّت این نظریّه منافاتی با روایت فوق ندارد؛ چه این که ممکن است با وجود سکّه‌های بَغلی، سکّه‌های رومی هم تا عصر عبدالملک رواج داشته و از این عصر به بعد سکّه‌های رومی از دور معاملات در بلاد اسلامی کنار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مورد همزمانی امام باقر علیه‌السلام با حکومت عبدالملک که در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پایان رسیده پرسشهایی مطرح است؛ زیرا امامت باقرالعلوم علیه‌السلام در سال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 بوده است، ولی این ابهام هم قابل رفع است، چون لازم نیست مشاوره یاد شده در زمان امامت باقرالعلوم علیه‌السلام و در سنین بالا صورت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شایستگیهای ائمه قبل از امامت و در طول عمر برای آنان ثابت بوده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الدُّنیا سوقٌ من الاسواق، منها خرج قومٌ بما ینفعهم و منها خرجوا بما یضُرُّهم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 قومٍ قد غرَّتهم بمثل الّذی اصبحنا فیه، حتّی اتاهم المَوت فاستوعَبوا، فخرجُوا من الدُّنیا ملومین لمّا لم یأخذوا لما احبّوا من الآخرة عُدَّة، و لا ممّا کرهوا جُنّة، قسّم ما جمعوا من لا یحمدَهم، و صاروا الی من لا یعذِرهم، فنحنُ واللّه محقوقُون، أن ننظر الی تلک الاعمالِ الّتی کنّا نغبطُهم بها، فنوافقهم فیها، و ننظر الی تلک الاعمالِ الّتی کنّا نتخوَّف علیهم منها، فنکُفّ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و اجعل فی قلبک اثنتین، تنظُر الّذی تحبُّ ان یکون معک اذا قدمت علی ربّک فقدِّمه بین یدیک، و تنظر الّذی تکرهُه ان یکون معک اذا قدمت علی ربِّک فابتغ به البدل، و لا تذهبنَّ الی سلعة قد بارت علی من کان قبلک، ترجو ان تجوز عنک، و اتّق اللّه یا عُمر و افتح الأبواب و سهِّل الحُجّاب، وانصُر المظلوم و ردّ المظالم،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کنَّ فیه استکمل الایمان باللّه، فجثا عمر علی رکبتیه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 یا اهل بیت النبوَّة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عمر، من اذا رضی لم یدخله رضاه فی الباطل، و اذا غضب لم یُخرجه غضبُه من الحقِّ، و من اذا قدر لم یتناول ما لیس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عمر بدواة و قرطاسٍ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ما ردَّ عمر بن عبدالعزیز ظلامة محمّد بن علی علیه‌السلام،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باب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 ان تتخذ صغیر المسلمین ولداً، و اوسطهم اخاً، و کبیرهم اباً، فارحم ولدک، وصل اخاک، و برّ اباک، و اذا صنعت معروفاً فَربِّه 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المدخل الی موسوعة العتبات المقدسة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ابوجعفر علیه‌السلام فی رسالة الی بعض خلفاء بنی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ما ضیّع الجهاد الّذی فضّله اللّه عزّ و جل علی الاعمال و فضّل عامله علی العُمّال تفضیلاً فی الدَّرجات و المغفرة و الرَّحمة لأنّه ظهر به الدّین و به یُدفع عن الدّین و به اشتری اللّه من المؤمنین انفسهم و اموالهم بالجنّة بَیعاً مفلحاً منجحاً، اشترط علیهم فیه حفظ الحدود و اوَّل ذلک الدُّعاء الی طاعة اللّه عزَّ و جلَّ من طاعة العباد و الی عبادة اللّه من عبادة العباد و الی ولایة اللّه من ولایة العباد، فمن دعی الی الجزیة فأبی قتل و سُبی اهلُه و لیس الدُّعاء من طاعة عبدٍ الی طاعة عبدٍ مثله و من أقرَّ بالجزیة لم یُتعدَّ علیه و لم تخفر ذمّته و کُلّف دون طاقته و کان الفی‌ءُ للمسلمین عامّة غیر خاصّة و ان کان قتال و سبی سیر فی ذلک بسیرته و عمل فی ذلک بسنّته من الدّین ثمَّ کلّف الأعمی و الأعرج الّذین لا یجدُون ما یُنفقون علی الجهاد بعد عذرِ اللّه عزّ و جلَّ إیّاهم و یکلّف الّذین یطیقون ما لا یطیقون و إنّما کانوا اَهلَ مصر یقاتِلون من یلیه یعدل بینهم فی البعوث، فذهب ذلک کلّه حتّی عاد النّاس رجلین اجیرٌ مؤتجرٌ بعد بیع‌اللّه و مستأجرٌ احبّه غارم و بعد عذر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الحجُّ فضیّع و افتقر النّاس فمن اعوج ممّن عوج هذا و من اقوم ممّن اقام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الجهاد علی العباد و زاد الجهاد علی العباد، انَّ ذلک خطأ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کتاب الجهاد،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فی السّیف و تحت السّیف و فی ظلِّ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الخیر کلَّ الخیر معقُودٌ فی نواصی الخیل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الحسین علیه‌السلام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قطرةٍ احبُّ الی اللّه عزَّ و جلَّ من قطرةِ دمٍ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رجلٌ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راغبٌ نشیطٌ فی الجهاد، 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فی سبیل اللّه فانَّک ان تُقتل کنت حیاً عنداللّه تُرزق، و ان متَّ فقد وقع اجرک علی اللّه، و ان رجعت خرجت من الذُّنُوب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نفسَک علی الحقِّ فانّه من منع شیئاً فی حقٍّ اعطی فی الباطل مثلیه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اوصانی ابی حین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علی الحقّ و ان کان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70/184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بنی ساعده سایبانی بود که پس از رحلت رسول خدا صلی‌الله‌علیه‌و‌آله عدّه‌ای زیر آن گرد آمدند تا برای امّت اسلام تعیین تکلیف کنند و در آن جا با ابوبکر به عنوان نخستین خلیفه بیعت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مسلکها و جنبشهای سیاسی، علی السمان، ترجمه حمید نوحی،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معاویةُ بأدهی منّی، و لکنّه یغدر و یفجر، و لولا کراهیَةُ الغدر لکُنت من أدهی النّاس، و لکن کلُّ غدرةٍ فجرةٌ و کلُّ فجرةٍ کفرةٌ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تشیع در مسیر تاریخ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محمّد بن علی الباقر علیه‌السلام اذ جاءه رجلٌ فسلّم علیه فردّ علیه‌السلام،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انتم؟ فقال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آنَ لکم أن تعلموا کیف نحن، إنّما مَثَلُنا فی هذه الامّة مَثَلُ بنی اسرائیل، کان یذبَّح ابناؤُهم و تُستحیا نساؤهم، ألا و انَّ هولاء یُذبِّحون ابناءنا و یستحیُون نساءنا، زعمت العرب انَّ لهم فضلا علی العجم، فقالت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ذلک؟ قالوا کان محمّدٌ منّا عربیّاً، 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 و زعمت قریش انَّ لها فضلاً علی غیرها من العرب، فقالت لهم العرب من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ذاک؟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 قرشیّاً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 فإن کان القوم صدقوا فلنا فضلٌ علی النّاس لأنّا ذُرّیَّة محمّدٍ، و اهل بیته خاصّةً و عترته، لا یشرکنا فی ذلک غیرنا،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لأحبّکم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للبلاء جلباباً، فواللّه انّه لأسرع الینا و الی شیعتنا من السّیل فی الوادی و بنایبدأ البلاء ثمَّ بکم، بنایبدأ الرّخاء ثمَّ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فی القرآن الکریم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اشخص ابی محمّد بن علی الی دمشق سمع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ابی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فاسند ظهره الی جدار القبلة؛ ثم حمداللّه و اثنی علیه، و صلی علی النبی صلی‌الله‌علیه‌و‌آله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اجتنبوا اهل الشقاق و ذریّة النفاق، و حشو النّار، و حصب جهنَّم عن البدر الزاهر، و البحر الزاخر و الشهاب الثاقب، و شهاب المؤمنین، و الصراط المستقیم، من قبل ان نطمس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8/259</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الاعلام،زرکلی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سعید بن جبیر کان یأتمّ بعلیّ بن الحسین علیه‌السلام فکان علیّ علیه‌السلام یثنی علیه و ما کان سبب قتل الحجّاج له الاّ علی هذا الامر و کان مستقیماً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تاریخی میان ولید بن عبدالملک و ولید بن یزید اشتباه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صحیح همان است که یادآور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231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مراحل بعد، عمر بن عبدالعزیز، فدک را به فرزندان فاطمه برگردانید معلوم می‌شود که در این مرحله هنوز به اطّلاعات کافی دست نیافته بوده، یا فعلاً برای متقاعد ساختن مروانیان و برداشتن گام اوّل با فکر و عقیده مورد قبول خود آنان با ایشان سخن گفته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ابیه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عمر بن عبدالعزیز اعطانا عطایا عظیمة،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علیه اخوه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بنی امیّة لا ترضی منک بان تُفضّل بنی فاطمة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اُفضّلهم لأنّی سمعت حتّی لااُبالی ألاّ أسمع او لا أسمع، انَّ رسول اللّه صلی‌الله‌علیه‌و‌آله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فاطمة شجنة منّی یسرُّنی ما اسرّها، و یسوؤنی ما أساءها فأنا ابتغی سرور رسول للّه صلی‌الله‌علیه‌و‌آله و اتَّقی مساءته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عطا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علی بن الحسین علیه‌السلام فی المسجد، فمرَّ عمر بن عبدالعزیز علیه شراکا فضّة و کان من احسن الناس و هو شابٌ فنظر الیه علیُّ بن الحسین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بن عطا أتری هذا المترف؟ انّه لن یموت حتّی یلی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الفاسق؟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فلا یلبث فیهم الاّ یسیراً حتّی یموت، فإذا هوَ مات لعنهُ اهلُ السماء، و استغفر له 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مورّخان مدّت خلافت عمر بن عبدالعزیز را حدود سی ماه دانسته‌اند؛ بنابراین، یا راوی حدیث در نقل زمان گرفتار فراموشی شده است، یا منظور از چهار سال، مدّت خلافت وی نیست، بلکه منظور امام این بوده است که این جوان از هم اکنون تا پایان عمرش بیش از چهار سال باقی نمانده است و در همین فاصله به حکومت دست خواهد یافت، بنابراین اگر سال درگذشت عمر بن عبدالعزیز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می‌توان حدس زد که امام باقر علیه‌السلام در سال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مدینه دیده و این بیان را افاده کرده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مع‌الباقر علیه‌السلام فی المسجد اذ دخل عمر بن عبدالعزیز متوکیاً علی موالی له؛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لیلینَّ هذا الغلام فیظهر العدل و یعیش اربع سنین ثم یموت فیبکی علیه اهل الارض، و یَلعنُهُ اهلُ السّماء لأنّه جلس مجلساً و لا حق له فیه، ثم ملک و اظهر العدل و جهره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46/336</w:t>
      </w:r>
      <w:r>
        <w:rPr>
          <w:rFonts w:ascii="IRNazanin" w:hAnsi="IRNazanin" w:eastAsia="IRNazanin"/>
          <w:b w:val="false"/>
          <w:b w:val="false"/>
          <w:bCs w:val="false"/>
          <w:i w:val="false"/>
          <w:i w:val="false"/>
          <w:iCs w:val="false"/>
          <w:color w:val="333333"/>
          <w:sz w:val="20"/>
          <w:sz w:val="20"/>
          <w:szCs w:val="20"/>
          <w:rtl w:val="true"/>
        </w:rPr>
        <w:t>، به نقل از اعلام الدّین دیلمی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مورّخان مرگ عمر بن عبدالعزیز را در نتیجه توطئه بنی امیّه علیه او دانسته‌اند و معتقدند که به او سم خورانیده شد و بر اثر مسمومیت جان سپرد؛ زیرا روش او منافع بنی امیّه را تأمین و تضمین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گفته‌اند در سن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مرگ او فرا رسیده است، توجّه به سنّ این خلفا از آن جهت اهمیّت دارد که سستی پایه‌های حکومت و تدبیر ایشان و خامی و بی‌کفایتی آنان را تا اندازه‌ای حکایت می‌کند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طبرسی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سیر اعلام النبلاء</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امان الاخطار ابن طاووس و دلائل الامامة محمّد بن جریر بن رستم طبری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احضار امام از مدینه به شام در زمان عبدالملک نیز یاد شده است، ولی با توجّه به محتوای روایت و ذیل آن این نظر قوّت می‌گیرد که راوی به جای هشام بن عبدالملک فقط عبدالملک را گفته باشد و هر دو روایت یکی به شمار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است در راه مکّه به طرف مدینه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مفید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سال شهادت زید را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متون به جای هشام بن عبدالملک فقط نام عبدالملک آمده است، ولی با توجه به این که عبدالملک معاصر امام سجّاد علیه‌السلام بوده، می‌توان مطمئن شد که هشام بن عبدالملک مورد نظر است و چه بسا لفظ هشام به وسیله راویان یا نسخه‌نویسان ساقط شده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46/329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کفایه‌الاثر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اشعار زید بن علی در رثای امام باقر علیه‌السلام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مقاتل الطالبین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قیام زید بن علی علیه‌السلام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الشهید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مرآة العقول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12/182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الباقر علیه‌السلام و هو متکّئٌ علی غلامین اسودین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علیه فردّ علیّ علی بهر و قد تصبب عرقاً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لو جاءک الموت و انت علی هذه الحال فی طلب الدُّنیا، فخلّی الغلامین من یده و تساند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لوجاءنی و انا فی طاعة من طاعات اللّه اکف بها نفسی عنک و عن الناس، و انّما کنت اخاف اللّه لو جاءنی و انا علی معصیة من معاصی اللّه، فقلت، رحمک اللّه اردت ان اعظک فوعظتنی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الوشّا از شخصیّتهای برجسته امامیه و از اصحاب امامرضا علیه‌السلام می‌باشد که نجاشی درباره او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وجوه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عیناً من عیون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ابوجعفر الباقر علیه‌السلام جالساً فی الحرم و حوله عصابة من اولیائه، إذ أقبل طاووس الیمانی فی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الحلقة؟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 اردْت، فوقف علیه و سلّم و 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اتأذن لی فی السؤال؟ فقال الباقر علیه‌السلام قد اذنّاک فسَل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فی مسجدِ رسول اللّه صلی‌الله‌علیه‌و‌آله اذ اَقبل رجلٌ فسلّم فقال من انت یا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علیه‌السلام لایُسمع من داره یا سائلُ بورک فیک، و یا سائل خُذ هذا، و کان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سمّوهم باحسن اسمائهم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اقلُّ اهل بیته مالاً و اعظمهم مؤونة و کان بتصدّق کل جمعة بدینار و کان یقول الصدقة یوم الجمعة تضاعف کفضل یوم الجمعة علی غیره من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46/295</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یوماً و هو یتصدَّق علی فقراء اهل المدینة بثمانیة آلاف دینار، و اعتق اهل بیت بلغوا احد عشر مملوکاً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دینار و عبداللّه بن عبید بن عمیر، مالقینا ابا جعفر محمّد بن علی علیه‌السلام الاّ و حمل الینا النفقة و الصلة و الکسوة،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مُعّدة لکم قبل ان تلقونی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46/287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ابی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یدخل علیه اصحابه، فلا یخرجون من عنده حتی یطعمهم الطعام الطیب، و یکسوهم الثیاب الحسنة، و یهب لهم الدنانیر، فاقول له فی ذلک لیقل منه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سلمی ما حسنة الدّنیا الاّ صلة الاخوان و المعارف و کان یصل بالخمسمأة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الاسود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الی ابی جعفر علیه‌السلام الحاجة و جفاء الاخوان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الأخ أخ یرعاک غنیاً و یقطعک فقیراً ثمّ امر غلامه فاخرج کیسا فیه سبعمأة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استنفق هذا فاذا فرغت فأعلمنی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بقر؟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ابن الطباخة؟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حرفتها،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ابن السود الزنجیة البذیة،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صدقت غفراللّه لها، و ان کنت کذبت غفراللّه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فاسلم النصرانی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46/289</w:t>
      </w:r>
      <w:r>
        <w:rPr>
          <w:rFonts w:ascii="IRNazanin" w:hAnsi="IRNazanin" w:eastAsia="IRNazanin"/>
          <w:b w:val="false"/>
          <w:b w:val="false"/>
          <w:bCs w:val="false"/>
          <w:i w:val="false"/>
          <w:i w:val="false"/>
          <w:iCs w:val="false"/>
          <w:color w:val="333333"/>
          <w:sz w:val="20"/>
          <w:sz w:val="20"/>
          <w:szCs w:val="20"/>
          <w:rtl w:val="true"/>
        </w:rPr>
        <w:t xml:space="preserve">؛ نورالابصار، مازندرانی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زمیلَ ابی جعفر علیه‌السلامو کنت أبْدَأ بالرّکوب ثمَّ یرکب هو، فاذا استوینا سلّم و ساءل مساءلةَ رجل لا عهد له بصاحبه و صافح،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اذا نزل نزل قبلی فاذا استویت انا و هو علی الأرض سلّم و ساءل مساءلةَ من لا عهد له بصاحبه،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انّک لتفعل شیئاً ما یفعله من قبلنا، و ان فعل مرَّة لکثیر،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ما فی المصافحة، انَّ المؤمنین یلتقیان فیصافح احدهما صاحبه فما تزال الذّنوب تتحاتُّ عنهما کما یتحاتّ الورق عن الشجر و اللّه‌ُ ینظر الیهما حتّی یفترقان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قوم اتوا ابا جعفر علیه‌السلام فوافقوا صبیّاً له مریضاً، فرأوا منه اهتماماً و غمّا و جعل لا یقرّ، قال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اصابه شی‌ء إنّا لنتخوَّف ان نری منه ما نکرهُ،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لبثوا ان سمعوا الصیاح علیه فاذا هو قد خرج علیهم منبسطَ الوجه فی غیر الحال الّتی کان علیها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فداک لقد کنّا نخاف ممّا نری منک ان لو وقع ان نری منک ما یغمّنا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لنحبُّ ان نُعافی فیمن نحبُّ فاذا جاء امرُاللّه سلّمنا فیما یحبّ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ابن قتیبه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ابوجعفر علیه‌السلام جنازة رجل من قریش و انا معه و کان فیها عطاء فصرخت صارخة فقال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لتسکتنَّ او لنرجعنَّ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تسکت، فرجع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جعفر علیه‌السلام إنَّ عطاء قد رجع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قلت صرخت هذه الصّارخة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لتسکتنَّ او لنرجعنَّ فلم تسکت فرجع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بنا فلو أنّا اذا رأینا شیئاً من الباطل مع الحقّ ترکنا له الحقّ، لم نقض حقّ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صلّی علی الجنازة قال ولیّها لأبی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مأجوراً رحمک اللّه فانّک لا تقوی علی المشی فأبی أن یرجع، قال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اذن فی الرُّجوع ولی حاجة اُرید ان اسألک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فلیس باذنه جئنا و لا باذنه نرجع، انّما هو فضل و اجر طلبناه فبقدر ما یتبع الجنازة الرجل یؤجر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مرجئه از جمله مذاهب ساختگی و انحرافی است که معتقدان به آن چندان پایبند عمل نیستند و به ادّعای ایمان، دلخوش می‌دارند و در روایات معصومین مورد لعن و نفرین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الفرق بین الفرق،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جعفر علیه‌السلام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انی رجل اُرید ان اُلازم مکّة و علیّ دینٌ للمرجئة، فما تقول؟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الی مؤَدّی دینِک و انظُر ان تلقی اللّه عزَّ و جلَّ و لَیس علیک دینٌ، فانَّ المؤمن لا یَخون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103/142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نوعی آراستن موها یا پوست بدن با تغییر دادن رنگ آن به وسیله حنا یا سایر داروهای</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قومٌ علی ابی جعفر علیه‌السلام فرأوه مختضباً فسألوه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رجل احبّ النساء فأنا اتصبّغ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جعفر علیه‌السلام انا و صاحبٌ لی فاذا هو فی بیت منجّد، و علیه ملحفة وردیة، و قد حفّ لحیته و اکتحل، فسألنا عن مسائل، فلمّا قمنا،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غداً فأتنی أنت و صاحبک،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فلمّا کان من الغد دخلت علیه و اذا هو فی بیتٍ لیس فیه الاّ حصیر و اذا علیه قمیصٌ غلیظ، ثمَّ اقبل علی صاحبی،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اخا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دخلت علیَّ امس و انا فی بیت المرأة و کان امس یومها، و البیت بیتها، و المتاع متاعها، فتزیّنت لی، علیّ ان اتزیّن لها کما تزیّنت لی، فلا یدخل قلبک شی‌ء، فقال له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کان واللّه دخل فی قلبی، فأمّا الآن فقد واللّه اذهب اللّه ما کان، و علمت انّ الحقَّ فیما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جعفر علیه‌السلام و هو فی بیت منجّد و علیه قمیص رطب و ملحفة مصبوغة قد أثرّ الصبغ علی عاتقه، فجعلت انظر الی البیت و انظر فی هیئته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و ما تقول فی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عسیت ان اقول و أنا أراه علیک، فأمّا عندنا فانّما یفعله الشابّ المرهّق،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من حرَّم زینة اللّه الّتی اخرج لعباده؟ فأمّا هذا البیت الّذی‌تری فهو بیت المرأة، و انا قریب العهد بالعرس، و بیتی البیت الّذی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اباجعفر علیه‌السلام و الحجّام یأخذ من لحیته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 ابی جعفر محمّد بن علیّ علیه‌السلام جبّة خزّ و مُطْرف 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بن اعین، قال دخلت علی ابی جعفر علیه‌السلام و علیه ملحفة حمراء شدیدة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ابا جعفر علیه‌السلام و قد اخذ الحنّاء و جعله علی اظافیره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عسیت ان اقول فیه و انت تفعله، و انَّ عندنا یفعله الشبّان،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انَّ الأظافیر اذا اصابتها النورة غیّرتها حتّی تشبَهَ اظافیر الموتی، فغیِّرها بالحنّاء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6/509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محمّد بن علی علیه‌السلام حاجّاً، فلمّا دخل المسجد نظر الی البیت فبکی حتّی علاصوتُه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انّ الناس ینظرون الیک فلو رفقت بصوتک قلیلاً؛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یا افلح و لم لاابکی لعلّ اللّه تعالی ان ینظُر الیّ منه برحمة فافوزُبها عنده غداً،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طاف بالبیت، ثم جاء حتّی رکع عند المقام فرفع رأسه من سجوده، فاذا موضع سجوده، مبتلّ من کثرة دموع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46/290</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محمّد بن علیّ، علی جبهته و انفه اثر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یُصلّی فی الیوم و اللیلة مأة و خمسین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المشرع الروی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سیراعلام النبلاء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کثیرالذِّکر، لقد کُنْتُ امشی معه و انه لیذکر اللّه، و آکل معه الطعام و انّه لیذکر اللّه، و لقد کان یحدّث القوم و ما یشغَلُه ذلک عن ذکر اللّه، و کُنتُ اری لسانه لازقاً بحنکه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 کان یجمعُنا فیأمرنا بالذّکر حتی تطلع الشمس، ویأمر بالقراءة من کان یقرأمنّا و من کان لا یقرأ امره بالذّکر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مازندرانی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الانوار البهیّة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یقول فی جَوف اللیل فی تضرّعه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امرتنی فلم ائتمر، و نهیتنی فلم انزجر، فها انا عبدک بین یدیک و لا 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ابی جعفر علیه‌السلام فی طریق المدینة فوقع ساجداً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حین استتم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انکرت علیَّ حین رأیتنی ساجداً؟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نعمةً انعمها اللّه‌ُ علیَّ فکرهت ان اجوز حتی اؤدّی شُکرَها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اذا ضَحِکَ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تمقُتنی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لمحزن و انّی لمشتغل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حزنک و شغل قلبک؟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دخل قلبه صافی خالص دین اللّه شغله عمّا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الدُّنیا و ما عسی ان تکون، هل هو الاّ مرکب رکبته او ثوب لبسته او امرأة اصبتها،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المؤمنین لم یطمئنّوا الی الدّنیا لبقاء فیها، و لم یأمنوا قدوم الآخرة علیهم، و لم یصمّهم عن ذکراللّه ما سمعوا بآذانهم من الفتنة، و لم یعمهم عن نور اللّه مارأوا بأعینهم من الزّینة، ففازوا بثواب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التقوی ایسر اهل الدُّنیا مؤونة و اکثرهم لک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نسیت ذکروک، و ان ذکرت اعانوک، قوّالین بحقّ اللّه، قوّامین بأمر اللّه، قطعوا محبّتهم بمحبّة اللّه عزّ و جلّ؛ ونظروا الی اللّه عزّ و جلَّ و الی محبّته بقلوبهم، و توحّشوا من الدُّنیا لطاعة ملیکهم، و علموا انّ ذلک منظور الیهم من شأنهم، فانزل الدّنیا بمنزل نزلت به و ارتحلت عنه، او کمال اصبته فی منامک، فاستیقظت و لیس معک منه شی‌ء، و احفظ اللّه تعالی ما استرعاک من دینه و 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مطالب السؤول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الجنّة الواقیة للداماد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ان الائمة قد اوتوا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انّه لم یجمع القرآن کلّه الاّ الائمة علیهم‌السلام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اللّه‌ُ به قوماً فیجعلهم فی الخیر سَادة، و للنّاس ائمة یقتدی بفعالهم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شبلی نعمان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اصول فلسفه و روش رئالیسم، مقدّمه استاد شهید مطهری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فَاَقْبَلَ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اَدْبِرْ، فَاَدْبَرَ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ما خَلَقْتُ خَلْقاً هو اَحَبُّ اِلَیَّ مِنْکَ و لا اکملْتُک الاّ فیمَن اُحِبُّ، اَما اِنّی ایّاک آمُرُ و ایّاک انَهی وَ ایّاک اُعاقِبُ وَ ایّاکَ اُثیبُ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یُداقُّ اللّه‌ُ العِبادَ فی الحساب، یومَ القیامةِ عَلی قَدْرِ ما آتاهُمْ مِنَ العُقُولِ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یُنْتَفَعُ بِعِلْمِهِ اَفْضَلُ مِنْ سَبْعینَ اَلْفَ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لَمَوتُ عالمٍ اَحَبُّ الی ابلیسَ مِنْ مَوتِ سبعین عابداً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العلم، فان تعلّمه حَسَنَةٌ، و طَلَبَه عبادةٌ، و المذاکرةَ له تسبیحٌ، و البَحْثَ عنه جهادٌ، و تعلیمَه صَدَقةٌ، و بذلَهُ لاَهْلِهِ قُرْبةٌ، و العلمُ ثِمارُ الجنّة، و انسٌ فی الوَحْشَة، وَ صاحبٌ فی الغربةِ، و رفیقٌ فی الخَلْوَةِ، و دلیلٌ علی السّراء، و عونٌ علی الضّراء، و دین عندالاخلاّء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سلاحٌ عند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اللّه به قوماً فیجعلهم فی الخیر 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یُعَلِّمُ العلمَ مِنکم لَهُ اَجْرٌ مِثلُ اَجْرِ المُتعَلِّم و لَهُ الفَضْلُ عَلَیه، فَتَعَلَّمُوا العِلْمَ مِنْ حَمَلَةِ الْعِلمِ وَ عَلِّمُوهُ اِخوانَکم کما عَلَّمکمُوه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العلمَ لیُباهی به العلماءَ او یُماری بِه السُفهاءَ او یصرف به وجوه النّاس الیه، فَلْیَتَبوَّأْ مَقْعَدَه من النّار، اِنّ الرئاسَةَ لاتَصْلحُ اِلاّ لاَهلِها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المستأکل بعلمه و المباهی به،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بابَ هدیً فَلَهُ مِثْلُ اَجْرِ مَنْ عَمِلَ بِهِ و لا یَنقُصُ اولئک من اجورهم شیئاً و مَنْ عَلَّمَ بابَ ضلالٍ کانَ علیه مِثْلَ اَوزارِ مَنْ عَمِلَ بِه و لا یَنْقُص اولئک مِنْ اَوزارهم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 الانسانُ الی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طعامُه؟ قال علمه الذی یأخذه، عَمَّن یأخُذُه؟ اصول کافی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احیا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احیاؤه؟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یُذاکِرَ بِهِ اَهْلَ الدّینِ و اَهْلَ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و تذاکره،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عمل الاّ بمعرفةٍ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علیه‌السلام عن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اِعرِف منازِلَ الشیعَةِ عَلی قَدْرِ روایتهم و معرفتهم، فَاِنَّ المعرفة هی الدّرایةُ للرّوایةِ، وَ بالدّرایاتِ للرّوایات یَعلُو المؤمنُ اِلی اقصی درجاتِ الایمان، انی نظرت الی کتابٍ لعلیٍ علیه‌السلام فَوَجَدْتُ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قیمةَ کلِّ امْرئٍ و قدره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یُحاسِبُ الناسَ علی قَدْرِ ما اتاهم مِنَ العقولِ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کلُّ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 الدّینِ وَ الصَّبْرُ عَلَی النّائبة وَ تَقْدیرُ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فضل العلم،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یَعْبُدُاللّه مَنْ یَعْرِفُ اللّه‌َ، فامّا مَنْ لا یَعرِفُ اللّه فانّما یَعْبُدُه هکذا 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الحجّة، باب معرفة الامام،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ابوجعفر علیه‌السلام عن الّذی لا یُجْتَزَءُ بدونِ ذلک من معرفة الخالق؟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 لَمْ یَزَلْ عالماً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ادنی المعرفة،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التفکُّر فی اللّه و لکِنْ اِذا اَرَدْتُم اَنْ تَنْظُرُا الی عَظَمَتِهِ فَانْظُرُوا الی عظیم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النهی عن الکلام فی الکیفیة،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الخصومات فانّها تُورِثُ الشّک و تَحْبِط العَمَلَ وَ تُردی صاحِبَها و عسی ان یتکلَّمَ بالشی‌ءِ فلا یُغْفَر له، انّه کان فیما مضی قَوْمٌ تَرَکُوا عِلْمَ ما وکلوا بِهِ وَ طَلَبُوا عَلْمَ ما کُفُوه حتی انتهی کلامُهُم الی اللّه فَتَحَیَّروُا حتی اَن کانَ الرّجل لَیُدعی مِنْ بین یَدَیْه فَیُجیبُ من خَلْفِهِ و یُدعی مِنْ خَلْفِهِ فَیُجیبُ مِن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النهی عن الکیفیة،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عُبِدَ اللّه‌ُ و بنا عُرِفَ اللّه وَ بِنا وُحِّدَ اللّه تبارک و تعالی و محمّدٌ حجابُ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النوادر،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رسولَ اللّه صلی‌الله‌علیه‌و‌آله بابُ اللّه‌ِ الّذی لا یؤتی الاّ منه و سبیلُهُ الّذی مَنْ سلکه وَصَلَ اِلی اللّه عزّ و جلّ و کذلک کان امیرالمؤمنین مِنْ بعده و جری للائمة واحداً بعد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ان الائمة ارکان الارض،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اللّه‌ُ اَنْ یَجْری الاشیاء الاّ باسبابٍ؛ فَجَعَل لکلّ شی‌ءٍ سَبَباً، و جَعَلَ لکلِّ سَبَبٍ شَرْحاً، و جَعَلَ لکل شرحٍ علماً، و جَعَلَ لکلّ علمٍ باباً ناطقاً، عَرَفَهُ مَنْ عَرَفَه و جَهِلَه مَنْ جَهِلَه، ذاک رسول اللّه صلی‌الله‌علیه‌و‌آله و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معرفة الامام،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دانَ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امام لَهُ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کمثل شاةٍ ضَلَّت عَنْ راعیها و قطیعِها فَهَجَمَتْ ذاهِبَةً و جائیةً یَومَها؛ فَلَمّا جَنَّهَا اللَیلُ بَصُرَتْ بِقَطیعِ غَنَمٍ مَعَ راعیها فَحَنَّتْ الیها و اغْترَّت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اَصْبَحَ من هذه الامامة لا امام لَهُ مِنَ اللّه عزّ و جلّ ظاهر عادلٌ اصبح ضالاًّ تائهاً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معرفة الامام،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علیه‌السلام یا ابا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اَحَدُکُمْ فراسخ فَیَطْلُبُ لِنَفْسِهِ دلیلاً و اَنْتَ بِطُرُقِ السّماء اَجْهَلُ منک بطُرُق الارض، فاطلُب لِنَفسِک 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اَوَمَنْ کان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 لا یَعْرِفُ شیئاً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 یمشی بِهِ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یؤتَمُّ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انتم؟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خزّان عِلمِ اللّه و نَحْنُ تراجمةُ وحْیِ اللّه و نَحْنُ الحجّة البالغة علی مَنْ دونِ السماء و مَن فوق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انّا لخزّان اللّه فی سمائه و ارضه، لا علی ذهب و لا علی فضّة الاّ علی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یَسْتَطیعُ اَحَدٌ اَنْ یدّعِیَ اَنَّ عِنْدَه جمیعَ القرآنِ کلّه ظاهِرَه و باطِنَه غیرَ الاوصیاء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علیه‌السلام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ذلک لایات للمتوسّمین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الائمة علیهم‌السلام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یکون عالمٌ جاهلاً ابداً، عالماً بشی‌ءٍ و جاهلاً بشی‌ءٍ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اجلُّ و اعزُّ و اکرمُ‌مِنْ اَن یُفْرِضَ طاعَةَ عَبْدٍ یحْجُبَ عنه علم سمائه و اَرْضِهِ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یَحجُبُ ذلک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مَنْزِلَتُکُمْ و مَنْ تُشبِهُونَ مِمَّن مضی؟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موسی و ذوالقرنین کانا عالمَیْن و لم یکونا 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علیه‌السلام انّ علیاً کانَ مُحَدَّثاً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فَحَرَّک بیده هکذا،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کصاحب سلیمان او کصاحب موسی اوکذی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یَحیی حَیاتی و یَمُوتُ مِیْتَتی و یَدْخُلَ الجنّة التی وَعَد فیها ربّی و یَتَمَسَّکَ بَقَضیبٍ غَرَسَهُ ربّی بِیَده فَلْیَتَوَلَّ عَلیَّ بن ابی طالب علیه‌السلام وَ اوصیاءَهُ مِنْ بَعدِه، فاِنّهم لا یُدْخِلُونَکُم فِی باب ضَلالٍ و لا یُخْرِجُونکم مِن باب هدیً، فلا تعلِّمُوهم فانّهم اَعْلَمُ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علیه‌السلامفی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آتینا ال ابراهیم الکتابَ و الحکمةَ و آتیناهم ملکاً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منهمُ الرُّسُلَ و الاَنبیاءَ و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اَنْ جَعَلَ فیهِم ائمةً؛ مَنْ اطاعَهُم اطاعَ اللّه و مَن عصاهُم عصی اللّه، فهو الملک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اَیکتفی مَن ینتحلُ التشیّعَ اَنْ یَقُولَ بحبّنا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شیعتنا الاّ مَن اتّقی اللّه و اطاعه و ما کانوا یُعرفونَ یا جابر الاّ بالتّواضع و التخشّع و الامانة و کثرة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تُنالُ ولایَتُنا الاّ بالعمل 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شیعة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النمرقة الوسطی، یَرْجع الیکم الغالی و یلحق بکم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مامعنا من اللّه براءةٌ و لا بیننا و بین اللّه قرابة و لالنا علی اللّه حجّة و لا نتقرّب الی اللّه الاّ بالطّاعة، فَمَنْ کانَ منکم مطیعاً للّه تَنْفَعُه ولایتنا، وَ مَن کان منکم عاصیاً للّه لم تَنْفَعه ولایتنا، وَیْحکم لاتَغْتَرُّوا، وَیْحَکم لا تَغْتَرُّوا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دانَ اللّه عزّ و جلّ بعبادة یجهد فیها نفسه وَ لا امامَ له مِنَ اللّه فَسَعْیُه غیرُ مقبولٍ، و هو ضالٌّ متحیّرٌ، واللّه شانئٌ لاَعمالِهِ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وادفع عَن نفسک حاضر الشرّ بحاضر العلم، و استعمل حاضر العلم بخالص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 الناس حسرة یوم القیامة الّذین وَصَفوا العَدْلَ ثم خالفوه و هو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 عن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اَکثَرَ الوصفَ و اَقَلَّ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الفِعْل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الفِعلِ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انّا لَنَعْرِفُ اهل الفعلِ و الوصفِ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عملٌ الاّ بمعرفة، و لا معرفةَ الاّ 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انّه قال لخیثمة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ابلغ شیعتنا انّه لا ینال ما عنداللّه الاّ بالعمل و ابلغ شیعتنا انَّ اعظَم النّاس حسرة یوم القیامة مَنْ وَصَفَ عدلاً ثم خالَفَه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بما یعلم علّمه اللّه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الاعمال الی اللّه عزّ و جلّ ماداوَمَ العبدُ علیه، و ان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الابقاء عَلَی العَمَل، اَشَدُّ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اقرار و عمل و الاسلام اقرار بلاعمل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فکبکبوا فیها هم و الغاوون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قومٌ وَصَفُوا عدلاً بِاَلسِنَتِهِم ثُمَّ خالَفُوهُ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اوحی اللّه‌ُ عزّ و جلّ الی بعض انبیائه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للّذین یَتَفَقَّهُونَ لغیر الدّین و یتعلّمونَ لغیر العَمَلِ وَ یَطْلُبُونَ الدّنیا لغیر الآخرة، یلْبسُون للنّاس مسوک الکباش و قُلُوبُهُم کَقُلُوب الذّئاب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اَلسِنَتُهم اَحْلی مِنَ الْعَسَل و اعمالهم امرّ مِنَ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ایّای یخادِعُونَ وَ بی یَسْتَهزئون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لأتیحَنَّ لَهُمْ فِتْنَةً تَذَرُ الحکیم حیراناً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علیه‌السلام عن ابیه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علی امام جائرٍ فقرأ علیه القرآن یریدُ بذلک عرضاً مِنْ عَرَض الدنیا لُعِنَ القارئ بکل حرفٍ عشر لَعَنات و لعن المستمعُ بکلِّ حرفٍ 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علیه‌السلام قرّاء القرآنِ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قرأ، فاتَّخَذَه بضاعة، و استَدَرَّ به الملوک، و استطالَ به علی الناس، و رَجُلٌ قرَأَ القرآن، فحَفِظَ حروفه و ضَیَّعَ حدودَه و اقامه مقام 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فلاکثّر اللّه‌ُ هولاء من حملة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قرأ القرآن، فَوَضَعَ دواء القرآنِ علی داء قلبه، فَسَهَرَ لیله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ینزل اللّه عزّ و جلّ الغیث علیهم من 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 اللّه‌َ مَنْ عصاه و اَنشد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تعصِی الإ له وانت تظهر حبّه هذا لَعَمْرک فی الفعال بدیعلو کان حبّک صادقاً لاَطَعْتَه اِنَّ المحبّ لمن احبَّ مطیع تحف العقول، احادیث امام باقر،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طاعة کأداء الفرائض و لا مصیبة کعدم العقل و لا معصیة کاستهانتک بالذنب و رضاک بالحالة التی انت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 لابنه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خبأ ثلاثة اشیاء فی ثلاثة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 رضاه فی طاعته، فلا تحقرنَّ مِنَ الطاعة شیئاً فلعلّ رضاه فیه، و خبأ سخطه فی معصیته فلا تَحْقَرَنَّ مِنَ المعصیة شیئاً فلعلّ سخطه فیه، و خبأ اولیاءه فی خلقه فلا تحقرنَّ احداً، فلعلّ الولیّ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78/187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یوم القیامة نادی منادٍ أین الصابرون؟ فیقوم فئام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أین المتصبِّرون؟ فیقوم فئام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الصابرون و المتصبِّرون؟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الصابرون علی أداء الفرائض، و المتصبِّرون علی ترک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احادیث امام باقر علیه‌السلام،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صبران، صبر علی البلاء حسنٌ جمیل و افضل الصبر من الصابرین، الورعُ عنِ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اجتنب ما حرّمتُ علیک تکن من أورع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احادیث امام باقر علیه‌السلام،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اَشَدَّ العبادة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عبداللّه بشی‌ء افضل من عفّة بطن و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71/268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 إنّی ضعیف العمل، قلیل الصلوة، قلیل الصوم، و لکن ارجو ان لا آکل الاّ حلالاً و لا انکح الاّ حلالاً،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 جهاد افضل من عفّة بطن و فرج؟ المحاسن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انّ المؤمنین لم یطمئنّوا اِلی الدّنیا ببقائهم فیها وَ لَم یأمَنوا قدومَهم الآخرة، یا جابر انّ الآخرة دار قرار، و الدنیا دار فناء و زوال، و لکن اهل الدنیا اهل غفلة و کان المؤمنین هم الفقهاء اهل فکرة و عبرة لم یصمّهم عن ذکر اللّه ما سمعوا بآذانهم، وَ لم یُعْمهم عن ذکر اللّه ما رأوا من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 التی لم تغیّر انّ موسی علیه‌السلام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اَقَریبٌ انت منّی فأناجیک ام بعیدٌ فأُنادیک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عزّ و جلّ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انا جَلیسُ مَن ذکَرَنی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صفة أبناء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یملّونَ من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 التی لم تغیّر انّ موسی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انّه یأتی علیّ مجالس اُعزُّکَ و اجلّک اَنْ اذکرک فیها،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 ذکری حسنٌ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الاعمال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علی کل حال، وانصافک من نفسک، و مواساة الاخ فی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تصیب المؤمن و غیر المؤمن، و لا تصیب الذاکر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عبدی همّه فیّ همّاً واحداً جعلت غناه فی نفسه، و نزعت الفقر من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جمعت له شمله، و کتبت له من وراء تجارة کلّ 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جعل همّه فیّ مفترقاً جعلت شغله فی قلبه، و فقره بین عینیه، و شتتّ علیه أمره و رمیت بحبله علی غاربه، و لم أبال فی أیّ واد من أودیة الدنیا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 لا ینقطع المزید منَ اللّه حتّی ینقطع الشکر من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عند عائشة لیلتها، فقالت یا رسول اللّه لِمَ تتعب نفسک و قد غفر اللّه لک ما تقدّم مِن ذنبک و ما تأخَّرَ؟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اَلا اکون عبداً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الّذی بلغنی هذا المبلغ وَ لَمْ اَعْصِ اللّه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یتّکل العاملون علی اعمالهم التی یعملونها لثوابی، فانّهم لَوِاجتهدوا و اتعبوا انفسهم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الی حسن الظّن بی فلیطمئنّوا، فانَّ رحمتی عند ذلک تدرکهم، و منّی یبلغهم رضوانی، و مغفرتی تلبسهم عفوی، فانّی انا اللّه الرحمن الرحیم و بذلک 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70/389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فی کتاب علی علیه‌السلام اَنَّ رسولَ 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 منبره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لا اله الا هو ما اعطی مؤمنٌ قطُّ خیر الدنیا والاخرة الاّ بحسن ظنّه باللّه و رجائه له و حسن خلقه والکفّ عن اغتیاب المؤمنین والّذی لا اله الاّ هو لا یعذّبُ اللّه مؤمناً بعد التّوبة والاستغفار الاّ بسوء ظنّه باللّه و تقصیره من رجائه و سوء خُلقه و اغتیابه للمؤمنین والّذی لا اله الاّ هو لا یحسن ظنّ عبد مؤمن باللّه الاّ کان اللّه عند ظنّ عبده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کریم، بیده الخیرات یستحیی ان یکون عبده المؤمن قد اَحْسَنَ به الظّن ثم یخلف ظنّه و رجاءه، فأحسنوا باللّه الظنّ و ارغبوا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یوقف عبدٌ بین یدی اللّه یوم القیامة فیأمر به الی النّار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عزّتک ما کان هذا ظنّی بک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ظنّک بی؟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ظنّی بک اَنْ تغفرلی،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لک، قال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ما ظنَّ به فی الدّنیا طرفة عینٍ، و لو کان ظنَّ به طرفة عین ما اوقفه ذلک الموقف لمّا رأی من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70/387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 مِنْ ابلیس بالخوف الصادقِ و ایّاک و الرّجاء الکاذب فانّه یوقِعک فی الخَوف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من عبد مؤمن الاّ و فی قلبه نوران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خیفة و نور رجاء، لو وزن هذا لم یزد علی هذا و لو وزن هذا لم یزد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حکمة آل داود یا ابن آدم کیف تتکلّم بالهدی و انت لاتفیق عن الرّدی، یا ابن آدم اصبح قلبک قاسیاً و انت لعظمة اللّه ناسیاً فلو کنت باللّه عالماً و بعظمته عارفاً لم‌تزل منه خائفاً، و لمن وعده راجیاً، ویحک کیف لا تذکر لحدک، و انفرادک فیه وحدک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70/382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للرّحمة و عفو اللّه بحسن المراجعة، و استعن علی حسن المراجعة بخالص الدّعاء و المناجاة فی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کره إلحاحَ النّاس بعضهم علی بعض فی المسألة و أحبّ ذلک لنفسه، إن اللّه جلّ ذکره یحبّ ان یسأل و یُطلب 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أحبّ إلی اللّه عزّ و جلّ من أن یُسأل، و ما یدفع القضاء إلاّ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یلحّ عبدٌ مؤمن علی اللّه عزّ و جلّ فی حاجته الاّ قضاها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یحبّ من عباده المؤمنین کلّ عبد دعّاء، فعلیکم بالدّعاء فی السحر الی طلوع الشمس فانّها ساعة تفتح فیها ابواب السماء، و تقسم فیها الارزاق، و تقضی فیها الحوائج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اغرورقت عین بمائها من خشیة اللّه تعالی إلاّ حرّم اللّه وجه صاحبها علی النّار فان سالت علی الخدّین دموعه لم یرهق وجهه قتر و لا ذلّة، و ما من شی‌ء إلاّ و له جزاء إلاّ الدمعة فانّ اللّه تعالی یکفر بها بحوراً من الخطایا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احقاق الحق به نقل از مطالب السؤول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قطرة احبّ الی اللّه عزّ و جلّ من قطرة دموع فی سواد اللیل مخافةً من اللّه لایراد بها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اسئلک اللهم الرّفاهیّة فی معیشتی ما ابقیتنی، معیشةً اقوی بها علی طاعتک و ابلغ بها رضوانک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الدّنیا علیّ سجناً و لا تجعل فراقها علیّ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97/379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 اللّه فیما نحبّ، فاذا وقع الّذی نکره لم نخالف اللّه عزّ و جل فیما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حال المؤمن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یتقرّب إلیّ عبد من عبادی بشی‌ءٍ احبّ الیَّ ممّا افترضتُ علیه و انّه لیتقرّب إلیّ بالنّافلة حتی احبّه فاذا احببته کُنْتُ اِذاً سمعه الذی یسمع به، و بصره الّذی یَبْصر به، و لسانه الّذی ینطق به، و یده الّتی یبطش بها، ان دعانی اجبته، و ان سألنی اعطیته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معرفةَ کمعرفتک بنفسک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78/165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 سبیل العجب بمعرفة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فیه نفاق و ایمان، و قلب منکوس، و قلب مطبوع، و قلب ازهر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عقوبات فی القلوب و الابدان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 فی المعیشة، و وهن فی العبادة، و ما ضرب عبد بعقوبة اعظم من قسوة 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لرقّة القلب بکثرة الذّکر فی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لا علم کطلب السلامة، و لا سلامة کسلامة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شیعتنا إلاّ من اتقی اللّه و أطاعه و ما کانوا یعرفون إلاّ بالتواضع و التخشع و أداء الامانة و کثرة ذکر اللّه و الصوم و الصلاة و البرّ بالوالدین و تعهد الجیران من الفقراء و ذوی المسکنة و الغارمین و الایتام و صدق الحدیث و تلاوة القرآن و کفّ الالسن عن النّاس إلاّ من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سیرة الائمة الاثنی عشر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 من مکارم‌الاخلاق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تعفو عمن ظلمک و تصل من قطعک و تحلم اذا جهل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سیرة الائمة الاثنی عشر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أُعطی الخُلق و الرفق فقد أعطی الخیر کلّه و الراحة و حسن حاله فی دنیاه و آخرته، و من حرم الرفق و الخُلق کان ذلک له سبیلاً إلی کلّ شرّ و بلیّةٍ الاّ من عصمه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 بن الحسین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کظم غیظاً یقدر علی امضائه حشا اللّه قلبه ایماناً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 انس‌المجالس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علیه‌السلامفی وصیته لأحد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مُدحت فلا تفرح، و ان ذُممت فلا تجزع، و فکّر فیما قیل فیک فإنْ عرفت من نفسک ما قیل فیک فسقوطک من عین اللّه عزّ و جلّ عند غضبک من الحق اعظم علیک مصیبة ممّا خفتَ من سقوطک من اعین الناس، و إنْ کنت علی خلاف ما قیل فیک فثواب اکتسبته من غیر أنْ تتعب بذلک، ولو اجتمع علیک اهل مصرک و قالوا انّک رجل سوء لم یحزنک ذلک و لو قالوا انّک رجلٌ صالح لم یسرّک ذلک و لکن اعرض نفسَک علی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ولاقوّة کردّ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صلی‌الله‌علیه‌و‌آلهرجلٌ بدویٌّ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اسکن البادیة فعلّمنی جوامع 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آمرک ان لا تغضب، فاعاد علیه الأعرابی المسألة ثلاث مرّات حتی رجع الرّجل إلی 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اسأل عن شی‌ءٍ بعد هذا، ما امرنی رسول اللّه صلی‌الله‌علیه‌و‌آلهالاّ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کان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شی‌ءٍ اشدّ من الغضب، انّ الرّجل لیغضب فیقتل النفس التی حرّم اللّه و یقذف المحصنة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الغضب عند ابی جعفر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لیغضب فما یرضی ابداً حتّی یدخل النار، فایّما رجل غضب علی قومٍ و هو قائم فلیجلس من فوره ذلک فانّه سیذهب عنه رجز الشیطان، و ایّما رجل غضب علی ذی رحمٍ فلیدن منه فلیمسّه، فاِنَّ الرحمَ اذا مُسَّتْ سَکَنَتْ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الغضب جمرة منَ الشیطان توقد فی قلب ابن آدم و انَّ احدکم اذا غضب احمرّتْ عیناه و انتفخت اوداجه و دخل الشیطان فیه، فاذا خاف احدکم ذلک من نفسه فلیلزم الارضَ، فانَّ رجز الشیطان لیذهب عنه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لیأتی بایّ بادرة فیکفر و انَّ الحسد یأکل الایمان کما تأکل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73/237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اخلاق المؤمن الملق و الحسد الاّ فی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عقبة بن بشیر الاسدی و أنا فی الحسب الضخم من قومی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تمنّ علینا بحسبک؟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رفع بالإیمان من کان الناس یسمّونه وضیعاً اذا کان مؤمناً و وضع بالکفر من کان النّاس یسمّونه شریفاً اذا کان کافراً، فلیس لأحدٍ فضل علی أحد الاّ بالتقوی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قلب امرئٌ شی‌ء من الکبر الاّ نقص من عقله مثل ما دخله من ذلک، قلّ ذلک أو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لاذلّ کذلّ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78/165</w:t>
      </w:r>
      <w:r>
        <w:rPr>
          <w:rFonts w:ascii="IRNazanin" w:hAnsi="IRNazanin" w:eastAsia="IRNazanin"/>
          <w:b w:val="false"/>
          <w:b w:val="false"/>
          <w:bCs w:val="false"/>
          <w:i w:val="false"/>
          <w:i w:val="false"/>
          <w:iCs w:val="false"/>
          <w:color w:val="333333"/>
          <w:sz w:val="20"/>
          <w:sz w:val="20"/>
          <w:szCs w:val="20"/>
          <w:rtl w:val="true"/>
        </w:rPr>
        <w:t xml:space="preserve">؛ سیرة الائمة الاثنی عشر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الیأس ممّا فی ایدی الناس فانّ ذلک هو الغنی، و ایّاک والطمع فانّه الفقر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اَن تُطمِحَ بَصَرَک الی مَنْ هو فوقک، فکفی بما قال اللّه عزّ و جلّ لنبیّه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تُعجبک اموالُهم و لا اولادهم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دخلک من ذلک شی‌ءٌ فاذکر عیش رسول اللّه صلی‌الله‌علیه‌و‌آلهفانّما کان قوته الشعیر و حلواه التّمر و وقوده السعف اذا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یکون اغنی الناس فلیکن بما فی یداللّه اوثق منه بما فی ید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أباجعفر علیه‌السلام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اغبط اولیائی عندی رجلاً خفیف الحال ، ذا حظّ من صلاة ، احسن عبادة ربّه بالغیب، وکان غامضاً فی الناس ، جعل رزقه کفافاً ، فصبر علیه ، عجّلت منیّته فقلّ تراثه وقلّت بواکیه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ابوذر رحمه‌الله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مبتغی العلم انَّ هذا اللّسان مفتاح خیر و مفتاح شرٍّ، فاختم علی لسانک کما تختم علی ذهبک و ورقک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مؤمناً امسک لسانه من کل شرّ فانّ ذلک صدقة منه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یسلم أحد من الذّنوب حتی یخزن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الکسل و الضجر فانّها مفتاح کلّ شرّ انّک ان کسلت لم تؤدّ حقاً، وان ضجرتَ لَم تَصْبر علی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 یضرُّ بالدّین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العبد عبدٌ یکون ذا وجهین و ذا لسانین، یطری اخاه شاهداً، و یأکله غائباً، اِن أُعطی حسده و اِن ابتلی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أتدری من المسلم؟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أنت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من سلم المسلمون من لسانه و 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 من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من ائتمنه المسلمون علی أموالهم و أنفسهم، و المسلم حرام علی المسلم أن یظلمه أو یخذله أو یدفعه دفعة تُعنّته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 الّذی إذا رضی لم یدخله رضاه فی إثم و لا باطل، و إذا سخط لم یخرجه سخطه من قول الحقّ، و الّذی إذا قدر لم تخرجه قدرته إلی التعدّی إلی ما لیس له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کلّ الکمال، التفقّه فی الدّین، والصبر علی النائبة وتقدیر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یحبّ من الخیر ما یعجّل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بشی‌ءٍ من الخیر فلیعجّله، فان کلّ شی‌ءٍ فیه تأخیر فانّ للشیطان فیه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یوماً رجلٌ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أغننا عن جمیع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اغننا عن شرار خلقک، فإنّ المؤمن لا یستغنی عن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المؤمن لیستریح إلی أخیه المؤمن، کما یستریح الطیر إلی 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المؤمنین فی ایثارهم و تراحمهم و تعاطفهم، کمثل الجسد اذا اشتکی تداعی سائره بالسهر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یکون المؤمن مؤمناً حتی یکون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أخو المؤمن لأبیه و امّه لانّ اللّه عزّ و جلّ خلق المؤمنین مِن طینة الجنان و أجری فی صورهم من ریح الجنّة، فلذلک هم اخوة لأب و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أبی جعفر علیه‌السلامقال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ما تقول فی مسلم اتی مسلماً زائراً اوطالب حاجة و هو فی منزله، فاستأذنَ علیه فلم یأذن له و لم یخرج الیه؟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حمزة أیّما مسلم اتی مسلماً زائراً او طالب حاجة و هو فی منزله فاستأذن له و لم یخرج الیه لم یزل فی لعنة اللّه حتی یلتقیا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فی لعنة اللّه حتی یلتقیا؟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ارأیت فیما قبلکم اذا کان الرّجل لیس له رداء و عند بعض اخوانه فضل رداء یطرحه علیه حتّی یصیب رداء؟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له إزار یرسل إلی بعض إخوانه بإزاره حتی یصیب إزاراً؟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بیده علی فخذه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هؤلاء بإخوة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أبوجعفر محمّد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أحدکم یده فی کمّ صاحبه فیأخذ ما یرید؟ قال قلنا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فلستم بإخوان کما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الاعمال ثلاثة؛ ذکر اللّه علی کلّ حال، و انصافک من نفسک، و مواساة الأخ فی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اصحاب الامام الباقر علیه‌السلام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الشیعة عندنا کثیرون،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یعطف الغنی علی الفقیر؟ و یتجاوز المحسن عن المسی‌ء؟ و یتواسون؟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هؤلاء الشیعة، الشیعة من یفعل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74/313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المؤمن علی أخیه المؤمن اَن یَشْبَعَ جوعته و یواری عورته و یفرّج عنه کربته و یقضی دَینه، فاذا مات خلّفه فی اهله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عظّموا اصحابکم و وقّروهم و لایتجهّم بعضکم بعضاً و لا تضارّوا و لا تحاسدوا و ایّاکم والبخل کونوا عباد اللّه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أبی المقدام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أبوجعفر علیه‌السلام فی اوّل دخلة دخلتُ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الصدق قبل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 الامانَةَ وَلَو الی قَتَلَةِ اَوْلادِ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 خُلقان من خُلقِ اللّه فَمَنْ نصرهما أعزَّهُ اللّه‌ُ و من خَذَلَهُما خذلهُ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شأن جمیع التّعایش و التّعاشر ملأ مکیال ثلثاه فطنة، و ثلثه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74/167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xml:space="preserve">؛ به نقل از البیان و التبیین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الأنوار البهیّة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ممیل الاخوان الیک مثل الإحسان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المشرع الروی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الدّنیا شی‌ء اعون من الاحسان الی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نورالابصار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الحسن، و طلاقة الوجه، مَکسبةٌ للمحبَّة و قُربةٌ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عبوس الوجه و سوء البشر، مَکسبة للمقت و بعدٌ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رسولَ اللّه صلی‌الله‌علیه‌و‌آله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اوصنی، فکان فیما اوصاه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أخاک بوجه 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جبرئیل الی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ربّک یقرئک السلام 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التوراة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ناجی اللّه عزّ و جلّ موسی بن عمران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اکتم مکتوم سرّی فی سریرتک و أظهر فی علانیتک المداراة عنّی لعدوّی و عدوّک من خلقی و لاتستسبّ لی عندهم باظهار مکتوم سرّی فتشرک عدوّک و عدوّی فی 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رفیقٌ یحبُّ الرّفق و یعطی علی الرّفق ما لا یُعطی عَلَی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الرّفقَ لم یوضع علی شی‌ءٍ الاّ زانه و لا نزع من شی‌ءٍ الاّ 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لو کانَ الرّفق خَلْقاً یُری، ما کانَ ممّا خلق اللّه شی‌ءٌ احسن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اذا صافح المؤمن تفرّقا مِنْ غیر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کوتاه پیامبر صلی‌الله‌علیه‌و‌آله ؛ بحارالانوار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صافح الرّجل صاحبه فالذی یلزم التّصافح اعظم اجراً من الّذی یدع، ألا و اِنَّ الذّنوب لیتحاتّ فیما بینهم حتّی لایبقی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تصافَحُوا فَاِنَّ التَّصافح یذهب 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احتضر امیرالمؤمنین علیه‌السلام جمع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عاشروا النّاس عشرة اِنْ غبتم حنّوا إلیکم، وَ اِن فقدتم بَکَوا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 الشاهد مِنْ امّتی و الغائب منهم و من فی اصلاب الرّجال و ارحام النساء الی یوم القیامة إنْ یصل الرّحم و ان کانت منه علی مسیرة سنة، فإنَّ ذلک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ابوذر رضی‌الله‌عنه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 حافّتا الصراط یوم القیامة</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لم یجعل اللّه عزّ و 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الامانة الی البرّ و الفاجر، و الوفاء بالعهد للبرّ و الفاجر، و برُّ الوالدین برّین کانا او فاجرین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الآباء من دعاه البرّ الی الافراط، و شرّ الابناء من دعاه التقصیر الی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أبی نظر الی رجل و معه ابنه یمشی و الابن متّکئ علی ذراع الأب،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کلّمه أبی مقتاً له حتّی فارق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اخ المؤمن لایشتمه و لا یحرمه و لا یسیئ به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ابلغ من‌تری مِنْ مَوالینا السلام و اوصهم بتقوَی اللّه العظیم و اَنْ یعود غنیّهم علی فقیرهم و قویّهم علی ضعیفهم و اَنْ یشهد حیّهم جنازة میتهم وَ اَن یتلاقوا فی بیوتهم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اسرع اجابة من دعوة غائب 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 الدّعاء نجحاً للاجابة دعاء الأخ لأخیه بظهر الغیب یبدء بالدّعاء لأخیه فیقول له ملک موکّل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و لک مثلاه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76/60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ودُّ المؤمن للمؤمن فی اللّه من اعظم شعب الایمان، ألا وَ مَنْ اَحَبَّ فی اللّه و ابغض فی اللّه و اعطی فی اللّه و منع فی اللّه فهو من اصفیاء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اَنْ تعلم اَنَّ فیک خیراً فانظر الی قلبک، فان کان یحبّ اهل طاعة اللّه و یبغض اهل معصیته ففیک خیر واللّه یحبّک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یبغض أهل طاعة اللّه و یحبّ أهل معصیته فلیس فیک خیرٌ واللّه یبغضک، و المرء مع من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بالحق و اعتزل ما لا یعنیک، و تجنّب عدوّک، واحذر صدیقک من الأقوام، إلاّ الامین من خشی اللّه، و لا تصحب الفاجر، و لا تطلعه علی سرّک، و استشر فی امرک الّذین یخشون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تجالس الاغنیاء فانَّ العبد یجالسهم و هو یری اَنَّ للّه علیه نعمةً فما یقوم حتی یری انّه لیس للّه علیه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 المنافق بلسانک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أخلص مودّتک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جالسک یهودیٌّ فأحسن مجالسته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هوالقادر علی أن یبعثَ علیکم عذاباً مِنْ فوقِکم أو مِنْ تحت ارجُلِکم او یلبِسَکم شِیَعاً و یُذیق بَعْضَکُمْ باْس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یلبسکم شیعاً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اختلاف فی الدّین و طعن بعضکم علی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یذیق بعضکم باْس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یقتل بعضکم بعضاً و کلّ هذا فی 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55275</Words>
  <Characters>221526</Characters>
  <CharactersWithSpaces>274798</CharactersWithSpaces>
  <Paragraphs>2204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2026-08-16T02:17:51Z</dcterms:created>
  <dc:creator>ghaemiyeh.com</dc:creator>
  <dc:description/>
  <dc:language>en-US</dc:language>
  <cp:lastModifiedBy/>
  <dcterms:modified xsi:type="dcterms:W3CDTF">2026-08-16T05:48:02Z</dcterms:modified>
  <cp:revision>1</cp:revision>
  <dc:subject/>
  <dc:title>امام باقر علیه السلام جلوه امامت در افق دانش</dc:title>
</cp:coreProperties>
</file>

<file path=docProps/custom.xml><?xml version="1.0" encoding="utf-8"?>
<Properties xmlns="http://schemas.openxmlformats.org/officeDocument/2006/custom-properties" xmlns:vt="http://schemas.openxmlformats.org/officeDocument/2006/docPropsVTypes"/>
</file>