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49</w:t>
      </w:r>
      <w:r>
        <w:rPr>
          <w:rtl w:val="true"/>
        </w:rPr>
        <w:t xml:space="preserve"> </w:t>
      </w:r>
      <w:r>
        <w:rPr>
          <w:rtl w:val="true"/>
        </w:rPr>
        <w:t>شرح حدیث جنود عقل و جهل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24384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724386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724388_1051229030">
            <w:r>
              <w:rPr>
                <w:webHidden/>
                <w:rStyle w:val="IndexLink"/>
                <w:rtl w:val="true"/>
              </w:rPr>
              <w:t>فهرست اجمالى</w:t>
            </w:r>
            <w:r>
              <w:rPr>
                <w:rStyle w:val="IndexLink"/>
                <w:rtl w:val="true"/>
              </w:rPr>
              <w:tab/>
            </w:r>
            <w:r>
              <w:rPr>
                <w:rStyle w:val="IndexLink"/>
              </w:rPr>
              <w:t>12</w:t>
            </w:r>
          </w:hyperlink>
        </w:p>
        <w:p>
          <w:pPr>
            <w:pStyle w:val="Contents2"/>
            <w:tabs>
              <w:tab w:val="clear" w:pos="8743"/>
              <w:tab w:val="right" w:pos="9026" w:leader="dot"/>
            </w:tabs>
            <w:rPr/>
          </w:pPr>
          <w:hyperlink w:anchor="__RefHeading___Toc7724390_1051229030">
            <w:r>
              <w:rPr>
                <w:webHidden/>
                <w:rStyle w:val="IndexLink"/>
                <w:rtl w:val="true"/>
              </w:rPr>
              <w:t>مقدّمۀ ناشر</w:t>
            </w:r>
            <w:r>
              <w:rPr>
                <w:rStyle w:val="IndexLink"/>
                <w:rtl w:val="true"/>
              </w:rPr>
              <w:tab/>
            </w:r>
            <w:r>
              <w:rPr>
                <w:rStyle w:val="IndexLink"/>
              </w:rPr>
              <w:t>14</w:t>
            </w:r>
          </w:hyperlink>
        </w:p>
        <w:p>
          <w:pPr>
            <w:pStyle w:val="Contents2"/>
            <w:tabs>
              <w:tab w:val="clear" w:pos="8743"/>
              <w:tab w:val="right" w:pos="9026" w:leader="dot"/>
            </w:tabs>
            <w:rPr/>
          </w:pPr>
          <w:hyperlink w:anchor="__RefHeading___Toc7724392_1051229030">
            <w:r>
              <w:rPr>
                <w:webHidden/>
                <w:rStyle w:val="IndexLink"/>
                <w:rtl w:val="true"/>
              </w:rPr>
              <w:t>روش تحقيق</w:t>
            </w:r>
            <w:r>
              <w:rPr>
                <w:rStyle w:val="IndexLink"/>
                <w:rtl w:val="true"/>
              </w:rPr>
              <w:tab/>
            </w:r>
            <w:r>
              <w:rPr>
                <w:rStyle w:val="IndexLink"/>
              </w:rPr>
              <w:t>18</w:t>
            </w:r>
          </w:hyperlink>
        </w:p>
        <w:p>
          <w:pPr>
            <w:pStyle w:val="Contents2"/>
            <w:tabs>
              <w:tab w:val="clear" w:pos="8743"/>
              <w:tab w:val="right" w:pos="9026" w:leader="dot"/>
            </w:tabs>
            <w:rPr/>
          </w:pPr>
          <w:hyperlink w:anchor="__RefHeading___Toc7724394_1051229030">
            <w:r>
              <w:rPr>
                <w:webHidden/>
                <w:rStyle w:val="IndexLink"/>
                <w:rtl w:val="true"/>
              </w:rPr>
              <w:t>پيشگفتار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7724396_1051229030">
            <w:r>
              <w:rPr>
                <w:webHidden/>
                <w:rStyle w:val="IndexLink"/>
                <w:rtl w:val="true"/>
              </w:rPr>
              <w:t>مقدّمةٌ</w:t>
            </w:r>
            <w:r>
              <w:rPr>
                <w:rStyle w:val="IndexLink"/>
                <w:rtl w:val="true"/>
              </w:rPr>
              <w:tab/>
            </w:r>
            <w:r>
              <w:rPr>
                <w:rStyle w:val="IndexLink"/>
              </w:rPr>
              <w:t>26</w:t>
            </w:r>
          </w:hyperlink>
        </w:p>
        <w:p>
          <w:pPr>
            <w:pStyle w:val="Contents2"/>
            <w:tabs>
              <w:tab w:val="clear" w:pos="8743"/>
              <w:tab w:val="right" w:pos="9026" w:leader="dot"/>
            </w:tabs>
            <w:rPr/>
          </w:pPr>
          <w:hyperlink w:anchor="__RefHeading___Toc7724398_1051229030">
            <w:r>
              <w:rPr>
                <w:webHidden/>
                <w:rStyle w:val="IndexLink"/>
                <w:rtl w:val="true"/>
              </w:rPr>
              <w:t>مقالۀ اُولى</w:t>
            </w:r>
            <w:r>
              <w:rPr>
                <w:rStyle w:val="IndexLink"/>
                <w:rtl w:val="true"/>
              </w:rPr>
              <w:t xml:space="preserve">: </w:t>
            </w:r>
            <w:r>
              <w:rPr>
                <w:rStyle w:val="IndexLink"/>
                <w:rtl w:val="true"/>
              </w:rPr>
              <w:t>در نقل لفظ حديث شريف است تيمُّناً وتبرُّكاً</w:t>
            </w:r>
            <w:r>
              <w:rPr>
                <w:rStyle w:val="IndexLink"/>
                <w:rtl w:val="true"/>
              </w:rPr>
              <w:tab/>
            </w:r>
            <w:r>
              <w:rPr>
                <w:rStyle w:val="IndexLink"/>
              </w:rPr>
              <w:t>34</w:t>
            </w:r>
          </w:hyperlink>
        </w:p>
        <w:p>
          <w:pPr>
            <w:pStyle w:val="Contents3"/>
            <w:tabs>
              <w:tab w:val="clear" w:pos="8459"/>
              <w:tab w:val="right" w:pos="9026" w:leader="dot"/>
            </w:tabs>
            <w:rPr/>
          </w:pPr>
          <w:hyperlink w:anchor="__RefHeading___Toc7724400_105122903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7724402_1051229030">
            <w:r>
              <w:rPr>
                <w:webHidden/>
                <w:rStyle w:val="IndexLink"/>
                <w:rtl w:val="true"/>
              </w:rPr>
              <w:t xml:space="preserve">تنبيه </w:t>
            </w:r>
            <w:r>
              <w:rPr>
                <w:rStyle w:val="IndexLink"/>
                <w:rtl w:val="true"/>
              </w:rPr>
              <w:t>:</w:t>
              <w:tab/>
            </w:r>
            <w:r>
              <w:rPr>
                <w:rStyle w:val="IndexLink"/>
              </w:rPr>
              <w:t>39</w:t>
            </w:r>
          </w:hyperlink>
        </w:p>
        <w:p>
          <w:pPr>
            <w:pStyle w:val="Contents2"/>
            <w:tabs>
              <w:tab w:val="clear" w:pos="8743"/>
              <w:tab w:val="right" w:pos="9026" w:leader="dot"/>
            </w:tabs>
            <w:rPr/>
          </w:pPr>
          <w:hyperlink w:anchor="__RefHeading___Toc7724404_1051229030">
            <w:r>
              <w:rPr>
                <w:webHidden/>
                <w:rStyle w:val="IndexLink"/>
                <w:rtl w:val="true"/>
              </w:rPr>
              <w:t>مقالۀ دوم</w:t>
            </w:r>
            <w:r>
              <w:rPr>
                <w:rStyle w:val="IndexLink"/>
                <w:rtl w:val="true"/>
              </w:rPr>
              <w:t xml:space="preserve">: </w:t>
            </w:r>
            <w:r>
              <w:rPr>
                <w:rStyle w:val="IndexLink"/>
                <w:rtl w:val="true"/>
              </w:rPr>
              <w:t>در بيان شمّه اى از حقيقت عقل و جهل و بيان مراد حديث شريف</w:t>
            </w:r>
            <w:r>
              <w:rPr>
                <w:rStyle w:val="IndexLink"/>
                <w:rtl w:val="true"/>
              </w:rPr>
              <w:tab/>
            </w:r>
            <w:r>
              <w:rPr>
                <w:rStyle w:val="IndexLink"/>
              </w:rPr>
              <w:t>41</w:t>
            </w:r>
          </w:hyperlink>
        </w:p>
        <w:p>
          <w:pPr>
            <w:pStyle w:val="Contents2"/>
            <w:tabs>
              <w:tab w:val="clear" w:pos="8743"/>
              <w:tab w:val="right" w:pos="9026" w:leader="dot"/>
            </w:tabs>
            <w:rPr/>
          </w:pPr>
          <w:hyperlink w:anchor="__RefHeading___Toc7724406_1051229030">
            <w:r>
              <w:rPr>
                <w:webHidden/>
                <w:rStyle w:val="IndexLink"/>
                <w:rtl w:val="true"/>
              </w:rPr>
              <w:t>مقالۀ سوم</w:t>
            </w:r>
            <w:r>
              <w:rPr>
                <w:rStyle w:val="IndexLink"/>
                <w:rtl w:val="true"/>
              </w:rPr>
              <w:t xml:space="preserve">: </w:t>
            </w:r>
            <w:r>
              <w:rPr>
                <w:rStyle w:val="IndexLink"/>
                <w:rtl w:val="true"/>
              </w:rPr>
              <w:t>در شمّه اى از خصايص و صفات اين دو حقيقت عقليه و جهليه به حسب آنچه در اين حديث شريف به آن اشاره فرموده</w:t>
            </w:r>
            <w:r>
              <w:rPr>
                <w:rStyle w:val="IndexLink"/>
                <w:rtl w:val="true"/>
              </w:rPr>
              <w:tab/>
            </w:r>
            <w:r>
              <w:rPr>
                <w:rStyle w:val="IndexLink"/>
              </w:rPr>
              <w:t>45</w:t>
            </w:r>
          </w:hyperlink>
        </w:p>
        <w:p>
          <w:pPr>
            <w:pStyle w:val="Contents3"/>
            <w:tabs>
              <w:tab w:val="clear" w:pos="8459"/>
              <w:tab w:val="right" w:pos="9026" w:leader="dot"/>
            </w:tabs>
            <w:rPr/>
          </w:pPr>
          <w:hyperlink w:anchor="__RefHeading___Toc7724408_1051229030">
            <w:r>
              <w:rPr>
                <w:webHidden/>
                <w:rStyle w:val="IndexLink"/>
                <w:rtl w:val="true"/>
              </w:rPr>
              <w:t>در بيان صفات عقل</w:t>
            </w:r>
            <w:r>
              <w:rPr>
                <w:rStyle w:val="IndexLink"/>
                <w:rtl w:val="true"/>
              </w:rPr>
              <w:tab/>
            </w:r>
            <w:r>
              <w:rPr>
                <w:rStyle w:val="IndexLink"/>
              </w:rPr>
              <w:t>45</w:t>
            </w:r>
          </w:hyperlink>
        </w:p>
        <w:p>
          <w:pPr>
            <w:pStyle w:val="Contents3"/>
            <w:tabs>
              <w:tab w:val="clear" w:pos="8459"/>
              <w:tab w:val="right" w:pos="9026" w:leader="dot"/>
            </w:tabs>
            <w:rPr/>
          </w:pPr>
          <w:hyperlink w:anchor="__RefHeading___Toc7724410_1051229030">
            <w:r>
              <w:rPr>
                <w:webHidden/>
                <w:rStyle w:val="IndexLink"/>
                <w:rtl w:val="true"/>
              </w:rPr>
              <w:t>در بيان صفات جهل</w:t>
            </w:r>
            <w:r>
              <w:rPr>
                <w:rStyle w:val="IndexLink"/>
                <w:rtl w:val="true"/>
              </w:rPr>
              <w:tab/>
            </w:r>
            <w:r>
              <w:rPr>
                <w:rStyle w:val="IndexLink"/>
              </w:rPr>
              <w:t>53</w:t>
            </w:r>
          </w:hyperlink>
        </w:p>
        <w:p>
          <w:pPr>
            <w:pStyle w:val="Contents3"/>
            <w:tabs>
              <w:tab w:val="clear" w:pos="8459"/>
              <w:tab w:val="right" w:pos="9026" w:leader="dot"/>
            </w:tabs>
            <w:rPr/>
          </w:pPr>
          <w:hyperlink w:anchor="__RefHeading___Toc7724412_1051229030">
            <w:r>
              <w:rPr>
                <w:webHidden/>
                <w:rStyle w:val="IndexLink"/>
                <w:rtl w:val="true"/>
              </w:rPr>
              <w:t>حكمة الهيّة</w:t>
            </w:r>
            <w:r>
              <w:rPr>
                <w:rStyle w:val="IndexLink"/>
                <w:rtl w:val="true"/>
              </w:rPr>
              <w:t xml:space="preserve">: </w:t>
            </w:r>
            <w:r>
              <w:rPr>
                <w:rStyle w:val="IndexLink"/>
                <w:rtl w:val="true"/>
              </w:rPr>
              <w:t>در بيان سرّ آن كه عقل به نور حق نسبت داده شده و جهل به بحر اُجاج</w:t>
            </w:r>
            <w:r>
              <w:rPr>
                <w:rStyle w:val="IndexLink"/>
                <w:rtl w:val="true"/>
              </w:rPr>
              <w:tab/>
            </w:r>
            <w:r>
              <w:rPr>
                <w:rStyle w:val="IndexLink"/>
              </w:rPr>
              <w:t>56</w:t>
            </w:r>
          </w:hyperlink>
        </w:p>
        <w:p>
          <w:pPr>
            <w:pStyle w:val="Contents2"/>
            <w:tabs>
              <w:tab w:val="clear" w:pos="8743"/>
              <w:tab w:val="right" w:pos="9026" w:leader="dot"/>
            </w:tabs>
            <w:rPr/>
          </w:pPr>
          <w:hyperlink w:anchor="__RefHeading___Toc7724414_1051229030">
            <w:r>
              <w:rPr>
                <w:webHidden/>
                <w:rStyle w:val="IndexLink"/>
                <w:rtl w:val="true"/>
              </w:rPr>
              <w:t>مقالۀ چهارم</w:t>
            </w:r>
            <w:r>
              <w:rPr>
                <w:rStyle w:val="IndexLink"/>
                <w:rtl w:val="true"/>
              </w:rPr>
              <w:t xml:space="preserve">: </w:t>
            </w:r>
            <w:r>
              <w:rPr>
                <w:rStyle w:val="IndexLink"/>
                <w:rtl w:val="true"/>
              </w:rPr>
              <w:t>در بيان شمّه اى از حقيقت اِقبال و اِدبار عقل و جهل كلّى و جزئى</w:t>
            </w:r>
            <w:r>
              <w:rPr>
                <w:rStyle w:val="IndexLink"/>
                <w:rtl w:val="true"/>
              </w:rPr>
              <w:tab/>
            </w:r>
            <w:r>
              <w:rPr>
                <w:rStyle w:val="IndexLink"/>
              </w:rPr>
              <w:t>59</w:t>
            </w:r>
          </w:hyperlink>
        </w:p>
        <w:p>
          <w:pPr>
            <w:pStyle w:val="Contents3"/>
            <w:tabs>
              <w:tab w:val="clear" w:pos="8459"/>
              <w:tab w:val="right" w:pos="9026" w:leader="dot"/>
            </w:tabs>
            <w:rPr/>
          </w:pPr>
          <w:hyperlink w:anchor="__RefHeading___Toc7724416_1051229030">
            <w:r>
              <w:rPr>
                <w:webHidden/>
                <w:rStyle w:val="IndexLink"/>
                <w:rtl w:val="true"/>
              </w:rPr>
              <w:t>اقبال و ادبار عقل كلّى</w:t>
            </w:r>
            <w:r>
              <w:rPr>
                <w:rStyle w:val="IndexLink"/>
                <w:rtl w:val="true"/>
              </w:rPr>
              <w:tab/>
            </w:r>
            <w:r>
              <w:rPr>
                <w:rStyle w:val="IndexLink"/>
              </w:rPr>
              <w:t>59</w:t>
            </w:r>
          </w:hyperlink>
        </w:p>
        <w:p>
          <w:pPr>
            <w:pStyle w:val="Contents3"/>
            <w:tabs>
              <w:tab w:val="clear" w:pos="8459"/>
              <w:tab w:val="right" w:pos="9026" w:leader="dot"/>
            </w:tabs>
            <w:rPr/>
          </w:pPr>
          <w:hyperlink w:anchor="__RefHeading___Toc7724418_1051229030">
            <w:r>
              <w:rPr>
                <w:webHidden/>
                <w:rStyle w:val="IndexLink"/>
                <w:rtl w:val="true"/>
              </w:rPr>
              <w:t>در توجيه ديگر از اقبال و ادبار عقل است</w:t>
            </w:r>
            <w:r>
              <w:rPr>
                <w:rStyle w:val="IndexLink"/>
                <w:rtl w:val="true"/>
              </w:rPr>
              <w:tab/>
            </w:r>
            <w:r>
              <w:rPr>
                <w:rStyle w:val="IndexLink"/>
              </w:rPr>
              <w:t>61</w:t>
            </w:r>
          </w:hyperlink>
        </w:p>
        <w:p>
          <w:pPr>
            <w:pStyle w:val="Contents3"/>
            <w:tabs>
              <w:tab w:val="clear" w:pos="8459"/>
              <w:tab w:val="right" w:pos="9026" w:leader="dot"/>
            </w:tabs>
            <w:rPr/>
          </w:pPr>
          <w:hyperlink w:anchor="__RefHeading___Toc7724420_1051229030">
            <w:r>
              <w:rPr>
                <w:webHidden/>
                <w:rStyle w:val="IndexLink"/>
                <w:rtl w:val="true"/>
              </w:rPr>
              <w:t>ادبار و اقبال جهل كلّى</w:t>
            </w:r>
            <w:r>
              <w:rPr>
                <w:rStyle w:val="IndexLink"/>
                <w:rtl w:val="true"/>
              </w:rPr>
              <w:tab/>
            </w:r>
            <w:r>
              <w:rPr>
                <w:rStyle w:val="IndexLink"/>
              </w:rPr>
              <w:t>62</w:t>
            </w:r>
          </w:hyperlink>
        </w:p>
        <w:p>
          <w:pPr>
            <w:pStyle w:val="Contents3"/>
            <w:tabs>
              <w:tab w:val="clear" w:pos="8459"/>
              <w:tab w:val="right" w:pos="9026" w:leader="dot"/>
            </w:tabs>
            <w:rPr/>
          </w:pPr>
          <w:hyperlink w:anchor="__RefHeading___Toc7724422_1051229030">
            <w:r>
              <w:rPr>
                <w:webHidden/>
                <w:rStyle w:val="IndexLink"/>
                <w:rtl w:val="true"/>
              </w:rPr>
              <w:t>ادبار و اقبال عقول جزئيه</w:t>
            </w:r>
            <w:r>
              <w:rPr>
                <w:rStyle w:val="IndexLink"/>
                <w:rtl w:val="true"/>
              </w:rPr>
              <w:tab/>
            </w:r>
            <w:r>
              <w:rPr>
                <w:rStyle w:val="IndexLink"/>
              </w:rPr>
              <w:t>62</w:t>
            </w:r>
          </w:hyperlink>
        </w:p>
        <w:p>
          <w:pPr>
            <w:pStyle w:val="Contents3"/>
            <w:tabs>
              <w:tab w:val="clear" w:pos="8459"/>
              <w:tab w:val="right" w:pos="9026" w:leader="dot"/>
            </w:tabs>
            <w:rPr/>
          </w:pPr>
          <w:hyperlink w:anchor="__RefHeading___Toc7724424_1051229030">
            <w:r>
              <w:rPr>
                <w:webHidden/>
                <w:rStyle w:val="IndexLink"/>
                <w:rtl w:val="true"/>
              </w:rPr>
              <w:t>ادبار و اقبال جهل جزئى</w:t>
            </w:r>
            <w:r>
              <w:rPr>
                <w:rStyle w:val="IndexLink"/>
                <w:rtl w:val="true"/>
              </w:rPr>
              <w:tab/>
            </w:r>
            <w:r>
              <w:rPr>
                <w:rStyle w:val="IndexLink"/>
              </w:rPr>
              <w:t>65</w:t>
            </w:r>
          </w:hyperlink>
        </w:p>
        <w:p>
          <w:pPr>
            <w:pStyle w:val="Contents3"/>
            <w:tabs>
              <w:tab w:val="clear" w:pos="8459"/>
              <w:tab w:val="right" w:pos="9026" w:leader="dot"/>
            </w:tabs>
            <w:rPr/>
          </w:pPr>
          <w:hyperlink w:anchor="__RefHeading___Toc7724426_1051229030">
            <w:r>
              <w:rPr>
                <w:webHidden/>
                <w:rStyle w:val="IndexLink"/>
                <w:rtl w:val="true"/>
              </w:rPr>
              <w:t>تنبيه شريف و تحقيق لطيف بيان تفاوت بين ادبار عقل و جهل است</w:t>
            </w:r>
            <w:r>
              <w:rPr>
                <w:rStyle w:val="IndexLink"/>
                <w:rtl w:val="true"/>
              </w:rPr>
              <w:tab/>
            </w:r>
            <w:r>
              <w:rPr>
                <w:rStyle w:val="IndexLink"/>
              </w:rPr>
              <w:t>66</w:t>
            </w:r>
          </w:hyperlink>
        </w:p>
        <w:p>
          <w:pPr>
            <w:pStyle w:val="Contents3"/>
            <w:tabs>
              <w:tab w:val="clear" w:pos="8459"/>
              <w:tab w:val="right" w:pos="9026" w:leader="dot"/>
            </w:tabs>
            <w:rPr/>
          </w:pPr>
          <w:hyperlink w:anchor="__RefHeading___Toc7724428_1051229030">
            <w:r>
              <w:rPr>
                <w:webHidden/>
                <w:rStyle w:val="IndexLink"/>
                <w:rtl w:val="true"/>
              </w:rPr>
              <w:t>لطيفةٌ عرفانيةٌ و حقيقةٌ إيمانيةٌ</w:t>
            </w:r>
            <w:r>
              <w:rPr>
                <w:rStyle w:val="IndexLink"/>
                <w:rtl w:val="true"/>
              </w:rPr>
              <w:tab/>
            </w:r>
            <w:r>
              <w:rPr>
                <w:rStyle w:val="IndexLink"/>
              </w:rPr>
              <w:t>71</w:t>
            </w:r>
          </w:hyperlink>
        </w:p>
        <w:p>
          <w:pPr>
            <w:pStyle w:val="Contents2"/>
            <w:tabs>
              <w:tab w:val="clear" w:pos="8743"/>
              <w:tab w:val="right" w:pos="9026" w:leader="dot"/>
            </w:tabs>
            <w:rPr/>
          </w:pPr>
          <w:hyperlink w:anchor="__RefHeading___Toc7724430_1051229030">
            <w:r>
              <w:rPr>
                <w:webHidden/>
                <w:rStyle w:val="IndexLink"/>
                <w:rtl w:val="true"/>
              </w:rPr>
              <w:t>مقالۀ پنجم</w:t>
            </w:r>
            <w:r>
              <w:rPr>
                <w:rStyle w:val="IndexLink"/>
                <w:rtl w:val="true"/>
              </w:rPr>
              <w:t xml:space="preserve">: </w:t>
            </w:r>
            <w:r>
              <w:rPr>
                <w:rStyle w:val="IndexLink"/>
                <w:rtl w:val="true"/>
              </w:rPr>
              <w:t>در شرح اجمالى از بعض الفاظ حديث شريف تا آن جا كه</w:t>
            </w:r>
            <w:r>
              <w:rPr>
                <w:rStyle w:val="IndexLink"/>
                <w:rtl w:val="true"/>
              </w:rPr>
              <w:t>....</w:t>
              <w:tab/>
            </w:r>
            <w:r>
              <w:rPr>
                <w:rStyle w:val="IndexLink"/>
              </w:rPr>
              <w:t>79</w:t>
            </w:r>
          </w:hyperlink>
        </w:p>
        <w:p>
          <w:pPr>
            <w:pStyle w:val="Contents2"/>
            <w:tabs>
              <w:tab w:val="clear" w:pos="8743"/>
              <w:tab w:val="right" w:pos="9026" w:leader="dot"/>
            </w:tabs>
            <w:rPr/>
          </w:pPr>
          <w:hyperlink w:anchor="__RefHeading___Toc7724432_1051229030">
            <w:r>
              <w:rPr>
                <w:webHidden/>
                <w:rStyle w:val="IndexLink"/>
                <w:rtl w:val="true"/>
              </w:rPr>
              <w:t>مقالۀ ششم</w:t>
            </w:r>
            <w:r>
              <w:rPr>
                <w:rStyle w:val="IndexLink"/>
                <w:rtl w:val="true"/>
              </w:rPr>
              <w:t xml:space="preserve">: </w:t>
            </w:r>
            <w:r>
              <w:rPr>
                <w:rStyle w:val="IndexLink"/>
                <w:rtl w:val="true"/>
              </w:rPr>
              <w:t>در بيان و شرح جنود عقل و جهل از بعض وجوه كه مقصود از تحرير اين رساله است ، نه از جميع وجوه</w:t>
            </w:r>
            <w:r>
              <w:rPr>
                <w:rStyle w:val="IndexLink"/>
                <w:rtl w:val="true"/>
              </w:rPr>
              <w:tab/>
            </w:r>
            <w:r>
              <w:rPr>
                <w:rStyle w:val="IndexLink"/>
              </w:rPr>
              <w:t>95</w:t>
            </w:r>
          </w:hyperlink>
        </w:p>
        <w:p>
          <w:pPr>
            <w:pStyle w:val="Contents3"/>
            <w:tabs>
              <w:tab w:val="clear" w:pos="8459"/>
              <w:tab w:val="right" w:pos="9026" w:leader="dot"/>
            </w:tabs>
            <w:rPr/>
          </w:pPr>
          <w:hyperlink w:anchor="__RefHeading___Toc7724434_105122903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7724436_1051229030">
            <w:r>
              <w:rPr>
                <w:webHidden/>
                <w:rStyle w:val="IndexLink"/>
                <w:rtl w:val="true"/>
              </w:rPr>
              <w:t>مقصد اوّل</w:t>
            </w:r>
            <w:r>
              <w:rPr>
                <w:rStyle w:val="IndexLink"/>
                <w:rtl w:val="true"/>
              </w:rPr>
              <w:t xml:space="preserve">: </w:t>
            </w:r>
            <w:r>
              <w:rPr>
                <w:rStyle w:val="IndexLink"/>
                <w:rtl w:val="true"/>
              </w:rPr>
              <w:t xml:space="preserve">در بيان </w:t>
            </w:r>
            <w:r>
              <w:rPr>
                <w:rStyle w:val="IndexLink"/>
                <w:rtl w:val="true"/>
              </w:rPr>
              <w:t>«</w:t>
            </w:r>
            <w:r>
              <w:rPr>
                <w:rStyle w:val="IndexLink"/>
                <w:rtl w:val="true"/>
              </w:rPr>
              <w:t>خير</w:t>
            </w:r>
            <w:r>
              <w:rPr>
                <w:rStyle w:val="IndexLink"/>
                <w:rtl w:val="true"/>
              </w:rPr>
              <w:t xml:space="preserve">» </w:t>
            </w:r>
            <w:r>
              <w:rPr>
                <w:rStyle w:val="IndexLink"/>
                <w:rtl w:val="true"/>
              </w:rPr>
              <w:t xml:space="preserve">و </w:t>
            </w:r>
            <w:r>
              <w:rPr>
                <w:rStyle w:val="IndexLink"/>
                <w:rtl w:val="true"/>
              </w:rPr>
              <w:t>«</w:t>
            </w:r>
            <w:r>
              <w:rPr>
                <w:rStyle w:val="IndexLink"/>
                <w:rtl w:val="true"/>
              </w:rPr>
              <w:t>شر</w:t>
            </w:r>
            <w:r>
              <w:rPr>
                <w:rStyle w:val="IndexLink"/>
                <w:rtl w:val="true"/>
              </w:rPr>
              <w:t>»</w:t>
              <w:tab/>
            </w:r>
            <w:r>
              <w:rPr>
                <w:rStyle w:val="IndexLink"/>
              </w:rPr>
              <w:t>97</w:t>
            </w:r>
          </w:hyperlink>
        </w:p>
        <w:p>
          <w:pPr>
            <w:pStyle w:val="Contents4"/>
            <w:tabs>
              <w:tab w:val="clear" w:pos="8176"/>
              <w:tab w:val="right" w:pos="9026" w:leader="dot"/>
            </w:tabs>
            <w:rPr/>
          </w:pPr>
          <w:hyperlink w:anchor="__RefHeading___Toc7724438_105122903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7724440_1051229030">
            <w:r>
              <w:rPr>
                <w:webHidden/>
                <w:rStyle w:val="IndexLink"/>
                <w:rtl w:val="true"/>
              </w:rPr>
              <w:t>فصل اوّل</w:t>
            </w:r>
            <w:r>
              <w:rPr>
                <w:rStyle w:val="IndexLink"/>
                <w:rtl w:val="true"/>
              </w:rPr>
              <w:t xml:space="preserve">: </w:t>
            </w:r>
            <w:r>
              <w:rPr>
                <w:rStyle w:val="IndexLink"/>
                <w:rtl w:val="true"/>
              </w:rPr>
              <w:t>مقصود از خير و شر</w:t>
            </w:r>
            <w:r>
              <w:rPr>
                <w:rStyle w:val="IndexLink"/>
                <w:rtl w:val="true"/>
              </w:rPr>
              <w:tab/>
            </w:r>
            <w:r>
              <w:rPr>
                <w:rStyle w:val="IndexLink"/>
              </w:rPr>
              <w:t>97</w:t>
            </w:r>
          </w:hyperlink>
        </w:p>
        <w:p>
          <w:pPr>
            <w:pStyle w:val="Contents4"/>
            <w:tabs>
              <w:tab w:val="clear" w:pos="8176"/>
              <w:tab w:val="right" w:pos="9026" w:leader="dot"/>
            </w:tabs>
            <w:rPr/>
          </w:pPr>
          <w:hyperlink w:anchor="__RefHeading___Toc7724442_1051229030">
            <w:r>
              <w:rPr>
                <w:webHidden/>
                <w:rStyle w:val="IndexLink"/>
                <w:rtl w:val="true"/>
              </w:rPr>
              <w:t>فصل دوم</w:t>
            </w:r>
            <w:r>
              <w:rPr>
                <w:rStyle w:val="IndexLink"/>
                <w:rtl w:val="true"/>
              </w:rPr>
              <w:t xml:space="preserve">: </w:t>
            </w:r>
            <w:r>
              <w:rPr>
                <w:rStyle w:val="IndexLink"/>
                <w:rtl w:val="true"/>
              </w:rPr>
              <w:t>در توضيح و تشريح اين مقصود است</w:t>
            </w:r>
            <w:r>
              <w:rPr>
                <w:rStyle w:val="IndexLink"/>
                <w:rtl w:val="true"/>
              </w:rPr>
              <w:tab/>
            </w:r>
            <w:r>
              <w:rPr>
                <w:rStyle w:val="IndexLink"/>
              </w:rPr>
              <w:t>100</w:t>
            </w:r>
          </w:hyperlink>
        </w:p>
        <w:p>
          <w:pPr>
            <w:pStyle w:val="Contents4"/>
            <w:tabs>
              <w:tab w:val="clear" w:pos="8176"/>
              <w:tab w:val="right" w:pos="9026" w:leader="dot"/>
            </w:tabs>
            <w:rPr/>
          </w:pPr>
          <w:hyperlink w:anchor="__RefHeading___Toc7724444_1051229030">
            <w:r>
              <w:rPr>
                <w:webHidden/>
                <w:rStyle w:val="IndexLink"/>
                <w:rtl w:val="true"/>
              </w:rPr>
              <w:t>فصل سوم</w:t>
            </w:r>
            <w:r>
              <w:rPr>
                <w:rStyle w:val="IndexLink"/>
                <w:rtl w:val="true"/>
              </w:rPr>
              <w:t xml:space="preserve">: </w:t>
            </w:r>
            <w:r>
              <w:rPr>
                <w:rStyle w:val="IndexLink"/>
                <w:rtl w:val="true"/>
              </w:rPr>
              <w:t>در بيان آن كه فطرت مخمورۀ بى حجاب وزير عقل و</w:t>
            </w:r>
            <w:r>
              <w:rPr>
                <w:rStyle w:val="IndexLink"/>
                <w:rtl w:val="true"/>
              </w:rPr>
              <w:t>...</w:t>
              <w:tab/>
            </w:r>
            <w:r>
              <w:rPr>
                <w:rStyle w:val="IndexLink"/>
              </w:rPr>
              <w:t>102</w:t>
            </w:r>
          </w:hyperlink>
        </w:p>
        <w:p>
          <w:pPr>
            <w:pStyle w:val="Contents4"/>
            <w:tabs>
              <w:tab w:val="clear" w:pos="8176"/>
              <w:tab w:val="right" w:pos="9026" w:leader="dot"/>
            </w:tabs>
            <w:rPr/>
          </w:pPr>
          <w:hyperlink w:anchor="__RefHeading___Toc7724446_1051229030">
            <w:r>
              <w:rPr>
                <w:webHidden/>
                <w:rStyle w:val="IndexLink"/>
                <w:rtl w:val="true"/>
              </w:rPr>
              <w:t>فصل چهارم</w:t>
            </w:r>
            <w:r>
              <w:rPr>
                <w:rStyle w:val="IndexLink"/>
                <w:rtl w:val="true"/>
              </w:rPr>
              <w:t xml:space="preserve">: </w:t>
            </w:r>
            <w:r>
              <w:rPr>
                <w:rStyle w:val="IndexLink"/>
                <w:rtl w:val="true"/>
              </w:rPr>
              <w:t>ضرورت اصلاح نفس</w:t>
            </w:r>
            <w:r>
              <w:rPr>
                <w:rStyle w:val="IndexLink"/>
                <w:rtl w:val="true"/>
              </w:rPr>
              <w:tab/>
            </w:r>
            <w:r>
              <w:rPr>
                <w:rStyle w:val="IndexLink"/>
              </w:rPr>
              <w:t>105</w:t>
            </w:r>
          </w:hyperlink>
        </w:p>
        <w:p>
          <w:pPr>
            <w:pStyle w:val="Contents3"/>
            <w:tabs>
              <w:tab w:val="clear" w:pos="8459"/>
              <w:tab w:val="right" w:pos="9026" w:leader="dot"/>
            </w:tabs>
            <w:rPr/>
          </w:pPr>
          <w:hyperlink w:anchor="__RefHeading___Toc7724448_1051229030">
            <w:r>
              <w:rPr>
                <w:webHidden/>
                <w:rStyle w:val="IndexLink"/>
                <w:rtl w:val="true"/>
              </w:rPr>
              <w:t>مقصد دوم</w:t>
            </w:r>
            <w:r>
              <w:rPr>
                <w:rStyle w:val="IndexLink"/>
                <w:rtl w:val="true"/>
              </w:rPr>
              <w:t xml:space="preserve">: </w:t>
            </w:r>
            <w:r>
              <w:rPr>
                <w:rStyle w:val="IndexLink"/>
                <w:rtl w:val="true"/>
              </w:rPr>
              <w:t xml:space="preserve">در بيان </w:t>
            </w:r>
            <w:r>
              <w:rPr>
                <w:rStyle w:val="IndexLink"/>
                <w:rtl w:val="true"/>
              </w:rPr>
              <w:t>«</w:t>
            </w:r>
            <w:r>
              <w:rPr>
                <w:rStyle w:val="IndexLink"/>
                <w:rtl w:val="true"/>
              </w:rPr>
              <w:t>ايمان</w:t>
            </w:r>
            <w:r>
              <w:rPr>
                <w:rStyle w:val="IndexLink"/>
                <w:rtl w:val="true"/>
              </w:rPr>
              <w:t xml:space="preserve">» </w:t>
            </w:r>
            <w:r>
              <w:rPr>
                <w:rStyle w:val="IndexLink"/>
                <w:rtl w:val="true"/>
              </w:rPr>
              <w:t xml:space="preserve">و </w:t>
            </w:r>
            <w:r>
              <w:rPr>
                <w:rStyle w:val="IndexLink"/>
                <w:rtl w:val="true"/>
              </w:rPr>
              <w:t>«</w:t>
            </w:r>
            <w:r>
              <w:rPr>
                <w:rStyle w:val="IndexLink"/>
                <w:rtl w:val="true"/>
              </w:rPr>
              <w:t>كفر</w:t>
            </w:r>
            <w:r>
              <w:rPr>
                <w:rStyle w:val="IndexLink"/>
                <w:rtl w:val="true"/>
              </w:rPr>
              <w:t xml:space="preserve">» </w:t>
            </w:r>
            <w:r>
              <w:rPr>
                <w:rStyle w:val="IndexLink"/>
                <w:rtl w:val="true"/>
              </w:rPr>
              <w:t>است</w:t>
            </w:r>
            <w:r>
              <w:rPr>
                <w:rStyle w:val="IndexLink"/>
                <w:rtl w:val="true"/>
              </w:rPr>
              <w:tab/>
            </w:r>
            <w:r>
              <w:rPr>
                <w:rStyle w:val="IndexLink"/>
              </w:rPr>
              <w:t>109</w:t>
            </w:r>
          </w:hyperlink>
        </w:p>
        <w:p>
          <w:pPr>
            <w:pStyle w:val="Contents4"/>
            <w:tabs>
              <w:tab w:val="clear" w:pos="8176"/>
              <w:tab w:val="right" w:pos="9026" w:leader="dot"/>
            </w:tabs>
            <w:rPr/>
          </w:pPr>
          <w:hyperlink w:anchor="__RefHeading___Toc7724450_105122903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7724452_1051229030">
            <w:r>
              <w:rPr>
                <w:webHidden/>
                <w:rStyle w:val="IndexLink"/>
                <w:rtl w:val="true"/>
              </w:rPr>
              <w:t>فصل اوّل</w:t>
            </w:r>
            <w:r>
              <w:rPr>
                <w:rStyle w:val="IndexLink"/>
                <w:rtl w:val="true"/>
              </w:rPr>
              <w:t xml:space="preserve">: </w:t>
            </w:r>
            <w:r>
              <w:rPr>
                <w:rStyle w:val="IndexLink"/>
                <w:rtl w:val="true"/>
              </w:rPr>
              <w:t>مقصود از ايمان</w:t>
            </w:r>
            <w:r>
              <w:rPr>
                <w:rStyle w:val="IndexLink"/>
                <w:rtl w:val="true"/>
              </w:rPr>
              <w:tab/>
            </w:r>
            <w:r>
              <w:rPr>
                <w:rStyle w:val="IndexLink"/>
              </w:rPr>
              <w:t>109</w:t>
            </w:r>
          </w:hyperlink>
        </w:p>
        <w:p>
          <w:pPr>
            <w:pStyle w:val="Contents4"/>
            <w:tabs>
              <w:tab w:val="clear" w:pos="8176"/>
              <w:tab w:val="right" w:pos="9026" w:leader="dot"/>
            </w:tabs>
            <w:rPr/>
          </w:pPr>
          <w:hyperlink w:anchor="__RefHeading___Toc7724454_1051229030">
            <w:r>
              <w:rPr>
                <w:webHidden/>
                <w:rStyle w:val="IndexLink"/>
                <w:rtl w:val="true"/>
              </w:rPr>
              <w:t>فصل دوم</w:t>
            </w:r>
            <w:r>
              <w:rPr>
                <w:rStyle w:val="IndexLink"/>
                <w:rtl w:val="true"/>
              </w:rPr>
              <w:t xml:space="preserve">: </w:t>
            </w:r>
            <w:r>
              <w:rPr>
                <w:rStyle w:val="IndexLink"/>
                <w:rtl w:val="true"/>
              </w:rPr>
              <w:t>در توضيح و تتميم اين مطلب است</w:t>
            </w:r>
            <w:r>
              <w:rPr>
                <w:rStyle w:val="IndexLink"/>
                <w:rtl w:val="true"/>
              </w:rPr>
              <w:tab/>
            </w:r>
            <w:r>
              <w:rPr>
                <w:rStyle w:val="IndexLink"/>
              </w:rPr>
              <w:t>111</w:t>
            </w:r>
          </w:hyperlink>
        </w:p>
        <w:p>
          <w:pPr>
            <w:pStyle w:val="Contents4"/>
            <w:tabs>
              <w:tab w:val="clear" w:pos="8176"/>
              <w:tab w:val="right" w:pos="9026" w:leader="dot"/>
            </w:tabs>
            <w:rPr/>
          </w:pPr>
          <w:hyperlink w:anchor="__RefHeading___Toc7724456_1051229030">
            <w:r>
              <w:rPr>
                <w:webHidden/>
                <w:rStyle w:val="IndexLink"/>
                <w:rtl w:val="true"/>
              </w:rPr>
              <w:t>فصل سوم</w:t>
            </w:r>
            <w:r>
              <w:rPr>
                <w:rStyle w:val="IndexLink"/>
                <w:rtl w:val="true"/>
              </w:rPr>
              <w:t xml:space="preserve">: </w:t>
            </w:r>
            <w:r>
              <w:rPr>
                <w:rStyle w:val="IndexLink"/>
                <w:rtl w:val="true"/>
              </w:rPr>
              <w:t>در استشهاد براى اين مقصد به دليل نقلى</w:t>
            </w:r>
            <w:r>
              <w:rPr>
                <w:rStyle w:val="IndexLink"/>
                <w:rtl w:val="true"/>
              </w:rPr>
              <w:tab/>
            </w:r>
            <w:r>
              <w:rPr>
                <w:rStyle w:val="IndexLink"/>
              </w:rPr>
              <w:t>113</w:t>
            </w:r>
          </w:hyperlink>
        </w:p>
        <w:p>
          <w:pPr>
            <w:pStyle w:val="Contents4"/>
            <w:tabs>
              <w:tab w:val="clear" w:pos="8176"/>
              <w:tab w:val="right" w:pos="9026" w:leader="dot"/>
            </w:tabs>
            <w:rPr/>
          </w:pPr>
          <w:hyperlink w:anchor="__RefHeading___Toc7724458_1051229030">
            <w:r>
              <w:rPr>
                <w:webHidden/>
                <w:rStyle w:val="IndexLink"/>
                <w:rtl w:val="true"/>
              </w:rPr>
              <w:t>فصل چهارم</w:t>
            </w:r>
            <w:r>
              <w:rPr>
                <w:rStyle w:val="IndexLink"/>
                <w:rtl w:val="true"/>
              </w:rPr>
              <w:t xml:space="preserve">: </w:t>
            </w:r>
            <w:r>
              <w:rPr>
                <w:rStyle w:val="IndexLink"/>
                <w:rtl w:val="true"/>
              </w:rPr>
              <w:t>در بيان آن كه ايمان بر طبق فطرت است و كفر خارج از طريقۀ فطرت است</w:t>
            </w:r>
            <w:r>
              <w:rPr>
                <w:rStyle w:val="IndexLink"/>
                <w:rtl w:val="true"/>
              </w:rPr>
              <w:tab/>
            </w:r>
            <w:r>
              <w:rPr>
                <w:rStyle w:val="IndexLink"/>
              </w:rPr>
              <w:t>120</w:t>
            </w:r>
          </w:hyperlink>
        </w:p>
        <w:p>
          <w:pPr>
            <w:pStyle w:val="Contents4"/>
            <w:tabs>
              <w:tab w:val="clear" w:pos="8176"/>
              <w:tab w:val="right" w:pos="9026" w:leader="dot"/>
            </w:tabs>
            <w:rPr/>
          </w:pPr>
          <w:hyperlink w:anchor="__RefHeading___Toc7724460_1051229030">
            <w:r>
              <w:rPr>
                <w:webHidden/>
                <w:rStyle w:val="IndexLink"/>
                <w:rtl w:val="true"/>
              </w:rPr>
              <w:t>فصل پنجم</w:t>
            </w:r>
            <w:r>
              <w:rPr>
                <w:rStyle w:val="IndexLink"/>
                <w:rtl w:val="true"/>
              </w:rPr>
              <w:t xml:space="preserve">: </w:t>
            </w:r>
            <w:r>
              <w:rPr>
                <w:rStyle w:val="IndexLink"/>
                <w:rtl w:val="true"/>
              </w:rPr>
              <w:t>راه تحصيل ايمان</w:t>
            </w:r>
            <w:r>
              <w:rPr>
                <w:rStyle w:val="IndexLink"/>
                <w:rtl w:val="true"/>
              </w:rPr>
              <w:tab/>
            </w:r>
            <w:r>
              <w:rPr>
                <w:rStyle w:val="IndexLink"/>
              </w:rPr>
              <w:t>126</w:t>
            </w:r>
          </w:hyperlink>
        </w:p>
        <w:p>
          <w:pPr>
            <w:pStyle w:val="Contents3"/>
            <w:tabs>
              <w:tab w:val="clear" w:pos="8459"/>
              <w:tab w:val="right" w:pos="9026" w:leader="dot"/>
            </w:tabs>
            <w:rPr/>
          </w:pPr>
          <w:hyperlink w:anchor="__RefHeading___Toc7724462_1051229030">
            <w:r>
              <w:rPr>
                <w:webHidden/>
                <w:rStyle w:val="IndexLink"/>
                <w:rtl w:val="true"/>
              </w:rPr>
              <w:t>مقصد سوم</w:t>
            </w:r>
            <w:r>
              <w:rPr>
                <w:rStyle w:val="IndexLink"/>
                <w:rtl w:val="true"/>
              </w:rPr>
              <w:t xml:space="preserve">: </w:t>
            </w:r>
            <w:r>
              <w:rPr>
                <w:rStyle w:val="IndexLink"/>
                <w:rtl w:val="true"/>
              </w:rPr>
              <w:t xml:space="preserve">در بيان </w:t>
            </w:r>
            <w:r>
              <w:rPr>
                <w:rStyle w:val="IndexLink"/>
                <w:rtl w:val="true"/>
              </w:rPr>
              <w:t>«</w:t>
            </w:r>
            <w:r>
              <w:rPr>
                <w:rStyle w:val="IndexLink"/>
                <w:rtl w:val="true"/>
              </w:rPr>
              <w:t>تصديق</w:t>
            </w:r>
            <w:r>
              <w:rPr>
                <w:rStyle w:val="IndexLink"/>
                <w:rtl w:val="true"/>
              </w:rPr>
              <w:t xml:space="preserve">» </w:t>
            </w:r>
            <w:r>
              <w:rPr>
                <w:rStyle w:val="IndexLink"/>
                <w:rtl w:val="true"/>
              </w:rPr>
              <w:t xml:space="preserve">و ضد آن است كه </w:t>
            </w:r>
            <w:r>
              <w:rPr>
                <w:rStyle w:val="IndexLink"/>
                <w:rtl w:val="true"/>
              </w:rPr>
              <w:t>«</w:t>
            </w:r>
            <w:r>
              <w:rPr>
                <w:rStyle w:val="IndexLink"/>
                <w:rtl w:val="true"/>
              </w:rPr>
              <w:t>جحود</w:t>
            </w:r>
            <w:r>
              <w:rPr>
                <w:rStyle w:val="IndexLink"/>
                <w:rtl w:val="true"/>
              </w:rPr>
              <w:t xml:space="preserve">» </w:t>
            </w:r>
            <w:r>
              <w:rPr>
                <w:rStyle w:val="IndexLink"/>
                <w:rtl w:val="true"/>
              </w:rPr>
              <w:t>است</w:t>
            </w:r>
            <w:r>
              <w:rPr>
                <w:rStyle w:val="IndexLink"/>
                <w:rtl w:val="true"/>
              </w:rPr>
              <w:tab/>
            </w:r>
            <w:r>
              <w:rPr>
                <w:rStyle w:val="IndexLink"/>
              </w:rPr>
              <w:t>135</w:t>
            </w:r>
          </w:hyperlink>
        </w:p>
        <w:p>
          <w:pPr>
            <w:pStyle w:val="Contents4"/>
            <w:tabs>
              <w:tab w:val="clear" w:pos="8176"/>
              <w:tab w:val="right" w:pos="9026" w:leader="dot"/>
            </w:tabs>
            <w:rPr/>
          </w:pPr>
          <w:hyperlink w:anchor="__RefHeading___Toc7724464_105122903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7724466_1051229030">
            <w:r>
              <w:rPr>
                <w:webHidden/>
                <w:rStyle w:val="IndexLink"/>
                <w:rtl w:val="true"/>
              </w:rPr>
              <w:t>فصل اول</w:t>
            </w:r>
            <w:r>
              <w:rPr>
                <w:rStyle w:val="IndexLink"/>
                <w:rtl w:val="true"/>
              </w:rPr>
              <w:t xml:space="preserve">: </w:t>
            </w:r>
            <w:r>
              <w:rPr>
                <w:rStyle w:val="IndexLink"/>
                <w:rtl w:val="true"/>
              </w:rPr>
              <w:t>مقصود از تصديق و جحود</w:t>
            </w:r>
            <w:r>
              <w:rPr>
                <w:rStyle w:val="IndexLink"/>
                <w:rtl w:val="true"/>
              </w:rPr>
              <w:tab/>
            </w:r>
            <w:r>
              <w:rPr>
                <w:rStyle w:val="IndexLink"/>
              </w:rPr>
              <w:t>135</w:t>
            </w:r>
          </w:hyperlink>
        </w:p>
        <w:p>
          <w:pPr>
            <w:pStyle w:val="Contents4"/>
            <w:tabs>
              <w:tab w:val="clear" w:pos="8176"/>
              <w:tab w:val="right" w:pos="9026" w:leader="dot"/>
            </w:tabs>
            <w:rPr/>
          </w:pPr>
          <w:hyperlink w:anchor="__RefHeading___Toc7724468_1051229030">
            <w:r>
              <w:rPr>
                <w:webHidden/>
                <w:rStyle w:val="IndexLink"/>
                <w:rtl w:val="true"/>
              </w:rPr>
              <w:t>فصل دوم</w:t>
            </w:r>
            <w:r>
              <w:rPr>
                <w:rStyle w:val="IndexLink"/>
                <w:rtl w:val="true"/>
              </w:rPr>
              <w:t xml:space="preserve">: </w:t>
            </w:r>
            <w:r>
              <w:rPr>
                <w:rStyle w:val="IndexLink"/>
                <w:rtl w:val="true"/>
              </w:rPr>
              <w:t>اصلاح نفس از جحود</w:t>
            </w:r>
            <w:r>
              <w:rPr>
                <w:rStyle w:val="IndexLink"/>
                <w:rtl w:val="true"/>
              </w:rPr>
              <w:tab/>
            </w:r>
            <w:r>
              <w:rPr>
                <w:rStyle w:val="IndexLink"/>
              </w:rPr>
              <w:t>140</w:t>
            </w:r>
          </w:hyperlink>
        </w:p>
        <w:p>
          <w:pPr>
            <w:pStyle w:val="Contents3"/>
            <w:tabs>
              <w:tab w:val="clear" w:pos="8459"/>
              <w:tab w:val="right" w:pos="9026" w:leader="dot"/>
            </w:tabs>
            <w:rPr/>
          </w:pPr>
          <w:hyperlink w:anchor="__RefHeading___Toc7724470_1051229030">
            <w:r>
              <w:rPr>
                <w:webHidden/>
                <w:rStyle w:val="IndexLink"/>
                <w:rtl w:val="true"/>
              </w:rPr>
              <w:t>مقصد چهارم</w:t>
            </w:r>
            <w:r>
              <w:rPr>
                <w:rStyle w:val="IndexLink"/>
                <w:rtl w:val="true"/>
              </w:rPr>
              <w:t xml:space="preserve">: </w:t>
            </w:r>
            <w:r>
              <w:rPr>
                <w:rStyle w:val="IndexLink"/>
                <w:rtl w:val="true"/>
              </w:rPr>
              <w:t xml:space="preserve">در </w:t>
            </w:r>
            <w:r>
              <w:rPr>
                <w:rStyle w:val="IndexLink"/>
                <w:rtl w:val="true"/>
              </w:rPr>
              <w:t>«</w:t>
            </w:r>
            <w:r>
              <w:rPr>
                <w:rStyle w:val="IndexLink"/>
                <w:rtl w:val="true"/>
              </w:rPr>
              <w:t>رجاء</w:t>
            </w:r>
            <w:r>
              <w:rPr>
                <w:rStyle w:val="IndexLink"/>
                <w:rtl w:val="true"/>
              </w:rPr>
              <w:t xml:space="preserve">» </w:t>
            </w:r>
            <w:r>
              <w:rPr>
                <w:rStyle w:val="IndexLink"/>
                <w:rtl w:val="true"/>
              </w:rPr>
              <w:t xml:space="preserve">و ضد آن است كه </w:t>
            </w:r>
            <w:r>
              <w:rPr>
                <w:rStyle w:val="IndexLink"/>
                <w:rtl w:val="true"/>
              </w:rPr>
              <w:t>«</w:t>
            </w:r>
            <w:r>
              <w:rPr>
                <w:rStyle w:val="IndexLink"/>
                <w:rtl w:val="true"/>
              </w:rPr>
              <w:t>قنوط</w:t>
            </w:r>
            <w:r>
              <w:rPr>
                <w:rStyle w:val="IndexLink"/>
                <w:rtl w:val="true"/>
              </w:rPr>
              <w:t xml:space="preserve">» </w:t>
            </w:r>
            <w:r>
              <w:rPr>
                <w:rStyle w:val="IndexLink"/>
                <w:rtl w:val="true"/>
              </w:rPr>
              <w:t>است</w:t>
            </w:r>
            <w:r>
              <w:rPr>
                <w:rStyle w:val="IndexLink"/>
                <w:rtl w:val="true"/>
              </w:rPr>
              <w:tab/>
            </w:r>
            <w:r>
              <w:rPr>
                <w:rStyle w:val="IndexLink"/>
              </w:rPr>
              <w:t>153</w:t>
            </w:r>
          </w:hyperlink>
        </w:p>
        <w:p>
          <w:pPr>
            <w:pStyle w:val="Contents4"/>
            <w:tabs>
              <w:tab w:val="clear" w:pos="8176"/>
              <w:tab w:val="right" w:pos="9026" w:leader="dot"/>
            </w:tabs>
            <w:rPr/>
          </w:pPr>
          <w:hyperlink w:anchor="__RefHeading___Toc7724472_105122903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724474_1051229030">
            <w:r>
              <w:rPr>
                <w:webHidden/>
                <w:rStyle w:val="IndexLink"/>
                <w:rtl w:val="true"/>
              </w:rPr>
              <w:t>فصل اوّل</w:t>
            </w:r>
            <w:r>
              <w:rPr>
                <w:rStyle w:val="IndexLink"/>
                <w:rtl w:val="true"/>
              </w:rPr>
              <w:t xml:space="preserve">: </w:t>
            </w:r>
            <w:r>
              <w:rPr>
                <w:rStyle w:val="IndexLink"/>
                <w:rtl w:val="true"/>
              </w:rPr>
              <w:t>در بيان آن كه رجاء و اميدوارى از جنود عقل است، و قنوط و نااميدى از جنود جهل و ابليس است</w:t>
            </w:r>
            <w:r>
              <w:rPr>
                <w:rStyle w:val="IndexLink"/>
                <w:rtl w:val="true"/>
              </w:rPr>
              <w:tab/>
            </w:r>
            <w:r>
              <w:rPr>
                <w:rStyle w:val="IndexLink"/>
              </w:rPr>
              <w:t>153</w:t>
            </w:r>
          </w:hyperlink>
        </w:p>
        <w:p>
          <w:pPr>
            <w:pStyle w:val="Contents4"/>
            <w:tabs>
              <w:tab w:val="clear" w:pos="8176"/>
              <w:tab w:val="right" w:pos="9026" w:leader="dot"/>
            </w:tabs>
            <w:rPr/>
          </w:pPr>
          <w:hyperlink w:anchor="__RefHeading___Toc7724476_1051229030">
            <w:r>
              <w:rPr>
                <w:webHidden/>
                <w:rStyle w:val="IndexLink"/>
                <w:rtl w:val="true"/>
              </w:rPr>
              <w:t>فصل دوم</w:t>
            </w:r>
            <w:r>
              <w:rPr>
                <w:rStyle w:val="IndexLink"/>
                <w:rtl w:val="true"/>
              </w:rPr>
              <w:t xml:space="preserve">: </w:t>
            </w:r>
            <w:r>
              <w:rPr>
                <w:rStyle w:val="IndexLink"/>
                <w:rtl w:val="true"/>
              </w:rPr>
              <w:t>در بيان فرق مابين رجاء و غرور است</w:t>
            </w:r>
            <w:r>
              <w:rPr>
                <w:rStyle w:val="IndexLink"/>
                <w:rtl w:val="true"/>
              </w:rPr>
              <w:tab/>
            </w:r>
            <w:r>
              <w:rPr>
                <w:rStyle w:val="IndexLink"/>
              </w:rPr>
              <w:t>155</w:t>
            </w:r>
          </w:hyperlink>
        </w:p>
        <w:p>
          <w:pPr>
            <w:pStyle w:val="Contents4"/>
            <w:tabs>
              <w:tab w:val="clear" w:pos="8176"/>
              <w:tab w:val="right" w:pos="9026" w:leader="dot"/>
            </w:tabs>
            <w:rPr/>
          </w:pPr>
          <w:hyperlink w:anchor="__RefHeading___Toc7724478_1051229030">
            <w:r>
              <w:rPr>
                <w:webHidden/>
                <w:rStyle w:val="IndexLink"/>
                <w:rtl w:val="true"/>
              </w:rPr>
              <w:t>فصل سوم</w:t>
            </w:r>
            <w:r>
              <w:rPr>
                <w:rStyle w:val="IndexLink"/>
                <w:rtl w:val="true"/>
              </w:rPr>
              <w:t xml:space="preserve">: </w:t>
            </w:r>
            <w:r>
              <w:rPr>
                <w:rStyle w:val="IndexLink"/>
                <w:rtl w:val="true"/>
              </w:rPr>
              <w:t>در فرق ميان خوف كه از جنود عقل و رحمان است و ميان قنوط كه از جنود جهل و شيطان است</w:t>
            </w:r>
            <w:r>
              <w:rPr>
                <w:rStyle w:val="IndexLink"/>
                <w:rtl w:val="true"/>
              </w:rPr>
              <w:tab/>
            </w:r>
            <w:r>
              <w:rPr>
                <w:rStyle w:val="IndexLink"/>
              </w:rPr>
              <w:t>161</w:t>
            </w:r>
          </w:hyperlink>
        </w:p>
        <w:p>
          <w:pPr>
            <w:pStyle w:val="Contents4"/>
            <w:tabs>
              <w:tab w:val="clear" w:pos="8176"/>
              <w:tab w:val="right" w:pos="9026" w:leader="dot"/>
            </w:tabs>
            <w:rPr/>
          </w:pPr>
          <w:hyperlink w:anchor="__RefHeading___Toc7724480_1051229030">
            <w:r>
              <w:rPr>
                <w:webHidden/>
                <w:rStyle w:val="IndexLink"/>
                <w:rtl w:val="true"/>
              </w:rPr>
              <w:t>فصل چهارم</w:t>
            </w:r>
            <w:r>
              <w:rPr>
                <w:rStyle w:val="IndexLink"/>
                <w:rtl w:val="true"/>
              </w:rPr>
              <w:t xml:space="preserve">: </w:t>
            </w:r>
            <w:r>
              <w:rPr>
                <w:rStyle w:val="IndexLink"/>
                <w:rtl w:val="true"/>
              </w:rPr>
              <w:t>در كيفيت جمع بين خوف و رجا است</w:t>
            </w:r>
            <w:r>
              <w:rPr>
                <w:rStyle w:val="IndexLink"/>
                <w:rtl w:val="true"/>
              </w:rPr>
              <w:tab/>
            </w:r>
            <w:r>
              <w:rPr>
                <w:rStyle w:val="IndexLink"/>
              </w:rPr>
              <w:t>167</w:t>
            </w:r>
          </w:hyperlink>
        </w:p>
        <w:p>
          <w:pPr>
            <w:pStyle w:val="Contents3"/>
            <w:tabs>
              <w:tab w:val="clear" w:pos="8459"/>
              <w:tab w:val="right" w:pos="9026" w:leader="dot"/>
            </w:tabs>
            <w:rPr/>
          </w:pPr>
          <w:hyperlink w:anchor="__RefHeading___Toc7724482_1051229030">
            <w:r>
              <w:rPr>
                <w:webHidden/>
                <w:rStyle w:val="IndexLink"/>
                <w:rtl w:val="true"/>
              </w:rPr>
              <w:t>مقصد پنجم</w:t>
            </w:r>
            <w:r>
              <w:rPr>
                <w:rStyle w:val="IndexLink"/>
                <w:rtl w:val="true"/>
              </w:rPr>
              <w:t xml:space="preserve">: </w:t>
            </w:r>
            <w:r>
              <w:rPr>
                <w:rStyle w:val="IndexLink"/>
                <w:rtl w:val="true"/>
              </w:rPr>
              <w:t xml:space="preserve">در بيان </w:t>
            </w:r>
            <w:r>
              <w:rPr>
                <w:rStyle w:val="IndexLink"/>
                <w:rtl w:val="true"/>
              </w:rPr>
              <w:t>«</w:t>
            </w:r>
            <w:r>
              <w:rPr>
                <w:rStyle w:val="IndexLink"/>
                <w:rtl w:val="true"/>
              </w:rPr>
              <w:t>عدل</w:t>
            </w:r>
            <w:r>
              <w:rPr>
                <w:rStyle w:val="IndexLink"/>
                <w:rtl w:val="true"/>
              </w:rPr>
              <w:t xml:space="preserve">» </w:t>
            </w:r>
            <w:r>
              <w:rPr>
                <w:rStyle w:val="IndexLink"/>
                <w:rtl w:val="true"/>
              </w:rPr>
              <w:t xml:space="preserve">و ضد آن است كه </w:t>
            </w:r>
            <w:r>
              <w:rPr>
                <w:rStyle w:val="IndexLink"/>
                <w:rtl w:val="true"/>
              </w:rPr>
              <w:t>«</w:t>
            </w:r>
            <w:r>
              <w:rPr>
                <w:rStyle w:val="IndexLink"/>
                <w:rtl w:val="true"/>
              </w:rPr>
              <w:t>جور</w:t>
            </w:r>
            <w:r>
              <w:rPr>
                <w:rStyle w:val="IndexLink"/>
                <w:rtl w:val="true"/>
              </w:rPr>
              <w:t xml:space="preserve">» </w:t>
            </w:r>
            <w:r>
              <w:rPr>
                <w:rStyle w:val="IndexLink"/>
                <w:rtl w:val="true"/>
              </w:rPr>
              <w:t>است</w:t>
            </w:r>
            <w:r>
              <w:rPr>
                <w:rStyle w:val="IndexLink"/>
                <w:rtl w:val="true"/>
              </w:rPr>
              <w:tab/>
            </w:r>
            <w:r>
              <w:rPr>
                <w:rStyle w:val="IndexLink"/>
              </w:rPr>
              <w:t>173</w:t>
            </w:r>
          </w:hyperlink>
        </w:p>
        <w:p>
          <w:pPr>
            <w:pStyle w:val="Contents4"/>
            <w:tabs>
              <w:tab w:val="clear" w:pos="8176"/>
              <w:tab w:val="right" w:pos="9026" w:leader="dot"/>
            </w:tabs>
            <w:rPr/>
          </w:pPr>
          <w:hyperlink w:anchor="__RefHeading___Toc7724484_105122903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7724486_1051229030">
            <w:r>
              <w:rPr>
                <w:webHidden/>
                <w:rStyle w:val="IndexLink"/>
                <w:rtl w:val="true"/>
              </w:rPr>
              <w:t>فصل اوّل</w:t>
            </w:r>
            <w:r>
              <w:rPr>
                <w:rStyle w:val="IndexLink"/>
                <w:rtl w:val="true"/>
              </w:rPr>
              <w:t xml:space="preserve">: </w:t>
            </w:r>
            <w:r>
              <w:rPr>
                <w:rStyle w:val="IndexLink"/>
                <w:rtl w:val="true"/>
              </w:rPr>
              <w:t>مقصود از عدالت وجور</w:t>
            </w:r>
            <w:r>
              <w:rPr>
                <w:rStyle w:val="IndexLink"/>
                <w:rtl w:val="true"/>
              </w:rPr>
              <w:tab/>
            </w:r>
            <w:r>
              <w:rPr>
                <w:rStyle w:val="IndexLink"/>
              </w:rPr>
              <w:t>173</w:t>
            </w:r>
          </w:hyperlink>
        </w:p>
        <w:p>
          <w:pPr>
            <w:pStyle w:val="Contents4"/>
            <w:tabs>
              <w:tab w:val="clear" w:pos="8176"/>
              <w:tab w:val="right" w:pos="9026" w:leader="dot"/>
            </w:tabs>
            <w:rPr/>
          </w:pPr>
          <w:hyperlink w:anchor="__RefHeading___Toc7724488_1051229030">
            <w:r>
              <w:rPr>
                <w:webHidden/>
                <w:rStyle w:val="IndexLink"/>
                <w:rtl w:val="true"/>
              </w:rPr>
              <w:t>فصل دوم</w:t>
            </w:r>
            <w:r>
              <w:rPr>
                <w:rStyle w:val="IndexLink"/>
                <w:rtl w:val="true"/>
              </w:rPr>
              <w:t xml:space="preserve">: </w:t>
            </w:r>
            <w:r>
              <w:rPr>
                <w:rStyle w:val="IndexLink"/>
                <w:rtl w:val="true"/>
              </w:rPr>
              <w:t>عدالت و جور در كتب اخلاقيّه</w:t>
            </w:r>
            <w:r>
              <w:rPr>
                <w:rStyle w:val="IndexLink"/>
                <w:rtl w:val="true"/>
              </w:rPr>
              <w:tab/>
            </w:r>
            <w:r>
              <w:rPr>
                <w:rStyle w:val="IndexLink"/>
              </w:rPr>
              <w:t>177</w:t>
            </w:r>
          </w:hyperlink>
        </w:p>
        <w:p>
          <w:pPr>
            <w:pStyle w:val="Contents4"/>
            <w:tabs>
              <w:tab w:val="clear" w:pos="8176"/>
              <w:tab w:val="right" w:pos="9026" w:leader="dot"/>
            </w:tabs>
            <w:rPr/>
          </w:pPr>
          <w:hyperlink w:anchor="__RefHeading___Toc7724490_1051229030">
            <w:r>
              <w:rPr>
                <w:webHidden/>
                <w:rStyle w:val="IndexLink"/>
                <w:rtl w:val="true"/>
              </w:rPr>
              <w:t>فصل سوم</w:t>
            </w:r>
            <w:r>
              <w:rPr>
                <w:rStyle w:val="IndexLink"/>
                <w:rtl w:val="true"/>
              </w:rPr>
              <w:t xml:space="preserve">: </w:t>
            </w:r>
            <w:r>
              <w:rPr>
                <w:rStyle w:val="IndexLink"/>
                <w:rtl w:val="true"/>
              </w:rPr>
              <w:t>در تحصيل فضيلت عدالت</w:t>
            </w:r>
            <w:r>
              <w:rPr>
                <w:rStyle w:val="IndexLink"/>
                <w:rtl w:val="true"/>
              </w:rPr>
              <w:tab/>
            </w:r>
            <w:r>
              <w:rPr>
                <w:rStyle w:val="IndexLink"/>
              </w:rPr>
              <w:t>179</w:t>
            </w:r>
          </w:hyperlink>
        </w:p>
        <w:p>
          <w:pPr>
            <w:pStyle w:val="Contents3"/>
            <w:tabs>
              <w:tab w:val="clear" w:pos="8459"/>
              <w:tab w:val="right" w:pos="9026" w:leader="dot"/>
            </w:tabs>
            <w:rPr/>
          </w:pPr>
          <w:hyperlink w:anchor="__RefHeading___Toc7724492_1051229030">
            <w:r>
              <w:rPr>
                <w:webHidden/>
                <w:rStyle w:val="IndexLink"/>
                <w:rtl w:val="true"/>
              </w:rPr>
              <w:t>مقصد ششم</w:t>
            </w:r>
            <w:r>
              <w:rPr>
                <w:rStyle w:val="IndexLink"/>
                <w:rtl w:val="true"/>
              </w:rPr>
              <w:t xml:space="preserve">: </w:t>
            </w:r>
            <w:r>
              <w:rPr>
                <w:rStyle w:val="IndexLink"/>
                <w:rtl w:val="true"/>
              </w:rPr>
              <w:t xml:space="preserve">در </w:t>
            </w:r>
            <w:r>
              <w:rPr>
                <w:rStyle w:val="IndexLink"/>
                <w:rtl w:val="true"/>
              </w:rPr>
              <w:t>«</w:t>
            </w:r>
            <w:r>
              <w:rPr>
                <w:rStyle w:val="IndexLink"/>
                <w:rtl w:val="true"/>
              </w:rPr>
              <w:t>رضا</w:t>
            </w:r>
            <w:r>
              <w:rPr>
                <w:rStyle w:val="IndexLink"/>
                <w:rtl w:val="true"/>
              </w:rPr>
              <w:t xml:space="preserve">» </w:t>
            </w:r>
            <w:r>
              <w:rPr>
                <w:rStyle w:val="IndexLink"/>
                <w:rtl w:val="true"/>
              </w:rPr>
              <w:t xml:space="preserve">و ضد آن است كه </w:t>
            </w:r>
            <w:r>
              <w:rPr>
                <w:rStyle w:val="IndexLink"/>
                <w:rtl w:val="true"/>
              </w:rPr>
              <w:t>«</w:t>
            </w:r>
            <w:r>
              <w:rPr>
                <w:rStyle w:val="IndexLink"/>
                <w:rtl w:val="true"/>
              </w:rPr>
              <w:t>سخط</w:t>
            </w:r>
            <w:r>
              <w:rPr>
                <w:rStyle w:val="IndexLink"/>
                <w:rtl w:val="true"/>
              </w:rPr>
              <w:t xml:space="preserve">» </w:t>
            </w:r>
            <w:r>
              <w:rPr>
                <w:rStyle w:val="IndexLink"/>
                <w:rtl w:val="true"/>
              </w:rPr>
              <w:t>است</w:t>
            </w:r>
            <w:r>
              <w:rPr>
                <w:rStyle w:val="IndexLink"/>
                <w:rtl w:val="true"/>
              </w:rPr>
              <w:tab/>
            </w:r>
            <w:r>
              <w:rPr>
                <w:rStyle w:val="IndexLink"/>
              </w:rPr>
              <w:t>187</w:t>
            </w:r>
          </w:hyperlink>
        </w:p>
        <w:p>
          <w:pPr>
            <w:pStyle w:val="Contents4"/>
            <w:tabs>
              <w:tab w:val="clear" w:pos="8176"/>
              <w:tab w:val="right" w:pos="9026" w:leader="dot"/>
            </w:tabs>
            <w:rPr/>
          </w:pPr>
          <w:hyperlink w:anchor="__RefHeading___Toc7724494_1051229030">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7724496_1051229030">
            <w:r>
              <w:rPr>
                <w:webHidden/>
                <w:rStyle w:val="IndexLink"/>
                <w:rtl w:val="true"/>
              </w:rPr>
              <w:t>فصل اوّل</w:t>
            </w:r>
            <w:r>
              <w:rPr>
                <w:rStyle w:val="IndexLink"/>
                <w:rtl w:val="true"/>
              </w:rPr>
              <w:t xml:space="preserve">: </w:t>
            </w:r>
            <w:r>
              <w:rPr>
                <w:rStyle w:val="IndexLink"/>
                <w:rtl w:val="true"/>
              </w:rPr>
              <w:t>مقصود از رضا و سخط</w:t>
            </w:r>
            <w:r>
              <w:rPr>
                <w:rStyle w:val="IndexLink"/>
                <w:rtl w:val="true"/>
              </w:rPr>
              <w:tab/>
            </w:r>
            <w:r>
              <w:rPr>
                <w:rStyle w:val="IndexLink"/>
              </w:rPr>
              <w:t>187</w:t>
            </w:r>
          </w:hyperlink>
        </w:p>
        <w:p>
          <w:pPr>
            <w:pStyle w:val="Contents4"/>
            <w:tabs>
              <w:tab w:val="clear" w:pos="8176"/>
              <w:tab w:val="right" w:pos="9026" w:leader="dot"/>
            </w:tabs>
            <w:rPr/>
          </w:pPr>
          <w:hyperlink w:anchor="__RefHeading___Toc7724498_1051229030">
            <w:r>
              <w:rPr>
                <w:webHidden/>
                <w:rStyle w:val="IndexLink"/>
                <w:rtl w:val="true"/>
              </w:rPr>
              <w:t>فصل دوم</w:t>
            </w:r>
            <w:r>
              <w:rPr>
                <w:rStyle w:val="IndexLink"/>
                <w:rtl w:val="true"/>
              </w:rPr>
              <w:t xml:space="preserve">: </w:t>
            </w:r>
            <w:r>
              <w:rPr>
                <w:rStyle w:val="IndexLink"/>
                <w:rtl w:val="true"/>
              </w:rPr>
              <w:t xml:space="preserve">در بيان آن كه </w:t>
            </w:r>
            <w:r>
              <w:rPr>
                <w:rStyle w:val="IndexLink"/>
                <w:rtl w:val="true"/>
              </w:rPr>
              <w:t>«</w:t>
            </w:r>
            <w:r>
              <w:rPr>
                <w:rStyle w:val="IndexLink"/>
                <w:rtl w:val="true"/>
              </w:rPr>
              <w:t>رضا</w:t>
            </w:r>
            <w:r>
              <w:rPr>
                <w:rStyle w:val="IndexLink"/>
                <w:rtl w:val="true"/>
              </w:rPr>
              <w:t xml:space="preserve">» </w:t>
            </w:r>
            <w:r>
              <w:rPr>
                <w:rStyle w:val="IndexLink"/>
                <w:rtl w:val="true"/>
              </w:rPr>
              <w:t>از جنود عقل و لازمه فطرت مخموره است</w:t>
            </w:r>
            <w:r>
              <w:rPr>
                <w:rStyle w:val="IndexLink"/>
                <w:rtl w:val="true"/>
              </w:rPr>
              <w:t>...</w:t>
              <w:tab/>
            </w:r>
            <w:r>
              <w:rPr>
                <w:rStyle w:val="IndexLink"/>
              </w:rPr>
              <w:t>190</w:t>
            </w:r>
          </w:hyperlink>
        </w:p>
        <w:p>
          <w:pPr>
            <w:pStyle w:val="Contents4"/>
            <w:tabs>
              <w:tab w:val="clear" w:pos="8176"/>
              <w:tab w:val="right" w:pos="9026" w:leader="dot"/>
            </w:tabs>
            <w:rPr/>
          </w:pPr>
          <w:hyperlink w:anchor="__RefHeading___Toc7724500_1051229030">
            <w:r>
              <w:rPr>
                <w:webHidden/>
                <w:rStyle w:val="IndexLink"/>
                <w:rtl w:val="true"/>
              </w:rPr>
              <w:t>فصل سوم</w:t>
            </w:r>
            <w:r>
              <w:rPr>
                <w:rStyle w:val="IndexLink"/>
                <w:rtl w:val="true"/>
              </w:rPr>
              <w:t xml:space="preserve">: </w:t>
            </w:r>
            <w:r>
              <w:rPr>
                <w:rStyle w:val="IndexLink"/>
                <w:rtl w:val="true"/>
              </w:rPr>
              <w:t>در بيان مراتب رضا است</w:t>
            </w:r>
            <w:r>
              <w:rPr>
                <w:rStyle w:val="IndexLink"/>
                <w:rtl w:val="true"/>
              </w:rPr>
              <w:tab/>
            </w:r>
            <w:r>
              <w:rPr>
                <w:rStyle w:val="IndexLink"/>
              </w:rPr>
              <w:t>193</w:t>
            </w:r>
          </w:hyperlink>
        </w:p>
        <w:p>
          <w:pPr>
            <w:pStyle w:val="Contents4"/>
            <w:tabs>
              <w:tab w:val="clear" w:pos="8176"/>
              <w:tab w:val="right" w:pos="9026" w:leader="dot"/>
            </w:tabs>
            <w:rPr/>
          </w:pPr>
          <w:hyperlink w:anchor="__RefHeading___Toc7724502_1051229030">
            <w:r>
              <w:rPr>
                <w:webHidden/>
                <w:rStyle w:val="IndexLink"/>
                <w:rtl w:val="true"/>
              </w:rPr>
              <w:t>فصل چهارم</w:t>
            </w:r>
            <w:r>
              <w:rPr>
                <w:rStyle w:val="IndexLink"/>
                <w:rtl w:val="true"/>
              </w:rPr>
              <w:t xml:space="preserve">: </w:t>
            </w:r>
            <w:r>
              <w:rPr>
                <w:rStyle w:val="IndexLink"/>
                <w:rtl w:val="true"/>
              </w:rPr>
              <w:t>مبادى مقام رضا</w:t>
            </w:r>
            <w:r>
              <w:rPr>
                <w:rStyle w:val="IndexLink"/>
                <w:rtl w:val="true"/>
              </w:rPr>
              <w:tab/>
            </w:r>
            <w:r>
              <w:rPr>
                <w:rStyle w:val="IndexLink"/>
              </w:rPr>
              <w:t>196</w:t>
            </w:r>
          </w:hyperlink>
        </w:p>
        <w:p>
          <w:pPr>
            <w:pStyle w:val="Contents4"/>
            <w:tabs>
              <w:tab w:val="clear" w:pos="8176"/>
              <w:tab w:val="right" w:pos="9026" w:leader="dot"/>
            </w:tabs>
            <w:rPr/>
          </w:pPr>
          <w:hyperlink w:anchor="__RefHeading___Toc7724504_1051229030">
            <w:r>
              <w:rPr>
                <w:webHidden/>
                <w:rStyle w:val="IndexLink"/>
                <w:rtl w:val="true"/>
              </w:rPr>
              <w:t>فصل پنجم</w:t>
            </w:r>
            <w:r>
              <w:rPr>
                <w:rStyle w:val="IndexLink"/>
                <w:rtl w:val="true"/>
              </w:rPr>
              <w:t xml:space="preserve">: </w:t>
            </w:r>
            <w:r>
              <w:rPr>
                <w:rStyle w:val="IndexLink"/>
                <w:rtl w:val="true"/>
              </w:rPr>
              <w:t>در بيان ابتلاء مؤمنين</w:t>
            </w:r>
            <w:r>
              <w:rPr>
                <w:rStyle w:val="IndexLink"/>
                <w:rtl w:val="true"/>
              </w:rPr>
              <w:tab/>
            </w:r>
            <w:r>
              <w:rPr>
                <w:rStyle w:val="IndexLink"/>
              </w:rPr>
              <w:t>199</w:t>
            </w:r>
          </w:hyperlink>
        </w:p>
        <w:p>
          <w:pPr>
            <w:pStyle w:val="Contents4"/>
            <w:tabs>
              <w:tab w:val="clear" w:pos="8176"/>
              <w:tab w:val="right" w:pos="9026" w:leader="dot"/>
            </w:tabs>
            <w:rPr/>
          </w:pPr>
          <w:hyperlink w:anchor="__RefHeading___Toc7724506_1051229030">
            <w:r>
              <w:rPr>
                <w:webHidden/>
                <w:rStyle w:val="IndexLink"/>
                <w:rtl w:val="true"/>
              </w:rPr>
              <w:t>فصل ششم</w:t>
            </w:r>
            <w:r>
              <w:rPr>
                <w:rStyle w:val="IndexLink"/>
                <w:rtl w:val="true"/>
              </w:rPr>
              <w:t xml:space="preserve">: </w:t>
            </w:r>
            <w:r>
              <w:rPr>
                <w:rStyle w:val="IndexLink"/>
                <w:rtl w:val="true"/>
              </w:rPr>
              <w:t>در فضيلت رضا و ذمّ سخط از طريق نقل</w:t>
            </w:r>
            <w:r>
              <w:rPr>
                <w:rStyle w:val="IndexLink"/>
                <w:rtl w:val="true"/>
              </w:rPr>
              <w:tab/>
            </w:r>
            <w:r>
              <w:rPr>
                <w:rStyle w:val="IndexLink"/>
              </w:rPr>
              <w:t>202</w:t>
            </w:r>
          </w:hyperlink>
        </w:p>
        <w:p>
          <w:pPr>
            <w:pStyle w:val="Contents3"/>
            <w:tabs>
              <w:tab w:val="clear" w:pos="8459"/>
              <w:tab w:val="right" w:pos="9026" w:leader="dot"/>
            </w:tabs>
            <w:rPr/>
          </w:pPr>
          <w:hyperlink w:anchor="__RefHeading___Toc7724508_1051229030">
            <w:r>
              <w:rPr>
                <w:webHidden/>
                <w:rStyle w:val="IndexLink"/>
                <w:rtl w:val="true"/>
              </w:rPr>
              <w:t>مقصد هفتم</w:t>
            </w:r>
            <w:r>
              <w:rPr>
                <w:rStyle w:val="IndexLink"/>
                <w:rtl w:val="true"/>
              </w:rPr>
              <w:t xml:space="preserve">: </w:t>
            </w:r>
            <w:r>
              <w:rPr>
                <w:rStyle w:val="IndexLink"/>
                <w:rtl w:val="true"/>
              </w:rPr>
              <w:t xml:space="preserve">در </w:t>
            </w:r>
            <w:r>
              <w:rPr>
                <w:rStyle w:val="IndexLink"/>
                <w:rtl w:val="true"/>
              </w:rPr>
              <w:t>«</w:t>
            </w:r>
            <w:r>
              <w:rPr>
                <w:rStyle w:val="IndexLink"/>
                <w:rtl w:val="true"/>
              </w:rPr>
              <w:t>شكر</w:t>
            </w:r>
            <w:r>
              <w:rPr>
                <w:rStyle w:val="IndexLink"/>
                <w:rtl w:val="true"/>
              </w:rPr>
              <w:t xml:space="preserve">» </w:t>
            </w:r>
            <w:r>
              <w:rPr>
                <w:rStyle w:val="IndexLink"/>
                <w:rtl w:val="true"/>
              </w:rPr>
              <w:t xml:space="preserve">و ضد آن است كه </w:t>
            </w:r>
            <w:r>
              <w:rPr>
                <w:rStyle w:val="IndexLink"/>
                <w:rtl w:val="true"/>
              </w:rPr>
              <w:t>«</w:t>
            </w:r>
            <w:r>
              <w:rPr>
                <w:rStyle w:val="IndexLink"/>
                <w:rtl w:val="true"/>
              </w:rPr>
              <w:t>كفران</w:t>
            </w:r>
            <w:r>
              <w:rPr>
                <w:rStyle w:val="IndexLink"/>
                <w:rtl w:val="true"/>
              </w:rPr>
              <w:t xml:space="preserve">» </w:t>
            </w:r>
            <w:r>
              <w:rPr>
                <w:rStyle w:val="IndexLink"/>
                <w:rtl w:val="true"/>
              </w:rPr>
              <w:t>است</w:t>
            </w:r>
            <w:r>
              <w:rPr>
                <w:rStyle w:val="IndexLink"/>
                <w:rtl w:val="true"/>
              </w:rPr>
              <w:tab/>
            </w:r>
            <w:r>
              <w:rPr>
                <w:rStyle w:val="IndexLink"/>
              </w:rPr>
              <w:t>207</w:t>
            </w:r>
          </w:hyperlink>
        </w:p>
        <w:p>
          <w:pPr>
            <w:pStyle w:val="Contents4"/>
            <w:tabs>
              <w:tab w:val="clear" w:pos="8176"/>
              <w:tab w:val="right" w:pos="9026" w:leader="dot"/>
            </w:tabs>
            <w:rPr/>
          </w:pPr>
          <w:hyperlink w:anchor="__RefHeading___Toc7724510_105122903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7724512_1051229030">
            <w:r>
              <w:rPr>
                <w:webHidden/>
                <w:rStyle w:val="IndexLink"/>
                <w:rtl w:val="true"/>
              </w:rPr>
              <w:t>فصل اوّل</w:t>
            </w:r>
            <w:r>
              <w:rPr>
                <w:rStyle w:val="IndexLink"/>
                <w:rtl w:val="true"/>
              </w:rPr>
              <w:t xml:space="preserve">: </w:t>
            </w:r>
            <w:r>
              <w:rPr>
                <w:rStyle w:val="IndexLink"/>
                <w:rtl w:val="true"/>
              </w:rPr>
              <w:t>در معنى شكر است</w:t>
            </w:r>
            <w:r>
              <w:rPr>
                <w:rStyle w:val="IndexLink"/>
                <w:rtl w:val="true"/>
              </w:rPr>
              <w:tab/>
            </w:r>
            <w:r>
              <w:rPr>
                <w:rStyle w:val="IndexLink"/>
              </w:rPr>
              <w:t>207</w:t>
            </w:r>
          </w:hyperlink>
        </w:p>
        <w:p>
          <w:pPr>
            <w:pStyle w:val="Contents4"/>
            <w:tabs>
              <w:tab w:val="clear" w:pos="8176"/>
              <w:tab w:val="right" w:pos="9026" w:leader="dot"/>
            </w:tabs>
            <w:rPr/>
          </w:pPr>
          <w:hyperlink w:anchor="__RefHeading___Toc7724514_1051229030">
            <w:r>
              <w:rPr>
                <w:webHidden/>
                <w:rStyle w:val="IndexLink"/>
                <w:rtl w:val="true"/>
              </w:rPr>
              <w:t>فصل دوم</w:t>
            </w:r>
            <w:r>
              <w:rPr>
                <w:rStyle w:val="IndexLink"/>
                <w:rtl w:val="true"/>
              </w:rPr>
              <w:t xml:space="preserve">: </w:t>
            </w:r>
            <w:r>
              <w:rPr>
                <w:rStyle w:val="IndexLink"/>
                <w:rtl w:val="true"/>
              </w:rPr>
              <w:t>در مراتب شكر</w:t>
            </w:r>
            <w:r>
              <w:rPr>
                <w:rStyle w:val="IndexLink"/>
                <w:rtl w:val="true"/>
              </w:rPr>
              <w:tab/>
            </w:r>
            <w:r>
              <w:rPr>
                <w:rStyle w:val="IndexLink"/>
              </w:rPr>
              <w:t>208</w:t>
            </w:r>
          </w:hyperlink>
        </w:p>
        <w:p>
          <w:pPr>
            <w:pStyle w:val="Contents4"/>
            <w:tabs>
              <w:tab w:val="clear" w:pos="8176"/>
              <w:tab w:val="right" w:pos="9026" w:leader="dot"/>
            </w:tabs>
            <w:rPr/>
          </w:pPr>
          <w:hyperlink w:anchor="__RefHeading___Toc7724516_1051229030">
            <w:r>
              <w:rPr>
                <w:webHidden/>
                <w:rStyle w:val="IndexLink"/>
                <w:rtl w:val="true"/>
              </w:rPr>
              <w:t>فصل سوم</w:t>
            </w:r>
            <w:r>
              <w:rPr>
                <w:rStyle w:val="IndexLink"/>
                <w:rtl w:val="true"/>
              </w:rPr>
              <w:t xml:space="preserve">: </w:t>
            </w:r>
            <w:r>
              <w:rPr>
                <w:rStyle w:val="IndexLink"/>
                <w:rtl w:val="true"/>
              </w:rPr>
              <w:t>در بيان آن كه شكر از جنود عقل و لازمۀ فطرت مخموره است؛ چنانچه كفران از جنود جهل و لازمه فطرت محجوبه است</w:t>
            </w:r>
            <w:r>
              <w:rPr>
                <w:rStyle w:val="IndexLink"/>
                <w:rtl w:val="true"/>
              </w:rPr>
              <w:tab/>
            </w:r>
            <w:r>
              <w:rPr>
                <w:rStyle w:val="IndexLink"/>
              </w:rPr>
              <w:t>211</w:t>
            </w:r>
          </w:hyperlink>
        </w:p>
        <w:p>
          <w:pPr>
            <w:pStyle w:val="Contents4"/>
            <w:tabs>
              <w:tab w:val="clear" w:pos="8176"/>
              <w:tab w:val="right" w:pos="9026" w:leader="dot"/>
            </w:tabs>
            <w:rPr/>
          </w:pPr>
          <w:hyperlink w:anchor="__RefHeading___Toc7724518_1051229030">
            <w:r>
              <w:rPr>
                <w:webHidden/>
                <w:rStyle w:val="IndexLink"/>
                <w:rtl w:val="true"/>
              </w:rPr>
              <w:t>فصل چهارم</w:t>
            </w:r>
            <w:r>
              <w:rPr>
                <w:rStyle w:val="IndexLink"/>
                <w:rtl w:val="true"/>
              </w:rPr>
              <w:t xml:space="preserve">: </w:t>
            </w:r>
            <w:r>
              <w:rPr>
                <w:rStyle w:val="IndexLink"/>
                <w:rtl w:val="true"/>
              </w:rPr>
              <w:t>در نقل بعض احاديث شريفه در اين باب</w:t>
            </w:r>
            <w:r>
              <w:rPr>
                <w:rStyle w:val="IndexLink"/>
                <w:rtl w:val="true"/>
              </w:rPr>
              <w:tab/>
            </w:r>
            <w:r>
              <w:rPr>
                <w:rStyle w:val="IndexLink"/>
              </w:rPr>
              <w:t>214</w:t>
            </w:r>
          </w:hyperlink>
        </w:p>
        <w:p>
          <w:pPr>
            <w:pStyle w:val="Contents3"/>
            <w:tabs>
              <w:tab w:val="clear" w:pos="8459"/>
              <w:tab w:val="right" w:pos="9026" w:leader="dot"/>
            </w:tabs>
            <w:rPr/>
          </w:pPr>
          <w:hyperlink w:anchor="__RefHeading___Toc7724520_1051229030">
            <w:r>
              <w:rPr>
                <w:webHidden/>
                <w:rStyle w:val="IndexLink"/>
                <w:rtl w:val="true"/>
              </w:rPr>
              <w:t>مقصد هشتم</w:t>
            </w:r>
            <w:r>
              <w:rPr>
                <w:rStyle w:val="IndexLink"/>
                <w:rtl w:val="true"/>
              </w:rPr>
              <w:t xml:space="preserve">: </w:t>
            </w:r>
            <w:r>
              <w:rPr>
                <w:rStyle w:val="IndexLink"/>
                <w:rtl w:val="true"/>
              </w:rPr>
              <w:t xml:space="preserve">در </w:t>
            </w:r>
            <w:r>
              <w:rPr>
                <w:rStyle w:val="IndexLink"/>
                <w:rtl w:val="true"/>
              </w:rPr>
              <w:t>«</w:t>
            </w:r>
            <w:r>
              <w:rPr>
                <w:rStyle w:val="IndexLink"/>
                <w:rtl w:val="true"/>
              </w:rPr>
              <w:t>طمع</w:t>
            </w:r>
            <w:r>
              <w:rPr>
                <w:rStyle w:val="IndexLink"/>
                <w:rtl w:val="true"/>
              </w:rPr>
              <w:t xml:space="preserve">» </w:t>
            </w:r>
            <w:r>
              <w:rPr>
                <w:rStyle w:val="IndexLink"/>
                <w:rtl w:val="true"/>
              </w:rPr>
              <w:t xml:space="preserve">و ضد آن است كه </w:t>
            </w:r>
            <w:r>
              <w:rPr>
                <w:rStyle w:val="IndexLink"/>
                <w:rtl w:val="true"/>
              </w:rPr>
              <w:t>«</w:t>
            </w:r>
            <w:r>
              <w:rPr>
                <w:rStyle w:val="IndexLink"/>
                <w:rtl w:val="true"/>
              </w:rPr>
              <w:t>يأس</w:t>
            </w:r>
            <w:r>
              <w:rPr>
                <w:rStyle w:val="IndexLink"/>
                <w:rtl w:val="true"/>
              </w:rPr>
              <w:t xml:space="preserve">» </w:t>
            </w:r>
            <w:r>
              <w:rPr>
                <w:rStyle w:val="IndexLink"/>
                <w:rtl w:val="true"/>
              </w:rPr>
              <w:t>است</w:t>
            </w:r>
            <w:r>
              <w:rPr>
                <w:rStyle w:val="IndexLink"/>
                <w:rtl w:val="true"/>
              </w:rPr>
              <w:tab/>
            </w:r>
            <w:r>
              <w:rPr>
                <w:rStyle w:val="IndexLink"/>
              </w:rPr>
              <w:t>219</w:t>
            </w:r>
          </w:hyperlink>
        </w:p>
        <w:p>
          <w:pPr>
            <w:pStyle w:val="Contents4"/>
            <w:tabs>
              <w:tab w:val="clear" w:pos="8176"/>
              <w:tab w:val="right" w:pos="9026" w:leader="dot"/>
            </w:tabs>
            <w:rPr/>
          </w:pPr>
          <w:hyperlink w:anchor="__RefHeading___Toc7724522_105122903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7724524_1051229030">
            <w:r>
              <w:rPr>
                <w:webHidden/>
                <w:rStyle w:val="IndexLink"/>
                <w:rtl w:val="true"/>
              </w:rPr>
              <w:t>فصل اوّل</w:t>
            </w:r>
            <w:r>
              <w:rPr>
                <w:rStyle w:val="IndexLink"/>
                <w:rtl w:val="true"/>
              </w:rPr>
              <w:t xml:space="preserve">: </w:t>
            </w:r>
            <w:r>
              <w:rPr>
                <w:rStyle w:val="IndexLink"/>
                <w:rtl w:val="true"/>
              </w:rPr>
              <w:t>مقصود از طمع و يأس</w:t>
            </w:r>
            <w:r>
              <w:rPr>
                <w:rStyle w:val="IndexLink"/>
                <w:rtl w:val="true"/>
              </w:rPr>
              <w:tab/>
            </w:r>
            <w:r>
              <w:rPr>
                <w:rStyle w:val="IndexLink"/>
              </w:rPr>
              <w:t>219</w:t>
            </w:r>
          </w:hyperlink>
        </w:p>
        <w:p>
          <w:pPr>
            <w:pStyle w:val="Contents4"/>
            <w:tabs>
              <w:tab w:val="clear" w:pos="8176"/>
              <w:tab w:val="right" w:pos="9026" w:leader="dot"/>
            </w:tabs>
            <w:rPr/>
          </w:pPr>
          <w:hyperlink w:anchor="__RefHeading___Toc7724526_1051229030">
            <w:r>
              <w:rPr>
                <w:webHidden/>
                <w:rStyle w:val="IndexLink"/>
                <w:rtl w:val="true"/>
              </w:rPr>
              <w:t>فصل دوم</w:t>
            </w:r>
            <w:r>
              <w:rPr>
                <w:rStyle w:val="IndexLink"/>
                <w:rtl w:val="true"/>
              </w:rPr>
              <w:t xml:space="preserve">: </w:t>
            </w:r>
            <w:r>
              <w:rPr>
                <w:rStyle w:val="IndexLink"/>
                <w:rtl w:val="true"/>
              </w:rPr>
              <w:t>در بيان تأثير طمع و يأس</w:t>
            </w:r>
            <w:r>
              <w:rPr>
                <w:rStyle w:val="IndexLink"/>
                <w:rtl w:val="true"/>
              </w:rPr>
              <w:tab/>
            </w:r>
            <w:r>
              <w:rPr>
                <w:rStyle w:val="IndexLink"/>
              </w:rPr>
              <w:t>221</w:t>
            </w:r>
          </w:hyperlink>
        </w:p>
        <w:p>
          <w:pPr>
            <w:pStyle w:val="Contents3"/>
            <w:tabs>
              <w:tab w:val="clear" w:pos="8459"/>
              <w:tab w:val="right" w:pos="9026" w:leader="dot"/>
            </w:tabs>
            <w:rPr/>
          </w:pPr>
          <w:hyperlink w:anchor="__RefHeading___Toc7724528_1051229030">
            <w:r>
              <w:rPr>
                <w:webHidden/>
                <w:rStyle w:val="IndexLink"/>
                <w:rtl w:val="true"/>
              </w:rPr>
              <w:t>مقصد نهم</w:t>
            </w:r>
            <w:r>
              <w:rPr>
                <w:rStyle w:val="IndexLink"/>
                <w:rtl w:val="true"/>
              </w:rPr>
              <w:t xml:space="preserve">: </w:t>
            </w:r>
            <w:r>
              <w:rPr>
                <w:rStyle w:val="IndexLink"/>
                <w:rtl w:val="true"/>
              </w:rPr>
              <w:t xml:space="preserve">در </w:t>
            </w:r>
            <w:r>
              <w:rPr>
                <w:rStyle w:val="IndexLink"/>
                <w:rtl w:val="true"/>
              </w:rPr>
              <w:t>«</w:t>
            </w:r>
            <w:r>
              <w:rPr>
                <w:rStyle w:val="IndexLink"/>
                <w:rtl w:val="true"/>
              </w:rPr>
              <w:t>توكل</w:t>
            </w:r>
            <w:r>
              <w:rPr>
                <w:rStyle w:val="IndexLink"/>
                <w:rtl w:val="true"/>
              </w:rPr>
              <w:t xml:space="preserve">» </w:t>
            </w:r>
            <w:r>
              <w:rPr>
                <w:rStyle w:val="IndexLink"/>
                <w:rtl w:val="true"/>
              </w:rPr>
              <w:t xml:space="preserve">است و ضد آن ، كه </w:t>
            </w:r>
            <w:r>
              <w:rPr>
                <w:rStyle w:val="IndexLink"/>
                <w:rtl w:val="true"/>
              </w:rPr>
              <w:t>«</w:t>
            </w:r>
            <w:r>
              <w:rPr>
                <w:rStyle w:val="IndexLink"/>
                <w:rtl w:val="true"/>
              </w:rPr>
              <w:t>حرص</w:t>
            </w:r>
            <w:r>
              <w:rPr>
                <w:rStyle w:val="IndexLink"/>
                <w:rtl w:val="true"/>
              </w:rPr>
              <w:t xml:space="preserve">» </w:t>
            </w:r>
            <w:r>
              <w:rPr>
                <w:rStyle w:val="IndexLink"/>
                <w:rtl w:val="true"/>
              </w:rPr>
              <w:t>است</w:t>
            </w:r>
            <w:r>
              <w:rPr>
                <w:rStyle w:val="IndexLink"/>
                <w:rtl w:val="true"/>
              </w:rPr>
              <w:tab/>
            </w:r>
            <w:r>
              <w:rPr>
                <w:rStyle w:val="IndexLink"/>
              </w:rPr>
              <w:t>225</w:t>
            </w:r>
          </w:hyperlink>
        </w:p>
        <w:p>
          <w:pPr>
            <w:pStyle w:val="Contents4"/>
            <w:tabs>
              <w:tab w:val="clear" w:pos="8176"/>
              <w:tab w:val="right" w:pos="9026" w:leader="dot"/>
            </w:tabs>
            <w:rPr/>
          </w:pPr>
          <w:hyperlink w:anchor="__RefHeading___Toc7724530_105122903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7724532_1051229030">
            <w:r>
              <w:rPr>
                <w:webHidden/>
                <w:rStyle w:val="IndexLink"/>
                <w:rtl w:val="true"/>
              </w:rPr>
              <w:t>فصل اوّل</w:t>
            </w:r>
            <w:r>
              <w:rPr>
                <w:rStyle w:val="IndexLink"/>
                <w:rtl w:val="true"/>
              </w:rPr>
              <w:t xml:space="preserve">: </w:t>
            </w:r>
            <w:r>
              <w:rPr>
                <w:rStyle w:val="IndexLink"/>
                <w:rtl w:val="true"/>
              </w:rPr>
              <w:t>در بيان معنى توكل است</w:t>
            </w:r>
            <w:r>
              <w:rPr>
                <w:rStyle w:val="IndexLink"/>
                <w:rtl w:val="true"/>
              </w:rPr>
              <w:tab/>
            </w:r>
            <w:r>
              <w:rPr>
                <w:rStyle w:val="IndexLink"/>
              </w:rPr>
              <w:t>225</w:t>
            </w:r>
          </w:hyperlink>
        </w:p>
        <w:p>
          <w:pPr>
            <w:pStyle w:val="Contents4"/>
            <w:tabs>
              <w:tab w:val="clear" w:pos="8176"/>
              <w:tab w:val="right" w:pos="9026" w:leader="dot"/>
            </w:tabs>
            <w:rPr/>
          </w:pPr>
          <w:hyperlink w:anchor="__RefHeading___Toc7724534_1051229030">
            <w:r>
              <w:rPr>
                <w:webHidden/>
                <w:rStyle w:val="IndexLink"/>
                <w:rtl w:val="true"/>
              </w:rPr>
              <w:t>فصل دوم</w:t>
            </w:r>
            <w:r>
              <w:rPr>
                <w:rStyle w:val="IndexLink"/>
                <w:rtl w:val="true"/>
              </w:rPr>
              <w:t xml:space="preserve">: </w:t>
            </w:r>
            <w:r>
              <w:rPr>
                <w:rStyle w:val="IndexLink"/>
                <w:rtl w:val="true"/>
              </w:rPr>
              <w:t>در اركان توكل است</w:t>
            </w:r>
            <w:r>
              <w:rPr>
                <w:rStyle w:val="IndexLink"/>
                <w:rtl w:val="true"/>
              </w:rPr>
              <w:tab/>
            </w:r>
            <w:r>
              <w:rPr>
                <w:rStyle w:val="IndexLink"/>
              </w:rPr>
              <w:t>227</w:t>
            </w:r>
          </w:hyperlink>
        </w:p>
        <w:p>
          <w:pPr>
            <w:pStyle w:val="Contents4"/>
            <w:tabs>
              <w:tab w:val="clear" w:pos="8176"/>
              <w:tab w:val="right" w:pos="9026" w:leader="dot"/>
            </w:tabs>
            <w:rPr/>
          </w:pPr>
          <w:hyperlink w:anchor="__RefHeading___Toc7724536_1051229030">
            <w:r>
              <w:rPr>
                <w:webHidden/>
                <w:rStyle w:val="IndexLink"/>
                <w:rtl w:val="true"/>
              </w:rPr>
              <w:t>فصل سوم</w:t>
            </w:r>
            <w:r>
              <w:rPr>
                <w:rStyle w:val="IndexLink"/>
                <w:rtl w:val="true"/>
              </w:rPr>
              <w:t xml:space="preserve">: </w:t>
            </w:r>
            <w:r>
              <w:rPr>
                <w:rStyle w:val="IndexLink"/>
                <w:rtl w:val="true"/>
              </w:rPr>
              <w:t>در تعقيب اين باب و موعظت اُولوا الألباب است</w:t>
            </w:r>
            <w:r>
              <w:rPr>
                <w:rStyle w:val="IndexLink"/>
                <w:rtl w:val="true"/>
              </w:rPr>
              <w:tab/>
            </w:r>
            <w:r>
              <w:rPr>
                <w:rStyle w:val="IndexLink"/>
              </w:rPr>
              <w:t>232</w:t>
            </w:r>
          </w:hyperlink>
        </w:p>
        <w:p>
          <w:pPr>
            <w:pStyle w:val="Contents4"/>
            <w:tabs>
              <w:tab w:val="clear" w:pos="8176"/>
              <w:tab w:val="right" w:pos="9026" w:leader="dot"/>
            </w:tabs>
            <w:rPr/>
          </w:pPr>
          <w:hyperlink w:anchor="__RefHeading___Toc7724538_1051229030">
            <w:r>
              <w:rPr>
                <w:webHidden/>
                <w:rStyle w:val="IndexLink"/>
                <w:rtl w:val="true"/>
              </w:rPr>
              <w:t>فصل چهارم</w:t>
            </w:r>
            <w:r>
              <w:rPr>
                <w:rStyle w:val="IndexLink"/>
                <w:rtl w:val="true"/>
              </w:rPr>
              <w:t xml:space="preserve">: </w:t>
            </w:r>
            <w:r>
              <w:rPr>
                <w:rStyle w:val="IndexLink"/>
                <w:rtl w:val="true"/>
              </w:rPr>
              <w:t>در معرفت بعض مراتب و درجات توكل است</w:t>
            </w:r>
            <w:r>
              <w:rPr>
                <w:rStyle w:val="IndexLink"/>
                <w:rtl w:val="true"/>
              </w:rPr>
              <w:tab/>
            </w:r>
            <w:r>
              <w:rPr>
                <w:rStyle w:val="IndexLink"/>
              </w:rPr>
              <w:t>239</w:t>
            </w:r>
          </w:hyperlink>
        </w:p>
        <w:p>
          <w:pPr>
            <w:pStyle w:val="Contents4"/>
            <w:tabs>
              <w:tab w:val="clear" w:pos="8176"/>
              <w:tab w:val="right" w:pos="9026" w:leader="dot"/>
            </w:tabs>
            <w:rPr/>
          </w:pPr>
          <w:hyperlink w:anchor="__RefHeading___Toc7724540_1051229030">
            <w:r>
              <w:rPr>
                <w:webHidden/>
                <w:rStyle w:val="IndexLink"/>
                <w:rtl w:val="true"/>
              </w:rPr>
              <w:t>فصل پنجم</w:t>
            </w:r>
            <w:r>
              <w:rPr>
                <w:rStyle w:val="IndexLink"/>
                <w:rtl w:val="true"/>
              </w:rPr>
              <w:t xml:space="preserve">: </w:t>
            </w:r>
            <w:r>
              <w:rPr>
                <w:rStyle w:val="IndexLink"/>
                <w:rtl w:val="true"/>
              </w:rPr>
              <w:t>در بيان آن كه توكل از جنود عقل و از لوازم فطرت</w:t>
            </w:r>
            <w:r>
              <w:rPr>
                <w:rStyle w:val="IndexLink"/>
                <w:rtl w:val="true"/>
              </w:rPr>
              <w:t>...</w:t>
              <w:tab/>
            </w:r>
            <w:r>
              <w:rPr>
                <w:rStyle w:val="IndexLink"/>
              </w:rPr>
              <w:t>242</w:t>
            </w:r>
          </w:hyperlink>
        </w:p>
        <w:p>
          <w:pPr>
            <w:pStyle w:val="Contents4"/>
            <w:tabs>
              <w:tab w:val="clear" w:pos="8176"/>
              <w:tab w:val="right" w:pos="9026" w:leader="dot"/>
            </w:tabs>
            <w:rPr/>
          </w:pPr>
          <w:hyperlink w:anchor="__RefHeading___Toc7724542_1051229030">
            <w:r>
              <w:rPr>
                <w:webHidden/>
                <w:rStyle w:val="IndexLink"/>
                <w:rtl w:val="true"/>
              </w:rPr>
              <w:t>فصل ششم</w:t>
            </w:r>
            <w:r>
              <w:rPr>
                <w:rStyle w:val="IndexLink"/>
                <w:rtl w:val="true"/>
              </w:rPr>
              <w:t xml:space="preserve">: </w:t>
            </w:r>
            <w:r>
              <w:rPr>
                <w:rStyle w:val="IndexLink"/>
                <w:rtl w:val="true"/>
              </w:rPr>
              <w:t>در مدح توكّل و ذمّ حرص از طريق نقل</w:t>
            </w:r>
            <w:r>
              <w:rPr>
                <w:rStyle w:val="IndexLink"/>
                <w:rtl w:val="true"/>
              </w:rPr>
              <w:tab/>
            </w:r>
            <w:r>
              <w:rPr>
                <w:rStyle w:val="IndexLink"/>
              </w:rPr>
              <w:t>245</w:t>
            </w:r>
          </w:hyperlink>
        </w:p>
        <w:p>
          <w:pPr>
            <w:pStyle w:val="Contents5"/>
            <w:tabs>
              <w:tab w:val="clear" w:pos="7892"/>
              <w:tab w:val="right" w:pos="9026" w:leader="dot"/>
            </w:tabs>
            <w:rPr/>
          </w:pPr>
          <w:hyperlink w:anchor="__RefHeading___Toc7724544_105122903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7724546_1051229030">
            <w:r>
              <w:rPr>
                <w:webHidden/>
                <w:rStyle w:val="IndexLink"/>
                <w:rtl w:val="true"/>
              </w:rPr>
              <w:t xml:space="preserve">و اما احاديث از طريق اهل بيت عصمت و طهارت </w:t>
            </w:r>
            <w:r>
              <w:rPr>
                <w:rStyle w:val="IndexLink"/>
                <w:rtl w:val="true"/>
              </w:rPr>
              <w:t>:</w:t>
              <w:tab/>
            </w:r>
            <w:r>
              <w:rPr>
                <w:rStyle w:val="IndexLink"/>
              </w:rPr>
              <w:t>247</w:t>
            </w:r>
          </w:hyperlink>
        </w:p>
        <w:p>
          <w:pPr>
            <w:pStyle w:val="Contents5"/>
            <w:tabs>
              <w:tab w:val="clear" w:pos="7892"/>
              <w:tab w:val="right" w:pos="9026" w:leader="dot"/>
            </w:tabs>
            <w:rPr/>
          </w:pPr>
          <w:hyperlink w:anchor="__RefHeading___Toc7724548_1051229030">
            <w:r>
              <w:rPr>
                <w:webHidden/>
                <w:rStyle w:val="IndexLink"/>
                <w:rtl w:val="true"/>
              </w:rPr>
              <w:t>تتمّةٌ</w:t>
            </w:r>
            <w:r>
              <w:rPr>
                <w:rStyle w:val="IndexLink"/>
                <w:rtl w:val="true"/>
              </w:rPr>
              <w:tab/>
            </w:r>
            <w:r>
              <w:rPr>
                <w:rStyle w:val="IndexLink"/>
              </w:rPr>
              <w:t>252</w:t>
            </w:r>
          </w:hyperlink>
        </w:p>
        <w:p>
          <w:pPr>
            <w:pStyle w:val="Contents2"/>
            <w:tabs>
              <w:tab w:val="clear" w:pos="8743"/>
              <w:tab w:val="right" w:pos="9026" w:leader="dot"/>
            </w:tabs>
            <w:rPr/>
          </w:pPr>
          <w:hyperlink w:anchor="__RefHeading___Toc7724550_1051229030">
            <w:r>
              <w:rPr>
                <w:webHidden/>
                <w:rStyle w:val="IndexLink"/>
                <w:rtl w:val="true"/>
              </w:rPr>
              <w:t>مقصد دهم و يازدهم</w:t>
            </w:r>
            <w:r>
              <w:rPr>
                <w:rStyle w:val="IndexLink"/>
                <w:rtl w:val="true"/>
              </w:rPr>
              <w:t xml:space="preserve">: </w:t>
            </w:r>
            <w:r>
              <w:rPr>
                <w:rStyle w:val="IndexLink"/>
                <w:rtl w:val="true"/>
              </w:rPr>
              <w:t xml:space="preserve">در </w:t>
            </w:r>
            <w:r>
              <w:rPr>
                <w:rStyle w:val="IndexLink"/>
                <w:rtl w:val="true"/>
              </w:rPr>
              <w:t>«</w:t>
            </w:r>
            <w:r>
              <w:rPr>
                <w:rStyle w:val="IndexLink"/>
                <w:rtl w:val="true"/>
              </w:rPr>
              <w:t>رأفت</w:t>
            </w:r>
            <w:r>
              <w:rPr>
                <w:rStyle w:val="IndexLink"/>
                <w:rtl w:val="true"/>
              </w:rPr>
              <w:t xml:space="preserve">» </w:t>
            </w:r>
            <w:r>
              <w:rPr>
                <w:rStyle w:val="IndexLink"/>
                <w:rtl w:val="true"/>
              </w:rPr>
              <w:t xml:space="preserve">و </w:t>
            </w:r>
            <w:r>
              <w:rPr>
                <w:rStyle w:val="IndexLink"/>
                <w:rtl w:val="true"/>
              </w:rPr>
              <w:t>«</w:t>
            </w:r>
            <w:r>
              <w:rPr>
                <w:rStyle w:val="IndexLink"/>
                <w:rtl w:val="true"/>
              </w:rPr>
              <w:t>رحمت</w:t>
            </w:r>
            <w:r>
              <w:rPr>
                <w:rStyle w:val="IndexLink"/>
                <w:rtl w:val="true"/>
              </w:rPr>
              <w:t xml:space="preserve">» </w:t>
            </w:r>
            <w:r>
              <w:rPr>
                <w:rStyle w:val="IndexLink"/>
                <w:rtl w:val="true"/>
              </w:rPr>
              <w:t xml:space="preserve">وضد آنها است كه </w:t>
            </w:r>
            <w:r>
              <w:rPr>
                <w:rStyle w:val="IndexLink"/>
                <w:rtl w:val="true"/>
              </w:rPr>
              <w:t>«</w:t>
            </w:r>
            <w:r>
              <w:rPr>
                <w:rStyle w:val="IndexLink"/>
                <w:rtl w:val="true"/>
              </w:rPr>
              <w:t>قسوت</w:t>
            </w:r>
            <w:r>
              <w:rPr>
                <w:rStyle w:val="IndexLink"/>
                <w:rtl w:val="true"/>
              </w:rPr>
              <w:t xml:space="preserve">» </w:t>
            </w:r>
            <w:r>
              <w:rPr>
                <w:rStyle w:val="IndexLink"/>
                <w:rtl w:val="true"/>
              </w:rPr>
              <w:t xml:space="preserve">و </w:t>
            </w:r>
            <w:r>
              <w:rPr>
                <w:rStyle w:val="IndexLink"/>
                <w:rtl w:val="true"/>
              </w:rPr>
              <w:t>«</w:t>
            </w:r>
            <w:r>
              <w:rPr>
                <w:rStyle w:val="IndexLink"/>
                <w:rtl w:val="true"/>
              </w:rPr>
              <w:t>غضب</w:t>
            </w:r>
            <w:r>
              <w:rPr>
                <w:rStyle w:val="IndexLink"/>
                <w:rtl w:val="true"/>
              </w:rPr>
              <w:t xml:space="preserve">» </w:t>
            </w:r>
            <w:r>
              <w:rPr>
                <w:rStyle w:val="IndexLink"/>
                <w:rtl w:val="true"/>
              </w:rPr>
              <w:t>است</w:t>
            </w:r>
            <w:r>
              <w:rPr>
                <w:rStyle w:val="IndexLink"/>
                <w:rtl w:val="true"/>
              </w:rPr>
              <w:tab/>
            </w:r>
            <w:r>
              <w:rPr>
                <w:rStyle w:val="IndexLink"/>
              </w:rPr>
              <w:t>257</w:t>
            </w:r>
          </w:hyperlink>
        </w:p>
        <w:p>
          <w:pPr>
            <w:pStyle w:val="Contents3"/>
            <w:tabs>
              <w:tab w:val="clear" w:pos="8459"/>
              <w:tab w:val="right" w:pos="9026" w:leader="dot"/>
            </w:tabs>
            <w:rPr/>
          </w:pPr>
          <w:hyperlink w:anchor="__RefHeading___Toc7724552_1051229030">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7724554_1051229030">
            <w:r>
              <w:rPr>
                <w:webHidden/>
                <w:rStyle w:val="IndexLink"/>
                <w:rtl w:val="true"/>
              </w:rPr>
              <w:t>فصل اوّل</w:t>
            </w:r>
            <w:r>
              <w:rPr>
                <w:rStyle w:val="IndexLink"/>
                <w:rtl w:val="true"/>
              </w:rPr>
              <w:t xml:space="preserve">: </w:t>
            </w:r>
            <w:r>
              <w:rPr>
                <w:rStyle w:val="IndexLink"/>
                <w:rtl w:val="true"/>
              </w:rPr>
              <w:t>مقصود از رأفت و قسوت</w:t>
            </w:r>
            <w:r>
              <w:rPr>
                <w:rStyle w:val="IndexLink"/>
                <w:rtl w:val="true"/>
              </w:rPr>
              <w:tab/>
            </w:r>
            <w:r>
              <w:rPr>
                <w:rStyle w:val="IndexLink"/>
              </w:rPr>
              <w:t>257</w:t>
            </w:r>
          </w:hyperlink>
        </w:p>
        <w:p>
          <w:pPr>
            <w:pStyle w:val="Contents3"/>
            <w:tabs>
              <w:tab w:val="clear" w:pos="8459"/>
              <w:tab w:val="right" w:pos="9026" w:leader="dot"/>
            </w:tabs>
            <w:rPr/>
          </w:pPr>
          <w:hyperlink w:anchor="__RefHeading___Toc7724556_1051229030">
            <w:r>
              <w:rPr>
                <w:webHidden/>
                <w:rStyle w:val="IndexLink"/>
                <w:rtl w:val="true"/>
              </w:rPr>
              <w:t>فصل دوم</w:t>
            </w:r>
            <w:r>
              <w:rPr>
                <w:rStyle w:val="IndexLink"/>
                <w:rtl w:val="true"/>
              </w:rPr>
              <w:t xml:space="preserve">: </w:t>
            </w:r>
            <w:r>
              <w:rPr>
                <w:rStyle w:val="IndexLink"/>
                <w:rtl w:val="true"/>
              </w:rPr>
              <w:t>در بيان تأثير رأفت</w:t>
            </w:r>
            <w:r>
              <w:rPr>
                <w:rStyle w:val="IndexLink"/>
                <w:rtl w:val="true"/>
              </w:rPr>
              <w:tab/>
            </w:r>
            <w:r>
              <w:rPr>
                <w:rStyle w:val="IndexLink"/>
              </w:rPr>
              <w:t>260</w:t>
            </w:r>
          </w:hyperlink>
        </w:p>
        <w:p>
          <w:pPr>
            <w:pStyle w:val="Contents3"/>
            <w:tabs>
              <w:tab w:val="clear" w:pos="8459"/>
              <w:tab w:val="right" w:pos="9026" w:leader="dot"/>
            </w:tabs>
            <w:rPr/>
          </w:pPr>
          <w:hyperlink w:anchor="__RefHeading___Toc7724558_1051229030">
            <w:r>
              <w:rPr>
                <w:webHidden/>
                <w:rStyle w:val="IndexLink"/>
                <w:rtl w:val="true"/>
              </w:rPr>
              <w:t>فصل سوم</w:t>
            </w:r>
            <w:r>
              <w:rPr>
                <w:rStyle w:val="IndexLink"/>
                <w:rtl w:val="true"/>
              </w:rPr>
              <w:t xml:space="preserve">: </w:t>
            </w:r>
            <w:r>
              <w:rPr>
                <w:rStyle w:val="IndexLink"/>
                <w:rtl w:val="true"/>
              </w:rPr>
              <w:t>فرق ميان قساوت و غضب</w:t>
            </w:r>
            <w:r>
              <w:rPr>
                <w:rStyle w:val="IndexLink"/>
                <w:rtl w:val="true"/>
              </w:rPr>
              <w:tab/>
            </w:r>
            <w:r>
              <w:rPr>
                <w:rStyle w:val="IndexLink"/>
              </w:rPr>
              <w:t>266</w:t>
            </w:r>
          </w:hyperlink>
        </w:p>
        <w:p>
          <w:pPr>
            <w:pStyle w:val="Contents3"/>
            <w:tabs>
              <w:tab w:val="clear" w:pos="8459"/>
              <w:tab w:val="right" w:pos="9026" w:leader="dot"/>
            </w:tabs>
            <w:rPr/>
          </w:pPr>
          <w:hyperlink w:anchor="__RefHeading___Toc7724560_1051229030">
            <w:r>
              <w:rPr>
                <w:webHidden/>
                <w:rStyle w:val="IndexLink"/>
                <w:rtl w:val="true"/>
              </w:rPr>
              <w:t>فصل چهارم</w:t>
            </w:r>
            <w:r>
              <w:rPr>
                <w:rStyle w:val="IndexLink"/>
                <w:rtl w:val="true"/>
              </w:rPr>
              <w:t xml:space="preserve">: </w:t>
            </w:r>
            <w:r>
              <w:rPr>
                <w:rStyle w:val="IndexLink"/>
                <w:rtl w:val="true"/>
              </w:rPr>
              <w:t>در بيان آن كه رأفت از لوازم فطرت مخموره و از جنود عقل است</w:t>
            </w:r>
            <w:r>
              <w:rPr>
                <w:rStyle w:val="IndexLink"/>
                <w:rtl w:val="true"/>
              </w:rPr>
              <w:tab/>
            </w:r>
            <w:r>
              <w:rPr>
                <w:rStyle w:val="IndexLink"/>
              </w:rPr>
              <w:t>268</w:t>
            </w:r>
          </w:hyperlink>
        </w:p>
        <w:p>
          <w:pPr>
            <w:pStyle w:val="Contents3"/>
            <w:tabs>
              <w:tab w:val="clear" w:pos="8459"/>
              <w:tab w:val="right" w:pos="9026" w:leader="dot"/>
            </w:tabs>
            <w:rPr/>
          </w:pPr>
          <w:hyperlink w:anchor="__RefHeading___Toc7724562_1051229030">
            <w:r>
              <w:rPr>
                <w:webHidden/>
                <w:rStyle w:val="IndexLink"/>
                <w:rtl w:val="true"/>
              </w:rPr>
              <w:t>فصل پنجم</w:t>
            </w:r>
            <w:r>
              <w:rPr>
                <w:rStyle w:val="IndexLink"/>
                <w:rtl w:val="true"/>
              </w:rPr>
              <w:t xml:space="preserve">: </w:t>
            </w:r>
            <w:r>
              <w:rPr>
                <w:rStyle w:val="IndexLink"/>
                <w:rtl w:val="true"/>
              </w:rPr>
              <w:t>در بيان ثمرات قوّه غضبيه</w:t>
            </w:r>
            <w:r>
              <w:rPr>
                <w:rStyle w:val="IndexLink"/>
                <w:rtl w:val="true"/>
              </w:rPr>
              <w:tab/>
            </w:r>
            <w:r>
              <w:rPr>
                <w:rStyle w:val="IndexLink"/>
              </w:rPr>
              <w:t>270</w:t>
            </w:r>
          </w:hyperlink>
        </w:p>
        <w:p>
          <w:pPr>
            <w:pStyle w:val="Contents3"/>
            <w:tabs>
              <w:tab w:val="clear" w:pos="8459"/>
              <w:tab w:val="right" w:pos="9026" w:leader="dot"/>
            </w:tabs>
            <w:rPr/>
          </w:pPr>
          <w:hyperlink w:anchor="__RefHeading___Toc7724564_1051229030">
            <w:r>
              <w:rPr>
                <w:webHidden/>
                <w:rStyle w:val="IndexLink"/>
                <w:rtl w:val="true"/>
              </w:rPr>
              <w:t>فصل ششم</w:t>
            </w:r>
            <w:r>
              <w:rPr>
                <w:rStyle w:val="IndexLink"/>
                <w:rtl w:val="true"/>
              </w:rPr>
              <w:t xml:space="preserve">: </w:t>
            </w:r>
            <w:r>
              <w:rPr>
                <w:rStyle w:val="IndexLink"/>
                <w:rtl w:val="true"/>
              </w:rPr>
              <w:t>در بيان انحراف قوّه غضبيّه</w:t>
            </w:r>
            <w:r>
              <w:rPr>
                <w:rStyle w:val="IndexLink"/>
                <w:rtl w:val="true"/>
              </w:rPr>
              <w:tab/>
            </w:r>
            <w:r>
              <w:rPr>
                <w:rStyle w:val="IndexLink"/>
              </w:rPr>
              <w:t>273</w:t>
            </w:r>
          </w:hyperlink>
        </w:p>
        <w:p>
          <w:pPr>
            <w:pStyle w:val="Contents3"/>
            <w:tabs>
              <w:tab w:val="clear" w:pos="8459"/>
              <w:tab w:val="right" w:pos="9026" w:leader="dot"/>
            </w:tabs>
            <w:rPr/>
          </w:pPr>
          <w:hyperlink w:anchor="__RefHeading___Toc7724566_1051229030">
            <w:r>
              <w:rPr>
                <w:webHidden/>
                <w:rStyle w:val="IndexLink"/>
                <w:rtl w:val="true"/>
              </w:rPr>
              <w:t>فصل هفتم</w:t>
            </w:r>
            <w:r>
              <w:rPr>
                <w:rStyle w:val="IndexLink"/>
                <w:rtl w:val="true"/>
              </w:rPr>
              <w:t xml:space="preserve">: </w:t>
            </w:r>
            <w:r>
              <w:rPr>
                <w:rStyle w:val="IndexLink"/>
                <w:rtl w:val="true"/>
              </w:rPr>
              <w:t>در ذكر جمله اى از احاديث شريفه در اين باب</w:t>
            </w:r>
            <w:r>
              <w:rPr>
                <w:rStyle w:val="IndexLink"/>
                <w:rtl w:val="true"/>
              </w:rPr>
              <w:tab/>
            </w:r>
            <w:r>
              <w:rPr>
                <w:rStyle w:val="IndexLink"/>
              </w:rPr>
              <w:t>275</w:t>
            </w:r>
          </w:hyperlink>
        </w:p>
        <w:p>
          <w:pPr>
            <w:pStyle w:val="Contents3"/>
            <w:tabs>
              <w:tab w:val="clear" w:pos="8459"/>
              <w:tab w:val="right" w:pos="9026" w:leader="dot"/>
            </w:tabs>
            <w:rPr/>
          </w:pPr>
          <w:hyperlink w:anchor="__RefHeading___Toc7724568_1051229030">
            <w:r>
              <w:rPr>
                <w:webHidden/>
                <w:rStyle w:val="IndexLink"/>
                <w:rtl w:val="true"/>
              </w:rPr>
              <w:t>فصل هشتم</w:t>
            </w:r>
            <w:r>
              <w:rPr>
                <w:rStyle w:val="IndexLink"/>
                <w:rtl w:val="true"/>
              </w:rPr>
              <w:t xml:space="preserve">: </w:t>
            </w:r>
            <w:r>
              <w:rPr>
                <w:rStyle w:val="IndexLink"/>
                <w:rtl w:val="true"/>
              </w:rPr>
              <w:t>در ذكر مختصرى براى علاج غضب</w:t>
            </w:r>
            <w:r>
              <w:rPr>
                <w:rStyle w:val="IndexLink"/>
                <w:rtl w:val="true"/>
              </w:rPr>
              <w:tab/>
            </w:r>
            <w:r>
              <w:rPr>
                <w:rStyle w:val="IndexLink"/>
              </w:rPr>
              <w:t>279</w:t>
            </w:r>
          </w:hyperlink>
        </w:p>
        <w:p>
          <w:pPr>
            <w:pStyle w:val="Contents3"/>
            <w:tabs>
              <w:tab w:val="clear" w:pos="8459"/>
              <w:tab w:val="right" w:pos="9026" w:leader="dot"/>
            </w:tabs>
            <w:rPr/>
          </w:pPr>
          <w:hyperlink w:anchor="__RefHeading___Toc7724570_1051229030">
            <w:r>
              <w:rPr>
                <w:webHidden/>
                <w:rStyle w:val="IndexLink"/>
                <w:rtl w:val="true"/>
              </w:rPr>
              <w:t>فصل نهم</w:t>
            </w:r>
            <w:r>
              <w:rPr>
                <w:rStyle w:val="IndexLink"/>
                <w:rtl w:val="true"/>
              </w:rPr>
              <w:t xml:space="preserve">: </w:t>
            </w:r>
            <w:r>
              <w:rPr>
                <w:rStyle w:val="IndexLink"/>
                <w:rtl w:val="true"/>
              </w:rPr>
              <w:t>در ذكر علاج غضب ، در حال سكونت نفس به قلع مادّۀ آن ، و علاج اسباب مهيّجۀ آن</w:t>
            </w:r>
            <w:r>
              <w:rPr>
                <w:rStyle w:val="IndexLink"/>
                <w:rtl w:val="true"/>
              </w:rPr>
              <w:tab/>
            </w:r>
            <w:r>
              <w:rPr>
                <w:rStyle w:val="IndexLink"/>
              </w:rPr>
              <w:t>282</w:t>
            </w:r>
          </w:hyperlink>
        </w:p>
        <w:p>
          <w:pPr>
            <w:pStyle w:val="Contents2"/>
            <w:tabs>
              <w:tab w:val="clear" w:pos="8743"/>
              <w:tab w:val="right" w:pos="9026" w:leader="dot"/>
            </w:tabs>
            <w:rPr/>
          </w:pPr>
          <w:hyperlink w:anchor="__RefHeading___Toc7724572_1051229030">
            <w:r>
              <w:rPr>
                <w:webHidden/>
                <w:rStyle w:val="IndexLink"/>
                <w:rtl w:val="true"/>
              </w:rPr>
              <w:t>مقصد دوازدهم</w:t>
            </w:r>
            <w:r>
              <w:rPr>
                <w:rStyle w:val="IndexLink"/>
                <w:rtl w:val="true"/>
              </w:rPr>
              <w:t xml:space="preserve">: </w:t>
            </w:r>
            <w:r>
              <w:rPr>
                <w:rStyle w:val="IndexLink"/>
                <w:rtl w:val="true"/>
              </w:rPr>
              <w:t xml:space="preserve">در </w:t>
            </w:r>
            <w:r>
              <w:rPr>
                <w:rStyle w:val="IndexLink"/>
                <w:rtl w:val="true"/>
              </w:rPr>
              <w:t>«</w:t>
            </w:r>
            <w:r>
              <w:rPr>
                <w:rStyle w:val="IndexLink"/>
                <w:rtl w:val="true"/>
              </w:rPr>
              <w:t>علم</w:t>
            </w:r>
            <w:r>
              <w:rPr>
                <w:rStyle w:val="IndexLink"/>
                <w:rtl w:val="true"/>
              </w:rPr>
              <w:t xml:space="preserve">» </w:t>
            </w:r>
            <w:r>
              <w:rPr>
                <w:rStyle w:val="IndexLink"/>
                <w:rtl w:val="true"/>
              </w:rPr>
              <w:t xml:space="preserve">است و ضد آن كه </w:t>
            </w:r>
            <w:r>
              <w:rPr>
                <w:rStyle w:val="IndexLink"/>
                <w:rtl w:val="true"/>
              </w:rPr>
              <w:t>«</w:t>
            </w:r>
            <w:r>
              <w:rPr>
                <w:rStyle w:val="IndexLink"/>
                <w:rtl w:val="true"/>
              </w:rPr>
              <w:t>جهل</w:t>
            </w:r>
            <w:r>
              <w:rPr>
                <w:rStyle w:val="IndexLink"/>
                <w:rtl w:val="true"/>
              </w:rPr>
              <w:t xml:space="preserve">» </w:t>
            </w:r>
            <w:r>
              <w:rPr>
                <w:rStyle w:val="IndexLink"/>
                <w:rtl w:val="true"/>
              </w:rPr>
              <w:t>است</w:t>
            </w:r>
            <w:r>
              <w:rPr>
                <w:rStyle w:val="IndexLink"/>
                <w:rtl w:val="true"/>
              </w:rPr>
              <w:tab/>
            </w:r>
            <w:r>
              <w:rPr>
                <w:rStyle w:val="IndexLink"/>
              </w:rPr>
              <w:t>287</w:t>
            </w:r>
          </w:hyperlink>
        </w:p>
        <w:p>
          <w:pPr>
            <w:pStyle w:val="Contents3"/>
            <w:tabs>
              <w:tab w:val="clear" w:pos="8459"/>
              <w:tab w:val="right" w:pos="9026" w:leader="dot"/>
            </w:tabs>
            <w:rPr/>
          </w:pPr>
          <w:hyperlink w:anchor="__RefHeading___Toc7724574_1051229030">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7724576_1051229030">
            <w:r>
              <w:rPr>
                <w:webHidden/>
                <w:rStyle w:val="IndexLink"/>
                <w:rtl w:val="true"/>
              </w:rPr>
              <w:t>فصل اوّل</w:t>
            </w:r>
            <w:r>
              <w:rPr>
                <w:rStyle w:val="IndexLink"/>
                <w:rtl w:val="true"/>
              </w:rPr>
              <w:t xml:space="preserve">: </w:t>
            </w:r>
            <w:r>
              <w:rPr>
                <w:rStyle w:val="IndexLink"/>
                <w:rtl w:val="true"/>
              </w:rPr>
              <w:t>مقصود از علم و جهل</w:t>
            </w:r>
            <w:r>
              <w:rPr>
                <w:rStyle w:val="IndexLink"/>
                <w:rtl w:val="true"/>
              </w:rPr>
              <w:tab/>
            </w:r>
            <w:r>
              <w:rPr>
                <w:rStyle w:val="IndexLink"/>
              </w:rPr>
              <w:t>287</w:t>
            </w:r>
          </w:hyperlink>
        </w:p>
        <w:p>
          <w:pPr>
            <w:pStyle w:val="Contents3"/>
            <w:tabs>
              <w:tab w:val="clear" w:pos="8459"/>
              <w:tab w:val="right" w:pos="9026" w:leader="dot"/>
            </w:tabs>
            <w:rPr/>
          </w:pPr>
          <w:hyperlink w:anchor="__RefHeading___Toc7724578_1051229030">
            <w:r>
              <w:rPr>
                <w:webHidden/>
                <w:rStyle w:val="IndexLink"/>
                <w:rtl w:val="true"/>
              </w:rPr>
              <w:t>فصل دوم</w:t>
            </w:r>
            <w:r>
              <w:rPr>
                <w:rStyle w:val="IndexLink"/>
                <w:rtl w:val="true"/>
              </w:rPr>
              <w:t xml:space="preserve">: </w:t>
            </w:r>
            <w:r>
              <w:rPr>
                <w:rStyle w:val="IndexLink"/>
                <w:rtl w:val="true"/>
              </w:rPr>
              <w:t>در بيان آن كه علم از افضل فضائل است</w:t>
            </w:r>
            <w:r>
              <w:rPr>
                <w:rStyle w:val="IndexLink"/>
                <w:rtl w:val="true"/>
              </w:rPr>
              <w:tab/>
            </w:r>
            <w:r>
              <w:rPr>
                <w:rStyle w:val="IndexLink"/>
              </w:rPr>
              <w:t>289</w:t>
            </w:r>
          </w:hyperlink>
        </w:p>
        <w:p>
          <w:pPr>
            <w:pStyle w:val="Contents3"/>
            <w:tabs>
              <w:tab w:val="clear" w:pos="8459"/>
              <w:tab w:val="right" w:pos="9026" w:leader="dot"/>
            </w:tabs>
            <w:rPr/>
          </w:pPr>
          <w:hyperlink w:anchor="__RefHeading___Toc7724580_1051229030">
            <w:r>
              <w:rPr>
                <w:webHidden/>
                <w:rStyle w:val="IndexLink"/>
                <w:rtl w:val="true"/>
              </w:rPr>
              <w:t>فصل سوم</w:t>
            </w:r>
            <w:r>
              <w:rPr>
                <w:rStyle w:val="IndexLink"/>
                <w:rtl w:val="true"/>
              </w:rPr>
              <w:t xml:space="preserve">: </w:t>
            </w:r>
            <w:r>
              <w:rPr>
                <w:rStyle w:val="IndexLink"/>
                <w:rtl w:val="true"/>
              </w:rPr>
              <w:t>در بيان آن كه علم، از لوازم فطرت مخموره و از جنود عقل است، و جهل، از لوازم فطرت محجوبه و از جنود ابليس است</w:t>
            </w:r>
            <w:r>
              <w:rPr>
                <w:rStyle w:val="IndexLink"/>
                <w:rtl w:val="true"/>
              </w:rPr>
              <w:tab/>
            </w:r>
            <w:r>
              <w:rPr>
                <w:rStyle w:val="IndexLink"/>
              </w:rPr>
              <w:t>292</w:t>
            </w:r>
          </w:hyperlink>
        </w:p>
        <w:p>
          <w:pPr>
            <w:pStyle w:val="Contents3"/>
            <w:tabs>
              <w:tab w:val="clear" w:pos="8459"/>
              <w:tab w:val="right" w:pos="9026" w:leader="dot"/>
            </w:tabs>
            <w:rPr/>
          </w:pPr>
          <w:hyperlink w:anchor="__RefHeading___Toc7724582_1051229030">
            <w:r>
              <w:rPr>
                <w:webHidden/>
                <w:rStyle w:val="IndexLink"/>
                <w:rtl w:val="true"/>
              </w:rPr>
              <w:t>فصل چهارم</w:t>
            </w:r>
            <w:r>
              <w:rPr>
                <w:rStyle w:val="IndexLink"/>
                <w:rtl w:val="true"/>
              </w:rPr>
              <w:t xml:space="preserve">: </w:t>
            </w:r>
            <w:r>
              <w:rPr>
                <w:rStyle w:val="IndexLink"/>
                <w:rtl w:val="true"/>
              </w:rPr>
              <w:t>در ذكر شمّۀ مختصرى در فضائل علم از طريق نقل</w:t>
            </w:r>
            <w:r>
              <w:rPr>
                <w:rStyle w:val="IndexLink"/>
                <w:rtl w:val="true"/>
              </w:rPr>
              <w:tab/>
            </w:r>
            <w:r>
              <w:rPr>
                <w:rStyle w:val="IndexLink"/>
              </w:rPr>
              <w:t>293</w:t>
            </w:r>
          </w:hyperlink>
        </w:p>
        <w:p>
          <w:pPr>
            <w:pStyle w:val="Contents2"/>
            <w:tabs>
              <w:tab w:val="clear" w:pos="8743"/>
              <w:tab w:val="right" w:pos="9026" w:leader="dot"/>
            </w:tabs>
            <w:rPr/>
          </w:pPr>
          <w:hyperlink w:anchor="__RefHeading___Toc7724584_1051229030">
            <w:r>
              <w:rPr>
                <w:webHidden/>
                <w:rStyle w:val="IndexLink"/>
                <w:rtl w:val="true"/>
              </w:rPr>
              <w:t>مقصد سيزدهم</w:t>
            </w:r>
            <w:r>
              <w:rPr>
                <w:rStyle w:val="IndexLink"/>
                <w:rtl w:val="true"/>
              </w:rPr>
              <w:t xml:space="preserve">: </w:t>
            </w:r>
            <w:r>
              <w:rPr>
                <w:rStyle w:val="IndexLink"/>
                <w:rtl w:val="true"/>
              </w:rPr>
              <w:t xml:space="preserve">در </w:t>
            </w:r>
            <w:r>
              <w:rPr>
                <w:rStyle w:val="IndexLink"/>
                <w:rtl w:val="true"/>
              </w:rPr>
              <w:t>«</w:t>
            </w:r>
            <w:r>
              <w:rPr>
                <w:rStyle w:val="IndexLink"/>
                <w:rtl w:val="true"/>
              </w:rPr>
              <w:t>فهم</w:t>
            </w:r>
            <w:r>
              <w:rPr>
                <w:rStyle w:val="IndexLink"/>
                <w:rtl w:val="true"/>
              </w:rPr>
              <w:t xml:space="preserve">» </w:t>
            </w:r>
            <w:r>
              <w:rPr>
                <w:rStyle w:val="IndexLink"/>
                <w:rtl w:val="true"/>
              </w:rPr>
              <w:t xml:space="preserve">است و ضد آن ، كه </w:t>
            </w:r>
            <w:r>
              <w:rPr>
                <w:rStyle w:val="IndexLink"/>
                <w:rtl w:val="true"/>
              </w:rPr>
              <w:t>«</w:t>
            </w:r>
            <w:r>
              <w:rPr>
                <w:rStyle w:val="IndexLink"/>
                <w:rtl w:val="true"/>
              </w:rPr>
              <w:t>حُمْق</w:t>
            </w:r>
            <w:r>
              <w:rPr>
                <w:rStyle w:val="IndexLink"/>
                <w:rtl w:val="true"/>
              </w:rPr>
              <w:t xml:space="preserve">» </w:t>
            </w:r>
            <w:r>
              <w:rPr>
                <w:rStyle w:val="IndexLink"/>
                <w:rtl w:val="true"/>
              </w:rPr>
              <w:t>است</w:t>
            </w:r>
            <w:r>
              <w:rPr>
                <w:rStyle w:val="IndexLink"/>
                <w:rtl w:val="true"/>
              </w:rPr>
              <w:tab/>
            </w:r>
            <w:r>
              <w:rPr>
                <w:rStyle w:val="IndexLink"/>
              </w:rPr>
              <w:t>299</w:t>
            </w:r>
          </w:hyperlink>
        </w:p>
        <w:p>
          <w:pPr>
            <w:pStyle w:val="Contents3"/>
            <w:tabs>
              <w:tab w:val="clear" w:pos="8459"/>
              <w:tab w:val="right" w:pos="9026" w:leader="dot"/>
            </w:tabs>
            <w:rPr/>
          </w:pPr>
          <w:hyperlink w:anchor="__RefHeading___Toc7724586_1051229030">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7724588_1051229030">
            <w:r>
              <w:rPr>
                <w:webHidden/>
                <w:rStyle w:val="IndexLink"/>
                <w:rtl w:val="true"/>
              </w:rPr>
              <w:t>فصل اوّل</w:t>
            </w:r>
            <w:r>
              <w:rPr>
                <w:rStyle w:val="IndexLink"/>
                <w:rtl w:val="true"/>
              </w:rPr>
              <w:t xml:space="preserve">: </w:t>
            </w:r>
            <w:r>
              <w:rPr>
                <w:rStyle w:val="IndexLink"/>
                <w:rtl w:val="true"/>
              </w:rPr>
              <w:t>مقصود از فهم و حمق</w:t>
            </w:r>
            <w:r>
              <w:rPr>
                <w:rStyle w:val="IndexLink"/>
                <w:rtl w:val="true"/>
              </w:rPr>
              <w:tab/>
            </w:r>
            <w:r>
              <w:rPr>
                <w:rStyle w:val="IndexLink"/>
              </w:rPr>
              <w:t>299</w:t>
            </w:r>
          </w:hyperlink>
        </w:p>
        <w:p>
          <w:pPr>
            <w:pStyle w:val="Contents3"/>
            <w:tabs>
              <w:tab w:val="clear" w:pos="8459"/>
              <w:tab w:val="right" w:pos="9026" w:leader="dot"/>
            </w:tabs>
            <w:rPr/>
          </w:pPr>
          <w:hyperlink w:anchor="__RefHeading___Toc7724590_1051229030">
            <w:r>
              <w:rPr>
                <w:webHidden/>
                <w:rStyle w:val="IndexLink"/>
                <w:rtl w:val="true"/>
              </w:rPr>
              <w:t>فصل دوم</w:t>
            </w:r>
            <w:r>
              <w:rPr>
                <w:rStyle w:val="IndexLink"/>
                <w:rtl w:val="true"/>
              </w:rPr>
              <w:t xml:space="preserve">: </w:t>
            </w:r>
            <w:r>
              <w:rPr>
                <w:rStyle w:val="IndexLink"/>
                <w:rtl w:val="true"/>
              </w:rPr>
              <w:t>در تعقيب اين مقصد و موعظت در اين باب</w:t>
            </w:r>
            <w:r>
              <w:rPr>
                <w:rStyle w:val="IndexLink"/>
                <w:rtl w:val="true"/>
              </w:rPr>
              <w:tab/>
            </w:r>
            <w:r>
              <w:rPr>
                <w:rStyle w:val="IndexLink"/>
              </w:rPr>
              <w:t>301</w:t>
            </w:r>
          </w:hyperlink>
        </w:p>
        <w:p>
          <w:pPr>
            <w:pStyle w:val="Contents3"/>
            <w:tabs>
              <w:tab w:val="clear" w:pos="8459"/>
              <w:tab w:val="right" w:pos="9026" w:leader="dot"/>
            </w:tabs>
            <w:rPr/>
          </w:pPr>
          <w:hyperlink w:anchor="__RefHeading___Toc7724592_1051229030">
            <w:r>
              <w:rPr>
                <w:webHidden/>
                <w:rStyle w:val="IndexLink"/>
                <w:rtl w:val="true"/>
              </w:rPr>
              <w:t>فصل سوم</w:t>
            </w:r>
            <w:r>
              <w:rPr>
                <w:rStyle w:val="IndexLink"/>
                <w:rtl w:val="true"/>
              </w:rPr>
              <w:t xml:space="preserve">: </w:t>
            </w:r>
            <w:r>
              <w:rPr>
                <w:rStyle w:val="IndexLink"/>
                <w:rtl w:val="true"/>
              </w:rPr>
              <w:t xml:space="preserve">در بيان آن كه </w:t>
            </w:r>
            <w:r>
              <w:rPr>
                <w:rStyle w:val="IndexLink"/>
                <w:rtl w:val="true"/>
              </w:rPr>
              <w:t>«</w:t>
            </w:r>
            <w:r>
              <w:rPr>
                <w:rStyle w:val="IndexLink"/>
                <w:rtl w:val="true"/>
              </w:rPr>
              <w:t>فهم</w:t>
            </w:r>
            <w:r>
              <w:rPr>
                <w:rStyle w:val="IndexLink"/>
                <w:rtl w:val="true"/>
              </w:rPr>
              <w:t xml:space="preserve">» </w:t>
            </w:r>
            <w:r>
              <w:rPr>
                <w:rStyle w:val="IndexLink"/>
                <w:rtl w:val="true"/>
              </w:rPr>
              <w:t xml:space="preserve">از لوازم فطرت مخموره و از جنود </w:t>
            </w:r>
            <w:r>
              <w:rPr>
                <w:rStyle w:val="IndexLink"/>
                <w:rtl w:val="true"/>
              </w:rPr>
              <w:t>...</w:t>
              <w:tab/>
            </w:r>
            <w:r>
              <w:rPr>
                <w:rStyle w:val="IndexLink"/>
              </w:rPr>
              <w:t>304</w:t>
            </w:r>
          </w:hyperlink>
        </w:p>
        <w:p>
          <w:pPr>
            <w:pStyle w:val="Contents2"/>
            <w:tabs>
              <w:tab w:val="clear" w:pos="8743"/>
              <w:tab w:val="right" w:pos="9026" w:leader="dot"/>
            </w:tabs>
            <w:rPr/>
          </w:pPr>
          <w:hyperlink w:anchor="__RefHeading___Toc7724594_1051229030">
            <w:r>
              <w:rPr>
                <w:webHidden/>
                <w:rStyle w:val="IndexLink"/>
                <w:rtl w:val="true"/>
              </w:rPr>
              <w:t>مقصد چهاردهم</w:t>
            </w:r>
            <w:r>
              <w:rPr>
                <w:rStyle w:val="IndexLink"/>
                <w:rtl w:val="true"/>
              </w:rPr>
              <w:t xml:space="preserve">: </w:t>
            </w:r>
            <w:r>
              <w:rPr>
                <w:rStyle w:val="IndexLink"/>
                <w:rtl w:val="true"/>
              </w:rPr>
              <w:t xml:space="preserve">در </w:t>
            </w:r>
            <w:r>
              <w:rPr>
                <w:rStyle w:val="IndexLink"/>
                <w:rtl w:val="true"/>
              </w:rPr>
              <w:t>«</w:t>
            </w:r>
            <w:r>
              <w:rPr>
                <w:rStyle w:val="IndexLink"/>
                <w:rtl w:val="true"/>
              </w:rPr>
              <w:t>عفت</w:t>
            </w:r>
            <w:r>
              <w:rPr>
                <w:rStyle w:val="IndexLink"/>
                <w:rtl w:val="true"/>
              </w:rPr>
              <w:t xml:space="preserve">» </w:t>
            </w:r>
            <w:r>
              <w:rPr>
                <w:rStyle w:val="IndexLink"/>
                <w:rtl w:val="true"/>
              </w:rPr>
              <w:t xml:space="preserve">است ، و ضد آن </w:t>
            </w:r>
            <w:r>
              <w:rPr>
                <w:rStyle w:val="IndexLink"/>
                <w:rtl w:val="true"/>
              </w:rPr>
              <w:t>«</w:t>
            </w:r>
            <w:r>
              <w:rPr>
                <w:rStyle w:val="IndexLink"/>
                <w:rtl w:val="true"/>
              </w:rPr>
              <w:t>هتك</w:t>
            </w:r>
            <w:r>
              <w:rPr>
                <w:rStyle w:val="IndexLink"/>
                <w:rtl w:val="true"/>
              </w:rPr>
              <w:t xml:space="preserve">» </w:t>
            </w:r>
            <w:r>
              <w:rPr>
                <w:rStyle w:val="IndexLink"/>
                <w:rtl w:val="true"/>
              </w:rPr>
              <w:t>است</w:t>
            </w:r>
            <w:r>
              <w:rPr>
                <w:rStyle w:val="IndexLink"/>
                <w:rtl w:val="true"/>
              </w:rPr>
              <w:tab/>
            </w:r>
            <w:r>
              <w:rPr>
                <w:rStyle w:val="IndexLink"/>
              </w:rPr>
              <w:t>307</w:t>
            </w:r>
          </w:hyperlink>
        </w:p>
        <w:p>
          <w:pPr>
            <w:pStyle w:val="Contents3"/>
            <w:tabs>
              <w:tab w:val="clear" w:pos="8459"/>
              <w:tab w:val="right" w:pos="9026" w:leader="dot"/>
            </w:tabs>
            <w:rPr/>
          </w:pPr>
          <w:hyperlink w:anchor="__RefHeading___Toc7724596_1051229030">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7724598_1051229030">
            <w:r>
              <w:rPr>
                <w:webHidden/>
                <w:rStyle w:val="IndexLink"/>
                <w:rtl w:val="true"/>
              </w:rPr>
              <w:t>فصل اوّل</w:t>
            </w:r>
            <w:r>
              <w:rPr>
                <w:rStyle w:val="IndexLink"/>
                <w:rtl w:val="true"/>
              </w:rPr>
              <w:t xml:space="preserve">: </w:t>
            </w:r>
            <w:r>
              <w:rPr>
                <w:rStyle w:val="IndexLink"/>
                <w:rtl w:val="true"/>
              </w:rPr>
              <w:t>در بيان معنى عفّت است</w:t>
            </w:r>
            <w:r>
              <w:rPr>
                <w:rStyle w:val="IndexLink"/>
                <w:rtl w:val="true"/>
              </w:rPr>
              <w:tab/>
            </w:r>
            <w:r>
              <w:rPr>
                <w:rStyle w:val="IndexLink"/>
              </w:rPr>
              <w:t>307</w:t>
            </w:r>
          </w:hyperlink>
        </w:p>
        <w:p>
          <w:pPr>
            <w:pStyle w:val="Contents4"/>
            <w:tabs>
              <w:tab w:val="clear" w:pos="8176"/>
              <w:tab w:val="right" w:pos="9026" w:leader="dot"/>
            </w:tabs>
            <w:rPr/>
          </w:pPr>
          <w:hyperlink w:anchor="__RefHeading___Toc7724600_1051229030">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7724602_1051229030">
            <w:r>
              <w:rPr>
                <w:webHidden/>
                <w:rStyle w:val="IndexLink"/>
                <w:rtl w:val="true"/>
              </w:rPr>
              <w:t>تتميم</w:t>
            </w:r>
            <w:r>
              <w:rPr>
                <w:rStyle w:val="IndexLink"/>
                <w:rtl w:val="true"/>
              </w:rPr>
              <w:tab/>
            </w:r>
            <w:r>
              <w:rPr>
                <w:rStyle w:val="IndexLink"/>
              </w:rPr>
              <w:t>309</w:t>
            </w:r>
          </w:hyperlink>
        </w:p>
        <w:p>
          <w:pPr>
            <w:pStyle w:val="Contents3"/>
            <w:tabs>
              <w:tab w:val="clear" w:pos="8459"/>
              <w:tab w:val="right" w:pos="9026" w:leader="dot"/>
            </w:tabs>
            <w:rPr/>
          </w:pPr>
          <w:hyperlink w:anchor="__RefHeading___Toc7724604_1051229030">
            <w:r>
              <w:rPr>
                <w:webHidden/>
                <w:rStyle w:val="IndexLink"/>
                <w:rtl w:val="true"/>
              </w:rPr>
              <w:t>فصل دوم</w:t>
            </w:r>
            <w:r>
              <w:rPr>
                <w:rStyle w:val="IndexLink"/>
                <w:rtl w:val="true"/>
              </w:rPr>
              <w:t xml:space="preserve">: </w:t>
            </w:r>
            <w:r>
              <w:rPr>
                <w:rStyle w:val="IndexLink"/>
                <w:rtl w:val="true"/>
              </w:rPr>
              <w:t>در بيان ثمرات قوّه شهويّه</w:t>
            </w:r>
            <w:r>
              <w:rPr>
                <w:rStyle w:val="IndexLink"/>
                <w:rtl w:val="true"/>
              </w:rPr>
              <w:tab/>
            </w:r>
            <w:r>
              <w:rPr>
                <w:rStyle w:val="IndexLink"/>
              </w:rPr>
              <w:t>310</w:t>
            </w:r>
          </w:hyperlink>
        </w:p>
        <w:p>
          <w:pPr>
            <w:pStyle w:val="Contents3"/>
            <w:tabs>
              <w:tab w:val="clear" w:pos="8459"/>
              <w:tab w:val="right" w:pos="9026" w:leader="dot"/>
            </w:tabs>
            <w:rPr/>
          </w:pPr>
          <w:hyperlink w:anchor="__RefHeading___Toc7724606_1051229030">
            <w:r>
              <w:rPr>
                <w:webHidden/>
                <w:rStyle w:val="IndexLink"/>
                <w:rtl w:val="true"/>
              </w:rPr>
              <w:t>فصل سوم</w:t>
            </w:r>
            <w:r>
              <w:rPr>
                <w:rStyle w:val="IndexLink"/>
                <w:rtl w:val="true"/>
              </w:rPr>
              <w:t xml:space="preserve">: </w:t>
            </w:r>
            <w:r>
              <w:rPr>
                <w:rStyle w:val="IndexLink"/>
                <w:rtl w:val="true"/>
              </w:rPr>
              <w:t>در بيان تأثير اعمال در قلب</w:t>
            </w:r>
            <w:r>
              <w:rPr>
                <w:rStyle w:val="IndexLink"/>
                <w:rtl w:val="true"/>
              </w:rPr>
              <w:tab/>
            </w:r>
            <w:r>
              <w:rPr>
                <w:rStyle w:val="IndexLink"/>
              </w:rPr>
              <w:t>311</w:t>
            </w:r>
          </w:hyperlink>
        </w:p>
        <w:p>
          <w:pPr>
            <w:pStyle w:val="Contents3"/>
            <w:tabs>
              <w:tab w:val="clear" w:pos="8459"/>
              <w:tab w:val="right" w:pos="9026" w:leader="dot"/>
            </w:tabs>
            <w:rPr/>
          </w:pPr>
          <w:hyperlink w:anchor="__RefHeading___Toc7724608_1051229030">
            <w:r>
              <w:rPr>
                <w:webHidden/>
                <w:rStyle w:val="IndexLink"/>
                <w:rtl w:val="true"/>
              </w:rPr>
              <w:t>فصل چهارم</w:t>
            </w:r>
            <w:r>
              <w:rPr>
                <w:rStyle w:val="IndexLink"/>
                <w:rtl w:val="true"/>
              </w:rPr>
              <w:t xml:space="preserve">: </w:t>
            </w:r>
            <w:r>
              <w:rPr>
                <w:rStyle w:val="IndexLink"/>
                <w:rtl w:val="true"/>
              </w:rPr>
              <w:t>موعظت براى اصلاح نفس</w:t>
            </w:r>
            <w:r>
              <w:rPr>
                <w:rStyle w:val="IndexLink"/>
                <w:rtl w:val="true"/>
              </w:rPr>
              <w:tab/>
            </w:r>
            <w:r>
              <w:rPr>
                <w:rStyle w:val="IndexLink"/>
              </w:rPr>
              <w:t>316</w:t>
            </w:r>
          </w:hyperlink>
        </w:p>
        <w:p>
          <w:pPr>
            <w:pStyle w:val="Contents3"/>
            <w:tabs>
              <w:tab w:val="clear" w:pos="8459"/>
              <w:tab w:val="right" w:pos="9026" w:leader="dot"/>
            </w:tabs>
            <w:rPr/>
          </w:pPr>
          <w:hyperlink w:anchor="__RefHeading___Toc7724610_1051229030">
            <w:r>
              <w:rPr>
                <w:webHidden/>
                <w:rStyle w:val="IndexLink"/>
                <w:rtl w:val="true"/>
              </w:rPr>
              <w:t>فصل پنجم</w:t>
            </w:r>
            <w:r>
              <w:rPr>
                <w:rStyle w:val="IndexLink"/>
                <w:rtl w:val="true"/>
              </w:rPr>
              <w:t xml:space="preserve">: </w:t>
            </w:r>
            <w:r>
              <w:rPr>
                <w:rStyle w:val="IndexLink"/>
                <w:rtl w:val="true"/>
              </w:rPr>
              <w:t>در ذكر بعضى روايات در فضيلت عفّت</w:t>
            </w:r>
            <w:r>
              <w:rPr>
                <w:rStyle w:val="IndexLink"/>
                <w:rtl w:val="true"/>
              </w:rPr>
              <w:tab/>
            </w:r>
            <w:r>
              <w:rPr>
                <w:rStyle w:val="IndexLink"/>
              </w:rPr>
              <w:t>320</w:t>
            </w:r>
          </w:hyperlink>
        </w:p>
        <w:p>
          <w:pPr>
            <w:pStyle w:val="Contents2"/>
            <w:tabs>
              <w:tab w:val="clear" w:pos="8743"/>
              <w:tab w:val="right" w:pos="9026" w:leader="dot"/>
            </w:tabs>
            <w:rPr/>
          </w:pPr>
          <w:hyperlink w:anchor="__RefHeading___Toc7724612_1051229030">
            <w:r>
              <w:rPr>
                <w:webHidden/>
                <w:rStyle w:val="IndexLink"/>
                <w:rtl w:val="true"/>
              </w:rPr>
              <w:t>مقصد پانزدهم</w:t>
            </w:r>
            <w:r>
              <w:rPr>
                <w:rStyle w:val="IndexLink"/>
                <w:rtl w:val="true"/>
              </w:rPr>
              <w:t xml:space="preserve">: </w:t>
            </w:r>
            <w:r>
              <w:rPr>
                <w:rStyle w:val="IndexLink"/>
                <w:rtl w:val="true"/>
              </w:rPr>
              <w:t xml:space="preserve">در </w:t>
            </w:r>
            <w:r>
              <w:rPr>
                <w:rStyle w:val="IndexLink"/>
                <w:rtl w:val="true"/>
              </w:rPr>
              <w:t>«</w:t>
            </w:r>
            <w:r>
              <w:rPr>
                <w:rStyle w:val="IndexLink"/>
                <w:rtl w:val="true"/>
              </w:rPr>
              <w:t>زهد</w:t>
            </w:r>
            <w:r>
              <w:rPr>
                <w:rStyle w:val="IndexLink"/>
                <w:rtl w:val="true"/>
              </w:rPr>
              <w:t xml:space="preserve">» </w:t>
            </w:r>
            <w:r>
              <w:rPr>
                <w:rStyle w:val="IndexLink"/>
                <w:rtl w:val="true"/>
              </w:rPr>
              <w:t xml:space="preserve">است و ضد آن ، كه </w:t>
            </w:r>
            <w:r>
              <w:rPr>
                <w:rStyle w:val="IndexLink"/>
                <w:rtl w:val="true"/>
              </w:rPr>
              <w:t>«</w:t>
            </w:r>
            <w:r>
              <w:rPr>
                <w:rStyle w:val="IndexLink"/>
                <w:rtl w:val="true"/>
              </w:rPr>
              <w:t>رغبت</w:t>
            </w:r>
            <w:r>
              <w:rPr>
                <w:rStyle w:val="IndexLink"/>
                <w:rtl w:val="true"/>
              </w:rPr>
              <w:t xml:space="preserve">» </w:t>
            </w:r>
            <w:r>
              <w:rPr>
                <w:rStyle w:val="IndexLink"/>
                <w:rtl w:val="true"/>
              </w:rPr>
              <w:t>است</w:t>
            </w:r>
            <w:r>
              <w:rPr>
                <w:rStyle w:val="IndexLink"/>
                <w:rtl w:val="true"/>
              </w:rPr>
              <w:tab/>
            </w:r>
            <w:r>
              <w:rPr>
                <w:rStyle w:val="IndexLink"/>
              </w:rPr>
              <w:t>323</w:t>
            </w:r>
          </w:hyperlink>
        </w:p>
        <w:p>
          <w:pPr>
            <w:pStyle w:val="Contents3"/>
            <w:tabs>
              <w:tab w:val="clear" w:pos="8459"/>
              <w:tab w:val="right" w:pos="9026" w:leader="dot"/>
            </w:tabs>
            <w:rPr/>
          </w:pPr>
          <w:hyperlink w:anchor="__RefHeading___Toc7724614_1051229030">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7724616_1051229030">
            <w:r>
              <w:rPr>
                <w:webHidden/>
                <w:rStyle w:val="IndexLink"/>
                <w:rtl w:val="true"/>
              </w:rPr>
              <w:t>فصل اول</w:t>
            </w:r>
            <w:r>
              <w:rPr>
                <w:rStyle w:val="IndexLink"/>
                <w:rtl w:val="true"/>
              </w:rPr>
              <w:t xml:space="preserve">: </w:t>
            </w:r>
            <w:r>
              <w:rPr>
                <w:rStyle w:val="IndexLink"/>
                <w:rtl w:val="true"/>
              </w:rPr>
              <w:t>در معنى زهد و رغبت است</w:t>
            </w:r>
            <w:r>
              <w:rPr>
                <w:rStyle w:val="IndexLink"/>
                <w:rtl w:val="true"/>
              </w:rPr>
              <w:tab/>
            </w:r>
            <w:r>
              <w:rPr>
                <w:rStyle w:val="IndexLink"/>
              </w:rPr>
              <w:t>323</w:t>
            </w:r>
          </w:hyperlink>
        </w:p>
        <w:p>
          <w:pPr>
            <w:pStyle w:val="Contents3"/>
            <w:tabs>
              <w:tab w:val="clear" w:pos="8459"/>
              <w:tab w:val="right" w:pos="9026" w:leader="dot"/>
            </w:tabs>
            <w:rPr/>
          </w:pPr>
          <w:hyperlink w:anchor="__RefHeading___Toc7724618_1051229030">
            <w:r>
              <w:rPr>
                <w:webHidden/>
                <w:rStyle w:val="IndexLink"/>
                <w:rtl w:val="true"/>
              </w:rPr>
              <w:t>فصل دوم</w:t>
            </w:r>
            <w:r>
              <w:rPr>
                <w:rStyle w:val="IndexLink"/>
                <w:rtl w:val="true"/>
              </w:rPr>
              <w:t xml:space="preserve">: </w:t>
            </w:r>
            <w:r>
              <w:rPr>
                <w:rStyle w:val="IndexLink"/>
                <w:rtl w:val="true"/>
              </w:rPr>
              <w:t>در درجات و مراتب زهد است</w:t>
            </w:r>
            <w:r>
              <w:rPr>
                <w:rStyle w:val="IndexLink"/>
                <w:rtl w:val="true"/>
              </w:rPr>
              <w:tab/>
            </w:r>
            <w:r>
              <w:rPr>
                <w:rStyle w:val="IndexLink"/>
              </w:rPr>
              <w:t>325</w:t>
            </w:r>
          </w:hyperlink>
        </w:p>
        <w:p>
          <w:pPr>
            <w:pStyle w:val="Contents3"/>
            <w:tabs>
              <w:tab w:val="clear" w:pos="8459"/>
              <w:tab w:val="right" w:pos="9026" w:leader="dot"/>
            </w:tabs>
            <w:rPr/>
          </w:pPr>
          <w:hyperlink w:anchor="__RefHeading___Toc7724620_1051229030">
            <w:r>
              <w:rPr>
                <w:webHidden/>
                <w:rStyle w:val="IndexLink"/>
                <w:rtl w:val="true"/>
              </w:rPr>
              <w:t>فصل سوم</w:t>
            </w:r>
            <w:r>
              <w:rPr>
                <w:rStyle w:val="IndexLink"/>
                <w:rtl w:val="true"/>
              </w:rPr>
              <w:t xml:space="preserve">: </w:t>
            </w:r>
            <w:r>
              <w:rPr>
                <w:rStyle w:val="IndexLink"/>
                <w:rtl w:val="true"/>
              </w:rPr>
              <w:t>در بيان منزلت زهد نسبت به مقام سلوك انسانيت و كمال روحانيت</w:t>
            </w:r>
            <w:r>
              <w:rPr>
                <w:rStyle w:val="IndexLink"/>
                <w:rtl w:val="true"/>
              </w:rPr>
              <w:tab/>
            </w:r>
            <w:r>
              <w:rPr>
                <w:rStyle w:val="IndexLink"/>
              </w:rPr>
              <w:t>327</w:t>
            </w:r>
          </w:hyperlink>
        </w:p>
        <w:p>
          <w:pPr>
            <w:pStyle w:val="Contents3"/>
            <w:tabs>
              <w:tab w:val="clear" w:pos="8459"/>
              <w:tab w:val="right" w:pos="9026" w:leader="dot"/>
            </w:tabs>
            <w:rPr/>
          </w:pPr>
          <w:hyperlink w:anchor="__RefHeading___Toc7724622_1051229030">
            <w:r>
              <w:rPr>
                <w:webHidden/>
                <w:rStyle w:val="IndexLink"/>
                <w:rtl w:val="true"/>
              </w:rPr>
              <w:t>فصل چهارم</w:t>
            </w:r>
            <w:r>
              <w:rPr>
                <w:rStyle w:val="IndexLink"/>
                <w:rtl w:val="true"/>
              </w:rPr>
              <w:t xml:space="preserve">: </w:t>
            </w:r>
            <w:r>
              <w:rPr>
                <w:rStyle w:val="IndexLink"/>
                <w:rtl w:val="true"/>
              </w:rPr>
              <w:t>در بيان آن كه رغبت به دنيا موجب احتجاب از حق است</w:t>
            </w:r>
            <w:r>
              <w:rPr>
                <w:rStyle w:val="IndexLink"/>
                <w:rtl w:val="true"/>
              </w:rPr>
              <w:tab/>
            </w:r>
            <w:r>
              <w:rPr>
                <w:rStyle w:val="IndexLink"/>
              </w:rPr>
              <w:t>331</w:t>
            </w:r>
          </w:hyperlink>
        </w:p>
        <w:p>
          <w:pPr>
            <w:pStyle w:val="Contents3"/>
            <w:tabs>
              <w:tab w:val="clear" w:pos="8459"/>
              <w:tab w:val="right" w:pos="9026" w:leader="dot"/>
            </w:tabs>
            <w:rPr/>
          </w:pPr>
          <w:hyperlink w:anchor="__RefHeading___Toc7724624_1051229030">
            <w:r>
              <w:rPr>
                <w:webHidden/>
                <w:rStyle w:val="IndexLink"/>
                <w:rtl w:val="true"/>
              </w:rPr>
              <w:t>فصل پنجم</w:t>
            </w:r>
            <w:r>
              <w:rPr>
                <w:rStyle w:val="IndexLink"/>
                <w:rtl w:val="true"/>
              </w:rPr>
              <w:t xml:space="preserve">: </w:t>
            </w:r>
            <w:r>
              <w:rPr>
                <w:rStyle w:val="IndexLink"/>
                <w:rtl w:val="true"/>
              </w:rPr>
              <w:t xml:space="preserve">در بيان آن كه </w:t>
            </w:r>
            <w:r>
              <w:rPr>
                <w:rStyle w:val="IndexLink"/>
                <w:rtl w:val="true"/>
              </w:rPr>
              <w:t>«</w:t>
            </w:r>
            <w:r>
              <w:rPr>
                <w:rStyle w:val="IndexLink"/>
                <w:rtl w:val="true"/>
              </w:rPr>
              <w:t>زهد</w:t>
            </w:r>
            <w:r>
              <w:rPr>
                <w:rStyle w:val="IndexLink"/>
                <w:rtl w:val="true"/>
              </w:rPr>
              <w:t xml:space="preserve">» </w:t>
            </w:r>
            <w:r>
              <w:rPr>
                <w:rStyle w:val="IndexLink"/>
                <w:rtl w:val="true"/>
              </w:rPr>
              <w:t xml:space="preserve">از فطريات و لوازم فطرت مخموره است، و </w:t>
            </w:r>
            <w:r>
              <w:rPr>
                <w:rStyle w:val="IndexLink"/>
                <w:rtl w:val="true"/>
              </w:rPr>
              <w:t>«</w:t>
            </w:r>
            <w:r>
              <w:rPr>
                <w:rStyle w:val="IndexLink"/>
                <w:rtl w:val="true"/>
              </w:rPr>
              <w:t>رغبت</w:t>
            </w:r>
            <w:r>
              <w:rPr>
                <w:rStyle w:val="IndexLink"/>
                <w:rtl w:val="true"/>
              </w:rPr>
              <w:t xml:space="preserve">» </w:t>
            </w:r>
            <w:r>
              <w:rPr>
                <w:rStyle w:val="IndexLink"/>
                <w:rtl w:val="true"/>
              </w:rPr>
              <w:t>از لوازم احتجاب فطرت است</w:t>
            </w:r>
            <w:r>
              <w:rPr>
                <w:rStyle w:val="IndexLink"/>
                <w:rtl w:val="true"/>
              </w:rPr>
              <w:tab/>
            </w:r>
            <w:r>
              <w:rPr>
                <w:rStyle w:val="IndexLink"/>
              </w:rPr>
              <w:t>333</w:t>
            </w:r>
          </w:hyperlink>
        </w:p>
        <w:p>
          <w:pPr>
            <w:pStyle w:val="Contents3"/>
            <w:tabs>
              <w:tab w:val="clear" w:pos="8459"/>
              <w:tab w:val="right" w:pos="9026" w:leader="dot"/>
            </w:tabs>
            <w:rPr/>
          </w:pPr>
          <w:hyperlink w:anchor="__RefHeading___Toc7724626_1051229030">
            <w:r>
              <w:rPr>
                <w:webHidden/>
                <w:rStyle w:val="IndexLink"/>
                <w:rtl w:val="true"/>
              </w:rPr>
              <w:t>فصل ششم</w:t>
            </w:r>
            <w:r>
              <w:rPr>
                <w:rStyle w:val="IndexLink"/>
                <w:rtl w:val="true"/>
              </w:rPr>
              <w:t xml:space="preserve">: </w:t>
            </w:r>
            <w:r>
              <w:rPr>
                <w:rStyle w:val="IndexLink"/>
                <w:rtl w:val="true"/>
              </w:rPr>
              <w:t>در استشهاد به ادلّۀ نقليّه ، در اين باب</w:t>
            </w:r>
            <w:r>
              <w:rPr>
                <w:rStyle w:val="IndexLink"/>
                <w:rtl w:val="true"/>
              </w:rPr>
              <w:tab/>
            </w:r>
            <w:r>
              <w:rPr>
                <w:rStyle w:val="IndexLink"/>
              </w:rPr>
              <w:t>336</w:t>
            </w:r>
          </w:hyperlink>
        </w:p>
        <w:p>
          <w:pPr>
            <w:pStyle w:val="Contents4"/>
            <w:tabs>
              <w:tab w:val="clear" w:pos="8176"/>
              <w:tab w:val="right" w:pos="9026" w:leader="dot"/>
            </w:tabs>
            <w:rPr/>
          </w:pPr>
          <w:hyperlink w:anchor="__RefHeading___Toc7724628_1051229030">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7724630_1051229030">
            <w:r>
              <w:rPr>
                <w:webHidden/>
                <w:rStyle w:val="IndexLink"/>
                <w:rtl w:val="true"/>
              </w:rPr>
              <w:t xml:space="preserve">اما آيات </w:t>
            </w:r>
            <w:r>
              <w:rPr>
                <w:rStyle w:val="IndexLink"/>
                <w:rtl w:val="true"/>
              </w:rPr>
              <w:t>:</w:t>
              <w:tab/>
            </w:r>
            <w:r>
              <w:rPr>
                <w:rStyle w:val="IndexLink"/>
              </w:rPr>
              <w:t>336</w:t>
            </w:r>
          </w:hyperlink>
        </w:p>
        <w:p>
          <w:pPr>
            <w:pStyle w:val="Contents4"/>
            <w:tabs>
              <w:tab w:val="clear" w:pos="8176"/>
              <w:tab w:val="right" w:pos="9026" w:leader="dot"/>
            </w:tabs>
            <w:rPr/>
          </w:pPr>
          <w:hyperlink w:anchor="__RefHeading___Toc7724632_1051229030">
            <w:r>
              <w:rPr>
                <w:webHidden/>
                <w:rStyle w:val="IndexLink"/>
                <w:rtl w:val="true"/>
              </w:rPr>
              <w:t xml:space="preserve">و امّا روايات </w:t>
            </w:r>
            <w:r>
              <w:rPr>
                <w:rStyle w:val="IndexLink"/>
                <w:rtl w:val="true"/>
              </w:rPr>
              <w:t>:</w:t>
              <w:tab/>
            </w:r>
            <w:r>
              <w:rPr>
                <w:rStyle w:val="IndexLink"/>
              </w:rPr>
              <w:t>338</w:t>
            </w:r>
          </w:hyperlink>
        </w:p>
        <w:p>
          <w:pPr>
            <w:pStyle w:val="Contents2"/>
            <w:tabs>
              <w:tab w:val="clear" w:pos="8743"/>
              <w:tab w:val="right" w:pos="9026" w:leader="dot"/>
            </w:tabs>
            <w:rPr/>
          </w:pPr>
          <w:hyperlink w:anchor="__RefHeading___Toc7724634_1051229030">
            <w:r>
              <w:rPr>
                <w:webHidden/>
                <w:rStyle w:val="IndexLink"/>
                <w:rtl w:val="true"/>
              </w:rPr>
              <w:t>مقصد شانزدهم</w:t>
            </w:r>
            <w:r>
              <w:rPr>
                <w:rStyle w:val="IndexLink"/>
                <w:rtl w:val="true"/>
              </w:rPr>
              <w:t xml:space="preserve">: </w:t>
            </w:r>
            <w:r>
              <w:rPr>
                <w:rStyle w:val="IndexLink"/>
                <w:rtl w:val="true"/>
              </w:rPr>
              <w:t xml:space="preserve">در </w:t>
            </w:r>
            <w:r>
              <w:rPr>
                <w:rStyle w:val="IndexLink"/>
                <w:rtl w:val="true"/>
              </w:rPr>
              <w:t>«</w:t>
            </w:r>
            <w:r>
              <w:rPr>
                <w:rStyle w:val="IndexLink"/>
                <w:rtl w:val="true"/>
              </w:rPr>
              <w:t>رفق</w:t>
            </w:r>
            <w:r>
              <w:rPr>
                <w:rStyle w:val="IndexLink"/>
                <w:rtl w:val="true"/>
              </w:rPr>
              <w:t xml:space="preserve">» </w:t>
            </w:r>
            <w:r>
              <w:rPr>
                <w:rStyle w:val="IndexLink"/>
                <w:rtl w:val="true"/>
              </w:rPr>
              <w:t xml:space="preserve">و ضدّ آن است كه </w:t>
            </w:r>
            <w:r>
              <w:rPr>
                <w:rStyle w:val="IndexLink"/>
                <w:rtl w:val="true"/>
              </w:rPr>
              <w:t>«</w:t>
            </w:r>
            <w:r>
              <w:rPr>
                <w:rStyle w:val="IndexLink"/>
                <w:rtl w:val="true"/>
              </w:rPr>
              <w:t>خرق</w:t>
            </w:r>
            <w:r>
              <w:rPr>
                <w:rStyle w:val="IndexLink"/>
                <w:rtl w:val="true"/>
              </w:rPr>
              <w:t xml:space="preserve">» </w:t>
            </w:r>
            <w:r>
              <w:rPr>
                <w:rStyle w:val="IndexLink"/>
                <w:rtl w:val="true"/>
              </w:rPr>
              <w:t>است</w:t>
            </w:r>
            <w:r>
              <w:rPr>
                <w:rStyle w:val="IndexLink"/>
                <w:rtl w:val="true"/>
              </w:rPr>
              <w:tab/>
            </w:r>
            <w:r>
              <w:rPr>
                <w:rStyle w:val="IndexLink"/>
              </w:rPr>
              <w:t>345</w:t>
            </w:r>
          </w:hyperlink>
        </w:p>
        <w:p>
          <w:pPr>
            <w:pStyle w:val="Contents3"/>
            <w:tabs>
              <w:tab w:val="clear" w:pos="8459"/>
              <w:tab w:val="right" w:pos="9026" w:leader="dot"/>
            </w:tabs>
            <w:rPr/>
          </w:pPr>
          <w:hyperlink w:anchor="__RefHeading___Toc7724636_1051229030">
            <w:r>
              <w:rPr>
                <w:webHidden/>
                <w:rStyle w:val="IndexLink"/>
                <w:rtl w:val="true"/>
              </w:rPr>
              <w:t>اشاره</w:t>
            </w:r>
            <w:r>
              <w:rPr>
                <w:rStyle w:val="IndexLink"/>
                <w:rtl w:val="true"/>
              </w:rPr>
              <w:tab/>
            </w:r>
            <w:r>
              <w:rPr>
                <w:rStyle w:val="IndexLink"/>
              </w:rPr>
              <w:t>345</w:t>
            </w:r>
          </w:hyperlink>
        </w:p>
        <w:p>
          <w:pPr>
            <w:pStyle w:val="Contents3"/>
            <w:tabs>
              <w:tab w:val="clear" w:pos="8459"/>
              <w:tab w:val="right" w:pos="9026" w:leader="dot"/>
            </w:tabs>
            <w:rPr/>
          </w:pPr>
          <w:hyperlink w:anchor="__RefHeading___Toc7724638_1051229030">
            <w:r>
              <w:rPr>
                <w:webHidden/>
                <w:rStyle w:val="IndexLink"/>
                <w:rtl w:val="true"/>
              </w:rPr>
              <w:t>فصل اوّل</w:t>
            </w:r>
            <w:r>
              <w:rPr>
                <w:rStyle w:val="IndexLink"/>
                <w:rtl w:val="true"/>
              </w:rPr>
              <w:t xml:space="preserve">: </w:t>
            </w:r>
            <w:r>
              <w:rPr>
                <w:rStyle w:val="IndexLink"/>
                <w:rtl w:val="true"/>
              </w:rPr>
              <w:t>در بيان معنى رفق و خرق</w:t>
            </w:r>
            <w:r>
              <w:rPr>
                <w:rStyle w:val="IndexLink"/>
                <w:rtl w:val="true"/>
              </w:rPr>
              <w:tab/>
            </w:r>
            <w:r>
              <w:rPr>
                <w:rStyle w:val="IndexLink"/>
              </w:rPr>
              <w:t>345</w:t>
            </w:r>
          </w:hyperlink>
        </w:p>
        <w:p>
          <w:pPr>
            <w:pStyle w:val="Contents3"/>
            <w:tabs>
              <w:tab w:val="clear" w:pos="8459"/>
              <w:tab w:val="right" w:pos="9026" w:leader="dot"/>
            </w:tabs>
            <w:rPr/>
          </w:pPr>
          <w:hyperlink w:anchor="__RefHeading___Toc7724640_1051229030">
            <w:r>
              <w:rPr>
                <w:webHidden/>
                <w:rStyle w:val="IndexLink"/>
                <w:rtl w:val="true"/>
              </w:rPr>
              <w:t>فصل دوم</w:t>
            </w:r>
            <w:r>
              <w:rPr>
                <w:rStyle w:val="IndexLink"/>
                <w:rtl w:val="true"/>
              </w:rPr>
              <w:t xml:space="preserve">: </w:t>
            </w:r>
            <w:r>
              <w:rPr>
                <w:rStyle w:val="IndexLink"/>
                <w:rtl w:val="true"/>
              </w:rPr>
              <w:t>در بيان دخالت رفق در امور انسان</w:t>
            </w:r>
            <w:r>
              <w:rPr>
                <w:rStyle w:val="IndexLink"/>
                <w:rtl w:val="true"/>
              </w:rPr>
              <w:tab/>
            </w:r>
            <w:r>
              <w:rPr>
                <w:rStyle w:val="IndexLink"/>
              </w:rPr>
              <w:t>347</w:t>
            </w:r>
          </w:hyperlink>
        </w:p>
        <w:p>
          <w:pPr>
            <w:pStyle w:val="Contents3"/>
            <w:tabs>
              <w:tab w:val="clear" w:pos="8459"/>
              <w:tab w:val="right" w:pos="9026" w:leader="dot"/>
            </w:tabs>
            <w:rPr/>
          </w:pPr>
          <w:hyperlink w:anchor="__RefHeading___Toc7724642_1051229030">
            <w:r>
              <w:rPr>
                <w:webHidden/>
                <w:rStyle w:val="IndexLink"/>
                <w:rtl w:val="true"/>
              </w:rPr>
              <w:t>فصل سوم</w:t>
            </w:r>
            <w:r>
              <w:rPr>
                <w:rStyle w:val="IndexLink"/>
                <w:rtl w:val="true"/>
              </w:rPr>
              <w:t xml:space="preserve">: </w:t>
            </w:r>
            <w:r>
              <w:rPr>
                <w:rStyle w:val="IndexLink"/>
                <w:rtl w:val="true"/>
              </w:rPr>
              <w:t xml:space="preserve">در بيان آن كه </w:t>
            </w:r>
            <w:r>
              <w:rPr>
                <w:rStyle w:val="IndexLink"/>
                <w:rtl w:val="true"/>
              </w:rPr>
              <w:t>«</w:t>
            </w:r>
            <w:r>
              <w:rPr>
                <w:rStyle w:val="IndexLink"/>
                <w:rtl w:val="true"/>
              </w:rPr>
              <w:t>رفق</w:t>
            </w:r>
            <w:r>
              <w:rPr>
                <w:rStyle w:val="IndexLink"/>
                <w:rtl w:val="true"/>
              </w:rPr>
              <w:t xml:space="preserve">» </w:t>
            </w:r>
            <w:r>
              <w:rPr>
                <w:rStyle w:val="IndexLink"/>
                <w:rtl w:val="true"/>
              </w:rPr>
              <w:t xml:space="preserve">و </w:t>
            </w:r>
            <w:r>
              <w:rPr>
                <w:rStyle w:val="IndexLink"/>
                <w:rtl w:val="true"/>
              </w:rPr>
              <w:t>«</w:t>
            </w:r>
            <w:r>
              <w:rPr>
                <w:rStyle w:val="IndexLink"/>
                <w:rtl w:val="true"/>
              </w:rPr>
              <w:t>مدارا</w:t>
            </w:r>
            <w:r>
              <w:rPr>
                <w:rStyle w:val="IndexLink"/>
                <w:rtl w:val="true"/>
              </w:rPr>
              <w:t xml:space="preserve">» </w:t>
            </w:r>
            <w:r>
              <w:rPr>
                <w:rStyle w:val="IndexLink"/>
                <w:rtl w:val="true"/>
              </w:rPr>
              <w:t>از جنود عقل و از لوازم فطرت</w:t>
            </w:r>
            <w:r>
              <w:rPr>
                <w:rStyle w:val="IndexLink"/>
                <w:rtl w:val="true"/>
              </w:rPr>
              <w:t>...</w:t>
              <w:tab/>
            </w:r>
            <w:r>
              <w:rPr>
                <w:rStyle w:val="IndexLink"/>
              </w:rPr>
              <w:t>351</w:t>
            </w:r>
          </w:hyperlink>
        </w:p>
        <w:p>
          <w:pPr>
            <w:pStyle w:val="Contents3"/>
            <w:tabs>
              <w:tab w:val="clear" w:pos="8459"/>
              <w:tab w:val="right" w:pos="9026" w:leader="dot"/>
            </w:tabs>
            <w:rPr/>
          </w:pPr>
          <w:hyperlink w:anchor="__RefHeading___Toc7724644_1051229030">
            <w:r>
              <w:rPr>
                <w:webHidden/>
                <w:rStyle w:val="IndexLink"/>
                <w:rtl w:val="true"/>
              </w:rPr>
              <w:t>فصل چهارم</w:t>
            </w:r>
            <w:r>
              <w:rPr>
                <w:rStyle w:val="IndexLink"/>
                <w:rtl w:val="true"/>
              </w:rPr>
              <w:t xml:space="preserve">: </w:t>
            </w:r>
            <w:r>
              <w:rPr>
                <w:rStyle w:val="IndexLink"/>
                <w:rtl w:val="true"/>
              </w:rPr>
              <w:t>در ذكر بعض از اخبار شريفه در اين باب و بيان اجمالى آنها</w:t>
            </w:r>
            <w:r>
              <w:rPr>
                <w:rStyle w:val="IndexLink"/>
                <w:rtl w:val="true"/>
              </w:rPr>
              <w:tab/>
            </w:r>
            <w:r>
              <w:rPr>
                <w:rStyle w:val="IndexLink"/>
              </w:rPr>
              <w:t>352</w:t>
            </w:r>
          </w:hyperlink>
        </w:p>
        <w:p>
          <w:pPr>
            <w:pStyle w:val="Contents2"/>
            <w:tabs>
              <w:tab w:val="clear" w:pos="8743"/>
              <w:tab w:val="right" w:pos="9026" w:leader="dot"/>
            </w:tabs>
            <w:rPr/>
          </w:pPr>
          <w:hyperlink w:anchor="__RefHeading___Toc7724646_1051229030">
            <w:r>
              <w:rPr>
                <w:webHidden/>
                <w:rStyle w:val="IndexLink"/>
                <w:rtl w:val="true"/>
              </w:rPr>
              <w:t>مقصد هفدهم</w:t>
            </w:r>
            <w:r>
              <w:rPr>
                <w:rStyle w:val="IndexLink"/>
                <w:rtl w:val="true"/>
              </w:rPr>
              <w:t xml:space="preserve">: </w:t>
            </w:r>
            <w:r>
              <w:rPr>
                <w:rStyle w:val="IndexLink"/>
                <w:rtl w:val="true"/>
              </w:rPr>
              <w:t xml:space="preserve">در </w:t>
            </w:r>
            <w:r>
              <w:rPr>
                <w:rStyle w:val="IndexLink"/>
                <w:rtl w:val="true"/>
              </w:rPr>
              <w:t>«</w:t>
            </w:r>
            <w:r>
              <w:rPr>
                <w:rStyle w:val="IndexLink"/>
                <w:rtl w:val="true"/>
              </w:rPr>
              <w:t>رهبت</w:t>
            </w:r>
            <w:r>
              <w:rPr>
                <w:rStyle w:val="IndexLink"/>
                <w:rtl w:val="true"/>
              </w:rPr>
              <w:t xml:space="preserve">» </w:t>
            </w:r>
            <w:r>
              <w:rPr>
                <w:rStyle w:val="IndexLink"/>
                <w:rtl w:val="true"/>
              </w:rPr>
              <w:t xml:space="preserve">است و ضد آن </w:t>
            </w:r>
            <w:r>
              <w:rPr>
                <w:rStyle w:val="IndexLink"/>
                <w:rtl w:val="true"/>
              </w:rPr>
              <w:t>«</w:t>
            </w:r>
            <w:r>
              <w:rPr>
                <w:rStyle w:val="IndexLink"/>
                <w:rtl w:val="true"/>
              </w:rPr>
              <w:t>جرئت</w:t>
            </w:r>
            <w:r>
              <w:rPr>
                <w:rStyle w:val="IndexLink"/>
                <w:rtl w:val="true"/>
              </w:rPr>
              <w:t xml:space="preserve">» </w:t>
            </w:r>
            <w:r>
              <w:rPr>
                <w:rStyle w:val="IndexLink"/>
                <w:rtl w:val="true"/>
              </w:rPr>
              <w:t>است</w:t>
            </w:r>
            <w:r>
              <w:rPr>
                <w:rStyle w:val="IndexLink"/>
                <w:rtl w:val="true"/>
              </w:rPr>
              <w:tab/>
            </w:r>
            <w:r>
              <w:rPr>
                <w:rStyle w:val="IndexLink"/>
              </w:rPr>
              <w:t>359</w:t>
            </w:r>
          </w:hyperlink>
        </w:p>
        <w:p>
          <w:pPr>
            <w:pStyle w:val="Contents3"/>
            <w:tabs>
              <w:tab w:val="clear" w:pos="8459"/>
              <w:tab w:val="right" w:pos="9026" w:leader="dot"/>
            </w:tabs>
            <w:rPr/>
          </w:pPr>
          <w:hyperlink w:anchor="__RefHeading___Toc7724648_1051229030">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7724650_1051229030">
            <w:r>
              <w:rPr>
                <w:webHidden/>
                <w:rStyle w:val="IndexLink"/>
                <w:rtl w:val="true"/>
              </w:rPr>
              <w:t>فصل اوّل</w:t>
            </w:r>
            <w:r>
              <w:rPr>
                <w:rStyle w:val="IndexLink"/>
                <w:rtl w:val="true"/>
              </w:rPr>
              <w:t xml:space="preserve">: </w:t>
            </w:r>
            <w:r>
              <w:rPr>
                <w:rStyle w:val="IndexLink"/>
                <w:rtl w:val="true"/>
              </w:rPr>
              <w:t>در بيان معنى رهبت</w:t>
            </w:r>
            <w:r>
              <w:rPr>
                <w:rStyle w:val="IndexLink"/>
                <w:rtl w:val="true"/>
              </w:rPr>
              <w:tab/>
            </w:r>
            <w:r>
              <w:rPr>
                <w:rStyle w:val="IndexLink"/>
              </w:rPr>
              <w:t>359</w:t>
            </w:r>
          </w:hyperlink>
        </w:p>
        <w:p>
          <w:pPr>
            <w:pStyle w:val="Contents3"/>
            <w:tabs>
              <w:tab w:val="clear" w:pos="8459"/>
              <w:tab w:val="right" w:pos="9026" w:leader="dot"/>
            </w:tabs>
            <w:rPr/>
          </w:pPr>
          <w:hyperlink w:anchor="__RefHeading___Toc7724652_1051229030">
            <w:r>
              <w:rPr>
                <w:webHidden/>
                <w:rStyle w:val="IndexLink"/>
                <w:rtl w:val="true"/>
              </w:rPr>
              <w:t>فصل دوم</w:t>
            </w:r>
            <w:r>
              <w:rPr>
                <w:rStyle w:val="IndexLink"/>
                <w:rtl w:val="true"/>
              </w:rPr>
              <w:t xml:space="preserve">: </w:t>
            </w:r>
            <w:r>
              <w:rPr>
                <w:rStyle w:val="IndexLink"/>
                <w:rtl w:val="true"/>
              </w:rPr>
              <w:t>در بيان اختلاف درجات خوف است</w:t>
            </w:r>
            <w:r>
              <w:rPr>
                <w:rStyle w:val="IndexLink"/>
                <w:rtl w:val="true"/>
              </w:rPr>
              <w:tab/>
            </w:r>
            <w:r>
              <w:rPr>
                <w:rStyle w:val="IndexLink"/>
              </w:rPr>
              <w:t>360</w:t>
            </w:r>
          </w:hyperlink>
        </w:p>
        <w:p>
          <w:pPr>
            <w:pStyle w:val="Contents3"/>
            <w:tabs>
              <w:tab w:val="clear" w:pos="8459"/>
              <w:tab w:val="right" w:pos="9026" w:leader="dot"/>
            </w:tabs>
            <w:rPr/>
          </w:pPr>
          <w:hyperlink w:anchor="__RefHeading___Toc7724654_1051229030">
            <w:r>
              <w:rPr>
                <w:webHidden/>
                <w:rStyle w:val="IndexLink"/>
                <w:rtl w:val="true"/>
              </w:rPr>
              <w:t>فصل سوم</w:t>
            </w:r>
            <w:r>
              <w:rPr>
                <w:rStyle w:val="IndexLink"/>
                <w:rtl w:val="true"/>
              </w:rPr>
              <w:t xml:space="preserve">: </w:t>
            </w:r>
            <w:r>
              <w:rPr>
                <w:rStyle w:val="IndexLink"/>
                <w:rtl w:val="true"/>
              </w:rPr>
              <w:t>در بيان آن كه خوف و رهبت از فطريات مخموره وجنود عقل و</w:t>
            </w:r>
            <w:r>
              <w:rPr>
                <w:rStyle w:val="IndexLink"/>
                <w:rtl w:val="true"/>
              </w:rPr>
              <w:t>...</w:t>
              <w:tab/>
            </w:r>
            <w:r>
              <w:rPr>
                <w:rStyle w:val="IndexLink"/>
              </w:rPr>
              <w:t>363</w:t>
            </w:r>
          </w:hyperlink>
        </w:p>
        <w:p>
          <w:pPr>
            <w:pStyle w:val="Contents2"/>
            <w:tabs>
              <w:tab w:val="clear" w:pos="8743"/>
              <w:tab w:val="right" w:pos="9026" w:leader="dot"/>
            </w:tabs>
            <w:rPr/>
          </w:pPr>
          <w:hyperlink w:anchor="__RefHeading___Toc7724656_1051229030">
            <w:r>
              <w:rPr>
                <w:webHidden/>
                <w:rStyle w:val="IndexLink"/>
                <w:rtl w:val="true"/>
              </w:rPr>
              <w:t>مقصد هيجدهم</w:t>
            </w:r>
            <w:r>
              <w:rPr>
                <w:rStyle w:val="IndexLink"/>
                <w:rtl w:val="true"/>
              </w:rPr>
              <w:t xml:space="preserve">: </w:t>
            </w:r>
            <w:r>
              <w:rPr>
                <w:rStyle w:val="IndexLink"/>
                <w:rtl w:val="true"/>
              </w:rPr>
              <w:t xml:space="preserve">در </w:t>
            </w:r>
            <w:r>
              <w:rPr>
                <w:rStyle w:val="IndexLink"/>
                <w:rtl w:val="true"/>
              </w:rPr>
              <w:t>«</w:t>
            </w:r>
            <w:r>
              <w:rPr>
                <w:rStyle w:val="IndexLink"/>
                <w:rtl w:val="true"/>
              </w:rPr>
              <w:t>تواضع</w:t>
            </w:r>
            <w:r>
              <w:rPr>
                <w:rStyle w:val="IndexLink"/>
                <w:rtl w:val="true"/>
              </w:rPr>
              <w:t xml:space="preserve">» </w:t>
            </w:r>
            <w:r>
              <w:rPr>
                <w:rStyle w:val="IndexLink"/>
                <w:rtl w:val="true"/>
              </w:rPr>
              <w:t xml:space="preserve">است ، و ضدّ آن </w:t>
            </w:r>
            <w:r>
              <w:rPr>
                <w:rStyle w:val="IndexLink"/>
                <w:rtl w:val="true"/>
              </w:rPr>
              <w:t>«</w:t>
            </w:r>
            <w:r>
              <w:rPr>
                <w:rStyle w:val="IndexLink"/>
                <w:rtl w:val="true"/>
              </w:rPr>
              <w:t>كبر</w:t>
            </w:r>
            <w:r>
              <w:rPr>
                <w:rStyle w:val="IndexLink"/>
                <w:rtl w:val="true"/>
              </w:rPr>
              <w:t xml:space="preserve">» </w:t>
            </w:r>
            <w:r>
              <w:rPr>
                <w:rStyle w:val="IndexLink"/>
                <w:rtl w:val="true"/>
              </w:rPr>
              <w:t>است</w:t>
            </w:r>
            <w:r>
              <w:rPr>
                <w:rStyle w:val="IndexLink"/>
                <w:rtl w:val="true"/>
              </w:rPr>
              <w:tab/>
            </w:r>
            <w:r>
              <w:rPr>
                <w:rStyle w:val="IndexLink"/>
              </w:rPr>
              <w:t>367</w:t>
            </w:r>
          </w:hyperlink>
        </w:p>
        <w:p>
          <w:pPr>
            <w:pStyle w:val="Contents3"/>
            <w:tabs>
              <w:tab w:val="clear" w:pos="8459"/>
              <w:tab w:val="right" w:pos="9026" w:leader="dot"/>
            </w:tabs>
            <w:rPr/>
          </w:pPr>
          <w:hyperlink w:anchor="__RefHeading___Toc7724658_1051229030">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7724660_1051229030">
            <w:r>
              <w:rPr>
                <w:webHidden/>
                <w:rStyle w:val="IndexLink"/>
                <w:rtl w:val="true"/>
              </w:rPr>
              <w:t>فصل اوّل</w:t>
            </w:r>
            <w:r>
              <w:rPr>
                <w:rStyle w:val="IndexLink"/>
                <w:rtl w:val="true"/>
              </w:rPr>
              <w:t xml:space="preserve">: </w:t>
            </w:r>
            <w:r>
              <w:rPr>
                <w:rStyle w:val="IndexLink"/>
                <w:rtl w:val="true"/>
              </w:rPr>
              <w:t>در معنى تواضع و كبر است</w:t>
            </w:r>
            <w:r>
              <w:rPr>
                <w:rStyle w:val="IndexLink"/>
                <w:rtl w:val="true"/>
              </w:rPr>
              <w:tab/>
            </w:r>
            <w:r>
              <w:rPr>
                <w:rStyle w:val="IndexLink"/>
              </w:rPr>
              <w:t>367</w:t>
            </w:r>
          </w:hyperlink>
        </w:p>
        <w:p>
          <w:pPr>
            <w:pStyle w:val="Contents3"/>
            <w:tabs>
              <w:tab w:val="clear" w:pos="8459"/>
              <w:tab w:val="right" w:pos="9026" w:leader="dot"/>
            </w:tabs>
            <w:rPr/>
          </w:pPr>
          <w:hyperlink w:anchor="__RefHeading___Toc7724662_1051229030">
            <w:r>
              <w:rPr>
                <w:webHidden/>
                <w:rStyle w:val="IndexLink"/>
                <w:rtl w:val="true"/>
              </w:rPr>
              <w:t>فصل دوم</w:t>
            </w:r>
            <w:r>
              <w:rPr>
                <w:rStyle w:val="IndexLink"/>
                <w:rtl w:val="true"/>
              </w:rPr>
              <w:t xml:space="preserve">: </w:t>
            </w:r>
            <w:r>
              <w:rPr>
                <w:rStyle w:val="IndexLink"/>
                <w:rtl w:val="true"/>
              </w:rPr>
              <w:t>در بيان درجات تواضع و تكبر است</w:t>
            </w:r>
            <w:r>
              <w:rPr>
                <w:rStyle w:val="IndexLink"/>
                <w:rtl w:val="true"/>
              </w:rPr>
              <w:tab/>
            </w:r>
            <w:r>
              <w:rPr>
                <w:rStyle w:val="IndexLink"/>
              </w:rPr>
              <w:t>368</w:t>
            </w:r>
          </w:hyperlink>
        </w:p>
        <w:p>
          <w:pPr>
            <w:pStyle w:val="Contents3"/>
            <w:tabs>
              <w:tab w:val="clear" w:pos="8459"/>
              <w:tab w:val="right" w:pos="9026" w:leader="dot"/>
            </w:tabs>
            <w:rPr/>
          </w:pPr>
          <w:hyperlink w:anchor="__RefHeading___Toc7724664_1051229030">
            <w:r>
              <w:rPr>
                <w:webHidden/>
                <w:rStyle w:val="IndexLink"/>
                <w:rtl w:val="true"/>
              </w:rPr>
              <w:t>فصل سوم</w:t>
            </w:r>
            <w:r>
              <w:rPr>
                <w:rStyle w:val="IndexLink"/>
                <w:rtl w:val="true"/>
              </w:rPr>
              <w:t xml:space="preserve">: </w:t>
            </w:r>
            <w:r>
              <w:rPr>
                <w:rStyle w:val="IndexLink"/>
                <w:rtl w:val="true"/>
              </w:rPr>
              <w:t>شرح صدر و ضيق صدر</w:t>
            </w:r>
            <w:r>
              <w:rPr>
                <w:rStyle w:val="IndexLink"/>
                <w:rtl w:val="true"/>
              </w:rPr>
              <w:tab/>
            </w:r>
            <w:r>
              <w:rPr>
                <w:rStyle w:val="IndexLink"/>
              </w:rPr>
              <w:t>371</w:t>
            </w:r>
          </w:hyperlink>
        </w:p>
        <w:p>
          <w:pPr>
            <w:pStyle w:val="Contents3"/>
            <w:tabs>
              <w:tab w:val="clear" w:pos="8459"/>
              <w:tab w:val="right" w:pos="9026" w:leader="dot"/>
            </w:tabs>
            <w:rPr/>
          </w:pPr>
          <w:hyperlink w:anchor="__RefHeading___Toc7724666_1051229030">
            <w:r>
              <w:rPr>
                <w:webHidden/>
                <w:rStyle w:val="IndexLink"/>
                <w:rtl w:val="true"/>
              </w:rPr>
              <w:t>فصل چهارم</w:t>
            </w:r>
            <w:r>
              <w:rPr>
                <w:rStyle w:val="IndexLink"/>
                <w:rtl w:val="true"/>
              </w:rPr>
              <w:t xml:space="preserve">: </w:t>
            </w:r>
            <w:r>
              <w:rPr>
                <w:rStyle w:val="IndexLink"/>
                <w:rtl w:val="true"/>
              </w:rPr>
              <w:t>موعظت در اين باب</w:t>
            </w:r>
            <w:r>
              <w:rPr>
                <w:rStyle w:val="IndexLink"/>
                <w:rtl w:val="true"/>
              </w:rPr>
              <w:tab/>
            </w:r>
            <w:r>
              <w:rPr>
                <w:rStyle w:val="IndexLink"/>
              </w:rPr>
              <w:t>373</w:t>
            </w:r>
          </w:hyperlink>
        </w:p>
        <w:p>
          <w:pPr>
            <w:pStyle w:val="Contents3"/>
            <w:tabs>
              <w:tab w:val="clear" w:pos="8459"/>
              <w:tab w:val="right" w:pos="9026" w:leader="dot"/>
            </w:tabs>
            <w:rPr/>
          </w:pPr>
          <w:hyperlink w:anchor="__RefHeading___Toc7724668_1051229030">
            <w:r>
              <w:rPr>
                <w:webHidden/>
                <w:rStyle w:val="IndexLink"/>
                <w:rtl w:val="true"/>
              </w:rPr>
              <w:t>فصل پنجم</w:t>
            </w:r>
            <w:r>
              <w:rPr>
                <w:rStyle w:val="IndexLink"/>
                <w:rtl w:val="true"/>
              </w:rPr>
              <w:t xml:space="preserve">: </w:t>
            </w:r>
            <w:r>
              <w:rPr>
                <w:rStyle w:val="IndexLink"/>
                <w:rtl w:val="true"/>
              </w:rPr>
              <w:t>در شمّه اى از احاديث شريفه در اين باب</w:t>
            </w:r>
            <w:r>
              <w:rPr>
                <w:rStyle w:val="IndexLink"/>
                <w:rtl w:val="true"/>
              </w:rPr>
              <w:tab/>
            </w:r>
            <w:r>
              <w:rPr>
                <w:rStyle w:val="IndexLink"/>
              </w:rPr>
              <w:t>381</w:t>
            </w:r>
          </w:hyperlink>
        </w:p>
        <w:p>
          <w:pPr>
            <w:pStyle w:val="Contents3"/>
            <w:tabs>
              <w:tab w:val="clear" w:pos="8459"/>
              <w:tab w:val="right" w:pos="9026" w:leader="dot"/>
            </w:tabs>
            <w:rPr/>
          </w:pPr>
          <w:hyperlink w:anchor="__RefHeading___Toc7724670_1051229030">
            <w:r>
              <w:rPr>
                <w:webHidden/>
                <w:rStyle w:val="IndexLink"/>
                <w:rtl w:val="true"/>
              </w:rPr>
              <w:t>فصل ششم</w:t>
            </w:r>
            <w:r>
              <w:rPr>
                <w:rStyle w:val="IndexLink"/>
                <w:rtl w:val="true"/>
              </w:rPr>
              <w:t xml:space="preserve">: </w:t>
            </w:r>
            <w:r>
              <w:rPr>
                <w:rStyle w:val="IndexLink"/>
                <w:rtl w:val="true"/>
              </w:rPr>
              <w:t>در شمّه اى از احاديث دربارۀ تكبّر</w:t>
            </w:r>
            <w:r>
              <w:rPr>
                <w:rStyle w:val="IndexLink"/>
                <w:rtl w:val="true"/>
              </w:rPr>
              <w:tab/>
            </w:r>
            <w:r>
              <w:rPr>
                <w:rStyle w:val="IndexLink"/>
              </w:rPr>
              <w:t>385</w:t>
            </w:r>
          </w:hyperlink>
        </w:p>
        <w:p>
          <w:pPr>
            <w:pStyle w:val="Contents3"/>
            <w:tabs>
              <w:tab w:val="clear" w:pos="8459"/>
              <w:tab w:val="right" w:pos="9026" w:leader="dot"/>
            </w:tabs>
            <w:rPr/>
          </w:pPr>
          <w:hyperlink w:anchor="__RefHeading___Toc7724672_1051229030">
            <w:r>
              <w:rPr>
                <w:webHidden/>
                <w:rStyle w:val="IndexLink"/>
                <w:rtl w:val="true"/>
              </w:rPr>
              <w:t>فصل هفتم</w:t>
            </w:r>
            <w:r>
              <w:rPr>
                <w:rStyle w:val="IndexLink"/>
                <w:rtl w:val="true"/>
              </w:rPr>
              <w:t xml:space="preserve">: </w:t>
            </w:r>
            <w:r>
              <w:rPr>
                <w:rStyle w:val="IndexLink"/>
                <w:rtl w:val="true"/>
              </w:rPr>
              <w:t xml:space="preserve">در بيان آن كه </w:t>
            </w:r>
            <w:r>
              <w:rPr>
                <w:rStyle w:val="IndexLink"/>
                <w:rtl w:val="true"/>
              </w:rPr>
              <w:t>«</w:t>
            </w:r>
            <w:r>
              <w:rPr>
                <w:rStyle w:val="IndexLink"/>
                <w:rtl w:val="true"/>
              </w:rPr>
              <w:t>تواضع</w:t>
            </w:r>
            <w:r>
              <w:rPr>
                <w:rStyle w:val="IndexLink"/>
                <w:rtl w:val="true"/>
              </w:rPr>
              <w:t xml:space="preserve">» </w:t>
            </w:r>
            <w:r>
              <w:rPr>
                <w:rStyle w:val="IndexLink"/>
                <w:rtl w:val="true"/>
              </w:rPr>
              <w:t xml:space="preserve">از جنود عقل و از لوازم فطرت </w:t>
            </w:r>
            <w:r>
              <w:rPr>
                <w:rStyle w:val="IndexLink"/>
                <w:rtl w:val="true"/>
              </w:rPr>
              <w:t>...</w:t>
              <w:tab/>
            </w:r>
            <w:r>
              <w:rPr>
                <w:rStyle w:val="IndexLink"/>
              </w:rPr>
              <w:t>389</w:t>
            </w:r>
          </w:hyperlink>
        </w:p>
        <w:p>
          <w:pPr>
            <w:pStyle w:val="Contents2"/>
            <w:tabs>
              <w:tab w:val="clear" w:pos="8743"/>
              <w:tab w:val="right" w:pos="9026" w:leader="dot"/>
            </w:tabs>
            <w:rPr/>
          </w:pPr>
          <w:hyperlink w:anchor="__RefHeading___Toc7724674_1051229030">
            <w:r>
              <w:rPr>
                <w:webHidden/>
                <w:rStyle w:val="IndexLink"/>
                <w:rtl w:val="true"/>
              </w:rPr>
              <w:t>مقصد نوزدهم</w:t>
            </w:r>
            <w:r>
              <w:rPr>
                <w:rStyle w:val="IndexLink"/>
                <w:rtl w:val="true"/>
              </w:rPr>
              <w:t xml:space="preserve">: </w:t>
            </w:r>
            <w:r>
              <w:rPr>
                <w:rStyle w:val="IndexLink"/>
                <w:rtl w:val="true"/>
              </w:rPr>
              <w:t xml:space="preserve">در </w:t>
            </w:r>
            <w:r>
              <w:rPr>
                <w:rStyle w:val="IndexLink"/>
                <w:rtl w:val="true"/>
              </w:rPr>
              <w:t>«</w:t>
            </w:r>
            <w:r>
              <w:rPr>
                <w:rStyle w:val="IndexLink"/>
                <w:rtl w:val="true"/>
              </w:rPr>
              <w:t>تُؤَدَه</w:t>
            </w:r>
            <w:r>
              <w:rPr>
                <w:rStyle w:val="IndexLink"/>
                <w:rtl w:val="true"/>
              </w:rPr>
              <w:t xml:space="preserve">» </w:t>
            </w:r>
            <w:r>
              <w:rPr>
                <w:rStyle w:val="IndexLink"/>
                <w:rtl w:val="true"/>
              </w:rPr>
              <w:t xml:space="preserve">و ضد آن است كه </w:t>
            </w:r>
            <w:r>
              <w:rPr>
                <w:rStyle w:val="IndexLink"/>
                <w:rtl w:val="true"/>
              </w:rPr>
              <w:t>«</w:t>
            </w:r>
            <w:r>
              <w:rPr>
                <w:rStyle w:val="IndexLink"/>
                <w:rtl w:val="true"/>
              </w:rPr>
              <w:t>تسرّع</w:t>
            </w:r>
            <w:r>
              <w:rPr>
                <w:rStyle w:val="IndexLink"/>
                <w:rtl w:val="true"/>
              </w:rPr>
              <w:t xml:space="preserve">» </w:t>
            </w:r>
            <w:r>
              <w:rPr>
                <w:rStyle w:val="IndexLink"/>
                <w:rtl w:val="true"/>
              </w:rPr>
              <w:t>است</w:t>
            </w:r>
            <w:r>
              <w:rPr>
                <w:rStyle w:val="IndexLink"/>
                <w:rtl w:val="true"/>
              </w:rPr>
              <w:tab/>
            </w:r>
            <w:r>
              <w:rPr>
                <w:rStyle w:val="IndexLink"/>
              </w:rPr>
              <w:t>391</w:t>
            </w:r>
          </w:hyperlink>
        </w:p>
        <w:p>
          <w:pPr>
            <w:pStyle w:val="Contents3"/>
            <w:tabs>
              <w:tab w:val="clear" w:pos="8459"/>
              <w:tab w:val="right" w:pos="9026" w:leader="dot"/>
            </w:tabs>
            <w:rPr/>
          </w:pPr>
          <w:hyperlink w:anchor="__RefHeading___Toc7724676_1051229030">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7724678_1051229030">
            <w:r>
              <w:rPr>
                <w:webHidden/>
                <w:rStyle w:val="IndexLink"/>
                <w:rtl w:val="true"/>
              </w:rPr>
              <w:t>فصل اوّل</w:t>
            </w:r>
            <w:r>
              <w:rPr>
                <w:rStyle w:val="IndexLink"/>
                <w:rtl w:val="true"/>
              </w:rPr>
              <w:t xml:space="preserve">: </w:t>
            </w:r>
            <w:r>
              <w:rPr>
                <w:rStyle w:val="IndexLink"/>
                <w:rtl w:val="true"/>
              </w:rPr>
              <w:t>در بيان آن كه تؤده و تسرّع از صفات ظاهره و باطنه است</w:t>
            </w:r>
            <w:r>
              <w:rPr>
                <w:rStyle w:val="IndexLink"/>
                <w:rtl w:val="true"/>
              </w:rPr>
              <w:tab/>
            </w:r>
            <w:r>
              <w:rPr>
                <w:rStyle w:val="IndexLink"/>
              </w:rPr>
              <w:t>391</w:t>
            </w:r>
          </w:hyperlink>
        </w:p>
        <w:p>
          <w:pPr>
            <w:pStyle w:val="Contents3"/>
            <w:tabs>
              <w:tab w:val="clear" w:pos="8459"/>
              <w:tab w:val="right" w:pos="9026" w:leader="dot"/>
            </w:tabs>
            <w:rPr/>
          </w:pPr>
          <w:hyperlink w:anchor="__RefHeading___Toc7724680_1051229030">
            <w:r>
              <w:rPr>
                <w:webHidden/>
                <w:rStyle w:val="IndexLink"/>
                <w:rtl w:val="true"/>
              </w:rPr>
              <w:t>فصل دوم</w:t>
            </w:r>
            <w:r>
              <w:rPr>
                <w:rStyle w:val="IndexLink"/>
                <w:rtl w:val="true"/>
              </w:rPr>
              <w:t xml:space="preserve">: </w:t>
            </w:r>
            <w:r>
              <w:rPr>
                <w:rStyle w:val="IndexLink"/>
                <w:rtl w:val="true"/>
              </w:rPr>
              <w:t>در بيان مقصود از تؤده و تسرّع</w:t>
            </w:r>
            <w:r>
              <w:rPr>
                <w:rStyle w:val="IndexLink"/>
                <w:rtl w:val="true"/>
              </w:rPr>
              <w:tab/>
            </w:r>
            <w:r>
              <w:rPr>
                <w:rStyle w:val="IndexLink"/>
              </w:rPr>
              <w:t>393</w:t>
            </w:r>
          </w:hyperlink>
        </w:p>
        <w:p>
          <w:pPr>
            <w:pStyle w:val="Contents3"/>
            <w:tabs>
              <w:tab w:val="clear" w:pos="8459"/>
              <w:tab w:val="right" w:pos="9026" w:leader="dot"/>
            </w:tabs>
            <w:rPr/>
          </w:pPr>
          <w:hyperlink w:anchor="__RefHeading___Toc7724682_1051229030">
            <w:r>
              <w:rPr>
                <w:webHidden/>
                <w:rStyle w:val="IndexLink"/>
                <w:rtl w:val="true"/>
              </w:rPr>
              <w:t>فصل سوم</w:t>
            </w:r>
            <w:r>
              <w:rPr>
                <w:rStyle w:val="IndexLink"/>
                <w:rtl w:val="true"/>
              </w:rPr>
              <w:t xml:space="preserve">: </w:t>
            </w:r>
            <w:r>
              <w:rPr>
                <w:rStyle w:val="IndexLink"/>
                <w:rtl w:val="true"/>
              </w:rPr>
              <w:t>در بيان آن كه تأنّى و تثبُّت از فطريات مخموره و از جنود عقل است</w:t>
            </w:r>
            <w:r>
              <w:rPr>
                <w:rStyle w:val="IndexLink"/>
                <w:rtl w:val="true"/>
              </w:rPr>
              <w:t>...</w:t>
              <w:tab/>
            </w:r>
            <w:r>
              <w:rPr>
                <w:rStyle w:val="IndexLink"/>
              </w:rPr>
              <w:t>396</w:t>
            </w:r>
          </w:hyperlink>
        </w:p>
        <w:p>
          <w:pPr>
            <w:pStyle w:val="Contents2"/>
            <w:tabs>
              <w:tab w:val="clear" w:pos="8743"/>
              <w:tab w:val="right" w:pos="9026" w:leader="dot"/>
            </w:tabs>
            <w:rPr/>
          </w:pPr>
          <w:hyperlink w:anchor="__RefHeading___Toc7724684_1051229030">
            <w:r>
              <w:rPr>
                <w:webHidden/>
                <w:rStyle w:val="IndexLink"/>
                <w:rtl w:val="true"/>
              </w:rPr>
              <w:t>مقصد بيستم</w:t>
            </w:r>
            <w:r>
              <w:rPr>
                <w:rStyle w:val="IndexLink"/>
                <w:rtl w:val="true"/>
              </w:rPr>
              <w:t xml:space="preserve">: </w:t>
            </w:r>
            <w:r>
              <w:rPr>
                <w:rStyle w:val="IndexLink"/>
                <w:rtl w:val="true"/>
              </w:rPr>
              <w:t xml:space="preserve">در </w:t>
            </w:r>
            <w:r>
              <w:rPr>
                <w:rStyle w:val="IndexLink"/>
                <w:rtl w:val="true"/>
              </w:rPr>
              <w:t>«</w:t>
            </w:r>
            <w:r>
              <w:rPr>
                <w:rStyle w:val="IndexLink"/>
                <w:rtl w:val="true"/>
              </w:rPr>
              <w:t>حِلْم</w:t>
            </w:r>
            <w:r>
              <w:rPr>
                <w:rStyle w:val="IndexLink"/>
                <w:rtl w:val="true"/>
              </w:rPr>
              <w:t xml:space="preserve">» </w:t>
            </w:r>
            <w:r>
              <w:rPr>
                <w:rStyle w:val="IndexLink"/>
                <w:rtl w:val="true"/>
              </w:rPr>
              <w:t xml:space="preserve">است ، و ضد آن ، كه </w:t>
            </w:r>
            <w:r>
              <w:rPr>
                <w:rStyle w:val="IndexLink"/>
                <w:rtl w:val="true"/>
              </w:rPr>
              <w:t>«</w:t>
            </w:r>
            <w:r>
              <w:rPr>
                <w:rStyle w:val="IndexLink"/>
                <w:rtl w:val="true"/>
              </w:rPr>
              <w:t>سَفَه</w:t>
            </w:r>
            <w:r>
              <w:rPr>
                <w:rStyle w:val="IndexLink"/>
                <w:rtl w:val="true"/>
              </w:rPr>
              <w:t xml:space="preserve">» </w:t>
            </w:r>
            <w:r>
              <w:rPr>
                <w:rStyle w:val="IndexLink"/>
                <w:rtl w:val="true"/>
              </w:rPr>
              <w:t>است</w:t>
            </w:r>
            <w:r>
              <w:rPr>
                <w:rStyle w:val="IndexLink"/>
                <w:rtl w:val="true"/>
              </w:rPr>
              <w:tab/>
            </w:r>
            <w:r>
              <w:rPr>
                <w:rStyle w:val="IndexLink"/>
              </w:rPr>
              <w:t>401</w:t>
            </w:r>
          </w:hyperlink>
        </w:p>
        <w:p>
          <w:pPr>
            <w:pStyle w:val="Contents3"/>
            <w:tabs>
              <w:tab w:val="clear" w:pos="8459"/>
              <w:tab w:val="right" w:pos="9026" w:leader="dot"/>
            </w:tabs>
            <w:rPr/>
          </w:pPr>
          <w:hyperlink w:anchor="__RefHeading___Toc7724686_1051229030">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7724688_1051229030">
            <w:r>
              <w:rPr>
                <w:webHidden/>
                <w:rStyle w:val="IndexLink"/>
                <w:rtl w:val="true"/>
              </w:rPr>
              <w:t>فصل اوّل</w:t>
            </w:r>
            <w:r>
              <w:rPr>
                <w:rStyle w:val="IndexLink"/>
                <w:rtl w:val="true"/>
              </w:rPr>
              <w:t xml:space="preserve">: </w:t>
            </w:r>
            <w:r>
              <w:rPr>
                <w:rStyle w:val="IndexLink"/>
                <w:rtl w:val="true"/>
              </w:rPr>
              <w:t>در بيان معنى حلم و سفه</w:t>
            </w:r>
            <w:r>
              <w:rPr>
                <w:rStyle w:val="IndexLink"/>
                <w:rtl w:val="true"/>
              </w:rPr>
              <w:tab/>
            </w:r>
            <w:r>
              <w:rPr>
                <w:rStyle w:val="IndexLink"/>
              </w:rPr>
              <w:t>401</w:t>
            </w:r>
          </w:hyperlink>
        </w:p>
        <w:p>
          <w:pPr>
            <w:pStyle w:val="Contents3"/>
            <w:tabs>
              <w:tab w:val="clear" w:pos="8459"/>
              <w:tab w:val="right" w:pos="9026" w:leader="dot"/>
            </w:tabs>
            <w:rPr/>
          </w:pPr>
          <w:hyperlink w:anchor="__RefHeading___Toc7724690_1051229030">
            <w:r>
              <w:rPr>
                <w:webHidden/>
                <w:rStyle w:val="IndexLink"/>
                <w:rtl w:val="true"/>
              </w:rPr>
              <w:t>فصل دوم</w:t>
            </w:r>
            <w:r>
              <w:rPr>
                <w:rStyle w:val="IndexLink"/>
                <w:rtl w:val="true"/>
              </w:rPr>
              <w:t xml:space="preserve">: </w:t>
            </w:r>
            <w:r>
              <w:rPr>
                <w:rStyle w:val="IndexLink"/>
                <w:rtl w:val="true"/>
              </w:rPr>
              <w:t>در بيان ثمرات قوّۀ غضبيّه</w:t>
            </w:r>
            <w:r>
              <w:rPr>
                <w:rStyle w:val="IndexLink"/>
                <w:rtl w:val="true"/>
              </w:rPr>
              <w:tab/>
            </w:r>
            <w:r>
              <w:rPr>
                <w:rStyle w:val="IndexLink"/>
              </w:rPr>
              <w:t>402</w:t>
            </w:r>
          </w:hyperlink>
        </w:p>
        <w:p>
          <w:pPr>
            <w:pStyle w:val="Contents3"/>
            <w:tabs>
              <w:tab w:val="clear" w:pos="8459"/>
              <w:tab w:val="right" w:pos="9026" w:leader="dot"/>
            </w:tabs>
            <w:rPr/>
          </w:pPr>
          <w:hyperlink w:anchor="__RefHeading___Toc7724692_1051229030">
            <w:r>
              <w:rPr>
                <w:webHidden/>
                <w:rStyle w:val="IndexLink"/>
                <w:rtl w:val="true"/>
              </w:rPr>
              <w:t>فصل سوم</w:t>
            </w:r>
            <w:r>
              <w:rPr>
                <w:rStyle w:val="IndexLink"/>
                <w:rtl w:val="true"/>
              </w:rPr>
              <w:t xml:space="preserve">: </w:t>
            </w:r>
            <w:r>
              <w:rPr>
                <w:rStyle w:val="IndexLink"/>
                <w:rtl w:val="true"/>
              </w:rPr>
              <w:t>در بيان خطرات انحراف قوّۀ غضبيّه</w:t>
            </w:r>
            <w:r>
              <w:rPr>
                <w:rStyle w:val="IndexLink"/>
                <w:rtl w:val="true"/>
              </w:rPr>
              <w:tab/>
            </w:r>
            <w:r>
              <w:rPr>
                <w:rStyle w:val="IndexLink"/>
              </w:rPr>
              <w:t>404</w:t>
            </w:r>
          </w:hyperlink>
        </w:p>
        <w:p>
          <w:pPr>
            <w:pStyle w:val="Contents3"/>
            <w:tabs>
              <w:tab w:val="clear" w:pos="8459"/>
              <w:tab w:val="right" w:pos="9026" w:leader="dot"/>
            </w:tabs>
            <w:rPr/>
          </w:pPr>
          <w:hyperlink w:anchor="__RefHeading___Toc7724694_1051229030">
            <w:r>
              <w:rPr>
                <w:webHidden/>
                <w:rStyle w:val="IndexLink"/>
                <w:rtl w:val="true"/>
              </w:rPr>
              <w:t>فصل چهارم</w:t>
            </w:r>
            <w:r>
              <w:rPr>
                <w:rStyle w:val="IndexLink"/>
                <w:rtl w:val="true"/>
              </w:rPr>
              <w:t xml:space="preserve">: </w:t>
            </w:r>
            <w:r>
              <w:rPr>
                <w:rStyle w:val="IndexLink"/>
                <w:rtl w:val="true"/>
              </w:rPr>
              <w:t>در بيان علاج غضب در حال فَوَران آن</w:t>
            </w:r>
            <w:r>
              <w:rPr>
                <w:rStyle w:val="IndexLink"/>
                <w:rtl w:val="true"/>
              </w:rPr>
              <w:tab/>
            </w:r>
            <w:r>
              <w:rPr>
                <w:rStyle w:val="IndexLink"/>
              </w:rPr>
              <w:t>409</w:t>
            </w:r>
          </w:hyperlink>
        </w:p>
        <w:p>
          <w:pPr>
            <w:pStyle w:val="Contents3"/>
            <w:tabs>
              <w:tab w:val="clear" w:pos="8459"/>
              <w:tab w:val="right" w:pos="9026" w:leader="dot"/>
            </w:tabs>
            <w:rPr/>
          </w:pPr>
          <w:hyperlink w:anchor="__RefHeading___Toc7724696_1051229030">
            <w:r>
              <w:rPr>
                <w:webHidden/>
                <w:rStyle w:val="IndexLink"/>
                <w:rtl w:val="true"/>
              </w:rPr>
              <w:t>فصل پنجم</w:t>
            </w:r>
            <w:r>
              <w:rPr>
                <w:rStyle w:val="IndexLink"/>
                <w:rtl w:val="true"/>
              </w:rPr>
              <w:t xml:space="preserve">: </w:t>
            </w:r>
            <w:r>
              <w:rPr>
                <w:rStyle w:val="IndexLink"/>
                <w:rtl w:val="true"/>
              </w:rPr>
              <w:t>در علاج اساسى سفه و افراط غضب به علاج اسباب مهيِّجه آن</w:t>
            </w:r>
            <w:r>
              <w:rPr>
                <w:rStyle w:val="IndexLink"/>
                <w:rtl w:val="true"/>
              </w:rPr>
              <w:tab/>
            </w:r>
            <w:r>
              <w:rPr>
                <w:rStyle w:val="IndexLink"/>
              </w:rPr>
              <w:t>411</w:t>
            </w:r>
          </w:hyperlink>
        </w:p>
        <w:p>
          <w:pPr>
            <w:pStyle w:val="Contents3"/>
            <w:tabs>
              <w:tab w:val="clear" w:pos="8459"/>
              <w:tab w:val="right" w:pos="9026" w:leader="dot"/>
            </w:tabs>
            <w:rPr/>
          </w:pPr>
          <w:hyperlink w:anchor="__RefHeading___Toc7724698_1051229030">
            <w:r>
              <w:rPr>
                <w:webHidden/>
                <w:rStyle w:val="IndexLink"/>
                <w:rtl w:val="true"/>
              </w:rPr>
              <w:t>فصل ششم</w:t>
            </w:r>
            <w:r>
              <w:rPr>
                <w:rStyle w:val="IndexLink"/>
                <w:rtl w:val="true"/>
              </w:rPr>
              <w:t xml:space="preserve">: </w:t>
            </w:r>
            <w:r>
              <w:rPr>
                <w:rStyle w:val="IndexLink"/>
                <w:rtl w:val="true"/>
              </w:rPr>
              <w:t>در بيان تحصيل ملكه حلم است</w:t>
            </w:r>
            <w:r>
              <w:rPr>
                <w:rStyle w:val="IndexLink"/>
                <w:rtl w:val="true"/>
              </w:rPr>
              <w:tab/>
            </w:r>
            <w:r>
              <w:rPr>
                <w:rStyle w:val="IndexLink"/>
              </w:rPr>
              <w:t>414</w:t>
            </w:r>
          </w:hyperlink>
        </w:p>
        <w:p>
          <w:pPr>
            <w:pStyle w:val="Contents4"/>
            <w:tabs>
              <w:tab w:val="clear" w:pos="8176"/>
              <w:tab w:val="right" w:pos="9026" w:leader="dot"/>
            </w:tabs>
            <w:rPr/>
          </w:pPr>
          <w:hyperlink w:anchor="__RefHeading___Toc7724700_1051229030">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7724702_1051229030">
            <w:r>
              <w:rPr>
                <w:webHidden/>
                <w:rStyle w:val="IndexLink"/>
                <w:rtl w:val="true"/>
              </w:rPr>
              <w:t>اكنون برگرديم بر سر مقصود كه راه تحصيل ملكۀ حلم است</w:t>
            </w:r>
            <w:r>
              <w:rPr>
                <w:rStyle w:val="IndexLink"/>
                <w:rtl w:val="true"/>
              </w:rPr>
              <w:tab/>
            </w:r>
            <w:r>
              <w:rPr>
                <w:rStyle w:val="IndexLink"/>
              </w:rPr>
              <w:t>415</w:t>
            </w:r>
          </w:hyperlink>
        </w:p>
        <w:p>
          <w:pPr>
            <w:pStyle w:val="Contents3"/>
            <w:tabs>
              <w:tab w:val="clear" w:pos="8459"/>
              <w:tab w:val="right" w:pos="9026" w:leader="dot"/>
            </w:tabs>
            <w:rPr/>
          </w:pPr>
          <w:hyperlink w:anchor="__RefHeading___Toc7724704_1051229030">
            <w:r>
              <w:rPr>
                <w:webHidden/>
                <w:rStyle w:val="IndexLink"/>
                <w:rtl w:val="true"/>
              </w:rPr>
              <w:t>فصل هفتم</w:t>
            </w:r>
            <w:r>
              <w:rPr>
                <w:rStyle w:val="IndexLink"/>
                <w:rtl w:val="true"/>
              </w:rPr>
              <w:t xml:space="preserve">: </w:t>
            </w:r>
            <w:r>
              <w:rPr>
                <w:rStyle w:val="IndexLink"/>
                <w:rtl w:val="true"/>
              </w:rPr>
              <w:t>در ذكر فضائل حلم از طريق منقول</w:t>
            </w:r>
            <w:r>
              <w:rPr>
                <w:rStyle w:val="IndexLink"/>
                <w:rtl w:val="true"/>
              </w:rPr>
              <w:tab/>
            </w:r>
            <w:r>
              <w:rPr>
                <w:rStyle w:val="IndexLink"/>
              </w:rPr>
              <w:t>417</w:t>
            </w:r>
          </w:hyperlink>
        </w:p>
        <w:p>
          <w:pPr>
            <w:pStyle w:val="Contents2"/>
            <w:tabs>
              <w:tab w:val="clear" w:pos="8743"/>
              <w:tab w:val="right" w:pos="9026" w:leader="dot"/>
            </w:tabs>
            <w:rPr/>
          </w:pPr>
          <w:hyperlink w:anchor="__RefHeading___Toc7724706_1051229030">
            <w:r>
              <w:rPr>
                <w:webHidden/>
                <w:rStyle w:val="IndexLink"/>
                <w:rtl w:val="true"/>
              </w:rPr>
              <w:t>مقصد بيست و يكم</w:t>
            </w:r>
            <w:r>
              <w:rPr>
                <w:rStyle w:val="IndexLink"/>
                <w:rtl w:val="true"/>
              </w:rPr>
              <w:t xml:space="preserve">: </w:t>
            </w:r>
            <w:r>
              <w:rPr>
                <w:rStyle w:val="IndexLink"/>
                <w:rtl w:val="true"/>
              </w:rPr>
              <w:t xml:space="preserve">در </w:t>
            </w:r>
            <w:r>
              <w:rPr>
                <w:rStyle w:val="IndexLink"/>
                <w:rtl w:val="true"/>
              </w:rPr>
              <w:t>«</w:t>
            </w:r>
            <w:r>
              <w:rPr>
                <w:rStyle w:val="IndexLink"/>
                <w:rtl w:val="true"/>
              </w:rPr>
              <w:t>صَمت</w:t>
            </w:r>
            <w:r>
              <w:rPr>
                <w:rStyle w:val="IndexLink"/>
                <w:rtl w:val="true"/>
              </w:rPr>
              <w:t xml:space="preserve">» </w:t>
            </w:r>
            <w:r>
              <w:rPr>
                <w:rStyle w:val="IndexLink"/>
                <w:rtl w:val="true"/>
              </w:rPr>
              <w:t xml:space="preserve">است ، و ضد آن ، كه </w:t>
            </w:r>
            <w:r>
              <w:rPr>
                <w:rStyle w:val="IndexLink"/>
                <w:rtl w:val="true"/>
              </w:rPr>
              <w:t>«</w:t>
            </w:r>
            <w:r>
              <w:rPr>
                <w:rStyle w:val="IndexLink"/>
                <w:rtl w:val="true"/>
              </w:rPr>
              <w:t>هَذَر</w:t>
            </w:r>
            <w:r>
              <w:rPr>
                <w:rStyle w:val="IndexLink"/>
                <w:rtl w:val="true"/>
              </w:rPr>
              <w:t xml:space="preserve">» </w:t>
            </w:r>
            <w:r>
              <w:rPr>
                <w:rStyle w:val="IndexLink"/>
                <w:rtl w:val="true"/>
              </w:rPr>
              <w:t>است</w:t>
            </w:r>
            <w:r>
              <w:rPr>
                <w:rStyle w:val="IndexLink"/>
                <w:rtl w:val="true"/>
              </w:rPr>
              <w:tab/>
            </w:r>
            <w:r>
              <w:rPr>
                <w:rStyle w:val="IndexLink"/>
              </w:rPr>
              <w:t>421</w:t>
            </w:r>
          </w:hyperlink>
        </w:p>
        <w:p>
          <w:pPr>
            <w:pStyle w:val="Contents3"/>
            <w:tabs>
              <w:tab w:val="clear" w:pos="8459"/>
              <w:tab w:val="right" w:pos="9026" w:leader="dot"/>
            </w:tabs>
            <w:rPr/>
          </w:pPr>
          <w:hyperlink w:anchor="__RefHeading___Toc7724708_1051229030">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7724710_1051229030">
            <w:r>
              <w:rPr>
                <w:webHidden/>
                <w:rStyle w:val="IndexLink"/>
                <w:rtl w:val="true"/>
              </w:rPr>
              <w:t>فصل اوّل</w:t>
            </w:r>
            <w:r>
              <w:rPr>
                <w:rStyle w:val="IndexLink"/>
                <w:rtl w:val="true"/>
              </w:rPr>
              <w:t xml:space="preserve">: </w:t>
            </w:r>
            <w:r>
              <w:rPr>
                <w:rStyle w:val="IndexLink"/>
                <w:rtl w:val="true"/>
              </w:rPr>
              <w:t>در بيان فوائد صمت است</w:t>
            </w:r>
            <w:r>
              <w:rPr>
                <w:rStyle w:val="IndexLink"/>
                <w:rtl w:val="true"/>
              </w:rPr>
              <w:tab/>
            </w:r>
            <w:r>
              <w:rPr>
                <w:rStyle w:val="IndexLink"/>
              </w:rPr>
              <w:t>421</w:t>
            </w:r>
          </w:hyperlink>
        </w:p>
        <w:p>
          <w:pPr>
            <w:pStyle w:val="Contents3"/>
            <w:tabs>
              <w:tab w:val="clear" w:pos="8459"/>
              <w:tab w:val="right" w:pos="9026" w:leader="dot"/>
            </w:tabs>
            <w:rPr/>
          </w:pPr>
          <w:hyperlink w:anchor="__RefHeading___Toc7724712_1051229030">
            <w:r>
              <w:rPr>
                <w:webHidden/>
                <w:rStyle w:val="IndexLink"/>
                <w:rtl w:val="true"/>
              </w:rPr>
              <w:t>فصل دوم</w:t>
            </w:r>
            <w:r>
              <w:rPr>
                <w:rStyle w:val="IndexLink"/>
                <w:rtl w:val="true"/>
              </w:rPr>
              <w:t xml:space="preserve">: </w:t>
            </w:r>
            <w:r>
              <w:rPr>
                <w:rStyle w:val="IndexLink"/>
                <w:rtl w:val="true"/>
              </w:rPr>
              <w:t>در بيان زيان هاى هذر و هذيان و اشتغال به كلام باطل و لغو و سخنان بيهودۀ بى فائده</w:t>
            </w:r>
            <w:r>
              <w:rPr>
                <w:rStyle w:val="IndexLink"/>
                <w:rtl w:val="true"/>
              </w:rPr>
              <w:tab/>
            </w:r>
            <w:r>
              <w:rPr>
                <w:rStyle w:val="IndexLink"/>
              </w:rPr>
              <w:t>424</w:t>
            </w:r>
          </w:hyperlink>
        </w:p>
        <w:p>
          <w:pPr>
            <w:pStyle w:val="Contents3"/>
            <w:tabs>
              <w:tab w:val="clear" w:pos="8459"/>
              <w:tab w:val="right" w:pos="9026" w:leader="dot"/>
            </w:tabs>
            <w:rPr/>
          </w:pPr>
          <w:hyperlink w:anchor="__RefHeading___Toc7724714_1051229030">
            <w:r>
              <w:rPr>
                <w:webHidden/>
                <w:rStyle w:val="IndexLink"/>
                <w:rtl w:val="true"/>
              </w:rPr>
              <w:t>فصل سوم</w:t>
            </w:r>
            <w:r>
              <w:rPr>
                <w:rStyle w:val="IndexLink"/>
                <w:rtl w:val="true"/>
              </w:rPr>
              <w:t xml:space="preserve">: </w:t>
            </w:r>
            <w:r>
              <w:rPr>
                <w:rStyle w:val="IndexLink"/>
                <w:rtl w:val="true"/>
              </w:rPr>
              <w:t xml:space="preserve">در ذكر فضايل </w:t>
            </w:r>
            <w:r>
              <w:rPr>
                <w:rStyle w:val="IndexLink"/>
                <w:rtl w:val="true"/>
              </w:rPr>
              <w:t>«</w:t>
            </w:r>
            <w:r>
              <w:rPr>
                <w:rStyle w:val="IndexLink"/>
                <w:rtl w:val="true"/>
              </w:rPr>
              <w:t>صمت</w:t>
            </w:r>
            <w:r>
              <w:rPr>
                <w:rStyle w:val="IndexLink"/>
                <w:rtl w:val="true"/>
              </w:rPr>
              <w:t xml:space="preserve">» </w:t>
            </w:r>
            <w:r>
              <w:rPr>
                <w:rStyle w:val="IndexLink"/>
                <w:rtl w:val="true"/>
              </w:rPr>
              <w:t xml:space="preserve">و عيوب </w:t>
            </w:r>
            <w:r>
              <w:rPr>
                <w:rStyle w:val="IndexLink"/>
                <w:rtl w:val="true"/>
              </w:rPr>
              <w:t>«</w:t>
            </w:r>
            <w:r>
              <w:rPr>
                <w:rStyle w:val="IndexLink"/>
                <w:rtl w:val="true"/>
              </w:rPr>
              <w:t>هَذَر</w:t>
            </w:r>
            <w:r>
              <w:rPr>
                <w:rStyle w:val="IndexLink"/>
                <w:rtl w:val="true"/>
              </w:rPr>
              <w:t xml:space="preserve">» </w:t>
            </w:r>
            <w:r>
              <w:rPr>
                <w:rStyle w:val="IndexLink"/>
                <w:rtl w:val="true"/>
              </w:rPr>
              <w:t>از طريق نقل</w:t>
            </w:r>
            <w:r>
              <w:rPr>
                <w:rStyle w:val="IndexLink"/>
                <w:rtl w:val="true"/>
              </w:rPr>
              <w:tab/>
            </w:r>
            <w:r>
              <w:rPr>
                <w:rStyle w:val="IndexLink"/>
              </w:rPr>
              <w:t>427</w:t>
            </w:r>
          </w:hyperlink>
        </w:p>
        <w:p>
          <w:pPr>
            <w:pStyle w:val="Contents3"/>
            <w:tabs>
              <w:tab w:val="clear" w:pos="8459"/>
              <w:tab w:val="right" w:pos="9026" w:leader="dot"/>
            </w:tabs>
            <w:rPr/>
          </w:pPr>
          <w:hyperlink w:anchor="__RefHeading___Toc7724716_1051229030">
            <w:r>
              <w:rPr>
                <w:webHidden/>
                <w:rStyle w:val="IndexLink"/>
                <w:rtl w:val="true"/>
              </w:rPr>
              <w:t>فصل چهارم</w:t>
            </w:r>
            <w:r>
              <w:rPr>
                <w:rStyle w:val="IndexLink"/>
                <w:rtl w:val="true"/>
              </w:rPr>
              <w:t xml:space="preserve">: </w:t>
            </w:r>
            <w:r>
              <w:rPr>
                <w:rStyle w:val="IndexLink"/>
                <w:rtl w:val="true"/>
              </w:rPr>
              <w:t xml:space="preserve">در بيان آن كه </w:t>
            </w:r>
            <w:r>
              <w:rPr>
                <w:rStyle w:val="IndexLink"/>
                <w:rtl w:val="true"/>
              </w:rPr>
              <w:t>«</w:t>
            </w:r>
            <w:r>
              <w:rPr>
                <w:rStyle w:val="IndexLink"/>
                <w:rtl w:val="true"/>
              </w:rPr>
              <w:t>صَمت</w:t>
            </w:r>
            <w:r>
              <w:rPr>
                <w:rStyle w:val="IndexLink"/>
                <w:rtl w:val="true"/>
              </w:rPr>
              <w:t xml:space="preserve">» </w:t>
            </w:r>
            <w:r>
              <w:rPr>
                <w:rStyle w:val="IndexLink"/>
                <w:rtl w:val="true"/>
              </w:rPr>
              <w:t>به آن معنا كه مقصود در اين حديث است</w:t>
            </w:r>
            <w:r>
              <w:rPr>
                <w:rStyle w:val="IndexLink"/>
                <w:rtl w:val="true"/>
              </w:rPr>
              <w:t>...</w:t>
              <w:tab/>
            </w:r>
            <w:r>
              <w:rPr>
                <w:rStyle w:val="IndexLink"/>
              </w:rPr>
              <w:t>432</w:t>
            </w:r>
          </w:hyperlink>
        </w:p>
        <w:p>
          <w:pPr>
            <w:pStyle w:val="Contents2"/>
            <w:tabs>
              <w:tab w:val="clear" w:pos="8743"/>
              <w:tab w:val="right" w:pos="9026" w:leader="dot"/>
            </w:tabs>
            <w:rPr/>
          </w:pPr>
          <w:hyperlink w:anchor="__RefHeading___Toc7724718_1051229030">
            <w:r>
              <w:rPr>
                <w:webHidden/>
                <w:rStyle w:val="IndexLink"/>
                <w:rtl w:val="true"/>
              </w:rPr>
              <w:t>مقصد بيست و دوم</w:t>
            </w:r>
            <w:r>
              <w:rPr>
                <w:rStyle w:val="IndexLink"/>
                <w:rtl w:val="true"/>
              </w:rPr>
              <w:t xml:space="preserve">: </w:t>
            </w:r>
            <w:r>
              <w:rPr>
                <w:rStyle w:val="IndexLink"/>
                <w:rtl w:val="true"/>
              </w:rPr>
              <w:t xml:space="preserve">در </w:t>
            </w:r>
            <w:r>
              <w:rPr>
                <w:rStyle w:val="IndexLink"/>
                <w:rtl w:val="true"/>
              </w:rPr>
              <w:t>«</w:t>
            </w:r>
            <w:r>
              <w:rPr>
                <w:rStyle w:val="IndexLink"/>
                <w:rtl w:val="true"/>
              </w:rPr>
              <w:t>استسلام</w:t>
            </w:r>
            <w:r>
              <w:rPr>
                <w:rStyle w:val="IndexLink"/>
                <w:rtl w:val="true"/>
              </w:rPr>
              <w:t xml:space="preserve">» </w:t>
            </w:r>
            <w:r>
              <w:rPr>
                <w:rStyle w:val="IndexLink"/>
                <w:rtl w:val="true"/>
              </w:rPr>
              <w:t xml:space="preserve">است ، و ضد آن </w:t>
            </w:r>
            <w:r>
              <w:rPr>
                <w:rStyle w:val="IndexLink"/>
                <w:rtl w:val="true"/>
              </w:rPr>
              <w:t>«</w:t>
            </w:r>
            <w:r>
              <w:rPr>
                <w:rStyle w:val="IndexLink"/>
                <w:rtl w:val="true"/>
              </w:rPr>
              <w:t>استكبار</w:t>
            </w:r>
            <w:r>
              <w:rPr>
                <w:rStyle w:val="IndexLink"/>
                <w:rtl w:val="true"/>
              </w:rPr>
              <w:t xml:space="preserve">» </w:t>
            </w:r>
            <w:r>
              <w:rPr>
                <w:rStyle w:val="IndexLink"/>
                <w:rtl w:val="true"/>
              </w:rPr>
              <w:t>است</w:t>
            </w:r>
            <w:r>
              <w:rPr>
                <w:rStyle w:val="IndexLink"/>
                <w:rtl w:val="true"/>
              </w:rPr>
              <w:tab/>
            </w:r>
            <w:r>
              <w:rPr>
                <w:rStyle w:val="IndexLink"/>
              </w:rPr>
              <w:t>435</w:t>
            </w:r>
          </w:hyperlink>
        </w:p>
        <w:p>
          <w:pPr>
            <w:pStyle w:val="Contents3"/>
            <w:tabs>
              <w:tab w:val="clear" w:pos="8459"/>
              <w:tab w:val="right" w:pos="9026" w:leader="dot"/>
            </w:tabs>
            <w:rPr/>
          </w:pPr>
          <w:hyperlink w:anchor="__RefHeading___Toc7724720_1051229030">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7724722_1051229030">
            <w:r>
              <w:rPr>
                <w:webHidden/>
                <w:rStyle w:val="IndexLink"/>
                <w:rtl w:val="true"/>
              </w:rPr>
              <w:t>فصل اوّل</w:t>
            </w:r>
            <w:r>
              <w:rPr>
                <w:rStyle w:val="IndexLink"/>
                <w:rtl w:val="true"/>
              </w:rPr>
              <w:t xml:space="preserve">: </w:t>
            </w:r>
            <w:r>
              <w:rPr>
                <w:rStyle w:val="IndexLink"/>
                <w:rtl w:val="true"/>
              </w:rPr>
              <w:t>مقصود از استسلام و استكبار</w:t>
            </w:r>
            <w:r>
              <w:rPr>
                <w:rStyle w:val="IndexLink"/>
                <w:rtl w:val="true"/>
              </w:rPr>
              <w:tab/>
            </w:r>
            <w:r>
              <w:rPr>
                <w:rStyle w:val="IndexLink"/>
              </w:rPr>
              <w:t>435</w:t>
            </w:r>
          </w:hyperlink>
        </w:p>
        <w:p>
          <w:pPr>
            <w:pStyle w:val="Contents3"/>
            <w:tabs>
              <w:tab w:val="clear" w:pos="8459"/>
              <w:tab w:val="right" w:pos="9026" w:leader="dot"/>
            </w:tabs>
            <w:rPr/>
          </w:pPr>
          <w:hyperlink w:anchor="__RefHeading___Toc7724724_1051229030">
            <w:r>
              <w:rPr>
                <w:webHidden/>
                <w:rStyle w:val="IndexLink"/>
                <w:rtl w:val="true"/>
              </w:rPr>
              <w:t>فصل دوم</w:t>
            </w:r>
            <w:r>
              <w:rPr>
                <w:rStyle w:val="IndexLink"/>
                <w:rtl w:val="true"/>
              </w:rPr>
              <w:t xml:space="preserve">: </w:t>
            </w:r>
            <w:r>
              <w:rPr>
                <w:rStyle w:val="IndexLink"/>
                <w:rtl w:val="true"/>
              </w:rPr>
              <w:t>در بيان آن كه استسلام از جنود عقل و استكبار از جنود جهل است</w:t>
            </w:r>
            <w:r>
              <w:rPr>
                <w:rStyle w:val="IndexLink"/>
                <w:rtl w:val="true"/>
              </w:rPr>
              <w:tab/>
            </w:r>
            <w:r>
              <w:rPr>
                <w:rStyle w:val="IndexLink"/>
              </w:rPr>
              <w:t>436</w:t>
            </w:r>
          </w:hyperlink>
        </w:p>
        <w:p>
          <w:pPr>
            <w:pStyle w:val="Contents2"/>
            <w:tabs>
              <w:tab w:val="clear" w:pos="8743"/>
              <w:tab w:val="right" w:pos="9026" w:leader="dot"/>
            </w:tabs>
            <w:rPr/>
          </w:pPr>
          <w:hyperlink w:anchor="__RefHeading___Toc7724726_1051229030">
            <w:r>
              <w:rPr>
                <w:webHidden/>
                <w:rStyle w:val="IndexLink"/>
                <w:rtl w:val="true"/>
              </w:rPr>
              <w:t>مقصد بيست و سوم</w:t>
            </w:r>
            <w:r>
              <w:rPr>
                <w:rStyle w:val="IndexLink"/>
                <w:rtl w:val="true"/>
              </w:rPr>
              <w:t xml:space="preserve">: </w:t>
            </w:r>
            <w:r>
              <w:rPr>
                <w:rStyle w:val="IndexLink"/>
                <w:rtl w:val="true"/>
              </w:rPr>
              <w:t xml:space="preserve">در </w:t>
            </w:r>
            <w:r>
              <w:rPr>
                <w:rStyle w:val="IndexLink"/>
                <w:rtl w:val="true"/>
              </w:rPr>
              <w:t>«</w:t>
            </w:r>
            <w:r>
              <w:rPr>
                <w:rStyle w:val="IndexLink"/>
                <w:rtl w:val="true"/>
              </w:rPr>
              <w:t>تسليم</w:t>
            </w:r>
            <w:r>
              <w:rPr>
                <w:rStyle w:val="IndexLink"/>
                <w:rtl w:val="true"/>
              </w:rPr>
              <w:t xml:space="preserve">» </w:t>
            </w:r>
            <w:r>
              <w:rPr>
                <w:rStyle w:val="IndexLink"/>
                <w:rtl w:val="true"/>
              </w:rPr>
              <w:t xml:space="preserve">و ضد آن است كه </w:t>
            </w:r>
            <w:r>
              <w:rPr>
                <w:rStyle w:val="IndexLink"/>
                <w:rtl w:val="true"/>
              </w:rPr>
              <w:t>«</w:t>
            </w:r>
            <w:r>
              <w:rPr>
                <w:rStyle w:val="IndexLink"/>
                <w:rtl w:val="true"/>
              </w:rPr>
              <w:t>شك</w:t>
            </w:r>
            <w:r>
              <w:rPr>
                <w:rStyle w:val="IndexLink"/>
                <w:rtl w:val="true"/>
              </w:rPr>
              <w:t xml:space="preserve">» </w:t>
            </w:r>
            <w:r>
              <w:rPr>
                <w:rStyle w:val="IndexLink"/>
                <w:rtl w:val="true"/>
              </w:rPr>
              <w:t>است</w:t>
            </w:r>
            <w:r>
              <w:rPr>
                <w:rStyle w:val="IndexLink"/>
                <w:rtl w:val="true"/>
              </w:rPr>
              <w:tab/>
            </w:r>
            <w:r>
              <w:rPr>
                <w:rStyle w:val="IndexLink"/>
              </w:rPr>
              <w:t>439</w:t>
            </w:r>
          </w:hyperlink>
        </w:p>
        <w:p>
          <w:pPr>
            <w:pStyle w:val="Contents3"/>
            <w:tabs>
              <w:tab w:val="clear" w:pos="8459"/>
              <w:tab w:val="right" w:pos="9026" w:leader="dot"/>
            </w:tabs>
            <w:rPr/>
          </w:pPr>
          <w:hyperlink w:anchor="__RefHeading___Toc7724728_1051229030">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7724730_1051229030">
            <w:r>
              <w:rPr>
                <w:webHidden/>
                <w:rStyle w:val="IndexLink"/>
                <w:rtl w:val="true"/>
              </w:rPr>
              <w:t>فصل اوّل</w:t>
            </w:r>
            <w:r>
              <w:rPr>
                <w:rStyle w:val="IndexLink"/>
                <w:rtl w:val="true"/>
              </w:rPr>
              <w:t xml:space="preserve">: </w:t>
            </w:r>
            <w:r>
              <w:rPr>
                <w:rStyle w:val="IndexLink"/>
                <w:rtl w:val="true"/>
              </w:rPr>
              <w:t>مقصود از تسليم و شك</w:t>
            </w:r>
            <w:r>
              <w:rPr>
                <w:rStyle w:val="IndexLink"/>
                <w:rtl w:val="true"/>
              </w:rPr>
              <w:tab/>
            </w:r>
            <w:r>
              <w:rPr>
                <w:rStyle w:val="IndexLink"/>
              </w:rPr>
              <w:t>439</w:t>
            </w:r>
          </w:hyperlink>
        </w:p>
        <w:p>
          <w:pPr>
            <w:pStyle w:val="Contents3"/>
            <w:tabs>
              <w:tab w:val="clear" w:pos="8459"/>
              <w:tab w:val="right" w:pos="9026" w:leader="dot"/>
            </w:tabs>
            <w:rPr/>
          </w:pPr>
          <w:hyperlink w:anchor="__RefHeading___Toc7724732_1051229030">
            <w:r>
              <w:rPr>
                <w:webHidden/>
                <w:rStyle w:val="IndexLink"/>
                <w:rtl w:val="true"/>
              </w:rPr>
              <w:t>فصل دوم</w:t>
            </w:r>
            <w:r>
              <w:rPr>
                <w:rStyle w:val="IndexLink"/>
                <w:rtl w:val="true"/>
              </w:rPr>
              <w:t xml:space="preserve">: </w:t>
            </w:r>
            <w:r>
              <w:rPr>
                <w:rStyle w:val="IndexLink"/>
                <w:rtl w:val="true"/>
              </w:rPr>
              <w:t>در بيان فوائد تسليم</w:t>
            </w:r>
            <w:r>
              <w:rPr>
                <w:rStyle w:val="IndexLink"/>
                <w:rtl w:val="true"/>
              </w:rPr>
              <w:tab/>
            </w:r>
            <w:r>
              <w:rPr>
                <w:rStyle w:val="IndexLink"/>
              </w:rPr>
              <w:t>440</w:t>
            </w:r>
          </w:hyperlink>
        </w:p>
        <w:p>
          <w:pPr>
            <w:pStyle w:val="Contents3"/>
            <w:tabs>
              <w:tab w:val="clear" w:pos="8459"/>
              <w:tab w:val="right" w:pos="9026" w:leader="dot"/>
            </w:tabs>
            <w:rPr/>
          </w:pPr>
          <w:hyperlink w:anchor="__RefHeading___Toc7724734_1051229030">
            <w:r>
              <w:rPr>
                <w:webHidden/>
                <w:rStyle w:val="IndexLink"/>
                <w:rtl w:val="true"/>
              </w:rPr>
              <w:t>فصل سوم</w:t>
            </w:r>
            <w:r>
              <w:rPr>
                <w:rStyle w:val="IndexLink"/>
                <w:rtl w:val="true"/>
              </w:rPr>
              <w:t xml:space="preserve">: </w:t>
            </w:r>
            <w:r>
              <w:rPr>
                <w:rStyle w:val="IndexLink"/>
                <w:rtl w:val="true"/>
              </w:rPr>
              <w:t xml:space="preserve">در بيان آن كه </w:t>
            </w:r>
            <w:r>
              <w:rPr>
                <w:rStyle w:val="IndexLink"/>
                <w:rtl w:val="true"/>
              </w:rPr>
              <w:t>«</w:t>
            </w:r>
            <w:r>
              <w:rPr>
                <w:rStyle w:val="IndexLink"/>
                <w:rtl w:val="true"/>
              </w:rPr>
              <w:t>تسليم</w:t>
            </w:r>
            <w:r>
              <w:rPr>
                <w:rStyle w:val="IndexLink"/>
                <w:rtl w:val="true"/>
              </w:rPr>
              <w:t xml:space="preserve">» </w:t>
            </w:r>
            <w:r>
              <w:rPr>
                <w:rStyle w:val="IndexLink"/>
                <w:rtl w:val="true"/>
              </w:rPr>
              <w:t xml:space="preserve">از جنود عقل و رحمان است و </w:t>
            </w:r>
            <w:r>
              <w:rPr>
                <w:rStyle w:val="IndexLink"/>
                <w:rtl w:val="true"/>
              </w:rPr>
              <w:t>...</w:t>
              <w:tab/>
            </w:r>
            <w:r>
              <w:rPr>
                <w:rStyle w:val="IndexLink"/>
              </w:rPr>
              <w:t>442</w:t>
            </w:r>
          </w:hyperlink>
        </w:p>
        <w:p>
          <w:pPr>
            <w:pStyle w:val="Contents2"/>
            <w:tabs>
              <w:tab w:val="clear" w:pos="8743"/>
              <w:tab w:val="right" w:pos="9026" w:leader="dot"/>
            </w:tabs>
            <w:rPr/>
          </w:pPr>
          <w:hyperlink w:anchor="__RefHeading___Toc7724736_1051229030">
            <w:r>
              <w:rPr>
                <w:webHidden/>
                <w:rStyle w:val="IndexLink"/>
                <w:rtl w:val="true"/>
              </w:rPr>
              <w:t>مقصد بيست و چهارم</w:t>
            </w:r>
            <w:r>
              <w:rPr>
                <w:rStyle w:val="IndexLink"/>
                <w:rtl w:val="true"/>
              </w:rPr>
              <w:t xml:space="preserve">: </w:t>
            </w:r>
            <w:r>
              <w:rPr>
                <w:rStyle w:val="IndexLink"/>
                <w:rtl w:val="true"/>
              </w:rPr>
              <w:t xml:space="preserve">در </w:t>
            </w:r>
            <w:r>
              <w:rPr>
                <w:rStyle w:val="IndexLink"/>
                <w:rtl w:val="true"/>
              </w:rPr>
              <w:t>«</w:t>
            </w:r>
            <w:r>
              <w:rPr>
                <w:rStyle w:val="IndexLink"/>
                <w:rtl w:val="true"/>
              </w:rPr>
              <w:t>صبر</w:t>
            </w:r>
            <w:r>
              <w:rPr>
                <w:rStyle w:val="IndexLink"/>
                <w:rtl w:val="true"/>
              </w:rPr>
              <w:t xml:space="preserve">» </w:t>
            </w:r>
            <w:r>
              <w:rPr>
                <w:rStyle w:val="IndexLink"/>
                <w:rtl w:val="true"/>
              </w:rPr>
              <w:t xml:space="preserve">و ضد آن است كه </w:t>
            </w:r>
            <w:r>
              <w:rPr>
                <w:rStyle w:val="IndexLink"/>
                <w:rtl w:val="true"/>
              </w:rPr>
              <w:t>«</w:t>
            </w:r>
            <w:r>
              <w:rPr>
                <w:rStyle w:val="IndexLink"/>
                <w:rtl w:val="true"/>
              </w:rPr>
              <w:t>جزع</w:t>
            </w:r>
            <w:r>
              <w:rPr>
                <w:rStyle w:val="IndexLink"/>
                <w:rtl w:val="true"/>
              </w:rPr>
              <w:t xml:space="preserve">» </w:t>
            </w:r>
            <w:r>
              <w:rPr>
                <w:rStyle w:val="IndexLink"/>
                <w:rtl w:val="true"/>
              </w:rPr>
              <w:t>است</w:t>
            </w:r>
            <w:r>
              <w:rPr>
                <w:rStyle w:val="IndexLink"/>
                <w:rtl w:val="true"/>
              </w:rPr>
              <w:tab/>
            </w:r>
            <w:r>
              <w:rPr>
                <w:rStyle w:val="IndexLink"/>
              </w:rPr>
              <w:t>447</w:t>
            </w:r>
          </w:hyperlink>
        </w:p>
        <w:p>
          <w:pPr>
            <w:pStyle w:val="Contents3"/>
            <w:tabs>
              <w:tab w:val="clear" w:pos="8459"/>
              <w:tab w:val="right" w:pos="9026" w:leader="dot"/>
            </w:tabs>
            <w:rPr/>
          </w:pPr>
          <w:hyperlink w:anchor="__RefHeading___Toc7724738_1051229030">
            <w:r>
              <w:rPr>
                <w:webHidden/>
                <w:rStyle w:val="IndexLink"/>
                <w:rtl w:val="true"/>
              </w:rPr>
              <w:t>اشاره</w:t>
            </w:r>
            <w:r>
              <w:rPr>
                <w:rStyle w:val="IndexLink"/>
                <w:rtl w:val="true"/>
              </w:rPr>
              <w:tab/>
            </w:r>
            <w:r>
              <w:rPr>
                <w:rStyle w:val="IndexLink"/>
              </w:rPr>
              <w:t>447</w:t>
            </w:r>
          </w:hyperlink>
        </w:p>
        <w:p>
          <w:pPr>
            <w:pStyle w:val="Contents3"/>
            <w:tabs>
              <w:tab w:val="clear" w:pos="8459"/>
              <w:tab w:val="right" w:pos="9026" w:leader="dot"/>
            </w:tabs>
            <w:rPr/>
          </w:pPr>
          <w:hyperlink w:anchor="__RefHeading___Toc7724740_1051229030">
            <w:r>
              <w:rPr>
                <w:webHidden/>
                <w:rStyle w:val="IndexLink"/>
                <w:rtl w:val="true"/>
              </w:rPr>
              <w:t>فصل اوّل</w:t>
            </w:r>
            <w:r>
              <w:rPr>
                <w:rStyle w:val="IndexLink"/>
                <w:rtl w:val="true"/>
              </w:rPr>
              <w:t xml:space="preserve">: </w:t>
            </w:r>
            <w:r>
              <w:rPr>
                <w:rStyle w:val="IndexLink"/>
                <w:rtl w:val="true"/>
              </w:rPr>
              <w:t>مقصود از صبر و جزع</w:t>
            </w:r>
            <w:r>
              <w:rPr>
                <w:rStyle w:val="IndexLink"/>
                <w:rtl w:val="true"/>
              </w:rPr>
              <w:tab/>
            </w:r>
            <w:r>
              <w:rPr>
                <w:rStyle w:val="IndexLink"/>
              </w:rPr>
              <w:t>447</w:t>
            </w:r>
          </w:hyperlink>
        </w:p>
        <w:p>
          <w:pPr>
            <w:pStyle w:val="Contents3"/>
            <w:tabs>
              <w:tab w:val="clear" w:pos="8459"/>
              <w:tab w:val="right" w:pos="9026" w:leader="dot"/>
            </w:tabs>
            <w:rPr/>
          </w:pPr>
          <w:hyperlink w:anchor="__RefHeading___Toc7724742_1051229030">
            <w:r>
              <w:rPr>
                <w:webHidden/>
                <w:rStyle w:val="IndexLink"/>
                <w:rtl w:val="true"/>
              </w:rPr>
              <w:t>فصل دوم</w:t>
            </w:r>
            <w:r>
              <w:rPr>
                <w:rStyle w:val="IndexLink"/>
                <w:rtl w:val="true"/>
              </w:rPr>
              <w:t xml:space="preserve">: </w:t>
            </w:r>
            <w:r>
              <w:rPr>
                <w:rStyle w:val="IndexLink"/>
                <w:rtl w:val="true"/>
              </w:rPr>
              <w:t>در بيان مراتب صبر است</w:t>
            </w:r>
            <w:r>
              <w:rPr>
                <w:rStyle w:val="IndexLink"/>
                <w:rtl w:val="true"/>
              </w:rPr>
              <w:tab/>
            </w:r>
            <w:r>
              <w:rPr>
                <w:rStyle w:val="IndexLink"/>
              </w:rPr>
              <w:t>449</w:t>
            </w:r>
          </w:hyperlink>
        </w:p>
        <w:p>
          <w:pPr>
            <w:pStyle w:val="Contents3"/>
            <w:tabs>
              <w:tab w:val="clear" w:pos="8459"/>
              <w:tab w:val="right" w:pos="9026" w:leader="dot"/>
            </w:tabs>
            <w:rPr/>
          </w:pPr>
          <w:hyperlink w:anchor="__RefHeading___Toc7724744_1051229030">
            <w:r>
              <w:rPr>
                <w:webHidden/>
                <w:rStyle w:val="IndexLink"/>
                <w:rtl w:val="true"/>
              </w:rPr>
              <w:t>فصل سوم</w:t>
            </w:r>
            <w:r>
              <w:rPr>
                <w:rStyle w:val="IndexLink"/>
                <w:rtl w:val="true"/>
              </w:rPr>
              <w:t xml:space="preserve">: </w:t>
            </w:r>
            <w:r>
              <w:rPr>
                <w:rStyle w:val="IndexLink"/>
                <w:rtl w:val="true"/>
              </w:rPr>
              <w:t>در بعض مراتب صبر كه مخصوص به اهل سلوك و كُمَّل اولياء است</w:t>
            </w:r>
            <w:r>
              <w:rPr>
                <w:rStyle w:val="IndexLink"/>
                <w:rtl w:val="true"/>
              </w:rPr>
              <w:tab/>
            </w:r>
            <w:r>
              <w:rPr>
                <w:rStyle w:val="IndexLink"/>
              </w:rPr>
              <w:t>456</w:t>
            </w:r>
          </w:hyperlink>
        </w:p>
        <w:p>
          <w:pPr>
            <w:pStyle w:val="Contents3"/>
            <w:tabs>
              <w:tab w:val="clear" w:pos="8459"/>
              <w:tab w:val="right" w:pos="9026" w:leader="dot"/>
            </w:tabs>
            <w:rPr/>
          </w:pPr>
          <w:hyperlink w:anchor="__RefHeading___Toc7724746_1051229030">
            <w:r>
              <w:rPr>
                <w:webHidden/>
                <w:rStyle w:val="IndexLink"/>
                <w:rtl w:val="true"/>
              </w:rPr>
              <w:t>فصل چهارم</w:t>
            </w:r>
            <w:r>
              <w:rPr>
                <w:rStyle w:val="IndexLink"/>
                <w:rtl w:val="true"/>
              </w:rPr>
              <w:t xml:space="preserve">: </w:t>
            </w:r>
            <w:r>
              <w:rPr>
                <w:rStyle w:val="IndexLink"/>
                <w:rtl w:val="true"/>
              </w:rPr>
              <w:t xml:space="preserve">در بيان آن كه </w:t>
            </w:r>
            <w:r>
              <w:rPr>
                <w:rStyle w:val="IndexLink"/>
                <w:rtl w:val="true"/>
              </w:rPr>
              <w:t>«</w:t>
            </w:r>
            <w:r>
              <w:rPr>
                <w:rStyle w:val="IndexLink"/>
                <w:rtl w:val="true"/>
              </w:rPr>
              <w:t>صبر</w:t>
            </w:r>
            <w:r>
              <w:rPr>
                <w:rStyle w:val="IndexLink"/>
                <w:rtl w:val="true"/>
              </w:rPr>
              <w:t xml:space="preserve">» </w:t>
            </w:r>
            <w:r>
              <w:rPr>
                <w:rStyle w:val="IndexLink"/>
                <w:rtl w:val="true"/>
              </w:rPr>
              <w:t>از جنود عقل و از لوازم فطرت مخموره است و</w:t>
            </w:r>
            <w:r>
              <w:rPr>
                <w:rStyle w:val="IndexLink"/>
                <w:rtl w:val="true"/>
              </w:rPr>
              <w:t>...</w:t>
              <w:tab/>
            </w:r>
            <w:r>
              <w:rPr>
                <w:rStyle w:val="IndexLink"/>
              </w:rPr>
              <w:t>459</w:t>
            </w:r>
          </w:hyperlink>
        </w:p>
        <w:p>
          <w:pPr>
            <w:pStyle w:val="Contents3"/>
            <w:tabs>
              <w:tab w:val="clear" w:pos="8459"/>
              <w:tab w:val="right" w:pos="9026" w:leader="dot"/>
            </w:tabs>
            <w:rPr/>
          </w:pPr>
          <w:hyperlink w:anchor="__RefHeading___Toc7724748_1051229030">
            <w:r>
              <w:rPr>
                <w:webHidden/>
                <w:rStyle w:val="IndexLink"/>
                <w:rtl w:val="true"/>
              </w:rPr>
              <w:t>فصل پنجم</w:t>
            </w:r>
            <w:r>
              <w:rPr>
                <w:rStyle w:val="IndexLink"/>
                <w:rtl w:val="true"/>
              </w:rPr>
              <w:t xml:space="preserve">: </w:t>
            </w:r>
            <w:r>
              <w:rPr>
                <w:rStyle w:val="IndexLink"/>
                <w:rtl w:val="true"/>
              </w:rPr>
              <w:t>در بيان احاديث در اين باب</w:t>
            </w:r>
            <w:r>
              <w:rPr>
                <w:rStyle w:val="IndexLink"/>
                <w:rtl w:val="true"/>
              </w:rPr>
              <w:tab/>
            </w:r>
            <w:r>
              <w:rPr>
                <w:rStyle w:val="IndexLink"/>
              </w:rPr>
              <w:t>460</w:t>
            </w:r>
          </w:hyperlink>
        </w:p>
        <w:p>
          <w:pPr>
            <w:pStyle w:val="Contents2"/>
            <w:tabs>
              <w:tab w:val="clear" w:pos="8743"/>
              <w:tab w:val="right" w:pos="9026" w:leader="dot"/>
            </w:tabs>
            <w:rPr/>
          </w:pPr>
          <w:hyperlink w:anchor="__RefHeading___Toc7724750_1051229030">
            <w:r>
              <w:rPr>
                <w:webHidden/>
                <w:rStyle w:val="IndexLink"/>
                <w:rtl w:val="true"/>
              </w:rPr>
              <w:t>مقصد بيست و پنجم</w:t>
            </w:r>
            <w:r>
              <w:rPr>
                <w:rStyle w:val="IndexLink"/>
                <w:rtl w:val="true"/>
              </w:rPr>
              <w:t xml:space="preserve">: </w:t>
            </w:r>
            <w:r>
              <w:rPr>
                <w:rStyle w:val="IndexLink"/>
                <w:rtl w:val="true"/>
              </w:rPr>
              <w:t xml:space="preserve">در </w:t>
            </w:r>
            <w:r>
              <w:rPr>
                <w:rStyle w:val="IndexLink"/>
                <w:rtl w:val="true"/>
              </w:rPr>
              <w:t>«</w:t>
            </w:r>
            <w:r>
              <w:rPr>
                <w:rStyle w:val="IndexLink"/>
                <w:rtl w:val="true"/>
              </w:rPr>
              <w:t>صفح</w:t>
            </w:r>
            <w:r>
              <w:rPr>
                <w:rStyle w:val="IndexLink"/>
                <w:rtl w:val="true"/>
              </w:rPr>
              <w:t xml:space="preserve">» </w:t>
            </w:r>
            <w:r>
              <w:rPr>
                <w:rStyle w:val="IndexLink"/>
                <w:rtl w:val="true"/>
              </w:rPr>
              <w:t xml:space="preserve">و ضد آن است كه </w:t>
            </w:r>
            <w:r>
              <w:rPr>
                <w:rStyle w:val="IndexLink"/>
                <w:rtl w:val="true"/>
              </w:rPr>
              <w:t>«</w:t>
            </w:r>
            <w:r>
              <w:rPr>
                <w:rStyle w:val="IndexLink"/>
                <w:rtl w:val="true"/>
              </w:rPr>
              <w:t>انتقام</w:t>
            </w:r>
            <w:r>
              <w:rPr>
                <w:rStyle w:val="IndexLink"/>
                <w:rtl w:val="true"/>
              </w:rPr>
              <w:t xml:space="preserve">» </w:t>
            </w:r>
            <w:r>
              <w:rPr>
                <w:rStyle w:val="IndexLink"/>
                <w:rtl w:val="true"/>
              </w:rPr>
              <w:t>است</w:t>
            </w:r>
            <w:r>
              <w:rPr>
                <w:rStyle w:val="IndexLink"/>
                <w:rtl w:val="true"/>
              </w:rPr>
              <w:tab/>
            </w:r>
            <w:r>
              <w:rPr>
                <w:rStyle w:val="IndexLink"/>
              </w:rPr>
              <w:t>463</w:t>
            </w:r>
          </w:hyperlink>
        </w:p>
        <w:p>
          <w:pPr>
            <w:pStyle w:val="Contents3"/>
            <w:tabs>
              <w:tab w:val="clear" w:pos="8459"/>
              <w:tab w:val="right" w:pos="9026" w:leader="dot"/>
            </w:tabs>
            <w:rPr/>
          </w:pPr>
          <w:hyperlink w:anchor="__RefHeading___Toc7724752_1051229030">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7724754_1051229030">
            <w:r>
              <w:rPr>
                <w:webHidden/>
                <w:rStyle w:val="IndexLink"/>
                <w:rtl w:val="true"/>
              </w:rPr>
              <w:t>فصل اوّل</w:t>
            </w:r>
            <w:r>
              <w:rPr>
                <w:rStyle w:val="IndexLink"/>
                <w:rtl w:val="true"/>
              </w:rPr>
              <w:t xml:space="preserve">: </w:t>
            </w:r>
            <w:r>
              <w:rPr>
                <w:rStyle w:val="IndexLink"/>
                <w:rtl w:val="true"/>
              </w:rPr>
              <w:t>در بيان ثمرات صفح و مضرّات انتقام</w:t>
            </w:r>
            <w:r>
              <w:rPr>
                <w:rStyle w:val="IndexLink"/>
                <w:rtl w:val="true"/>
              </w:rPr>
              <w:tab/>
            </w:r>
            <w:r>
              <w:rPr>
                <w:rStyle w:val="IndexLink"/>
              </w:rPr>
              <w:t>463</w:t>
            </w:r>
          </w:hyperlink>
        </w:p>
        <w:p>
          <w:pPr>
            <w:pStyle w:val="Contents3"/>
            <w:tabs>
              <w:tab w:val="clear" w:pos="8459"/>
              <w:tab w:val="right" w:pos="9026" w:leader="dot"/>
            </w:tabs>
            <w:rPr/>
          </w:pPr>
          <w:hyperlink w:anchor="__RefHeading___Toc7724756_1051229030">
            <w:r>
              <w:rPr>
                <w:webHidden/>
                <w:rStyle w:val="IndexLink"/>
                <w:rtl w:val="true"/>
              </w:rPr>
              <w:t>فصل دوم</w:t>
            </w:r>
            <w:r>
              <w:rPr>
                <w:rStyle w:val="IndexLink"/>
                <w:rtl w:val="true"/>
              </w:rPr>
              <w:t xml:space="preserve">: </w:t>
            </w:r>
            <w:r>
              <w:rPr>
                <w:rStyle w:val="IndexLink"/>
                <w:rtl w:val="true"/>
              </w:rPr>
              <w:t>در ذكر بعضى از احاديث شريفه در اين باب</w:t>
            </w:r>
            <w:r>
              <w:rPr>
                <w:rStyle w:val="IndexLink"/>
                <w:rtl w:val="true"/>
              </w:rPr>
              <w:tab/>
            </w:r>
            <w:r>
              <w:rPr>
                <w:rStyle w:val="IndexLink"/>
              </w:rPr>
              <w:t>465</w:t>
            </w:r>
          </w:hyperlink>
        </w:p>
        <w:p>
          <w:pPr>
            <w:pStyle w:val="Contents2"/>
            <w:tabs>
              <w:tab w:val="clear" w:pos="8743"/>
              <w:tab w:val="right" w:pos="9026" w:leader="dot"/>
            </w:tabs>
            <w:rPr/>
          </w:pPr>
          <w:hyperlink w:anchor="__RefHeading___Toc7724758_1051229030">
            <w:r>
              <w:rPr>
                <w:webHidden/>
                <w:rStyle w:val="IndexLink"/>
                <w:rtl w:val="true"/>
              </w:rPr>
              <w:t>فهارس</w:t>
            </w:r>
            <w:r>
              <w:rPr>
                <w:rStyle w:val="IndexLink"/>
                <w:rtl w:val="true"/>
              </w:rPr>
              <w:tab/>
            </w:r>
            <w:r>
              <w:rPr>
                <w:rStyle w:val="IndexLink"/>
              </w:rPr>
              <w:t>469</w:t>
            </w:r>
          </w:hyperlink>
        </w:p>
        <w:p>
          <w:pPr>
            <w:pStyle w:val="Contents3"/>
            <w:tabs>
              <w:tab w:val="clear" w:pos="8459"/>
              <w:tab w:val="right" w:pos="9026" w:leader="dot"/>
            </w:tabs>
            <w:rPr/>
          </w:pPr>
          <w:hyperlink w:anchor="__RefHeading___Toc7724760_1051229030">
            <w:r>
              <w:rPr>
                <w:webHidden/>
                <w:rStyle w:val="IndexLink"/>
                <w:rtl w:val="true"/>
              </w:rPr>
              <w:t>اشاره</w:t>
            </w:r>
            <w:r>
              <w:rPr>
                <w:rStyle w:val="IndexLink"/>
                <w:rtl w:val="true"/>
              </w:rPr>
              <w:tab/>
            </w:r>
            <w:r>
              <w:rPr>
                <w:rStyle w:val="IndexLink"/>
              </w:rPr>
              <w:t>469</w:t>
            </w:r>
          </w:hyperlink>
        </w:p>
        <w:p>
          <w:pPr>
            <w:pStyle w:val="Contents3"/>
            <w:tabs>
              <w:tab w:val="clear" w:pos="8459"/>
              <w:tab w:val="right" w:pos="9026" w:leader="dot"/>
            </w:tabs>
            <w:rPr/>
          </w:pPr>
          <w:hyperlink w:anchor="__RefHeading___Toc7724762_1051229030">
            <w:r>
              <w:rPr>
                <w:webHidden/>
                <w:rStyle w:val="IndexLink"/>
              </w:rPr>
              <w:t>1</w:t>
            </w:r>
            <w:r>
              <w:rPr>
                <w:rStyle w:val="IndexLink"/>
                <w:rtl w:val="true"/>
              </w:rPr>
              <w:t xml:space="preserve"> - </w:t>
            </w:r>
            <w:r>
              <w:rPr>
                <w:rStyle w:val="IndexLink"/>
                <w:rtl w:val="true"/>
              </w:rPr>
              <w:t>فهرست آيات كريمه</w:t>
            </w:r>
            <w:r>
              <w:rPr>
                <w:rStyle w:val="IndexLink"/>
                <w:rtl w:val="true"/>
              </w:rPr>
              <w:tab/>
            </w:r>
            <w:r>
              <w:rPr>
                <w:rStyle w:val="IndexLink"/>
              </w:rPr>
              <w:t>471</w:t>
            </w:r>
          </w:hyperlink>
        </w:p>
        <w:p>
          <w:pPr>
            <w:pStyle w:val="Contents3"/>
            <w:tabs>
              <w:tab w:val="clear" w:pos="8459"/>
              <w:tab w:val="right" w:pos="9026" w:leader="dot"/>
            </w:tabs>
            <w:rPr/>
          </w:pPr>
          <w:hyperlink w:anchor="__RefHeading___Toc7724764_1051229030">
            <w:r>
              <w:rPr>
                <w:webHidden/>
                <w:rStyle w:val="IndexLink"/>
              </w:rPr>
              <w:t>2</w:t>
            </w:r>
            <w:r>
              <w:rPr>
                <w:rStyle w:val="IndexLink"/>
                <w:rtl w:val="true"/>
              </w:rPr>
              <w:t xml:space="preserve"> - </w:t>
            </w:r>
            <w:r>
              <w:rPr>
                <w:rStyle w:val="IndexLink"/>
                <w:rtl w:val="true"/>
              </w:rPr>
              <w:t>فهرست احاديث شريفه</w:t>
            </w:r>
            <w:r>
              <w:rPr>
                <w:rStyle w:val="IndexLink"/>
                <w:rtl w:val="true"/>
              </w:rPr>
              <w:tab/>
            </w:r>
            <w:r>
              <w:rPr>
                <w:rStyle w:val="IndexLink"/>
              </w:rPr>
              <w:t>487</w:t>
            </w:r>
          </w:hyperlink>
        </w:p>
        <w:p>
          <w:pPr>
            <w:pStyle w:val="Contents3"/>
            <w:tabs>
              <w:tab w:val="clear" w:pos="8459"/>
              <w:tab w:val="right" w:pos="9026" w:leader="dot"/>
            </w:tabs>
            <w:rPr/>
          </w:pPr>
          <w:hyperlink w:anchor="__RefHeading___Toc7724766_1051229030">
            <w:r>
              <w:rPr>
                <w:webHidden/>
                <w:rStyle w:val="IndexLink"/>
              </w:rPr>
              <w:t>3</w:t>
            </w:r>
            <w:r>
              <w:rPr>
                <w:rStyle w:val="IndexLink"/>
                <w:rtl w:val="true"/>
              </w:rPr>
              <w:t xml:space="preserve"> - </w:t>
            </w:r>
            <w:r>
              <w:rPr>
                <w:rStyle w:val="IndexLink"/>
                <w:rtl w:val="true"/>
              </w:rPr>
              <w:t>فهرست اسماء معصومين علیهم السلام</w:t>
            </w:r>
            <w:r>
              <w:rPr>
                <w:rStyle w:val="IndexLink"/>
                <w:rtl w:val="true"/>
              </w:rPr>
              <w:tab/>
            </w:r>
            <w:r>
              <w:rPr>
                <w:rStyle w:val="IndexLink"/>
              </w:rPr>
              <w:t>493</w:t>
            </w:r>
          </w:hyperlink>
        </w:p>
        <w:p>
          <w:pPr>
            <w:pStyle w:val="Contents3"/>
            <w:tabs>
              <w:tab w:val="clear" w:pos="8459"/>
              <w:tab w:val="right" w:pos="9026" w:leader="dot"/>
            </w:tabs>
            <w:rPr/>
          </w:pPr>
          <w:hyperlink w:anchor="__RefHeading___Toc7724768_1051229030">
            <w:r>
              <w:rPr>
                <w:webHidden/>
                <w:rStyle w:val="IndexLink"/>
              </w:rPr>
              <w:t>4</w:t>
            </w:r>
            <w:r>
              <w:rPr>
                <w:rStyle w:val="IndexLink"/>
                <w:rtl w:val="true"/>
              </w:rPr>
              <w:t xml:space="preserve"> - </w:t>
            </w:r>
            <w:r>
              <w:rPr>
                <w:rStyle w:val="IndexLink"/>
                <w:rtl w:val="true"/>
              </w:rPr>
              <w:t>فهرست اعلام</w:t>
            </w:r>
            <w:r>
              <w:rPr>
                <w:rStyle w:val="IndexLink"/>
                <w:rtl w:val="true"/>
              </w:rPr>
              <w:tab/>
            </w:r>
            <w:r>
              <w:rPr>
                <w:rStyle w:val="IndexLink"/>
              </w:rPr>
              <w:t>495</w:t>
            </w:r>
          </w:hyperlink>
        </w:p>
        <w:p>
          <w:pPr>
            <w:pStyle w:val="Contents3"/>
            <w:tabs>
              <w:tab w:val="clear" w:pos="8459"/>
              <w:tab w:val="right" w:pos="9026" w:leader="dot"/>
            </w:tabs>
            <w:rPr/>
          </w:pPr>
          <w:hyperlink w:anchor="__RefHeading___Toc7724770_1051229030">
            <w:r>
              <w:rPr>
                <w:webHidden/>
                <w:rStyle w:val="IndexLink"/>
              </w:rPr>
              <w:t>5</w:t>
            </w:r>
            <w:r>
              <w:rPr>
                <w:rStyle w:val="IndexLink"/>
                <w:rtl w:val="true"/>
              </w:rPr>
              <w:t xml:space="preserve"> - </w:t>
            </w:r>
            <w:r>
              <w:rPr>
                <w:rStyle w:val="IndexLink"/>
                <w:rtl w:val="true"/>
              </w:rPr>
              <w:t>فهرست كتب</w:t>
            </w:r>
            <w:r>
              <w:rPr>
                <w:rStyle w:val="IndexLink"/>
                <w:rtl w:val="true"/>
              </w:rPr>
              <w:tab/>
            </w:r>
            <w:r>
              <w:rPr>
                <w:rStyle w:val="IndexLink"/>
              </w:rPr>
              <w:t>500</w:t>
            </w:r>
          </w:hyperlink>
        </w:p>
        <w:p>
          <w:pPr>
            <w:pStyle w:val="Contents3"/>
            <w:tabs>
              <w:tab w:val="clear" w:pos="8459"/>
              <w:tab w:val="right" w:pos="9026" w:leader="dot"/>
            </w:tabs>
            <w:rPr/>
          </w:pPr>
          <w:hyperlink w:anchor="__RefHeading___Toc7724772_1051229030">
            <w:r>
              <w:rPr>
                <w:webHidden/>
                <w:rStyle w:val="IndexLink"/>
              </w:rPr>
              <w:t>6</w:t>
            </w:r>
            <w:r>
              <w:rPr>
                <w:rStyle w:val="IndexLink"/>
                <w:rtl w:val="true"/>
              </w:rPr>
              <w:t xml:space="preserve"> - </w:t>
            </w:r>
            <w:r>
              <w:rPr>
                <w:rStyle w:val="IndexLink"/>
                <w:rtl w:val="true"/>
              </w:rPr>
              <w:t>فهرست اشعار</w:t>
            </w:r>
            <w:r>
              <w:rPr>
                <w:rStyle w:val="IndexLink"/>
                <w:rtl w:val="true"/>
              </w:rPr>
              <w:tab/>
            </w:r>
            <w:r>
              <w:rPr>
                <w:rStyle w:val="IndexLink"/>
              </w:rPr>
              <w:t>503</w:t>
            </w:r>
          </w:hyperlink>
        </w:p>
        <w:p>
          <w:pPr>
            <w:pStyle w:val="Contents3"/>
            <w:tabs>
              <w:tab w:val="clear" w:pos="8459"/>
              <w:tab w:val="right" w:pos="9026" w:leader="dot"/>
            </w:tabs>
            <w:rPr/>
          </w:pPr>
          <w:hyperlink w:anchor="__RefHeading___Toc7724774_1051229030">
            <w:r>
              <w:rPr>
                <w:webHidden/>
                <w:rStyle w:val="IndexLink"/>
              </w:rPr>
              <w:t>7</w:t>
            </w:r>
            <w:r>
              <w:rPr>
                <w:rStyle w:val="IndexLink"/>
                <w:rtl w:val="true"/>
              </w:rPr>
              <w:t xml:space="preserve"> - </w:t>
            </w:r>
            <w:r>
              <w:rPr>
                <w:rStyle w:val="IndexLink"/>
                <w:rtl w:val="true"/>
              </w:rPr>
              <w:t>فهرست منابع</w:t>
            </w:r>
            <w:r>
              <w:rPr>
                <w:rStyle w:val="IndexLink"/>
                <w:rtl w:val="true"/>
              </w:rPr>
              <w:tab/>
            </w:r>
            <w:r>
              <w:rPr>
                <w:rStyle w:val="IndexLink"/>
              </w:rPr>
              <w:t>505</w:t>
            </w:r>
          </w:hyperlink>
        </w:p>
        <w:p>
          <w:pPr>
            <w:pStyle w:val="Contents3"/>
            <w:tabs>
              <w:tab w:val="clear" w:pos="8459"/>
              <w:tab w:val="right" w:pos="9026" w:leader="dot"/>
            </w:tabs>
            <w:rPr/>
          </w:pPr>
          <w:hyperlink w:anchor="__RefHeading___Toc7724776_1051229030">
            <w:r>
              <w:rPr>
                <w:webHidden/>
                <w:rStyle w:val="IndexLink"/>
              </w:rPr>
              <w:t>8</w:t>
            </w:r>
            <w:r>
              <w:rPr>
                <w:rStyle w:val="IndexLink"/>
                <w:rtl w:val="true"/>
              </w:rPr>
              <w:t xml:space="preserve">- </w:t>
            </w:r>
            <w:r>
              <w:rPr>
                <w:rStyle w:val="IndexLink"/>
                <w:rtl w:val="true"/>
              </w:rPr>
              <w:t>فهرست تفصيلى مطالب</w:t>
            </w:r>
            <w:r>
              <w:rPr>
                <w:rStyle w:val="IndexLink"/>
                <w:rtl w:val="true"/>
              </w:rPr>
              <w:tab/>
            </w:r>
            <w:r>
              <w:rPr>
                <w:rStyle w:val="IndexLink"/>
              </w:rPr>
              <w:t>521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64_69678"/>
      <w:bookmarkStart w:id="1" w:name="pg8064_69678"/>
      <w:bookmarkEnd w:id="1"/>
    </w:p>
    <w:p>
      <w:pPr>
        <w:pStyle w:val="Heading2"/>
        <w:numPr>
          <w:ilvl w:val="1"/>
          <w:numId w:val="1"/>
        </w:numPr>
        <w:rPr/>
      </w:pPr>
      <w:bookmarkStart w:id="2" w:name="pg8064_69678"/>
      <w:bookmarkStart w:id="3" w:name="__RefHeading___Toc772438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رهبر انقلاب بنیانگذار جمهوری اسلامی ایران،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1279</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امام خمینی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تنظیم و نشر آثار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الاقوامی امور،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964335612415000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جنود عقل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بین الملل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904622</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829446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2438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64_69682"/>
      <w:bookmarkStart w:id="8" w:name="pg8064_69682"/>
      <w:bookmarkEnd w:id="8"/>
    </w:p>
    <w:p>
      <w:pPr>
        <w:pStyle w:val="Heading2"/>
        <w:numPr>
          <w:ilvl w:val="1"/>
          <w:numId w:val="1"/>
        </w:numPr>
        <w:rPr/>
      </w:pPr>
      <w:bookmarkStart w:id="9" w:name="pg8064_69682"/>
      <w:bookmarkStart w:id="10" w:name="__RefHeading___Toc7724388_1051229030"/>
      <w:bookmarkStart w:id="11" w:name="_Toc3"/>
      <w:bookmarkEnd w:id="9"/>
      <w:bookmarkEnd w:id="10"/>
      <w:r>
        <w:rPr>
          <w:rtl w:val="true"/>
        </w:rPr>
        <w:t>فهرست اجمالى</w:t>
      </w:r>
      <w:bookmarkEnd w:id="11"/>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p>
    <w:p>
      <w:pPr>
        <w:pStyle w:val="BookText"/>
        <w:rPr/>
      </w:pPr>
      <w:r>
        <w:rPr>
          <w:rFonts w:ascii="Amiri" w:hAnsi="Amiri" w:eastAsia="Amiri" w:cs="Amiri"/>
          <w:color w:val="111111"/>
          <w:sz w:val="28"/>
          <w:sz w:val="28"/>
          <w:szCs w:val="28"/>
          <w:rtl w:val="true"/>
          <w:lang w:bidi="ar-SA"/>
        </w:rPr>
        <w:t xml:space="preserve">متن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مقالۀ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نقل لفظ حديث شريف است ، تيمّناً و تبرّكاً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مقالۀ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حقيقت عقل و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مقالۀ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شمه اى از خصايص و صفات عقل و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مقالۀ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شمه اى از حقيقت اقبال و ادبار عقل و جهل كلّى و جزئى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مقالۀ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اجمالى از بعض الفاظ حديث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مقالۀ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وشرح جنود عقل وجهل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مقصد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مقصد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مقصد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مقصد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مقصد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مقصد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مقصد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مقصد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مقصد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و ضد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مقصد دهم و 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مقصد 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ضد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مقصد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ضد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مقصد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مقصد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ضد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مقصد شانزدهم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مقصد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مقصد هيجدهم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ضدِّ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مقصد نوزدهم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مقصد بيستم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ضد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مقصد بيست و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و ضد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مقصد بيست و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و ضد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مقصد بيست و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مقصد بيست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مقصد بيست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آيات كريمه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احاديث شريفه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اسماء 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bookmarkStart w:id="12" w:name="pg8064_69684"/>
    </w:p>
    <w:p>
      <w:pPr>
        <w:pStyle w:val="Heading2"/>
        <w:numPr>
          <w:ilvl w:val="1"/>
          <w:numId w:val="1"/>
        </w:numPr>
        <w:rPr/>
      </w:pPr>
      <w:bookmarkStart w:id="13" w:name="__RefHeading___Toc7724390_1051229030"/>
      <w:bookmarkStart w:id="14" w:name="_Toc4"/>
      <w:bookmarkEnd w:id="12"/>
      <w:bookmarkEnd w:id="13"/>
      <w:r>
        <w:rPr>
          <w:rtl w:val="true"/>
        </w:rPr>
        <w:t>مقدّمۀ ناشر</w:t>
      </w:r>
      <w:bookmarkEnd w:id="1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حديث جنود عقل 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عرفانى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اخلاقى مشتمل بر مباحث ارزشمند عرفان نظرى ، فلسفۀ اسلامى ، اخلاق ، شرح احاديث ، انسان شناسى و تفسير همراه با نصايح اخلاقى 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شرح ، كه به قلم تواناى عارف باللّه و واصل به محبوب ، حضرت 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رشتۀ تحرير درآمده است ، در نوع خويش ، از كتب بى نظير به حساب مى آيد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جايگاه رفيع علم و عمل و با تبحر در علوم عقلى و نقلى و استجماع توشۀ كافى از فقه اكبر و اصغر ، به شرح حديث نورانى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رحمان و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در تبيين لطايف نهفته در آن ، از صاحبان كتب عرفانى و اخلاقى و شرّاح حديث گوى سبقت ربوده ، و از نفس قدسى روح اللهى در آن چنان دميده اند كه قلب سالك را مطمئن و قدم او را راسخ مى كند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احاديث نورانى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مشتمل بر معارف بلند الهى است و به بركت كشف تامّ محمّدى و ولايت علوى و براى مصلحت </w:t>
      </w:r>
    </w:p>
    <w:p>
      <w:pPr>
        <w:pStyle w:val="BookText"/>
        <w:rPr/>
      </w:pPr>
      <w:r>
        <w:rPr>
          <w:rFonts w:ascii="IRNazanin" w:hAnsi="IRNazanin" w:eastAsia="IRNazanin"/>
          <w:color w:val="111111"/>
          <w:sz w:val="28"/>
          <w:sz w:val="28"/>
          <w:szCs w:val="28"/>
          <w:rtl w:val="true"/>
          <w:lang w:bidi="fa-IR"/>
        </w:rPr>
        <w:t xml:space="preserve">كشف حقايق نسبت به خلايق القاء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يد قدرت عارفى كامل و مؤيّد امكان پذير است و به همين دليل كمتر عالمى از علماى ربّانى را توانايى انجام اين مهم بوده تا ابواب باطنيۀ احاديث را بر سالكان طريق بگشايد ، چرا كه راه يابى به بارگاه كلمات قدسى ايشان ، بدون اجتهاد در عرفان نظرى و فلسفۀ الهى و جهد وافر در تفقّه مغزاى كلام ، و جهاد در راه محبوب و جحود غير او ، ميسور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اين كتاب فقط به صرف تضلّع مؤلّف در علوم گوناگون نيست ، بلكه مربّى بودن ايشان براى ميليون ها انسان حق طلب و راهبرى ايشان ، بهترين شاهد صدق نگارندۀ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جوانانى كه ره صدساله را يك شبه پيمودند و انوار معارف بر قلب ايشان متجلّى شد ، محكى روشن بر صراط مستقيم استاد علم و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بردارنده اساس فضيلت ها و رذيلت ها مى باشد كه هر كدام لشگرى هستند كه در برابر هم صف آرايى نموده اند و از حضرت صادق علیه السلام با سندى قابل اعتماد نقل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حديث شريف عالمان بزرگى مانند حكيم ميرداماد و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تعليقه نوشته اند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آغاز نگارش شرح حضرت امام بر اين حديث معلوم نيست ، اما تأليف قسمت هايى از آن مصادف با زمان وقوع جنگ جهانى دوم بوده كه امام آن جنگ جهانى را ناشى از نائره غضب يك جانور آدم خوار مى داند كه همۀ عالم را در آتش شعله ور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نگارش اين جلد از كتاب 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امام و در فصل تابستان مصادف با دوم رمضان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محلات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همان گونه كه در پايان جلد نخست آورده اند ، تصميم بر </w:t>
      </w:r>
    </w:p>
    <w:p>
      <w:pPr>
        <w:pStyle w:val="BookText"/>
        <w:rPr/>
      </w:pPr>
      <w:r>
        <w:rPr>
          <w:rFonts w:ascii="IRNazanin" w:hAnsi="IRNazanin" w:eastAsia="IRNazanin"/>
          <w:color w:val="111111"/>
          <w:sz w:val="28"/>
          <w:sz w:val="28"/>
          <w:szCs w:val="28"/>
          <w:rtl w:val="true"/>
          <w:lang w:bidi="fa-IR"/>
        </w:rPr>
        <w:t>تكميل آن داشته اند امّا متأسفانه زمينۀ آن فراهم نگرديده و در الطلب والإرادة</w:t>
      </w:r>
      <w:r>
        <w:rPr>
          <w:rStyle w:val="FootnoteAnchor"/>
          <w:rtl w:val="true"/>
        </w:rPr>
        <w:footnoteReference w:id="2"/>
      </w:r>
      <w:r>
        <w:rPr>
          <w:rFonts w:ascii="Amiri" w:hAnsi="Amiri" w:eastAsia="Amiri" w:cs="Amiri"/>
          <w:color w:val="111111"/>
          <w:sz w:val="28"/>
          <w:sz w:val="28"/>
          <w:szCs w:val="28"/>
          <w:rtl w:val="true"/>
          <w:lang w:bidi="ar-SA"/>
        </w:rPr>
        <w:t xml:space="preserve">از عدم تحقق آن ، با حسرت ياد مى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آخرين كتاب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عرفانى نوشته شده به قلم امام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بسيار مهم در شناخت رويكرد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عرفانى امام خمينى اين است كه ايشان كتاب يا استاد اخلاق را آن نمى دانند كه صرفاً معلومات اخلاقى را به خواننده و شنونده انتقال دهد و او را آگاه به مسائل اخلاقى سازد ؛ از نظر حضرت امام كتبى مانند طهارة الأعراق ابن مسكويه ، اخلاق ناصرى خواجه نصيرالدين طوسى و احياء العلوم غزالى براى اصلاح اخلاق آدمى كافى نمى باشد و حتى موجب باز ماندن انسان از مقصد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كتاب و درس اخلاق را آن مى دانند كه با إبشار و تنذير و موعظه و نصيحت ، مقاصد اخلاقى را در نفوس جاى دهد ، به گونه اى كه امراض نفسانى را درمان كند نه اينكه تنها راه علاج را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ريشه هاى اخلاق را فهماندن و راه علاج نشان دادن ، يك نفر را به مقصد نزديك نكند و يك قلب ظلمانى را نور ندهد و يك خُلق فاسد را اصلاح ننمايد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اخلاق آن است كه به مطالعۀ آن ، نفس قاسى ، نرم ، و غير مهذّب ، مهذّب ، و ظلمانى ، نورانى شود ؛ و آن ، به آن است كه عالِم در ضمن راهنمايى ، راهبر و در ضمن ارائۀ علاج ، معالِج باشد و كتاب ، خود ، دواىِ درد باشد نه نسخۀ دوانما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روحانى بايد كلامش حكمِ دوا داشته باشد نه حكم نسخه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قالب يك پيش گفتار ، يك مقدمه و شش مقاله و بيست و پنج مقصد تأليف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حديث شريف ، بيان حقيقت عقل و جهل ، بيان </w:t>
      </w:r>
    </w:p>
    <w:p>
      <w:pPr>
        <w:pStyle w:val="BookText"/>
        <w:rPr/>
      </w:pPr>
      <w:r>
        <w:rPr>
          <w:rFonts w:ascii="IRNazanin" w:hAnsi="IRNazanin" w:eastAsia="IRNazanin"/>
          <w:color w:val="111111"/>
          <w:sz w:val="28"/>
          <w:sz w:val="28"/>
          <w:szCs w:val="28"/>
          <w:rtl w:val="true"/>
          <w:lang w:bidi="fa-IR"/>
        </w:rPr>
        <w:t xml:space="preserve">شمه اى از حقيقت اقبال و ادبار عقل و جهل كلى و جزئى ، شرح اجمالى بعضى از الفاظ حديث ؛ مباحث پنج مقاله اول مى باشد كه خود به مثابه مدخل و مقدمۀ مقاله ششم است كه حاوى بيان و شرح جنود عقل و جهل بوده و هدف اصلى براى تأليف اين كتاب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رويكرد امام در قسمت نخست اين شرح ، تحليل اوصاف عقل و جهل و چگونگى آفرينش آنها بر اساس مبانى و اصطلاحات و ادبيات عرفان نظرى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اين قسمت به مبانى فلسفى مربوط به شناخت جهان ، تبدّل در نظام هستى و گذرا بودن آن اشاره دارند و با مطرح كردن مباحث فلسفى و عرفانى در اثناء مباحث ، مبانى نظرات فلسفه اخلاق خود را بيان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بسيار برجسته و نمايان است و در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اصلى و فطرت تبعى ، مورد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فطرت اصلى را فطرت عشق به كمال مطلق و خير و سعادت مطلق دانسته اند كه در جان جميع سلسله بشر نهاده شده و در مقابل ، فطرت تبعى را فطرت تنفّر از نقص و شرّ و شقاوت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اين دو فطرت را مخموره و جبلّى انسان مى دانند كه مقهور و محكوم احكام طبيعت نشده و وجهه روحانيت و نورانيت آن باقى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قسمت دوم كه در بيست و پنج مقصد تدوين شده ، به شرح جنود عقل و جهل مى پردازند و علاوه بر بررسى فطرت انسانى ، هر كدام از فضائل اخلاقى را بر فطرت جبلّى انسان منطبق مى كنند و از اين جهت كتاب حاضر متنى منحصر به فرد در اخلاق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 صبغۀ وعظ و ارشاد ، به همراه نظريات عرفانى ، اخلاقى و انسان شناسانه امام به خوبى نمايان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اين كتاب به مناسبت ، مسائل ديگرى را نيز مطرح </w:t>
      </w:r>
      <w:bookmarkStart w:id="15" w:name="pg8064_69688"/>
    </w:p>
    <w:p>
      <w:pPr>
        <w:pStyle w:val="BookText"/>
        <w:rPr/>
      </w:pPr>
      <w:bookmarkEnd w:id="15"/>
      <w:r>
        <w:rPr>
          <w:rFonts w:ascii="Amiri" w:hAnsi="Amiri" w:eastAsia="Amiri" w:cs="Amiri"/>
          <w:color w:val="111111"/>
          <w:sz w:val="28"/>
          <w:sz w:val="28"/>
          <w:szCs w:val="28"/>
          <w:rtl w:val="true"/>
          <w:lang w:bidi="ar-SA"/>
        </w:rPr>
        <w:t xml:space="preserve">فرموده اند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عقل و خصوصيات آن ، مشيت الهى ، رياضت نفس ، تربيت انسان ، اذكار ، تأثير ظاهر و باطن و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ايشان به صورت روشمند دربارۀ هر كدام از قسمت هاى حديث ، ابتدا به بررسى معناى آن فضيلت و رذيلت اخلاقى پرداخته ، سپس آن را بر فطرت انسانى تطبيق فرموده و آثار و عواقب آن را با توجه به احاديث شريف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نموده و راه كسب آن فضيلت و علاج آن رذيلت را نمايانده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شريف ، هفتاد و پنج لشگر از جنود عقل و جهل ذكر شده است كه امام خمينى تنها بيست و پنج مورد آن را شرح كرده اند و چنانچه بيان گرديد در نظر داشته اند بقيّه موارد را در جلد بعدى شرح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مؤسسه تنظيم و نشر آثار امام خمينى براى نخستين بار در سال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 اين كتاب را با ويرايش و تحقيق ، به همراه فهارس فنى منتشر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به همت مرحوم آيت اللّه سيد احمد فهرى زنجانى به عربى برگردانده 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قم 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قدرى چيليك آن را به زبان تركى استانبولى ترجمه كرده و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توسط مؤسسه انتشار يافته است </w:t>
      </w:r>
      <w:r>
        <w:rPr>
          <w:rFonts w:eastAsia="IRNazanin" w:cs="IRNazanin"/>
          <w:color w:val="111111"/>
          <w:sz w:val="28"/>
          <w:szCs w:val="28"/>
          <w:rtl w:val="true"/>
          <w:lang w:bidi="fa-IR"/>
        </w:rPr>
        <w:t>.</w:t>
      </w:r>
    </w:p>
    <w:p>
      <w:pPr>
        <w:pStyle w:val="Heading2"/>
        <w:numPr>
          <w:ilvl w:val="1"/>
          <w:numId w:val="1"/>
        </w:numPr>
        <w:rPr/>
      </w:pPr>
      <w:bookmarkStart w:id="16" w:name="__RefHeading___Toc7724392_1051229030"/>
      <w:bookmarkStart w:id="17" w:name="_Toc5"/>
      <w:bookmarkEnd w:id="16"/>
      <w:r>
        <w:rPr>
          <w:rtl w:val="true"/>
        </w:rPr>
        <w:t>روش تحقيق</w:t>
      </w:r>
      <w:bookmarkEnd w:id="17"/>
    </w:p>
    <w:p>
      <w:pPr>
        <w:pStyle w:val="BookText"/>
        <w:rPr/>
      </w:pPr>
      <w:r>
        <w:rPr>
          <w:rFonts w:ascii="IRNazanin" w:hAnsi="IRNazanin" w:eastAsia="IRNazanin"/>
          <w:color w:val="111111"/>
          <w:sz w:val="28"/>
          <w:sz w:val="28"/>
          <w:szCs w:val="28"/>
          <w:rtl w:val="true"/>
          <w:lang w:bidi="fa-IR"/>
        </w:rPr>
        <w:t xml:space="preserve">در چاپ نخست ، درباره مراحل تحقيق كتاب نكاتى تذكر داده شده و اكنون در انتشار آن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تحقيق با دقت بيشتر تكميل گرديده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اصلى دستخط حضرت امام در دسترس نيست و تنها يك كپى از دستخط ، در اختيار مؤسسه مى باشد كه متن حاضر با دقت كافى ، بر اساس آن </w:t>
      </w:r>
    </w:p>
    <w:p>
      <w:pPr>
        <w:pStyle w:val="BookText"/>
        <w:rPr/>
      </w:pPr>
      <w:r>
        <w:rPr>
          <w:rFonts w:ascii="IRNazanin" w:hAnsi="IRNazanin" w:eastAsia="IRNazanin"/>
          <w:color w:val="111111"/>
          <w:sz w:val="28"/>
          <w:sz w:val="28"/>
          <w:szCs w:val="28"/>
          <w:rtl w:val="true"/>
          <w:lang w:bidi="fa-IR"/>
        </w:rPr>
        <w:t xml:space="preserve">تصحيح گرديده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ويرايش كتاب بدون تصرف در عبارات و كلمات و فقط با نشانه گذارى و پاراگراف بندى انجام شده تا فهم جملات براى خوانندگان محترم آسان تر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پاورقى هاى متعددى براى تعيين و ترجمه آيات و روايات ، ارجاع نظرات علماء بر آن افزوده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انتهاى كتاب ، فهارس فنى كه دسترسى به كتاب را آسان مى كند ،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فهرست تفصيلى براى مطالب كتاب بيش از آنچه در عنوان فصول آمده است ، تهيه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از محققين بزرگوارى كه در تكميل پژوهش اين كتاب تلاش وافر نموده اند قدردانى نموده ، موفقيت ايشان را در نشر انديشه هاى عرفانى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خواستاريم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مؤسسه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قم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وَآلِهِ الطَّيِّبِينَ وَلَعْنَةُ اللّه‌ِ عَلى أعْدائِهِمْ أجْمَعِين </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066_69692"/>
      <w:bookmarkStart w:id="19" w:name="pg8066_69692"/>
      <w:bookmarkEnd w:id="19"/>
    </w:p>
    <w:p>
      <w:pPr>
        <w:pStyle w:val="Heading2"/>
        <w:numPr>
          <w:ilvl w:val="1"/>
          <w:numId w:val="1"/>
        </w:numPr>
        <w:rPr/>
      </w:pPr>
      <w:bookmarkStart w:id="20" w:name="pg8066_69692"/>
      <w:bookmarkStart w:id="21" w:name="__RefHeading___Toc7724394_1051229030"/>
      <w:bookmarkStart w:id="22" w:name="_Toc6"/>
      <w:bookmarkEnd w:id="20"/>
      <w:bookmarkEnd w:id="21"/>
      <w:r>
        <w:rPr>
          <w:rtl w:val="true"/>
        </w:rPr>
        <w:t>پيشگفتار</w:t>
      </w:r>
      <w:bookmarkEnd w:id="22"/>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عقل و رحمان را در باطن قلب ما بر جنود جهل و شيطان غلبه ده ، و خرگاه معرفت خود را در بسيط روح ما بپايدار ، و چشم اميد ما را از غير خود كور فرما و به خود و معارف خويش روشنى بخش ، و دست تصرّف شيطان و جنود او را از مملكت باطن ما قطع كن و آن را به تصرّف خود آور ، و ما را به عنايات خاصّه و معارف مخصوصۀ خود مزيد اختصاص ده و به جذبۀ محبّت خود مجذوب فرما و به قرب نافله و فريضه</w:t>
      </w:r>
      <w:r>
        <w:rPr>
          <w:rStyle w:val="FootnoteAnchor"/>
          <w:rtl w:val="true"/>
        </w:rPr>
        <w:footnoteReference w:id="3"/>
      </w:r>
      <w:r>
        <w:rPr>
          <w:rFonts w:ascii="IRNazanin" w:hAnsi="IRNazanin" w:eastAsia="IRNazanin"/>
          <w:color w:val="111111"/>
          <w:sz w:val="28"/>
          <w:sz w:val="28"/>
          <w:szCs w:val="28"/>
          <w:rtl w:val="true"/>
          <w:lang w:bidi="fa-IR"/>
        </w:rPr>
        <w:t xml:space="preserve">مشرّف گردان ، و دست وسيلۀ ما را از دامن پرشرف و فضيلت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او كوتاه نفرما ، و نور مقدّس آنان را با ما مشفوع و شفاعت آنها را مرزوق فرما ؛ إنَّكَ ذُو فَضْلٍ عَظيِم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 چون احاديث شريفۀ اهل بيت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كه خلفاء رحمان و خلاصۀ بنى الانسانند ، روحانيت و نورانيتى است كه در ديگر كلمات و احاديث يافت نشود ؛ چه كه آن از سرچشمۀ علم رحمانى و فيض سبحانى نازل ، و دستِ تصرف هوا و نفس امّاره از آن دور ، و ديو پليد و شيطانِ بعيد ، از خيانت به آن مهجور است ، و نورانيت نفوس شريفه و طهارت ارواح لطيفۀ آن بزرگان دين و اولياء يقين ، در كلام آنها جلوه نموده ، بلكه نور كلام حق از گريبان احاديث آنها تجلّى فرموده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جهت ، نفوس لطيفۀ مؤمنان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فاضل طينت آنان مخلوق</w:t>
      </w:r>
      <w:r>
        <w:rPr>
          <w:rStyle w:val="FootnoteAnchor"/>
          <w:rtl w:val="true"/>
        </w:rPr>
        <w:footnoteReference w:id="5"/>
      </w:r>
      <w:r>
        <w:rPr>
          <w:rFonts w:ascii="Amiri" w:hAnsi="Amiri" w:eastAsia="Amiri" w:cs="Amiri"/>
          <w:color w:val="111111"/>
          <w:sz w:val="28"/>
          <w:sz w:val="28"/>
          <w:szCs w:val="28"/>
          <w:rtl w:val="true"/>
          <w:lang w:bidi="ar-SA"/>
        </w:rPr>
        <w:t xml:space="preserve">، و به ماءِ محبّت ايشان معجون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احاديث شريفه اهتزازاتى روحانى و طربهايى معنوى حاصل آيد كه به وصف نيايد ، و رابطۀ معنويه بين ارواح مقدّسۀ آنان و قلوب لطيفۀ اينان به واسطۀ آن حاصل شود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واين كه از قرآن شريف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ممدودِ بين آسمان و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w:t>
      </w:r>
      <w:r>
        <w:rPr>
          <w:rStyle w:val="FootnoteAnchor"/>
          <w:rtl w:val="true"/>
        </w:rPr>
        <w:footnoteReference w:id="6"/>
      </w:r>
      <w:r>
        <w:rPr>
          <w:rFonts w:ascii="IRNazanin" w:hAnsi="IRNazanin" w:eastAsia="IRNazanin"/>
          <w:color w:val="111111"/>
          <w:sz w:val="28"/>
          <w:sz w:val="28"/>
          <w:szCs w:val="28"/>
          <w:rtl w:val="true"/>
          <w:lang w:bidi="fa-IR"/>
        </w:rPr>
        <w:t xml:space="preserve">شايد يك وجهش همين باشد كه رابطۀ روحانيه و واسطۀ معنويه بين عالم قدس و ارواح انس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كلمات حضرات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ارواح متعلقۀ به عالم قدس ونفوس منقطعۀ به حضرت انس صدور يافته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ممدودِ بين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كه </w:t>
      </w:r>
    </w:p>
    <w:p>
      <w:pPr>
        <w:pStyle w:val="BookText"/>
        <w:rPr/>
      </w:pPr>
      <w:r>
        <w:rPr>
          <w:rFonts w:ascii="IRNazanin" w:hAnsi="IRNazanin" w:eastAsia="IRNazanin"/>
          <w:color w:val="111111"/>
          <w:sz w:val="28"/>
          <w:sz w:val="28"/>
          <w:szCs w:val="28"/>
          <w:rtl w:val="true"/>
          <w:lang w:bidi="fa-IR"/>
        </w:rPr>
        <w:t xml:space="preserve">سروران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ارشاد خلق و اصلاح مخلوق بيان مى فرمودند ، از سرچشمۀ علم كامل لدُنّى رسول اكرم است كه از صراح وحى الهى و علم ربّانى بوده و از قياسات و اختراعات ، كه ساخته به دست تصرّف شيطان است ، عارى و 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كه دربارۀ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وَحْىٌ يُوحَى</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حضرات ائمّۀ هدى جارى و سارى است ؛ چنانچه در احاديث شريفه بدان اشارت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لهذا ، اين قاصر را به خاطر افتاد كه حديث شريفى كه در كافى شريف ، مشتمل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 عقل 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9"/>
      </w:r>
      <w:r>
        <w:rPr>
          <w:rFonts w:ascii="Amiri" w:hAnsi="Amiri" w:eastAsia="Amiri" w:cs="Amiri"/>
          <w:color w:val="111111"/>
          <w:sz w:val="28"/>
          <w:sz w:val="28"/>
          <w:szCs w:val="28"/>
          <w:rtl w:val="true"/>
          <w:lang w:bidi="ar-SA"/>
        </w:rPr>
        <w:t xml:space="preserve">و متضمّن اُمّهات فضائل و رذائل است ، به قدر ميسور و به طريق اجمال شرح كنم ؛ شايد مؤمنى را از آن نفعى حاصل آيد و اين خود موجب جبران نقايص قاصر شود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مشتمل نمودم اين وجيزه را بر مقدمه اى و چند مقاله و يك خاتمه </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066_69696"/>
      <w:bookmarkStart w:id="24" w:name="pg8066_69696"/>
      <w:bookmarkEnd w:id="24"/>
    </w:p>
    <w:p>
      <w:pPr>
        <w:pStyle w:val="Heading2"/>
        <w:numPr>
          <w:ilvl w:val="1"/>
          <w:numId w:val="1"/>
        </w:numPr>
        <w:rPr/>
      </w:pPr>
      <w:bookmarkStart w:id="25" w:name="pg8066_69696"/>
      <w:bookmarkStart w:id="26" w:name="__RefHeading___Toc7724396_1051229030"/>
      <w:bookmarkStart w:id="27" w:name="_Toc7"/>
      <w:bookmarkEnd w:id="25"/>
      <w:bookmarkEnd w:id="26"/>
      <w:r>
        <w:rPr>
          <w:rtl w:val="true"/>
        </w:rPr>
        <w:t>مقدّمةٌ</w:t>
      </w:r>
      <w:bookmarkEnd w:id="27"/>
    </w:p>
    <w:p>
      <w:pPr>
        <w:pStyle w:val="BookText"/>
        <w:rPr/>
      </w:pPr>
      <w:r>
        <w:rPr>
          <w:rFonts w:ascii="Amiri" w:hAnsi="Amiri" w:eastAsia="Amiri" w:cs="Amiri"/>
          <w:color w:val="111111"/>
          <w:sz w:val="28"/>
          <w:sz w:val="28"/>
          <w:szCs w:val="28"/>
          <w:rtl w:val="true"/>
          <w:lang w:bidi="ar-SA"/>
        </w:rPr>
        <w:t xml:space="preserve">بايد دانست كه نويسنده در نظر ندارد كه بحث در اطراف جهات علميۀ اين حديث شريف كند ؛ به جهاتى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باع و قلّت اطّلاع در اين ميدان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شُرّاح كافى شريف</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تعليقۀ حكيم الهى ميرداماد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صدر الحكماء صدر الدين شيرازى معروف به ملاّ صدرا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ملاّ محمّد محسن فيض كاشانى كه الوافي نام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ملاّ محمّد صالح مازندرانى كه شرح جامع الاُصول نام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علاّمه ملاّ محمّد باقر مجلسى كه مرآة العقول نام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آگاهى بيشتر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اعاظم علماء و افاخم فضلاء و زبدۀ محقّقين و قدوۀ مُدَقّقين و اساتيذ علم و ايقان و اساطين فلسفه و عرفانند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جاى كلام نگذاشتند و در هر رشته اى دست اخلاف را از رشتۀ سخن كوتاه نمودند ، جَزاهُمُ اللّه‌ُ عَنِ الإسْلامِ خَيْراً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استفاده از نكات علميه منحصر به اهل علم و فضل است و </w:t>
      </w:r>
    </w:p>
    <w:p>
      <w:pPr>
        <w:pStyle w:val="BookText"/>
        <w:rPr/>
      </w:pPr>
      <w:r>
        <w:rPr>
          <w:rFonts w:ascii="Amiri" w:hAnsi="Amiri" w:eastAsia="Amiri" w:cs="Amiri"/>
          <w:color w:val="111111"/>
          <w:sz w:val="28"/>
          <w:sz w:val="28"/>
          <w:szCs w:val="28"/>
          <w:rtl w:val="true"/>
          <w:lang w:bidi="ar-SA"/>
        </w:rPr>
        <w:t xml:space="preserve">دست عامّه از آن كوتاه است و ما را نظر به استفادۀ عموم بلكه عوامّ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عُمده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مقصود مهم از صدور اين احاديث شريفه و مقصد اَسنى از بسط علوم الهيه ، اِفهام نكات علميه و فلسفيه و جهات تاريخيه و ادبيه نيست و نبوده ، بلكه غاية القُصواى آن سبكبار نمودن نفوس است از عالم مُظلم طبيعت و توجه دادن ارواح است به عالم غيب و منقطع نمودن طاير روح است از شاخسار درخت دنيا كه اصل شجرۀ خبيثه است ، و پرواز دادن آن است به سوى فضاى عالم قدس و محفل انس كه روح شجرۀ طيّبه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حاصل نيايد مگر از تصفيۀ عقول و تزكيۀ نفوس و اصلاحِ احوال و تخليص اعمال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شريف كافى ، كه علم را منحصر فرمود به سه چيز</w:t>
      </w:r>
      <w:r>
        <w:rPr>
          <w:rStyle w:val="FootnoteAnchor"/>
          <w:rtl w:val="true"/>
        </w:rPr>
        <w:footnoteReference w:id="11"/>
      </w:r>
      <w:r>
        <w:rPr>
          <w:rFonts w:ascii="IRNazanin" w:hAnsi="IRNazanin" w:eastAsia="IRNazanin"/>
          <w:color w:val="111111"/>
          <w:sz w:val="28"/>
          <w:sz w:val="28"/>
          <w:szCs w:val="28"/>
          <w:rtl w:val="true"/>
          <w:lang w:bidi="fa-IR"/>
        </w:rPr>
        <w:t xml:space="preserve">، تعبير از قسم اوّل ، كه علم عقايد است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و نشانۀ محكمه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 و اين بدين نكته است كه حتى علوم عقايد نيز بايد آيت الهيه باشد و منظور و مقصود از آن ، طلب حق و جستجوى محبوب مطلق باشد ، كه اگر متكلّمى فرضاً يا حكيمى نقد عمر خود را صرف در شُعَب مُتشَتِّته و فنون متكثّرۀ علم كلام و حكمت كند ، و علم ، آيتِ الهى و آلتِ حق جويى و حق خواهى نباشد ، خودِ آن علم ، حجاب بلكه حجاب اكبر شود ، و علمش علم الهى و حكمتش حكمت الهيه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پس از بحث بسيار و قال و قيل بى شمار ، قلب را به عالم طبيعت كثرت ، اعتناء افزون شود و روح را به شاخسار شجرۀ خبيثه ، تعلّق محكم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حكيم وقتى الهى و عالم هنگامى ربّانى و روحانى شود كه علمش الهى و ربّانى باشد ، و اگر علمى از توحيد و تجريد فرضاً بحث كند ، ولى حق طلبى و خداخواهى او را به اين بحث نكشانده باشد ، بلكه خودِ علم و فنون بديعۀ آن بلكه نفس و جلوه هاى آن او را دعوت كرده باشد ، علمش آيت و نمونه و نشانه نيست و حكمتش الهيه نيست ، بلكه نفسانيه و طبيعيه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كه نزد علماء مشهور است كه يك قسم از علوم است كه خودش منظور است 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 علوم عمليه است</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قاصر ، درست نيايد ، بلكه جميع علوم معتبره را سِمَت مقدّميت است ؛ منتها هر يك براى چيزى و به طورى مقدمه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توحيد و توحيد علمى مقدمه است براى حصول توحيد قلبى كه توحيد عملى است و با تعمّل و تذكّر و ارتياض قلبى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كسانى كه صرف عمر در توحيد علمى نموده و تمام اوقات را به مطالعه و مباحثه و تعليم و تعلّم آن مصروف كردند و صبغۀ توحيد نيافته اند و عالم الهى و حكيم ربّانى نشده ، تزلزل قلبى آنها از ديگران بيشتر است ، زيرا كه علوم آنها سِمَت آيه بودن نداشته و با ارتياضات قلبيه سر و كار نداشته اند و گمان كرده اند با مُدارسۀ فقط ، اين منزل طىّ مى شود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علوم شرعيه ، مقدمۀ معرفت اللّه و حصول حقيقت توحيد است در قلب كه آن صبغة اللّه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صِبْغَةً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غايت امر </w:t>
      </w:r>
    </w:p>
    <w:p>
      <w:pPr>
        <w:pStyle w:val="BookText"/>
        <w:rPr/>
      </w:pPr>
      <w:r>
        <w:rPr>
          <w:rFonts w:ascii="Amiri" w:hAnsi="Amiri" w:eastAsia="Amiri" w:cs="Amiri"/>
          <w:color w:val="111111"/>
          <w:sz w:val="28"/>
          <w:sz w:val="28"/>
          <w:szCs w:val="28"/>
          <w:rtl w:val="true"/>
          <w:lang w:bidi="ar-SA"/>
        </w:rPr>
        <w:t xml:space="preserve">آن كه بعضى مقدمۀ قريبه و بعضى بعيده و بعضى بلاواسطه و بعضى مع الواسطه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فقه ، مقدمۀ عمل است ، و اعمال عبادى ، خود ، مقدمۀ حصول معارف و تحصيل توحيد و تجريد است اگر به آداب شرعيۀ قلبيه و قالبيه و ظاهريه و باطنيۀ آن قيام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نقض نتوان نمود كه از عبادات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سالۀ ما هيچ معارف و حقايقى حاصل نيامده است ؛ چه از علوم ما نيز هيچ كيفيت و حالى حاصل نشده</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رسمى سر به سر ، قيل است و قال نِى از او كيفيتى حاصل نه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كلّيات اشعار شيخ بهايى ،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را سر و كارى با توحيد و تجريد كه قرّة العين اولياء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نبوده 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شعبه از علم فقه كه در سياست مُدُن و تدبير منزل و تعمير بلاد و تنظيم عِباد است نيز مقدمۀ آن اَعمال است كه آنها دخالت تامّ تمام در حصول توحيد و معارف دارند كه تفصيل آن از حيطۀ اين مختصر خارج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همين نحو ، علمِ به منجيات و مهلكات در علم اخلاق ،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تهذيب نفوس ، كه آن مقدمه است براى حصول حقايق معارف و لياقت نفس براى جلوۀ توحيد ؛ و اين نزد اهلش پر واضح است و براى جاحدين نيز معلوم نخواهد شد ،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هفتاد من كاغذ 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گر بگويم شرحِ اين ، بى حدّ شود مثنوى هفتاد مَن ، كاغذ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مثنوى معنوى ، دفتر سوم ، 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بيت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مطلب دور افتاديم و عنان قلم ، ما را به وادى ديگر كه بس عميق است </w:t>
      </w:r>
    </w:p>
    <w:p>
      <w:pPr>
        <w:pStyle w:val="BookText"/>
        <w:rPr/>
      </w:pPr>
      <w:r>
        <w:rPr>
          <w:rFonts w:ascii="IRNazanin" w:hAnsi="IRNazanin" w:eastAsia="IRNazanin"/>
          <w:color w:val="111111"/>
          <w:sz w:val="28"/>
          <w:sz w:val="28"/>
          <w:szCs w:val="28"/>
          <w:rtl w:val="true"/>
          <w:lang w:bidi="fa-IR"/>
        </w:rPr>
        <w:t xml:space="preserve">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اين است كه مقصد قرآن و حديث ، تصفيۀ عقول و تزكيۀ نفوس است براى حاصل شدن مقصد اعلاى توحيد ؛ و غالباً شرّاح احاديث شريفه و مفسرين قرآن كريم اين نكته را كه اصلِ اصول است ، مورد نظر قرار ندادند و سرسرى از آن گذشته اند و جهاتى را كه مقصود از نزول قرآن و صدور احاديث به هيچ وجه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جهات ادبى و فلسفى و تاريخى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و تدقيق و فحص و تحقيق قرار داده اند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علماء اخلاق هم كه تدوين اين علم كردند ، يا به طريق 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فلسفى بحث و تفتيش كردند ؛ مثل كتاب شريف طهارة الأعراق</w:t>
      </w:r>
      <w:r>
        <w:rPr>
          <w:rStyle w:val="FootnoteAnchor"/>
          <w:rtl w:val="true"/>
        </w:rPr>
        <w:footnoteReference w:id="16"/>
      </w:r>
      <w:r>
        <w:rPr>
          <w:rFonts w:ascii="IRNazanin" w:hAnsi="IRNazanin" w:eastAsia="IRNazanin"/>
          <w:color w:val="111111"/>
          <w:sz w:val="28"/>
          <w:sz w:val="28"/>
          <w:szCs w:val="28"/>
          <w:rtl w:val="true"/>
          <w:lang w:bidi="fa-IR"/>
        </w:rPr>
        <w:t>محقّق بزرگ ابن مسكويه</w:t>
      </w:r>
      <w:r>
        <w:rPr>
          <w:rStyle w:val="FootnoteAnchor"/>
          <w:rtl w:val="true"/>
        </w:rPr>
        <w:footnoteReference w:id="17"/>
      </w:r>
      <w:r>
        <w:rPr>
          <w:rFonts w:ascii="Amiri" w:hAnsi="Amiri" w:eastAsia="Amiri" w:cs="Amiri"/>
          <w:color w:val="111111"/>
          <w:sz w:val="28"/>
          <w:sz w:val="28"/>
          <w:szCs w:val="28"/>
          <w:rtl w:val="true"/>
          <w:lang w:bidi="ar-SA"/>
        </w:rPr>
        <w:t>و كتاب شريف اخلاق ناصرى</w:t>
      </w:r>
      <w:r>
        <w:rPr>
          <w:rStyle w:val="FootnoteAnchor"/>
          <w:rtl w:val="true"/>
        </w:rPr>
        <w:footnoteReference w:id="18"/>
      </w:r>
      <w:r>
        <w:rPr>
          <w:rFonts w:ascii="Amiri" w:hAnsi="Amiri" w:eastAsia="Amiri" w:cs="Amiri"/>
          <w:color w:val="111111"/>
          <w:sz w:val="28"/>
          <w:sz w:val="28"/>
          <w:szCs w:val="28"/>
          <w:rtl w:val="true"/>
          <w:lang w:bidi="ar-SA"/>
        </w:rPr>
        <w:t xml:space="preserve">تأليف حكيم متألّه و فيلسوف </w:t>
      </w:r>
    </w:p>
    <w:p>
      <w:pPr>
        <w:pStyle w:val="BookText"/>
        <w:rPr/>
      </w:pPr>
      <w:r>
        <w:rPr>
          <w:rFonts w:ascii="Amiri" w:hAnsi="Amiri" w:eastAsia="Amiri" w:cs="Amiri"/>
          <w:color w:val="111111"/>
          <w:sz w:val="28"/>
          <w:sz w:val="28"/>
          <w:szCs w:val="28"/>
          <w:rtl w:val="true"/>
          <w:lang w:bidi="ar-SA"/>
        </w:rPr>
        <w:t>متبحّر ، أفضل المتأخّرين ، نصير الملّة والدين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او را تأليفات بى شمارى است در فنون گوناگون حكمت ، كلام ، رياضيّات ، هيأت ، نجوم و اخلاق كه از آن ميان مشهورترين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الإشارات ابن سينا ، تجريد الاعتقاد ، تحرير اُقليدس ، اخلاق ناصرى و أوصاف الأشراف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الكُنى والألقاب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بسيارى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إحياء العلوم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غزالى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نحو تأليف علمى را در تصفيۀ اخلاق و تهذيب باطن تأثيرى بسزا نيست ، اگر نگوييم اصلاً و رأساً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قبيل تاريخ الأخلاق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مشتمل بر قصص و حكايات و امثال و وقايع است كه صَرف وقت در آن</w:t>
      </w:r>
    </w:p>
    <w:p>
      <w:pPr>
        <w:pStyle w:val="BookText"/>
        <w:rPr/>
      </w:pPr>
      <w:r>
        <w:rPr>
          <w:rFonts w:ascii="IRNazanin" w:hAnsi="IRNazanin" w:eastAsia="IRNazanin"/>
          <w:color w:val="111111"/>
          <w:sz w:val="28"/>
          <w:sz w:val="28"/>
          <w:szCs w:val="28"/>
          <w:rtl w:val="true"/>
          <w:lang w:bidi="fa-IR"/>
        </w:rPr>
        <w:t xml:space="preserve">انسان را از مقصد اصلى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إحياء العلوم كه تمام فضلاء او را به مدح و ثنا ياد مى كنند و او را بدء و ختم علم اخلاق مى پندارند</w:t>
      </w:r>
      <w:r>
        <w:rPr>
          <w:rStyle w:val="FootnoteAnchor"/>
          <w:rtl w:val="true"/>
        </w:rPr>
        <w:footnoteReference w:id="20"/>
      </w:r>
      <w:r>
        <w:rPr>
          <w:rFonts w:ascii="Amiri" w:hAnsi="Amiri" w:eastAsia="Amiri" w:cs="Amiri"/>
          <w:color w:val="111111"/>
          <w:sz w:val="28"/>
          <w:sz w:val="28"/>
          <w:szCs w:val="28"/>
          <w:rtl w:val="true"/>
          <w:lang w:bidi="ar-SA"/>
        </w:rPr>
        <w:t>، به نظر نويسنده در اصلاح اخلاق و قلع مادّۀ فساد ، و تهذيب باطن كمكى نمى كند ، بلكه كثرت ابحاث اختراعيه و زيادى شعب علميه و غير علميۀ آن و نقل هاى بى فايدۀ راست و دروغ آن</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كاشانى در المحجّة البيضاء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در الغدير ،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انسان را از مقصد اصلى باز مى دارد و از تهذيب و تطهير اخلاق عقب مى اندازد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بالجمله ، به نظر قاصر ، اخلاق علمى و تاريخى و همين طور تفسير ادبى و علمى و شرح احاديث بدين منوال از مقصد و مقصود دور افتادن و تبعيدِ قريب نمودن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نويسنده را عقيده آن است كه مهم در علم اخلاق و شرح احاديث مربوطۀ به آن يا تفسير آيات شريفۀ راجعۀ به آن ، آن است كه نويسندۀ آن با اِبشار و تنذير و موعظت و نصيحت و تذكّر دادن و يادآورى كردن ، هر يك از مقاصد خود را در نفوس جايگزين كند ، و به عبارت ديگر ، كتاب اخلاق ، موعظۀ كتبيه بايد باشد و خود معالجه كند دردها و عيب ها را ، نه آن كه راه علاج نشان دهد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ريشه هاى اخلاق را فهماندن و راه علاج نشان دادن ، يك نفر را به مقصد نزديك نكند و يك قلب ظلمانى را نور ندهد و يك خُلق فاسد را اصلاح ننمايد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اخلاق آن است كه به مطالعۀ آن ، نفس قاسى ، نرم ، و غير مهذّب ، مهذّب ، و ظلمانى ، نورانى شود ؛ و آن ، به آن است كه عالِم در ضمن راهنمايى ، راهبر و </w:t>
      </w:r>
    </w:p>
    <w:p>
      <w:pPr>
        <w:pStyle w:val="BookText"/>
        <w:rPr/>
      </w:pPr>
      <w:r>
        <w:rPr>
          <w:rFonts w:ascii="Amiri" w:hAnsi="Amiri" w:eastAsia="Amiri" w:cs="Amiri"/>
          <w:color w:val="111111"/>
          <w:sz w:val="28"/>
          <w:sz w:val="28"/>
          <w:szCs w:val="28"/>
          <w:rtl w:val="true"/>
          <w:lang w:bidi="ar-SA"/>
        </w:rPr>
        <w:t xml:space="preserve">در ضمن ارائۀ علاج ، معالِج باشد و كتاب ، خود ، دواىِ درد باشد نه نسخۀ دوانما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طبيب روحانى بايد كلامش حكمِ دوا داشته باشد نه حكم نسخه ، و اين كتب مذكوره نسخه هستند نه دوا ، بلكه اگر جرأت بود مى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بودن بعضى از آنها نيز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از اين وادى صرف نظر كردن أولى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 راه نوشتن كتاب اخلاق را باز كردم كه اگر عالمى نويسنده و قادر بر تقرير و تحرير پيدا شد ، اين طرز بنويسد ؛ نه آن كه خودِ من را چنين قدرت ، يا قلم شكسته ام را اين توانايى ، يا قلب ظلمانيم را اين بينائى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اِشكال نمودن سهل است ، ولى حلّ آن كردن مشكل است ، و ما از خداى متعال توفيق مى طلبيم كه قلب سخت ما را نرمى دهد و اخلاص را نصيب فرمايد كه شايد از اين نوشتۀ نالايق دلى به دست آيد ؛ إنَّهُ وَلِيُّ الْفَضْلِ وَالاْءنعام </w:t>
      </w:r>
      <w:r>
        <w:rPr>
          <w:rFonts w:eastAsia="IRNazanin" w:cs="IRNazanin"/>
          <w:color w:val="111111"/>
          <w:sz w:val="28"/>
          <w:szCs w:val="28"/>
          <w:rtl w:val="true"/>
          <w:lang w:bidi="fa-IR"/>
        </w:rPr>
        <w:t xml:space="preserve">. </w:t>
      </w:r>
      <w:bookmarkStart w:id="28" w:name="pg8066_69704"/>
    </w:p>
    <w:p>
      <w:pPr>
        <w:pStyle w:val="Heading2"/>
        <w:numPr>
          <w:ilvl w:val="1"/>
          <w:numId w:val="1"/>
        </w:numPr>
        <w:rPr/>
      </w:pPr>
      <w:bookmarkStart w:id="29" w:name="__RefHeading___Toc7724398_1051229030"/>
      <w:bookmarkStart w:id="30" w:name="_Toc8"/>
      <w:bookmarkEnd w:id="28"/>
      <w:bookmarkEnd w:id="29"/>
      <w:r>
        <w:rPr>
          <w:rtl w:val="true"/>
        </w:rPr>
        <w:t>مقالۀ اُولى</w:t>
      </w:r>
      <w:r>
        <w:rPr>
          <w:rtl w:val="true"/>
        </w:rPr>
        <w:t xml:space="preserve">: </w:t>
      </w:r>
      <w:r>
        <w:rPr>
          <w:rtl w:val="true"/>
        </w:rPr>
        <w:t>در نقل لفظ حديث شريف است تيمُّناً وتبرُّكاً</w:t>
      </w:r>
      <w:bookmarkEnd w:id="30"/>
    </w:p>
    <w:p>
      <w:pPr>
        <w:pStyle w:val="Heading3"/>
        <w:numPr>
          <w:ilvl w:val="2"/>
          <w:numId w:val="1"/>
        </w:numPr>
        <w:rPr/>
      </w:pPr>
      <w:bookmarkStart w:id="31" w:name="__RefHeading___Toc7724400_1051229030"/>
      <w:bookmarkStart w:id="32" w:name="_Toc9"/>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بِإسْنادِي المُتَّصِلِ الْمَذْكُورِ بَعْضُها في كِتابِنا الْأرْبَعينَ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سند حضرت امام به كتاب شريف كافى كه در ابتداى كتاب شرح چهل حديث ذكر شده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مُكاتبةً ومُشافهةً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المشايخ العظام والثِّقات الكرام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المُتكلِّم الفقيه الاُصولي الأديب المُتبحِّر الشيخ محمّد رضا آل العلاّمة الوفيّ الشيخ محمّد تقي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تشرُّفه بقُم الشريفة ، والشيخُ العالم الجليل المُتعبّد الثّقة الثَّبْت الحاج شيخ عبّاس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المولى العالم الزاهد العابد الفقيه المحدِّث الآميرزا حسين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مَرقَده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الشيخ مرتضى الأنصاري قدّس اللّه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الفقيه المتكلّم الثقة العَين الثَّبْت العلاّمة السيّد مُحسن الأمين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الفقيه العلاّم صاحب المصنّفات العديدة السيّد محمّد بن هاشم الموسوي الرضوي الهندي المجاور في النجف الأشرف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العالم الثقة الثَّبْت السيّد أبوالقاسم الدِهكردي الأصفهاني ، عن السيّد السند الأمجد الآميرزا محمّد هاشم الأصفهاني قدس سره ، عن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طرق اُخرى غير مُنتهيةٍ إلى الشيخ تركناها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المولى الأفضل أحمد النَّراقي ، عن السيّد مهدي المدعُوّ ببحر العلوم صاحب 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اُستاذ الكلّ الآقا محمّد باقر البهبهاني ، عن والده الأكمل محمّد أكمل ، عن المولى محمّد باقر المجلسي ، عن والده المحقّق المولى محمّد تقي المجلسي ، عن الشيخ المحقّق البهائي ، عن والده الشيخ حسين ، عن الشيخ زين الدين الشهير بالشهيد الثاني ، عن الشيخ عليّ بن عبدالعالي الميسي ، عن الشيخ شمس الدين محمّد بن المؤذِّن الجَزيني وعن الشيخ ضياء الدين عليّ ، عن والده الحائز للمرتبتين الشيخ شمس الدين محمّد بن مكّي ، عن الشيخ أبي طالب محمّد فخر المحقّقين ، عن والده آية اللّه الحسن بن مُطهَّر العلاّمة الحلّي ، عن الشيخ أبي القاسم جعفر بن الحسن بن سعيد الحلّي المُحقّق على الإطلاق ، عن السيّد أبي عليّ فخّار بن المَعدّ الموسوي ، عن الشيخ شاذان بن جبرئيل القُمّي ، عن الشيخ محمّد بن أبي القاسم الطَّبَري ، عن الشيخ أبي عليّ الحسن ، عن والده شيخ الطائفة أبي جعفر محمّد بن الحسن الطوسي جامع التهذيب و الاستبصار ، عن إمام الفقهاء والمُتكلّمين الشيخ أبي عبداللّه محمّد بن محمّد بن نُعمان الشيخ المُفيد ، عن شيخه رئيس المُحدِّثين الشيخ أبي جعفر محمّد بن علي بن الحسين بن موسى بن بابوَيْهِ القُمّي صاحب كتاب مَنْ لايحضره الفقيه ، عن الشيخ أبي القاسم جعفر بن قُولَوَيْهِ ، عن الشيخ الأجلّ ثقة الإسلام محمّد بن يعقوب الكليني صاحب الكافي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ثِقَةِ الإسْلامِ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الْأكْبَرِ الْأقْدَم مُحَمَّدِ بْنِ يَعْقُوبَ الْكُلَيْني</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جامِعِهِ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Style w:val="FootnoteAnchor"/>
          <w:rtl w:val="true"/>
        </w:rPr>
        <w:footnoteReference w:id="24"/>
      </w:r>
      <w:r>
        <w:rPr>
          <w:rFonts w:ascii="Amiri" w:hAnsi="Amiri" w:eastAsia="Amiri" w:cs="Amiri"/>
          <w:color w:val="111111"/>
          <w:sz w:val="28"/>
          <w:sz w:val="28"/>
          <w:szCs w:val="28"/>
          <w:rtl w:val="true"/>
          <w:lang w:bidi="ar-SA"/>
        </w:rPr>
        <w:t xml:space="preserve">الشَّرِيفِ عَنْ عِدَّةٍ مِنْ أصْحابِنا ، عَنْ أحْمَدَ بْنِ مُحَمَّدٍ ، عَنْ عَلِيِّ بْنِ حَديدٍ ، عَنْ سَماعَةَ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علیه السلام وَعِنْدَهُ جَماعَةٌ مِنْ مَواليهِ فَجَرى ذِكْرُ الْعَقْلِ وَالجَهْلِ ، فَقالَ أبُوعَبْدِاللّه‌ِ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الْعَقْلَ وَجُنْدَهُ وَالْجَهْلَ وَجُنْدَهُ تَهْتَدُوا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لا نَعْرِفُ إلاّ ما عَرَّفْتَنا ، فَقال أبوعَبْدِاللّه‌ِ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خَلَقَ العَقْلَ وَهُوَ أوَّلُ خَلْقٍ مِنَ الرُّوحانِيِّينَ عَنْ يَمينِ الْعَرْشِ مِنْ نُورِهِ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فَقالَ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خَلْقاً عَظِيماً وَكَرَّمْتُكَ عَلى جَمِيعِ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الْجَهْلَ مِنَ الْبَحْرِ الاُْجاجِ ظُلْمانِيّاً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فَلَمْ يُقْبِلْ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فَلَعَنَهُ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لِلْعَقْلِ خَمْسَةً وَسَبْعينَ جُنْداً ، فَلَمّا رَأى الْجَهْلُ ما أكْرَمَ اللّه‌ُ بِهِ الْعَقْلَ وَما أعْطاهُ أضْمَرَ لَهُ الْعَداوَةَ ، فَقالَ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هذا خَلْقٌ مِثْلِي خَلَقْتَهُ وَكَرَّمْتَهُ وَقَوَّيتَهُ ، وَأنَا ضِدُّهُ وَلا قُوَّةَ لي بِهِ فَأعْطِنِي مِنَ الْجُنْدِ مِثْلَ ما أعْطَيْتَهُ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فَإنْ عَصَيْتَ بَعْدَ ذلِكَ أخْرَجْتُكَ وَجُنْدَكَ مِنْ رَحْمَتي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 </w:t>
      </w:r>
    </w:p>
    <w:p>
      <w:pPr>
        <w:pStyle w:val="BookText"/>
        <w:rPr/>
      </w:pPr>
      <w:r>
        <w:rPr>
          <w:rFonts w:ascii="Amiri" w:hAnsi="Amiri" w:eastAsia="Amiri" w:cs="Amiri"/>
          <w:color w:val="111111"/>
          <w:sz w:val="28"/>
          <w:sz w:val="28"/>
          <w:szCs w:val="28"/>
          <w:rtl w:val="true"/>
          <w:lang w:bidi="ar-SA"/>
        </w:rPr>
        <w:t xml:space="preserve">فَأعْطاهُ خَمْسَةً وَسَبْعينَ جُنْداً ، فَكانَ مِمّا أعْطَى الْعَقْلَ مِنَ الْخَمْسَةِ وَالسَبْعِينَ الْجُنْدَ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 وَهُوَ وَزِيرُ الْعَقْلِ ، وَجَعَلَ ضِدَّهُ الشَّرَّ وَهُوَ وَزِيرُ الْجَهْلِ ، وَالإيمانُ وَضِدَّهُ الْكُفْرَ ، وَالتَّصْدِيقُ وَضِدَّهُ الْجُحُودَ ، وَالرَّجآءُ وَضِدَّهُ الْقُنُوطَ ، وَالْعَدْلُ وَضِدَّهُ الْجَوْرَ ، وَالرِّضا وَضِدَّهُ السَّخَطَ ، وَالشُّكْرُ وَضِدَّهُ الْكُفْرانَ ، وَالطَّمَعُ وَضِدَّهُ الْيَأْسَ ، وَالتَّوَكُّلُ وَضِدَّهُ الْحِرْصَ ، وَالرَّأْفَةُ وَضِدَّهَا الْقَسْوَةَ ، وَالرَّحْمَةُ وَضِدَّهَا الْغَضَبَ ، وَالْعِلْمُ وَضِدَّهُ الْجَهْلَ ، وَالْفَهْمُ وَضِدَّهُ الْحُمْقَ ، وَالْعِفَّةُ وَضِدَّهَا التَّهَتُّكَ ، وَالزُّهْدُ وَضِدَّهُ الرَّغْبَةَ ، وَالرِّفْقُ وَضِدَّهُ الْخُرْقَ ، وَالرَّهْبَةُ وَضِدَّهَا الْجُرْأةَ ، وَالتَّواضُعُ وَضِدَّهُ الْكِبْرَ ، وَالتُّؤَدَةُ وَضِدَّهَا التَّسَرُّعَ ، وَالْحِلْمُ وَضِدَّهُ السَّفَهَ ، وَالصَّمْتُ وَضِدَّهُ الْهَذَرَ ، وَالاسْتِسْلامُ وَضِدَّهُ الاسْتِكبارَ ، وَالتَّسْلِيمُ وَضِدَّهُ الشَّكَّ ، وَالصَّبْرُ وَضِدَّهُ الْجَزَعَ ، وَالصَّفْحُ وَضِدَّهُ الانْتِقامَ ، وَالْغِنى وَضِدَّهُ الْفَقْرَ ، وَالتَّذَكُّرُ وَضِدَّهُ السَّهْوَ ، وَالْحِفْظُ وَضِدَّهُ النِّسْيانَ ، وَالتَّعَطُّفُ وَضِدَّهُ الْقَطِيعَةَ ، وَالْقُنُوعُ وَضِدَّهُ الْحِرْصَ ، وَالْمُواساةُ وَضِدَّهَا الْمَنْعَ ، وَالْمَوَدَّةُ وَضِدَّهَا الْعَداوَةَ ، وَالوَفاءُ وَضِدَّهُ الْغَدْرَ ، وَالطّاعَةُ وَضِدَّهَا الْمَعْصِيَةَ ، وَالْخُضُوعُ وَضِدَّهُ التَّطاوُلَ ، وَالسَّلامَةُ وَضِدَّهَا الْبَلآءَ ، وَالْحُبُّ وَضِدَّهُ الْبُغْضَ ، وَالصِّدْقُ وَضِدَّهُ الْكَذِبَ ، وَالْحَقُّ وَضِدَّهُ الْباطِلَ ، وَالْأمانَةُ وَضِدَّهَا الْخِيانَةَ ، وَالإخْلاصُ وَضِدَّهُ الشَّوْبَ ، وَالشَّهامَةُ وَضِدَّهَا الْبَلادَةَ ، وَالْفَهْمُ وَضِدَّهُ الْغَباوَةَ ، وَالْمَعْرِفَةُ وَضِدَّهَا الإنْكارَ ، وَالْمُداراةُ وَضِدَّها الْمُكاشَفَةَ ، وَسَلامَةُ الْغَيْبِ وَضِدَّهَا الْمُماكَرَةَ ، وَالْكِتْمانُ وَضِدَّهُ الإفْشاءَ ، وَالصَّلاةُ وَضِدَّهَا الإضاعَةَ ، وَالصَّوْمُ وَضِدَّهُ الإفْطارَ ، وَالْجِهادُ وَضِدَّهُ النُّكُولَ ، وَالْحَجُّ وَضِدَّهُ نَبْذَ الْمِيثاقِ ، وَصَوْنُ الْحَدِيثِ وَضِدَّهُ النَّمِيمَةَ ، وَبِرُّ الْوالِدَيْنِ وَضِدَّهُ الْعُقُوقَ ، وَالْحَقيقَةُ وَضِدَّهَا الرِّياءَ ، وَالْمَعْرُوفُ وَضِدَّهُ الْمُنْكَرَ ، وَالسَّتْرُ وَضِدَّهُ التَّبَرُّجَ ، وَالتَّقِيَّةُ وَضِدَّهَا الإذاعَةَ ، وَالإنْصافُ وَضِدَّهُ الحَمِيَّةَ ، وَالتَّهْيِئَةُ وَضِدَّهَا الْبَغْيَ ، وَالنَّظافَةُ وَضِدَّهَا الْقَذَرَ ، وَالْحَياءُ وَضِدَّه الْخَلْعَ ، وَالْقَصْدُ وَضِدَّهُ الْعُدْوانَ ، وَالرّاحَةُ وَضِدَّهَا التَّعَبَ ، وَالسُّهُولَةُ وَضِدَّهَا الصُّعُوبَةَ ، وَالْبَرَكَةُ وَضِدَّهَا الْمَحْقَ ، وَالْعافِيَةُ وَضِدَّهَا الْبَلاءَ ، وَالْقَوامُ وَضِدَّهُ الْمُكاثَرَةَ ، وَالْحِكْمَةُ وَضِدَّهَا الْهَوى ، وَالْوَقارُ وَضِدَّهُ الْخِفَّةَ ، وَالسَّعادَةُ وَضِدَّهَا الشَّقاوَةَ ، وَالتَّوْبَةُ وَضِدَّهَا </w:t>
      </w:r>
      <w:bookmarkStart w:id="33" w:name="pg8066_69708"/>
    </w:p>
    <w:p>
      <w:pPr>
        <w:pStyle w:val="BookText"/>
        <w:rPr/>
      </w:pPr>
      <w:bookmarkEnd w:id="33"/>
      <w:r>
        <w:rPr>
          <w:rFonts w:ascii="Amiri" w:hAnsi="Amiri" w:eastAsia="Amiri" w:cs="Amiri"/>
          <w:color w:val="111111"/>
          <w:sz w:val="28"/>
          <w:sz w:val="28"/>
          <w:szCs w:val="28"/>
          <w:rtl w:val="true"/>
          <w:lang w:bidi="ar-SA"/>
        </w:rPr>
        <w:t xml:space="preserve">الإصْرارَ ، وَالاسْتِغْفارُ وَضِدَّهُ الاغْتِرارَ ، وَالْمُحافَظَةُ وَضِدَّهَا التَّهاوُنَ ، وَالدُّعاءُ وَضِدَّهُ الاسْتِنْكافَ ، وَالنَّشاطُ وَضِدَّهُ الْكَسَلَ ، وَالْفَرَحُ وَضِدَّهُ الْحَزَنَ ، وَالاُْلْفَةُ وَضِدَّهَا الْفُرْقَةَ ، وَالسَّخاءُ وَضِدَّهُ الْبُخْلَ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تَجْتَمِعُ هذِهِ الْخِصالُ كُلُّها مِنْ أجْنادِ الْعَقْلِ ، إلاّ في نَبِيٍّ أوْ وَصيِّ نَبِيٍّ أوْ مُؤْمِنٍ امْتَحَنَ اللّه‌ُ قَلْبَهُ لِلاْءيمانِ ، وَأمّا سائِرُ ذلِكَ مِنْ مَوالينا فَإنَّ أحَدَهُمْ لا يَخْلُو مِنْ أنْ يَكُونَ فيهِ بَعْضُ هذِهِ الْجُنُودِ حَتّى يَسْتَكْمِلَ وَيَنْقى مِنْ جُنُودِ الْجَهْلِ ، فَعِنْدَ ذلِكَ يَكُونُ فِي الدَّرَجَةِ الْعُلْيا مَعَ الْأنْبِياءِ وَالأَوْصِياءِ وَإنَّما يُدْرَكُ ذلِكَ بِمَعْرِفَةِ الْعَقْلِ وَجُنُودِهِ وَمُجانَبَةِ الْجَهْلِ وَجُنُودِهِ ، وَفَّقَنَا اللّه‌ُ وَإيّاكُمْ لِطاعَتِهِ وَمَرْضاتِهِ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7724402_1051229030"/>
      <w:bookmarkStart w:id="35" w:name="_Toc10"/>
      <w:bookmarkEnd w:id="34"/>
      <w:r>
        <w:rPr>
          <w:rtl w:val="true"/>
        </w:rPr>
        <w:t xml:space="preserve">تنبيه </w:t>
      </w:r>
      <w:r>
        <w:rPr>
          <w:rtl w:val="true"/>
        </w:rPr>
        <w:t>:</w:t>
      </w:r>
      <w:bookmarkEnd w:id="35"/>
    </w:p>
    <w:p>
      <w:pPr>
        <w:pStyle w:val="BookText"/>
        <w:rPr/>
      </w:pPr>
      <w:r>
        <w:rPr>
          <w:rFonts w:ascii="IRNazanin" w:hAnsi="IRNazanin" w:eastAsia="IRNazanin"/>
          <w:color w:val="111111"/>
          <w:sz w:val="28"/>
          <w:sz w:val="28"/>
          <w:szCs w:val="28"/>
          <w:rtl w:val="true"/>
          <w:lang w:bidi="fa-IR"/>
        </w:rPr>
        <w:t xml:space="preserve">ترجمۀ حديث شريف ، تا آن جا كه مناسب ترجمه است كه تعديد جنود مى فرمايد ، چنين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سماعة بن مهران گويد كه من نزد ابوعبداللّه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در نزد او جماعتى از دوستانش بودند ، از عقل و جهل سخن جريان يافت ،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لشكر او ، و جهل و لشكر او را بشناسيد تا هدايت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فداى تو گردم ما چيزى نمى شناسيم مگر آنچه را كه تو به ما بشناسانى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تعالى آفريد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اوّل مخلوق از عالم ارواح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راست عرش از نور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روبرگردان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روبرگردانيد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آفريدم تو را آفريدۀ بزرگى و كرامت دادم تو را بر جميع مخلوقات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خلق فرمود جهل را از درياى شور تلخ تاريك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گفت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سركشى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نمود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قرار داد از براى عقل هفتاد و پنج 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جهل ديد آنچه را كه حق به او اكرام كرد عقل را و آنچه را عطا فرمود به او ، عداوت او را در نهاد خود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آفريده اى است مثل من ؛ آفريدى او را و تكريمش فرمودى و قوّتش دادى ، و من ضد اويم و نيست براى من توانايى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نيز عطا كن از لشكر ، مثل آنچه به او عطا فرمودى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پس اگر بعد از اين گناه كردى ، تو و جند تو را از رحمت خود خارج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عطا فرمود به او هفتاد و پنج لشكر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فرمود به شمارش جُند عقل و جهل كه پس از اين به 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آنها پردازيم ، و ما ناچار ، برخلاف ميثاق خود كه در اوّل اين رساله اشارت به آن نموديم كه تعرّض به مطالب علميه نكنيم ، به بعض نكات علميۀ صدر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اين طريق راهى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اختصار و اجمال اشارتى مى نماييم </w:t>
      </w:r>
      <w:r>
        <w:rPr>
          <w:rFonts w:eastAsia="IRNazanin" w:cs="IRNazanin"/>
          <w:color w:val="111111"/>
          <w:sz w:val="28"/>
          <w:szCs w:val="28"/>
          <w:rtl w:val="true"/>
          <w:lang w:bidi="fa-IR"/>
        </w:rPr>
        <w:t xml:space="preserve">. </w:t>
      </w:r>
      <w:bookmarkStart w:id="36" w:name="pg8066_69710"/>
    </w:p>
    <w:p>
      <w:pPr>
        <w:pStyle w:val="Heading2"/>
        <w:numPr>
          <w:ilvl w:val="1"/>
          <w:numId w:val="1"/>
        </w:numPr>
        <w:rPr/>
      </w:pPr>
      <w:bookmarkStart w:id="37" w:name="__RefHeading___Toc7724404_1051229030"/>
      <w:bookmarkStart w:id="38" w:name="_Toc11"/>
      <w:bookmarkEnd w:id="36"/>
      <w:bookmarkEnd w:id="37"/>
      <w:r>
        <w:rPr>
          <w:rtl w:val="true"/>
        </w:rPr>
        <w:t>مقالۀ دوم</w:t>
      </w:r>
      <w:r>
        <w:rPr>
          <w:rtl w:val="true"/>
        </w:rPr>
        <w:t xml:space="preserve">: </w:t>
      </w:r>
      <w:r>
        <w:rPr>
          <w:rtl w:val="true"/>
        </w:rPr>
        <w:t>در بيان شمّه اى از حقيقت عقل و جهل و بيان مراد حديث شريف</w:t>
      </w:r>
      <w:bookmarkEnd w:id="38"/>
    </w:p>
    <w:p>
      <w:pPr>
        <w:pStyle w:val="BookText"/>
        <w:rPr/>
      </w:pPr>
      <w:r>
        <w:rPr>
          <w:rFonts w:ascii="IRNazanin" w:hAnsi="IRNazanin" w:eastAsia="IRNazanin"/>
          <w:color w:val="111111"/>
          <w:sz w:val="28"/>
          <w:sz w:val="28"/>
          <w:szCs w:val="28"/>
          <w:rtl w:val="true"/>
          <w:lang w:bidi="fa-IR"/>
        </w:rPr>
        <w:t xml:space="preserve">بدان كه عقل و جهلى را كه در محضر مواليان ، مورد بحث بود ، به حسب ظاهر ، عقل و جهلى است كه در انسان است كه آن قوۀ عاقله ؛ يعنى قوۀ روحانيه اى است كه به حسب ذات ، مجرّد و به حسب فطرت ، مايل به خيرات و كمالات ، و داعى به عدل و احسان است ، و در مقابل آن ، قوۀ واهمه است كه فطرتاً ، تا در تحت نظام عقلى نيامده و مسخّر در ظلّ كبرياىِ نفس مجرد نشده ، مايل به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شجرۀ خبيثه و اصل اصول شرور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 پس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از اين دو پيش مى آيد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عقلى كه در لسان شريف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اسم برده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خصايصى كه براى او ذكر شده ؛ از قبيل اين كه اوّلْ خلق از روحانيين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كلى عالم كبير است كه باطن و سرّ و حقيقت عقول جزئيه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فهم آن حقيقت ، آنچه مورد نظر آنان بوده نيز معلوم شود و آن جوهرى است نورانى مجرد از علايق جسمانى ، و اوّلْ مخلوق از روحانيين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و تعيّنِ اوّلِ فيض مقدس و مشيّت مطلقه است و كينونت عذبيه ماء است</w:t>
      </w:r>
      <w:r>
        <w:rPr>
          <w:rStyle w:val="FootnoteAnchor"/>
          <w:rtl w:val="true"/>
        </w:rPr>
        <w:footnoteReference w:id="26"/>
      </w:r>
      <w:r>
        <w:rPr>
          <w:rFonts w:ascii="Amiri" w:hAnsi="Amiri" w:eastAsia="Amiri" w:cs="Amiri"/>
          <w:color w:val="111111"/>
          <w:sz w:val="28"/>
          <w:sz w:val="28"/>
          <w:szCs w:val="28"/>
          <w:rtl w:val="true"/>
          <w:lang w:bidi="ar-SA"/>
        </w:rPr>
        <w:t>و نور نبىِّ خَتمى در عالم تخليق و ابداع است</w:t>
      </w:r>
      <w:r>
        <w:rPr>
          <w:rStyle w:val="FootnoteAnchor"/>
          <w:rtl w:val="true"/>
        </w:rPr>
        <w:footnoteReference w:id="27"/>
      </w:r>
      <w:r>
        <w:rPr>
          <w:rFonts w:ascii="IRNazanin" w:hAnsi="IRNazanin" w:eastAsia="IRNazanin"/>
          <w:color w:val="111111"/>
          <w:sz w:val="28"/>
          <w:sz w:val="28"/>
          <w:szCs w:val="28"/>
          <w:rtl w:val="true"/>
          <w:lang w:bidi="fa-IR"/>
        </w:rPr>
        <w:t xml:space="preserve">؛ و انكار آن ، موجب و مستلزم انكار بسيارى از ضروريات عقل و دين است ؛ از قبيل تصوّر اشرف از واجب تعالى در نظام وجود ، و تحديد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تجسيم آن ذات مقدس ، و راه يافتن جهل و عجز و بُخل در آن ساحت قدس ، و امثال آن ، كه تعديدش موجب تطويل است ؛ فضلاً از بحث و تحقيقش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كه منكر آنند از بزرگان محدّثين</w:t>
      </w:r>
      <w:r>
        <w:rPr>
          <w:rStyle w:val="FootnoteAnchor"/>
          <w:rtl w:val="true"/>
        </w:rPr>
        <w:footnoteReference w:id="28"/>
      </w:r>
      <w:r>
        <w:rPr>
          <w:rFonts w:ascii="IRNazanin" w:hAnsi="IRNazanin" w:eastAsia="IRNazanin"/>
          <w:color w:val="111111"/>
          <w:sz w:val="28"/>
          <w:sz w:val="28"/>
          <w:szCs w:val="28"/>
          <w:rtl w:val="true"/>
          <w:lang w:bidi="fa-IR"/>
        </w:rPr>
        <w:t>، توجه به توالى فاسده و لوازم باطلۀ آن نداشته اند ؛ زيرا كه اين از لوازم خفيّه اى است كه با ممارست در علوم حقيقيۀ توحيد و تجريد ظاهر شود ، و اهل حديث و ظاهر از آن ذاهل و غافل بودند ، لهذا در دامن قدس و طهارت آنها نقصى وارد نشود ؛ زيرا كه گمان نموده اند كه قول به عالم عقلى و مجرّد ، مستلزم نفى حدوث عالم است ؛ با آن كه بعضى از محققين و اكابر بزرگ</w:t>
      </w:r>
      <w:r>
        <w:rPr>
          <w:rStyle w:val="FootnoteAnchor"/>
          <w:rtl w:val="true"/>
        </w:rPr>
        <w:footnoteReference w:id="29"/>
      </w:r>
      <w:r>
        <w:rPr>
          <w:rFonts w:ascii="Amiri" w:hAnsi="Amiri" w:eastAsia="Amiri" w:cs="Amiri"/>
          <w:color w:val="111111"/>
          <w:sz w:val="28"/>
          <w:sz w:val="28"/>
          <w:szCs w:val="28"/>
          <w:rtl w:val="true"/>
          <w:lang w:bidi="ar-SA"/>
        </w:rPr>
        <w:t xml:space="preserve">، تشمير ذيل تحقيق فرموده و اثبات حدوث زمانى عالم نموده ، </w:t>
      </w:r>
    </w:p>
    <w:p>
      <w:pPr>
        <w:pStyle w:val="BookText"/>
        <w:rPr/>
      </w:pPr>
      <w:r>
        <w:rPr>
          <w:rFonts w:ascii="Amiri" w:hAnsi="Amiri" w:eastAsia="Amiri" w:cs="Amiri"/>
          <w:color w:val="111111"/>
          <w:sz w:val="28"/>
          <w:sz w:val="28"/>
          <w:szCs w:val="28"/>
          <w:rtl w:val="true"/>
          <w:lang w:bidi="ar-SA"/>
        </w:rPr>
        <w:t xml:space="preserve">به طورى كه منافى با قواعد توحيد و تنزيه و تقديس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وحُسن عنايته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وجهى مناسبِ مسلكِ اهل معارف و اصحاب قلوب ، اثبات حدوث زمانى همه عوالم غيب و شهادت نموديم</w:t>
      </w:r>
      <w:r>
        <w:rPr>
          <w:rStyle w:val="FootnoteAnchor"/>
          <w:rtl w:val="true"/>
        </w:rPr>
        <w:footnoteReference w:id="30"/>
      </w:r>
      <w:r>
        <w:rPr>
          <w:rFonts w:ascii="IRNazanin" w:hAnsi="IRNazanin" w:eastAsia="IRNazanin"/>
          <w:color w:val="111111"/>
          <w:sz w:val="28"/>
          <w:sz w:val="28"/>
          <w:szCs w:val="28"/>
          <w:rtl w:val="true"/>
          <w:lang w:bidi="fa-IR"/>
        </w:rPr>
        <w:t xml:space="preserve">كه بيان آن با مقدّماتش ، محتاج به اِفراد رسالۀ جداگانه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يُحْدِثُ بَعْدَ ذلِكَ أَمْراً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توفيقى عنايت فرمايد كه به آن نايل شويم ، با آن كه ، آن نحو حدوثى كه بعض محدثين بزرگوار</w:t>
      </w:r>
      <w:r>
        <w:rPr>
          <w:rStyle w:val="FootnoteAnchor"/>
          <w:rtl w:val="true"/>
        </w:rPr>
        <w:footnoteReference w:id="32"/>
      </w:r>
      <w:r>
        <w:rPr>
          <w:rFonts w:ascii="IRNazanin" w:hAnsi="IRNazanin" w:eastAsia="IRNazanin"/>
          <w:color w:val="111111"/>
          <w:sz w:val="28"/>
          <w:sz w:val="28"/>
          <w:szCs w:val="28"/>
          <w:rtl w:val="true"/>
          <w:lang w:bidi="fa-IR"/>
        </w:rPr>
        <w:t xml:space="preserve">به مِلّيين نسبت داده اند از ساحت آنها دور ، و قول آن مستلزم چندين محذور است كه هر يك اساس تنزيه و توحيد را متزلزل مى كند و ايشان از آن غفلت داشته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 ثبوت عقل مجرّد ، بلكه عوالم عقليه ، موافق احاديث اهل بيت عصمت</w:t>
      </w:r>
      <w:r>
        <w:rPr>
          <w:rStyle w:val="FootnoteAnchor"/>
          <w:rtl w:val="true"/>
        </w:rPr>
        <w:footnoteReference w:id="33"/>
      </w:r>
      <w:r>
        <w:rPr>
          <w:rFonts w:ascii="Amiri" w:hAnsi="Amiri" w:eastAsia="Amiri" w:cs="Amiri"/>
          <w:color w:val="111111"/>
          <w:sz w:val="28"/>
          <w:sz w:val="28"/>
          <w:szCs w:val="28"/>
          <w:rtl w:val="true"/>
          <w:lang w:bidi="ar-SA"/>
        </w:rPr>
        <w:t>و اشارات بعض آيات شريفه الهيه</w:t>
      </w:r>
      <w:r>
        <w:rPr>
          <w:rStyle w:val="FootnoteAnchor"/>
          <w:rtl w:val="true"/>
        </w:rPr>
        <w:footnoteReference w:id="34"/>
      </w:r>
      <w:r>
        <w:rPr>
          <w:rFonts w:ascii="IRNazanin" w:hAnsi="IRNazanin" w:eastAsia="IRNazanin"/>
          <w:color w:val="111111"/>
          <w:sz w:val="28"/>
          <w:sz w:val="28"/>
          <w:szCs w:val="28"/>
          <w:rtl w:val="true"/>
          <w:lang w:bidi="fa-IR"/>
        </w:rPr>
        <w:t>و ضرورت عقول اُولوا الألباب</w:t>
      </w:r>
      <w:r>
        <w:rPr>
          <w:rStyle w:val="FootnoteAnchor"/>
          <w:rtl w:val="true"/>
        </w:rPr>
        <w:footnoteReference w:id="35"/>
      </w:r>
      <w:r>
        <w:rPr>
          <w:rFonts w:ascii="Amiri" w:hAnsi="Amiri" w:eastAsia="Amiri" w:cs="Amiri"/>
          <w:color w:val="111111"/>
          <w:sz w:val="28"/>
          <w:sz w:val="28"/>
          <w:szCs w:val="28"/>
          <w:rtl w:val="true"/>
          <w:lang w:bidi="ar-SA"/>
        </w:rPr>
        <w:t xml:space="preserve">و نتيجۀ رياضات اصحاب معارف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جوهر مجرّد ، عقل عالم كبير است و در لسان بعضى</w:t>
      </w:r>
      <w:r>
        <w:rPr>
          <w:rStyle w:val="FootnoteAnchor"/>
          <w:rtl w:val="true"/>
        </w:rPr>
        <w:footnoteReference w:id="36"/>
      </w:r>
      <w:r>
        <w:rPr>
          <w:rFonts w:ascii="Amiri" w:hAnsi="Amiri" w:eastAsia="Amiri" w:cs="Amiri"/>
          <w:color w:val="111111"/>
          <w:sz w:val="28"/>
          <w:sz w:val="28"/>
          <w:szCs w:val="28"/>
          <w:rtl w:val="true"/>
          <w:lang w:bidi="ar-SA"/>
        </w:rPr>
        <w:t xml:space="preserve">،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شده ، و اين ، غير آدم أبوالبشر است ، بلكه روحانيت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آن است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مقابل اين حقيقت نورانيه ، حقيقت ديگر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انسان كبير ، كه به حسب فطرت و جبلّت ، مايل به شرور و فساد ، و داعى به اُغلوطه و اختلاق است ، و آن بعينه ، حقيقتِ إبليس الأبالسه و شيطان بزرگ است ، كه ساير شياطين و أبالسه از بروزات و مظاهر آن است ، و از براى اين حقيقت ، تجرّد است ، تجرّد برزخىِ ظلمانى ، نه تجرد عقلانى نورانى ؛ چنانچه پيش اصحاب معرفت و يقين ، روشن و واضح است </w:t>
      </w:r>
      <w:r>
        <w:rPr>
          <w:rFonts w:eastAsia="IRNazanin" w:cs="IRNazanin"/>
          <w:color w:val="111111"/>
          <w:sz w:val="28"/>
          <w:szCs w:val="28"/>
          <w:rtl w:val="true"/>
          <w:lang w:bidi="fa-IR"/>
        </w:rPr>
        <w:t xml:space="preserve">. </w:t>
      </w:r>
      <w:bookmarkStart w:id="39" w:name="pg8066_69714"/>
    </w:p>
    <w:p>
      <w:pPr>
        <w:pStyle w:val="Heading2"/>
        <w:numPr>
          <w:ilvl w:val="1"/>
          <w:numId w:val="1"/>
        </w:numPr>
        <w:rPr/>
      </w:pPr>
      <w:bookmarkStart w:id="40" w:name="__RefHeading___Toc7724406_1051229030"/>
      <w:bookmarkStart w:id="41" w:name="_Toc12"/>
      <w:bookmarkEnd w:id="39"/>
      <w:bookmarkEnd w:id="40"/>
      <w:r>
        <w:rPr>
          <w:rtl w:val="true"/>
        </w:rPr>
        <w:t>مقالۀ سوم</w:t>
      </w:r>
      <w:r>
        <w:rPr>
          <w:rtl w:val="true"/>
        </w:rPr>
        <w:t xml:space="preserve">: </w:t>
      </w:r>
      <w:r>
        <w:rPr>
          <w:rtl w:val="true"/>
        </w:rPr>
        <w:t>در شمّه اى از خصايص و صفات اين دو حقيقت عقليه و جهليه به حسب آنچه در اين حديث شريف به آن اشاره فرموده</w:t>
      </w:r>
      <w:bookmarkEnd w:id="41"/>
    </w:p>
    <w:p>
      <w:pPr>
        <w:pStyle w:val="Heading3"/>
        <w:numPr>
          <w:ilvl w:val="2"/>
          <w:numId w:val="1"/>
        </w:numPr>
        <w:rPr/>
      </w:pPr>
      <w:bookmarkStart w:id="42" w:name="__RefHeading___Toc7724408_1051229030"/>
      <w:bookmarkStart w:id="43" w:name="_Toc13"/>
      <w:bookmarkEnd w:id="42"/>
      <w:r>
        <w:rPr>
          <w:rtl w:val="true"/>
        </w:rPr>
        <w:t>در بيان صفات عقل</w:t>
      </w:r>
      <w:bookmarkEnd w:id="43"/>
    </w:p>
    <w:p>
      <w:pPr>
        <w:pStyle w:val="BookText"/>
        <w:rPr/>
      </w:pPr>
      <w:r>
        <w:rPr>
          <w:rFonts w:ascii="Amiri" w:hAnsi="Amiri" w:eastAsia="Amiri" w:cs="Amiri"/>
          <w:color w:val="111111"/>
          <w:sz w:val="28"/>
          <w:sz w:val="28"/>
          <w:szCs w:val="28"/>
          <w:rtl w:val="true"/>
          <w:lang w:bidi="ar-SA"/>
        </w:rPr>
        <w:t xml:space="preserve">اوّل آن كه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در اين ، دو نكته است كه اشارت به اصل حقيقت عقليه تواند بود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كه نسبت خلق به عقل داده و او را مخلوق شمرده ، و اين ممكن است اشارت به آن باشد كه حقيقت عقليه در مقابل اَمر و از تنزلات آن است ؛ چه كه عالم امر عبارت از فيض منبسط و نَفَس الرحمان و وجود مطلق و مقام برزخيت كبرا و اضافۀ اشراقيه و روحانيت محمّديه و علويه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وعلى آلهما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او را تعيّن و تقيّد و مقابلى نيست ، و به او نسبت تخلّق نتوان داد مگر مجازاً ؛ چنانچه در بعض احاديث به اين نسبت </w:t>
      </w:r>
    </w:p>
    <w:p>
      <w:pPr>
        <w:pStyle w:val="BookText"/>
        <w:rPr/>
      </w:pPr>
      <w:r>
        <w:rPr>
          <w:rFonts w:ascii="Amiri" w:hAnsi="Amiri" w:eastAsia="Amiri" w:cs="Amiri"/>
          <w:color w:val="111111"/>
          <w:sz w:val="28"/>
          <w:sz w:val="28"/>
          <w:szCs w:val="28"/>
          <w:rtl w:val="true"/>
          <w:lang w:bidi="ar-SA"/>
        </w:rPr>
        <w:t>مجازيه او را منتسب فرمودند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اهل معرفت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وَالْأَمْرُ</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 همين فيض اشراقى منبسط است</w:t>
      </w:r>
      <w:r>
        <w:rPr>
          <w:rStyle w:val="FootnoteAnchor"/>
          <w:rtl w:val="true"/>
        </w:rPr>
        <w:footnoteReference w:id="39"/>
      </w:r>
      <w:r>
        <w:rPr>
          <w:rFonts w:ascii="IRNazanin" w:hAnsi="IRNazanin" w:eastAsia="IRNazanin"/>
          <w:color w:val="111111"/>
          <w:sz w:val="28"/>
          <w:sz w:val="28"/>
          <w:szCs w:val="28"/>
          <w:rtl w:val="true"/>
          <w:lang w:bidi="fa-IR"/>
        </w:rPr>
        <w:t xml:space="preserve">؛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xml:space="preserve">با آن لطايف و اسرار عجيبه اى كه در آيۀ شريفه به آن اشاره فرموده ، شايد اشاره به همين حقيقت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 حقيقت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مخلوق از روحانيّين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تعيّن اوّل و اوّلين منزل نور پاك فيض منبسط الهى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حسب اين تحقيق ، وصف ديگرى كه حق تعالى عقل را به آن توصيف فرموده ، ظاهر مى شود و آن ، آن است كه اين حقيقت را از نور خود خلق فرموده ؛ يعنى از فيض منبسط و نور اشراقى خود ؛ زيرا متعيّن ظهور مطلق و متقوّم به آن است ؛ چنانچه اشارۀ جليّه به اين معنا است حديثِ شريف كافى در باب صفات فعل ، سند به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الْمَشيئَةَ بِنَفْسِها ثُمَّ خَلَقَ الْأشْياءَ بِالْمَشيئَةِ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حديث شريف ، شايد همان فيض اشراقى منبسط باشد كه آن نور سماوات و ارض است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ذاتى بلاواسطۀ حق است ؛ زيرا كه حقايق مُتعيّنۀ عقليه يا غير عقليه نتواند مرتبط به ذات مقدّس از جميع تعيُّنات و تقيُّدات باشد ؛ زيرا كه اين ربط ذاتى كه مصحِّح مخلوقيت است ، در صورت تقيّد و تعيّن ، مستلزم تعيّن در متجلّى و خالق شود ، تعالى اللّه عن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تجلّى ذاتى حق و نور ظهورى جمال جميل مطلق ، همين فيض مطلق و مشيت اشراقيه است و اين همان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اين بيان و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حديث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الْعَقْلَ وَهُوَ أوَّلُ خَلْقٍ مِنَ الرُّوْحانِيِّينَ عَنْ يَمِينِ الْعَرْشِ مِنْ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نوره الإشراقي وفيضه المنبسط الإطلاقي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اين بيان ، رفع شبهه اى كه به حديث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الْمَشيئَةَ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 مى شود و محتاج به توجيه بعيد</w:t>
      </w:r>
      <w:r>
        <w:rPr>
          <w:rStyle w:val="FootnoteAnchor"/>
          <w:rtl w:val="true"/>
        </w:rPr>
        <w:footnoteReference w:id="42"/>
      </w:r>
      <w:r>
        <w:rPr>
          <w:rFonts w:ascii="Amiri" w:hAnsi="Amiri" w:eastAsia="Amiri" w:cs="Amiri"/>
          <w:color w:val="111111"/>
          <w:sz w:val="28"/>
          <w:sz w:val="28"/>
          <w:szCs w:val="28"/>
          <w:rtl w:val="true"/>
          <w:lang w:bidi="ar-SA"/>
        </w:rPr>
        <w:t xml:space="preserve">محقّق عظيم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داماد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نَضَّر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غريب</w:t>
      </w:r>
      <w:r>
        <w:rPr>
          <w:rStyle w:val="FootnoteAnchor"/>
          <w:rtl w:val="true"/>
        </w:rPr>
        <w:footnoteReference w:id="44"/>
      </w:r>
      <w:r>
        <w:rPr>
          <w:rFonts w:ascii="IRNazanin" w:hAnsi="IRNazanin" w:eastAsia="IRNazanin"/>
          <w:color w:val="111111"/>
          <w:sz w:val="28"/>
          <w:sz w:val="28"/>
          <w:szCs w:val="28"/>
          <w:rtl w:val="true"/>
          <w:lang w:bidi="fa-IR"/>
        </w:rPr>
        <w:t>محقّق بزرگوار فيض</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مشهورترين تأليفات او عبارتند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 علم اليقين ، عين اليقين ، المحجَّة البيضاء ، الحقائق ، خلاصة الأذكار و كلمات مكنونه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الكُنى والألقاب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تأويل عجيب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محدّث خبير مجلسى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نباشيم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عجب آن است كه فيلسوف كبير اسلامى ، صدرالمتألهين</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نيز در اين حديث از تحقيق اهل معرفت و اصحاب قلوب ، صرف نظر فرموده و به طور ديگر تأويل فرموده است اين حديث را ، كه شاهد بزرگ آن مشرب و مسلك است</w:t>
      </w:r>
      <w:r>
        <w:rPr>
          <w:rStyle w:val="FootnoteAnchor"/>
          <w:rtl w:val="true"/>
        </w:rPr>
        <w:footnoteReference w:id="47"/>
      </w:r>
      <w:r>
        <w:rPr>
          <w:rFonts w:ascii="Amiri" w:hAnsi="Amiri" w:eastAsia="Amiri" w:cs="Amiri"/>
          <w:color w:val="111111"/>
          <w:sz w:val="28"/>
          <w:sz w:val="28"/>
          <w:szCs w:val="28"/>
          <w:rtl w:val="true"/>
          <w:lang w:bidi="ar-SA"/>
        </w:rPr>
        <w:t>، و ما در رسالۀ مصباح الهداية</w:t>
      </w:r>
      <w:r>
        <w:rPr>
          <w:rStyle w:val="FootnoteAnchor"/>
          <w:rtl w:val="true"/>
        </w:rPr>
        <w:footnoteReference w:id="48"/>
      </w:r>
      <w:r>
        <w:rPr>
          <w:rFonts w:ascii="Amiri" w:hAnsi="Amiri" w:eastAsia="Amiri" w:cs="Amiri"/>
          <w:color w:val="111111"/>
          <w:sz w:val="28"/>
          <w:sz w:val="28"/>
          <w:szCs w:val="28"/>
          <w:rtl w:val="true"/>
          <w:lang w:bidi="ar-SA"/>
        </w:rPr>
        <w:t xml:space="preserve">تحقيق اين مقصد را با حكومت بين عرفاى شامخ و حكماى عظام ، 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وافى نموديم</w:t>
      </w:r>
      <w:r>
        <w:rPr>
          <w:rStyle w:val="FootnoteAnchor"/>
          <w:rtl w:val="true"/>
        </w:rPr>
        <w:footnoteReference w:id="49"/>
      </w:r>
      <w:r>
        <w:rPr>
          <w:rFonts w:ascii="IRNazanin" w:hAnsi="IRNazanin" w:eastAsia="IRNazanin"/>
          <w:color w:val="111111"/>
          <w:sz w:val="28"/>
          <w:sz w:val="28"/>
          <w:szCs w:val="28"/>
          <w:rtl w:val="true"/>
          <w:lang w:bidi="fa-IR"/>
        </w:rPr>
        <w:t xml:space="preserve">؛ هر كس خواهد به آن رجوع كند تا جليۀ حال معلوم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نكتۀ دوم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آن است كه نسبت خلقِ عقل را 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اسم اعظم جامع و از براى آن مقام احديت جمع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داده و شايد اشارۀ به آن باشد كه تجلّى در مرآت عقل اوّل ، تجلّى به جميع شؤون ، و حقيقت عقليه ، ظهور تامّ و كلُّ الظهور است در مراتب تعيّنات خلقيه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اين فقرۀ حديث چنين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تجلّى به اسم اعظم و مقام احديت جمع ، به مقام ظهور به فيض مقدّس اطلاقى و وسَطيَّت آن در مرآت عقل اوّل به جميع شؤون و مقام </w:t>
      </w:r>
    </w:p>
    <w:p>
      <w:pPr>
        <w:pStyle w:val="BookText"/>
        <w:rPr/>
      </w:pPr>
      <w:r>
        <w:rPr>
          <w:rFonts w:ascii="IRNazanin" w:hAnsi="IRNazanin" w:eastAsia="IRNazanin"/>
          <w:color w:val="111111"/>
          <w:sz w:val="28"/>
          <w:sz w:val="28"/>
          <w:szCs w:val="28"/>
          <w:rtl w:val="true"/>
          <w:lang w:bidi="fa-IR"/>
        </w:rPr>
        <w:t xml:space="preserve">جامعيت تجلّى فرمود ؛ و از اين سبب ، همين اوّلْ مخلوق را به نور مقدّس نبىِّ ختمى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مركز ظهور اسم اعظم و مرآت تجلّى مقام جمع و جمع الجمع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نموده اند ؛ چنانچه در حديث است از رسول خدا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مخلوق ، نور من است</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xml:space="preserve">، و در بعض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مخلوق ، روح من است</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دوم از خصايص عقل آن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مخلوق از روحانيّين است ، و اوّلْ مخلوق از روحانيّين اوّلْ مخلوق به قول مطلق است ؛ زيرا كه غير روحانيّين بعد از روحانيّين مخلوقند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مقصود از روحانيّين ، يا عالم عقلى و جملۀ عقول قادسۀ طوليه و عرضيه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اطلاق روحانى به تخلّل نسبت به آنها نمودن ، به ضَربى از تجريد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جمله عوالم مجرّده است ، و اطلاق روحانى نيز يا مبنى بر تجريد يا تغليب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آن كه عالم روحانيّين مقدّم بر ساير موجودات ، و عقل اعظم مقدّم بر همه است ، موكول به محالّ خود از كتب عقليه است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از خصايص عقل آن است كه مخلوق از يمين عرش است و در متعلَّق اين جارّ ، چند احتمال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معنى چنين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فرمود عقل را از يمين عرش ، و جملۀ حاليۀ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أوَّلُ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بين جارّ و مجرور باشد ، و اين توجيه به نظر نويسنده ، اقرب است و پس از اين ، وجه آن معلوم 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ديگر آن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در صورتى كه مراد از روحانيّين جملۀ مجرّدات عقليه و غير آن باشد ؛ يعنى اوّل خلق از يمين عرش است ، از جملۀ روحانيين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يعنى اوّلْ خلق از روحانيّين ، كه آن روحانيّين همه از يمين عرشند ، و در اين صورت ، مراد از روحانيّينْ عالم عقلى است ، و اين دو احتمال را بعضى از بزرگان ذكر فرموده اند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بايد دانست كه عرش را اطلاقات يا مصاديقى است كه به بعض آن در روايات شريفه تصريح شده</w:t>
      </w:r>
      <w:r>
        <w:rPr>
          <w:rStyle w:val="FootnoteAnchor"/>
          <w:rtl w:val="true"/>
        </w:rPr>
        <w:footnoteReference w:id="54"/>
      </w:r>
      <w:r>
        <w:rPr>
          <w:rFonts w:ascii="IRNazanin" w:hAnsi="IRNazanin" w:eastAsia="IRNazanin"/>
          <w:color w:val="111111"/>
          <w:sz w:val="28"/>
          <w:sz w:val="28"/>
          <w:szCs w:val="28"/>
          <w:rtl w:val="true"/>
          <w:lang w:bidi="fa-IR"/>
        </w:rPr>
        <w:t>و بعض آن در لسان اهل معرفت</w:t>
      </w:r>
      <w:r>
        <w:rPr>
          <w:rStyle w:val="FootnoteAnchor"/>
          <w:rtl w:val="true"/>
        </w:rPr>
        <w:footnoteReference w:id="55"/>
      </w:r>
      <w:r>
        <w:rPr>
          <w:rFonts w:ascii="Amiri" w:hAnsi="Amiri" w:eastAsia="Amiri" w:cs="Amiri"/>
          <w:color w:val="111111"/>
          <w:sz w:val="28"/>
          <w:sz w:val="28"/>
          <w:szCs w:val="28"/>
          <w:rtl w:val="true"/>
          <w:lang w:bidi="ar-SA"/>
        </w:rPr>
        <w:t xml:space="preserve">است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كلّ محيط يا مجموع عالم يا علم يا علم مفاض به انبياء و حُجَج ، ويكى از اطلاقات آن ، كه مناسب با قول خداى تعالى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 نفس فيض منبسط است كه مستواىِ رحمان و مجلاى بروز سلطنت الهيه است ، و بنابر اين اطلاق ، معلوم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عقليه ، مخلوق از يمين عرش است ، و آن تعيُّن اوّل اقرب به حق و جلوۀ مقدّم بر ساير جلوات است كه از براى آن ، جنبۀ يمينيت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اعتبارى ، خود همين فيض است كه در نظر كثرت ، يمين و يسار پيدا كند و در نظر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كِلْتا يَدَيهِ يَمِينٌ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بنابر اين توجيه از عرش ،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عرش باشد ، اگر نور را به معناى تجلّى فعلى محسوب داريم ، و اگر نور را به تجلّى ذاتى حمل نماييم ، اشاره به غايت توحيد و تجريد است كه قلم و بيان را ياراى بسط آن نيست ، و در اين نظر ، حديث شريف از احاديث صعبۀ مستصعبه است كه اظهار آن افشاء سرّ است ، و اين ، خصيصۀ چهارم عقل است كه در حديث شريف به آن اشارت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از خصايص عقل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سابق اشاره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خلق عقل از نور منبسط و اضافۀ اشراقيه است ، و با آن كه جميع دارِ تحقّق ، ظهور فيض منبسط است و تجلّى فيض اشراقى است ، اختصاص عقل اوّل يا جملۀ عقول به آن براى افادۀ اين مطلب شايد باشد كه عالم عقلى جلوۀ تامّ و اوّلين تجلّى اين فيض است ، و ساير موجودات را وسايط و وسايل است ؛ و از اين جهت ، آنها انوار مختلطه به ظلمات هستند به حسب مراتب قرب و بُعد ، و كمى و زيادى وسايط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خلق آنها را به نور حق نتوان داد مگر به نظر وحدت و جمع كه آن وراىِ تخليق است كه نظر به كثرت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خواست خداى تعالى پس از اين ، بقيۀ صفات و آثار عقل را به قدر مناسب اين اوراق ، ذكر مى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دربارۀ حقيقت عقليه و صفات آن مذكور شد ، به قياس و مقابله ، حقيقت جهل و صفات آن نيز معلوم گردد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 در مقام دوم ، مذكور شد كه حقيقت جهل كلّ ، مقابل عقل كلّ ، عبارت است از وهم كلّ كه وهم عالم كبير است و بالذات مايل به شرّ و كذب و </w:t>
      </w:r>
      <w:bookmarkStart w:id="44" w:name="pg8066_69722"/>
    </w:p>
    <w:p>
      <w:pPr>
        <w:pStyle w:val="BookText"/>
        <w:rPr/>
      </w:pPr>
      <w:bookmarkEnd w:id="44"/>
      <w:r>
        <w:rPr>
          <w:rFonts w:ascii="Amiri" w:hAnsi="Amiri" w:eastAsia="Amiri" w:cs="Amiri"/>
          <w:color w:val="111111"/>
          <w:sz w:val="28"/>
          <w:sz w:val="28"/>
          <w:szCs w:val="28"/>
          <w:rtl w:val="true"/>
          <w:lang w:bidi="ar-SA"/>
        </w:rPr>
        <w:t xml:space="preserve">اغلوطه و فساد است ، و اوهام جزئيه در عوالم نازله ، نازلۀ آن حقيقت باطله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شايد فرمودۀ رسول اكرم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يَجْرِي مَجْرَى الدمِ مِنِ ابْنِ آدَمَ</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احاطۀ وهم كلّ به اوهام جزئيه باشد يا اشاره به اوهام جزئيه ، كه نتايج و مظاهر ابليس بزرگ است ، باشد </w:t>
      </w:r>
      <w:r>
        <w:rPr>
          <w:rFonts w:eastAsia="IRNazanin" w:cs="IRNazanin"/>
          <w:color w:val="111111"/>
          <w:sz w:val="28"/>
          <w:szCs w:val="28"/>
          <w:rtl w:val="true"/>
          <w:lang w:bidi="fa-IR"/>
        </w:rPr>
        <w:t>.</w:t>
      </w:r>
    </w:p>
    <w:p>
      <w:pPr>
        <w:pStyle w:val="Heading3"/>
        <w:numPr>
          <w:ilvl w:val="2"/>
          <w:numId w:val="1"/>
        </w:numPr>
        <w:rPr/>
      </w:pPr>
      <w:bookmarkStart w:id="45" w:name="__RefHeading___Toc7724410_1051229030"/>
      <w:bookmarkStart w:id="46" w:name="_Toc14"/>
      <w:bookmarkEnd w:id="45"/>
      <w:r>
        <w:rPr>
          <w:rtl w:val="true"/>
        </w:rPr>
        <w:t>در بيان صفات جهل</w:t>
      </w:r>
      <w:bookmarkEnd w:id="46"/>
    </w:p>
    <w:p>
      <w:pPr>
        <w:pStyle w:val="BookText"/>
        <w:rPr/>
      </w:pPr>
      <w:r>
        <w:rPr>
          <w:rFonts w:ascii="IRNazanin" w:hAnsi="IRNazanin" w:eastAsia="IRNazanin"/>
          <w:color w:val="111111"/>
          <w:sz w:val="28"/>
          <w:sz w:val="28"/>
          <w:szCs w:val="28"/>
          <w:rtl w:val="true"/>
          <w:lang w:bidi="fa-IR"/>
        </w:rPr>
        <w:t xml:space="preserve">و در اين حديث شريف ، اوصاف چند به اشاره و صراحت براى جهل بيان فرموده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كه اين حقيقت جهليه ، پس از حقيقت عقل ، مخلوق شده است ، با تراخى كه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 و اين شايد اشاره به آن باشد كه اين حقيقت پس از عقل كلّى و نفس كلّى ، مخلوق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شاهد آن است كه پيش از اين به آن اشاره نمودم</w:t>
      </w:r>
      <w:r>
        <w:rPr>
          <w:rStyle w:val="FootnoteAnchor"/>
          <w:rtl w:val="true"/>
        </w:rPr>
        <w:footnoteReference w:id="59"/>
      </w:r>
      <w:r>
        <w:rPr>
          <w:rFonts w:ascii="IRNazanin" w:hAnsi="IRNazanin" w:eastAsia="IRNazanin"/>
          <w:color w:val="111111"/>
          <w:sz w:val="28"/>
          <w:sz w:val="28"/>
          <w:szCs w:val="28"/>
          <w:rtl w:val="true"/>
          <w:lang w:bidi="fa-IR"/>
        </w:rPr>
        <w:t xml:space="preserve">كه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عقل كلّ و نفس كلّ را اوّلاً فرمودند و پس از آن ، اشاره به عقول جزئيه و جهل جزئى فرمودند كه مورد نظر سائل بوده ؛ زيرا كه اگر مقصود از عقل و جهل ، عقل و جهل جزئى باشد خلقت عقل پس از خلقت جهل است ؛ زيرا كه قوس صعود به حسب قاعدۀ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اخسّ به اشرف منتهى شود ، عكس قاعدۀ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اشرف به اخسّ منتهى شود ، و آن در سلسلۀ </w:t>
      </w:r>
    </w:p>
    <w:p>
      <w:pPr>
        <w:pStyle w:val="BookText"/>
        <w:rPr/>
      </w:pPr>
      <w:r>
        <w:rPr>
          <w:rFonts w:ascii="IRNazanin" w:hAnsi="IRNazanin" w:eastAsia="IRNazanin"/>
          <w:color w:val="111111"/>
          <w:sz w:val="28"/>
          <w:sz w:val="28"/>
          <w:szCs w:val="28"/>
          <w:rtl w:val="true"/>
          <w:lang w:bidi="fa-IR"/>
        </w:rPr>
        <w:t xml:space="preserve">نزول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اشاره به سلسلۀ نزول فرموده و در آن ، عقل مقدّم است بر 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دوم آن ، آن است كه اين حقيقت از بحر ، مخلوق است ، و اين شايد اشاره به حقيقت نفس كلّ باشد و اتّصاف نفس كلّ به بحريت براى آن است كه آن وجود جمعى محدود است و در آن ، كثرت بلكه كثرات راه دارد ؛ چنانچه بحر ، مجمع كثرات و مركز مجتمعات است ، و اين اشاره به مبدأ فاعلى جهل است ، نه مبدأ قابلى چنانچه اعاظم از شرّاحِ حديث فرمودند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صفت سوم و چهارم آن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 زيرا كه اجاج ، شور و تلخ است ، و شايد اين ، اشاره به دو قوّۀ متقابلۀ شهوت و غضب باشد كه در نفس كلّ ، حقيقتِ آنها به طورى است و در وهم كلّ به طورى ؛ و اين شهوت و غضب در نفوس جزئيه ، رقيقۀ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اين دو صفت را از اوصاف جهل محسوب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در حديث شريف از اوصاف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گفتيم اشاره به نفس 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 براى آن است كه صفات نقص در رقايق ، اتمّ و اظهر است تا در حقايق ، عكس صفات كماليه ؛ از اين جهت ، شهوت در نفوس كلّيه ، همان عشق به كمال ، و غضب ، تنفّر از نقص است و حقايق حقايق و سرّ سرّ آنها در حضرت اسماء به رحمت و انتقام يا صفات جمال و جلال تعبير شود ؛ و در اين مقام اسرارى است كه از بيان آن خوددارى خواهيم كرد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به معنى شور و تلخ است ، اشاره به دو مرتبه از تنزّل </w:t>
      </w:r>
    </w:p>
    <w:p>
      <w:pPr>
        <w:pStyle w:val="BookText"/>
        <w:rPr/>
      </w:pPr>
      <w:r>
        <w:rPr>
          <w:rFonts w:ascii="IRNazanin" w:hAnsi="IRNazanin" w:eastAsia="IRNazanin"/>
          <w:color w:val="111111"/>
          <w:sz w:val="28"/>
          <w:sz w:val="28"/>
          <w:szCs w:val="28"/>
          <w:rtl w:val="true"/>
          <w:lang w:bidi="fa-IR"/>
        </w:rPr>
        <w:t xml:space="preserve">حقايق نفسيه باشد كه يكى ملازم با ماهيت و يكى ملازم با تعلّق است ، و در عالم عقلى ، تعلّق به اجسام اصلاً نيست و ماهيت در آنها محكوم و مقهور در تحت سطوع نور حق است و نقص امكانى در آن عوالم منجبر به كمال وجوبى است ؛ و از اين جهت شايد عالم آنها را جبروت گويند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 اعاظم فلاسفه از شرّاح حديث ، بحر اُجاج را عبارت از مادّة المواد و هيولاى اُولى دانسته كه مبدأ قابلى جهل است</w:t>
      </w:r>
      <w:r>
        <w:rPr>
          <w:rStyle w:val="FootnoteAnchor"/>
          <w:rtl w:val="true"/>
        </w:rPr>
        <w:footnoteReference w:id="61"/>
      </w:r>
      <w:r>
        <w:rPr>
          <w:rFonts w:ascii="Amiri" w:hAnsi="Amiri" w:eastAsia="Amiri" w:cs="Amiri"/>
          <w:color w:val="111111"/>
          <w:sz w:val="28"/>
          <w:sz w:val="28"/>
          <w:szCs w:val="28"/>
          <w:rtl w:val="true"/>
          <w:lang w:bidi="ar-SA"/>
        </w:rPr>
        <w:t xml:space="preserve">و آن با احتمال آن كه مراد از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خود آن معظّم له نيز اشاره به آن نموده و حديث شريف را تطبيق با آن نموده</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اگر جهل را به اوهام جزئيه ، كه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تطبيق كنيم ، مراد از بحرِ اُجاج ممكن است هيولاى اُولى باشد و ممكن است مطلق عالم اجسام يا هيولاى ثانيه باشد و اُجاجيت آن عبارت از نقص و امكان آن باشد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پنجم جهل ، ظلمانيت است و آن شايد اشاره به قوّۀ شيطنت باشد كه از خواصّ وهم است و وهم الكلّ اصلِ اصول شيطنت ، و ساير اوهام جزئيه شيطنتشان مكتسب از آن است ؛ و از اين جهت كه شيطنت از خواصّ آن است ، در حديث شريف ، ظلمانيت را از اوصاف خودِ وهم قرار داده به خلاف اُجاجيت </w:t>
      </w:r>
      <w:r>
        <w:rPr>
          <w:rFonts w:eastAsia="IRNazanin" w:cs="IRNazanin"/>
          <w:color w:val="111111"/>
          <w:sz w:val="28"/>
          <w:szCs w:val="28"/>
          <w:rtl w:val="true"/>
          <w:lang w:bidi="fa-IR"/>
        </w:rPr>
        <w:t xml:space="preserve">. </w:t>
      </w:r>
      <w:bookmarkStart w:id="47" w:name="pg8066_69725"/>
    </w:p>
    <w:p>
      <w:pPr>
        <w:pStyle w:val="Heading3"/>
        <w:numPr>
          <w:ilvl w:val="2"/>
          <w:numId w:val="1"/>
        </w:numPr>
        <w:rPr/>
      </w:pPr>
      <w:bookmarkStart w:id="48" w:name="__RefHeading___Toc7724412_1051229030"/>
      <w:bookmarkStart w:id="49" w:name="_Toc15"/>
      <w:bookmarkEnd w:id="47"/>
      <w:bookmarkEnd w:id="48"/>
      <w:r>
        <w:rPr>
          <w:rtl w:val="true"/>
        </w:rPr>
        <w:t>حكمة الهيّة</w:t>
      </w:r>
      <w:r>
        <w:rPr>
          <w:rtl w:val="true"/>
        </w:rPr>
        <w:t xml:space="preserve">: </w:t>
      </w:r>
      <w:r>
        <w:rPr>
          <w:rtl w:val="true"/>
        </w:rPr>
        <w:t>در بيان سرّ آن كه عقل به نور حق نسبت داده شده و جهل به بحر اُجاج</w:t>
      </w:r>
      <w:bookmarkEnd w:id="4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حديث شريف ، نكتۀ شريفه اى ، كه از لباب حكمت متعاليه و لطايف اسرار الهيه است ، مستفاد شود كه فهم حقيقت آن ، بعد از رياضات عقليه ، محتاج به لطف قريحه و صفاى سرّ است ، و آن ، آن است كه عقل را به نور حق نسبت داده و جهل را به بحرِ اُجاج ، براى افادۀ آن كه سرچشمۀ جميع كمالات و سر لوحۀ همۀ مقامات و سرمنشأ تمام انوار معنويه در عالم مُلك و ملكوت ، و مبدأ جملۀ اضواء منيره در حضرت جبروت و لاهوت ، نورِ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از براى موجودى از موجودات ، نور و ضياء و كمال و بهايى نيست ، مگر آن كه ظلّ نور ازل و پرتو جمال جميل اوّل در آن جلوه گر شده ؛ چنانچه لطيفۀ الهيۀ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السَّموَاتِ وَالْأَرْضِ </w:t>
      </w:r>
      <w:r>
        <w:rPr>
          <w:rFonts w:eastAsia="IRNazanin" w:cs="IRNazanin"/>
          <w:color w:val="111111"/>
          <w:sz w:val="28"/>
          <w:szCs w:val="28"/>
          <w:rtl w:val="true"/>
          <w:lang w:bidi="fa-IR"/>
        </w:rPr>
        <w:t>. . .(</w:t>
      </w:r>
      <w:r>
        <w:rPr>
          <w:rStyle w:val="FootnoteAnchor"/>
          <w:rtl w:val="true"/>
        </w:rPr>
        <w:footnoteReference w:id="63"/>
      </w:r>
      <w:r>
        <w:rPr>
          <w:rFonts w:ascii="Amiri" w:hAnsi="Amiri" w:eastAsia="Amiri" w:cs="Amiri"/>
          <w:color w:val="111111"/>
          <w:sz w:val="28"/>
          <w:sz w:val="28"/>
          <w:szCs w:val="28"/>
          <w:rtl w:val="true"/>
          <w:lang w:bidi="ar-SA"/>
        </w:rPr>
        <w:t>اشارۀ جليه و حكايت جميله از همين مقصد اعلى و منظور اسنى است ، و در آيات شريفۀ الهيه و احاديث كريمۀ اصحاب وحى و سفارت ، صراحات و اشارات بسيار به اين لطيفۀ توحيديه هست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چنانچه نورانيت همۀ عوالم و جمال و كمال قاطبۀ نَشَئات ، ظهور نورانيت و ظلّ و پرتو كمال و جمال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تمام نقايص و قصورات و جميع ظلمات و كدورات و همۀ اعدام و فقدانات و كلّيۀ قذارات و كثافات و قاطبۀ خسّت و نكبت و جملۀ ذلّت و وحشت به نقص امكانى و بحر اُجاج هيولايى برگشت كند ، و اين شجرۀ خبيثه ، اُمّ الفساد و مادة الموادّ همۀ اين امور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 مِنْ حَسَنَةٍ فَمِنَ اللّه‌ِ وَمَا أَصَابَكَ مِنْ سَيِّئَةٍ فَمِنْ نَفْسِكَ</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 بلكه هر نور و جمالى كه از ساحت مقدس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شده و هر ضياء و بهايى كه از جلوۀ جميل ازل در مرآت امكان جلوه نموده و دست تصرّف ديو پليد بدان دراز شده و مورد خيانت و جنايت قصور امكانى واقع شده ، در معرض كدورت و ظلمت و مشتبك با عدم و قصور واقع گرديده ، مگر عالم عقلى كه در حقيقت ، به واسطۀ كمال جلوۀ اسمائى و جلاءِ انوار سبحانى ، حكمِ امكان از آن ساقط است ، بلكه آن عالم ، نور محض و كمال خالص مى باشد و دست تصرّف غير و غيريت از ساحت مقدّس آن دور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بيان معلوم شد كه جنود عقل ، جنود الهيه است ، و جنود جهل ، جنود ابليسيه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نقص و قصور است به ابليس ، منسوب ، و آنچه كمال و تمام </w:t>
      </w:r>
    </w:p>
    <w:p>
      <w:pPr>
        <w:pStyle w:val="BookText"/>
        <w:rPr/>
      </w:pPr>
      <w:r>
        <w:rPr>
          <w:rFonts w:ascii="IRNazanin" w:hAnsi="IRNazanin" w:eastAsia="IRNazanin"/>
          <w:color w:val="111111"/>
          <w:sz w:val="28"/>
          <w:sz w:val="28"/>
          <w:szCs w:val="28"/>
          <w:rtl w:val="true"/>
          <w:lang w:bidi="fa-IR"/>
        </w:rPr>
        <w:t xml:space="preserve">است به حق ، مربوط است ، گرچه در نظرِ توحيد تامّ و برچيده شدن بساط كثرت ، اساس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عِنْدِ اللّه‌ِ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پيش 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فهم اين معنى ، مثالى ياد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نورى كه از شمس از روزنه اى در خانه تابيده ، نورانيتش از شمس است و محدوديتش از روزنه است به يك نظر ، و در نظر ديگر اگر شمس نبود ، نه نور روزنه بود و نه محدوديت نور روزنه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مرآتى مقابل شمس قرار مى دهيم كه مساحتش يك ذرع است ، نورى به مناسبت آن مرآت در ديوار مى افتد ، نور از شمس است و محدوديت از مرآت ؛ و در نظرى اگر شمس نبود ، نور نبود ، پس نور مرآت نبود ، پس محدوديت نور مرآت نبود </w:t>
      </w:r>
      <w:r>
        <w:rPr>
          <w:rFonts w:eastAsia="IRNazanin" w:cs="IRNazanin"/>
          <w:color w:val="111111"/>
          <w:sz w:val="28"/>
          <w:szCs w:val="28"/>
          <w:rtl w:val="true"/>
          <w:lang w:bidi="fa-IR"/>
        </w:rPr>
        <w:t xml:space="preserve">. </w:t>
      </w:r>
      <w:bookmarkStart w:id="50" w:name="pg8066_69728"/>
    </w:p>
    <w:p>
      <w:pPr>
        <w:pStyle w:val="Heading2"/>
        <w:numPr>
          <w:ilvl w:val="1"/>
          <w:numId w:val="1"/>
        </w:numPr>
        <w:rPr/>
      </w:pPr>
      <w:bookmarkStart w:id="51" w:name="__RefHeading___Toc7724414_1051229030"/>
      <w:bookmarkStart w:id="52" w:name="_Toc16"/>
      <w:bookmarkEnd w:id="50"/>
      <w:bookmarkEnd w:id="51"/>
      <w:r>
        <w:rPr>
          <w:rtl w:val="true"/>
        </w:rPr>
        <w:t>مقالۀ چهارم</w:t>
      </w:r>
      <w:r>
        <w:rPr>
          <w:rtl w:val="true"/>
        </w:rPr>
        <w:t xml:space="preserve">: </w:t>
      </w:r>
      <w:r>
        <w:rPr>
          <w:rtl w:val="true"/>
        </w:rPr>
        <w:t>در بيان شمّه اى از حقيقت اِقبال و اِدبار عقل و جهل كلّى و جزئى</w:t>
      </w:r>
      <w:bookmarkEnd w:id="52"/>
    </w:p>
    <w:p>
      <w:pPr>
        <w:pStyle w:val="Heading3"/>
        <w:numPr>
          <w:ilvl w:val="2"/>
          <w:numId w:val="1"/>
        </w:numPr>
        <w:rPr/>
      </w:pPr>
      <w:bookmarkStart w:id="53" w:name="__RefHeading___Toc7724416_1051229030"/>
      <w:bookmarkStart w:id="54" w:name="_Toc17"/>
      <w:bookmarkEnd w:id="53"/>
      <w:r>
        <w:rPr>
          <w:rtl w:val="true"/>
        </w:rPr>
        <w:t>اقبال و ادبار عقل كلّى</w:t>
      </w:r>
      <w:bookmarkEnd w:id="54"/>
    </w:p>
    <w:p>
      <w:pPr>
        <w:pStyle w:val="BookText"/>
        <w:rPr/>
      </w:pPr>
      <w:r>
        <w:rPr>
          <w:rFonts w:ascii="IRNazanin" w:hAnsi="IRNazanin" w:eastAsia="IRNazanin"/>
          <w:color w:val="111111"/>
          <w:sz w:val="28"/>
          <w:sz w:val="28"/>
          <w:szCs w:val="28"/>
          <w:rtl w:val="true"/>
          <w:lang w:bidi="fa-IR"/>
        </w:rPr>
        <w:t>امّا حقيقت ادبار عقل كلّى كه در حديث ديگر به اقبال تعبير شده</w:t>
      </w:r>
      <w:r>
        <w:rPr>
          <w:rStyle w:val="FootnoteAnchor"/>
          <w:rtl w:val="true"/>
        </w:rPr>
        <w:footnoteReference w:id="67"/>
      </w:r>
      <w:r>
        <w:rPr>
          <w:rFonts w:ascii="Amiri" w:hAnsi="Amiri" w:eastAsia="Amiri" w:cs="Amiri"/>
          <w:color w:val="111111"/>
          <w:sz w:val="28"/>
          <w:sz w:val="28"/>
          <w:szCs w:val="28"/>
          <w:rtl w:val="true"/>
          <w:lang w:bidi="ar-SA"/>
        </w:rPr>
        <w:t xml:space="preserve">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نور آن از ماوراى حجاب هاى غيبى در مرائى تعيّنات خلقيه به ترتيب نزولى مرتبةً بعدَ مرتبةٍ تا نزول به حضرت شهادت مطلقه ، كه طبيعة الكلّ ، مرآت آن است ، و در كلمات شريفۀ معلم اوّل ارسطاطاليس</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او را تأليفات فراوانى است كه مشتمل بر همه علوم آن عصر است ، وى با آثار و افكار علمى خود ، قرن ها انديشۀ انديشمندان را به آنها مشغول داشت ، و بسيارى از متفكّران اسلامى نيز از افكار وى بهره ها بردند و به ترجمۀ آثار او به زبان عربى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آثار او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مابعد الطبيعة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الحكماء ، قفطى ،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حكمت در اروپا ، ص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نفس ساكن ، والنفس عقل متحرّك</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اين نكته قابل تذكّر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بين فلاسفه و حكما ، كتاب اُثولوجيا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معنى معرفة الربوبيّة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تأليفات ارسطو دانسته شده است ، ولى بنابر تحقيقات به عمل آمده ، اين كتاب از ارسطو نيست ، و همان تِساعيّات فلوطين مى باشد كه به وسيلۀ فرفوريوس صورى تفسير و توسّط عبدالمسيح بن عبداللّه بن ناعمة حمصى به عربى ترجمه شده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افلوطين عندالعرب ، تحقيق عبدالرحمان بَدَوى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اقبال اشاره به كمال اتّصال بين عوالم و شدّت اتّحاد آنهاست كه به ظاهريت و مظهريت و جلوه و تجلّى و بطون و ظهور ، از آن تعبير مى كنند و اين قول حق تعالى به اقبال و ادبار عبارت از قول تكوينى است ؛ همچون قول قرآنى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شَيْئاً أَنْ يَقُولَ لَهُ كُنْ فَيَكُونُ</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كه عبارت از افاضۀ اشراقى و تجلّى غيبى الهى است ، و شايد اختلاف تعبير در روايات شريفه كه در بعضى ، اقبال بَدَل ادبار ، و ادبار بدل اقبال است</w:t>
      </w:r>
      <w:r>
        <w:rPr>
          <w:rStyle w:val="FootnoteAnchor"/>
          <w:rtl w:val="true"/>
        </w:rPr>
        <w:footnoteReference w:id="71"/>
      </w:r>
      <w:r>
        <w:rPr>
          <w:rFonts w:ascii="Amiri" w:hAnsi="Amiri" w:eastAsia="Amiri" w:cs="Amiri"/>
          <w:color w:val="111111"/>
          <w:sz w:val="28"/>
          <w:sz w:val="28"/>
          <w:szCs w:val="28"/>
          <w:rtl w:val="true"/>
          <w:lang w:bidi="ar-SA"/>
        </w:rPr>
        <w:t xml:space="preserve">، اشاره به آن باشد كه اقبالِ حقيقت عقليه عين ادبار ، و ادبار آن عين اقبال است ؛ يا به واسطۀ آن كه حركت دوريه است در </w:t>
      </w:r>
      <w:bookmarkStart w:id="55" w:name="pg8066_69730"/>
    </w:p>
    <w:p>
      <w:pPr>
        <w:pStyle w:val="BookText"/>
        <w:rPr/>
      </w:pPr>
      <w:bookmarkEnd w:id="55"/>
      <w:r>
        <w:rPr>
          <w:rFonts w:ascii="IRNazanin" w:hAnsi="IRNazanin" w:eastAsia="IRNazanin"/>
          <w:color w:val="111111"/>
          <w:sz w:val="28"/>
          <w:sz w:val="28"/>
          <w:szCs w:val="28"/>
          <w:rtl w:val="true"/>
          <w:lang w:bidi="fa-IR"/>
        </w:rPr>
        <w:t xml:space="preserve">قوس صعود و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حركات دوريه مبدأ و منتها يكى است ؛ گرچه اين حركت دوريه معنويه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براى احاطۀ قيّوميۀ حق است ؛ چنانچه در حديث وارد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ماهى ، معراج يونس بود ؛ چنانچه عروج به سماوات ، معراج ختمى</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اقبال به غيب مطلق ، عين ادبار ، و ادبار عين اقبال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اقبال عقل كلّى ، عبارت از رجوع طبع الكلّ به مثال الكلّ و مثال الكلّ به نفس الكلّ و نفس الكلّ به عقل الكلّ و عقل الكلّ به فناء كلّى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و اين منتهى به قيامت كبرا شود </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7724418_1051229030"/>
      <w:bookmarkStart w:id="57" w:name="_Toc18"/>
      <w:bookmarkEnd w:id="56"/>
      <w:r>
        <w:rPr>
          <w:rtl w:val="true"/>
        </w:rPr>
        <w:t>در توجيه ديگر از اقبال و ادبار عقل است</w:t>
      </w:r>
      <w:bookmarkEnd w:id="5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اين اقبال و ادبار اشاره باشد به تجلّى در تحت اسماء ظاهره و باطنه كه دائماً على سبيل تجدّد امثال 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اصحاب معرفت مى گويند</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آن تصحيح حدوث زمانى به وجهى عرفانى در جميع قاطنين ملك و ملكوت و ساكنين ناسوت و جبروت نموديم ، به طورى كه منافات با مقامات مقدّسۀ عقليه نداشته باشد</w:t>
      </w:r>
      <w:r>
        <w:rPr>
          <w:rStyle w:val="FootnoteAnchor"/>
          <w:rtl w:val="true"/>
        </w:rPr>
        <w:footnoteReference w:id="75"/>
      </w:r>
      <w:r>
        <w:rPr>
          <w:rFonts w:ascii="Amiri" w:hAnsi="Amiri" w:eastAsia="Amiri" w:cs="Amiri"/>
          <w:color w:val="111111"/>
          <w:sz w:val="28"/>
          <w:sz w:val="28"/>
          <w:szCs w:val="28"/>
          <w:rtl w:val="true"/>
          <w:lang w:bidi="ar-SA"/>
        </w:rPr>
        <w:t xml:space="preserve">، و اين از موهبت هاى خاصّۀ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w:t>
      </w:r>
      <w:bookmarkStart w:id="58" w:name="pg8066_69731"/>
    </w:p>
    <w:p>
      <w:pPr>
        <w:pStyle w:val="BookText"/>
        <w:rPr/>
      </w:pPr>
      <w:bookmarkEnd w:id="58"/>
      <w:r>
        <w:rPr>
          <w:rFonts w:ascii="IRNazanin" w:hAnsi="IRNazanin" w:eastAsia="IRNazanin"/>
          <w:color w:val="111111"/>
          <w:sz w:val="28"/>
          <w:sz w:val="28"/>
          <w:szCs w:val="28"/>
          <w:rtl w:val="true"/>
          <w:lang w:bidi="fa-IR"/>
        </w:rPr>
        <w:t xml:space="preserve">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اين ناچيز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وَلَهُ 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قوس نزولى و صعودى ، غير از آن است كه حكماى محقّقين مذكور داشته اند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7724420_1051229030"/>
      <w:bookmarkStart w:id="60" w:name="_Toc19"/>
      <w:bookmarkEnd w:id="59"/>
      <w:r>
        <w:rPr>
          <w:rtl w:val="true"/>
        </w:rPr>
        <w:t>ادبار و اقبال جهل كلّى</w:t>
      </w:r>
      <w:bookmarkEnd w:id="60"/>
    </w:p>
    <w:p>
      <w:pPr>
        <w:pStyle w:val="BookText"/>
        <w:rPr/>
      </w:pPr>
      <w:r>
        <w:rPr>
          <w:rFonts w:ascii="Amiri" w:hAnsi="Amiri" w:eastAsia="Amiri" w:cs="Amiri"/>
          <w:color w:val="111111"/>
          <w:sz w:val="28"/>
          <w:sz w:val="28"/>
          <w:szCs w:val="28"/>
          <w:rtl w:val="true"/>
          <w:lang w:bidi="ar-SA"/>
        </w:rPr>
        <w:t xml:space="preserve">و امّا ادبار جهل ،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حقيقت وهم الكلّ در مرآت مظلمۀ كدرۀ اوهام جزئيه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اقبال اين حقيقت جهليه ، به واسطۀ محدوديت و غلبۀ احكام كثرت و سوائيت ، صورت نگيرد ، و چون حقيقت عقليه از تعيّنات سوائيه عارى و برى است ، ظلمت ماهيات را در آن تصرّفى نيست و نور جمال جبروت بر نكتۀ سوداى خلقى غلبه و قهر دارد ؛ از اين جهت از رجوع به حقيقت غيبيه و فناى در حضرت لاهوت امتناعى ندارد ، به خلاف حقيقت وهميّه كه به واسطۀ اشتباك آن با ظلمات ماهيات و تعيّنات متكثّره و اعتناق آن با اعدام و تحدّدات متشتّته از ساحت قرب ازلى و آستان قدس سرمدى ، بعيد و از فناى در آن حضرت ، مهجور است ؛ پس لياقت قبول اين اشراق نورى و فيض سرمدى و استعداد ايتمار به اين امر الهى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مقام مقدّس اولياى قرب ، دور و از محضر مكرّم اصحاب معرفت ، مهجور است </w:t>
      </w:r>
      <w:r>
        <w:rPr>
          <w:rFonts w:eastAsia="IRNazanin" w:cs="IRNazanin"/>
          <w:color w:val="111111"/>
          <w:sz w:val="28"/>
          <w:szCs w:val="28"/>
          <w:rtl w:val="true"/>
          <w:lang w:bidi="fa-IR"/>
        </w:rPr>
        <w:t>.</w:t>
      </w:r>
    </w:p>
    <w:p>
      <w:pPr>
        <w:pStyle w:val="Heading3"/>
        <w:numPr>
          <w:ilvl w:val="2"/>
          <w:numId w:val="1"/>
        </w:numPr>
        <w:rPr/>
      </w:pPr>
      <w:bookmarkStart w:id="61" w:name="__RefHeading___Toc7724422_1051229030"/>
      <w:bookmarkStart w:id="62" w:name="_Toc20"/>
      <w:bookmarkEnd w:id="61"/>
      <w:r>
        <w:rPr>
          <w:rtl w:val="true"/>
        </w:rPr>
        <w:t>ادبار و اقبال عقول جزئيه</w:t>
      </w:r>
      <w:bookmarkEnd w:id="6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ادبار عقول جزئيه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آنها به كثرات و اشتغال به </w:t>
      </w:r>
    </w:p>
    <w:p>
      <w:pPr>
        <w:pStyle w:val="BookText"/>
        <w:rPr/>
      </w:pPr>
      <w:r>
        <w:rPr>
          <w:rFonts w:ascii="IRNazanin" w:hAnsi="IRNazanin" w:eastAsia="IRNazanin"/>
          <w:color w:val="111111"/>
          <w:sz w:val="28"/>
          <w:sz w:val="28"/>
          <w:szCs w:val="28"/>
          <w:rtl w:val="true"/>
          <w:lang w:bidi="fa-IR"/>
        </w:rPr>
        <w:t xml:space="preserve">تعيّنات براى اكتساب كمال و ارتزاق روحانى و ترقّيات باطنيۀ روحيه كه بدون اين وقوع در كثرت صورت نگيرد ، و اين به يك معنا ، خطيئۀ آدم يا يكى از معانى ، خطيئۀ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كه آدم علیه السلام در تحت جذبۀ غيبيه اگر مانده بود و در آن حالِ فنا و بى خبرى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بهشت دنيا به آن معبر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مى ماند ، از تعمير عالم و كسب كمالات ملكيه آثارى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واسطۀ تسلّط شيطان بر او ، توجه به كثرات حاصل شد و از درخت گندم ، كه صورت دنيا در عالم جنّت است ، تناول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توجه ، باب كثرت ، مفتوح و راه كمال و استكمال بلكه باب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 كه در مذهب محبّت و عشق ، اين توجه ، خطيئه و خطا بود ، در طريقۀ عقل و سنّتِ نظام اَتمّ ، لازم و حتم بود ، و مبدأ همۀ خيرات و كمالات و بسط بساط رحمت رحمانيه و رحيميه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حقيقت ادبار ، وقوع در حُجُب سَبعه</w:t>
      </w:r>
      <w:r>
        <w:rPr>
          <w:rStyle w:val="FootnoteAnchor"/>
          <w:rtl w:val="true"/>
        </w:rPr>
        <w:footnoteReference w:id="77"/>
      </w:r>
      <w:r>
        <w:rPr>
          <w:rFonts w:ascii="IRNazanin" w:hAnsi="IRNazanin" w:eastAsia="IRNazanin"/>
          <w:color w:val="111111"/>
          <w:sz w:val="28"/>
          <w:sz w:val="28"/>
          <w:szCs w:val="28"/>
          <w:rtl w:val="true"/>
          <w:lang w:bidi="fa-IR"/>
        </w:rPr>
        <w:t xml:space="preserve">است ، و تا در اين حجب واقع نشود ، قدرت خرق حجاب پيدا نشود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اقبال عقول جزئيه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حُجُب سَبعه كه بين خلق و حق است كه اصول حجب و تعيّنات ، آنها است ، و گاهى به سبعين حجاب و گاهى به سبعين الف حجاب ، به حسب مراتب و جزئيات ، تعبير شود ؛ چنانچه در حديث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سَبْعِيْنَ ألْفَ حِجابٍ مِنْ نُورٍ وَسَبْعينَ ألْفَ حِجابٍ مِنْ ظُلْمَةٍ </w:t>
      </w:r>
      <w:r>
        <w:rPr>
          <w:rFonts w:eastAsia="IRNazanin" w:cs="IRNazanin"/>
          <w:color w:val="111111"/>
          <w:sz w:val="28"/>
          <w:szCs w:val="28"/>
          <w:rtl w:val="true"/>
          <w:lang w:bidi="fa-IR"/>
        </w:rPr>
        <w:t>. .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انسان سالك پس از آن كه ، متسنّن به سنن الهيه و متلبّس به لباس شريعت شد ، و اشتغال به تهذيب باطن و تصقيل سرّ و تطهير روح و تنزيه قلب پيدا كرد ، كم كم از انوار غيبيۀ الهيه در مرآت قلبش تجلّياتى حاصل شود و با جذبه هاى باطنيه و عشق فطرى جبلّى ، مجذوب عالم غيب گردد ، و پس از طىّ اين مراحل ، سلوك إلى اللّه با دست گيرى باطنى غيبى شروع شود و قلب ، حق طلب و حق جو شود و وجهۀ قلب از طبيعت ، منسلخ و به حقيقت ، منسلك گردد و با جذوۀ نار محبّت و نور هدايت ، كه يكى رَفرَف عشق و يكى بُراق سِيرْ است ، به سوى كوى محبوب و جمال جميل ازل رهسپار شود و دست و رو از آلودگىِ توجه به غير ، شست وشو دهد و با قلب پاك از آلودگى به رِجز شيطان ، كه حقيقت سوائيت و اصل اصول شجرۀ منحوسۀ خبيثۀ غيريت و كثرت است ، متوجه به مقصد و مقصود گردد و مُترَنِّم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وَجَّهْتُ وَجْهِىَ لِلَّذِى فَطَرَ السَّموَاتِ وَالْأَرْضَ </w:t>
      </w:r>
      <w:r>
        <w:rPr>
          <w:rFonts w:eastAsia="IRNazanin" w:cs="IRNazanin"/>
          <w:color w:val="111111"/>
          <w:sz w:val="28"/>
          <w:szCs w:val="28"/>
          <w:rtl w:val="true"/>
          <w:lang w:bidi="fa-IR"/>
        </w:rPr>
        <w:t>. . .(</w:t>
      </w:r>
      <w:r>
        <w:rPr>
          <w:rStyle w:val="FootnoteAnchor"/>
          <w:rtl w:val="true"/>
        </w:rPr>
        <w:footnoteReference w:id="79"/>
      </w:r>
      <w:r>
        <w:rPr>
          <w:rFonts w:ascii="IRNazanin" w:hAnsi="IRNazanin" w:eastAsia="IRNazanin"/>
          <w:color w:val="111111"/>
          <w:sz w:val="28"/>
          <w:sz w:val="28"/>
          <w:szCs w:val="28"/>
          <w:rtl w:val="true"/>
          <w:lang w:bidi="fa-IR"/>
        </w:rPr>
        <w:t>گردد و خليل آسا ، تَنَفُّر از آفلين</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آسا درِ علم اليقين زن نداى لا اُحبّ الآفلين 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كه مقارّ نقص و رجز است ، پيدا كند و توجه به كمال مطلق ، نقشۀ قلب او گردد ، و چون به كلّى از عالَم و هر چه در آن است ، كه خود نيز يكى از آنهاست ، فانى شد و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 حقيقت اقبال متحقّق گردد </w:t>
      </w:r>
      <w:r>
        <w:rPr>
          <w:rFonts w:eastAsia="IRNazanin" w:cs="IRNazanin"/>
          <w:color w:val="111111"/>
          <w:sz w:val="28"/>
          <w:szCs w:val="28"/>
          <w:rtl w:val="true"/>
          <w:lang w:bidi="fa-IR"/>
        </w:rPr>
        <w:t>.</w:t>
      </w:r>
      <w:bookmarkStart w:id="63" w:name="pg8066_69734"/>
    </w:p>
    <w:p>
      <w:pPr>
        <w:pStyle w:val="Heading3"/>
        <w:numPr>
          <w:ilvl w:val="2"/>
          <w:numId w:val="1"/>
        </w:numPr>
        <w:rPr/>
      </w:pPr>
      <w:bookmarkStart w:id="64" w:name="__RefHeading___Toc7724424_1051229030"/>
      <w:bookmarkStart w:id="65" w:name="_Toc21"/>
      <w:bookmarkEnd w:id="63"/>
      <w:bookmarkEnd w:id="64"/>
      <w:r>
        <w:rPr>
          <w:rtl w:val="true"/>
        </w:rPr>
        <w:t>ادبار و اقبال جهل جزئى</w:t>
      </w:r>
      <w:bookmarkEnd w:id="65"/>
    </w:p>
    <w:p>
      <w:pPr>
        <w:pStyle w:val="BookText"/>
        <w:rPr/>
      </w:pPr>
      <w:r>
        <w:rPr>
          <w:rFonts w:ascii="IRNazanin" w:hAnsi="IRNazanin" w:eastAsia="IRNazanin"/>
          <w:color w:val="111111"/>
          <w:sz w:val="28"/>
          <w:sz w:val="28"/>
          <w:szCs w:val="28"/>
          <w:rtl w:val="true"/>
          <w:lang w:bidi="fa-IR"/>
        </w:rPr>
        <w:t xml:space="preserve">از اين بيان معلوم شد كه از براى جهل ، ادبار ميسور و متحقّق گردد و آن توجه به تعمير دنيا و اقبال تامّ به شجرۀ خبيثۀ طبيعت و استيفاى شهوات و انغمار در ظلمات است ، و اين حق جهل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اقبال در حقيقت جهليه متحقّق نگردد ؛ زيرا كه آن متقوّم به دو اصل شريف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ترك اَنانيت و اِنّيت عالم مطلقاً كه در آن منطوى است ترك انانيت خويش ، و جهل هر چه رو به ترقّيات جهليه رود ، اين خاصيت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خودخواهى و خودبينى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افزون گردد ؛ و از اين جهت ، نماز چهار هزار سالۀ شيطان</w:t>
      </w:r>
      <w:r>
        <w:rPr>
          <w:rStyle w:val="FootnoteAnchor"/>
          <w:rtl w:val="true"/>
        </w:rPr>
        <w:footnoteReference w:id="81"/>
      </w:r>
      <w:r>
        <w:rPr>
          <w:rFonts w:ascii="Amiri" w:hAnsi="Amiri" w:eastAsia="Amiri" w:cs="Amiri"/>
          <w:color w:val="111111"/>
          <w:sz w:val="28"/>
          <w:sz w:val="28"/>
          <w:szCs w:val="28"/>
          <w:rtl w:val="true"/>
          <w:lang w:bidi="ar-SA"/>
        </w:rPr>
        <w:t xml:space="preserve">جز تأكّد انانيت و كثرت عجب و افتخار ، ثمره از آن حاصل نشد و به آن جا رسيد كه در مقابل امر حق ، قيام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گفت و از غايت جهل و خودبينى و خودخواهى ، نورانيت آدم علیه السلام را نديد و قياس مغالطى كرد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اصل ديگر ، حبّ كمال مطلق است كه به اصل فطرت در خميرۀ انسان مخمّر است و آن در جهل ، مغلوب و محكوم ؛ بلكه گاهى منطفى و معدوم گردد ، و خلود در جهنّم ، تابع انطفاء نور فطرت است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إخلاد إلَى الأرض</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به طور مطلق حاصل شود </w:t>
      </w:r>
      <w:r>
        <w:rPr>
          <w:rFonts w:eastAsia="IRNazanin" w:cs="IRNazanin"/>
          <w:color w:val="111111"/>
          <w:sz w:val="28"/>
          <w:szCs w:val="28"/>
          <w:rtl w:val="true"/>
          <w:lang w:bidi="fa-IR"/>
        </w:rPr>
        <w:t xml:space="preserve">. </w:t>
      </w:r>
      <w:bookmarkStart w:id="66" w:name="pg8066_69735"/>
    </w:p>
    <w:p>
      <w:pPr>
        <w:pStyle w:val="Heading3"/>
        <w:numPr>
          <w:ilvl w:val="2"/>
          <w:numId w:val="1"/>
        </w:numPr>
        <w:rPr/>
      </w:pPr>
      <w:bookmarkStart w:id="67" w:name="__RefHeading___Toc7724426_1051229030"/>
      <w:bookmarkStart w:id="68" w:name="_Toc22"/>
      <w:bookmarkEnd w:id="66"/>
      <w:bookmarkEnd w:id="67"/>
      <w:r>
        <w:rPr>
          <w:rtl w:val="true"/>
        </w:rPr>
        <w:t>تنبيه شريف و تحقيق لطيف بيان تفاوت بين ادبار عقل و جهل است</w:t>
      </w:r>
      <w:bookmarkEnd w:id="68"/>
    </w:p>
    <w:p>
      <w:pPr>
        <w:pStyle w:val="BookText"/>
        <w:rPr/>
      </w:pPr>
      <w:r>
        <w:rPr>
          <w:rFonts w:ascii="IRNazanin" w:hAnsi="IRNazanin" w:eastAsia="IRNazanin"/>
          <w:color w:val="111111"/>
          <w:sz w:val="28"/>
          <w:sz w:val="28"/>
          <w:szCs w:val="28"/>
          <w:rtl w:val="true"/>
          <w:lang w:bidi="fa-IR"/>
        </w:rPr>
        <w:t xml:space="preserve">بايد دانست كه ادبار عقل را با ادبار جهل ، تفاوت و تمايزى بيّن و آشكار است و آن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ادبار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توجه به كثرت و عالم طبيعت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اطاعت حق و ايتمار به امر ادبار است كه از مصدر جلال صادر شده است ، و از اين جهت ، اين ادبار ، تصرّف در حقيقت عقل نكند و او را از مقام مقدس خود منحطّ ننمايد و موجب احتجاب آن نگردد ؛ چنانچه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عقل كلّى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شَيْئاً إلاّ وَرَأيْتُ اللّه‌َ قَبْلَهُ وَمَعَهُ وَبَعْدَهُ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شايد مقصود از اين اقبال و دخول در دنيا و دار طبيعت باشد قول خداى تعالى كه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 زيرا كه دار طبيعت ، صورت جهنم است ؛ چنانچه جهنم باطن دار طبيعت است ، و از اين جهت ، صراط كه عبورگاه مردم است به سوى بهشت ، بر متن جهنم است و شايد آتش ، محيط به آن باشد ؛ يعنى از جوف آتش ، صراط را كشيده باشند ، منتها آن كه براى مؤمن ، لهيب آتش منطفى شود ؛ چنانچه در روايت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النّارَ تَقُولُ لِلْمُؤْمِنِ يَوْمَ الْقِيامَةِ جُزْ يا مُؤْمِنُ فَقَدْ أطْفَأَ نُورُكَ لَهَبِي</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اين كه براى مؤمن ، لهيب ، منطفى شود براى آن است كه مؤمن را از نورانيت عقل ، نصيب است و به مقدار نصيب و بهره اش از نورانيت عقل ، غلبه بر لهيب آتش كند كه در دنيا صورتش لهيب نار شهوت و غضب است ، و چون مؤمن ، صاحب عقل كلّى نيست و آلودگى به دنيا و دار طبيعت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آن كه ، نور عقل غلبه كند بر لهيب آن به مقدار سلوك و رياضت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تعبير شده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براى صاحبان عقل كلّ و حضرات اولياى 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جُزْنا وَهِيَ خامِدَةٌ</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زيرا كه دارِ طبيعت را در نفوس كامله به هيچ وجه ، تصرّفى نيست و از لهيب جهنم طبيعت ، به كلّى مأمونند ؛ زيرا كه آنها طبيعت را نيز الهى نمودند و شيطان آنها به دست آنها ايمان آورده است</w:t>
      </w:r>
      <w:r>
        <w:rPr>
          <w:rStyle w:val="FootnoteAnchor"/>
          <w:rtl w:val="true"/>
        </w:rPr>
        <w:footnoteReference w:id="88"/>
      </w:r>
      <w:r>
        <w:rPr>
          <w:rFonts w:ascii="IRNazanin" w:hAnsi="IRNazanin" w:eastAsia="IRNazanin"/>
          <w:color w:val="111111"/>
          <w:sz w:val="28"/>
          <w:sz w:val="28"/>
          <w:szCs w:val="28"/>
          <w:rtl w:val="true"/>
          <w:lang w:bidi="fa-IR"/>
        </w:rPr>
        <w:t xml:space="preserve">، پس جلوۀ نور عقل كلّ آنها سراسرِ طبيعت را مقهور حكم خود فرموده </w:t>
      </w:r>
    </w:p>
    <w:p>
      <w:pPr>
        <w:pStyle w:val="BookText"/>
        <w:rPr/>
      </w:pPr>
      <w:r>
        <w:rPr>
          <w:rFonts w:ascii="Amiri" w:hAnsi="Amiri" w:eastAsia="Amiri" w:cs="Amiri"/>
          <w:color w:val="111111"/>
          <w:sz w:val="28"/>
          <w:sz w:val="28"/>
          <w:szCs w:val="28"/>
          <w:rtl w:val="true"/>
          <w:lang w:bidi="ar-SA"/>
        </w:rPr>
        <w:t xml:space="preserve">و ليلۀ عالم طبيعت ، از اوّل آن تا مطلع فجر يوم القيامه ، براى آنها ليلۀ قدر است و در جميع اين ليله در سلامت از تصرّف دست ابليس و دام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طبيعت و شؤون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هِىَ حَتَّى مَطْلَعِ الْفَجْرِ</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از اين جهت ، دربارۀ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جُزْنا وَهِيَ خامِدَةٌ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دربارۀ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أطْفَأ نُورُكَ 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بالجمله ، ورود عقل به عالم طبيعت ، ورود با سلامت يا قريب به سلامت است و براى اطاعت امر و انفاذ حكم است ؛ و براى عقل كلّ ، رؤيت جمال جميل در مرآت تفصيلى است و بسط توحيد در تكثير است و برگرداندن حكم تكثير به توحيد است ، از اين جهت ، فلاح مطلق و مطلق فلاح ، در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0"/>
      </w:r>
      <w:r>
        <w:rPr>
          <w:rFonts w:ascii="IRNazanin" w:hAnsi="IRNazanin" w:eastAsia="IRNazanin"/>
          <w:color w:val="111111"/>
          <w:sz w:val="28"/>
          <w:sz w:val="28"/>
          <w:szCs w:val="28"/>
          <w:rtl w:val="true"/>
          <w:lang w:bidi="fa-IR"/>
        </w:rPr>
        <w:t xml:space="preserve">، منتها آن كه از براى حقايق توحيد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و مراتبى است كثيره بلكه به عدد انفاس خلايق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توحيد مطلق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كُمَّل است ، فلاح مطلق است كه رستگارى از كثرت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شجرۀ خبيثه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 و اين كلمه در اين حال موازن با هيچ چيز نيست ؛ چنانچه در روايات شريفه وارد شده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توحيدات مقيّده ، كه توحيد اهل ايمان و متوسّطين است ، فلاح مقيّد است و سلامتى آنها نيز سلامتى مقيّد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اين كه اهل توحيدِ كامل را از دار طبيعت احتراز و فرار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حال اولياء اللّه معلوم مى شود</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فرق بسيار است بين ملاقات جمال جميل در مرائى خلقيه و بين شكستن مرائى و رؤيت جمال مطلق از ماوراى حجب ظلمانى و نورانى ؛ چنانچه ولى اللّه مطلق ،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شعبانيه در محضر مقدّس ، عرض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وَأنِرْ أبْصارَ قُلُوبِنا بِضِياءِ نَظَرِها إلَيْك ؛ حَتّى تَخْرِقَ أبْصارُ الْقُلُوبِ حُجُبَ النُّورِ ، فَتَصِلَ إلى مَعْدِنِ الْعَظَمَةِ</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آن حضرت جميع حجب نورانى است ؛ زيرا كه حجب ظلمانى ، برگشت به طبيعت و لوازم آن كند ؛ و آن بزرگوار و اولاد معصومينش از كدورت عالم طبع و حجاب هاى آن مبرّا بودند ، بلكه خود طبيعت و تعيّنات آن براى آنها حجب نورانى بوده ؛ زيرا كه توجهات قلبيۀ آنها دائماً به وجهۀ غيبيۀ الهيۀ موجودات بوده و عالم ، بِما أنَّهُ جِهَةٌ سِوائِية ، منسىّ آنها است ، پس آنها را دوام حضور است ، ولى چون به حسب نشئۀ صوريه در عالم مُلك واقعند ، مرائى تفصيليه حجب نورانيه است تا آن گاه كه به سلوك ولايتى ، خرق اين حجب </w:t>
      </w:r>
    </w:p>
    <w:p>
      <w:pPr>
        <w:pStyle w:val="BookText"/>
        <w:rPr/>
      </w:pPr>
      <w:r>
        <w:rPr>
          <w:rFonts w:ascii="IRNazanin" w:hAnsi="IRNazanin" w:eastAsia="IRNazanin"/>
          <w:color w:val="111111"/>
          <w:sz w:val="28"/>
          <w:sz w:val="28"/>
          <w:szCs w:val="28"/>
          <w:rtl w:val="true"/>
          <w:lang w:bidi="fa-IR"/>
        </w:rPr>
        <w:t xml:space="preserve">فرموده ، به عالم قدس و طهارت برگردند و حق ، به حقيقت تقديس و توحيد و تفريد و تجريد ، به باطن آنها جلوه كند ، پس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الْمُلْكُ الْيَوْمَ</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 xml:space="preserve">را دريابند و هم در اين عالم ، قيامت كبراى آنها قيام كند و شمس يوم القيامه از براى آنها طلوع نمايد و وصول به معدن العظمه ، كه قرة العين آنها است ، رخ دهد و ارواح آنها معلّق به عِزِّ قدس شود و حق ، آنها را از غير خود ، انساء فرمايد ؛ رَزَقَنا اللّه‌ُ وَإيّاكُمْ جَذْوَةً أوْ قَبَساً مِنْ نارِهِمْ وَنُورِهِمْ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 ادبار عقل كلّ عبارت از ورود در كثرت و تفصيل است بى احتجاب ، و اقبال او عبارت از خرق حجب و وصول به معدن عظمت است ، پس ادبار عقل فى الحقيقه اقبال است ؛ چنانچه دخول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حوت ، معراج او بود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ادبار جهل نه از براى اطاعت امر حق و ايتمار به امر ادبار بود ، بلكه براى خودخواهى و خودنمايى و شيطنت و قضاى شهوات خويش بود ؛ پس در اين ادبار ، از ساحت قدس و قربِ حق دور و مطرود و مهجور گرديد و چنان در چاه ظلمانى عالم طبيعت فرو رفت كه نجات از آن براى او هرگز ميسور نگردد و اِخلاد به ارضِ طبيعت ، كه ظاهر اخلاد به جهنم است ، پيدا نمود و جميع سيرش طبيعى ، و غايت سيرش إلى الطبيعة ومن النفس إلى النفس ومن الهوى إلى الهوى است ، و سير كمالى او نيز به سوى كمال جهل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جهل كلّ ، كه وهم كلّ و ابليس اعظم است ، گرچه از عالم غيب و داراى تجرّد برزخى و مقام مثالى است و داراى احاطۀ مثالى به مظاهر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يَجْرِي مَجْرَى الدَّمِ مِنِ ابْنِ </w:t>
      </w:r>
      <w:bookmarkStart w:id="69" w:name="pg8066_69740"/>
    </w:p>
    <w:p>
      <w:pPr>
        <w:pStyle w:val="BookText"/>
        <w:rPr/>
      </w:pPr>
      <w:bookmarkEnd w:id="69"/>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 xml:space="preserve">دربارۀ او است ، ولى بالذات ، محتجب و بالفطره ، مطرود و ملعون است ، و اگر سجدۀ چهار هزار ساله كند همان سجده او را از ساحت قرب دور و از وصال محبوب ، مهجور نمايد ؛ زيرا كه عبادت او عبادت هوى و از روى خودخواهى است و از اين جهت ، نتيجۀ آن همه عبادات ابليس ، خودبينى و عُجب شد ، و آخر الأمر ، در مقابل امر حق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خَلَقْتَنِى مِنْ نَارٍ وَخَلَقْتَهُ مِنْ طِينٍ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گفت و از خودخواهى و خودبينى و خودفروشىِ خود ، مطرود بارگاه قدس و مقام انس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اقبال او ، كه آن سجده و نماز بود ، فى الحقيقه ادبار بود ، پس امر اقبال را به هيچ وجه اطاعت ننمود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فَما أقْبَلَ</w:t>
      </w:r>
      <w:r>
        <w:rPr>
          <w:rFonts w:eastAsia="IRNazanin" w:cs="IRNazanin"/>
          <w:color w:val="111111"/>
          <w:sz w:val="28"/>
          <w:szCs w:val="28"/>
          <w:rtl w:val="true"/>
          <w:lang w:bidi="fa-IR"/>
        </w:rPr>
        <w:t>» .</w:t>
      </w:r>
    </w:p>
    <w:p>
      <w:pPr>
        <w:pStyle w:val="Heading3"/>
        <w:numPr>
          <w:ilvl w:val="2"/>
          <w:numId w:val="1"/>
        </w:numPr>
        <w:rPr/>
      </w:pPr>
      <w:bookmarkStart w:id="70" w:name="__RefHeading___Toc7724428_1051229030"/>
      <w:bookmarkStart w:id="71" w:name="_Toc23"/>
      <w:bookmarkEnd w:id="70"/>
      <w:r>
        <w:rPr>
          <w:rtl w:val="true"/>
        </w:rPr>
        <w:t>لطيفةٌ عرفانيةٌ و حقيقةٌ إيمانيةٌ</w:t>
      </w:r>
      <w:bookmarkEnd w:id="7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آدمِ اوّل و ابليس اعظم حقيقت عقل و جهل مى باشند ، و از براى هر يك ، ذرّيه و مظاهرى است در عالم دنيا كه تشخيص آنها و تميّز بين آن دو طايفه را هم در اين عالم مى توان داد از موازين قرآنيه كه ميزان اكبر است و از موازين حديثيه كه موازين صغرا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بدين نحو است كه انسان خود را عرضه به قرآن شريف كند در خصوصِ قصۀ آدم و ابليس ، و آيات شريفه كه دربارۀ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از بدو خلقت او تا منتهاى سلوكش كه در قرآن شريف مذكور است ، با خود تطبيق كند و همين طور آياتى كه دربارۀ ابليس وارد شده از موقعى كه در عالم سماوات بوده تا وقتى كه مطرود شده ، با خود تطبيق </w:t>
      </w:r>
    </w:p>
    <w:p>
      <w:pPr>
        <w:pStyle w:val="BookText"/>
        <w:rPr/>
      </w:pPr>
      <w:r>
        <w:rPr>
          <w:rFonts w:ascii="Amiri" w:hAnsi="Amiri" w:eastAsia="Amiri" w:cs="Amiri"/>
          <w:color w:val="111111"/>
          <w:sz w:val="28"/>
          <w:sz w:val="28"/>
          <w:szCs w:val="28"/>
          <w:rtl w:val="true"/>
          <w:lang w:bidi="ar-SA"/>
        </w:rPr>
        <w:t>نمايد</w:t>
      </w:r>
      <w:r>
        <w:rPr>
          <w:rStyle w:val="FootnoteAnchor"/>
          <w:rtl w:val="true"/>
        </w:rPr>
        <w:footnoteReference w:id="98"/>
      </w:r>
      <w:r>
        <w:rPr>
          <w:rFonts w:ascii="Amiri" w:hAnsi="Amiri" w:eastAsia="Amiri" w:cs="Amiri"/>
          <w:color w:val="111111"/>
          <w:sz w:val="28"/>
          <w:sz w:val="28"/>
          <w:szCs w:val="28"/>
          <w:rtl w:val="true"/>
          <w:lang w:bidi="ar-SA"/>
        </w:rPr>
        <w:t xml:space="preserve">تا معلوم شود كه از كدام حزب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نتيجۀ بزرگ اين تطبيق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آداب قرائت است و ما در رسالۀ آداب الصلوة مذكور داشتيم</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انسان مى تواند نشئۀ خود را تبديل كند و مظهريت ابليسيه را به مظهريت آدميه مبدّل نمايد ؛ زيرا كه انسان تا در عالم طبيعت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دار تغيّر و تبدّل ، و نشئۀ تصرُّم و هَيولَويت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است ، به واسطۀ قوّۀ منفعله كه حق تعالى به او عنايت نموده و راه سعادت و شقاوت را واضح فرموده ، مى تواند نقايص خود را مبدّل به كمالات ، و رذايل خويش را تبديل به خصايل حميده ، و سيّئات خود را مبدّل به حسنات نمايد ، و اين كه معروف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خُلق زشت يا فلان صفت رذيله از ذاتيات است و قابل تغيير نيست</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اصلى ندارد و حرفى بى اساس و ناشى از قِلّت تدبّر است ، و عدم تغيير و تبديل ذاتيات را به اين باب ربطى نيست ، بلكه با رياضات و مجاهدات ، تمام صفات نفسانيه را مى توان 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تغيير داد ، حتى جُبن و بخل و حرص و طمع را مى توان مبدّل به شجاعت و كرم و قناعت و عزّت نفس نمود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انسان سالكِ راه حق و طالبِ سعادت و نجات ، لازم و مُتحتّم است كه تا در اين چند روزه كه مهلت است و از عمر دنياوى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تغيير و تبديل و نشئۀ اختيار و نفوذ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صباحى باقى مانده ، با جدّيت كوشش كند و صفحۀ نفس خود را عرضه به قرآنِ خدا و احاديث معصومين عليهم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موازين حق و باطل ، و طرق تميّز سعادت و شقاوتند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تا أوّلاً خود را بشناسد و به حال باطن خود معرفت پيدا كند كه از كدام حزب و داخل كدام جند است ؛ آيا از حزب الرحمان و جند العقل است يا حزب الشيطان و جند الجهل است؟ پس اگر با همين حديث شريف ، كه ما در صدد شرح آن هستيم ، خود را امتحان نمود و خود را از جنود عقل تشخيص داد ؛ به اين طور كه ديد جنود عقل در مملكت روح او غلبه دارد ، شكر خداى تعالى كند ، و بكوشد تا مملكت باطن را از جنود جهل پاك كند ، و حكم عقل و جنود آن را در باطن ، محكم و نافذ كند ، و هرگز به واسطۀ كمال يا جمال باطنى كه دارد ، به خود مغرور نشود ؛ كه غرور از بزرگ ترين دام هاى ابليس است كه سالك را از طريق حق بازدارد ، بلكه به قهقرا برگرداند ، و بداند كه انسان تا در اين دنيا و دارالغرور است ، به هر مرتبه از كمال و جمال روحانى و به هر مرتبه از عدالت و تقوا كه برسد ، ممكن است بازپس برگردد و به كلّى تغيير كند و عاقبت امرش به شقاوت و خذلان منتهى شود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هيچ گاه از خود نبايد غفلت كند ، و به كمال خود نبايد مغرور شود ، و از خود و احوال نفس خود و مراعات آن نبايد نسيان كند ، و در جميع احوال از تمسّك به عنايات خفيۀ حق تعالى غفلت نكند ، و به خود و سلوك و رياضت و علم و تقواى خود به هيچ وجه اعتماد نكند ؛ كه از بزرگ ترين مهالك انسانيت و وساوس شيطانيت است كه سالك را از ياد خود نيز مى برد ؛ چنانچه حق تعالى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وَلاَتَكُونُوا كَالَّذِينَ نَسُوا اللّه‌َ فَأنْسَاهُمْ أَنْفُسَهُمْ أُولئِكَ هُمُ الْفَاسِقُونَ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 و اگر </w:t>
      </w:r>
    </w:p>
    <w:p>
      <w:pPr>
        <w:pStyle w:val="BookText"/>
        <w:rPr/>
      </w:pPr>
      <w:r>
        <w:rPr>
          <w:rFonts w:ascii="IRNazanin" w:hAnsi="IRNazanin" w:eastAsia="IRNazanin"/>
          <w:color w:val="111111"/>
          <w:sz w:val="28"/>
          <w:sz w:val="28"/>
          <w:szCs w:val="28"/>
          <w:rtl w:val="true"/>
          <w:lang w:bidi="fa-IR"/>
        </w:rPr>
        <w:t xml:space="preserve">حسّ آن نمود كه جنود جهل و حزب شيطان در باطن ذات و مملكت روح او غالب است ، با هر جدّيت و رياضتى شده ، مملكت باطن خود را از جنود شيطانى ، خالى ، و دست تصرّف ديو پليد را از آن كوتاه كند ، و ما به خواست خداوند تبارك و تعالى و توفيق او ، در اين اوراق در مورد بسط و تفصيل جنود عقل و جهل ، كيفيت علاج نفوس و تطهير قلوب و تنزيه ارواح را بيان مى نماييم به مقدار ميسور و مناسب با اين مختصر ، ولى بايد دانست كه هر كس بايد خود ، معالج قلب و طبيب روح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دايه ، دلسوزتر از مادر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روزهاى فرصت و مهلت و موسَّع خود را نگذارد از دست برود و در هنگامى كه ايّام بيچارگى و فشار و ضيق است از خواب غفلت برخيزد و هيچ دوايى براى او مؤثّر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نعمت بزرگ الهى و اين نقد عمر خداداد ، موجود است ، براى روزهاى گرفتارى و بيچارگى ، همّتى كن و خود را از آن سختى ها و بدبختى ها كه در پيش رو دارى ، نجات ده كه امروز ، در دار تغيّر و تبدّل و دار الزرعى اين نتيجه را خوب مى توانى حاصل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خداى نخواسته حزب شيطانى در تو غالب باشد و با همين حال ، روزگارت سر آيد و دستت از اين عالم كوتاه شود ، ديگر جبران شدنى نيست ، آن روز ، حسرت ها و ندامت ها فايده ندارد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وَأَنْذِرْهُمْ يَوْمَ الْحَسْرَةِ إِذْ قُضِىَ الأَمْرُ وَهُمْ فِى غَفْلَةٍ وَهُمْ لاَ يُؤْمِنُونَ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خدا مى داند كه اين روز حسرت و ندامت چه 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ما از حسرت هاى آن روز جز خبرى نمى شنويم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قيامت خبرى مى شنوى دستى از دور بر آتش دارى </w:t>
      </w:r>
    </w:p>
    <w:p>
      <w:pPr>
        <w:pStyle w:val="BookText"/>
        <w:rPr/>
      </w:pPr>
      <w:r>
        <w:rPr>
          <w:rFonts w:ascii="Amiri" w:hAnsi="Amiri" w:eastAsia="Amiri" w:cs="Amiri"/>
          <w:color w:val="111111"/>
          <w:sz w:val="28"/>
          <w:sz w:val="28"/>
          <w:szCs w:val="28"/>
          <w:rtl w:val="true"/>
          <w:lang w:bidi="ar-SA"/>
        </w:rPr>
        <w:t xml:space="preserve">حسرت هايى است كه آخر ندارد ، ندامت هايى است كه منتها از براى او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 كسى كه خداى تبارك و تعالى تمام وسايل ترقّيات و تكاملات معنويه و وصول به سعادات را براى او فراهم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وسايل باطنيه ، كه عقل و قوّۀ تميز و استعداد وصول به غايات و عشق فطرى به كمال و جمال است ، و چه وسايل ظاهريه ، كه عمر و وقت و محيط مناسب و اعضاى سالم و عمدۀ آنها هاديان راه هدايت و كتاب هاى آسمانى و دستورات الهى و مفسّران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وصف ، كفران نِعَم غير متناهيۀ الهيه را نموده ، بلكه به امانات الهيه خيانت نموده و ترك تبعيت عقل و شريعت را كرده ، متابعت هواهاى نفسانيه و شياطين جنّ و انس را ، به متابعت حق كه ولىِّ نِعَم است ، ترجيح داده ، يك وقت از خواب گران عالم طبيعت و غفلت بى پايان و مستى و بى هوشى برانگيخته شود كه همۀ فرصت ها را از دست داده و جميع نِعَم خداداد از دستش رفته و عوض آن كه سعادات ابديه به آنها تحصيل كند و در رَوْح و راحت و جنّات نعيم با انبياى عظام و اولياى كرام زيست كند ، شقاوت هاى دائمه براى خود تهيه نموده ، با جنّ و شياطين و اصحاب جحيم ، قرين ، و در ظلمت ها و فشارها و آتش ها و غل و زنجيرهاى گران و مار و عقربها محشور ، و منتهاى سيرش به سوى هاويه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أَدْرَاكَ مَاهِيَهْ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حَامِيَةٌ</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بيچاره اى را تصور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حسرت ها دارد وقتى كه مى بيند رفقاى او و همجنس ها و هموطن هاى او به سعادات و غايات كماليۀ خود رسيدند ، و او از </w:t>
      </w:r>
    </w:p>
    <w:p>
      <w:pPr>
        <w:pStyle w:val="BookText"/>
        <w:rPr/>
      </w:pPr>
      <w:r>
        <w:rPr>
          <w:rFonts w:ascii="IRNazanin" w:hAnsi="IRNazanin" w:eastAsia="IRNazanin"/>
          <w:color w:val="111111"/>
          <w:sz w:val="28"/>
          <w:sz w:val="28"/>
          <w:szCs w:val="28"/>
          <w:rtl w:val="true"/>
          <w:lang w:bidi="fa-IR"/>
        </w:rPr>
        <w:t xml:space="preserve">قافلۀ كاملان باز مانده و به ناقصان و اشقيا ملحق شده و راه چاره اى ندارد و جبرانى براى نقايص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تا در حجاب عالم طبيعت و غلاف نشئۀ مُلكيم ، نمى توانيم تصوّر آن عالم و اوضاع و احوال آن را بنماييم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رايجه اى كه در غيب اين عالم است و حق تعالى به لسان كتب آسمانى و لسان انبياء معظّم و اولياء 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بيان فرموده ، به نظر ما از يقينيات نيست ، و اگر صورتاً اظهار ايمان به آنها كنيم يا فرضاً اعتقاد عقلى نيز به آنها داشته باشيم از روى برهان و تعبّد به قول اولياء و علماء ، ايمان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ميزان كمال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 فى الحقيقه ، نداريم و با پاى استدلالى چوبى</w:t>
      </w:r>
      <w:r>
        <w:rPr>
          <w:rStyle w:val="FootnoteAnchor"/>
          <w:rtl w:val="true"/>
        </w:rPr>
        <w:footnoteReference w:id="104"/>
      </w:r>
      <w:r>
        <w:rPr>
          <w:rFonts w:ascii="IRNazanin" w:hAnsi="IRNazanin" w:eastAsia="IRNazanin"/>
          <w:color w:val="111111"/>
          <w:sz w:val="28"/>
          <w:sz w:val="28"/>
          <w:szCs w:val="28"/>
          <w:rtl w:val="true"/>
          <w:lang w:bidi="fa-IR"/>
        </w:rPr>
        <w:t xml:space="preserve">مى خواهيم اين راه پرپيچ و خم و طريق پرخطر را طى كنيم ، و با اين عِدّه و عُدّه به مقصد نمى رسيم و از رهروانِ منزل عشق بازمى مانيم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اين حديث شريف ، كه ما در صدد شرح آن هستيم ، اشاره اى به بعض آنچه در اين چند ورق نموديم ، فرموده ، آن جا كه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تَجْتَمِعُ هذِهِ الْخِصالُ كُلُّها مِنْ أجْنادِ الْعَقْلِ إلاّ فِي نَبِيٍّ أوْ وَصِيِّ نَبِيٍّ أوْ مُؤْمِنٍ قَدِ امْتَحَنَ اللّه‌ُ قَلْبَهُ لِلإيْمانِ ، وَأمّا سائِرُ ذلِكَ مِنْ مَوالِينا فَإنَّ أحَدَهُمْ لايَخْلُو مِنْ أنْ يَكُونَ فِيهِ بَعْضُ هذِهِ الْجُنُودِ حَتّى يَسْتَكْمِلَ وَيَنْقى مِنْ جُنُودِ الْجَهْلِ ، فَعِنْدَ ذلِكَ يَكُونُ فِي الدَّرَجَةِ الْعُلْيا مَعَ الْأنْبِياءِ وَالْأوْصِياءِ</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حديث شريف ، معلوم شود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مؤمنينى كه قلب هاى آنها مصفّى و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خالص شده باشد براى نور ايمان ، تمام اين خصال در آنها مجتمع شود ، و ساير مردم ، كه در آنها يكى يا بيشتر از جنود عقل است ، مى توانند به واسطۀ رياضات علميه و عمليه ، خود را كامل كنند و از جنود جهل ، منزّه و مبرّا شوند و به جنود عقل ، مزيّن و محلّى گردند و به درجۀ علياى كامله در جوار انبياء و اولياء برسند </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8066_69748"/>
      <w:bookmarkStart w:id="73" w:name="pg8066_69748"/>
      <w:bookmarkEnd w:id="73"/>
    </w:p>
    <w:p>
      <w:pPr>
        <w:pStyle w:val="Heading2"/>
        <w:numPr>
          <w:ilvl w:val="1"/>
          <w:numId w:val="1"/>
        </w:numPr>
        <w:rPr/>
      </w:pPr>
      <w:bookmarkStart w:id="74" w:name="pg8066_69748"/>
      <w:bookmarkStart w:id="75" w:name="__RefHeading___Toc7724430_1051229030"/>
      <w:bookmarkStart w:id="76" w:name="_Toc24"/>
      <w:bookmarkEnd w:id="74"/>
      <w:bookmarkEnd w:id="75"/>
      <w:r>
        <w:rPr>
          <w:rtl w:val="true"/>
        </w:rPr>
        <w:t>مقالۀ پنجم</w:t>
      </w:r>
      <w:r>
        <w:rPr>
          <w:rtl w:val="true"/>
        </w:rPr>
        <w:t xml:space="preserve">: </w:t>
      </w:r>
      <w:r>
        <w:rPr>
          <w:rtl w:val="true"/>
        </w:rPr>
        <w:t>در شرح اجمالى از بعض الفاظ حديث شريف تا آن جا كه</w:t>
      </w:r>
      <w:r>
        <w:rPr>
          <w:rtl w:val="true"/>
        </w:rPr>
        <w:t>....</w:t>
      </w:r>
      <w:bookmarkEnd w:id="76"/>
    </w:p>
    <w:p>
      <w:pPr>
        <w:pStyle w:val="BookText"/>
        <w:rPr/>
      </w:pPr>
      <w:r>
        <w:rPr>
          <w:rFonts w:ascii="IRNazanin" w:hAnsi="IRNazanin" w:eastAsia="IRNazanin"/>
          <w:color w:val="111111"/>
          <w:sz w:val="28"/>
          <w:sz w:val="28"/>
          <w:szCs w:val="28"/>
          <w:rtl w:val="true"/>
          <w:lang w:bidi="fa-IR"/>
        </w:rPr>
        <w:t>مقالۀ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اجمالى از بعض الفاظ حديث شريف تا آن جا كه مقصود اصلى ما است از شرح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الْعَقْلَ وَجُنْدَهُ ، وَالْجَهْلَ وَجُنْدَهُ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بشناسيد عقل و جند او را ، و جهل و جند او را تا هدايت پيدا كنيد ، و از اين جا معلوم شود كه معرفت عقل و جهل و جنود آنها مقدّمه اى براى هدايت است ، و اين هدايت يا هدايت به كيفيت استكمال نفوس و تنزيه و تصفيۀ آن است ، كه آن نيز مقدّمۀ نفس استكمال و تنزيه و تصفيه است ، و يا هدايت مطلق است كه هدايت به معرفة اللّه ، اُسّ اساس آن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كه اين معرفت نتيجۀ معرفت عقل و جهل و جنود آنها است ، براى آن است كه تا معرفت به مهلكات و منجيات نفس و طرق تخلّى از آنها و تحلّى به اينها پيدا نشود ، نفس را تصفيه و تنزيه و تحليه و تكميل حاصل نشود ، و تا نفس را صفاى باطنى پيدا نشود و به كمالات متوسّطه نرسد ، مورد جلوۀ اسماء و صفات و معرفت حقيقيه نگردد و به كمال معرفت نرسد ، بلكه جميع اعمال </w:t>
      </w:r>
    </w:p>
    <w:p>
      <w:pPr>
        <w:pStyle w:val="BookText"/>
        <w:rPr/>
      </w:pPr>
      <w:r>
        <w:rPr>
          <w:rFonts w:ascii="IRNazanin" w:hAnsi="IRNazanin" w:eastAsia="IRNazanin"/>
          <w:color w:val="111111"/>
          <w:sz w:val="28"/>
          <w:sz w:val="28"/>
          <w:szCs w:val="28"/>
          <w:rtl w:val="true"/>
          <w:lang w:bidi="fa-IR"/>
        </w:rPr>
        <w:t xml:space="preserve">صوريه و اخلاق نفسيه ، مقدّمۀ معارف الهيه است ، و آنها نيز مقدّمۀ حقيقت توحيد و تفريد است كه غاية القصواى سير انسانى و مُنتهَى النهايۀ سلوك عرفانى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هدايت به ملكوت اعلى و از آن جا به باطن اسماء و از آن جا به حضرت هويت ، بى مرآت كثرت حاصل نشود الاّ به شناختن جنود عقل و جهل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نَعْرِفُ إلاّ ما عَرَّفْتَنا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سماعه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شويم ، ما نشناسيم مگر آنچه تو به ما معرّفى فرمايى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معرفت عقل و جهل و جنود آنها از مختصّات علوم غيبيۀ الهيه و معارف حقّيۀ باطنيه است كه معرفت آنها به جميع شؤون و تمام مدارج و مراتب و همۀ اسرار و حقايق ، ميسور و ميسّر نشود مگر از براى اصحاب ولايت و ايقان و اوحدىّ از ارباب معارف و ايمان كه به نور معرفت و قدم سلوك از جلباب بشريت خارج و حجب عوالم مُلك و ملكوت را خرق نموده ، به مبادى وجود و مصادر غيب و شهود رسيده ، و به مشاهده حضوريه ، عوالم غيب را دريافته باشند ؛ و اين جز براى كُمَّل رخ ندهد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دانست كه نسبت مابين مشاهدۀ حضوريه ، كه حقيقة العرفان است ، با علوم كلّيۀ 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شعبه اى از آن ، حكمت الهيه و شعبه اى از آن ، علم العرفان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نسبت مابين خيال و رؤيت و وهم و رؤيا است ؛ و چنانچه رؤيت بصرى در بيدارى و رؤياى در عالم خواب ، مشاهده با عين ظاهر و باطن است به طريق جزئيت و شخصيت ، به خلاف وهم و خيال ، كه رؤيت نقشه و دورنماى شى ء است ، همين طور مشاهدات حضوريه ، كه حقايق و سراير عرفان است ، </w:t>
      </w:r>
    </w:p>
    <w:p>
      <w:pPr>
        <w:pStyle w:val="BookText"/>
        <w:rPr/>
      </w:pPr>
      <w:r>
        <w:rPr>
          <w:rFonts w:ascii="IRNazanin" w:hAnsi="IRNazanin" w:eastAsia="IRNazanin"/>
          <w:color w:val="111111"/>
          <w:sz w:val="28"/>
          <w:sz w:val="28"/>
          <w:szCs w:val="28"/>
          <w:rtl w:val="true"/>
          <w:lang w:bidi="fa-IR"/>
        </w:rPr>
        <w:t xml:space="preserve">مشاهدۀ به طور جزئيت و شخصيت است از آن امورى كه عقل با قدم برهان به طريق كلّى دريافته ، 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 رؤيت به عين عقل است از حقايق غيبيۀ مجرّده ؛ چنانچه رؤيت ، مشاهده به عين نفس است از امور ظاهريه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عقل در عقال مفاهيم و كلّيات است ، از شهود و حضور خبرى ندارد ؛ گرچه علوم ، بذر مشاهدات است ولى وقوف در آنها عين حجاب است ، و تا آن بذور در زمين قلب ، فاسد و ناچيز نشود ، مبدأ حصول مشاهدات نگردد ، و تا آنها در انبار قلب مورد نظر استقلالى است ، از آنها نتيجه حاصل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چون احاطۀ به عوالم غيبيۀ ملكوتيه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ملكوت اعلى ، كه عوالم عقول كلّيه نيز از جملۀ آنها است ، و چه ملكوت سُفلى ، كه ابليس و جنود او از جملۀ آنها است و عقول جزئيه نيز از آن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براى كمّل اولياء ، كه علوم آنها از سرچشمۀ وحى الهى و سرمنزل افاضۀ سبحانى است ، حاصل نشود ، سماعة بن مهران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معرفت به عقل و جهل و جنود آن نداريم بجز آنچه تو به ما معرّفى فرمايى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لِلْعَقْلِ خَمْسَةً وَسَبْعِيْنَ جُنْداً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بدان كه جعل جنود عقليه و جهليه ، به نفس جعل عقل و جهل است ، اگر مقصود ، عقل و جهل كلّى باشد ؛ گرچه ظاهر ، آن است كه اين جنود ، راجع به عقل و جهل جزئى باشد مگر به نحوى از تأويل و ارجاع ظاهر به باطن و صورت به معنا ، و البته بنابراين ، اين نحوه كثرت در آن عالم نيست ، مگر كثرات مفهوميه ؛ نظير كثرت اسماء و صفات در مقام واحديت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جعل آنها به نفس جعل عقل و جهل است ، اگر مقصود از جعل ، تخمير </w:t>
      </w:r>
    </w:p>
    <w:p>
      <w:pPr>
        <w:pStyle w:val="BookText"/>
        <w:rPr/>
      </w:pPr>
      <w:r>
        <w:rPr>
          <w:rFonts w:ascii="IRNazanin" w:hAnsi="IRNazanin" w:eastAsia="IRNazanin"/>
          <w:color w:val="111111"/>
          <w:sz w:val="28"/>
          <w:sz w:val="28"/>
          <w:szCs w:val="28"/>
          <w:rtl w:val="true"/>
          <w:lang w:bidi="fa-IR"/>
        </w:rPr>
        <w:t>فطرت باشد ؛ زيرا كه فطرت اللّه چنانچه بر توحيد و معرفت است</w:t>
      </w:r>
      <w:r>
        <w:rPr>
          <w:rStyle w:val="FootnoteAnchor"/>
          <w:rtl w:val="true"/>
        </w:rPr>
        <w:footnoteReference w:id="105"/>
      </w:r>
      <w:r>
        <w:rPr>
          <w:rFonts w:ascii="IRNazanin" w:hAnsi="IRNazanin" w:eastAsia="IRNazanin"/>
          <w:color w:val="111111"/>
          <w:sz w:val="28"/>
          <w:sz w:val="28"/>
          <w:szCs w:val="28"/>
          <w:rtl w:val="true"/>
          <w:lang w:bidi="fa-IR"/>
        </w:rPr>
        <w:t>، بر جميع حسنات و كمالات است ؛ چنانچه در محل خود معلوم و مبيّن است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جعل جهل و جنود آن ، تبعىِ ظِلّى است ؛ از قبيل جعل لوازم ماهيت ، و اين خود يكى از مسائل علم الهى است كه در حكمت متعاليه به تحقيق پيوسته</w:t>
      </w:r>
      <w:r>
        <w:rPr>
          <w:rStyle w:val="FootnoteAnchor"/>
          <w:rtl w:val="true"/>
        </w:rPr>
        <w:footnoteReference w:id="107"/>
      </w:r>
      <w:r>
        <w:rPr>
          <w:rFonts w:ascii="Amiri" w:hAnsi="Amiri" w:eastAsia="Amiri" w:cs="Amiri"/>
          <w:color w:val="111111"/>
          <w:sz w:val="28"/>
          <w:sz w:val="28"/>
          <w:szCs w:val="28"/>
          <w:rtl w:val="true"/>
          <w:lang w:bidi="ar-SA"/>
        </w:rPr>
        <w:t xml:space="preserve">و اين جا مجال آن مباحث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مراد از جنود ، نفس فعليات اين اوصاف و كمالات باشد ، جهل از قبيل لوازم وجود است بالنسبه به كمالات عقليه ؛ و يا آن كه اين ها به كسب عبد حاصل شود و رياضات و مجاهدات را در آن مدخليت تامّ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 نسبت آن ها با حق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جنود عقل ، به واسطۀ آن است كه جميع كمالات و آثار وجوديه ، مجعول به جعل الهى است ، و كسب عبد در اِعداد و تهيه مدخليت دارد ؛ چنانچه در علوم عقليه مبرهن 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جنود جهل ، جعل ، تبعى و بالعرض است ، و شايد اشاره به همين تبعيت و عرضيت باشد اين كه در اين حديث شريف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جنود جهل پس از </w:t>
      </w:r>
    </w:p>
    <w:p>
      <w:pPr>
        <w:pStyle w:val="BookText"/>
        <w:rPr/>
      </w:pPr>
      <w:r>
        <w:rPr>
          <w:rFonts w:ascii="IRNazanin" w:hAnsi="IRNazanin" w:eastAsia="IRNazanin"/>
          <w:color w:val="111111"/>
          <w:sz w:val="28"/>
          <w:sz w:val="28"/>
          <w:szCs w:val="28"/>
          <w:rtl w:val="true"/>
          <w:lang w:bidi="fa-IR"/>
        </w:rPr>
        <w:t>جنود عقل عطا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چه تطبيق آن از فهم عرفى دور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نكتۀ آن كه حقايق عقليه را حق تعالى در قرآن شريف و انبياء و ائمّۀ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شريفه ، نوعاً به لسان عرف و عامّۀ مردم بيان مى كنند ، براى شفقت و رحمت بر بنى الانسان است كه هر كس به مقدار فهم خود ، از حقايق نصيبى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حقايق غيبيۀ عقليه را نازل فرمايند تا به درجۀ محسوسات و مأنوسات عامّۀ مردم رسانند تا آنها كه در اين درجه هستند ، حظّى از عالم غيب به اندازۀ خود ببرند ، لكن بر متعلّمان علوم آن بزرگواران و مستفيدان از افادات قرآن شريف و احاديث اهل عصمت ، لازم است كه براى شكر اين نعمت و جزاى اين عطيّت ، معامله به مثل نموده ، صورت را به باطنْ ارجاع ، و قشر را به لبّ ، و دنيا را به آخرت برگردانند كه وقوف در حدود ، اقتحام در هلكات ، و قناعت به صُوَر ، بازماندن از قافلۀ سالكان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حقيقت و لطيفۀ الهيه ، كه علم به تأويل است ، به مجاهدات علميه و رياضات عقليه ، مشفوع به رياضات عمليه و تطهير نفوس و تنزيه قلوب و تقديس ارواح حاصل شود ؛ چنانچه حق تعالى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 وَالرَّاسِخُونَ فِى الْعِلْمِ</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xml:space="preserve">و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گرچه راسخ در علم و مُطَهَّر به قول مطلق ، انبياء و اولياء معصومين هستند</w:t>
      </w:r>
      <w:r>
        <w:rPr>
          <w:rStyle w:val="FootnoteAnchor"/>
          <w:rtl w:val="true"/>
        </w:rPr>
        <w:footnoteReference w:id="111"/>
      </w:r>
      <w:r>
        <w:rPr>
          <w:rFonts w:ascii="Amiri" w:hAnsi="Amiri" w:eastAsia="Amiri" w:cs="Amiri"/>
          <w:color w:val="111111"/>
          <w:sz w:val="28"/>
          <w:sz w:val="28"/>
          <w:szCs w:val="28"/>
          <w:rtl w:val="true"/>
          <w:lang w:bidi="ar-SA"/>
        </w:rPr>
        <w:t xml:space="preserve">و از اين جهت ، علم تأويل ، به تمام مراتب آن ، مختصّ به آنها است ، لكن علماء امت را نيز از آن </w:t>
      </w:r>
    </w:p>
    <w:p>
      <w:pPr>
        <w:pStyle w:val="BookText"/>
        <w:rPr/>
      </w:pPr>
      <w:r>
        <w:rPr>
          <w:rFonts w:ascii="Amiri" w:hAnsi="Amiri" w:eastAsia="Amiri" w:cs="Amiri"/>
          <w:color w:val="111111"/>
          <w:sz w:val="28"/>
          <w:sz w:val="28"/>
          <w:szCs w:val="28"/>
          <w:rtl w:val="true"/>
          <w:lang w:bidi="ar-SA"/>
        </w:rPr>
        <w:t xml:space="preserve">به مقدار قدم آنها در علم و طهارت ، حظّ وافرى است و لهذا ، از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است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از راسخين در علم هستم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تحديد جنود عقل و جهل را به اين عدد خاصّ ، از قبيل تحديد به كلّيات و مهمّات است ، نه آن كه جنود آنها به طريق بسط و تفصيل ، عبارت از همين هفتاد و پنج جند باشد و لهذا ، در مقام تفصيل و تعديد ، بيشتر از هفتاد و پنج تعديد شده است ؛ گرچه مى توان بعض از جنود را به بعض ديگر برگرداند تا عدد به هفتاد و پنج برگردد ، ولى از ملاحظۀ آنچه گفته شد ، محتاج به اين تكلّف و زحمت نيست ؛ مثلاً خير ، كه وزير عقل است ، و شرّ ، كه وزير جهل است ، از اُمّهات فضايل و رذايل هستند كه جميع آنها برگشت به اين دو كنند ، مع ذلك در حديث شريف ، از جنود شمرده شده در مقابل ساير جنود ، و همين طور عدل و جور را ، كه از جنود شمرده اند ، از اُمّهات هستند كه بسيارى از جنود در تحت آن دو ملكه هستند ، و بسيارى از جنود نيز شمرده نشده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نكتۀ اصلىِ آن ، آن است كه لسان انبياء و اولياء ، بلكه لسان قرآن شريف نيز ، چون ساير مصنّفان و مؤلّفان نيست كه در صدد فحص و تفتيش و بحث و جدال در اطراف مفهومات كليه و در مقام تشقيقات و حصر و تعديد باشند كه خود اين امور از حجب غليظۀ سير إلَى اللّه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 پياده را ز سبيل</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نوشينِ بامداد رحيل باز دارد پياده را ز 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كليات سعدى ،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ديباچه 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 قرآن شريف با آن كه جامع همۀ معارف و حقايق اسماء و صفات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هيچ كتابى آسمانى و غير آن ، مثل آن ، مُعرّفىِ ذات و صفات حق تعالى را ننموده ، و همين طور جامع اخلاق و دعوت به مبدأ و معاد و زهد و ترك دنيا و رفض طبيعت و سبك بار شدن از عالم ماده و رهسپار شدن به سرمنزل حقيقت است ، به طورى كه مثل آن متصور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 چون ساير كتب مصنَّفه مشتمل نشده بر ابوابى و فصولى و مقدّمه و خاتمه ، و اين از قدرت كامله منشئ آن است كه محتاج به اين وسايل و وسايط در القاء غرض خود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جهت ، مى بينيم كه گاهى با نصف سطر ، برهانى را كه حكماء با چندين مقدمات بايد بيان كنند ، به صورت غير شبيه به برهان 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لَذَهَبَ كُلُّ إلهٍ بِمَا خَلَقَ وَلَعَلاَ بَعْضُهُمْ عَلَى بَعْضٍ</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كه برهان دقيق بر توحيد است ، و هر يك از اين دو محتاج به چندين صفحه بيان است كه پيش اهلش واضح است و غير اهلش را نيز حق تصرف در آن نيست ؛ گرچه چون كلام جامع است ، به اندازۀ فهمش هر كسى از آن ادراكى مى كند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الَّذِى فِى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إِلهٌ وَفِى الْأَرْضِ إِلهٌ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وَالاْخِرُ وَالظَّاهِرُ وَالْبَاطِنُ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كه هر يك اشاره به علوم عاليۀ حكمتِ ماقبل الطبيعه است به وجه عرفانى ، و هر كس مراجعه به احاديث شريفۀ اهل بيت عصمت و طهارت كند ، خصوصاً كتاب اصول كافى شريف و توحيد شيخ صدوق</w:t>
      </w:r>
      <w:r>
        <w:rPr>
          <w:rStyle w:val="FootnoteAnchor"/>
          <w:rtl w:val="true"/>
        </w:rPr>
        <w:footnoteReference w:id="121"/>
      </w:r>
      <w:r>
        <w:rPr>
          <w:rFonts w:ascii="Amiri" w:hAnsi="Amiri" w:eastAsia="Amiri" w:cs="Amiri"/>
          <w:color w:val="111111"/>
          <w:sz w:val="28"/>
          <w:sz w:val="28"/>
          <w:szCs w:val="28"/>
          <w:rtl w:val="true"/>
          <w:lang w:bidi="ar-SA"/>
        </w:rPr>
        <w:t>و همين طور كتاب نهج البلاغه</w:t>
      </w:r>
      <w:r>
        <w:rPr>
          <w:rStyle w:val="FootnoteAnchor"/>
          <w:rtl w:val="true"/>
        </w:rPr>
        <w:footnoteReference w:id="122"/>
      </w:r>
      <w:r>
        <w:rPr>
          <w:rFonts w:ascii="IRNazanin" w:hAnsi="IRNazanin" w:eastAsia="IRNazanin"/>
          <w:color w:val="111111"/>
          <w:sz w:val="28"/>
          <w:sz w:val="28"/>
          <w:szCs w:val="28"/>
          <w:rtl w:val="true"/>
          <w:lang w:bidi="fa-IR"/>
        </w:rPr>
        <w:t>و ادعيۀ مأثوره از آن بزرگواران ؛ خصوصاً صحيفۀ سجّاديه</w:t>
      </w:r>
      <w:r>
        <w:rPr>
          <w:rStyle w:val="FootnoteAnchor"/>
          <w:rtl w:val="true"/>
        </w:rPr>
        <w:footnoteReference w:id="123"/>
      </w:r>
      <w:r>
        <w:rPr>
          <w:rFonts w:ascii="Amiri" w:hAnsi="Amiri" w:eastAsia="Amiri" w:cs="Amiri"/>
          <w:color w:val="111111"/>
          <w:sz w:val="28"/>
          <w:sz w:val="28"/>
          <w:szCs w:val="28"/>
          <w:rtl w:val="true"/>
          <w:lang w:bidi="ar-SA"/>
        </w:rPr>
        <w:t xml:space="preserve">از روى تدبّر و تفكر ، خواهد دانست كه مشحون از علوم الهيه و معارف ربّانيه و اسماء و صفات و </w:t>
      </w:r>
    </w:p>
    <w:p>
      <w:pPr>
        <w:pStyle w:val="BookText"/>
        <w:rPr/>
      </w:pPr>
      <w:r>
        <w:rPr>
          <w:rFonts w:ascii="Amiri" w:hAnsi="Amiri" w:eastAsia="Amiri" w:cs="Amiri"/>
          <w:color w:val="111111"/>
          <w:sz w:val="28"/>
          <w:sz w:val="28"/>
          <w:szCs w:val="28"/>
          <w:rtl w:val="true"/>
          <w:lang w:bidi="ar-SA"/>
        </w:rPr>
        <w:t xml:space="preserve">شؤون حضرت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 بى حجاب اصطلاحات و قيود مفهومات كه هر يك حجاب روى جانان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الْجَهْلُ ما أكْرَمَ اللّهُ بِهِ الْعَقْلَ وَما أعْطاهُ ، أضْمَرَ لَهُ الْعَدَاوَةَ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مراد از جهل ، حقيقت ابليسيه در عالم امر باشد ، رؤيت او جنود عقليه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متّحد با عقل و مندمج در آن است و رؤيت آنها بى رؤيت جمال عقل نشود و آن ، به طور احاطه از براى جهل ميسور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يا به طريق انعكاس كامل در ناقص است يا به طريق مقايسۀ نقص به كمال و فهم ضدّ از ضدّ است ؛ چنانچه اِضمار عداوت ، عبارت از مناقضت و مضادّت ذاتيه مابين اين دو حقيقت است ، و اين هر دو ، گرچه از ظاهر عرفى حديث شريف بعيد است ، ولى با برگرداندن ظاهر به باطن و قشر به لُبّ ، بُعدى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جهل ، مظاهر ابليس و جهالات اصحاب جهل باشد ، كه عبارت از واهمه در انسان است ، به يكى از دو معنا محمول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 آن كه اشاره به تضادّ ما بين قوّۀ واهمه و قوّۀ عقليه در هر يك از افراد انسانى باشد ، و تقدّم خلق عقل و جنود آن بر جهل و جنود آن و همين طور تأخّر جنود هر يك از خود آنها ، اشاره به تقدّم ذاتى عالم ملكوت اعلى بر ملكوت اسفل است و تقدّم ذوات بر اوصاف و مَلَكات است ، و بنابر اين ، در هر يك از افراد انسانى ، تمام جنود جهل و عقل متحقّق است به طريق استجنان و فطرت ، الاّ آن كه جنود عقليه ، موجود بالأصاله ، و جنود جهليه ، موجود بالتبعيه است ، و رؤيت جهل ، عقل و جنود آن را نيز به يكى از آن دو معنا محمول است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 آن كه اشاره به دو طايفه از مردم باشد كه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سعادات و كمالات ، و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شقاوات و نقايص هستند ، و تضادّ مابين اين دو طايفه </w:t>
      </w:r>
    </w:p>
    <w:p>
      <w:pPr>
        <w:pStyle w:val="BookText"/>
        <w:rPr/>
      </w:pPr>
      <w:r>
        <w:rPr>
          <w:rFonts w:ascii="Amiri" w:hAnsi="Amiri" w:eastAsia="Amiri" w:cs="Amiri"/>
          <w:color w:val="111111"/>
          <w:sz w:val="28"/>
          <w:sz w:val="28"/>
          <w:szCs w:val="28"/>
          <w:rtl w:val="true"/>
          <w:lang w:bidi="ar-SA"/>
        </w:rPr>
        <w:t xml:space="preserve">نيز ذاتى و مشهود است ، و رؤيت در اين مقام ، به معنى متعارف آن ، از رؤيت آثار حاصل آيد ،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مِثْلِي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دعوىِ مماثلت جهل با عقل چون دعوىِ اشرفيت ابليس از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خَلَقْتَنِى مِنْ نَارٍ وَخَلَقْتَهُ مِنْ طِينٍ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 به واسطۀ احتجاب آن از مقام عقل و خودبينى و خودپرستى و خودخواهى او است ، و معلوم است حجاب خودخواهى و خودبينى ، از حجب غليظه اى است كه هر كس را كه مبتلاى به آن است ، از همۀ حقايق و درك تمام محسّنات و كمالات غير و مقبّحات و نقايص خود باز مى دارد ، و اين حجاب ، ارث ابليس است و در هر كس قوّت گيرد ، منسلك در ذرّيۀ ابليس خواهد شد ، گرچه به صورت و ولادت مُلكيه ، وليده و ذرّيۀ آدم باشد ؛ زيرا كه ميزان در عالم انسانيت و ملكوت ، كه شيئيت اشياء به آن است ، ولادت ملكوتيه است ؛ چنانچه زادۀ ملكوتى ، عيسى مسيح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يَلِجَ مَلَكُوتَ السَّماءِ مَنْ لَمْ يُوْلَدْ مَرَّتَيْنِ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فصوص الحكم ، قيصرى ،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اُصول الكافي ، صدرالمتألّهين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ولادت ثانويه كه مبدأ ولوج ملكوت اعلى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ملكوت سماء از آن تعبير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آن است كه از اين حجب ، كه ارث ابليس است ، خارج و به حقايق اسماء ، كه ارث آدم علیه السلام است ، متحقّق شود ، و تحقّق به حقايق جنود </w:t>
      </w:r>
    </w:p>
    <w:p>
      <w:pPr>
        <w:pStyle w:val="BookText"/>
        <w:rPr/>
      </w:pPr>
      <w:r>
        <w:rPr>
          <w:rFonts w:ascii="Amiri" w:hAnsi="Amiri" w:eastAsia="Amiri" w:cs="Amiri"/>
          <w:color w:val="111111"/>
          <w:sz w:val="28"/>
          <w:sz w:val="28"/>
          <w:szCs w:val="28"/>
          <w:rtl w:val="true"/>
          <w:lang w:bidi="ar-SA"/>
        </w:rPr>
        <w:t xml:space="preserve">عقليه از مقدمات تحقق به حقايق اسماء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خَلَقْتَهُ وَكَرَّمْتَهُ وَقَوَّيْتَهُ وَأنَا ضِدُّهُ وَلا قُوَّةَ لِي بِهِ ، فَأعْطِني مِنَ الْجُنْدِ مِثْلَ ما أعْطَيْتَهُ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اهل تحقيق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مذاكرۀ جهل و خواستن جنود براى معارضۀ عقل ، لسان استعداد است نه لسان مقال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 مناسب نيست با آنچه قبل از اين ذكر كرديم</w:t>
      </w:r>
      <w:r>
        <w:rPr>
          <w:rStyle w:val="FootnoteAnchor"/>
          <w:rtl w:val="true"/>
        </w:rPr>
        <w:footnoteReference w:id="127"/>
      </w:r>
      <w:r>
        <w:rPr>
          <w:rFonts w:ascii="IRNazanin" w:hAnsi="IRNazanin" w:eastAsia="IRNazanin"/>
          <w:color w:val="111111"/>
          <w:sz w:val="28"/>
          <w:sz w:val="28"/>
          <w:szCs w:val="28"/>
          <w:rtl w:val="true"/>
          <w:lang w:bidi="fa-IR"/>
        </w:rPr>
        <w:t>كه جعل عقل و جنود آن ، و جهل و جنود آن به تَخَلُّل جعل مستقلّ نيست ؛ يعنى اين طور نيست كه اوّل ، عقل را مجرّد از اين جنود جعل كنند ، پس از آن ، جنود را در آن جعل كنند و همين طور جهل را ؛ بلكه جعل عقل ، جعل جميع شؤون ذاتيۀ او است ؛ چنانچه در علوم عقليه ثابت است</w:t>
      </w:r>
      <w:r>
        <w:rPr>
          <w:rStyle w:val="FootnoteAnchor"/>
          <w:rtl w:val="true"/>
        </w:rPr>
        <w:footnoteReference w:id="128"/>
      </w:r>
      <w:r>
        <w:rPr>
          <w:rFonts w:ascii="IRNazanin" w:hAnsi="IRNazanin" w:eastAsia="IRNazanin"/>
          <w:color w:val="111111"/>
          <w:sz w:val="28"/>
          <w:sz w:val="28"/>
          <w:szCs w:val="28"/>
          <w:rtl w:val="true"/>
          <w:lang w:bidi="fa-IR"/>
        </w:rPr>
        <w:t xml:space="preserve">كه هر چه براى عقل ممكن است به امكان عامّ ، واجب است براى او به همان جعل اوّل ، و ممكن نيست از براى عالم عقلى ، حالت منتظره و استعداد و قوّه اى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تعبير به لسان استعداد ، قدرى خالى از تحقيق است مگر مقصود ، لسان حال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فَإنْ عَصَيْتَ بَعْدَ ذلِكَ أخْرَجْتُكَ وَجُنْدَكَ مِنْ رحْمَتِي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اين عصيان و اخراج از رحمت در جهل كلّى به طورى است ، و آن نقص ذاتى و خروج فطرى است از ساحت قدس كبريا ؛ چنانچه سابقاً نيز به آن اشاره رفت ، و در جهل هاى جزئى ، پس از اعطاى جنود فطرى بالعرض ، </w:t>
      </w:r>
    </w:p>
    <w:p>
      <w:pPr>
        <w:pStyle w:val="BookText"/>
        <w:rPr/>
      </w:pPr>
      <w:r>
        <w:rPr>
          <w:rFonts w:ascii="IRNazanin" w:hAnsi="IRNazanin" w:eastAsia="IRNazanin"/>
          <w:color w:val="111111"/>
          <w:sz w:val="28"/>
          <w:sz w:val="28"/>
          <w:szCs w:val="28"/>
          <w:rtl w:val="true"/>
          <w:lang w:bidi="fa-IR"/>
        </w:rPr>
        <w:t xml:space="preserve">عصيان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قوّه به فعل در جهات نقص و مقابلات جنود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اين فعليت ، به كمال شقاوت رسد و از ساحت قرب و رحمت حق خارج شود و به حزب شياطين و مارِدين ملحق و پيوسته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فَأعْطاهُ خَمْسَةً وَسَبْعِينَ جُنْداً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بدان كه اعطاء اين جنود به جهل كه تقويت كند مضادّۀ با عقل و جنود آن را ، منافات با تعذيب و اِبعاد از رحمت ندارد ؛ زيرا كه اين جنود ، چنانچه دانستى ، لازمۀ جنود عقليه است ، و لازمۀ جعل و ايجاد عالم طبيعت ، مضادّت و معاندت است ، ولى اين ، سلب اختيار به هيچ وجه نكند ، بلكه اگر در كمالات و جنود عقليه ، مقابلات آن در تحت اختيار نباشد ، كماليت غالب آنها منتفى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 وقتى عدل از صفات كماليه است ، كه به اختيار ، انسان متصف به آن شود و الاّ اگر ظالم را نگذارند ظلم كند و دست او را از تعدّى كوتاه كنند و به اضطرار ، قيام به عدالت كند ، عادل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هر يك از اين صفات كماليه با مقابلات خود مخمّر در طينت انسان است بالذات و بالعرض ، و انسان در فعليت دادن هر يك ، در سر حدّ اختيار است ، فعليت هر يك از اين دو مقابل ، مبدأ سعادت يا شقاوت است و موجب دخول در حزب الرحمان و جنود العقل يا حزب الشيطان و جنود الجهل است و از اين جهت ، در اين حديث شريف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عصيان كردى بعد از اين اِعطاء جنود ، تو را و جنود تو را از رحمت خود خارج كنم</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براى آن است كه اگر عصيان ، موجب فعليت و بروز و ظهور ملكات رذيلۀ نفسانيه نشود ، صاحب آن از ساحت رحمت و درگاه قرب عزّت ، پُر دور </w:t>
      </w:r>
    </w:p>
    <w:p>
      <w:pPr>
        <w:pStyle w:val="BookText"/>
        <w:rPr/>
      </w:pPr>
      <w:r>
        <w:rPr>
          <w:rFonts w:ascii="IRNazanin" w:hAnsi="IRNazanin" w:eastAsia="IRNazanin"/>
          <w:color w:val="111111"/>
          <w:sz w:val="28"/>
          <w:sz w:val="28"/>
          <w:szCs w:val="28"/>
          <w:rtl w:val="true"/>
          <w:lang w:bidi="fa-IR"/>
        </w:rPr>
        <w:t xml:space="preserve">نيفتد ؛ به خلاف آن كه اگر معصيت ، رذائل فطريه را ظاهر و فعلى سازد و صورت باطن انسان را متبدّل به صورت جنود جهل نمايد ، از ساحت رحمت دور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شود كه نور فطرة اللهى به كلّى منطفى گردد ، و در اين صورت ، صاحب آن ، قرين با شيطان ، مُخلّد در جهنم و مُبعّد از رحمت خواهد بود ، و از اين جهت است كه اشتغال به تهذيب نفس و تصفيۀ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فى الحقيقه خروج از تحت سلطۀ ابليس و حكومت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 ترين مهمّات و اوجب واجبات عقليه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مطلب در محل خود به ثبوت پيوسته كه نَشَئات ثلاثۀ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 نشئۀ مُلك و دنيا كه محطّ عبادات قالبيه است ، و نشئۀ ملكوت و برزخ كه محلّ عبادات قلبيه و تهذيبات باطنيه است ، و نشئۀ جبروت و آخرت كه مظهر عبادات روحيه و تجريد و تفريد و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تجلّيات يك حقيقت قدسيه و مراتب يك بارقۀ الهيه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نسبت غيب نفس به شهادت و برزخ آن ، نسبت ظاهريت و مظهريت نيز نيست ، بلكه نسبت ظهور و بطون شى ء واحد است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يك از احكام نشئات سه گانه به رفيق خود سرايت كند به مناسبت نشئۀ آن ؛ مثلاً عبادات قالبيۀ شرعيه ، اگر به آداب صوريه و باطنيه آيد ، مورث تهذيب باطن شود ، بلكه بذر توحيد و تجريد ، در روح افشاند ؛ چنانچه تهذيب باطن ، قوۀ تعبّد را قوىّ و به حقايق توحيد و تجريد ، انسان را مى رساند ، و سرِّ توحيد باطن را مهذّب و جنبۀ عبوديت را كامل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انسان سالك بايد در هر يك از نشئات ثلاثۀ نفس ، قدم راسخ داشته باشد و از هيچ </w:t>
      </w:r>
    </w:p>
    <w:p>
      <w:pPr>
        <w:pStyle w:val="BookText"/>
        <w:rPr/>
      </w:pPr>
      <w:r>
        <w:rPr>
          <w:rFonts w:ascii="IRNazanin" w:hAnsi="IRNazanin" w:eastAsia="IRNazanin"/>
          <w:color w:val="111111"/>
          <w:sz w:val="28"/>
          <w:sz w:val="28"/>
          <w:szCs w:val="28"/>
          <w:rtl w:val="true"/>
          <w:lang w:bidi="fa-IR"/>
        </w:rPr>
        <w:t xml:space="preserve">يك ، هيچ گاه غفلت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انسان را يك نظر به نامحرمان يا يك لغزش كوچك لسانى ، مدت ها از سراير و حقايق توحيد باز دارد و از حصول جَلَوات محبوب و خَلَوات مطلوب ، كه قرّة العين اهل معرفت است ،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وقوف در هر يك از مراحل و مراتب ، و بى اعتنايى و قلّت مبالات به هر يك از نشئات ، موجب حرمان از سعادت مطلقه است و از دام هاى ابليس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كسانى كه اهل مناسك و عبادت ظاهريه هستند و شدّت مبالات و اعتناء به آن دارند ، شيطان ، عبادات صوريه را در نظر آنها جلوه دهد و همۀ كمالات را در نظر آنها منحصر و مقصور در همان عبادات و مناسك ظاهريه كند و ديگر كمالات و معارف را از نظر آنها بيندازد ، بلكه آنها را نسبت به آنها و صاحبان آنها بدبين كند ، پس صاحبان معارف را در نظر آنها مرمىّ به الحاد و زندقه ، و صاحبان اخلاق فاضله و رياضات نفسيه را مرمىّ به تصوّف و امثال آن كند ، و آن بيچارگان بى خبر را سال ها در صورت عبادات محبوس كند و به زنجيرهاى محكم تدليس و وسواس خود ، آنها را ببندد ؛ و از اين جهت ، مى بينيم كه در بعضى از آنها ، عبادات به عكس نتيجه دهد ؛ نماز كه حقيقت تواضع و تخشّع است و لُبّ آن ، ترك خودى و سفر إلَى اللّه و معراج مؤمن است</w:t>
      </w:r>
      <w:r>
        <w:rPr>
          <w:rStyle w:val="FootnoteAnchor"/>
          <w:rtl w:val="true"/>
        </w:rPr>
        <w:footnoteReference w:id="130"/>
      </w:r>
      <w:r>
        <w:rPr>
          <w:rFonts w:ascii="Amiri" w:hAnsi="Amiri" w:eastAsia="Amiri" w:cs="Amiri"/>
          <w:color w:val="111111"/>
          <w:sz w:val="28"/>
          <w:sz w:val="28"/>
          <w:szCs w:val="28"/>
          <w:rtl w:val="true"/>
          <w:lang w:bidi="ar-SA"/>
        </w:rPr>
        <w:t xml:space="preserve">، در بعض آنها اعجاب و كبر و خودبينى و خودفروشى نتيجه دهد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قياس ، كسانى كه در رشتۀ تهذيب باطن و تصفيه و تجليۀ اخلاق هستند ، گاه شود كه شيطان بعضى از آنها را در دام كشد و مناسك و عبادات </w:t>
      </w:r>
    </w:p>
    <w:p>
      <w:pPr>
        <w:pStyle w:val="BookText"/>
        <w:rPr/>
      </w:pPr>
      <w:r>
        <w:rPr>
          <w:rFonts w:ascii="IRNazanin" w:hAnsi="IRNazanin" w:eastAsia="IRNazanin"/>
          <w:color w:val="111111"/>
          <w:sz w:val="28"/>
          <w:sz w:val="28"/>
          <w:szCs w:val="28"/>
          <w:rtl w:val="true"/>
          <w:lang w:bidi="fa-IR"/>
        </w:rPr>
        <w:t xml:space="preserve">قالبيه و همين طور علوم رسميه و معارف الهيه را در نظر آنها ناچيز قلم دهد و همۀ كمالات و سعادات را پيش آنها مقصور و منحصر به رشتۀ سلوك و رياضت و تهذيب باطن كند و آنها را به صاحبان آنها و خود آنها بدبين كند ، به طورى كه لسان طعن و سوء ادب به علماء شريعت و اركان ديانت و حكماء ربّانى و فقهاء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كنند ، با آن كه خود را صاحب صفاى باطن و خُلْق مهذّب شمارند و سر خود را در ميان سر اهل اللّه درآورند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اعجاب به نفس ، كه مبدأ جُلّ رذائل نفسانيه است ، و تكبّر و سوء ظنّ بر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ارث شيطان است ، در قلب آنها چنان قدم راسخ دارد كه غير خود و يك مشت قلندر مثل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اسم اهل اللّه آنها را ياد كنند و از ظاهر شريعت خبرى ندارند ، چه رسد به باطن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پشيزى نشمرند ؛ اين نيست جز وقوف در يك نشئه و اِحتباس در يك مرتبه كه باعث شود از همۀ مراتب محروم شوند ، حتى از همان رشته كه خود را در آن داخل دانند و سمت تخصّص در آن براى خود قائلند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طور نيز اگر حكيمى يا عارفى در زنجير شيطان درآمد و محبوس و موقوف در همان عقليات شد ، به ديگران با نظر خوارى و بى مقدارى نظر كند و علماء شريعت را قشرى و فقهاء اسلام را عامى خواند تا چه رسد به ديگران ، و او جز خود و رفقاى خود ، كه انباردار مفهومات و اعتباريات هستند ، كسى ديگر را به حساب نياورد ، و اين آفت نيست ، جز از همان وقوف و سلطۀ ابليسيه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اينان حافظ حضرات و سائر در نشئات بودند يا لااقلّ ، علماً و برهاناً ، مدارج غيب و شهود نفس و نشئات باطن و ظاهر آن را مى شناختند و ارتباط مراتب را مى دانستند و كيفيت سير إلى اللّه و خروج از بيت نفس و طبيعت را واقف بودند ، مبتلا به اين دام بزرگ ابليس و محبس مظلم شيطانى نمى شدند و </w:t>
      </w:r>
    </w:p>
    <w:p>
      <w:pPr>
        <w:pStyle w:val="BookText"/>
        <w:rPr/>
      </w:pPr>
      <w:r>
        <w:rPr>
          <w:rFonts w:ascii="IRNazanin" w:hAnsi="IRNazanin" w:eastAsia="IRNazanin"/>
          <w:color w:val="111111"/>
          <w:sz w:val="28"/>
          <w:sz w:val="28"/>
          <w:szCs w:val="28"/>
          <w:rtl w:val="true"/>
          <w:lang w:bidi="fa-IR"/>
        </w:rPr>
        <w:t>هر يك ديگرى را طرد نمى كردند و به يكديگر حسن ظنّ داشتند و اُخوّت ايمانيه</w:t>
      </w:r>
      <w:r>
        <w:rPr>
          <w:rStyle w:val="FootnoteAnchor"/>
          <w:rtl w:val="true"/>
        </w:rPr>
        <w:footnoteReference w:id="131"/>
      </w:r>
      <w:r>
        <w:rPr>
          <w:rFonts w:ascii="IRNazanin" w:hAnsi="IRNazanin" w:eastAsia="IRNazanin"/>
          <w:color w:val="111111"/>
          <w:sz w:val="28"/>
          <w:sz w:val="28"/>
          <w:szCs w:val="28"/>
          <w:rtl w:val="true"/>
          <w:lang w:bidi="fa-IR"/>
        </w:rPr>
        <w:t xml:space="preserve">و محبّت و مودّت 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مبادى ، بلكه اُمّهات حصول صفاى باطن و تصفيه و تزكيۀ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آنها محكم و مستحكم مى شد و اسم و رسم خودخواهى و خودبينى و اعجاب و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اُمّهات رذايل نفسانيه و تلبيسات شيطانيه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آنها سپرى مى شد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اكنون به خواست خداوند متعال و توفيقات و تأييدات او ، شروع در مقصد اصلى كه از شرح اين حديث داشتيم ، مى نماييم </w:t>
      </w:r>
      <w:r>
        <w:rPr>
          <w:rFonts w:eastAsia="Amiri" w:cs="Amiri" w:ascii="Amiri" w:hAnsi="Amiri"/>
          <w:color w:val="111111"/>
          <w:sz w:val="28"/>
          <w:szCs w:val="28"/>
          <w:rtl w:val="true"/>
          <w:lang w:bidi="ar-SA"/>
        </w:rPr>
        <w:t xml:space="preserve">. </w:t>
      </w:r>
      <w:bookmarkStart w:id="77" w:name="pg8066_69764"/>
    </w:p>
    <w:p>
      <w:pPr>
        <w:pStyle w:val="Heading2"/>
        <w:numPr>
          <w:ilvl w:val="1"/>
          <w:numId w:val="1"/>
        </w:numPr>
        <w:rPr/>
      </w:pPr>
      <w:bookmarkStart w:id="78" w:name="__RefHeading___Toc7724432_1051229030"/>
      <w:bookmarkStart w:id="79" w:name="_Toc25"/>
      <w:bookmarkEnd w:id="77"/>
      <w:bookmarkEnd w:id="78"/>
      <w:r>
        <w:rPr>
          <w:rtl w:val="true"/>
        </w:rPr>
        <w:t>مقالۀ ششم</w:t>
      </w:r>
      <w:r>
        <w:rPr>
          <w:rtl w:val="true"/>
        </w:rPr>
        <w:t xml:space="preserve">: </w:t>
      </w:r>
      <w:r>
        <w:rPr>
          <w:rtl w:val="true"/>
        </w:rPr>
        <w:t>در بيان و شرح جنود عقل و جهل از بعض وجوه كه مقصود از تحرير اين رساله است ، نه از جميع وجوه</w:t>
      </w:r>
      <w:bookmarkEnd w:id="79"/>
    </w:p>
    <w:p>
      <w:pPr>
        <w:pStyle w:val="Heading3"/>
        <w:numPr>
          <w:ilvl w:val="2"/>
          <w:numId w:val="1"/>
        </w:numPr>
        <w:rPr/>
      </w:pPr>
      <w:bookmarkStart w:id="80" w:name="__RefHeading___Toc7724434_1051229030"/>
      <w:bookmarkStart w:id="81" w:name="_Toc26"/>
      <w:bookmarkEnd w:id="80"/>
      <w:r>
        <w:rPr>
          <w:rtl w:val="true"/>
        </w:rPr>
        <w:t>اشاره</w:t>
      </w:r>
      <w:bookmarkEnd w:id="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 مقاصدى است </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8066_69766"/>
      <w:bookmarkStart w:id="83" w:name="pg8066_69766"/>
      <w:bookmarkEnd w:id="83"/>
    </w:p>
    <w:p>
      <w:pPr>
        <w:pStyle w:val="Heading3"/>
        <w:numPr>
          <w:ilvl w:val="2"/>
          <w:numId w:val="1"/>
        </w:numPr>
        <w:rPr/>
      </w:pPr>
      <w:bookmarkStart w:id="84" w:name="pg8066_69766"/>
      <w:bookmarkStart w:id="85" w:name="__RefHeading___Toc7724436_1051229030"/>
      <w:bookmarkStart w:id="86" w:name="_Toc27"/>
      <w:bookmarkEnd w:id="84"/>
      <w:bookmarkEnd w:id="85"/>
      <w:r>
        <w:rPr>
          <w:rtl w:val="true"/>
        </w:rPr>
        <w:t>مقصد اوّل</w:t>
      </w:r>
      <w:r>
        <w:rPr>
          <w:rtl w:val="true"/>
        </w:rPr>
        <w:t xml:space="preserve">: </w:t>
      </w:r>
      <w:r>
        <w:rPr>
          <w:rtl w:val="true"/>
        </w:rPr>
        <w:t xml:space="preserve">در بيان </w:t>
      </w:r>
      <w:r>
        <w:rPr>
          <w:rtl w:val="true"/>
        </w:rPr>
        <w:t>«</w:t>
      </w:r>
      <w:r>
        <w:rPr>
          <w:rtl w:val="true"/>
        </w:rPr>
        <w:t>خير</w:t>
      </w:r>
      <w:r>
        <w:rPr>
          <w:rtl w:val="true"/>
        </w:rPr>
        <w:t xml:space="preserve">» </w:t>
      </w:r>
      <w:r>
        <w:rPr>
          <w:rtl w:val="true"/>
        </w:rPr>
        <w:t xml:space="preserve">و </w:t>
      </w:r>
      <w:r>
        <w:rPr>
          <w:rtl w:val="true"/>
        </w:rPr>
        <w:t>«</w:t>
      </w:r>
      <w:r>
        <w:rPr>
          <w:rtl w:val="true"/>
        </w:rPr>
        <w:t>شر</w:t>
      </w:r>
      <w:r>
        <w:rPr>
          <w:rtl w:val="true"/>
        </w:rPr>
        <w:t>»</w:t>
      </w:r>
      <w:bookmarkEnd w:id="86"/>
    </w:p>
    <w:p>
      <w:pPr>
        <w:pStyle w:val="Heading4"/>
        <w:numPr>
          <w:ilvl w:val="3"/>
          <w:numId w:val="1"/>
        </w:numPr>
        <w:rPr/>
      </w:pPr>
      <w:bookmarkStart w:id="87" w:name="__RefHeading___Toc7724438_1051229030"/>
      <w:bookmarkStart w:id="88" w:name="_Toc28"/>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در شرح قول آن بزرگوار كه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 مِمّا أعْطَى الْعَقْلَ مِنَ الْخَمْسَةِ وَ السَّبْعينَ الْجُنْدِ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وَ هُوَ وَزِيرُ الْعَقْلِ ، وَ جَعَلَ ضِدَّهُ الشرَّ ، وَ هُوَ وَزِيرُ الْجَهْلِ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آن ، چند فصل است </w:t>
      </w:r>
      <w:r>
        <w:rPr>
          <w:rFonts w:eastAsia="IRNazanin" w:cs="IRNazanin"/>
          <w:color w:val="111111"/>
          <w:sz w:val="28"/>
          <w:szCs w:val="28"/>
          <w:rtl w:val="true"/>
          <w:lang w:bidi="fa-IR"/>
        </w:rPr>
        <w:t>:</w:t>
      </w:r>
    </w:p>
    <w:p>
      <w:pPr>
        <w:pStyle w:val="Heading4"/>
        <w:numPr>
          <w:ilvl w:val="3"/>
          <w:numId w:val="1"/>
        </w:numPr>
        <w:rPr/>
      </w:pPr>
      <w:bookmarkStart w:id="89" w:name="__RefHeading___Toc7724440_1051229030"/>
      <w:bookmarkStart w:id="90" w:name="_Toc29"/>
      <w:bookmarkEnd w:id="89"/>
      <w:r>
        <w:rPr>
          <w:rtl w:val="true"/>
        </w:rPr>
        <w:t>فصل اوّل</w:t>
      </w:r>
      <w:r>
        <w:rPr>
          <w:rtl w:val="true"/>
        </w:rPr>
        <w:t xml:space="preserve">: </w:t>
      </w:r>
      <w:r>
        <w:rPr>
          <w:rtl w:val="true"/>
        </w:rPr>
        <w:t>مقصود از خير و شر</w:t>
      </w:r>
      <w:bookmarkEnd w:id="9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كه بحث از حقيقت و ماهيت خير و شرّ ، خارج از مقصود اصلى ما است ، با آن كه تعريف هايى كه از آنها در كتب حِكميه و غير آن كرده اند ، غالباً تعريف به لوازم و ملزومات و لواحق و عوارض است</w:t>
      </w:r>
      <w:r>
        <w:rPr>
          <w:rStyle w:val="FootnoteAnchor"/>
          <w:rtl w:val="true"/>
        </w:rPr>
        <w:footnoteReference w:id="132"/>
      </w:r>
      <w:r>
        <w:rPr>
          <w:rFonts w:ascii="IRNazanin" w:hAnsi="IRNazanin" w:eastAsia="IRNazanin"/>
          <w:color w:val="111111"/>
          <w:sz w:val="28"/>
          <w:sz w:val="28"/>
          <w:szCs w:val="28"/>
          <w:rtl w:val="true"/>
          <w:lang w:bidi="fa-IR"/>
        </w:rPr>
        <w:t xml:space="preserve">؛ و اين دو ، چون به حسب هويت از واضحات و فطريات است ، ايكال آن را به وجدان و فطرت ، </w:t>
      </w:r>
    </w:p>
    <w:p>
      <w:pPr>
        <w:pStyle w:val="BookText"/>
        <w:rPr/>
      </w:pPr>
      <w:r>
        <w:rPr>
          <w:rFonts w:ascii="IRNazanin" w:hAnsi="IRNazanin" w:eastAsia="IRNazanin"/>
          <w:color w:val="111111"/>
          <w:sz w:val="28"/>
          <w:sz w:val="28"/>
          <w:szCs w:val="28"/>
          <w:rtl w:val="true"/>
          <w:lang w:bidi="fa-IR"/>
        </w:rPr>
        <w:t xml:space="preserve">اقرب به صواب و نزديك تر به مقصد و مقصود است ، و مهم در اين مقام ، بيان مقصود از خير و شر است كه در اين حديث شريف ، يكى را وزير عقل و ديگرى را وزير جهل قرار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دانست كه مقصود ، نفس خير و شر نيست به آن معنا كه عامه مى فهمند ، بلكه به معناى ديگرى است كه پس از اين ، اشارۀ به آن مى آيد ؛ زيرا كه نه تناسب با وزارت و نه جُنديت عقل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آن را توان گفت كه حقيقت فطرت است كه در آيۀ شريفه ، اشارت به آن رفته ، آن جا كه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الَّتِى فَطَرَ النَّاسَ عَلَيْهَا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غايت امر آن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 عبارت از فطرت مخموره است ، و شر ، عبارت از فطرت محجوبه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تفصيل اين اجمال آن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عنايت و رحمت خود ، به يد قدرت خود كه طينت آدم اوّل را مُخمَّر فرمود</w:t>
      </w:r>
      <w:r>
        <w:rPr>
          <w:rStyle w:val="FootnoteAnchor"/>
          <w:rtl w:val="true"/>
        </w:rPr>
        <w:footnoteReference w:id="134"/>
      </w:r>
      <w:r>
        <w:rPr>
          <w:rFonts w:ascii="IRNazanin" w:hAnsi="IRNazanin" w:eastAsia="IRNazanin"/>
          <w:color w:val="111111"/>
          <w:sz w:val="28"/>
          <w:sz w:val="28"/>
          <w:szCs w:val="28"/>
          <w:rtl w:val="true"/>
          <w:lang w:bidi="fa-IR"/>
        </w:rPr>
        <w:t xml:space="preserve">، دو فطرت و جبلّت به آن مرحمت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اصلى ، و ديگر تبعى كه اين دو فطرت ، بُراق سير و رفرف عروج او است به سوى مقصد و مقصود اصلى ، و آن دو فطرت ، اصل و پايۀ جميع فطرياتى است كه در انسان مخمّر است و ديگر فطريات ، شاخه ها و اوراق آن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آن دو فطرت ، كه سِمَت اصليت دارد ، فطرت عشق به كمال مطلق و </w:t>
      </w:r>
    </w:p>
    <w:p>
      <w:pPr>
        <w:pStyle w:val="BookText"/>
        <w:rPr/>
      </w:pPr>
      <w:r>
        <w:rPr>
          <w:rFonts w:ascii="IRNazanin" w:hAnsi="IRNazanin" w:eastAsia="IRNazanin"/>
          <w:color w:val="111111"/>
          <w:sz w:val="28"/>
          <w:sz w:val="28"/>
          <w:szCs w:val="28"/>
          <w:rtl w:val="true"/>
          <w:lang w:bidi="fa-IR"/>
        </w:rPr>
        <w:t xml:space="preserve">خير و سعادت مطلقه است كه در كانون جميع سلسلۀ بشر ، از سعيد و شقى ، و عالم و جاهل ، و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 مخمّر و مطبوع است ، و اگر در تمام سلسلۀ بشر ، انسان تفحّص و گردش كند و جميع طوايف متشتّته و اقوام متفرقه در عالم را تفتيش كند ، يك نفر را نيابد كه به حسب اصل جبلّت و فطرت ، متوجه به كمال و عاشق خير و سعادت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فطريات ، امورى است كه بدين مثابه باشد و از اين جهت ، احكام فطرت از اَبدهِ بديهيات و از اوضح واضحات خواهد بود ، و اگر چيزى چنين نشد از فطريات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ديگرى از آن دو فطرت ، كه سِمَت فرعيت و تابعيت دارد ، فطرت تنفّر از نقص و انزجار از شر و شقاوت است كه اين مخمّر بالعرض است ، و به تبعِ آن فطرت عشق به كمال ، تنفّر از نقص نيز مطبوع و مخمّر در انسان است ، و ما پس از اين ، شرحى از اين باب مذكور مى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دو فطرت كه ذكر شد ، فطرت مخمورۀ غير محجوبه است كه محكوم احكام طبيعت نشده و وجهۀ روحانيت و نورانيت آنها باقى است ، و اگر فطرت متوجه به طبيعت شد و محكوم به احكام آن گرديد و محجوب از روحانيت و عالم اصلى خود شد ، مبدأ جميع شرور و منشأ جميع شقاوت و بدبختى هاست كه تفصيل آن بيايد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مقصود از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وزير عقل است و جميع جنود عقليه در ظلّ توجه و تصرف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مخمورۀ متوجه به روحانيت و مقام اصلى خود است ، و از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وزير جهل ، و همۀ جنود جهل از طفيل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محكومۀ طبيعت و محجوبه به احكام آن است </w:t>
      </w:r>
      <w:r>
        <w:rPr>
          <w:rFonts w:eastAsia="IRNazanin" w:cs="IRNazanin"/>
          <w:color w:val="111111"/>
          <w:sz w:val="28"/>
          <w:szCs w:val="28"/>
          <w:rtl w:val="true"/>
          <w:lang w:bidi="fa-IR"/>
        </w:rPr>
        <w:t xml:space="preserve">. </w:t>
      </w:r>
      <w:bookmarkStart w:id="91" w:name="pg8066_69769"/>
    </w:p>
    <w:p>
      <w:pPr>
        <w:pStyle w:val="Heading4"/>
        <w:numPr>
          <w:ilvl w:val="3"/>
          <w:numId w:val="1"/>
        </w:numPr>
        <w:rPr/>
      </w:pPr>
      <w:bookmarkStart w:id="92" w:name="__RefHeading___Toc7724442_1051229030"/>
      <w:bookmarkStart w:id="93" w:name="_Toc30"/>
      <w:bookmarkEnd w:id="91"/>
      <w:bookmarkEnd w:id="92"/>
      <w:r>
        <w:rPr>
          <w:rtl w:val="true"/>
        </w:rPr>
        <w:t>فصل دوم</w:t>
      </w:r>
      <w:r>
        <w:rPr>
          <w:rtl w:val="true"/>
        </w:rPr>
        <w:t xml:space="preserve">: </w:t>
      </w:r>
      <w:r>
        <w:rPr>
          <w:rtl w:val="true"/>
        </w:rPr>
        <w:t>در توضيح و تشريح اين مقصود است</w:t>
      </w:r>
      <w:bookmarkEnd w:id="93"/>
    </w:p>
    <w:p>
      <w:pPr>
        <w:pStyle w:val="BookText"/>
        <w:rPr/>
      </w:pPr>
      <w:r>
        <w:rPr>
          <w:rFonts w:ascii="IRNazanin" w:hAnsi="IRNazanin" w:eastAsia="IRNazanin"/>
          <w:color w:val="111111"/>
          <w:sz w:val="28"/>
          <w:sz w:val="28"/>
          <w:szCs w:val="28"/>
          <w:rtl w:val="true"/>
          <w:lang w:bidi="fa-IR"/>
        </w:rPr>
        <w:t xml:space="preserve">بدان كه از براى قلب ، كه مركز حقيقت فطرت است ، دو وجهه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به عالم غيب و روحانيت ، و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به عالم شهادت و طبيعت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انسان وليدۀ عالم طبيعت و فرزند نشئۀ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آيۀ شريفۀ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فأُمُّهُ هَاوِيَةٌ</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نيز شايد اشاره به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خلقت در غلاف طبيعت تربيت شود و روحانيت و فطرت در اين حجاب وارد شود و كم كم احكام طبيعت بر آن احاطه كند ، و هر چه در عالم طبيعت رشد و نماى طبيعى كند احكام طبيعت بر آن بيشتر چيره و غالب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مرتبۀ طفوليت رسد با سه قوّه ، هم آغوش باشد كه آن ، قوّۀ شيطنت ، كه وليدۀ واهمه است ، و قوّۀ غضب و شهوت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رشد حيوانى كند ، اين سه قوّه در او كامل شود و رشد نمايد و احكام طبيعت و حيوانيت بر آن غالب شود ، و شايد كريمۀ شريفۀ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خَلَقْنَا الإِنْسَانَ فِى أَحْسَنِ تَقْوِيمٍ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أَسْفَلَ سَافِلِينَ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اشاره باشد به نور اصلى فطرت كه تخمير به يد قدرت حق تعالى شده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كه بر نقشۀ كمال مطلق و جمال تام است ، و 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احتجاب به طبيعت ، كه اسفل سافلين است ، باشد ، و چون اين احتجابات و ظلمات و كدورات بر نفس ، غالب و چيره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اتفاق افتد </w:t>
      </w:r>
    </w:p>
    <w:p>
      <w:pPr>
        <w:pStyle w:val="BookText"/>
        <w:rPr/>
      </w:pPr>
      <w:r>
        <w:rPr>
          <w:rFonts w:ascii="Amiri" w:hAnsi="Amiri" w:eastAsia="Amiri" w:cs="Amiri"/>
          <w:color w:val="111111"/>
          <w:sz w:val="28"/>
          <w:sz w:val="28"/>
          <w:szCs w:val="28"/>
          <w:rtl w:val="true"/>
          <w:lang w:bidi="ar-SA"/>
        </w:rPr>
        <w:t xml:space="preserve">كه كسى به خودى خود بتواند از اين حُجُب بيرون آيد و با فطرت اصليه ، سير به عالم اصلى خود بنمايد و به كمال مطلق و نور و جمال و جلال مطلق برسد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تبارك و تعالى ، به عنايت ازلى و رحمت واسعه ، انبياء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براى تربيت بشر فرستاد و كتب آسمانى را فرو فرستاد تا آنها از خارج ، كمك به فطرت داخليه كنند و نفس را از اين غلاف غليظ نجات دهند ، و از اين جهت ، احكام آسمانى و آيات باهرات الهى و دستورات انبياء عظام و اولياء كرام ، بر طبق نقشۀ فطرت و طريقۀ جبلَّت بنا نهاده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تمام احكام الهى به طريق كلّى به دو مقصد منقسم شود كه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و استقلالى ، و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فرعى و تبعى است ، و جميع دستورات الهيه به اين دو مقصد ، يا بى واسطه يا باواسطه ، رجوع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مقصد اوّل ، كه اصلى است و استقلالى ، توجه دادن فطرت است به كمال مطلق كه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شؤون ذاتيه و صفاتيه و افعاليۀ او است كه مباحث مبدأ و معاد و مقاصد ربوبيات از ايمان باللّه و كتب و رسل و ملائكه و يوم الآخره ، و أهمّ و عمدۀ مراتب سلوك نفسانى و بسيارى از فروع احكام ؛ از قبيل مهمّات صلات و حج ، به اين مقصد مربوط است ، يا بى واسطه يا باواسطه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مقصد دوم ، كه عرضى و تبعى است ، تنفّر دادن فطرت است از شجرۀ خبيثۀ دنيا و طبيعت كه اُمّ النقائص و اُمّ الأمراض است ، و بسيارى از مسائل ربوبيات و عمدۀ دعوت هاى قرآنى و مواعظ الهيه و نبويه و ولويه ، و عمدۀ ابواب ارتياض و سلوك ، و كثيرى از فروع شرعيات ؛ از قبيل صوم و صدقات واجبه و مستحبّه ، و تقوا و ترك فواحش و معاصى به آن رجوع كند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دو مقصد ، مطابق نقشۀ فطرت است ، چنانچه دانستى كه در انسان دو فطرت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عشق به كمال ، و فطرت تنفّر از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جميع </w:t>
      </w:r>
      <w:bookmarkStart w:id="94" w:name="pg8066_69771"/>
    </w:p>
    <w:p>
      <w:pPr>
        <w:pStyle w:val="BookText"/>
        <w:rPr/>
      </w:pPr>
      <w:bookmarkEnd w:id="94"/>
      <w:r>
        <w:rPr>
          <w:rFonts w:ascii="Amiri" w:hAnsi="Amiri" w:eastAsia="Amiri" w:cs="Amiri"/>
          <w:color w:val="111111"/>
          <w:sz w:val="28"/>
          <w:sz w:val="28"/>
          <w:szCs w:val="28"/>
          <w:rtl w:val="true"/>
          <w:lang w:bidi="ar-SA"/>
        </w:rPr>
        <w:t xml:space="preserve">احكام شرايع مربوط به فطرت است و براى تخلّص فطرت از حُجُب ظلمانيۀ طبيعت است </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7724444_1051229030"/>
      <w:bookmarkStart w:id="96" w:name="_Toc31"/>
      <w:bookmarkEnd w:id="95"/>
      <w:r>
        <w:rPr>
          <w:rtl w:val="true"/>
        </w:rPr>
        <w:t>فصل سوم</w:t>
      </w:r>
      <w:r>
        <w:rPr>
          <w:rtl w:val="true"/>
        </w:rPr>
        <w:t xml:space="preserve">: </w:t>
      </w:r>
      <w:r>
        <w:rPr>
          <w:rtl w:val="true"/>
        </w:rPr>
        <w:t>در بيان آن كه فطرت مخمورۀ بى حجاب وزير عقل و</w:t>
      </w:r>
      <w:r>
        <w:rPr>
          <w:rtl w:val="true"/>
        </w:rPr>
        <w:t>...</w:t>
      </w:r>
      <w:bookmarkEnd w:id="9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آن كه فطرت مخمورۀ بى حجاب وزير عقل و مبدأ خيرات است و خود خير است و فطرت محجوبۀ به طبيعت، وزير جهل و مبدأ شرور و خود شرّ است بايد دانست كه عشق به كمال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منشعب شود عشق به علم مطلق و قدرت مطلقه و حيات مطلقه و ارادۀ مطلقه و غير ذلك از اوصاف جمال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فطرت تمام عائلۀ بشر است ، و هيچ طايفه اى از طايفۀ ديگر ، در اصل اين فطرت ممتاز نيستند ، گرچه در مدارج و مراتب فرق داشته باشند ، لكن به واسطۀ احتجاب به طبيعت و كثرت ، و قلّت حُجُب ، و زيادى و كمى اشتغال به كثرت ، و دلبستگى به دنيا و شعب كثيرۀ آن ، در تشخيص كمال مطلق ، مردم مفترق و مختلف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كه اختلاف محيط ها و عادات و مذاهب و عقايد و امثال آن ، در سلسلۀ بشر تأثير نموده ، در تشخيص متعلَّق فطرت و مراتب آن تأثير نموده و ايجاد اختلافات كثيرۀ عظيمه نموده ، نه در اصل آن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 آن فيلسوف عظيم الشأن كه عشق به فنون فلسفه دارد و همۀ عمر خود را صرف در فنون كثيره و ابواب و شعب متفنّنۀ آن مى كند ، با آن سلطان و پادشاه كه به سعۀ نطاق سلطنت خود مى كوشد و در راه آن رنج ها مى برد و عشق به نفوذ قدرت و سلطنت خود دارد ، و آن تاجر كه عشق به جمع ثروت و مال و منال </w:t>
      </w:r>
    </w:p>
    <w:p>
      <w:pPr>
        <w:pStyle w:val="BookText"/>
        <w:rPr/>
      </w:pPr>
      <w:r>
        <w:rPr>
          <w:rFonts w:ascii="Amiri" w:hAnsi="Amiri" w:eastAsia="Amiri" w:cs="Amiri"/>
          <w:color w:val="111111"/>
          <w:sz w:val="28"/>
          <w:sz w:val="28"/>
          <w:szCs w:val="28"/>
          <w:rtl w:val="true"/>
          <w:lang w:bidi="ar-SA"/>
        </w:rPr>
        <w:t xml:space="preserve">دارد ، در اصلِ عشق به كمال ، فرق ندارند ، لكن هر يك تشخيص كمال را در آن منظور خود دارند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اختلاف و تشخيص ، از احتجاب فطرت است ؛ زيرا كه اين خطاء در مصداق محبوب است و اين ، از عادات و اطوار مختلفه و تربيت ها و عقايد متشتّته پيدا شده و هر يك به اندازۀ حجاب خود ، از محبوب مطلق خود ، محجوب است ، و هيچ يك از اينها آنچه را كه دلباختۀ اويند و دنبال آن مى روند و نقد عمر در راه آن صرف مى كنند ، محبوب آنها نيست ؛ زيرا كه هر يك از اين امور ، محدود و ناقص است ، و محبوب فطرت ، مطلق و تامّ است ، و از اين جهت است كه آتش عشق آنها به رسيدن به آنچه به آن متعلّقند ، فرو ننشيند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اگر سلطنت يك مملكت را به يكى دهند كه عشق به سلطنت داشت و گمان مى كرد به رسيدن به آن ، مطلوب حاصل است و آرزويى ديگر در كار نيست ، چون به آن محبوبِ خيالىِ مجازى رسيد ، سلطنت مملكت ديگر طلب كند و چنگال عشقش به مطلوب ديگرى بند شود ، و اگر آن مملكت را بگيرد ، به ممالك ديگر طمع كند ، و اگر تمام بسيط ارض در تحت سلطنت و قدرت او آيد و احتمال دهد كه در كُرَوات ديگر ، ممالكى هست از اين جا وسيع تر و بالاتر ، آرزوى وصول به آن كند ، و اگر جميع عالم مُلك را در تحت سيطرۀ خود درآورد و از عالم ملكوت خبرى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مؤمن به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كند كه كاش اين خبرها كه مى دهند و اين سلطنت ها و قدرت ها كه مى گويند راست بود و من به آنها مى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كه عشق ، متعلّق به سلطنتِ محدوده نيست ، بلكه عشقِ سلطنت مطلقه در نهاد انسان است ، و از محدوديت ، متنفّر و گريزان است و خود نمى 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پر واضح است كه سلطنت مطلقه ، از سنخ سلطنت هاى دنياوى مجازى ، بلكه اُخروىِ محدود نيست ، بلكه سلطنت الهيه ، سلطنت مطلقه ، و انسان ، طالب سلطنت الهيه و علم و قدرت الهى است ، و پديدآرندۀ خود را خريدار</w:t>
      </w:r>
      <w:r>
        <w:rPr>
          <w:rStyle w:val="FootnoteAnchor"/>
          <w:rtl w:val="true"/>
        </w:rPr>
        <w:footnoteReference w:id="137"/>
      </w:r>
      <w:r>
        <w:rPr>
          <w:rFonts w:ascii="Amiri" w:hAnsi="Amiri" w:eastAsia="Amiri" w:cs="Amiri"/>
          <w:color w:val="111111"/>
          <w:sz w:val="28"/>
          <w:sz w:val="28"/>
          <w:szCs w:val="28"/>
          <w:rtl w:val="true"/>
          <w:lang w:bidi="ar-SA"/>
        </w:rPr>
        <w:t>است ، و دل هر ذرّه را كه بشكافند ، آفتاب جمال حقيقت را در ميانش بينند</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هر ذرّه را كه بشكافى آفتابيش در ميان بينى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ديوان هاتف اصفهانى ،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جميع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عالم از اين انسان بيچاره صادر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احتجاب فطرت ، بلكه از فطرت محجوبه است ، و خود فطرت به واسطۀ اعتناق و اكتناف آن به حجاب ها ، شرّيت بالعرض پيدا كرده و شرير شده است بعد از آن كه خيّر ، بلكه خير بوده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اين حجاب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ظلمانى ، بلكه نورانى ، از رخسار شريف فطرت برداشته شود و فطرة اللّه به همان طور كه به يد قدرت الهى تخمير شده ، مخلّى به روحانيت خود باشد ، آن وقت عشق به كمال مطلق ، بى حجاب و اشتباه ، در او هويدا شود و محبوب هاى مجازى و بت هاى خانۀ دل را درهم شكند و خودى و خودخواهى و هر چه هست ، زير پا نهد و دستاويز دلبرى شود كه تمام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نخواهى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متوجه است و تمام فطرت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يا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كار اويند ، و صاحب چنين فطرت ، هر چه از او صادر شود ، در راه حق و حقيقت است ، و همه راه وصول به خير مطلق و جمال جميل مطلق است ، و </w:t>
      </w:r>
      <w:bookmarkStart w:id="97" w:name="pg8066_69774"/>
    </w:p>
    <w:p>
      <w:pPr>
        <w:pStyle w:val="BookText"/>
        <w:rPr/>
      </w:pPr>
      <w:bookmarkEnd w:id="97"/>
      <w:r>
        <w:rPr>
          <w:rFonts w:ascii="Amiri" w:hAnsi="Amiri" w:eastAsia="Amiri" w:cs="Amiri"/>
          <w:color w:val="111111"/>
          <w:sz w:val="28"/>
          <w:sz w:val="28"/>
          <w:szCs w:val="28"/>
          <w:rtl w:val="true"/>
          <w:lang w:bidi="ar-SA"/>
        </w:rPr>
        <w:t xml:space="preserve">خود اين فطرت ، مبدأ و منشأ خيرات و سعادات است و خود خيّر ، بلكه خير است ، وَالْحَمْدُ للّه‌ِ تَعالى </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7724446_1051229030"/>
      <w:bookmarkStart w:id="99" w:name="_Toc32"/>
      <w:bookmarkEnd w:id="98"/>
      <w:r>
        <w:rPr>
          <w:rtl w:val="true"/>
        </w:rPr>
        <w:t>فصل چهارم</w:t>
      </w:r>
      <w:r>
        <w:rPr>
          <w:rtl w:val="true"/>
        </w:rPr>
        <w:t xml:space="preserve">: </w:t>
      </w:r>
      <w:r>
        <w:rPr>
          <w:rtl w:val="true"/>
        </w:rPr>
        <w:t>ضرورت اصلاح نفس</w:t>
      </w:r>
      <w:bookmarkEnd w:id="99"/>
    </w:p>
    <w:p>
      <w:pPr>
        <w:pStyle w:val="BookText"/>
        <w:rPr/>
      </w:pPr>
      <w:r>
        <w:rPr>
          <w:rFonts w:ascii="IRNazanin" w:hAnsi="IRNazanin" w:eastAsia="IRNazanin"/>
          <w:color w:val="111111"/>
          <w:sz w:val="28"/>
          <w:sz w:val="28"/>
          <w:szCs w:val="28"/>
          <w:rtl w:val="true"/>
          <w:lang w:bidi="fa-IR"/>
        </w:rPr>
        <w:t xml:space="preserve">اكنون كه معلوم شد تمام خيرات از سرچشمۀ نور فطرة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محتجب به حجاب هاى طبيعت نباشد و اسير دام هاى پيچاپيچ نفس و ابليس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كفيل سعادت مطلقۀ انسانى همين فطرت شريفه است ، و نيز معلوم شد كه تمامى شرور از فطرت محجوبۀ مظلمۀ به ظلمات طبيعت است و منشأ همۀ شقاوات و بدبختى ها در دنيا و آخرت ، همين احتجابات است ، بايد دانست كه اگر انسان از خود غفلت كند و درصدد اصلاح نفس و تزكيۀ آن برنيايد و نفس را سرخود بارآورد ، هر روز ، بلكه هر ساعت بر حجاب هاى آن افزوده شود و از پسِ هر حجابى حجابى ، بلكه حُجُبى براى او پيدا شود تا آن جا كه نور فطرت به كلى خاموش و منطفى شود و از محبت الهيه در آن اثرى و خبرى باقى نماند ، بلكه از حق تعالى و آنچه به او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شريف و ملائكة اللّه و انبياى عظام و اولياى 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حق و جملۀ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متنفّر گردد و ريشۀ عداوت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مقرَّبان درگاه مقدس او در قلبش محكم و مستحكم گردد تا آن جا كه به كلى درهاى سعادت بر او بسته شود و راه آشتى با حق تعالى و شفعاء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منسدّ گردد و مخلَّد در ارض طبيعت گردد كه باطن آن در عالم ديگر جلوه كند ، و آن خلود در عذاب جهنم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افزايش حجب ، سبب طبيعى دارد ، و آن ، آن است كه اين سه قوّه ؛ </w:t>
      </w:r>
    </w:p>
    <w:p>
      <w:pPr>
        <w:pStyle w:val="BookText"/>
        <w:rPr/>
      </w:pPr>
      <w:r>
        <w:rPr>
          <w:rFonts w:ascii="IRNazanin" w:hAnsi="IRNazanin" w:eastAsia="IRNazanin"/>
          <w:color w:val="111111"/>
          <w:sz w:val="28"/>
          <w:sz w:val="28"/>
          <w:szCs w:val="28"/>
          <w:rtl w:val="true"/>
          <w:lang w:bidi="fa-IR"/>
        </w:rPr>
        <w:t xml:space="preserve">يعنى قوّۀ شيطنت كه فروع آن عُجب و كِبر و طلب رياست و خدعه و مكر و نفاق و كذب و امثال آن است ، و قوّۀ غضب كه خودسرى و تجبّر و افتخار و سركشى و قتل و فحش و آزار خلق و امثال آن از فروع آن است ، و قوّۀ شهوت كه شره و حرص و طمع و بخل و امثال آن از فروع آن است ، اين قواى ثلاثه ، محدود به حدّى نيستند ؛ به اين معنا كه اگر افسار شيطنت را انسان رها كند ، در هيچ حدّى واقف نشود و به هيچ مرتبه اى از مراتب قانع نگردد و براى به دست آوردن مقصد خود ، حاضر است با تمام نواميس الهيه و شرايع حقّه مخالفت و دشمنى كند ، و براى رسيدن به يك رياست جزئى ، حاضر است فوج فوج انبياء و اولياء و صلحاء و علماء باللّه را قتل و غارت كند ؛ و همين طور آن دو قوۀ ديگر در صورت سرخود بودن و افسارگسيختگى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معلوم است هر مرتبه اى از مراتب لذّات نفسانيه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راجع به اين سه قوه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براى انسان حاصل شود ، به اندازۀ خود ، انسان را دل بستۀ به دنيا و غافل از روحانيت و حق و حقيقت كند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 در هر لذّتى كه ذائقۀ انسانى از اين عالم مى برد در صورتى كه محدود به حدود الهيه نباشد ، همان لذّت انسان را به دنيا نزديك كند و علاقۀ قلبيه را زياد كند ، و به همان اندازه علاقه به روحانيت و حق كم شود و محبت الهيه از قلب زائل شود ، و چون پشت سر هر لذّتى ، نفس ، لذّت ديگر ، بلكه لذّات ديگر را طالب شود و نفس اَمّاره قواى مخصوصۀ اين كار را براى تحصيل آن ترغيب كند ، پس در پشت سر هر حجابى ، حُجُبى ظلمانى براى انسان پيدا شود و از هر يك از اين مجارى و قواى حسّيه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شعاع نفس از آنها به عالم طبيعت و دنيا جلوه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حجاب هايى به روى قلب و روح كشيده شود كه انسان را از سير إلى اللّه و طلب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خسران و حسرت ، بلكه تعجّب و حيرت در آن است كه همان فطرتى كه بُراق سير اولياء است به معراج قُرب حضرت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سرمايۀ وصول آنها است به كمال مطلق ، همان ، انسانِ سرخود را به نهايت شقاوت و بُعد از ساحت قدس كبريا رساند ، و اين بالاترين خسران ها است ؛ چنانچه حق تعالى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لَفِى خُسْرٍ</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خسرانى بالاتر از اين كه انسان سرمايۀ سعادت ابدى را خرج در راه تحصيل شقاوت ابدى كند و آنچه را كه حق تعالى به او داده كه او را به اوج كمال رساند ، همان ، او را به حضيض نقص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بى 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حسرتى خواهى داشت آن روزى كه پردۀ طبيعت از چشم برداشته شود و معاينه كنى كه آنچه در عالم قدم زدى و كوشش كردى ، در راه بى چارگى و شقاوت و بدبختى خودت بوده و راه چاره و طريق جبران نيز مسدود شده و دستت از همه جا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فرار از سلطنت قاهرۀ الهيه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الْجِنِّ وَالإِنْسِ إِنِ اسْتَطَعْتُمْ أَنْ تَنْفُذُوا مِنْ أَقْطَارِ السَّموَاتِ وَالْأَرْضِ فَانْفُذُوا</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راه جبران نقايص گذشته و عذرخواهى از معاصى الهيه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آلاْنَ وَقَدْ عَصَيْتَ قَبْلُ</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تا حجاب هاى غليظ طبيعت ، نور فطرت را به كلى زائل نكرده و كدورت هاى معاصى صفاى باطنى قلب را به كلى نبرده و دستت از دار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p>
    <w:p>
      <w:pPr>
        <w:pStyle w:val="BookText"/>
        <w:rPr/>
      </w:pPr>
      <w:r>
        <w:rPr>
          <w:rFonts w:ascii="IRNazanin" w:hAnsi="IRNazanin" w:eastAsia="IRNazanin"/>
          <w:color w:val="111111"/>
          <w:sz w:val="28"/>
          <w:sz w:val="28"/>
          <w:szCs w:val="28"/>
          <w:rtl w:val="true"/>
          <w:lang w:bidi="fa-IR"/>
        </w:rPr>
        <w:t>مزرعۀ آخرت است</w:t>
      </w:r>
      <w:r>
        <w:rPr>
          <w:rStyle w:val="FootnoteAnchor"/>
          <w:rtl w:val="true"/>
        </w:rPr>
        <w:footnoteReference w:id="142"/>
      </w:r>
      <w:r>
        <w:rPr>
          <w:rFonts w:ascii="Amiri" w:hAnsi="Amiri" w:eastAsia="Amiri" w:cs="Amiri"/>
          <w:color w:val="111111"/>
          <w:sz w:val="28"/>
          <w:sz w:val="28"/>
          <w:szCs w:val="28"/>
          <w:rtl w:val="true"/>
          <w:lang w:bidi="ar-SA"/>
        </w:rPr>
        <w:t xml:space="preserve">و انسان در آن مى تواند جبران هر نقصى و غفران هر ذنبى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كوتاه نشده ، دامن همّتى به كمر زن و درى از سعادت به روى خود باز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 كه اگر قدمى در راه سعادت زدى و اقدامى نمودى و با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آشتى بيرون آمدى و عذر ماسبق خواستى ، درهايى از سعادت به رويت باز شود و از عالم غيب از تو دستگيرى ها شود و حجاب هاى طبيعت ، يك يك پاره شود و نور فطرت بر ظلمت هاى مكتسبه غلبه كند و صفاى قلب و جلاى باطن بروز كند و درهاى رحمت حق تعالى به رويت باز شود و جاذبۀ الهيه تو را به عالم روحانيت جذب كند و كم كم محبّت حق در قلبت جلوه كند و محبّت هاى ديگر را بسوزاند ، و اگر خداى تبارك و تعالى در تو اخلاص و صدق ديد ، تو را به سلوك حقيقى راهنمايى كند و كم كم چشمت را از عالم كور كند و به خود روشن فرمايد و دلت را از غير خودش وارسته و به خودش پيوسته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شود كه اين دل محجوب و اين قلب منكوس را به خود آرى و اين غافل فرورفته در ظلمات طبيعت را به عالم نور كشانى و بت هاى دل را به دست قدرت خود درهم شكنى و غبار تن را از پيش چشم فرو ريزى؟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امانت تو خيانت كرديم ، و فطرة اللّه را به تصرّف شيطان پليد داديم و از فطرت الهيه محجوب شديم ، و ترسم كه كم كم با اين سير طبيعى و سلوك شيطانى ، از فطرت الهى يك سره بيرون آييم و خانه را يك جا به تصرّف شيطان و جنود آن و جهل و جنود آن دهيم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از ما دست گيرى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طاقت مقاومت نداريم ، مگر لطف تو دستى گيرد ، إنَّك ذُو الْفَضْلِ الْعَظِيمِ </w:t>
      </w:r>
      <w:r>
        <w:rPr>
          <w:rFonts w:eastAsia="IRNazanin" w:cs="IRNazanin"/>
          <w:color w:val="111111"/>
          <w:sz w:val="28"/>
          <w:szCs w:val="28"/>
          <w:rtl w:val="true"/>
          <w:lang w:bidi="fa-IR"/>
        </w:rPr>
        <w:t xml:space="preserve">. </w:t>
      </w:r>
      <w:bookmarkStart w:id="100" w:name="pg8066_69778"/>
    </w:p>
    <w:p>
      <w:pPr>
        <w:pStyle w:val="Heading3"/>
        <w:numPr>
          <w:ilvl w:val="2"/>
          <w:numId w:val="1"/>
        </w:numPr>
        <w:rPr/>
      </w:pPr>
      <w:bookmarkStart w:id="101" w:name="__RefHeading___Toc7724448_1051229030"/>
      <w:bookmarkStart w:id="102" w:name="_Toc33"/>
      <w:bookmarkEnd w:id="100"/>
      <w:bookmarkEnd w:id="101"/>
      <w:r>
        <w:rPr>
          <w:rtl w:val="true"/>
        </w:rPr>
        <w:t>مقصد دوم</w:t>
      </w:r>
      <w:r>
        <w:rPr>
          <w:rtl w:val="true"/>
        </w:rPr>
        <w:t xml:space="preserve">: </w:t>
      </w:r>
      <w:r>
        <w:rPr>
          <w:rtl w:val="true"/>
        </w:rPr>
        <w:t xml:space="preserve">در بيان </w:t>
      </w:r>
      <w:r>
        <w:rPr>
          <w:rtl w:val="true"/>
        </w:rPr>
        <w:t>«</w:t>
      </w:r>
      <w:r>
        <w:rPr>
          <w:rtl w:val="true"/>
        </w:rPr>
        <w:t>ايمان</w:t>
      </w:r>
      <w:r>
        <w:rPr>
          <w:rtl w:val="true"/>
        </w:rPr>
        <w:t xml:space="preserve">» </w:t>
      </w:r>
      <w:r>
        <w:rPr>
          <w:rtl w:val="true"/>
        </w:rPr>
        <w:t xml:space="preserve">و </w:t>
      </w:r>
      <w:r>
        <w:rPr>
          <w:rtl w:val="true"/>
        </w:rPr>
        <w:t>«</w:t>
      </w:r>
      <w:r>
        <w:rPr>
          <w:rtl w:val="true"/>
        </w:rPr>
        <w:t>كفر</w:t>
      </w:r>
      <w:r>
        <w:rPr>
          <w:rtl w:val="true"/>
        </w:rPr>
        <w:t xml:space="preserve">» </w:t>
      </w:r>
      <w:r>
        <w:rPr>
          <w:rtl w:val="true"/>
        </w:rPr>
        <w:t>است</w:t>
      </w:r>
      <w:bookmarkEnd w:id="102"/>
    </w:p>
    <w:p>
      <w:pPr>
        <w:pStyle w:val="Heading4"/>
        <w:numPr>
          <w:ilvl w:val="3"/>
          <w:numId w:val="1"/>
        </w:numPr>
        <w:rPr/>
      </w:pPr>
      <w:bookmarkStart w:id="103" w:name="__RefHeading___Toc7724450_1051229030"/>
      <w:bookmarkStart w:id="104" w:name="_Toc34"/>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 xml:space="preserve">و در آن چند فصل است </w:t>
      </w:r>
      <w:r>
        <w:rPr>
          <w:rFonts w:eastAsia="IRNazanin" w:cs="IRNazanin"/>
          <w:color w:val="111111"/>
          <w:sz w:val="28"/>
          <w:szCs w:val="28"/>
          <w:rtl w:val="true"/>
          <w:lang w:bidi="fa-IR"/>
        </w:rPr>
        <w:t>:</w:t>
      </w:r>
    </w:p>
    <w:p>
      <w:pPr>
        <w:pStyle w:val="Heading4"/>
        <w:numPr>
          <w:ilvl w:val="3"/>
          <w:numId w:val="1"/>
        </w:numPr>
        <w:rPr/>
      </w:pPr>
      <w:bookmarkStart w:id="105" w:name="__RefHeading___Toc7724452_1051229030"/>
      <w:bookmarkStart w:id="106" w:name="_Toc35"/>
      <w:bookmarkEnd w:id="105"/>
      <w:r>
        <w:rPr>
          <w:rtl w:val="true"/>
        </w:rPr>
        <w:t>فصل اوّل</w:t>
      </w:r>
      <w:r>
        <w:rPr>
          <w:rtl w:val="true"/>
        </w:rPr>
        <w:t xml:space="preserve">: </w:t>
      </w:r>
      <w:r>
        <w:rPr>
          <w:rtl w:val="true"/>
        </w:rPr>
        <w:t>مقصود از ايمان</w:t>
      </w:r>
      <w:bookmarkEnd w:id="106"/>
    </w:p>
    <w:p>
      <w:pPr>
        <w:pStyle w:val="BookText"/>
        <w:rPr/>
      </w:pPr>
      <w:r>
        <w:rPr>
          <w:rFonts w:ascii="Amiri" w:hAnsi="Amiri" w:eastAsia="Amiri" w:cs="Amiri"/>
          <w:color w:val="111111"/>
          <w:sz w:val="28"/>
          <w:sz w:val="28"/>
          <w:szCs w:val="28"/>
          <w:rtl w:val="true"/>
          <w:lang w:bidi="ar-SA"/>
        </w:rPr>
        <w:t xml:space="preserve">بدان كه ايمان ، غير از علم و ادراك است ؛ زيرا كه علم و ادراك ، حظّ عقل است ، و ايمان ، حظّ قلب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به مجرَّد آن كه علم پيدا كند به خدا و ملائكه و پيغمبران و يوم القيامه ، او را نتوان مؤمن گفت ؛ چنانچه ابليس تمام اين امور را علماً و ادراكاً مى دانست و حق تعالى او را كافر خواند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باشد فيلسوفى به برهان هاى فلسفى ، شُعَب توحيد و مراتب آن را </w:t>
      </w:r>
    </w:p>
    <w:p>
      <w:pPr>
        <w:pStyle w:val="BookText"/>
        <w:rPr/>
      </w:pPr>
      <w:r>
        <w:rPr>
          <w:rFonts w:ascii="Amiri" w:hAnsi="Amiri" w:eastAsia="Amiri" w:cs="Amiri"/>
          <w:color w:val="111111"/>
          <w:sz w:val="28"/>
          <w:sz w:val="28"/>
          <w:szCs w:val="28"/>
          <w:rtl w:val="true"/>
          <w:lang w:bidi="ar-SA"/>
        </w:rPr>
        <w:t xml:space="preserve">مُبرهن كند و خود ، مؤمن باللّه نباشد ؛ زيرا كه علمش از مرتبۀ عقل و كلّيت و تعقّل ، به مرتبۀ قلب و جزئيت و وجدان نرسيده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نزديك كردن مقصود به فهم ، مثالى ياد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حسب برهان و ادراك عقلى ، همه مى دانيم كه مردگان به انسان نمى توانند آزارى دهند و همۀ مرده هاى عالم به قدر مگسى حركت ندارند ، و مى دانيم كه در تاريكى ، مردگان زنده نمى شوند ؛ با اين وصف ، در شب تاريك از مردگان وحشت داريم و وهم ما غلبه بر عقل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به اين حقيقت عقليه ، قلب ، ايمان نياورده و اين ادراك عقلى به قلب نرسيده ، ولى آنها كه با تكرّر عمل و كثرت اقدام و زيادت مراودت در شب هاى تار در قبرستان ها ، اين مطلب علمى را به قلب رساندند ، از مردگان وحشت نكنند ، بلكه در قبرستان ها منزل كنند و با وادى خاموشان مأنوس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اوّل و دوم ، در علم به اين كه از مردگان به كسى آزار نرسد ، شريك بودند ، ولى در ايمان به اين مطلب با هم مختلف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علم آنها در آنها اثرى نكرد ، ولى ايمان دستۀ دوم آنها را از وحشت خيالى موهوم بيرون آورد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كه علم ، غير از ايمان است ، و اين مطلب به حسب لغت نيز مناسب با معنى ايمان است ؛ زيرا كه ايمان در لغت به معنى وثوق و تصديق و اطمينان و انقياد و خضوع</w:t>
      </w:r>
      <w:r>
        <w:rPr>
          <w:rStyle w:val="FootnoteAnchor"/>
          <w:rtl w:val="true"/>
        </w:rPr>
        <w:footnoteReference w:id="144"/>
      </w:r>
      <w:r>
        <w:rPr>
          <w:rFonts w:ascii="IRNazanin" w:hAnsi="IRNazanin" w:eastAsia="IRNazanin"/>
          <w:color w:val="111111"/>
          <w:sz w:val="28"/>
          <w:sz w:val="28"/>
          <w:szCs w:val="28"/>
          <w:rtl w:val="true"/>
          <w:lang w:bidi="fa-IR"/>
        </w:rPr>
        <w:t>است ، در فارسى به معنى گرويدن است</w:t>
      </w:r>
      <w:r>
        <w:rPr>
          <w:rStyle w:val="FootnoteAnchor"/>
          <w:rtl w:val="true"/>
        </w:rPr>
        <w:footnoteReference w:id="145"/>
      </w:r>
      <w:r>
        <w:rPr>
          <w:rFonts w:ascii="IRNazanin" w:hAnsi="IRNazanin" w:eastAsia="IRNazanin"/>
          <w:color w:val="111111"/>
          <w:sz w:val="28"/>
          <w:sz w:val="28"/>
          <w:szCs w:val="28"/>
          <w:rtl w:val="true"/>
          <w:lang w:bidi="fa-IR"/>
        </w:rPr>
        <w:t xml:space="preserve">، و پرواضح است كه گرويدن غير از علم و ادراك است </w:t>
      </w:r>
      <w:r>
        <w:rPr>
          <w:rFonts w:eastAsia="IRNazanin" w:cs="IRNazanin"/>
          <w:color w:val="111111"/>
          <w:sz w:val="28"/>
          <w:szCs w:val="28"/>
          <w:rtl w:val="true"/>
          <w:lang w:bidi="fa-IR"/>
        </w:rPr>
        <w:t xml:space="preserve">. </w:t>
      </w:r>
      <w:bookmarkStart w:id="107" w:name="pg8066_69780"/>
    </w:p>
    <w:p>
      <w:pPr>
        <w:pStyle w:val="Heading4"/>
        <w:numPr>
          <w:ilvl w:val="3"/>
          <w:numId w:val="1"/>
        </w:numPr>
        <w:rPr/>
      </w:pPr>
      <w:bookmarkStart w:id="108" w:name="__RefHeading___Toc7724454_1051229030"/>
      <w:bookmarkStart w:id="109" w:name="_Toc36"/>
      <w:bookmarkEnd w:id="107"/>
      <w:bookmarkEnd w:id="108"/>
      <w:r>
        <w:rPr>
          <w:rtl w:val="true"/>
        </w:rPr>
        <w:t>فصل دوم</w:t>
      </w:r>
      <w:r>
        <w:rPr>
          <w:rtl w:val="true"/>
        </w:rPr>
        <w:t xml:space="preserve">: </w:t>
      </w:r>
      <w:r>
        <w:rPr>
          <w:rtl w:val="true"/>
        </w:rPr>
        <w:t>در توضيح و تتميم اين مطلب است</w:t>
      </w:r>
      <w:bookmarkEnd w:id="109"/>
    </w:p>
    <w:p>
      <w:pPr>
        <w:pStyle w:val="BookText"/>
        <w:rPr/>
      </w:pPr>
      <w:r>
        <w:rPr>
          <w:rFonts w:ascii="IRNazanin" w:hAnsi="IRNazanin" w:eastAsia="IRNazanin"/>
          <w:color w:val="111111"/>
          <w:sz w:val="28"/>
          <w:sz w:val="28"/>
          <w:szCs w:val="28"/>
          <w:rtl w:val="true"/>
          <w:lang w:bidi="fa-IR"/>
        </w:rPr>
        <w:t xml:space="preserve">بدان كه ايمان به معارف الهيه و اصول عقايد حقّه صورت نگيرد ، مگر به آن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حقايق را به قدم تفكّر و رياضت عقلى و آيات و بيِّنات و براهين عقليه ادراك كند ، و اين مرحله به منزلۀ مقدّمۀ ايمان است ، و پس از آن كه عقل حظّ خود را استفياء نمود ، به آن قناعت نكند ؛ زيرا كه اين قدر از معارف ، اثرش خيلى كم است و حصول نورانيت از آن ، كمتر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بايد سالك إلى اللّه اشتغال به رياضات قلبيه پيدا كند و اين حقايق را با هر رياضتى شده به قلب رساند تا قلب به آنها بگرود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 جا ، مراتب ايمان فرق كند ، و شايد معناى حديث شريف كه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نورى است كه خداى تعالى در دل هر كس كه خواهد افكند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 همين باشد ؛ زيرا كه علم باللّه تا در حد عقل است ، نور است ، و پس از رياضات قلبى ، خداى تعالى آن را در قلوب مناسبه افكند ، و دل به آن بگرود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 حقيقت توحيد ، كه اصلِ اصول معارف است و اكثر فروع ايمانيه و معارف الهيه و اوصاف كاملۀ روحيه و صفات نورانيۀ قلبيه از آن منشعب شود ، تا در ادراك عقلى است ، هيچ يك از اين فروع بر آن مترتب نشود و انسان را به هيچ يك از آن حقايق نرساند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 توكّل به خداى تعالى يكى از فروع توحيد و ايمان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غالباً يا به </w:t>
      </w:r>
    </w:p>
    <w:p>
      <w:pPr>
        <w:pStyle w:val="BookText"/>
        <w:rPr/>
      </w:pPr>
      <w:r>
        <w:rPr>
          <w:rFonts w:ascii="Amiri" w:hAnsi="Amiri" w:eastAsia="Amiri" w:cs="Amiri"/>
          <w:color w:val="111111"/>
          <w:sz w:val="28"/>
          <w:sz w:val="28"/>
          <w:szCs w:val="28"/>
          <w:rtl w:val="true"/>
          <w:lang w:bidi="ar-SA"/>
        </w:rPr>
        <w:t xml:space="preserve">برهان يا به امور شبيه به برهان ، اركان توكّلمان تمام است ، ولى حقيقت توكّل در ما حاصل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همه مى دانيم كه در مملكتِ حق تعالى كسى تصرّفى بى اجازۀ قيّومى و اشارۀ اشراقى آن ذات مقدس نكند و ارادۀ كسى بر ارادۀ قويمۀ ذات مقدس ، قاهر نشود ؛ مع ذلك ، ما از اهل دنيا و ارباب ثروت و مكنت ، طلب حاجات كنيم و از حق تعالى غفلت نماييم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توكّل ما بر اوضاع طبيعت و امور طبيعيه صدها مقابل بالاتر است از توكّل به حق ؛ اين نيست ، مگر آن كه حقيقت توحيد افعال در قلب ما حاصل نشده ، و حكيم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فِي الْوُجُودِ إلاّ اللّه‌ُ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گويد و خود از غير خدا حاجت طلبد ، و متعبِّد متنسّك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خود كند و چشمش به دست ديگران است ؛ اين نيست جز آن كه آن ، برهانش از حد عقل و ادراك عقلى خارج نشده و به قلب نرسيده ، و اين ، ذكرش از لقلقۀ لسانى تجاوز ننموده و ذائقۀ قلب از آن نچشيده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همه ، داد از توحيد مى زنيم و حق تعالى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مُقَلِّبُ الْقُلُوبِ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والْخَيْرُ كُلُّهُ بِيَدِهِ والشَّرُّ لَيسَ إلَيهِ</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مى سراييم ، ولى باز درصدد جلب قلوب بندگان خدا هستيم و دائماً خيرات را از دست ديگران تمنّا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نيست جز اين كه اينها ، يا حقايق عقليه اى است كه قلب از آن بى خبر است و يا لقلقه هاى لسانى است كه به مرتبۀ ذكر حقيقى نرسيده </w:t>
      </w:r>
      <w:r>
        <w:rPr>
          <w:rFonts w:eastAsia="IRNazanin" w:cs="IRNazanin"/>
          <w:color w:val="111111"/>
          <w:sz w:val="28"/>
          <w:szCs w:val="28"/>
          <w:rtl w:val="true"/>
          <w:lang w:bidi="fa-IR"/>
        </w:rPr>
        <w:t xml:space="preserve">. </w:t>
      </w:r>
      <w:bookmarkStart w:id="110" w:name="pg8066_69782"/>
    </w:p>
    <w:p>
      <w:pPr>
        <w:pStyle w:val="BookText"/>
        <w:rPr/>
      </w:pPr>
      <w:bookmarkEnd w:id="110"/>
      <w:r>
        <w:rPr>
          <w:rFonts w:ascii="IRNazanin" w:hAnsi="IRNazanin" w:eastAsia="IRNazanin"/>
          <w:color w:val="111111"/>
          <w:sz w:val="28"/>
          <w:sz w:val="28"/>
          <w:szCs w:val="28"/>
          <w:rtl w:val="true"/>
          <w:lang w:bidi="fa-IR"/>
        </w:rPr>
        <w:t xml:space="preserve">ما همه ، قرآن شريف را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معدن وحى الهى براى تكميل بشر و تخليص انسان از مَحْبَس ظلمانى طبيعت و دنيا ، نازل شده است و 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وعيد آن ، همه حق صراح و حقيقت ثابته است و در تمام مندرجات آن شائبۀ خلاف واقع نيست ؛ با اين وصف ، اين كتاب بزرگ الهى در دل سخت ما به اندازۀ يك كتاب قصّه تأثير ندارد ؛ نه دل بستگى به وعده هاى آن داريم تا دل را از اين دنياى دَنى و نشئۀ فانيه برگيريم و به آن نشئۀ باقيه ببنديم ، و نه خوفى از وعيد آن در قلب ما حاصل آيد تا از معاصى الهيه و مخالفت با ولى نعمت احتراز كنيم ؛ اين نيست جز آن كه حقيقت و حقّيت قرآن به قلب ما نرسيده و دل ما به آن نگرويده و ادراك عقلى ، بسيار كم اثر است ؛ و با اين قياس ، كلّيۀ نقصان هايى كه در ما است و جميع سركشى ها و مخالفت هاى ما و محروم ماندن از همۀ معارف و سرائر براى همين نكته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حديث مفصّل بخوان از اين مجمل</w:t>
      </w:r>
      <w:r>
        <w:rPr>
          <w:rFonts w:eastAsia="IRNazanin" w:cs="IRNazanin"/>
          <w:color w:val="111111"/>
          <w:sz w:val="28"/>
          <w:szCs w:val="28"/>
          <w:rtl w:val="true"/>
          <w:lang w:bidi="fa-IR"/>
        </w:rPr>
        <w:t>» .</w:t>
      </w:r>
    </w:p>
    <w:p>
      <w:pPr>
        <w:pStyle w:val="Heading4"/>
        <w:numPr>
          <w:ilvl w:val="3"/>
          <w:numId w:val="1"/>
        </w:numPr>
        <w:rPr/>
      </w:pPr>
      <w:bookmarkStart w:id="111" w:name="__RefHeading___Toc7724456_1051229030"/>
      <w:bookmarkStart w:id="112" w:name="_Toc37"/>
      <w:bookmarkEnd w:id="111"/>
      <w:r>
        <w:rPr>
          <w:rtl w:val="true"/>
        </w:rPr>
        <w:t>فصل سوم</w:t>
      </w:r>
      <w:r>
        <w:rPr>
          <w:rtl w:val="true"/>
        </w:rPr>
        <w:t xml:space="preserve">: </w:t>
      </w:r>
      <w:r>
        <w:rPr>
          <w:rtl w:val="true"/>
        </w:rPr>
        <w:t>در استشهاد براى اين مقصد به دليل نقلى</w:t>
      </w:r>
      <w:bookmarkEnd w:id="112"/>
    </w:p>
    <w:p>
      <w:pPr>
        <w:pStyle w:val="BookText"/>
        <w:rPr/>
      </w:pPr>
      <w:r>
        <w:rPr>
          <w:rFonts w:ascii="IRNazanin" w:hAnsi="IRNazanin" w:eastAsia="IRNazanin"/>
          <w:color w:val="111111"/>
          <w:sz w:val="28"/>
          <w:sz w:val="28"/>
          <w:szCs w:val="28"/>
          <w:rtl w:val="true"/>
          <w:lang w:bidi="fa-IR"/>
        </w:rPr>
        <w:t xml:space="preserve">خداى تبارك و تعالى براى مؤمنين در قرآن شريف خود ، خواصّى ذكر فرموده است ، و همچنين در احاديث شريفه از اهل بيت عصمت و طهارت ، براى مؤمن اوصافى ذكر شده است كه هيچ يك از آنها در ما نيست ، با اين كه ما خود مى دانيم كه همه به علم برهانى يا امثال آن ، اعتقاد به خداى تبارك و تعالى و توحيد ذات مقدَّس و ساير اركان ايمانى داريم ؛ اين نيست ، مگر براى آن كه مذكور داشتيم كه ايمان ، غير از ادراك عقلى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تعالى در آيۀ دوم از سورۀ انفال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الَّذِينَ إِذَا ذُكِرَ اللّه‌ُ </w:t>
      </w:r>
    </w:p>
    <w:p>
      <w:pPr>
        <w:pStyle w:val="BookText"/>
        <w:rPr/>
      </w:pPr>
      <w:r>
        <w:rPr>
          <w:rFonts w:ascii="Amiri" w:hAnsi="Amiri" w:eastAsia="Amiri" w:cs="Amiri"/>
          <w:color w:val="111111"/>
          <w:sz w:val="28"/>
          <w:sz w:val="28"/>
          <w:szCs w:val="28"/>
          <w:rtl w:val="true"/>
          <w:lang w:bidi="ar-SA"/>
        </w:rPr>
        <w:t>وَجِلَتْ قُلُوبُهُمْ وَإِذَا تُلِيَتْ عَلَيْهِمْ آيَاتُهُ زَادَتْهُمْ إِيْماناً وَعَلَى رَبِّهِمْ يَتَوَكَّلُونَ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تا آن كه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هُمُ الْمُؤْمِنُونَ حَقّاً</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 به طور حصر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آنانند كه اين چند صفت را دارند و غير اينها مؤمن نيستند ، و در آخر نيز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فقط مؤمن درست راست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اوصافى كه براى آنها ذكر شده است آن كه چون ذكر خدا شود قلب هاى آنان ترسناك شود ، و ديگر آن كه چون آيات حق بر آنها خوانده شود ، آن آيات ، ايمان آنها را زيادت كند ، و ديگر آن كه توكّل آنها بر پروردگار خودشان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شما كه مدّعى ايمان هستيد و همۀ اركان ايمان را عقلاً يافتيد و براى هر يك برهانى داريد يا بافتيد ، مراجعه به حال خود كنيد ؛ ببينيد كدام يك از اين خواصّ در قلبتان موجود است؟ اين همه ذكر خدا مى كنيد و مى شنويد ، آيا كو آن ترس كه علامت مؤمن است؟ البته قلبى كه وجدان عظمت و جلال حق نكرده و كبريا و عُلوّ شأن حق در آن وارد نشده ، از ذكر حق ترسان نشود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 ، آن كسى است كه قلبش حضور حق و احاطۀ قيّومى آن ذات مقدّس را دريافته باشد و عظمت و جلال او را وجدان كرده باشد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فطريات است كه انسان در محضر سلطان عظيم الشأن ، كوچك و خوفناك شود ، گرچه در خود قصورى نبيند و خود را خدمت گزار ببيند ، با آن كه همۀ ممكنات از قيام به حق معرفت و عبادت آن ذات مقدَّس قاصرند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p>
    <w:p>
      <w:pPr>
        <w:pStyle w:val="BookText"/>
        <w:rPr/>
      </w:pPr>
      <w:r>
        <w:rPr>
          <w:rFonts w:ascii="IRNazanin" w:hAnsi="IRNazanin" w:eastAsia="IRNazanin"/>
          <w:color w:val="111111"/>
          <w:sz w:val="28"/>
          <w:sz w:val="28"/>
          <w:szCs w:val="28"/>
          <w:rtl w:val="true"/>
          <w:lang w:bidi="fa-IR"/>
        </w:rPr>
        <w:t>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اشرف ممكنات و اعرف خلق اللّه و اقرب إلى اللّه ، رسول ختمى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عَبَدْنَاكَ حَقَّ عِبَادَتِكَ ، وَمَا عَرَفْنَاكَ حَقَّ مَعْرَفَتِكَ</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داده؟ آن جا كه عقاب پَر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پشّۀ لاغرى چه خيزد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پس اين خاصيتى كه از علائم مؤمن است در ما يافت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طور خاصيت ديگر كه عبارت از زياد شدن ايمان است از تلاوت آيات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آيات تدوينيه و تكوينيه بر ما خوانده مى شود و ارائه داده مى شود ، عوض آن كه بر ايمان ما افزايش حاصل آيد ، بر احتجاب ما 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ايام عمر ، چقدرها قرآن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 ترين آيات الهيه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مى خوانيم و از ديگران استماع مى كنيم و نور ايمان در قلب ما پيدا نشده و تذكّر و تنبّهى از آن آيات براى ما حاصل نيامده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درست تفكر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صدر يا ذيل اين آيۀ شريفه كه آيۀ چهل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سورۀ مباركۀ فُصِّلت است با ما تطبيق مى كند؟ مى فرمايد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لِلَّذِينَ آمَنُوا هُدَىً وَشِفَاءٌ وَالَّذِينَ لا يُؤْمِنُونَ فِى آذَانِهِمْ وَقْرٌ وَهُوَ عَلَيْهِمْ عَمىً اُولئِكَ يُنَادَوْنَ مِنْ مَكَانٍ بَعِيدٍ</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كجاست آن هدايت و شفاى امراض باطنى كه براى مؤمنين از قرآن شريف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در گوش ما اين آيات شريفه فرو نمى رود و براى ما خود ، حجاب فوق حجاب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جز آن كه نور ايمان در قلب ما نازل نشده و علوم ما به همان حدّ علمى باقى مانده و به لوح قلب وارد نگرديده ، و در اين باب ، در قرآن شريف آيات بسيارى است</w:t>
      </w:r>
      <w:r>
        <w:rPr>
          <w:rStyle w:val="FootnoteAnchor"/>
          <w:rtl w:val="true"/>
        </w:rPr>
        <w:footnoteReference w:id="155"/>
      </w:r>
      <w:r>
        <w:rPr>
          <w:rFonts w:ascii="Amiri" w:hAnsi="Amiri" w:eastAsia="Amiri" w:cs="Amiri"/>
          <w:color w:val="111111"/>
          <w:sz w:val="28"/>
          <w:sz w:val="28"/>
          <w:szCs w:val="28"/>
          <w:rtl w:val="true"/>
          <w:lang w:bidi="ar-SA"/>
        </w:rPr>
        <w:t xml:space="preserve">كه با مقايسۀ حال خود با آن آيات و تطبيق آن آيات با صفات خود ، به خوبى حال ما معلوم خواهد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خاصيت سوم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رَبِّهِمْ يَتَوَكَّلُونَ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حقيقت توكّل واگذاركردن جميع امور است به وكيل و اعتماد نمودن به وكالت اوست و صرف نظر نمودن از ديگران است ، و چشم اميد از ديگران بستن است ؛ و آن مبتنى بر چهار امر است كه اركان توكّل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به آن كه وكيل ، حاجت انسان را مى داند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به آن كه قدرت به قضاى حاجت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به آن كه رحمت و شفقت به موكّل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بخل از ساحت او دور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مراجعه به حال خود كنيم ، اين چهار علم از براى ما حاصل است نسبت به ذات مقدّس حق تعالى ؛ همه او را عالم به ذرّات كائنات مى دانيم ، علم او را محيط به تمام موجودات مى دانيم و قدرت كاملۀ او را نافذ در ارَضين و سماوات مى دانيم و رحمت عامّۀ شاملۀ او را به همۀ موجودات ، مى دانيم و او </w:t>
      </w:r>
    </w:p>
    <w:p>
      <w:pPr>
        <w:pStyle w:val="BookText"/>
        <w:rPr/>
      </w:pPr>
      <w:r>
        <w:rPr>
          <w:rFonts w:ascii="IRNazanin" w:hAnsi="IRNazanin" w:eastAsia="IRNazanin"/>
          <w:color w:val="111111"/>
          <w:sz w:val="28"/>
          <w:sz w:val="28"/>
          <w:szCs w:val="28"/>
          <w:rtl w:val="true"/>
          <w:lang w:bidi="fa-IR"/>
        </w:rPr>
        <w:t xml:space="preserve">را مبرّا از همۀ نقايص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بخل نيز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 با اين كه علماً اركان توكل براى ما حاصل است و شكّ در هيچ يك از اين امور اربعه نداريم ، با اين وصف ، آثارى از توكل در ما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ما به مردم و چشم اميد ما به خلايق بيشتر است از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خود را از مخلوق ضعيف مى خواهيم و دست طمع خود را پيش دونان دراز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در پى جلب قلوب مردم هستيم ، با آن كه مقلّب القلوب را حق مى دانيم ؛ اينها نيست ، جز آن كه مذكور داشتيم كه علم به اين اركان ، غير از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قلب ما از اين علوم خالى است و اين اركان را در قلب وارد ننموديم ، از علم خود نتيجه اى حاصل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معلوم مى شود كه درست گفته آن كه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چوبين سخت بى تمكين بود</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ما خود با علم بحثى استدلالى و با براهين متقنه ، اركان توكل را دريافتيم و در آنها شائبۀ شك و ريبى در ما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حال ، از نور توكل در دل ما پرتوى نيست و از صفاى انقطاع از خلق و پيوستگى به حق ، در ما اثرى يافت نشود ، پس اين خاصيت ايمانى نيز از ما مسلوب است و اگر خواص و علائم ايمان نبود ، خود ايمان نيز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شريفه كه خود ، شاهد اين مقاله است ، بيش از آن است كه در اين مختصر بگنجد</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اُنموذجى است كه از آن ، ديگر آيات نيز معلوم شود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روايات شريفه نيز بسيار است و ما به ذكر بعضى از آن ، اين اوراق را </w:t>
      </w:r>
    </w:p>
    <w:p>
      <w:pPr>
        <w:pStyle w:val="BookText"/>
        <w:rPr/>
      </w:pPr>
      <w:r>
        <w:rPr>
          <w:rFonts w:ascii="IRNazanin" w:hAnsi="IRNazanin" w:eastAsia="IRNazanin"/>
          <w:color w:val="111111"/>
          <w:sz w:val="28"/>
          <w:sz w:val="28"/>
          <w:szCs w:val="28"/>
          <w:rtl w:val="true"/>
          <w:lang w:bidi="fa-IR"/>
        </w:rPr>
        <w:t xml:space="preserve">مزيّن مى كنيم ؛ شايد از بركت كتاب شريف الهى و انفاس قدسيۀ حضرت اولياى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مظلمۀ قاسيه را نورى حاصل شود و از اين حجاب هاى ظلمانى عالم طبيعت خلاصى پيدا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كافى شريف در باب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مشارك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اسلام مشارك ايمان نيست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 به سماعه 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 قُلْتُ لِأَبِي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الإسْلامِ وَالإيْمانِ ، أهُما مُخْتَلِفانِ؟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وَالتَّصْدِيقُ بِرَسُولِ اللّه‌ِ ، بِهِ حُقِنَتِ الدِّماءُ ، وَعَلَيْهِ جَرَتِ الْمَناكِحُ وَالْمَوارِيثُ ، وَعَلى ظاهِرِهِ جَماعَةُ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وَما يَثْبتُ في الْقُلُوبِ مِنْ صِفَةِ الإسْلامِ وَما ظَهَرَ مِنَ الْعَمَلِ بِهِ</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اين حديث شريف ظاهر شود كه شهادت به وحدانيت و اعتقاد به رسالت ، اسلام است ، ولى ايمان ، نور هدايتى است كه در قلب جلوه كند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صفت اسلام است ، اگر در قلب ثابت شد و به قلب رسيد ، آن ايمان است ، و لازمۀ ايمان ، عمل است ، و از احاديث بسيار ظاهر شود كه عمل به اركان از ايمان است</w:t>
      </w:r>
      <w:r>
        <w:rPr>
          <w:rStyle w:val="FootnoteAnchor"/>
          <w:rtl w:val="true"/>
        </w:rPr>
        <w:footnoteReference w:id="159"/>
      </w:r>
      <w:r>
        <w:rPr>
          <w:rFonts w:ascii="Amiri" w:hAnsi="Amiri" w:eastAsia="Amiri" w:cs="Amiri"/>
          <w:color w:val="111111"/>
          <w:sz w:val="28"/>
          <w:sz w:val="28"/>
          <w:szCs w:val="28"/>
          <w:rtl w:val="true"/>
          <w:lang w:bidi="ar-SA"/>
        </w:rPr>
        <w:t xml:space="preserve">، و اين نه آن است كه در حقيقت ايمان ، عمل به اركان </w:t>
      </w:r>
    </w:p>
    <w:p>
      <w:pPr>
        <w:pStyle w:val="BookText"/>
        <w:rPr/>
      </w:pPr>
      <w:r>
        <w:rPr>
          <w:rFonts w:ascii="IRNazanin" w:hAnsi="IRNazanin" w:eastAsia="IRNazanin"/>
          <w:color w:val="111111"/>
          <w:sz w:val="28"/>
          <w:sz w:val="28"/>
          <w:szCs w:val="28"/>
          <w:rtl w:val="true"/>
          <w:lang w:bidi="fa-IR"/>
        </w:rPr>
        <w:t xml:space="preserve">مدخليت دارد ، بلكه براى آن است كه لازمۀ ايمان عمل به اركان است ؛ چنانچه پيش از اين مذكور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حديث شريف كافى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أتَى الْعَبْدُ كَبِيرَةً مِنْ كِبارِ الْمَعاصي أو صَغِيرَةً مِن صِغارِ الْمَعاصي التي نَهَى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 كانَ خارِجاً مِنَ الإيمانِ ، ساقِطاً عَنْهُ اسْمُ الإيمانِ وَثابِتاً عَلَيهِ اسمُ الإسلامِ ، فَإنْ تابَ وَاستَغفَرَ عادَ إلى دارِ الإيمانِ</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در كافى شريف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جمع بين خوف و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به حضرت صادق علیه السلام رساند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قَلبِهِ نُورانِ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 لَوْ وُزِنَ هذا لَم يَزِد عَلى هذا ، وَلَوْ وُزِنَ هذا لَم يَزِد عَلى هذا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13" w:name="pg8066_69789"/>
    </w:p>
    <w:p>
      <w:pPr>
        <w:pStyle w:val="BookText"/>
        <w:rPr/>
      </w:pPr>
      <w:bookmarkEnd w:id="113"/>
      <w:r>
        <w:rPr>
          <w:rFonts w:ascii="IRNazanin" w:hAnsi="IRNazanin" w:eastAsia="IRNazanin"/>
          <w:color w:val="111111"/>
          <w:sz w:val="28"/>
          <w:sz w:val="28"/>
          <w:szCs w:val="28"/>
          <w:rtl w:val="true"/>
          <w:lang w:bidi="fa-IR"/>
        </w:rPr>
        <w:t xml:space="preserve">و در حديث ديگر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 مؤمن نيست ، مگر آن كه در آن خوف و رجا باشد ، و خائف و راجى نشود تا آن كه عامل باشد به آنچه خائف و راجى است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روايات شريفه ، اوصاف مؤمنين را شمرده اند و آنها را متّصف به صفاتى كردند ؛ از قبيل توكّل و تسليم و رضا و خوف و رجا و امثال آن</w:t>
      </w:r>
      <w:r>
        <w:rPr>
          <w:rStyle w:val="FootnoteAnchor"/>
          <w:rtl w:val="true"/>
        </w:rPr>
        <w:footnoteReference w:id="163"/>
      </w:r>
      <w:r>
        <w:rPr>
          <w:rFonts w:ascii="Amiri" w:hAnsi="Amiri" w:eastAsia="Amiri" w:cs="Amiri"/>
          <w:color w:val="111111"/>
          <w:sz w:val="28"/>
          <w:sz w:val="28"/>
          <w:szCs w:val="28"/>
          <w:rtl w:val="true"/>
          <w:lang w:bidi="ar-SA"/>
        </w:rPr>
        <w:t xml:space="preserve">، و البته كسى كه متَّصف به آن صفات نباشد ، از اهل ايمان نخواهد بود ؛ و اين نيست ، جز آن كه اين علم و ادراك كه در ما هست ، ايمان نيست ، و الاّ ملازم با اين اوصاف شريفه و اعمال صالحه بوديم ، واللّه العالم </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7724458_1051229030"/>
      <w:bookmarkStart w:id="115" w:name="_Toc38"/>
      <w:bookmarkEnd w:id="114"/>
      <w:r>
        <w:rPr>
          <w:rtl w:val="true"/>
        </w:rPr>
        <w:t>فصل چهارم</w:t>
      </w:r>
      <w:r>
        <w:rPr>
          <w:rtl w:val="true"/>
        </w:rPr>
        <w:t xml:space="preserve">: </w:t>
      </w:r>
      <w:r>
        <w:rPr>
          <w:rtl w:val="true"/>
        </w:rPr>
        <w:t>در بيان آن كه ايمان بر طبق فطرت است و كفر خارج از طريقۀ فطرت است</w:t>
      </w:r>
      <w:bookmarkEnd w:id="11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در فصل سابق مذكور شد كه مقصود از فطريات ، آن امورى است كه جميع سلسلۀ بشرى در آن متفق باشند و هيچ عادتى و مذهبى و محيطى و اخلاقى در آن تأثيرى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وحشيت و تمدّن ، بدويت و حضريت ، علم و جهل </w:t>
      </w:r>
    </w:p>
    <w:p>
      <w:pPr>
        <w:pStyle w:val="BookText"/>
        <w:rPr/>
      </w:pPr>
      <w:r>
        <w:rPr>
          <w:rFonts w:ascii="IRNazanin" w:hAnsi="IRNazanin" w:eastAsia="IRNazanin"/>
          <w:color w:val="111111"/>
          <w:sz w:val="28"/>
          <w:sz w:val="28"/>
          <w:szCs w:val="28"/>
          <w:rtl w:val="true"/>
          <w:lang w:bidi="fa-IR"/>
        </w:rPr>
        <w:t xml:space="preserve">و ايمان و كفر و ساير طبقه بندى هاى سلسلۀ بشرى امور فطريه را تغيير ندهد ، و آنچه اختلاف بين آنها است ، در اصل امر فطرى نيست ، بلكه در اشتباهات در مصداق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اركان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توحيد و ولايت ، كه ايمان به رسل است ، و ايمان به يوم المعاد و ايمان به ملائكه و كتب 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فطريات است ، الاّ آن كه بعضى از آنها از فطريات اصليه است ؛ چون معرفت و توحيد ، و بعضى ديگر از متفرّعات است ، و تفصيل آن به طور استيفا ، خارج از مقصد و مقصود و جزء مباحث علميه اى است كه مقدّمات طولانى دارد ، و ما در اين اوراق از آن احتراز مى نماييم ، ولى از اشارۀ اجماليه چاره نيست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بايد دانست كه توجه به كمال مطلق و عشق به كمال مطلق را سابقاً مذكور داشتيم كه از فطريات است ، و اكنون گوييم كه اين كمال مطلق و جمال على الإطلاق كه همۀ سلسلۀ بشر عاشق و فريفتۀ آنند ،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زيرا كه به برهان ، ثابت است كه ذات مقدّس ، بسيط الحقيقه</w:t>
      </w:r>
      <w:r>
        <w:rPr>
          <w:rStyle w:val="FootnoteAnchor"/>
          <w:rtl w:val="true"/>
        </w:rPr>
        <w:footnoteReference w:id="164"/>
      </w:r>
      <w:r>
        <w:rPr>
          <w:rFonts w:ascii="Amiri" w:hAnsi="Amiri" w:eastAsia="Amiri" w:cs="Amiri"/>
          <w:color w:val="111111"/>
          <w:sz w:val="28"/>
          <w:sz w:val="28"/>
          <w:szCs w:val="28"/>
          <w:rtl w:val="true"/>
          <w:lang w:bidi="ar-SA"/>
        </w:rPr>
        <w:t>است ، و بسيط الحقيقه بايد كمال و جمال مطلق باشد</w:t>
      </w:r>
      <w:r>
        <w:rPr>
          <w:rStyle w:val="FootnoteAnchor"/>
          <w:rtl w:val="true"/>
        </w:rPr>
        <w:footnoteReference w:id="165"/>
      </w:r>
      <w:r>
        <w:rPr>
          <w:rFonts w:ascii="IRNazanin" w:hAnsi="IRNazanin" w:eastAsia="IRNazanin"/>
          <w:color w:val="111111"/>
          <w:sz w:val="28"/>
          <w:sz w:val="28"/>
          <w:szCs w:val="28"/>
          <w:rtl w:val="true"/>
          <w:lang w:bidi="fa-IR"/>
        </w:rPr>
        <w:t>، و ديگر موجودات جلوه اى از جلوات فعل و رشحه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رشحات فيض مقدّس اويند ، پس هر يك را محدوديت و تعيّنى است كه تنزّل از كمال مطلق دارند ، و همين معشوق حقيقى كه ذات مقدّس است ، بايد واحد على الإطلاق باشد ، و الاّ از بساطت حقيقت خارج شود و كمال مطلق نبوَد ، و نيز اين ذات معشوقۀ همۀ سلسلۀ بشر به فطرت </w:t>
      </w:r>
    </w:p>
    <w:p>
      <w:pPr>
        <w:pStyle w:val="BookText"/>
        <w:rPr/>
      </w:pPr>
      <w:r>
        <w:rPr>
          <w:rFonts w:ascii="Amiri" w:hAnsi="Amiri" w:eastAsia="Amiri" w:cs="Amiri"/>
          <w:color w:val="111111"/>
          <w:sz w:val="28"/>
          <w:sz w:val="28"/>
          <w:szCs w:val="28"/>
          <w:rtl w:val="true"/>
          <w:lang w:bidi="ar-SA"/>
        </w:rPr>
        <w:t xml:space="preserve">اصليه ، داراى همۀ كمالات است ، و الاّ از كمال مطلق خارج شود ، و معشوق ، كمال مطلق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سورۀ مباركۀ توحيد ، كه نسب حق را بيان كند</w:t>
      </w:r>
      <w:r>
        <w:rPr>
          <w:rStyle w:val="FootnoteAnchor"/>
          <w:rtl w:val="true"/>
        </w:rPr>
        <w:footnoteReference w:id="166"/>
      </w:r>
      <w:r>
        <w:rPr>
          <w:rFonts w:ascii="Amiri" w:hAnsi="Amiri" w:eastAsia="Amiri" w:cs="Amiri"/>
          <w:color w:val="111111"/>
          <w:sz w:val="28"/>
          <w:sz w:val="28"/>
          <w:szCs w:val="28"/>
          <w:rtl w:val="true"/>
          <w:lang w:bidi="ar-SA"/>
        </w:rPr>
        <w:t xml:space="preserve">، به همين برهانِ هويت مطلقه ، اثبات احديت و جامعيت ، و تنزيه از نقص را به طورى بديع كه متعمّقان ادراك كنند ، فرموده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حقيقت ولايت به نزد اهل معرفت عبارت از فيض منبسط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فيض ، خارج از همۀ مراتب حدود و تعيّنات است و از آن ،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به آن حقيقت متعلّق است امّا تعلّق تَبَعى ؛ چنانچه خود آن حقيقت ، حقيقت مُستَظلّه است ، و آن 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محمّديه و 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فطرت ، فناى در كمال مطلق را خواهد ، حصول آن حقيقت ، كه حقيقت ولايت است ، حصول فناى در كمال مطلق است ، پس حقيقت ولايت نيز از فطريات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اين جهت است كه در روايات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الَّتِى فَطَرَ النَّاسَ عَلَيْهَا</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را گاهى تفسير فرموده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معرفت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و گاهى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توحيد</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ولايت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بعضى از روايات است كه از حضرت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وَمُحَمَّدٌ رَسُولُ اللّه‌ِ وَعَلِيٌّ أمِيرُ الْمُؤْمِنينَ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 و تا اين جا توحيد است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حديث شريف ، شاهد مقالۀ ماست كه ولايت از شعبۀ توحيد است ؛ زيرا كه حقيقت ولايت ، فيض مطلق است ، و فيض مطلق ، ظلّ وحدت مطلقه است ، و فطرت ، بالذات متوجه كمال اصلى ، و بالتبع متوجه كمال ظلّى است ، و اين كلام را بيانى ديگر است كه از آن ناچار صرف نظر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معرفت و توحيد و ولايت از امور فطريه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فطرتِ جميع عايلۀ بشرى ثبت است عشق به بقاى ابدى ، منتها آن كه از براى محجوبين از فطرت اصليه از باب اشتباه در تطبيق ، نتيجۀ اين محبّت پيوستگى به دنيا و محبّت به دنيا شده و تنفّر از موت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عمدۀ تنفّر از موت از باب اين است كه در قلب محجوبين ، ايمان به عوالم بعد الموت و حيات و بقاى ابدى وارد نشده ، و موت را فنا گمان مى كنند ، و چون فطرت از فنا منزجر و متنفّر است و به بقا عاشق است ، تنفّر از موت در محجوبان پيدا شده ، با آن كه فطرت اصليه كه عاشق بقاى ابدى است ، همين عشق پيوستگى به معاد و عالم مابعد الموت است ؛ زيرا كه حيات دنياوى ممكن نيست ابدى باشد و چون زايل است فطرت از آن متنفّر است و نشئۀ ثانيۀ </w:t>
      </w:r>
    </w:p>
    <w:p>
      <w:pPr>
        <w:pStyle w:val="BookText"/>
        <w:rPr/>
      </w:pPr>
      <w:r>
        <w:rPr>
          <w:rFonts w:ascii="IRNazanin" w:hAnsi="IRNazanin" w:eastAsia="IRNazanin"/>
          <w:color w:val="111111"/>
          <w:sz w:val="28"/>
          <w:sz w:val="28"/>
          <w:szCs w:val="28"/>
          <w:rtl w:val="true"/>
          <w:lang w:bidi="fa-IR"/>
        </w:rPr>
        <w:t xml:space="preserve">غيبيه كه نشئۀ باقيه است ، معشوق فطرت است ، پس ايمان به يوم الآخره ؛ يعنى نشئۀ مابعد الدنيا ، از فطريات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فطرت تمام بشر ، ثبت است عشق به راحت و حرّيت ، و مقصود از حرّيت ، حرّيت مطلقه است كه نفوذ اراده از شؤون آن است ، و در حيات دنياوى ، اين دو امر ، ممكن نيست ؛ زيرا كه راحت مطلقه به هيچ وجه يافت نشود ، بلكه تمام راحتى هاى آن مشوب به رنج و تعب است ؛ چه در تحصيل آن و تمهيد مقدمات كثيره براى حصول آن ، و چه در حين حصول آن ، و چه بعد از حصول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 يكى از لذّات جسمانى كه نفس به آن متوجه است و از طرق استراحت مى داند ، لذّت ذائقه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لذّت أكل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اهل دنيا و محجوبان آن را اهميت مى دهيم ؛ اكنون اگر از روى دقّت حساب شود ، براى تحصيل مقدّمات يك غذاى لذيذ در دنيا ، چه تعب هايى اهل دنيا به خود راه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مقدمات بعيده اگر حساب شود ، مصيبت عظيم رخ مى دهد تا وقتى كه آن را تحصيل كرد ، با آن همه مزاحمات و معارضات بى شمار ؛ در طبخ و اصلاح آن محتاج به تعبهاى بسيار است ، حتى در وقت أكل نيز مقدماتى دارد كه خالى از زحمت و تعب نيست ، منتها آن كه انسان ، چون مأنوس است ، به نظرش نمى آيد ، و پس از خوردن ، اوّل تعب هاى هضم و دفع كه هر يك مصيبتى است كه اگر عامّ البلوى نبود و اُنس نبود ، هيچ وقت انسان حاضر براى تحمل هيچ يك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 لذّات اين عالم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ملاحظه كن دردها و رنج ها و مصيبت ها و ساير امور را كه انسان در هر روز زندگانى اين عالم به آن مبتلاست ، پس آنچه كه انسان عاشق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راحتى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عالم ميسور نيست ، ولى در عالم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w:t>
      </w:r>
    </w:p>
    <w:p>
      <w:pPr>
        <w:pStyle w:val="BookText"/>
        <w:rPr/>
      </w:pPr>
      <w:r>
        <w:rPr>
          <w:rFonts w:ascii="Amiri" w:hAnsi="Amiri" w:eastAsia="Amiri" w:cs="Amiri"/>
          <w:color w:val="111111"/>
          <w:sz w:val="28"/>
          <w:sz w:val="28"/>
          <w:szCs w:val="28"/>
          <w:rtl w:val="true"/>
          <w:lang w:bidi="ar-SA"/>
        </w:rPr>
        <w:t>كه ارباب شرايع خبر دادند</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راحتى مطلق موجود است ، پس انسان بالفطره متوجه عالمى است كه در آن راحتى بى رنج و تعب ، و لذّتى بى مزاحم و كدورت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انسان به حسب فطرت ، عاشق حرّيت و آزادى است كه هر چه بخواهد بكند ، حتى ارادۀ او نيز نافذ باشد ؛ به طورى كه در مقابل سلطنت و قدرت او مدافع و مزاحمى نباشد ، و معلوم است كه در اين عالم ، همچو قدرت و نفوذ اراده يافت نشود ، لااقلّ طبايع اين عالم تعصّى دارند كه تحت ارادۀ انسان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طور سلطنت جز در عالم مابعد الطبيعه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بهشت اهل 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 نشود ، پس انسان به حسب فطرت ، مؤمن به نشئۀ غيبيه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عشق فعلى و عاشق فعلى ، معشوق فعلى لازم دارد ؛ چه كه متضايفين ، متكافئين در قوّه و فعل هستند ، پس بايد معشوق هاى فطرت ، بالفعل باشد تا فطرت به آنها متوجه باشد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گمان نشود كه شايد انسان در خطا و غلط باشد ، و نفس متوجه به صورت هاى ذهنيه و خيالات موهومه باشد كه اصل ندارد ؛ زيرا كه صورت هاى خياليه ، خود ، معشوق نفس نتواند بود ؛ زيرا كه آن صورت ها همه محدودند و نفس ، عاشقِ غير محدود است ، و ديگر آن كه ، چون كه اين فطرت ، لازمۀ وجود است ، در آن خطا و غلط راه ندارد ؛ چنانچه به برهان لمّى معلوم شده است در علوم عاليه</w:t>
      </w:r>
      <w:r>
        <w:rPr>
          <w:rStyle w:val="FootnoteAnchor"/>
          <w:rtl w:val="true"/>
        </w:rPr>
        <w:footnoteReference w:id="175"/>
      </w:r>
      <w:r>
        <w:rPr>
          <w:rFonts w:ascii="IRNazanin" w:hAnsi="IRNazanin" w:eastAsia="IRNazanin"/>
          <w:color w:val="111111"/>
          <w:sz w:val="28"/>
          <w:sz w:val="28"/>
          <w:szCs w:val="28"/>
          <w:rtl w:val="true"/>
          <w:lang w:bidi="fa-IR"/>
        </w:rPr>
        <w:t xml:space="preserve">، و اين اوراق گنجايش برهان ندارد ، تا اين قدر نيز از وظيفه و </w:t>
      </w:r>
      <w:bookmarkStart w:id="116" w:name="pg8066_69795"/>
    </w:p>
    <w:p>
      <w:pPr>
        <w:pStyle w:val="BookText"/>
        <w:rPr/>
      </w:pPr>
      <w:bookmarkEnd w:id="116"/>
      <w:r>
        <w:rPr>
          <w:rFonts w:ascii="IRNazanin" w:hAnsi="IRNazanin" w:eastAsia="IRNazanin"/>
          <w:color w:val="111111"/>
          <w:sz w:val="28"/>
          <w:sz w:val="28"/>
          <w:szCs w:val="28"/>
          <w:rtl w:val="true"/>
          <w:lang w:bidi="fa-IR"/>
        </w:rPr>
        <w:t xml:space="preserve">قرارداد خارج شد ، چنانچه از ساير فطرت ها نيز صرف نظر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مذكور شد ، معلوم شود كه كفر ، مورد تنفّر فطرت است و از فطريات محجوبه است نه مخموره ، وَالْحَمْدُ للّه‌ِ أوَّلاً وَآخِراً </w:t>
      </w:r>
      <w:r>
        <w:rPr>
          <w:rFonts w:eastAsia="IRNazanin" w:cs="IRNazanin"/>
          <w:color w:val="111111"/>
          <w:sz w:val="28"/>
          <w:szCs w:val="28"/>
          <w:rtl w:val="true"/>
          <w:lang w:bidi="fa-IR"/>
        </w:rPr>
        <w:t>.</w:t>
      </w:r>
    </w:p>
    <w:p>
      <w:pPr>
        <w:pStyle w:val="Heading4"/>
        <w:numPr>
          <w:ilvl w:val="3"/>
          <w:numId w:val="1"/>
        </w:numPr>
        <w:rPr/>
      </w:pPr>
      <w:bookmarkStart w:id="117" w:name="__RefHeading___Toc7724460_1051229030"/>
      <w:bookmarkStart w:id="118" w:name="_Toc39"/>
      <w:bookmarkEnd w:id="117"/>
      <w:r>
        <w:rPr>
          <w:rtl w:val="true"/>
        </w:rPr>
        <w:t>فصل پنجم</w:t>
      </w:r>
      <w:r>
        <w:rPr>
          <w:rtl w:val="true"/>
        </w:rPr>
        <w:t xml:space="preserve">: </w:t>
      </w:r>
      <w:r>
        <w:rPr>
          <w:rtl w:val="true"/>
        </w:rPr>
        <w:t>راه تحصيل ايمان</w:t>
      </w:r>
      <w:bookmarkEnd w:id="118"/>
    </w:p>
    <w:p>
      <w:pPr>
        <w:pStyle w:val="BookText"/>
        <w:rPr/>
      </w:pPr>
      <w:r>
        <w:rPr>
          <w:rFonts w:ascii="IRNazanin" w:hAnsi="IRNazanin" w:eastAsia="IRNazanin"/>
          <w:color w:val="111111"/>
          <w:sz w:val="28"/>
          <w:sz w:val="28"/>
          <w:szCs w:val="28"/>
          <w:rtl w:val="true"/>
          <w:lang w:bidi="fa-IR"/>
        </w:rPr>
        <w:t xml:space="preserve">اكنون كه معلوم شد ايمان ، غير از علم است و آنچه كه در ما از معارف و حقايق توحيد و اسماء و صفات است علم است و قلب ما را از آنها خبرى نيست و معلوم شد كه تا اين امور به قلب نرسد و قلب به آنها مؤمن نشود اثرش كم است ، بايد انسان در صدد تحصيل ايمان برآيد كه اگر خداى نخواسته از اين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 تغيُّر و تبدُّل است و هر يك از ملكات و اوصاف و احوال قلبى را مى توان در آن تغيير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رويم و از ايمان ، دست ما تهى باشد ، خسارت هاى فوق العاده به ما وارد خواهد آمد و در خسران بزرگ واقع خواهيم شد و ندامت هاى بى پايان نصيب ما خواهد گرديد ، و در آن عالم ، ممكن نيست هيچ حالى از احوال نفس تغيير كند ، يا اگر ايمان در اين جا حاصل نشد ، آن جا بتوان حاصل نمود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 بايد در همين عالم ، اين چند صباح را مغتنم شمارد و ايمان را با هر قيمتى هست ، تحصيل كند و دل را با آن آشنا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اوّلِ سلوك انسانى صورت نگيرد ، مگر آن كه اوّلاً ، نيّت را در تحصيل معارف و حقايق ايمانيه خالص كند و قلب را با تكرار و تذكّر ، به اخلاص و ارادت آشنا كند تا اخلاص در قلب جاى گزين شود ؛ چه كه اگر اخلاص در كار نباشد ناچار دست </w:t>
      </w:r>
    </w:p>
    <w:p>
      <w:pPr>
        <w:pStyle w:val="BookText"/>
        <w:rPr/>
      </w:pPr>
      <w:r>
        <w:rPr>
          <w:rFonts w:ascii="IRNazanin" w:hAnsi="IRNazanin" w:eastAsia="IRNazanin"/>
          <w:color w:val="111111"/>
          <w:sz w:val="28"/>
          <w:sz w:val="28"/>
          <w:szCs w:val="28"/>
          <w:rtl w:val="true"/>
          <w:lang w:bidi="fa-IR"/>
        </w:rPr>
        <w:t xml:space="preserve">تصرف ابليس به كار خواهد بود و با تصرف ابليس 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قدم خودخواهى و خودبينى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معرفتى حاصل نشود ، بلكه خود علم التوحيد بى اخلاص ، انسان را از حقيقت توحيد و معرفت دور مى كند و از ساحت قرب الهى تبعيد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ملاحظۀ حال ابليس كن كه چون خودخواهى و خودبينى و خودپسندى در او بود ، علمش به هيچ وجه عملى نشد و راه سعادت را به او نشان نداد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ميزان در رياضات حقه و باطله به يك معنى دقيق عرفانى ، قدم نفس و خودخواهى ، و قدم حق و حق طلبى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كه براى شهوات دنيا يا آخرت باشد ، نمازى نيست كه معراج مؤمن</w:t>
      </w:r>
      <w:r>
        <w:rPr>
          <w:rStyle w:val="FootnoteAnchor"/>
          <w:rtl w:val="true"/>
        </w:rPr>
        <w:footnoteReference w:id="176"/>
      </w:r>
      <w:r>
        <w:rPr>
          <w:rFonts w:ascii="Amiri" w:hAnsi="Amiri" w:eastAsia="Amiri" w:cs="Amiri"/>
          <w:color w:val="111111"/>
          <w:sz w:val="28"/>
          <w:sz w:val="28"/>
          <w:szCs w:val="28"/>
          <w:rtl w:val="true"/>
          <w:lang w:bidi="ar-SA"/>
        </w:rPr>
        <w:t>و مقرّب متّقين</w:t>
      </w:r>
      <w:r>
        <w:rPr>
          <w:rStyle w:val="FootnoteAnchor"/>
          <w:rtl w:val="true"/>
        </w:rPr>
        <w:footnoteReference w:id="177"/>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نماز ، انسان را به حورالعين نزديك كند و از ساحت قرب الهى دور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توحيدى كه براى نمايش در محضر عوام يا علماء باشد ، از نورانيت عارى و برى است و غذايى است كه با دست شيطان براى نفس امّاره تهيه شود ؛ خود آن ، انسان را از توحيد بيرون برد و به تشريك نزديك كند ، و ما پس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اخلاص ، مراتب و حقايق آن را بيان مى كنيم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پس از تحصيل اخلاص ، ممكن است راه به حقيقت پيدا كرد ؛ چنانچه در قرآن شريف در سورۀ مباركۀ والصافات در آيۀ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عَمَّا يَصِفُونَ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 اللّه‌ِ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بندگان مخلَص كه خلوص از مراتب شرك و دوبينى دارند و خالص از كثافات طبيعت شدند ، </w:t>
      </w:r>
    </w:p>
    <w:p>
      <w:pPr>
        <w:pStyle w:val="BookText"/>
        <w:rPr/>
      </w:pPr>
      <w:r>
        <w:rPr>
          <w:rFonts w:ascii="IRNazanin" w:hAnsi="IRNazanin" w:eastAsia="IRNazanin"/>
          <w:color w:val="111111"/>
          <w:sz w:val="28"/>
          <w:sz w:val="28"/>
          <w:szCs w:val="28"/>
          <w:rtl w:val="true"/>
          <w:lang w:bidi="fa-IR"/>
        </w:rPr>
        <w:t xml:space="preserve">خداوند منزَّه است از توصيف ديگران ، گرچه 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بالاتر از 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 بيان آن را خواهيم كرد</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 اخلاص در تحصيل توحيد و تجريد ، از مهمّات سلوك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كيفيت تحصيل آن را در باب خود ، مذكور مى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 از گناهان و مخالفات ، توبۀ خالصى كند با شرايط خود كه در باب توبه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قلب را از كثافات خالى كرد ، مهيّاى براى ذكر خدا و قرائت كتاب خدا شود ، و تا قِذارات و كثافات عالم طبيعت در آن است ، استفادت از ذكر و قرآن شريف ميسور نشود ؛ چنانچه در كتاب الهى اشاره به آن فرمايد در سورۀ مباركۀ واقعه ، آيۀ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سورۀ مؤمن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يُرِيكُمْ آيَاتِهِ وَيُنَزِّلُ لَكُمْ مِنَ السَّمَاءِ رِزْقاً وَمَا يَتَذَكَّرُ إِلاَّ مَنْ يُنِيبُ</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دل را براى ذكر خدا و قرآن شريف مهيّا نمود ، آيات توحيد و اذكار شريفۀ توحيد و تنزيه را با حضور قلب و حال طهارت ، تلقين قلب كند ؛ به اين معنى كه قلب را چون طفلى فرض كند كه زبان ندارد و مى خواهد او را به زبان آورد ؛ چنانچه آن جا يك كلمه را تكرار كند و به دهان طفل گذارد تا او ياد گيرد ، همين طور كلمۀ توحيد را با طمأنينه و حضور قلب ، بايد انسان تلقين قلب </w:t>
      </w:r>
    </w:p>
    <w:p>
      <w:pPr>
        <w:pStyle w:val="BookText"/>
        <w:rPr/>
      </w:pPr>
      <w:r>
        <w:rPr>
          <w:rFonts w:ascii="IRNazanin" w:hAnsi="IRNazanin" w:eastAsia="IRNazanin"/>
          <w:color w:val="111111"/>
          <w:sz w:val="28"/>
          <w:sz w:val="28"/>
          <w:szCs w:val="28"/>
          <w:rtl w:val="true"/>
          <w:lang w:bidi="fa-IR"/>
        </w:rPr>
        <w:t xml:space="preserve">كند و به دل بخواند تا زبان قلب باز شود ، و اگر وقتى چون اواخر شب يا بين الطلوعَيْن ، بعد از فريضۀ صبح ، براى اين كار اختصاص دهد خيلى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وقت ، با طهارت وجهۀ قرآن و ذكر را متوجه قلب كند ، و آيات شريفۀ الهيه كه مشتمل بر تذكّر و مشتمل بر توحيد است به قلب بخواند به طور تلقين و تذكير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آيات شريفۀ آخر سورۀ حشر را از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 xml:space="preserve">كه آيۀ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تا آخر سوره كه مشتمل بر تذكر و محاسبۀ نفس ، و محتوى بر مراتب توحيد و اسماء و صفات است ، در يك وقت فراغت نفس از واردات دنيايى ، مثل آخر شب يا بين الطلوعين ، با حضور قلب بخواند و در آنها تفكر كند ، اميد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نتايج حسنه ببرد ، و همين طور در اذكار شريفه ؛ با حضور قلب ذكر 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افضل و اجمع اذكار است</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را بكند ؛ اميد هست خداوند از او دستگيرى كند ، و البته در هر حال ، از نقص و عجز خود و از رحمت و قدرت حق ، غافل نباشد و دست حاجت پيش ذات مقدّس او دراز كند و از آن ذات مقدّس دستگيرى طلب كند ؛ اميد است كه اگر مدتى اشتغال به اين عمل پيدا كند نفس به توحيد عادت كند و نور توحيد در قلب جلوه كند ، و البته از شرايط عامۀ ذكر ، نبايد غفلت شود ، و ما بيشتر شرايط قرائت قرآن كه شرايط ذكر نيز هست ، در كتاب آداب الصلوة مذكور داشتيم</w:t>
      </w:r>
      <w:r>
        <w:rPr>
          <w:rStyle w:val="FootnoteAnchor"/>
          <w:rtl w:val="true"/>
        </w:rPr>
        <w:footnoteReference w:id="183"/>
      </w:r>
      <w:r>
        <w:rPr>
          <w:rFonts w:ascii="IRNazanin" w:hAnsi="IRNazanin" w:eastAsia="IRNazanin"/>
          <w:color w:val="111111"/>
          <w:sz w:val="28"/>
          <w:sz w:val="28"/>
          <w:szCs w:val="28"/>
          <w:rtl w:val="true"/>
          <w:lang w:bidi="fa-IR"/>
        </w:rPr>
        <w:t xml:space="preserve">، گرچه خود از آن استفاده نبرديم ؛ ولى از حضرت مولاى متّقيان </w:t>
      </w:r>
    </w:p>
    <w:p>
      <w:pPr>
        <w:pStyle w:val="BookText"/>
        <w:rPr/>
      </w:pPr>
      <w:r>
        <w:rPr>
          <w:rFonts w:ascii="Amiri" w:hAnsi="Amiri" w:eastAsia="Amiri" w:cs="Amiri"/>
          <w:color w:val="111111"/>
          <w:sz w:val="28"/>
          <w:sz w:val="28"/>
          <w:szCs w:val="28"/>
          <w:rtl w:val="true"/>
          <w:lang w:bidi="ar-SA"/>
        </w:rPr>
        <w:t xml:space="preserve">مروىّ است كه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ما قالَ ، وَلا تَنْظُرْ إلى مَنْ قالَ</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در شب و روز ، چند دقيقه اى به حسب اقبال قلب و توجه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مقدارى كه قلب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 محاسبه كند در تحصيل نور ايمان ، و از آن مطالبۀ نور ايمان كند و آثار ايمان را از آن جستجو كند ، خيلى زودتر به نتيجه مى رسد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اوّل امر ، انس با اين معانى براى نفس مشكل باشد و شيطان و وساوس نفسانيه نيز به اشكال آن بيفزايد و انسان را از تحصيل اين احوال مأيوس كند و به انسان سلوك راه آخرت و سلوك إلى اللّه را بزرگ و مشكل نمايش دهد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معانى مال بزرگان است و به ما ربطى ندارد ، بلكه گاهى شود كه اگر بتواند ، انسان را از آن متنفر كند و با هر اسمى شده از آن منصرف كند ، ولى انسان حق طلب بايد استعاذۀ حقيقيه از مكايد آن پليد كند و به وسواس آن اعتنا نكند و گمان نكند كه راه حق و تحصيل آن امرى است مشكل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اوّل مشكل نما است ، ولى اگر انسان وارد شود در آن ، خداىِ تعالى طرق سعادت را آسان و نزديك كند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اين دستور جزئى كه ذكر شد ، اشكالى ندارد و مخالف هيچ يك از كارها نيست و به جايى ضررى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حق خوب است چندى اقدام كند ؛ اگر در صفاى قلب و طهارت آن تغييرى ديد و نورانيت باطن خود را دريافت ، بيشتر اقدام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اين امور ، تدريجى و با طول زمان انجام گيرد ، و </w:t>
      </w:r>
    </w:p>
    <w:p>
      <w:pPr>
        <w:pStyle w:val="BookText"/>
        <w:rPr/>
      </w:pPr>
      <w:r>
        <w:rPr>
          <w:rFonts w:ascii="IRNazanin" w:hAnsi="IRNazanin" w:eastAsia="IRNazanin"/>
          <w:color w:val="111111"/>
          <w:sz w:val="28"/>
          <w:sz w:val="28"/>
          <w:szCs w:val="28"/>
          <w:rtl w:val="true"/>
          <w:lang w:bidi="fa-IR"/>
        </w:rPr>
        <w:t xml:space="preserve">چون اهميت آن فوق العاده است ، انسان بايد با اهمّيت ، آن را تلقّى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قبيل ضررهاى دنياوى نيست كه انسان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نشد فردا جبران آن را كنم ، و اگر جبران نشد نيز مهم نيست ،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سعادت و شقاوت ابدى است ، آن شقاوتى كه پايان ندارد ، آن بدبختى كه آخر از براى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چاره ، انسان غافل كه در امور زايلۀ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مى داند و هر روز مى بيند كه اهل آن ، آن را مى گذارند و مى روند و حسرت ها را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اهميت مى دهد ، و با كمال جدّ و جهد در جمع و تحصيل آن مى كوشد و خود را با هر ذلّت و زحمت و هر محنت و تعبى روبه رو مى كند و از هيچ عار و ننگى پرهيز نمى كند ، ولى براى تحصيل ايمان كه كفيل سعادت ابدى او است ، اين قدر سست و افسرده است كه با اين همه مواعظ انبيا و اولياء و اين همه كتاب هاى آسمانى ، باز از سستى و سهل انگارى دست نكشيده و به فكر روزگار مصيبت و ذلّت و زحمت خود نيفتاده ، موعظت هاى قرآنى و وعد و وعيد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سنگ خارا را نرم مى كند و كوه هاى عالم را خاشع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سخت اين انسان اثر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خداى تعالى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عَلَى جَبَلٍ لَرَأَيْتَهُ خَاشِعاً مُتَصَدِّعاً مِنْ خَشْيَةِ اللّه‌ِ وَتِلْكَ الْأَمْثَالُ نَضْرِبُهَا لِلنَّاسِ لَعَلَّهُمْ يَتَفَكَّرُونَ</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انسان دل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كن ، ببين مرض قلبى تو چيست كه دل تو را از سنگ خارا سخت تر كرده و قرآن خدا را كه براى نجات تو از عذاب ها </w:t>
      </w:r>
    </w:p>
    <w:p>
      <w:pPr>
        <w:pStyle w:val="BookText"/>
        <w:rPr/>
      </w:pPr>
      <w:r>
        <w:rPr>
          <w:rFonts w:ascii="IRNazanin" w:hAnsi="IRNazanin" w:eastAsia="IRNazanin"/>
          <w:color w:val="111111"/>
          <w:sz w:val="28"/>
          <w:sz w:val="28"/>
          <w:szCs w:val="28"/>
          <w:rtl w:val="true"/>
          <w:lang w:bidi="fa-IR"/>
        </w:rPr>
        <w:t>و ظلمت ها آمده ،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دام هاى شيطان كه به صورت دنيا و زرد و سرخ آن در نظرت جلوه نموده ، راه گوش و چشمت را بسته و قلبت را منكوس نموده ، اكنون تفكر كن در آيۀ شريفه كه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اُولئِكَ كَالْأَنْعَامِ بَلْ هُمْ أَضَلُّ اُولئِكَ هُمُ الْغَافِلُونَ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ببين علامت كسانى كه براى جهنّم خلق شده اند و نشانۀ جهنّميان ، در تو هست؟ قلبى كه از نور تدبّر و تفقّه و برگرداندن ظاهر دنيا را به باطن آن محروم باشد ، با گوشت پاره كه دل حيوانى را تشكيل مى دهد ، فرقى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چشمى كه جز صورت اين عالم را نبيند و از نظر عبرت و حكمت كور باشد ، و گوشى كه جز اصوات اين عالم را نشنود و از مواعظ الهيه منعزل باشد و حِكَم و نصايح را نپذيرد ، با چشم و گوش حيوانات ممتاز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اين سه خاصيت بزرگ انسانى را ندارند ، حيواناتى و چارپايانى هستند به صورت انسان ، بلكه آنها گمراه ترند از حيوان ؛ چه كه انسان با آن نور فطرة اللهى كه با يدِ قدرت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مخمّر شده است</w:t>
      </w:r>
      <w:r>
        <w:rPr>
          <w:rStyle w:val="FootnoteAnchor"/>
          <w:rtl w:val="true"/>
        </w:rPr>
        <w:footnoteReference w:id="187"/>
      </w:r>
      <w:r>
        <w:rPr>
          <w:rFonts w:ascii="Amiri" w:hAnsi="Amiri" w:eastAsia="Amiri" w:cs="Amiri"/>
          <w:color w:val="111111"/>
          <w:sz w:val="28"/>
          <w:sz w:val="28"/>
          <w:szCs w:val="28"/>
          <w:rtl w:val="true"/>
          <w:lang w:bidi="ar-SA"/>
        </w:rPr>
        <w:t xml:space="preserve">و با آن قرآن و كتاب هاى آسمانى و ارشاد و هدايت </w:t>
      </w:r>
    </w:p>
    <w:p>
      <w:pPr>
        <w:pStyle w:val="BookText"/>
        <w:rPr/>
      </w:pP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اختصاص به او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مرتبۀ حيوانيت حركتى نكرده و به مقام حيوانى وقوف نموده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حيوان ، غايت سيرش همين ، و صراطش تا منزل حيوانيت است ، ولى انسان بى چاره در بين منزل راه گم كرده و به سلوك انسانى نرسيده و سرمايۀ سعادت خود را از دست داده و به خسارت و ورشكستگى ، عمر خود را گذرانده و از طريق و صراط انسانيت گمراه شده ، پس اين انسان ، اضلّ از حيوان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انسان اگر از تصرفات رحمانيه و عقلانيه خارج شد و در تحت تصرفات شيطانيه و جهلانيه وارد شد ، در اوصاف حيوانى از همۀ حيوانات بالاتر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قوۀ غضب و شهوت انسانى عالم را آتش زند و بنيان جهان را فرو ريزد و سلسلۀ موجودات را به باد فنا دهد و اساس تمدن و تديّن را منهدم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شود كه بر اثر غضب يا حبّ رياست يك نفر ، صدها هزار خانواده بنيان كن شود و اساس رشتۀ يك جمعيت گسسته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حيوانات ، آتش غضبشان به اين سوزندگى ، و تنور شهوتشان به اين گرمى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است كه براى غضب و شهوتش پايان نيست و حرص و طمعش را هيچ چيز فرو ننشاند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انسان است كه با اغلوطه و شيطنت و مكر و خدعه ، خانمان هايى را به قبرستان نيستى فرستد و عائله هايى را به باد هلاكت دهد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به همۀ آسمان و زمينش ، اگر طعمۀ اين جانور شود ، آتش حرص و طمعش فرو ننشيند ، و ممالك عالم اگر مسخر او گردد ، از خواهش هاى نفسانى او نكاهد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حيوانات چون به طعمۀ خود رسيدند ، آتش شهوت آنها فرو نشيند ، و اگر در آنها نادراً صاحب حسّ مآل انديشى و حرص جمع آورى پيدا شود ، حسّ محدودى و حرص ضعيفى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مورچگان كه در بهار و تابستان به </w:t>
      </w:r>
    </w:p>
    <w:p>
      <w:pPr>
        <w:pStyle w:val="BookText"/>
        <w:rPr/>
      </w:pPr>
      <w:r>
        <w:rPr>
          <w:rFonts w:ascii="IRNazanin" w:hAnsi="IRNazanin" w:eastAsia="IRNazanin"/>
          <w:color w:val="111111"/>
          <w:sz w:val="28"/>
          <w:sz w:val="28"/>
          <w:szCs w:val="28"/>
          <w:rtl w:val="true"/>
          <w:lang w:bidi="fa-IR"/>
        </w:rPr>
        <w:t xml:space="preserve">جمع آورى مشغولند ، زمستان راه ارتزاق آنها را بسته و در آن ايام ، جمع آوردۀ خود را مصرف مى كنند ، و اگر زمستان مى توانستند چون بهار از خانه و لانه بيرون آيند ، و ارتزاق كنند ، شايد به جمع آورى اشتغال پيدا نمى كردند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است كه جمع آورى او معلوم نيست روى چه اساس و پايه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جمعش براى خرج بود و تحصيلش براى اعاشه بود ، چرا پس از تأمين نيز دنبالش بيشتر مى رود و پس از جمع ، حرصش افزون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سرخود از حيوانات اضلّ و از بهائم پست تر است ؛ آنها مقصد داشتند ، اين بى چاره مقصد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مقصد دارد ، ولى مقصد را گم كرده ، كعبۀ مقصود ، حق است ، و انسانْ حق طلب است ، و اين طلب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نور فطرة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غايتى جز غاية الغايات نيست ، و خود ، راهِ خود را نمى داند و ديوانه وار دنبال مقاصد باطله مى چرخد و آتش طلبش خاموش نمى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19" w:name="pg8066_69804"/>
    </w:p>
    <w:p>
      <w:pPr>
        <w:pStyle w:val="Heading3"/>
        <w:numPr>
          <w:ilvl w:val="2"/>
          <w:numId w:val="1"/>
        </w:numPr>
        <w:rPr/>
      </w:pPr>
      <w:bookmarkStart w:id="120" w:name="__RefHeading___Toc7724462_1051229030"/>
      <w:bookmarkStart w:id="121" w:name="_Toc40"/>
      <w:bookmarkEnd w:id="119"/>
      <w:bookmarkEnd w:id="120"/>
      <w:r>
        <w:rPr>
          <w:rtl w:val="true"/>
        </w:rPr>
        <w:t>مقصد سوم</w:t>
      </w:r>
      <w:r>
        <w:rPr>
          <w:rtl w:val="true"/>
        </w:rPr>
        <w:t xml:space="preserve">: </w:t>
      </w:r>
      <w:r>
        <w:rPr>
          <w:rtl w:val="true"/>
        </w:rPr>
        <w:t xml:space="preserve">در بيان </w:t>
      </w:r>
      <w:r>
        <w:rPr>
          <w:rtl w:val="true"/>
        </w:rPr>
        <w:t>«</w:t>
      </w:r>
      <w:r>
        <w:rPr>
          <w:rtl w:val="true"/>
        </w:rPr>
        <w:t>تصديق</w:t>
      </w:r>
      <w:r>
        <w:rPr>
          <w:rtl w:val="true"/>
        </w:rPr>
        <w:t xml:space="preserve">» </w:t>
      </w:r>
      <w:r>
        <w:rPr>
          <w:rtl w:val="true"/>
        </w:rPr>
        <w:t xml:space="preserve">و ضد آن است كه </w:t>
      </w:r>
      <w:r>
        <w:rPr>
          <w:rtl w:val="true"/>
        </w:rPr>
        <w:t>«</w:t>
      </w:r>
      <w:r>
        <w:rPr>
          <w:rtl w:val="true"/>
        </w:rPr>
        <w:t>جحود</w:t>
      </w:r>
      <w:r>
        <w:rPr>
          <w:rtl w:val="true"/>
        </w:rPr>
        <w:t xml:space="preserve">» </w:t>
      </w:r>
      <w:r>
        <w:rPr>
          <w:rtl w:val="true"/>
        </w:rPr>
        <w:t>است</w:t>
      </w:r>
      <w:bookmarkEnd w:id="121"/>
    </w:p>
    <w:p>
      <w:pPr>
        <w:pStyle w:val="Heading4"/>
        <w:numPr>
          <w:ilvl w:val="3"/>
          <w:numId w:val="1"/>
        </w:numPr>
        <w:rPr/>
      </w:pPr>
      <w:bookmarkStart w:id="122" w:name="__RefHeading___Toc7724464_1051229030"/>
      <w:bookmarkStart w:id="123" w:name="_Toc41"/>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 xml:space="preserve">و در آن ، دو فصل است </w:t>
      </w:r>
      <w:r>
        <w:rPr>
          <w:rFonts w:eastAsia="IRNazanin" w:cs="IRNazanin"/>
          <w:color w:val="111111"/>
          <w:sz w:val="28"/>
          <w:szCs w:val="28"/>
          <w:rtl w:val="true"/>
          <w:lang w:bidi="fa-IR"/>
        </w:rPr>
        <w:t>:</w:t>
      </w:r>
    </w:p>
    <w:p>
      <w:pPr>
        <w:pStyle w:val="Heading4"/>
        <w:numPr>
          <w:ilvl w:val="3"/>
          <w:numId w:val="1"/>
        </w:numPr>
        <w:rPr/>
      </w:pPr>
      <w:bookmarkStart w:id="124" w:name="__RefHeading___Toc7724466_1051229030"/>
      <w:bookmarkStart w:id="125" w:name="_Toc42"/>
      <w:bookmarkEnd w:id="124"/>
      <w:r>
        <w:rPr>
          <w:rtl w:val="true"/>
        </w:rPr>
        <w:t>فصل اول</w:t>
      </w:r>
      <w:r>
        <w:rPr>
          <w:rtl w:val="true"/>
        </w:rPr>
        <w:t xml:space="preserve">: </w:t>
      </w:r>
      <w:r>
        <w:rPr>
          <w:rtl w:val="true"/>
        </w:rPr>
        <w:t>مقصود از تصديق و جحود</w:t>
      </w:r>
      <w:bookmarkEnd w:id="125"/>
    </w:p>
    <w:p>
      <w:pPr>
        <w:pStyle w:val="BookText"/>
        <w:rPr/>
      </w:pPr>
      <w:r>
        <w:rPr>
          <w:rFonts w:ascii="IRNazanin" w:hAnsi="IRNazanin" w:eastAsia="IRNazanin"/>
          <w:color w:val="111111"/>
          <w:sz w:val="28"/>
          <w:sz w:val="28"/>
          <w:szCs w:val="28"/>
          <w:rtl w:val="true"/>
          <w:lang w:bidi="fa-IR"/>
        </w:rPr>
        <w:t xml:space="preserve">بدان كه تصديق در اين مقام ، عبارت از قبول حق و اعتقاد ثابت جازم به آن است ؛ چنانچه جحود عبارت از انكار حق و ردّ آن و خاضع نشدن براى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تصديق از جنود عقل و راجع به فطرت مخموره است ؛ چنانچه انكار از جنود جهل و مربوط به فطرت محجوبه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تفصيل اين اجمال آن كه چون فطرت انسانى به دست قدرت جمال و جلال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تخمير شده و از عالم طهارت و قدس نازل شده است ، در اوّل فطرت و خلقت ، نورانى و صيقلى است ، و چون وجهۀ آن به عالم غيب است و حق طلب و عاشق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سابقاً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حقايق </w:t>
      </w:r>
    </w:p>
    <w:p>
      <w:pPr>
        <w:pStyle w:val="BookText"/>
        <w:rPr/>
      </w:pPr>
      <w:r>
        <w:rPr>
          <w:rFonts w:ascii="Amiri" w:hAnsi="Amiri" w:eastAsia="Amiri" w:cs="Amiri"/>
          <w:color w:val="111111"/>
          <w:sz w:val="28"/>
          <w:sz w:val="28"/>
          <w:szCs w:val="28"/>
          <w:rtl w:val="true"/>
          <w:lang w:bidi="ar-SA"/>
        </w:rPr>
        <w:t xml:space="preserve">ايمانيه و امور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عالم نور و طهارت و قدس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مناسبت ذاتيه دارد و با جهالات و اباطيل و اُغلوطه ها و اكاذيب بى تناسب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محل خود مقرر است كه علم و عالِم و معلوم بايد با هم متناسب باشد ، و علم غذاى عالم است ؛ و چنانچه غذا با متغذّى بايد مناسب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زيراكه با متغذّى متحد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روحانى با متغذّى نيز بايد متحد شود و با آن بايد مناسب باشد ؛ چنانچه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مبرهن است</w:t>
      </w:r>
      <w:r>
        <w:rPr>
          <w:rStyle w:val="FootnoteAnchor"/>
          <w:rtl w:val="true"/>
        </w:rPr>
        <w:footnoteReference w:id="189"/>
      </w:r>
      <w:r>
        <w:rPr>
          <w:rFonts w:ascii="Amiri" w:hAnsi="Amiri" w:eastAsia="Amiri" w:cs="Amiri"/>
          <w:color w:val="111111"/>
          <w:sz w:val="28"/>
          <w:sz w:val="28"/>
          <w:szCs w:val="28"/>
          <w:rtl w:val="true"/>
          <w:lang w:bidi="ar-SA"/>
        </w:rPr>
        <w:t xml:space="preserve">، و خداى تعالى در سورۀ مباركۀ عبس ، آيۀ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بايد انسان البته نظر كند به طعام خود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كافى شريف ، سند به حضرت صادق علیه السلام رساند كه در معنى آيۀ شريفه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 نظر كند به علمش كه اخذ مى كند ؛ ببيند از كه اخذ مى كند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به همين مضمون روايت فرموده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 تا به فطرت اصليۀ خود است ، چون از عالم نور و طهارت است ، متناسب با علوم حقيقيه و معارف الهيه و حقايق روحانيه و عوالم غيبيه است ، و وجهۀ نفس چون آيينه اى است نورانى و صيقلى و بى آلايش به زنگ و كدورت ؛ نقش هاى عالم غيب كه همه از جنس علوم حقه و سنخ معارف است ، در آن </w:t>
      </w:r>
    </w:p>
    <w:p>
      <w:pPr>
        <w:pStyle w:val="BookText"/>
        <w:rPr/>
      </w:pPr>
      <w:r>
        <w:rPr>
          <w:rFonts w:ascii="IRNazanin" w:hAnsi="IRNazanin" w:eastAsia="IRNazanin"/>
          <w:color w:val="111111"/>
          <w:sz w:val="28"/>
          <w:sz w:val="28"/>
          <w:szCs w:val="28"/>
          <w:rtl w:val="true"/>
          <w:lang w:bidi="fa-IR"/>
        </w:rPr>
        <w:t xml:space="preserve">مُنْتَقَش گردد ، و آن نيز به مناسبت با آنها ، به خوبى قبول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اباطيل و اكاذيب و قياسات باطلۀ غلط ، از نفحات شيطانيه و عالم ظلمات و كدورات و قذارات است ، وجهۀ نفس به فطرت مخموره ، از آنها منصرف ، و با آنها مناسب و مواجه نيست ، پس آن نقشه ها را قبول نكند و از آنها منفعل نگردد ، و اگر اين فطرت ، تا آخر كار محفوظ ماند و دست تصرف ابليس به آن نرسد ، هيچ امرى را بر خلاف حق نپذيرد و از هيچ حقى روگردان نشود و تعليمات قرآن شريف و انبياى عظام و اولياى كرام علیهم السلام به همان طور كه از معدن وحى الهى و معادن علوم حقه نازل شده ، در آن جلوه كند بى شائبۀ تصرفات نفس و دُعابه هاى متخيّله كه از آنها به حجاب هاى ظلمانى بين عبد و حق مى توان تعبير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همين فطرت ، اگر از روحانيت خود محجوب شد و به واسطۀ اشتغال به عالم طبيعت ، ظلمانى گرديد و سلطان شهوت و جهل و غضب و شيطنت بر آن غلبه كرد و با مَلاذّ دنيوى و كثرات عالم مُلك مأنوس شد ، وجهۀ باطنش از عالم روحانيت و ملكوت ، منصرف ، و تناسبش با آن عوالم نورانى منقطع گردد و با عالم جنّ و شيطان متناسب شود و سلطان وهم و دعابه هاى متخيّله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شيطانِ انسانِ صغير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حكومت كند و حقايق و معارف الهيه و آنچه از عالم نور و طهارت و قدس است در ذائقۀ او تلخ ، و در سامعه اش سنگين و ناگوار آيد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از عالم ظلمات و قذارات و عقايد باطله و اوهام كاذبه و سَفسَطه و اُغلوطه است ، در كامش شيرين و در ذائقۀ روحش گوارا و خوشايند آيد ، چونان آيينۀ زنگ زدۀ كثيفى كه آنچه از سنخ نور و نقشه هاى لطيف است قبول نكند و آنچه از قبيل زنگار و كثافت است در آن متراكم شود ، پس در نفس ، حالت </w:t>
      </w:r>
    </w:p>
    <w:p>
      <w:pPr>
        <w:pStyle w:val="BookText"/>
        <w:rPr/>
      </w:pPr>
      <w:r>
        <w:rPr>
          <w:rFonts w:ascii="IRNazanin" w:hAnsi="IRNazanin" w:eastAsia="IRNazanin"/>
          <w:color w:val="111111"/>
          <w:sz w:val="28"/>
          <w:sz w:val="28"/>
          <w:szCs w:val="28"/>
          <w:rtl w:val="true"/>
          <w:lang w:bidi="fa-IR"/>
        </w:rPr>
        <w:t xml:space="preserve">جحود و انكار پيدا شود و دل براى هيچ حق و حقيقتى ، حتى ضروريات و فطريات خاضع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فطرىِ هر صاحب فطرت است كه از هر نظام بديع و صنعت دقيق عجيبى ، انتقال به منظِّم و صنعت گر او پيدا كند و جستجوى پديدآورندۀ او كند و هيچ شك وترديدى در دل او خطور نكند كه اين صنعت عجيب صنعت گر نمى خواهد ؛ كشف قوّۀ برق و راديو و صنعت تلفن و تلگرافِ بى سيم و ديگر مصنوعات عجيبه ، انسان را به اصل فطرت و جبلّت خاضع كند براى صنعت گر و مستكشف آن ، و او را با عظمت و بزرگى ياد كند خواهى نخواهى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چيزى نيست ، محتاج به صنعت گر و استاد نيست ، ممكن است اينها همين طور خودبه خود درست شده باشد ، در سامعۀ هر كس اين احتمال غلط ، سنگين ، و در ذائقۀ روح به طورى ناگوار و تلخ آيد كه جواب گويندۀ اين حرف را به سكوت و خاموشى گذراندن اولى به نظر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نظام عجيب عالم و صنعت بزرگ محيِّر العقول كاينات ، كه پيدايش قوّۀ برق و صنعت هاى عجيب بشرى از يك كارخانۀ كوچك آن ؛ يعنى مغز انسانى ، پيدا شده و تمام عقول فلاسفۀ بزرگ عالم در هر جزئى از جزئيات ساختمان همين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جزئى ضعيفِ ناچيز نسبت به عالم كبير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كه هزاران سال است علماى طبّ و تشريح در ساختمان ظاهرى آن دقت ها كرده و بررسى ها نموده اند ، به درستى و راستى ، به حقيقت آن پى نبرده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 باز در افراد اين انسان ظلوم جهول اشخاصى هستند كه دل آنها خاضع در پيشگاه عظمت و بزرگى صانع آن و پروردگار و پديدآرندۀ آن نيست و غبار شك و شبهه و كدورتِ ترديد در دل هاى سخت آنها به طورى نشسته كه از فطريات خود غفلت كنند و به ضروريات و واضحات عقول خاضع </w:t>
      </w:r>
    </w:p>
    <w:p>
      <w:pPr>
        <w:pStyle w:val="BookText"/>
        <w:rPr/>
      </w:pPr>
      <w:r>
        <w:rPr>
          <w:rFonts w:ascii="Amiri" w:hAnsi="Amiri" w:eastAsia="Amiri" w:cs="Amiri"/>
          <w:color w:val="111111"/>
          <w:sz w:val="28"/>
          <w:sz w:val="28"/>
          <w:szCs w:val="28"/>
          <w:rtl w:val="true"/>
          <w:lang w:bidi="ar-SA"/>
        </w:rPr>
        <w:t xml:space="preserve">نشوند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نيست مگر آن كه انسان به واسطۀ اشتغال به عالم طبيعت و مقهور شدن در دست واهمه و شيطنت ، نورانيت فطرت را از دست داده و علاقه و رابطۀ آن از حقايق منقطع شده ؛ چنانچه خداى تعالى فرمايد در سورۀ احقاف ، آيۀ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يُعْرَضُ الَّذِينَ كَفَرُوا عَلَى النَّارِ أَذْهَبْتُمْ طَيِّباتِكُمْ فِى حَياتِكُمُ الدُّنْيا وَاسْتَمْتَعْتُمْ بِهَا فَالْيَوْمَ تُجْزَوْنَ عَذَابَ الْهُونِ بِمَا كُنْتُمْ تَسْتَكْبِرُونَ فِى الأَرْضِ بِغَيْرِ الْحَقِّ وَبِمَا كُنْتُمْ تَفْسُقُونَ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يكى از طيّبات و پاكيزه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كه كفار بردند در زندگانى دنيا و تمتّع به دنيا و استغراق در شهوات ، همان نور فطرت اللّه باشد كه از حضرت قدس با طهارت و پاكيزگى نازل شده بود و از موائد آسمانى براى انسان بود ، و به واسطۀ توجه به دنيا و تمتع به آن ، آن را از دست داد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چون به حكم برهان ، غذا و متغذّى بايد مناسب باشد ، فطرت هاى اصليه كه از نورانيت خود خارج نشده اند ، لازمۀ آنها تصديق حق و خضوع براى حقيقت است ، و آن فطرت هاى محجوبه كه جهالت و شيطنت بر آنها غلبه نموده ، لازمۀ آنها انكار و جحود است ، پس ، تصديق از جنود عقل ، و جحود از جنود جهل است </w:t>
      </w:r>
      <w:r>
        <w:rPr>
          <w:rFonts w:eastAsia="IRNazanin" w:cs="IRNazanin"/>
          <w:color w:val="111111"/>
          <w:sz w:val="28"/>
          <w:szCs w:val="28"/>
          <w:rtl w:val="true"/>
          <w:lang w:bidi="fa-IR"/>
        </w:rPr>
        <w:t xml:space="preserve">. </w:t>
      </w:r>
      <w:bookmarkStart w:id="126" w:name="pg8066_69809"/>
    </w:p>
    <w:p>
      <w:pPr>
        <w:pStyle w:val="Heading4"/>
        <w:numPr>
          <w:ilvl w:val="3"/>
          <w:numId w:val="1"/>
        </w:numPr>
        <w:rPr/>
      </w:pPr>
      <w:bookmarkStart w:id="127" w:name="__RefHeading___Toc7724468_1051229030"/>
      <w:bookmarkStart w:id="128" w:name="_Toc43"/>
      <w:bookmarkEnd w:id="126"/>
      <w:bookmarkEnd w:id="127"/>
      <w:r>
        <w:rPr>
          <w:rtl w:val="true"/>
        </w:rPr>
        <w:t>فصل دوم</w:t>
      </w:r>
      <w:r>
        <w:rPr>
          <w:rtl w:val="true"/>
        </w:rPr>
        <w:t xml:space="preserve">: </w:t>
      </w:r>
      <w:r>
        <w:rPr>
          <w:rtl w:val="true"/>
        </w:rPr>
        <w:t>اصلاح نفس از جحود</w:t>
      </w:r>
      <w:bookmarkEnd w:id="128"/>
    </w:p>
    <w:p>
      <w:pPr>
        <w:pStyle w:val="BookText"/>
        <w:rPr/>
      </w:pPr>
      <w:r>
        <w:rPr>
          <w:rFonts w:ascii="IRNazanin" w:hAnsi="IRNazanin" w:eastAsia="IRNazanin"/>
          <w:color w:val="111111"/>
          <w:sz w:val="28"/>
          <w:sz w:val="28"/>
          <w:szCs w:val="28"/>
          <w:rtl w:val="true"/>
          <w:lang w:bidi="fa-IR"/>
        </w:rPr>
        <w:t xml:space="preserve">بدان كه انسان تا در اين عالم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 مادّه و تغيّر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 مى تواند حالت جحود و انكار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بدترين احوال نفس است و موجب خذلان نفس و خسران ابدى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دهد و از تحت تصرّف جند جهل و شيطان بيرون آيد و در تحت تصرّف عقل و رحمان وارد شود ، و آن ، به علم نافع و عمل صالح انجام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نافع ، تفكر در لطايف مصنوعات و دقايق اسرار وجود است ، و اين تفكر ، از براى متوسّطين ، ابوابى از معرفت باز كند ، گرچه براى كاملين حجاب است ، و اين حسنۀ قلبيۀ ابرار ، سيّئۀ مقرَّبان درگاه است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طريق تفكر در لطايف صنعت بى شمار است ، ولى از همه چيز نزديك تر به ما ، خود ما است و معرفت نفس ، بلكه ساختمان بدن ، بلكه افعال بدن ، طريق معرفت اللّه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رَبَّهُ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اكنون متوجه مى شويم به يك عمل هضمى اين كارخانۀ عجيب ؛ يعنى كارخانۀ بدن انسان ؛ مى بينيم كه در 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يكى از آنها انسان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حسب تناسب با ساختمان مزاجى هر يك ، اشتهايى به غذاى خاص قرار داده شده ؛ يعنى هر كدام از حيوانات اشتها به يك نوع غذايى دارند كه مورد احتياج </w:t>
      </w:r>
    </w:p>
    <w:p>
      <w:pPr>
        <w:pStyle w:val="BookText"/>
        <w:rPr/>
      </w:pPr>
      <w:r>
        <w:rPr>
          <w:rFonts w:ascii="IRNazanin" w:hAnsi="IRNazanin" w:eastAsia="IRNazanin"/>
          <w:color w:val="111111"/>
          <w:sz w:val="28"/>
          <w:sz w:val="28"/>
          <w:szCs w:val="28"/>
          <w:rtl w:val="true"/>
          <w:lang w:bidi="fa-IR"/>
        </w:rPr>
        <w:t xml:space="preserve">ساختمان بدن آنها است و ممكن است كه بدن به آن ارتزاق كند ، و از موادّى كه به هيچ وجه جزء بدن نمى شود يا براى بدن مضرّ است ، نوعاً متنفّرند ، و اگر از مقدار احتياج غذاى آنها دير شود ، يك حالتى به معده و جهازات هضم آنها دست دهد كه گزندگى خاصى دارد و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كه اگر اين دعوتِ طبيعى نباشد ، ممكن است حيوان از گرسنگى بميرد و اقدام به غذا نكند ؛ چنانچه در مزاج هاى منحرف از اعتدال ، نظير آن يافت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 در سطح زبان حيوان يك قوّۀ مشخّصه قرار داده شده كه به حسب نوع ، موادّ نافعه را از مضرّه تشخيص مى دهد ، و در عين حال ، لذّتى در اغذيۀ نافعه قرار داده شده و قوّۀ فهمِ لذّتى در همين سطح زبان قرار داده شده كه گويى به انسان رشوه مى دهند براى حفظ بنيه و سلامت خود ، كه اگر اين رشوه نبود ، ممكن بود به بسيارى از مواد نافعه اقدام نكند و كم كم بناى بدن ، رو به خرابى و اضمحلال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براى هر حيوان دندان مناسب با غذاهايى كه محتاج به آن است و ممكن است در بدن آن ، بدل مايتحلّل واقع شود ، قرار داده شده ؛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گوشت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كه بيشتر گوشت به حال مزاج آنها نافع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هايى تيز ، مناسب با گوشت خوارى قرار داده شده ، و حيوانات علف خوار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آنهايى كه بيشتر علف مناسب با ساختمان مزاجى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دندانى پهن ، مناسب با علف خوارى قرار داده شده ، و در بعضى كه با هر دو سر كار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 گوشت و هم علف مناسب با حال مزاجى آنها است ؛ مثل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هر دو نوع دندان قرار داده شده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غذا در دهان واقع شد و مشغول شد به توسط دندان به خرد نمودن آن ، ترشّحاتى از غددى كه زير زبان است مى شود كه در نضج و هضم آن </w:t>
      </w:r>
    </w:p>
    <w:p>
      <w:pPr>
        <w:pStyle w:val="BookText"/>
        <w:rPr/>
      </w:pPr>
      <w:r>
        <w:rPr>
          <w:rFonts w:ascii="IRNazanin" w:hAnsi="IRNazanin" w:eastAsia="IRNazanin"/>
          <w:color w:val="111111"/>
          <w:sz w:val="28"/>
          <w:sz w:val="28"/>
          <w:szCs w:val="28"/>
          <w:rtl w:val="true"/>
          <w:lang w:bidi="fa-IR"/>
        </w:rPr>
        <w:t xml:space="preserve">مدخليت كامل دارد ، و غذاهايى كه بيشتر احتياج دارد به ترشّح ، زيادتر ترشّح به آنها مى شود ، و پس از بلع در معده ، شروع به عمل هضمى مى شود ؛ آن را قوۀ جاذبه كه در معده است ، جذب به جدار معده مى كند و يك قوّۀ ديگر كه قوّۀ ماسكه است ، او را در جدار معده نگه مى دارد ، و ترشّحاتى در معده به آنها مى شود و شروع به طبخ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مدتى كه عمل معده تمام مى شود يك قسمت آن ، كه لايق است جزء بدن شود ، از عروق رقيقى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 مجذوب به كبد مى شود ، و جزء ديگر را كه بدن به آن محتاج نيست و تفاله و سفل غذا است ، از مجرايى كه در قسمت پايين معده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در غير موقع احتياج در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معاء اثنا عشرى شود و از آن ، وارد معاء صائم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تفصيلى كه در تشريح مذكور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و از آن جا دفع شود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قسمت كه لايق است جزء بدن شود ، وارد كبد مى شود و اين ماده اى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شبيه به آب كشك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كبد مشغول به عمل و طبخ مى شود ؛ و پس از عمل كبدى ، اخلاط اربعه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كيموسات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 حاصل شود ، و يك قسمت از آن ، كه از همۀ قسمت ها براى تغذيۀ بدن لازم تر و صالح تر است و آن خون است ،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و از آن وارد عروق ديگرى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شعريه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بدن منتشر شود و عمل هضمى كه هضم سوم است ، </w:t>
      </w:r>
    </w:p>
    <w:p>
      <w:pPr>
        <w:pStyle w:val="BookText"/>
        <w:rPr/>
      </w:pPr>
      <w:r>
        <w:rPr>
          <w:rFonts w:ascii="IRNazanin" w:hAnsi="IRNazanin" w:eastAsia="IRNazanin"/>
          <w:color w:val="111111"/>
          <w:sz w:val="28"/>
          <w:sz w:val="28"/>
          <w:szCs w:val="28"/>
          <w:rtl w:val="true"/>
          <w:lang w:bidi="fa-IR"/>
        </w:rPr>
        <w:t xml:space="preserve">آن جا انجام گيرد ، و جزء مصفّاى آن ، كه صالح است براى بَدَل مايتحلّل ، از منافذ بسيار رقيقى كه در عروق شعريه است ، به طور نشو ترشح مى كند ، و در آن جا عمل هضم رابع انجام مى گيرد ، و در اين هضم ، يك فضلى حاصل شود به واسطۀ قوّۀ مولّده كه از خلاصۀ اغذيه افراز و تهيه گردد كه مبدأ مولود ديگر شود ، و قسمتى از خون صافى و خالص كه به قلب وارد شود و در آن جا نيز تصفيه و تعديل شود ، از بخار آن كه در جانب چپ قلب متمركز گردد ، از مجارى مخصوص به سمت دماغ مرتفع شود و در آن جا تشكيل مغز داده شود كه مركز ادراك است ، و تفصيل هر يك از اين امور ، از عهدۀ اين اوراق خارج است و كسى احاطه به همۀ اطراف آن نتواند پيدا كرد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نظر تأمّل و تدبّر فكر كن كه مواد عالم طبيعت را در چه كارخانه ممكن است اين طور تصفيه و تجزيه نمود و طبخ و نضج كرد ، به طورى كه يك مادّۀ متشابه الأجزاء و متوافق الكيفيَّه در يك موضع ، استخوان به آن صلبى سختى تشكيل دهد ، و در يك موضع ، پردۀ چشم يا جليديه يا مغز سر و نخاع به آن لطافت را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محل ، مركز ادراكات را ، و در يك محل ، مركز تحريكات را ، به آن نظام مرتب دقيق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كدام فطرت پاك بى آلايش تصديق مى كند يا احتمال مى دهد كه اين نظام به اين دقيقى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علماى تشريح و معرفة الأعضاء ، كه چندين هزار سال است با دقت هاى كامل و صرف عمر و بررسى از تشريح اعضاى انسان ، هنوز درست به دقايق و حقايق آن پى نبردند ، و با اين ترقى علمى كه دنياى امروز در اين امور كرده ، باز از معرفت كامل آن ، پايشان در گِل ، و عقلشان فَشَل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منظِّمِ كامل العلمِ محيطى به همۀ مصالح و مفاسد پيدا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يك ساعت كوچك با اين اجزاء بسيطه ، محتاج به صانع عالِم است، و اين دستگاه خلقت انسانى، با اين عظمت و اعضا و اجزاء بى شمار، كه هريك از روى كمال صنعت و مصلحت به كار برده شده ، محتاج به صانع حكيم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دستگاه راديو ، كه امواج محسوس منتشر در جوّ را مى گيرد و تحويل مى دهد ، صانع حكيم و مدبّر كامل قابلِ همه طور قدردانى لازم دارد ، و دستگاه روح انسانى كه امواج دقيق معقول و محسوس و مُلك و ملكوت را مى گيرد و تحويل مى دهد ، مدبّر حكيم كامل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 انسانى محجوب ؛ نه ، بلكه حيوانى به صورت انسان ، به واسطۀ امراض قلبيه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منشأ همۀ امراض باطنيه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احتمالى دهد ، از فطرت انسانيت خارج است و بايد علاج قطعى از اين مرض باطنى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آن مردۀ به صورت زنده اى است كه حق تعالى دربارۀ او فرمايد به رسول گرامى خود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أنْتَ بِمُسْمِعٍ مَنْ فِى الْقُبُورِ</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 آن حيوانى است كه در چراگاه طبيعت مى چرخد و مى چرد كه دربارۀ او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يَأْكُلُوا وَيَتَمَتَّعُوا وَيُلْهِهِمُ الأَمَلُ</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 xml:space="preserve">، و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عمل صالح كه براى تبديل احوال نفس و حالت ظلمت و جحود آن به </w:t>
      </w:r>
    </w:p>
    <w:p>
      <w:pPr>
        <w:pStyle w:val="BookText"/>
        <w:rPr/>
      </w:pPr>
      <w:r>
        <w:rPr>
          <w:rFonts w:ascii="IRNazanin" w:hAnsi="IRNazanin" w:eastAsia="IRNazanin"/>
          <w:color w:val="111111"/>
          <w:sz w:val="28"/>
          <w:sz w:val="28"/>
          <w:szCs w:val="28"/>
          <w:rtl w:val="true"/>
          <w:lang w:bidi="fa-IR"/>
        </w:rPr>
        <w:t xml:space="preserve">نورانيت و تصديق فايده دارد ، بر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اعمال قلبيه ، و ديگر اعمال قالبيه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اعمال قلبيه در اين مقام ، اعمالى است كه فطرت را به حالت اوّليۀ خود برگرداند و استرجاع روحانيت فطريه كند ، و عمدۀ آن توبه است به شرايط باطنيه و ظاهريۀ آن ، و ما حقيقت توبه و مُقوّمات و شرايط آن را در باب خود هم ، در اين رساله بيان مى كنيم ، ان شاء اللّه ، و شرحى از آن را در كتاب شرح اربعين حديث مذكور داشتيم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پس از آن ، اشتغال به تزكيه و تطهير قلب و تصفيه و تلخيص آن از غواشى طبيعيه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عمدۀ آن حُبّ دنيا و خودخواهى و خودبينى و خودرأيى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كند كه از مهمّات باب سلوك الى اللّه است كه اهل مجاهده و سلوك ، به آن از هر چيز ، بيشتر اهميت دهند ، و در اين اوراق ، 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يك مذكور خواهد شد در محل خود ، إن 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عمل قالبى در اين مقام ، اعمالى است كه نفس را متذكّر احوال خود كند و از خواب گران و سكر طبيعت برانگيزد ، و آن ، اشتغال به اذكار وارده از اهل بيت وحى و طهارت است با شرايط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عمده ، حضور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مقصد تذكّر نفس و بيدار نمودن آن ، در اوقاتى كه اشتغال نفس به كثرت و دنيا كمتر باشد ؛ مثل اواخر شب و بين الطلوعين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كافى شريف روايت كند كه خداى تعالى به عيسى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 كن براى من قلبت را و بسيار ياد من كن در خلوت ها ، و خشنودى من در آن است كه در دعا تَبَصْبُصْ كنى ؛ يعنى از روى خوف و رجا و ذلّت و خوارى به من </w:t>
      </w:r>
    </w:p>
    <w:p>
      <w:pPr>
        <w:pStyle w:val="BookText"/>
        <w:rPr/>
      </w:pPr>
      <w:r>
        <w:rPr>
          <w:rFonts w:ascii="Amiri" w:hAnsi="Amiri" w:eastAsia="Amiri" w:cs="Amiri"/>
          <w:color w:val="111111"/>
          <w:sz w:val="28"/>
          <w:sz w:val="28"/>
          <w:szCs w:val="28"/>
          <w:rtl w:val="true"/>
          <w:lang w:bidi="ar-SA"/>
        </w:rPr>
        <w:t>متوجه شوى ، ولى در اين دعاء و ذكر ، زنده باش و مرده مباش</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وَجَلَّ لِعيسى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اذْكُرْني في نَفْسِكَ أذْكُرْكَ في نَفْسي وَاذْكُرْني في 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في مَلَأٍ خَيْرٍ مِنْ مَلَأِ الآدَمِيِيّنَ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ألِنْ لي قَلْبَكَ وَأكْثِرْ ذِكْري فِي الخَلَواتِ وَاعْلَمْ أنَّ سُرُورِي أنْ تُبَصْبِصَ إلَىَّ وَكُنْ في ذلِكَ حَيّاً وَلاتَكُنْ مَيِّتاً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اللّه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احاديث شريفه بسيار مذكور است كه خداى تعالى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همنشين آنانم كه مرا ياد كنند</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 با ذكر حقيقى ، حجاب هاى بين عبد و حق خَرْق شود و موانع حضور مرتفع گردد و قسوت و غفلت قلب برداشته شود و درهاى ملكوت اعلى به روى سالك باز شود و ابواب لطف و رحمت حق به روى او گشوده گردد ، ولى عمده آن است كه قلب در آن ذكر ، زنده باشد و مرده نباشد و با مردگان انس نگيرد ، و آنچه غير حق و وجه مقدّس اوست از مردگان است ، و دل با انس با آن به مردگى و مردارخورى نزديك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 هَالِكٌ إِلاَّ وَجْهَهُ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ترين شعرى كه عرب گفته ، شعر لبيد است كه گفته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كلُّ شيءٍ ما خلا اللّه‌َ باطلٌ</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شيء ما خلا اللّه‌َ باطلٌ وكُلُّ نعيمٍ لا محالة زائلٌ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ديوان لبيد ،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 . . . . . . . . .</w:t>
      </w:r>
    </w:p>
    <w:p>
      <w:pPr>
        <w:pStyle w:val="BookText"/>
        <w:rPr/>
      </w:pPr>
      <w:r>
        <w:rPr>
          <w:rFonts w:ascii="IRNazanin" w:hAnsi="IRNazanin" w:eastAsia="IRNazanin"/>
          <w:color w:val="111111"/>
          <w:sz w:val="28"/>
          <w:sz w:val="28"/>
          <w:szCs w:val="28"/>
          <w:rtl w:val="true"/>
          <w:lang w:bidi="fa-IR"/>
        </w:rPr>
        <w:t xml:space="preserve">دل به ديگر موجودات 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غافل شدن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 آنان كه ياد آنها ياد خداست</w:t>
      </w:r>
      <w:r>
        <w:rPr>
          <w:rStyle w:val="FootnoteAnchor"/>
          <w:rtl w:val="true"/>
        </w:rPr>
        <w:footnoteReference w:id="206"/>
      </w:r>
      <w:r>
        <w:rPr>
          <w:rFonts w:ascii="Amiri" w:hAnsi="Amiri" w:eastAsia="Amiri" w:cs="Amiri"/>
          <w:color w:val="111111"/>
          <w:sz w:val="28"/>
          <w:sz w:val="28"/>
          <w:szCs w:val="28"/>
          <w:rtl w:val="true"/>
          <w:lang w:bidi="ar-SA"/>
        </w:rPr>
        <w:t>و حبّ آنها حبّ خدا است</w:t>
      </w:r>
      <w:r>
        <w:rPr>
          <w:rStyle w:val="FootnoteAnchor"/>
          <w:rtl w:val="true"/>
        </w:rPr>
        <w:footnoteReference w:id="207"/>
      </w:r>
      <w:r>
        <w:rPr>
          <w:rFonts w:ascii="IRNazanin" w:hAnsi="IRNazanin" w:eastAsia="IRNazanin"/>
          <w:color w:val="111111"/>
          <w:sz w:val="28"/>
          <w:sz w:val="28"/>
          <w:szCs w:val="28"/>
          <w:rtl w:val="true"/>
          <w:lang w:bidi="fa-IR"/>
        </w:rPr>
        <w:t xml:space="preserve">، خاصّان حق و فانيان در جمالِ جميلِ على الاطلاقند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از من و مايى گذشته و پا بر فرق خود گذاشته و طرح كونَيْن و رفض نشأتين نموده اند ، آنها اسماى عُلياى حق و آيات تامّۀ اويند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براى زنده نمودن دل ، ذكر خدا و خصوص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قلب ، مناسب است ؛ چنانچه گفته شده است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بعض اهل ذكر و معرفت ، منقول است كه در هر شب و روزى ، يك مرتبه در سجده رفتن و بسيار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سُبْحَانَكَ إِنّى كُنْتُ مِنَ الظَّالِمِينَ</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براى ترقيات روحى خوب است ، و از بعضى سالكان راه آخرت نقل فرموده كه چون از حضرت استاد خود فايدۀ اين عمل را شنيد ، در هر شب و روزى ، يك </w:t>
      </w:r>
    </w:p>
    <w:p>
      <w:pPr>
        <w:pStyle w:val="BookText"/>
        <w:rPr/>
      </w:pPr>
      <w:r>
        <w:rPr>
          <w:rFonts w:ascii="IRNazanin" w:hAnsi="IRNazanin" w:eastAsia="IRNazanin"/>
          <w:color w:val="111111"/>
          <w:sz w:val="28"/>
          <w:sz w:val="28"/>
          <w:szCs w:val="28"/>
          <w:rtl w:val="true"/>
          <w:lang w:bidi="fa-IR"/>
        </w:rPr>
        <w:t>مرتبه سجده مى رفت و هزار مرتبه ، اين ذكر شريف را مى گفت ، و از بعض ديگر نقل نموده كه سه هزار مرتبه مى گفت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زين العابدين و سيّد الساجدين ،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سنگ خشن زبرى را ملاحظه فرمود ، سر مبارك را بر آن نهاد و سجده نمود و گريه كرد و هزار مرتبه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 لا إلهَ إلاَّ اللّه‌ُ تَعَبُّداً وَرِقّاً ؛ لا إلهَ إلاَّ اللّه‌ُ إيماناً وَتَصْدِيقاً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سجده هاى طولانى حضرت مولاى ما ،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معروف است</w:t>
      </w:r>
      <w:r>
        <w:rPr>
          <w:rStyle w:val="FootnoteAnchor"/>
          <w:rtl w:val="true"/>
        </w:rPr>
        <w:footnoteReference w:id="212"/>
      </w:r>
      <w:r>
        <w:rPr>
          <w:rFonts w:ascii="Amiri" w:hAnsi="Amiri" w:eastAsia="Amiri" w:cs="Amiri"/>
          <w:color w:val="111111"/>
          <w:sz w:val="28"/>
          <w:sz w:val="28"/>
          <w:szCs w:val="28"/>
          <w:rtl w:val="true"/>
          <w:lang w:bidi="ar-SA"/>
        </w:rPr>
        <w:t>، و جناب ابن أبيعُمَيْر</w:t>
      </w:r>
      <w:r>
        <w:rPr>
          <w:rStyle w:val="FootnoteAnchor"/>
          <w:rtl w:val="true"/>
        </w:rPr>
        <w:footnoteReference w:id="213"/>
      </w:r>
      <w:r>
        <w:rPr>
          <w:rFonts w:ascii="IRNazanin" w:hAnsi="IRNazanin" w:eastAsia="IRNazanin"/>
          <w:color w:val="111111"/>
          <w:sz w:val="28"/>
          <w:sz w:val="28"/>
          <w:szCs w:val="28"/>
          <w:rtl w:val="true"/>
          <w:lang w:bidi="fa-IR"/>
        </w:rPr>
        <w:t>ثقۀ جليل القدر ، اقتداى به آن بزرگوار فرموده در طول سجده ؛ از فضل بن شاذان</w:t>
      </w:r>
      <w:r>
        <w:rPr>
          <w:rStyle w:val="FootnoteAnchor"/>
          <w:rtl w:val="true"/>
        </w:rPr>
        <w:footnoteReference w:id="214"/>
      </w:r>
      <w:r>
        <w:rPr>
          <w:rFonts w:ascii="Amiri" w:hAnsi="Amiri" w:eastAsia="Amiri" w:cs="Amiri"/>
          <w:color w:val="111111"/>
          <w:sz w:val="28"/>
          <w:sz w:val="28"/>
          <w:szCs w:val="28"/>
          <w:rtl w:val="true"/>
          <w:lang w:bidi="ar-SA"/>
        </w:rPr>
        <w:t xml:space="preserve">منقول است كه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وارد عراق شدم ، ديدم مردى به رفيق خود تعرض مى كند كه تو مردى هستى داراى عيال و محتاج هستى كه براى آنها كسب كنى ، و من ايمن نيستم از اين كه چشم هاى تو كور شود از طول دادن سجده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 كسى از طول سجده باطل مى شد ، چشم ابن أبي عُمَيْر باطل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مى برى به مردى كه سجدۀ شكر كرد بعد از نماز صبح و سرش را از سجده برنداشت مگر وقت زوال شمس؟</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و وارد شده است كه طول سجده از دين ائمه علیهم السلام </w:t>
      </w:r>
      <w:r>
        <w:rPr>
          <w:rStyle w:val="FootnoteAnchor"/>
          <w:rtl w:val="true"/>
        </w:rPr>
        <w:footnoteReference w:id="216"/>
      </w:r>
      <w:r>
        <w:rPr>
          <w:rFonts w:ascii="Amiri" w:hAnsi="Amiri" w:eastAsia="Amiri" w:cs="Amiri"/>
          <w:color w:val="111111"/>
          <w:sz w:val="28"/>
          <w:sz w:val="28"/>
          <w:szCs w:val="28"/>
          <w:rtl w:val="true"/>
          <w:lang w:bidi="ar-SA"/>
        </w:rPr>
        <w:t>و از سنن اوّابين است</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 آنان كه معرفت به حق دارند و انس و محبت به آن ذات مقدّس پيدا كردند ، براى آنها اين نوع اعمال ، زحمت و مشقت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عشرت با محبوب ملالت نياورد ؛ خاصّه آن محبوبى كه همۀ محبت ها و محبوبيت ها ، رشحه اى از محبت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گفته شده است از زبان آنان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 تو را شناخت جان را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عيال و خانمان را چه كند </w:t>
      </w:r>
    </w:p>
    <w:p>
      <w:pPr>
        <w:pStyle w:val="BookText"/>
        <w:rPr/>
      </w:pPr>
      <w:r>
        <w:rPr>
          <w:rFonts w:ascii="IRNazanin" w:hAnsi="IRNazanin" w:eastAsia="IRNazanin"/>
          <w:color w:val="111111"/>
          <w:sz w:val="28"/>
          <w:sz w:val="28"/>
          <w:szCs w:val="28"/>
          <w:rtl w:val="true"/>
          <w:lang w:bidi="fa-IR"/>
        </w:rPr>
        <w:t xml:space="preserve">ديوانه كنى هر دو جهانش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ديوانۀ تو هر دو جهان را چه كند</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عارف 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ضمير ما نمى گنجد به غير از دوست ،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عالم را به دشمن ده كه ما را دوست بس</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آنان كه از جام محبت دوست نوشيدند و از آب زندگانى وصال او زندگى ابدى پيدا كردند ، هر دو عالم را لايق دشمن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الرحمان كه در وجهۀ قلبش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وَجْهِىَ لِلَّذِى فَطَرَ السَّموَاتِ وَالأَرْضَ</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بود ، چون جبرئيل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ملك بزرگوار وحى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حاجتى دارى؟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حاجتى ندارم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آنها بار حاجات خود را به كوى دوست انداختند ، حاجتى جز خود او ندارند ، مقصودى جز قبلۀ حقيقى براى عشاق جمال نيست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قبلۀ عشق يكى آمد و بس</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آيين دو بينى زهوس قبلۀ عشق يكى باشد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اورنگ ، مثنوى سبحة الأبرار ، عقد نوزدهم ، حكايت آن پير خميده پشت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بيت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متن شعر مطابق است با اسرار الحكم ،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 ما ، كوران و كران و محجوبانيم كه از همۀ مقامات ، به شهوت هاى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حيوانى دل خوش كرديم و از جملۀ سعادات ، به يك مشت مفاهيم بى مقدار دل بستگى داريم و خود را قانع كرديم ؛ مگر آن كه لطف و رحمت دوست دست گيرى فرموده و از اين حجاب هاى غليظ و ظلمت هاى متراكم ما را خارج كند و دل ما را به محبت خود ، زندگى بخشد و از ديگران منقطع و به خود وصل فرمايد </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8066_69822"/>
      <w:bookmarkStart w:id="130" w:name="pg8066_69822"/>
      <w:bookmarkEnd w:id="130"/>
    </w:p>
    <w:p>
      <w:pPr>
        <w:pStyle w:val="Heading3"/>
        <w:numPr>
          <w:ilvl w:val="2"/>
          <w:numId w:val="1"/>
        </w:numPr>
        <w:rPr/>
      </w:pPr>
      <w:bookmarkStart w:id="131" w:name="pg8066_69822"/>
      <w:bookmarkStart w:id="132" w:name="__RefHeading___Toc7724470_1051229030"/>
      <w:bookmarkStart w:id="133" w:name="_Toc44"/>
      <w:bookmarkEnd w:id="131"/>
      <w:bookmarkEnd w:id="132"/>
      <w:r>
        <w:rPr>
          <w:rtl w:val="true"/>
        </w:rPr>
        <w:t>مقصد چهارم</w:t>
      </w:r>
      <w:r>
        <w:rPr>
          <w:rtl w:val="true"/>
        </w:rPr>
        <w:t xml:space="preserve">: </w:t>
      </w:r>
      <w:r>
        <w:rPr>
          <w:rtl w:val="true"/>
        </w:rPr>
        <w:t xml:space="preserve">در </w:t>
      </w:r>
      <w:r>
        <w:rPr>
          <w:rtl w:val="true"/>
        </w:rPr>
        <w:t>«</w:t>
      </w:r>
      <w:r>
        <w:rPr>
          <w:rtl w:val="true"/>
        </w:rPr>
        <w:t>رجاء</w:t>
      </w:r>
      <w:r>
        <w:rPr>
          <w:rtl w:val="true"/>
        </w:rPr>
        <w:t xml:space="preserve">» </w:t>
      </w:r>
      <w:r>
        <w:rPr>
          <w:rtl w:val="true"/>
        </w:rPr>
        <w:t xml:space="preserve">و ضد آن است كه </w:t>
      </w:r>
      <w:r>
        <w:rPr>
          <w:rtl w:val="true"/>
        </w:rPr>
        <w:t>«</w:t>
      </w:r>
      <w:r>
        <w:rPr>
          <w:rtl w:val="true"/>
        </w:rPr>
        <w:t>قنوط</w:t>
      </w:r>
      <w:r>
        <w:rPr>
          <w:rtl w:val="true"/>
        </w:rPr>
        <w:t xml:space="preserve">» </w:t>
      </w:r>
      <w:r>
        <w:rPr>
          <w:rtl w:val="true"/>
        </w:rPr>
        <w:t>است</w:t>
      </w:r>
      <w:bookmarkEnd w:id="133"/>
    </w:p>
    <w:p>
      <w:pPr>
        <w:pStyle w:val="Heading4"/>
        <w:numPr>
          <w:ilvl w:val="3"/>
          <w:numId w:val="1"/>
        </w:numPr>
        <w:rPr/>
      </w:pPr>
      <w:bookmarkStart w:id="134" w:name="__RefHeading___Toc7724472_1051229030"/>
      <w:bookmarkStart w:id="135" w:name="_Toc45"/>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و در آن ، چهار فصل است </w:t>
      </w:r>
      <w:r>
        <w:rPr>
          <w:rFonts w:eastAsia="IRNazanin" w:cs="IRNazanin"/>
          <w:color w:val="111111"/>
          <w:sz w:val="28"/>
          <w:szCs w:val="28"/>
          <w:rtl w:val="true"/>
          <w:lang w:bidi="fa-IR"/>
        </w:rPr>
        <w:t>:</w:t>
      </w:r>
    </w:p>
    <w:p>
      <w:pPr>
        <w:pStyle w:val="Heading4"/>
        <w:numPr>
          <w:ilvl w:val="3"/>
          <w:numId w:val="1"/>
        </w:numPr>
        <w:rPr/>
      </w:pPr>
      <w:bookmarkStart w:id="136" w:name="__RefHeading___Toc7724474_1051229030"/>
      <w:bookmarkStart w:id="137" w:name="_Toc46"/>
      <w:bookmarkEnd w:id="136"/>
      <w:r>
        <w:rPr>
          <w:rtl w:val="true"/>
        </w:rPr>
        <w:t>فصل اوّل</w:t>
      </w:r>
      <w:r>
        <w:rPr>
          <w:rtl w:val="true"/>
        </w:rPr>
        <w:t xml:space="preserve">: </w:t>
      </w:r>
      <w:r>
        <w:rPr>
          <w:rtl w:val="true"/>
        </w:rPr>
        <w:t>در بيان آن كه رجاء و اميدوارى از جنود عقل است، و قنوط و نااميدى از جنود جهل و ابليس است</w:t>
      </w:r>
      <w:bookmarkEnd w:id="13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چون عقل به نور فطرت و صفاى طينت خود ، دريافت به ذوقِ معنوىِ عرفانى كه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مطلق است و در ذات و صفات و اسماء و فعل او تحديد و تقييد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نقايص امكانى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ندارد و جلوۀ رحمت آن ذات مقدّس ، محدود به هيچ حد و مقيّد به هيچ قيدى نيست ، لازمۀ اين معرفت ، رجاء واثق و اميد كامل به حق و رحمت اوست ، و چون فطرت ، او را دعوت به كامل مطلق و رحمت واسعۀ على الإطلاق كند ، او را به رجاء كامل و اميدوارى رساند ؛ چنانچه اگر فطرت از نورانيت اصليۀ خود محتجب شد ، از حق و كمالات ذاتيه و صفاتيه و سعۀ رحمت آن ذات مقدس محجوب شود </w:t>
      </w:r>
    </w:p>
    <w:p>
      <w:pPr>
        <w:pStyle w:val="BookText"/>
        <w:rPr/>
      </w:pPr>
      <w:r>
        <w:rPr>
          <w:rFonts w:ascii="IRNazanin" w:hAnsi="IRNazanin" w:eastAsia="IRNazanin"/>
          <w:color w:val="111111"/>
          <w:sz w:val="28"/>
          <w:sz w:val="28"/>
          <w:szCs w:val="28"/>
          <w:rtl w:val="true"/>
          <w:lang w:bidi="fa-IR"/>
        </w:rPr>
        <w:t xml:space="preserve">و اين احتجاب گاهى به جايى رسد كه از رحمت حق مأيوس شود و اين يأس و قنوط در واقع رجوع كند به تحديد در رحمت كه لازمۀ آن ، تحديد در اسماء و صفات ، بلكه تحديد در ذات است ، تَعَالَى اللّه‌ُ عَمّا يَقُولُ الظّالِمُونَ عُلُوّاً كَبِيراً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رجا از فطريات است و قنوط برخلاف فطرت مخموره و از احتجاب است ، و نيز مبدأ حصول رجاء ، حسن ظنّ به خداى تعالى ، و مبدأ قنوطِ از رحمت ، سوءظنّ به ذات مقدّس است ؛ گرچه مبدأ حصول حسن ظنّ و سوءظنّ ، علم به سعۀ رحمت و ايمان به كمال اسمائى و صفاتى و فعلى است ، و جهل به آن است ، و برگشت اين دو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ذات و جهل به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عقل به حسب فطرت ذاتيۀ مخمورۀ خود ، محتجب نيست و حجاب ، از رجوع به طبيعت است كه شجرۀ خبيثه است و آن در عالم تنزّل ، شجرۀ منهيّه مى باشد ؛ از اين جهت ، به حسب فطرت اصليۀ خود ، معرفت فطرى به حق تعالى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خود را به توجه به شجرۀ خبيثۀ طبيعت از حق محجوب نكند ، با همان صفاى باطنى عكس حضرات اسماء ، بى تحديد و تقييد در آن تجلّى كند و اين جلوه ، دل بستگى و انس آورد و اميد آورد ، و اين خود ، رجاء محكم و اميد مستحكم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صورت توجه به شجرۀ خبيثۀ منهيّه ، به مقدار توجه ، تقييد در اسماء و صفات و افعال حاصل شود و جهل به سعۀ رحمت پيدا كند ؛ تا آن جا كه به كلّى از فطرت خارج شود و احكام حجاب غالب شود و كدورت و ظلمت ، مرآت قلب را فراگيرد ، به طورى كه از عالم غيب و جلوات اسماء و افعال محروم ماند و از عكس جلوۀ رحمانى ، محتجب شود ؛ پس حكم يأس و قنوط در قلب </w:t>
      </w:r>
      <w:bookmarkStart w:id="138" w:name="pg8066_69824"/>
    </w:p>
    <w:p>
      <w:pPr>
        <w:pStyle w:val="BookText"/>
        <w:rPr/>
      </w:pPr>
      <w:bookmarkEnd w:id="138"/>
      <w:r>
        <w:rPr>
          <w:rFonts w:ascii="Amiri" w:hAnsi="Amiri" w:eastAsia="Amiri" w:cs="Amiri"/>
          <w:color w:val="111111"/>
          <w:sz w:val="28"/>
          <w:sz w:val="28"/>
          <w:szCs w:val="28"/>
          <w:rtl w:val="true"/>
          <w:lang w:bidi="ar-SA"/>
        </w:rPr>
        <w:t xml:space="preserve">غلبه كند ، به طورى كه خود را از سعۀ رحمت حق منعزل كند ؛ و اين ، غايت خذلان است ، نعوذ باللّه منه </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7724476_1051229030"/>
      <w:bookmarkStart w:id="140" w:name="_Toc47"/>
      <w:bookmarkEnd w:id="139"/>
      <w:r>
        <w:rPr>
          <w:rtl w:val="true"/>
        </w:rPr>
        <w:t>فصل دوم</w:t>
      </w:r>
      <w:r>
        <w:rPr>
          <w:rtl w:val="true"/>
        </w:rPr>
        <w:t xml:space="preserve">: </w:t>
      </w:r>
      <w:r>
        <w:rPr>
          <w:rtl w:val="true"/>
        </w:rPr>
        <w:t>در بيان فرق مابين رجاء و غرور است</w:t>
      </w:r>
      <w:bookmarkEnd w:id="140"/>
    </w:p>
    <w:p>
      <w:pPr>
        <w:pStyle w:val="BookText"/>
        <w:rPr/>
      </w:pPr>
      <w:r>
        <w:rPr>
          <w:rFonts w:ascii="IRNazanin" w:hAnsi="IRNazanin" w:eastAsia="IRNazanin"/>
          <w:color w:val="111111"/>
          <w:sz w:val="28"/>
          <w:sz w:val="28"/>
          <w:szCs w:val="28"/>
          <w:rtl w:val="true"/>
          <w:lang w:bidi="fa-IR"/>
        </w:rPr>
        <w:t xml:space="preserve">بدان كه انسان به واسطۀ حب نفس و خودخواهى و خودبينى ، از خود غافل شود و چه بسا كه نقصان ها و عيب هايى در اوست و او آنها را كمال و حسن ، گمان كند ، و اشتباه بين صفات نفس بسيار زياد است و كم كسى است كه بتواند تمييز صحيح بين آنها بدهد و اين ، يكى از معانى يا يكى از مراتب نسيان نفس است كه از نسيان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است كه اشارۀ به آن فرموده در سورۀ حشر ، آيۀ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تَكُونُوا كَالَّذِينَ نَسُوا اللّه‌َ فَأَنْسَاهُمْ أَنْفُسَهُمْ أُوْلئِكَ هُمُ الْفَاسِقُونَ</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 xml:space="preserve">و ما اكنون ، درصدد بيان آن به وجه تفصيلى نيستيم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امورى كه مورد اشتباه است و انسان به واسطۀ محجوبيت گول مى خورد ، تمييز مابين غرور و اَمانى و مابين رجاء و وثوق به حق است ، و پر معلوم است كه غرور از بزرگ ترين جنود ابليس است ، به خلاف رجاء كه از جنود رحمان عقل است ؛ با اين كه اين دو ، هم به حسب مبادى و هم به حسب آثار ، مختلف و متميّزند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مبدأ رجاء ، علم به سعۀ رحمت و ايمان به بسط فيض و كمال و اسماء و صفات است ، و مبدأ غرور ، تَهاون به امر الهى و جهل به عوالم غيب و صور </w:t>
      </w:r>
    </w:p>
    <w:p>
      <w:pPr>
        <w:pStyle w:val="BookText"/>
        <w:rPr/>
      </w:pPr>
      <w:r>
        <w:rPr>
          <w:rFonts w:ascii="Amiri" w:hAnsi="Amiri" w:eastAsia="Amiri" w:cs="Amiri"/>
          <w:color w:val="111111"/>
          <w:sz w:val="28"/>
          <w:sz w:val="28"/>
          <w:szCs w:val="28"/>
          <w:rtl w:val="true"/>
          <w:lang w:bidi="ar-SA"/>
        </w:rPr>
        <w:t xml:space="preserve">غيبيۀ افعال و لوازم ملكوتيۀ صفات نفس است ، و از اين جهت ، آثار اين دو نيز مختلف است ؛ زيرا كه كسى كه معرفت به سعۀ رحمت و بسط نعمت حق و ايمان به آن دارد ، حالت رجاء براى او دست داده ، همين معرفت او را به تزكيۀ اعمال و تصفيۀ اخلاق و جدّيت در اطاعت اوامر مولى و ولىّ النِعَم دعوت كند ، و كسى كه صاحب غرور است ، در دام شيطان و نفس امّاره ، از كسب معارف و تحصيل اخلاق كريمانه و اعمال صالحه بازماند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نفوس راجيه در عين حال كه به همه طور قيام به امر مى كنند ، نقطۀ اتّكاء آنها به اعمال و احوال خود نيست ؛ زيرا كه آنها عظمت حق را دريافتند و مى دانند در مقابل عظمت حق ، هر چيزى كوچك و هر كمالى بى مقدار است و در پيشگاه جلالت كبرياى او ، همۀ اعمال صالحه به پشيزى نيرزد ؛ اتكاء آنها به رحمت و بسط فيض ذات مقدّس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نفوس مغروره ، از همۀ كمالات بازمانند و خود را در صف اراذل حيوانات منسلك كنند ، و از حق تعالى و رحمت او ، غافل و روبرگردان اند و به صرف لقلقۀ لسان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أرحَمُ الراحمين است و خدا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آنها را وادار كند به معاصى كبيره و ترك واجبات عظيمه و به آنها تلقين كند كه در مقام عذر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 در صورتى كه اگر ذرّه اى از عظمت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دريافته بودند ، ممكن نبود در محضر او و حضور او ، با نعمت او مخالفت او كنند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خداوند را به عظمت و بزرگى ياد كنند و سعۀ رحمت حق را به رخ خود و ديگران بكشند ، ولى افعال و اعمال آنها شباهت ندارد به كسى كه از عظمت حق ، جلوه اى در قلب او حاصل باشد و از سعۀ رحمت حق تعالى ، پرتوى در لوح نفس آنها نور افكنده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اينان در امور آخرت تهاون و تنبلى كنند و اسمش را رجاء واثق گذارند و صورت اتكاءِ به عظمت حق به آن دهند ، ولى در امور دنياوى ، با كمال حرص و عجله ، مشغول به جمع و ضبطند ؛ گويى خداى تعالى فقط در آخرت و راجع به امور آخرتى بزرگ است و در امور دنيايى بزرگى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در امور دنياوى كاملاً اعتماد به نفس و خلق دارند و از حق كاملاً غافلند ، حتى اسمش را نيز نبرند ، و در امور آخرتى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به خدا داريم ؛ اين نيست مگر غرور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صاحبان رجاء ، از عمل بازنمى مانند ، بلكه جدّيت آنها بيش از ديگران است ، ولى اعتماد آنها به عمل خود نيست ، بلكه اعتماد آنها ، در عين عمل كردن ، به حق است ؛ زيرا كه هم قصور خود را مى بينند و هم سعۀ رحمت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مغرورين ، اشخاصى را مانند كه در ايّام بذرافكندن و تخم افشاندن و به عمل زراعت مشغول شدن ، مشغول لهو و لعب شوند و با تنبلى سربَرند و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است ؛ بى بذر نيز مى تواند بدهد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راجين ، به زارعى مانند كه در موقع خود ، قيام به عمل رعيتى كند و در موقع خود ، بذرافشانى كند و آبيارى نمايد ، ولى تنميه و توليد آن را از حق بخواهد و ظهور ثمره و پيدايش نتيجه را از حق و قدرت او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مزرعۀ آخرت است ؛ چنانچه اين مطلب ، مبرهن</w:t>
      </w:r>
      <w:r>
        <w:rPr>
          <w:rStyle w:val="FootnoteAnchor"/>
          <w:rtl w:val="true"/>
        </w:rPr>
        <w:footnoteReference w:id="224"/>
      </w:r>
      <w:r>
        <w:rPr>
          <w:rFonts w:ascii="Amiri" w:hAnsi="Amiri" w:eastAsia="Amiri" w:cs="Amiri"/>
          <w:color w:val="111111"/>
          <w:sz w:val="28"/>
          <w:sz w:val="28"/>
          <w:szCs w:val="28"/>
          <w:rtl w:val="true"/>
          <w:lang w:bidi="ar-SA"/>
        </w:rPr>
        <w:t xml:space="preserve">و از رسول ختمى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است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آنان كه عمل نكنند و جزاء و نتيجه خواهند ، مغرورانند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آنان كه عمل كنند و به عمل خود اعتماد كنند ، از معجبانند كه از خود ، ناسى و از حق ، غافلند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كه عمل كنند و خود و عمل خود را ناچيز شمارند و به حق و سعۀ رحمت او اعتماد دارند ، اصحاب رجاء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اينها آن است كه در دنيا نيز به غير حق اعتماد و توكّل نكنند و چشمشان از ديگر موجودات بسته و به جمال جميل باز است و از عمل به وظيفه و قيام به خدمت خوددارى نكنند ، بلكه معرفت آنها ، آنان را به عمل وادارد و از مخالفت بازدارد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احاديث شريفه ، اشاره به آنچه مذكور شد فرموده ؛ چنانچه در كافى شريف سند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كه راوى 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به آن بزرگوار كه يك دسته از مردم معصيت خدا مى كنند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اميدواريم ؛ و همين طور هستند تا بميرند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مردمى هستند دست خوش امانى و آرزوى بى جا ؛ اينان دروغ مى گويند ؛ اينها راجى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اميد چيزى را داشته باشد آن را طلب كند و كسى كه از چيزى بترسد فرار كند از آن</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ديگرى است به همين مضمون ، الاّ آن كه در آن جا فرمايد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دوستان ما نيستند</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در كافى شريف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 مؤمن نيست تا آن كه خائف و راجى باشد ، و نمى باشد ترسناك و اميدوار تا آن كه عمل كند به آنچه از آن مى ترسد و اميدوار است</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 در كافى شريف از حضرت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كند 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نكنند آنهايى كه عمل مى كنند براى من بر آن اعمالى كه مى كنند براى ثواب من ؛ زيرا كه آنها اگر جدّ و جهد كنند و نفوس خود را به زحمت بيندازند در تمام عمر خود در عبادت من ، آنها مقصِّرند ونمى رسند در عبادت هاى خود به حقيقت عبادت من در آن چيزهايى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مى كنند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كرامت ها و نعيم بهشتى و درجات عاليه در جوار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به رحمت من وثوق داشته باشند و به فضل من اميدوار باشند و به حسن ظنّ به من مطمئن باشند ؛ زيرا كه رحمت من در اين هنگام به آنها مى رسد ، و عطاى من مى رساند آنها را به رضاى من ، و مغفرت من مى پوشاند به آنها لباس بخشش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خداوند رحمان رحيمم و به اين اسم نام برده شدم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احاديث در اين باب بسيار است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مطالعۀ احوال نفس خود كن و از مبادى و ثمرات احوال نفس ، خود را تمييز ده ؛ ببين ما جزء كدام طايفه هستيم؟ آيا بزرگى خدا و عظمت رحمت و سعۀ مغفرت و بسط بساط عفو و غفران ، ما را به آن ذات مقدّس اميدوار نموده يا به غرور شيطانى گرفتار شديم و از حق و صفات جمال وجلال او غافليم و سهل انگارى در امور آخرت ما را مبتلا نموده؟ احترام عظيم و مُنعم و احترام محضر هر كس ، فطرى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دنيا كه از صاحبان نعيم دنيا يا صاحبان قدرت و عظمت دنيايى ، در محضر آنها احترام كنند ، چون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كه آنها عظيم و منعمند ؛ پس فطرت محجوبه ، آنها را دعوت به احترام نموده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اگر از عظمت حق و سعۀ رحمت و بسط نعمت و مغفرت و تعميم عفو و غفران حق در قلبت جلوه اى حاصل است ، فطرت مخموره تو را دعوت به </w:t>
      </w:r>
      <w:bookmarkStart w:id="141" w:name="pg8066_69830"/>
    </w:p>
    <w:p>
      <w:pPr>
        <w:pStyle w:val="BookText"/>
        <w:rPr/>
      </w:pPr>
      <w:bookmarkEnd w:id="141"/>
      <w:r>
        <w:rPr>
          <w:rFonts w:ascii="IRNazanin" w:hAnsi="IRNazanin" w:eastAsia="IRNazanin"/>
          <w:color w:val="111111"/>
          <w:sz w:val="28"/>
          <w:sz w:val="28"/>
          <w:szCs w:val="28"/>
          <w:rtl w:val="true"/>
          <w:lang w:bidi="fa-IR"/>
        </w:rPr>
        <w:t xml:space="preserve">احترام و تعظيم كند ، و در محضر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همۀ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كه مخالفت او كنى ؛ پس اين مخالفت ها از احتجاب است و اين احتجاب ، مايۀ غرور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گران برخيز و از اين غرور شيطانى بپرهيز كه اين غرور انسان را به هلاكت ابد رساند و از قافلۀ سالكان بازدارد و از كسب معارف 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قرّة العين أهل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كه با غرور ، مواعظ الهيه و دعوت هاى انبياء و موعظت هاى اولياء اثر نكند ؛ زيرا كه غرور ريشۀ همه را بنيان كَن كُند ، و اين از دام هاى بزرگ و نقشه هاى دقيق ابليس و نفس است كه انسان را از فكر خود و فكر مرض هاى خود ببرد و موجب نسيان و غفلت شود و اطبّاى نفوس از علاج او عاجز شوند و يك وقت به خود آيد كه كار از اصلاح گذشته و راه چاره به كلّى مسدود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يَوْمَ الْحَسْرَةِ إِذْ قُضِىَ الأَمْرُ وَهُمْ فِى غَفْلَةٍ وَهُمْ لاَ يُؤْمِنُونَ</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7724478_1051229030"/>
      <w:bookmarkStart w:id="143" w:name="_Toc48"/>
      <w:bookmarkEnd w:id="142"/>
      <w:r>
        <w:rPr>
          <w:rtl w:val="true"/>
        </w:rPr>
        <w:t>فصل سوم</w:t>
      </w:r>
      <w:r>
        <w:rPr>
          <w:rtl w:val="true"/>
        </w:rPr>
        <w:t xml:space="preserve">: </w:t>
      </w:r>
      <w:r>
        <w:rPr>
          <w:rtl w:val="true"/>
        </w:rPr>
        <w:t>در فرق ميان خوف كه از جنود عقل و رحمان است و ميان قنوط كه از جنود جهل و شيطان است</w:t>
      </w:r>
      <w:bookmarkEnd w:id="14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مبادى خوف از حق تعالى و يأس و قنوط از رحمت اللّه ، مختلف و آثار و ثمرات آنها نيز متفاوت و متمايز است ؛ زيرا كه خوف يا از تجلّى جلال و عظمت و كبرياى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يا از تفكّر در شدّت بأس و دقت </w:t>
      </w:r>
    </w:p>
    <w:p>
      <w:pPr>
        <w:pStyle w:val="BookText"/>
        <w:rPr/>
      </w:pPr>
      <w:r>
        <w:rPr>
          <w:rFonts w:ascii="IRNazanin" w:hAnsi="IRNazanin" w:eastAsia="IRNazanin"/>
          <w:color w:val="111111"/>
          <w:sz w:val="28"/>
          <w:sz w:val="28"/>
          <w:szCs w:val="28"/>
          <w:rtl w:val="true"/>
          <w:lang w:bidi="fa-IR"/>
        </w:rPr>
        <w:t xml:space="preserve">حساب و وعيد به عذاب و عقاب است و يا از رؤيت نقصان و تقصير خود در قيام امر است ، و هيچ يك از اين امور منافات ندارد با رجاء و وثوق به رحمت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ثمره و نتيجۀ آن ، شدّت قيام به امر و كمال مواظبت در اطاعت است ؛ منتها آن كه غايت افعال با هر يك از اين مبادى مختلف شود ؛ چنانچه آن كس كه رؤيت جلال و عظمت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دعوت به عمل كرده ، غايت عمل او تعظيم عظيم وتجليل جليل است ولسانش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وَجَدْتُكَ أهْلاً لِلْعِبادَةِ فَعَبَدْتُكَ</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هم خوفشان غير از خوف ديگران و هم عملشان غير از عمل سايرين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با بهشت و جهنّم سروكار نيست و با جزاى اعمال و سزاى افعال ، نظرى نمى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كس كه خوف عذاب و عقاب و ترس بأس و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عمل كشانده ، غايت او خلاصى از آن و رسيدن به مقابلات آن است ، و آن كس كه رؤيت نقص و قصور خود موجب خوف شده و او را به عمل وادار كرده ، غايت او رفع نقص است به اندازۀ ميسور و رسيدن به كمال است به مقدار مقدور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قنوط و يأس از رحمت حق ، برگشت كند به تقييد و تحديد رحمت الهى و قصورِ غفران و عفو حق از اندام بى اندام خود ، و اين قنوط ، از اكبر كبائر است ، بلكه الحاد به اسماء الهى و باطنش كفر باللّه العظيم است و جهل به مقام مقدّس حق و حضرات اسماء و صفات و افعال او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اثر و نتيجۀ اين نوميدى و قنوط و حرمان و يأس ، بازماندن از عمل و </w:t>
      </w:r>
    </w:p>
    <w:p>
      <w:pPr>
        <w:pStyle w:val="BookText"/>
        <w:rPr/>
      </w:pPr>
      <w:r>
        <w:rPr>
          <w:rFonts w:ascii="IRNazanin" w:hAnsi="IRNazanin" w:eastAsia="IRNazanin"/>
          <w:color w:val="111111"/>
          <w:sz w:val="28"/>
          <w:sz w:val="28"/>
          <w:szCs w:val="28"/>
          <w:rtl w:val="true"/>
          <w:lang w:bidi="fa-IR"/>
        </w:rPr>
        <w:t xml:space="preserve">دست كشيدن از جدّيت و بريده شدن رشتۀ بندگى و گسيخته شدن افسار صاحب آن است ، و كمتر چيزى بندۀ بى چاره را از درگاه حق تعالى و مقام مقدّسش ، مثل اين حالت ، دور و از رحمتش مهجور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دام هاى بزرگ ابليس ، آن است كه در ابتداء بنده را به غرور كشاند و او را به اين وسيله افسارگسيخته كند و از معاصى كوچك به بزرگ و از آن به كبائر و موبقات كشد ، و چون مدتى بدين منوال با او بازى كرد و او را به خيال رجاء به رحمت ، به وادى غرور كشاند ، در آخر كار اگر در او نورانيتى ديد كه احتمال توبه و رجوع داد ، او را به يأس از رحمت و قنوط كشاند و به او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گذشته و كار تو اصلاح شدنى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دام بزرگى است كه بنده را از درِ خانۀ خدا روگردان كند و دست او را از دامن رحمت الهى كوتاه نمايد ، و اين منشأ خرابى هاى عجيب و مفاسد بى شمار است كه ضرر اين اشخاص به خود و به ديگران ، از هر كس بيشتر است ، و اين از غايت جهل و نهايت شقاوت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بايد در صدد علاج براى اين كبيرۀ مهلكه برآيد و تفكر در رحمت هاى واسعۀ حق و لطف هاى خفى و جلى آن ذات مقدّس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دربارۀ انسان ملاطفت ها و رحمت هاى خاصّه فرموده علاوه بر آن رحمت ها كه با ساير حيوانات شركت دارد و در حيات حيوانى او يا مقام نباتى او مدخليت دارد ؛ حتى در اين مقامات نيز انسان را از ساير حيوانات به كرامت هايى ممتاز فرموده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مدار حيات حيوانى ، بلكه نباتى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هايى است كه ما غافل از آن هستيم ، و چون غرق اين دو نعمت بزرگ هستيم ، آن را جزء حساب نمى آوريم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از اين كه انسان متولّد شود ، خداوند براى او غذايى كه مناسب ترين غذاهاست براى آن وقت او تهيه فرموده ، و انسان را مختص فرموده به اين كه محبت او را در دل پدر و مادرش ، بيش از ساير حيوانات قرار داده ؛ به اين معنا كه انسان از بين ساير حيوانات ، اولاددوست تر ، و در جمع و ضبط و حفظ و تربيت اولاد ، بيشتر جدّيت دارد و به واسطۀ اين علاقه و محبت فوق العاده خدمت هايى كه به اولاد مى كنند از روى دل خواهى و دل چسبى است بدون منّت و طمع مزد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شب هايى به سر مى برد كه سختى و تعب آن به شمار نيايد و به هيچ قيمت نتوان كسى را براى آن مسخَّر كرد ؛ در عين حال ، آن زحمت ها را به جان مى خرد و براى استراحت بچه كوشش مى كند و بار بى خوابى را در شب هاى طولانى به دوش مى كشد تا طفل عزيز خود را به خواب ناز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همان عكس محبت الهيه است به فرزند آدم كه در دل مادرها بروز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كرامت هايى كه مخصوص انسان است آن كه وضعيت پستان مادر را طورى مقرّر فرموده كه طفل را با احترام و اكرام دربرگيرد هنگام شيردادن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و صدها هزار امثال آن ، كرامت هاى صورى ايّام طفوليت و خردسالى است ، و در هر يك از سنين عمر براى او نعمت ها و رحمت هايى مقرّر فرموده كه بسط آنها موجب طول كلام شود ، و از همۀ نعمت ها بزرگ تر و از تمام رحمت ها كامل تر ، نعمت تربيت هاى معنوى است كه مخصوص بنى الإنسان مى باشد ؛ از قبيل فرستادن كتب آسمانى و انبيا و 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تأمين سعادت ابدى و راحت هميشگى انسان را فرمايد ، و طرق وصول به سعادت جاودانى و كمالات انسانى را به انسان راهنمايى فرموده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نعمت هاى گوناگون واين لطف هاى پنهان وآشكارا ، همه اش بى سابقۀ </w:t>
      </w:r>
    </w:p>
    <w:p>
      <w:pPr>
        <w:pStyle w:val="BookText"/>
        <w:rPr/>
      </w:pPr>
      <w:r>
        <w:rPr>
          <w:rFonts w:ascii="Amiri" w:hAnsi="Amiri" w:eastAsia="Amiri" w:cs="Amiri"/>
          <w:color w:val="111111"/>
          <w:sz w:val="28"/>
          <w:sz w:val="28"/>
          <w:szCs w:val="28"/>
          <w:rtl w:val="true"/>
          <w:lang w:bidi="ar-SA"/>
        </w:rPr>
        <w:t>خدمت يا عبادتى است ؛ همه نعمت هاى ابتدايى است</w:t>
      </w:r>
      <w:r>
        <w:rPr>
          <w:rStyle w:val="FootnoteAnchor"/>
          <w:rtl w:val="true"/>
        </w:rPr>
        <w:footnoteReference w:id="233"/>
      </w:r>
      <w:r>
        <w:rPr>
          <w:rFonts w:ascii="IRNazanin" w:hAnsi="IRNazanin" w:eastAsia="IRNazanin"/>
          <w:color w:val="111111"/>
          <w:sz w:val="28"/>
          <w:sz w:val="28"/>
          <w:szCs w:val="28"/>
          <w:rtl w:val="true"/>
          <w:lang w:bidi="fa-IR"/>
        </w:rPr>
        <w:t xml:space="preserve">و تماماً رحمت هاى اقتراحى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هزار و چند صد سال قبل براى ما مثل قرآن شريفى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حاوى آخرين مراتب معارف الهيه و كفيل عالى ترين سعادات دينيه و دنياويه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فرستاده به دست پيغمبرى چون رسول ختمى كه اكرم مخلوقات و اعظم و اقرب موجودات است به وسيلۀ جبرئيل امين كه افضل ملائكة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ها همه ، كرامت اين انسان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 كدام سابقۀ خدمت ، و مزد و اجرِ كدام عبادت و اطاعت است اين نعمت ها و رحمت ها؟ كور باد چشمى و قلبى كه اين همه نعمت را مى يابد و مى بيند و در دل خود يأس و نوميدى راه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بيچاره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 عذاب هاى گوناگون عالم ملكوت و قيامت ، صورت هاى عمل و اخلاق خود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دست خود ، خويشتن را دچار ذلّت و زحمت كردى و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پاى خود به جهنّم مى روى و به عمل خود ، جهنّم درست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نيست جز باطن عمل هاى ناهنجار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ها و وحشت هاى برزخ و قبر و قيامت نيست جز ظلّ ظلمانى اخلاق فاسده و عقايد باطلۀ بنى الانسان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يَعْمَلْ مِثْقَالَ ذَرَّةٍ شَرّاً يَرَهُ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اميرالمؤمنين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آيۀ شريفه ، محكم ترين آيات است</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اين آيۀ شريفه آن است كه خود عمل خوب و بد را مى بينيم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اعمال بنى الانسان نبود و صورت هاى غيبى عمل هاى زشت ما نبود ، جهنّمى نبود و همۀ عالم غيب بَرْد و سلامت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عين حال ، جهنم ، باطنش صورت لطف و رحمت الهى است كه براى تخليص مؤمنان معصيت كار و رساندن آنها را به سعادت ابد ، چارۀ منحصره است ؛ زيرا كه فطرت مخمورۀ صافيۀ انسان ، چون طلايى است كه در ايّام عمر ، آن را مغشوش و مخلوط به مس نموده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 طلا را با كوره ها و آتش هاى ذوب كننده خالص نمود و از غلّ و غشّ بيرون آورد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كَمَعادِنِ الذَّهَبِ وَالْفِضَّةِ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جهنم براى كسانى كه فطرتشان به كلى محجوب نشده و به كفر و جحود و نفاق نرسيده باشند ، رحمت است در صورت غضب </w:t>
      </w:r>
      <w:r>
        <w:rPr>
          <w:rFonts w:eastAsia="IRNazanin" w:cs="IRNazanin"/>
          <w:color w:val="111111"/>
          <w:sz w:val="28"/>
          <w:szCs w:val="28"/>
          <w:rtl w:val="true"/>
          <w:lang w:bidi="fa-IR"/>
        </w:rPr>
        <w:t xml:space="preserve">. </w:t>
      </w:r>
      <w:bookmarkStart w:id="144" w:name="pg8066_69836"/>
    </w:p>
    <w:p>
      <w:pPr>
        <w:pStyle w:val="Heading4"/>
        <w:numPr>
          <w:ilvl w:val="3"/>
          <w:numId w:val="1"/>
        </w:numPr>
        <w:rPr/>
      </w:pPr>
      <w:bookmarkStart w:id="145" w:name="__RefHeading___Toc7724480_1051229030"/>
      <w:bookmarkStart w:id="146" w:name="_Toc49"/>
      <w:bookmarkEnd w:id="144"/>
      <w:bookmarkEnd w:id="145"/>
      <w:r>
        <w:rPr>
          <w:rtl w:val="true"/>
        </w:rPr>
        <w:t>فصل چهارم</w:t>
      </w:r>
      <w:r>
        <w:rPr>
          <w:rtl w:val="true"/>
        </w:rPr>
        <w:t xml:space="preserve">: </w:t>
      </w:r>
      <w:r>
        <w:rPr>
          <w:rtl w:val="true"/>
        </w:rPr>
        <w:t>در كيفيت جمع بين خوف و رجا است</w:t>
      </w:r>
      <w:bookmarkEnd w:id="146"/>
    </w:p>
    <w:p>
      <w:pPr>
        <w:pStyle w:val="BookText"/>
        <w:rPr/>
      </w:pPr>
      <w:r>
        <w:rPr>
          <w:rFonts w:ascii="Amiri" w:hAnsi="Amiri" w:eastAsia="Amiri" w:cs="Amiri"/>
          <w:color w:val="111111"/>
          <w:sz w:val="28"/>
          <w:sz w:val="28"/>
          <w:szCs w:val="28"/>
          <w:rtl w:val="true"/>
          <w:lang w:bidi="ar-SA"/>
        </w:rPr>
        <w:t xml:space="preserve">و آن به دو نحوه است كه يكى مختص به كاملين و ارباب معارف است و آن جمع بين تجلّيات لطفيه و رحمانيه كه اسماء جمال است و تجلّيات قهريه و كبريائيه كه اسماى جلال است ، يا جمع بين تجلّى به رحمت و تجلّى به عظمت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قلوب اولياء به حسب فطرت اصليه ، مختلف و متميّزند ، يك قسم از قلوب است كه به افق رحمت نزديك تر و مناسب تر است و آن قلوبى است كه از اسماء جمال و رحمت ، ظاهر شده و خود ، ظهور تجلّى رحمت و جمال است ؛ چون قلب عيسوى</w:t>
      </w:r>
      <w:r>
        <w:rPr>
          <w:rStyle w:val="FootnoteAnchor"/>
          <w:rtl w:val="true"/>
        </w:rPr>
        <w:footnoteReference w:id="238"/>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قلوب ، رجاء غلبه بر خوف دارد و تجلّيات جمال ، غالب بر تجلّيات جلال است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 طايفه از قلوب است كه به افق جلال و عظمت نزديك ترند و آن قلوبى است كه از تجلّى جلال ظاهر شده و خود ، ظهور تجلى جلالند ؛ چون قلب يحيوى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قلوب ، خوف غلبه بر رجا ، و تجلّيات جلاليه غالب </w:t>
      </w:r>
    </w:p>
    <w:p>
      <w:pPr>
        <w:pStyle w:val="BookText"/>
        <w:rPr/>
      </w:pPr>
      <w:r>
        <w:rPr>
          <w:rFonts w:ascii="Amiri" w:hAnsi="Amiri" w:eastAsia="Amiri" w:cs="Amiri"/>
          <w:color w:val="111111"/>
          <w:sz w:val="28"/>
          <w:sz w:val="28"/>
          <w:szCs w:val="28"/>
          <w:rtl w:val="true"/>
          <w:lang w:bidi="ar-SA"/>
        </w:rPr>
        <w:t xml:space="preserve">بر تجلّيات جماليه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 قسم از قلوب ، آنهايى است كه جمع بين هر دو تجلّى نموده و اين نحو قلوب ، هر چه به افق اعتدال نزديك تر باشند ، كامل ترند ، تا آن جا رسد كه تجلّيات جمال و جلال بر حدّ استواء و اعتدال حقيقى ، بر قلب آنها ظاهر شود ؛ نه جلال را بر جمال غلبه باشد و نه جمال را بر جلال ، و صاحب اين قلبِ جمعىِ احدىِ احمدى ، خاتم دائرۀ كمال و جامع ولايت مطلقه و نبوّت مطلقه است و آن ، خاتم نبوّات و مرجع و مآب ولايات است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اين خوف و رجا كه از تجليات اسمائى است ، منقطع شدنى نيست و به انقطاع دار طبيعت و رجوع نفوس شريفۀ آنان از اين عالم منقطع 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در هر نشئه به طورى ظاهر و داراى اثرى خاص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كه در شرح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فيلسوف عظيم الشأن اسلامى و حكيم بزرگوار ايمانى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اين فقره از حديث شريف فرمودند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خوف ، از كمالِ باقيه در عالم آخرت نيست و منقطع مى شود به انقطاع اين عالم </w:t>
      </w:r>
      <w:r>
        <w:rPr>
          <w:rFonts w:eastAsia="IRNazanin" w:cs="IRNazanin"/>
          <w:color w:val="111111"/>
          <w:sz w:val="28"/>
          <w:szCs w:val="28"/>
          <w:rtl w:val="true"/>
          <w:lang w:bidi="fa-IR"/>
        </w:rPr>
        <w:t>.» -</w:t>
      </w:r>
      <w:r>
        <w:rPr>
          <w:rStyle w:val="FootnoteAnchor"/>
          <w:rtl w:val="true"/>
        </w:rPr>
        <w:footnoteReference w:id="240"/>
      </w:r>
      <w:r>
        <w:rPr>
          <w:rFonts w:ascii="IRNazanin" w:hAnsi="IRNazanin" w:eastAsia="IRNazanin"/>
          <w:color w:val="111111"/>
          <w:sz w:val="28"/>
          <w:sz w:val="28"/>
          <w:szCs w:val="28"/>
          <w:rtl w:val="true"/>
          <w:lang w:bidi="fa-IR"/>
        </w:rPr>
        <w:t xml:space="preserve">مقصود غير اين خوف است كه از تجلّيات جلال است ؛ زيرا كه اين تجلّيات بعد از رفع اشتغال از طبيعت ، بالاتر و كامل تر است ، و هرچه ، ارواح و نفوس در غلاف طبيعت باشند از اين تجلّيات محروم ترند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خوف ، از سنخ عذاب و جنس عقاب نيست تا با آن عالم منافات داشته باشد ، و شايد در آن عالم نيز نسبت به همۀ نفوس و ارواح كامله ، تجلّى </w:t>
      </w:r>
    </w:p>
    <w:p>
      <w:pPr>
        <w:pStyle w:val="BookText"/>
        <w:rPr/>
      </w:pPr>
      <w:r>
        <w:rPr>
          <w:rFonts w:ascii="Amiri" w:hAnsi="Amiri" w:eastAsia="Amiri" w:cs="Amiri"/>
          <w:color w:val="111111"/>
          <w:sz w:val="28"/>
          <w:sz w:val="28"/>
          <w:szCs w:val="28"/>
          <w:rtl w:val="true"/>
          <w:lang w:bidi="ar-SA"/>
        </w:rPr>
        <w:t xml:space="preserve">لطف و رحمت غلبۀ بر تجلى جلال و عظمت كند ؛ بنابراين ، خوف منقطع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تحقيق آن است كه پيش اصحاب قلوب و ارباب معرفت ثابت است كه هر اسم جمالى را در باطن ، جلالى و هر جلالى را جمالى است</w:t>
      </w:r>
      <w:r>
        <w:rPr>
          <w:rStyle w:val="FootnoteAnchor"/>
          <w:rtl w:val="true"/>
        </w:rPr>
        <w:footnoteReference w:id="241"/>
      </w:r>
      <w:r>
        <w:rPr>
          <w:rFonts w:ascii="IRNazanin" w:hAnsi="IRNazanin" w:eastAsia="IRNazanin"/>
          <w:color w:val="111111"/>
          <w:sz w:val="28"/>
          <w:sz w:val="28"/>
          <w:szCs w:val="28"/>
          <w:rtl w:val="true"/>
          <w:lang w:bidi="fa-IR"/>
        </w:rPr>
        <w:t xml:space="preserve">، و چون پس از تجلّيات جلاليه ، انس حاصل شد ، خوفِ حاصل از عظمت ، بدل به طمأنينه و سكون شود ؛ پس خوف كه از تجليات ابتدائيۀ اسماء جلال است منقطع شود و انس و طمأنينه و محبت حاصل شود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دانست كه اين كه مذكور شد كه خوف منقطع شود ، فرق دارد با آن انقطاعى كه فيلسوف سابق الذكر و بعض شرّاح و محدّثين جليل القدر گويند</w:t>
      </w:r>
      <w:r>
        <w:rPr>
          <w:rStyle w:val="FootnoteAnchor"/>
          <w:rtl w:val="true"/>
        </w:rPr>
        <w:footnoteReference w:id="242"/>
      </w:r>
      <w:r>
        <w:rPr>
          <w:rFonts w:ascii="IRNazanin" w:hAnsi="IRNazanin" w:eastAsia="IRNazanin"/>
          <w:color w:val="111111"/>
          <w:sz w:val="28"/>
          <w:sz w:val="28"/>
          <w:szCs w:val="28"/>
          <w:rtl w:val="true"/>
          <w:lang w:bidi="fa-IR"/>
        </w:rPr>
        <w:t xml:space="preserve">؛ زيرا كه آنچه مذكور شد حقيقتاً انقطاع نيست و رجوع ظاهر به باطن و صورت به معنا است ، و تفصيل اين معنا ، خارج از وظيفۀ اين اوراق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نحوۀ ديگر كه در جمع بين خوف و رجاء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غالباً روايات شريفه و ادعيۀ مأثوره نظر به آن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انسان هميشه بايد جمع كند مابين دو نظر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نظر به نقص و قصور و فقر و فاقۀ خود ، و در اين نظر ، بيابد كه ناقص محض و قاصر صِرف است و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قدرت و قوّت و كمال و عزتى نيست ، بلكه آنچه كمال و جمال و حسن و بها است از حق است و همۀ محامد و اَثنيه ، به ذات مقدس او راجع است ، بلكه در آيينۀ ممكن ، كمال و حسن ازل را </w:t>
      </w:r>
    </w:p>
    <w:p>
      <w:pPr>
        <w:pStyle w:val="BookText"/>
        <w:rPr/>
      </w:pPr>
      <w:r>
        <w:rPr>
          <w:rFonts w:ascii="IRNazanin" w:hAnsi="IRNazanin" w:eastAsia="IRNazanin"/>
          <w:color w:val="111111"/>
          <w:sz w:val="28"/>
          <w:sz w:val="28"/>
          <w:szCs w:val="28"/>
          <w:rtl w:val="true"/>
          <w:lang w:bidi="fa-IR"/>
        </w:rPr>
        <w:t xml:space="preserve">قصور و نقص عارض شده ؛ چونان آيينۀ محدود با كدورتى كه نور شمس را محدود و مكدّر نموده ، و بدين رؤيت ، در عبادات و اطاعات نيز ، خوف حاصل شود تا چه رسد به خطاها و معصيت ها ، بلكه نزد ارباب معرفت ، بيشتر عبادات ما ، خودپرستى و شهوت رانى و براى مقاصد نفسانيه است و از آن ، كدورت و ظلمت حاصل شود ؛ پس در اين نظر ، غايت خوف حاصل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نظر ديگر ، بايد نظر كند به بسط رحمت حق و سعۀ نور رحمانيت و رحيميت و توسعۀ نِعَم غير متناهيه و كرامت هاى دائمه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نظر ، رجاء حاصل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بايد دائماً بين اين دو نظر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ذُلّ و فقر امكانى ، و رحمت و نعمت واجبى ، تا جمع شود بين خوف و رجاء كامل ؛ چنانچه در حديث شريف كافى نقل فرمايد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وصيت لقمان چيزهاى بسيار عجيب بود ، و عجب تر چيزى كه در آن بود ، آن بود كه به فرزند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 ترسى كه اگر در درگاه او بيايى با خوبى هاى ثقلين ، عذاب كند تو را ، و اميدوار باش به خدا ، اميدى كه اگر بيايى او را به گناه ثقلين ، رحمت كند تو را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بندۀ مؤمنى نيست مگر آن كه در قلب او دو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خوف و نور رجا كه اگر هر يك را با ديگرى موازنه كنى نَچَربد بر آن</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ادعيۀ حضرت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امر ، بسيار است ؛ چنانچه در دعاى ابوحمزۀ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بالاترين مظاهر عبوديت است و دعايى بدين مثابه در لسان عبوديت و ادب بين يدى اللّه در بين بشر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 راهِباً راغِباً راجِياً خائِفاً ؛ إذا رَأيْتُ مَوْلايَ ذُنُوبي فَزِعْتُ ، وَإذا رَأيْتُ كَرَمَكَ طَمِعْتُ ؛ فَإنْ عَفَوْتَ فَخَيْرُ راحِمٍ ، وَإنْ عَذَّبْتَ فَغَيْرُ ظالِمٍ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8066_69842"/>
      <w:bookmarkStart w:id="148" w:name="pg8066_69842"/>
      <w:bookmarkEnd w:id="148"/>
    </w:p>
    <w:p>
      <w:pPr>
        <w:pStyle w:val="Heading3"/>
        <w:numPr>
          <w:ilvl w:val="2"/>
          <w:numId w:val="1"/>
        </w:numPr>
        <w:rPr/>
      </w:pPr>
      <w:bookmarkStart w:id="149" w:name="pg8066_69842"/>
      <w:bookmarkStart w:id="150" w:name="__RefHeading___Toc7724482_1051229030"/>
      <w:bookmarkStart w:id="151" w:name="_Toc50"/>
      <w:bookmarkEnd w:id="149"/>
      <w:bookmarkEnd w:id="150"/>
      <w:r>
        <w:rPr>
          <w:rtl w:val="true"/>
        </w:rPr>
        <w:t>مقصد پنجم</w:t>
      </w:r>
      <w:r>
        <w:rPr>
          <w:rtl w:val="true"/>
        </w:rPr>
        <w:t xml:space="preserve">: </w:t>
      </w:r>
      <w:r>
        <w:rPr>
          <w:rtl w:val="true"/>
        </w:rPr>
        <w:t xml:space="preserve">در بيان </w:t>
      </w:r>
      <w:r>
        <w:rPr>
          <w:rtl w:val="true"/>
        </w:rPr>
        <w:t>«</w:t>
      </w:r>
      <w:r>
        <w:rPr>
          <w:rtl w:val="true"/>
        </w:rPr>
        <w:t>عدل</w:t>
      </w:r>
      <w:r>
        <w:rPr>
          <w:rtl w:val="true"/>
        </w:rPr>
        <w:t xml:space="preserve">» </w:t>
      </w:r>
      <w:r>
        <w:rPr>
          <w:rtl w:val="true"/>
        </w:rPr>
        <w:t xml:space="preserve">و ضد آن است كه </w:t>
      </w:r>
      <w:r>
        <w:rPr>
          <w:rtl w:val="true"/>
        </w:rPr>
        <w:t>«</w:t>
      </w:r>
      <w:r>
        <w:rPr>
          <w:rtl w:val="true"/>
        </w:rPr>
        <w:t>جور</w:t>
      </w:r>
      <w:r>
        <w:rPr>
          <w:rtl w:val="true"/>
        </w:rPr>
        <w:t xml:space="preserve">» </w:t>
      </w:r>
      <w:r>
        <w:rPr>
          <w:rtl w:val="true"/>
        </w:rPr>
        <w:t>است</w:t>
      </w:r>
      <w:bookmarkEnd w:id="151"/>
    </w:p>
    <w:p>
      <w:pPr>
        <w:pStyle w:val="Heading4"/>
        <w:numPr>
          <w:ilvl w:val="3"/>
          <w:numId w:val="1"/>
        </w:numPr>
        <w:rPr/>
      </w:pPr>
      <w:bookmarkStart w:id="152" w:name="__RefHeading___Toc7724484_1051229030"/>
      <w:bookmarkStart w:id="153" w:name="_Toc51"/>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و در آن ، چند فصل است </w:t>
      </w:r>
      <w:r>
        <w:rPr>
          <w:rFonts w:eastAsia="IRNazanin" w:cs="IRNazanin"/>
          <w:color w:val="111111"/>
          <w:sz w:val="28"/>
          <w:szCs w:val="28"/>
          <w:rtl w:val="true"/>
          <w:lang w:bidi="fa-IR"/>
        </w:rPr>
        <w:t>:</w:t>
      </w:r>
    </w:p>
    <w:p>
      <w:pPr>
        <w:pStyle w:val="Heading4"/>
        <w:numPr>
          <w:ilvl w:val="3"/>
          <w:numId w:val="1"/>
        </w:numPr>
        <w:rPr/>
      </w:pPr>
      <w:bookmarkStart w:id="154" w:name="__RefHeading___Toc7724486_1051229030"/>
      <w:bookmarkStart w:id="155" w:name="_Toc52"/>
      <w:bookmarkEnd w:id="154"/>
      <w:r>
        <w:rPr>
          <w:rtl w:val="true"/>
        </w:rPr>
        <w:t>فصل اوّل</w:t>
      </w:r>
      <w:r>
        <w:rPr>
          <w:rtl w:val="true"/>
        </w:rPr>
        <w:t xml:space="preserve">: </w:t>
      </w:r>
      <w:r>
        <w:rPr>
          <w:rtl w:val="true"/>
        </w:rPr>
        <w:t>مقصود از عدالت وجور</w:t>
      </w:r>
      <w:bookmarkEnd w:id="155"/>
    </w:p>
    <w:p>
      <w:pPr>
        <w:pStyle w:val="BookText"/>
        <w:rPr/>
      </w:pPr>
      <w:r>
        <w:rPr>
          <w:rFonts w:ascii="Amiri" w:hAnsi="Amiri" w:eastAsia="Amiri" w:cs="Amiri"/>
          <w:color w:val="111111"/>
          <w:sz w:val="28"/>
          <w:sz w:val="28"/>
          <w:szCs w:val="28"/>
          <w:rtl w:val="true"/>
          <w:lang w:bidi="ar-SA"/>
        </w:rPr>
        <w:t xml:space="preserve">بدان كه عدالت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وسط بين افراط و تفريط ، و آن از اُمّهات فضايل اخلاقيه است ، بلكه عدالت مطلقه ، تمام فضايل باطنيه و ظاهريه و روحيه و قلبيه و نَفْسيه و جسميه است ؛ زيرا كه عدل مطلق ، مستقيم به همه معنا است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در مظهريت اسماء و صفات و تحققِ به آن كه استقامت مطلقه است و مختص به انسان كامل است ، و رَبِّ آن حضرت اسم اللّه الأعظم است كه بر صراط مستقيم حضرات اسمائى است ؛ چنانچه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إِلاَّ هُوَ آخِذٌ بِنَاصِيَتِهَا إِنَّ رَبِّى عَلَى صِرَاطٍ مُسْتَقِيمٍ</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ربِّ انسان كامل كه حضرت خاتم 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بر صراط مستقيم و حدّ اعتدال تام است و مربوب او نيز بر صراط مستقيم و اعتدال تمام است ؛ منتها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سبيل استقلال ، و 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سبيل استظلال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جور در اين مقام ، غلبۀ قهر بر لطف يا لطف بر قهر است ؛ و به عبارت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مظهريت از اسماء جلال يا مظهريت از اسماء جمال است ، و محتمل است كه كُمَّل اولياء در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اين مقام را خواهش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در جلوۀ معارف الهيه و جَلَوات توحيد در قلب اهل معرفت كه عدالت در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احتجاب از حق به خلق ، و از خلق به حق ؛ و به عبارت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رؤيت وحدت در كثرت ، و كثرت در وحدت ، و اين مختص به كُمَّل اهل اللّه است ، و تفريط و افراط در اين مقام ، احتجاب از هر يك از حق و خلق است به ديگرى ، و محتمل است منظور از اهل اللّه در آيۀ شريفه ، حصول اين مقام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در عقايد و حقايق ايمانيه باشد كه عدالت در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حقايق وجوديه على ما هى عليه از غاية القصواى كمال اسمائى تا منتهى النهايۀ رجوع مَظاهر به ظواهر كه حقيقت معاد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در اخلاق نفسانيه كه اعتدال قواى ثلاثه است ؛ يعنى قوۀ شهويه و غضبيه و شيطانيه ، و چون منظور از حديث شريف</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حسب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قسم اخير است و از اين جهت ، آن را از جنود عقل به شمار آورده ، از اين جهت ، ما </w:t>
      </w:r>
    </w:p>
    <w:p>
      <w:pPr>
        <w:pStyle w:val="BookText"/>
        <w:rPr/>
      </w:pPr>
      <w:r>
        <w:rPr>
          <w:rFonts w:ascii="Amiri" w:hAnsi="Amiri" w:eastAsia="Amiri" w:cs="Amiri"/>
          <w:color w:val="111111"/>
          <w:sz w:val="28"/>
          <w:sz w:val="28"/>
          <w:szCs w:val="28"/>
          <w:rtl w:val="true"/>
          <w:lang w:bidi="ar-SA"/>
        </w:rPr>
        <w:t xml:space="preserve">نيز تفصيل در اطراف همين قسم مى دهيم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انسان را از اول نَشْوِ طبيعى پس از قوۀ عاقله ، سه قوه ملازم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قوۀ واهمه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شيطنت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گوييم ، و اين قوه در بچّۀ كوچك از اول امر موجود است و به آن دروغ گويد و خدعه كند و مكر و حيلت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قوۀ غضبيّه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سَبُعى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 و آن براى رفع مضارّ و دفع موانع از استفادات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قوۀ شهويّه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 و آن مبدأ شهوات و جلب منافع و مستلذّات در مأكل و مشرب و منكح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سه قوه به حسب سنين عمر متفاوت شوند ، و هر چه انسان رشد طبيعى كند ، اين سه قوه در او كامل تر گردد و ترقيات روزافزون كند ، و ممكن است در انسان هر يك از اين سه قوه در حد كمال رسد به طورى كه هيچ يك بر ديگرى غلبه نكند ، و ممكن است يكى از آنها بر دو ديگر غلبه كند ، و ممكن است دوتاى از آنها بر ديگرى غالب شود ؛ از اين جهت ، اصول ممسوخات ملكوتيه به هفت صورت بالغ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صورت بهيمى ؛ اگر صورت باطن نفس متصور به صورت بهيمى باشد و نفس بهيمى غالب شود ، پس انسان در صورت ملكوتى غيبىِ آخرتى به شكل يكى از بهائم مناسبه درآيد ؛ چون گاو و خر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آخِر فعليت انسان ، سَبُعى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نفس سبعى غالب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غيبى ملكوتى به شكل يكى از سباع شود؛ چون پلنگ و گرگ و امثال آن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قوۀ شيطنت بر ساير قوا غلبه كند و فعليت شيطانيه آخرين فعليات باشد ، باطن ملكوتى به صورت يكى از شياطين باشد ، و اين ، اصل اصول مسخ ملكوتى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ازدواج دو از اين سه نيز ، سه صورت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گاوپلنگ ، گاوشيطان و پلنگ 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ازدواج هر سه ، يك صورت مخلوطۀ مزدوجه حاصل آيد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گاوشيطان 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اين محمول است حديث مروىّ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بَعْضُ النّاسِ عَلى صُورَةٍ تَحْسُنُ عِنْدَها الْقِرَدَةُ وَالْخَنازِيرُ</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بدان كه همان طور كه اين قواى ثلاثه ، طرف افراط آنها ، مُفسد مقام انسانيت است و انسان را گاه از حقيقت انسانيت و گاه از فضيلت انسانيت خارج كند ، همان طور طرف تفريط و قصور آنها نيز ، از مُفسدات مقام انسانيت و از رذائل ملكات به شمار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تفريط و قصور ، خَلقى و طبيعى باشد بدون اختيار صاحب آن ، نقصان در اصل خلقت است و غالباً توانْ نقصان هاى طبيعى را كه بدين مثابه است ، با رياضات و مجاهدات و اعمال قلبى و قالبى تغيير داد ، و كمتر صفت از صفات نفس است كه طبيعى به معنى غير متغير باشد ، اگر نگوييم كه هيچ يك نيست كه قابل تغيير نباشد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عدالت ، كه عبارت ازحدّ وسط بين افراط و تفريط و غُلوّ و تقصير است ، از فضائل بزرگ انسانيت است ، بلكه از فيلسوف عظيم الشأن ارسطاطاليس منقول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عدالت جزوى نَبُوَد از فضيلت ، بلكه همۀ فضيلت ها بُوَد ، و </w:t>
      </w:r>
      <w:bookmarkStart w:id="156" w:name="pg8066_69846"/>
    </w:p>
    <w:p>
      <w:pPr>
        <w:pStyle w:val="BookText"/>
        <w:rPr/>
      </w:pPr>
      <w:bookmarkEnd w:id="156"/>
      <w:r>
        <w:rPr>
          <w:rFonts w:ascii="Amiri" w:hAnsi="Amiri" w:eastAsia="Amiri" w:cs="Amiri"/>
          <w:color w:val="111111"/>
          <w:sz w:val="28"/>
          <w:sz w:val="28"/>
          <w:szCs w:val="28"/>
          <w:rtl w:val="true"/>
          <w:lang w:bidi="ar-SA"/>
        </w:rPr>
        <w:t xml:space="preserve">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ضد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جزوى نَبُوَد از رذيلت ، بلكه همۀ رذيلت ها بُوَد</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7724488_1051229030"/>
      <w:bookmarkStart w:id="158" w:name="_Toc53"/>
      <w:bookmarkEnd w:id="157"/>
      <w:r>
        <w:rPr>
          <w:rtl w:val="true"/>
        </w:rPr>
        <w:t>فصل دوم</w:t>
      </w:r>
      <w:r>
        <w:rPr>
          <w:rtl w:val="true"/>
        </w:rPr>
        <w:t xml:space="preserve">: </w:t>
      </w:r>
      <w:r>
        <w:rPr>
          <w:rtl w:val="true"/>
        </w:rPr>
        <w:t>عدالت و جور در كتب اخلاقيّه</w:t>
      </w:r>
      <w:bookmarkEnd w:id="158"/>
    </w:p>
    <w:p>
      <w:pPr>
        <w:pStyle w:val="BookText"/>
        <w:rPr/>
      </w:pPr>
      <w:r>
        <w:rPr>
          <w:rFonts w:ascii="IRNazanin" w:hAnsi="IRNazanin" w:eastAsia="IRNazanin"/>
          <w:color w:val="111111"/>
          <w:sz w:val="28"/>
          <w:sz w:val="28"/>
          <w:szCs w:val="28"/>
          <w:rtl w:val="true"/>
          <w:lang w:bidi="fa-IR"/>
        </w:rPr>
        <w:t xml:space="preserve">حكما جميع اجناس فضائل را چهار فضيلت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 شجاعت ، عفت ، عدالت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زيرا كه نفس را دو قوّه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قوّۀ ادراك و قوّۀ تحريك ، و هر يك از اين دو را به دو شعبه منقسم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قوّت ادراك منقسم شود به عقل نظرى و عقل عملى ؛ و اما قوّت تحريك نيز منقسم شود به قوّۀ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آن شعبۀ غضب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قوّۀ جذب كه آن شهوت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تعديل هر يك از اين قواى چهارگانه و خارج نمودن آنها را از حد افراط و تفريط ، فضيلتى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حكمت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تعديل قوّۀ نظريه و تهذيب آن ، و عدالت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تعديل قوّۀ عمليه و تهذيب آن ، و شجاعت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تعديل قوّۀ غضبيه و تهذيب آن ، و عفت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تعديل و تهذيب قوّۀ شهويه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عدالت را اطلاق ديگرى است و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تعديل جميع قواى </w:t>
      </w:r>
    </w:p>
    <w:p>
      <w:pPr>
        <w:pStyle w:val="BookText"/>
        <w:rPr/>
      </w:pPr>
      <w:r>
        <w:rPr>
          <w:rFonts w:ascii="IRNazanin" w:hAnsi="IRNazanin" w:eastAsia="IRNazanin"/>
          <w:color w:val="111111"/>
          <w:sz w:val="28"/>
          <w:sz w:val="28"/>
          <w:szCs w:val="28"/>
          <w:rtl w:val="true"/>
          <w:lang w:bidi="fa-IR"/>
        </w:rPr>
        <w:t xml:space="preserve">باطنيه و ظاهريه و روحيه و نفسيه ، و به اين اطلاق ، فيلسوف متقدّم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همه فضيلت است نه جزوى از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اين مقياس ، جور را نيز دو اطلاق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مقابل عدالت به معنى اخص ، و يكى مقابل عدالت به معنى اعم ، و آن همان است كه در فرمودۀ فيلسوف مذكور ، تمام رذيلت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بايد دانست كه چون عدالت ، حد وسط بين افراط و تفريط است ، اگر از نقطۀ عبوديت تا مقام قرب ربوبيت تمثيل حسى كنيم ، بر خط مستقيم وصل شود ، پس طريق سير انسان كامل از نقطۀ نقص عبوديت تا كمال عزّ ربوبيت ، عدالت است كه خط مستقيم و سير معتدل است ، و اشارات بسيارى در كتاب و سنت بدين معنا است ؛ چنانچه صراط مستقيم كه انسان در نماز ، طالب آن است ، همين سير اعتدالى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احاديث شريفه است كه صراط از مو باريك تر و از شمشير تيزتر است</w:t>
      </w:r>
      <w:r>
        <w:rPr>
          <w:rStyle w:val="FootnoteAnchor"/>
          <w:rtl w:val="true"/>
        </w:rPr>
        <w:footnoteReference w:id="251"/>
      </w:r>
      <w:r>
        <w:rPr>
          <w:rFonts w:ascii="Amiri" w:hAnsi="Amiri" w:eastAsia="Amiri" w:cs="Amiri"/>
          <w:color w:val="111111"/>
          <w:sz w:val="28"/>
          <w:sz w:val="28"/>
          <w:szCs w:val="28"/>
          <w:rtl w:val="true"/>
          <w:lang w:bidi="ar-SA"/>
        </w:rPr>
        <w:t xml:space="preserve">، براى همان است كه حد اعتدال وسطيت حقيقيه را دارد ، از اين جهت ، در تمثّل در عالم ظهور حقايق ، بايد بدين نحو متمثّل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رسول خدا منقول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مستقيمى در وسط كشيدند و خط هاى ديگرى در اطراف آن ،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وسط ، خط من است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اعتدال حقيقى ، جز براى انسان كامل كه از اول سير تا منتهى النهايۀ وصول هيچ منحرف و معوّج نشده است ، براى كسى ديگر مقدّر و ميسور نيست ، و آن </w:t>
      </w:r>
      <w:bookmarkStart w:id="159" w:name="pg8066_69848"/>
    </w:p>
    <w:p>
      <w:pPr>
        <w:pStyle w:val="BookText"/>
        <w:rPr/>
      </w:pPr>
      <w:bookmarkEnd w:id="159"/>
      <w:r>
        <w:rPr>
          <w:rFonts w:ascii="IRNazanin" w:hAnsi="IRNazanin" w:eastAsia="IRNazanin"/>
          <w:color w:val="111111"/>
          <w:sz w:val="28"/>
          <w:sz w:val="28"/>
          <w:szCs w:val="28"/>
          <w:rtl w:val="true"/>
          <w:lang w:bidi="fa-IR"/>
        </w:rPr>
        <w:t xml:space="preserve">به تمام معنا خط احمدى و خط محمدى است و ديگران از سايرين ، سير به تبع كنند ، نه به اصالت ؛ و چون خط مستقيمِ واصل بين دو نقطه ، بيش از يكى نيست ، از اين جهت ، فضيلت به قول مطلق و سير بر طريق عدالت و بر سبيل اعتدال ، بيش از يكى نيست ، ولى رذائل را انواع بسيار ، بلكه غير متناهى است ؛ ولى اجناس كليه آن را به هشت قسم تقسيم نموده اند ؛ زيرا كه براى هر يك از اين فضائل چهارگانه دو طرف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حد افراط ، و يكى تفريط ؛ از اين جهت ، اجناس رذائل هشت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جمله ، در كتب حكماء و كتب اخلاقيه ، با انواع هر يك كه در تحت اين اجناس است ، مذكور است</w:t>
      </w:r>
      <w:r>
        <w:rPr>
          <w:rStyle w:val="FootnoteAnchor"/>
          <w:rtl w:val="true"/>
        </w:rPr>
        <w:footnoteReference w:id="253"/>
      </w:r>
      <w:r>
        <w:rPr>
          <w:rFonts w:ascii="Amiri" w:hAnsi="Amiri" w:eastAsia="Amiri" w:cs="Amiri"/>
          <w:color w:val="111111"/>
          <w:sz w:val="28"/>
          <w:sz w:val="28"/>
          <w:szCs w:val="28"/>
          <w:rtl w:val="true"/>
          <w:lang w:bidi="ar-SA"/>
        </w:rPr>
        <w:t xml:space="preserve">، و صرف عمر در اطراف تعديد و حصر و حساب آنها ، كمكى به سير انسانى و كمالات آن نمى كند </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7724490_1051229030"/>
      <w:bookmarkStart w:id="161" w:name="_Toc54"/>
      <w:bookmarkEnd w:id="160"/>
      <w:r>
        <w:rPr>
          <w:rtl w:val="true"/>
        </w:rPr>
        <w:t>فصل سوم</w:t>
      </w:r>
      <w:r>
        <w:rPr>
          <w:rtl w:val="true"/>
        </w:rPr>
        <w:t xml:space="preserve">: </w:t>
      </w:r>
      <w:r>
        <w:rPr>
          <w:rtl w:val="true"/>
        </w:rPr>
        <w:t>در تحصيل فضيلت عدالت</w:t>
      </w:r>
      <w:bookmarkEnd w:id="161"/>
    </w:p>
    <w:p>
      <w:pPr>
        <w:pStyle w:val="BookText"/>
        <w:rPr/>
      </w:pPr>
      <w:r>
        <w:rPr>
          <w:rFonts w:ascii="Amiri" w:hAnsi="Amiri" w:eastAsia="Amiri" w:cs="Amiri"/>
          <w:color w:val="111111"/>
          <w:sz w:val="28"/>
          <w:sz w:val="28"/>
          <w:szCs w:val="28"/>
          <w:rtl w:val="true"/>
          <w:lang w:bidi="ar-SA"/>
        </w:rPr>
        <w:t xml:space="preserve">بدان كه تعديل قواى نفسانيه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غايت كمال انسانى و منتهاى سير كمالى ، بسته به آن است ، بلكه به يك معنا خود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مهمات امور است كه غفلت از آن ، خسارت عظيم و خسران و شقاوت غير قابل جبران است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تا در عالم طبيعت است ممكن است قواى سركش خود را تعديل كند و نفس چموش سركش را در مهار عقل و شرع كشد ، و اين در اول جوانى </w:t>
      </w:r>
    </w:p>
    <w:p>
      <w:pPr>
        <w:pStyle w:val="BookText"/>
        <w:rPr/>
      </w:pPr>
      <w:r>
        <w:rPr>
          <w:rFonts w:ascii="Amiri" w:hAnsi="Amiri" w:eastAsia="Amiri" w:cs="Amiri"/>
          <w:color w:val="111111"/>
          <w:sz w:val="28"/>
          <w:sz w:val="28"/>
          <w:szCs w:val="28"/>
          <w:rtl w:val="true"/>
          <w:lang w:bidi="ar-SA"/>
        </w:rPr>
        <w:t xml:space="preserve">بسيار سهل و آسان است ؛ زيرا كه نور فطرت مقهور نشده و صفاى نفس را از دست نرفته و اخلاق فاسده و صفات ناهنجار در نفس رسوخ ننموده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نفس كودك در ابتداى امر ، چون صفحۀ كاغذِ بى نقش ونگارى است كه هر نقشى را به سهولت و آسانى قبول كند ، و چون قبول كرد ، زوال آن به آسانى نشود ؛ چنانچه مشاهَد است كه اطفال را معلومات يا اخلاقى كه در اول صباوت حاصل شده تا آخر كهولت باقى و برقرار است ، و نسيان به معلومات زمان طفوليت ، كمتر راه پيدا كند ؛ از اين جهت ، تربيت اطفال و ارتياض صبيان از مهماتى است كه عهده دارى آن ، بر ذمۀ پدر و مادر است ، و اگر در اين مرحله ، سهل انگارى و فتور و سستى شود ، چه بسا كه طفل بى چاره را كار به رذائل بسيار كشد و منتهى به شقاوت و بدبختى ابدى او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دانست كه تربيت يك طفل را نبايد فقط يكى محسوب داشت ، و همين طور سوء تربيت و سهل انگارى دربارۀ يك طفل را نبايد يكى حساب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كه به تربيت يك طفل ، يك جمعيت كثير ، بلكه يك ملت و يك مملكت اصلاح شود و به فساد يك نفر ، يك مملكت و ملت فاسد شود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نورانيت يك نفر مثل فيلسوف بزرگ اسلامى خواجه نصيرالملّة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علامۀ بزرگوار حلّى</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مملكت و </w:t>
      </w:r>
    </w:p>
    <w:p>
      <w:pPr>
        <w:pStyle w:val="BookText"/>
        <w:rPr/>
      </w:pPr>
      <w:r>
        <w:rPr>
          <w:rFonts w:ascii="Amiri" w:hAnsi="Amiri" w:eastAsia="Amiri" w:cs="Amiri"/>
          <w:color w:val="111111"/>
          <w:sz w:val="28"/>
          <w:sz w:val="28"/>
          <w:szCs w:val="28"/>
          <w:rtl w:val="true"/>
          <w:lang w:bidi="ar-SA"/>
        </w:rPr>
        <w:t>ملت را نورانى كرده و تا ابد ، آن نورانيت باقى است ، و ظلمت ها و شقاوت هاى مثل معاوية بن أبى سفيان</w:t>
      </w:r>
      <w:r>
        <w:rPr>
          <w:rStyle w:val="FootnoteAnchor"/>
          <w:rtl w:val="true"/>
        </w:rPr>
        <w:footnoteReference w:id="255"/>
      </w:r>
      <w:r>
        <w:rPr>
          <w:rFonts w:ascii="IRNazanin" w:hAnsi="IRNazanin" w:eastAsia="IRNazanin"/>
          <w:color w:val="111111"/>
          <w:sz w:val="28"/>
          <w:sz w:val="28"/>
          <w:szCs w:val="28"/>
          <w:rtl w:val="true"/>
          <w:lang w:bidi="fa-IR"/>
        </w:rPr>
        <w:t xml:space="preserve">و ائمۀ جور مثل او ، هزاران سال بذر شقاوت و خسران ملت ها و مملكت ها است ؛ چنانچه مى بينيم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اطفال را حشر دائم يا غالب با پدر و مادر است ، تربيت هاى آنها بايد عملى باشد ؛ يعنى ، اگر فرضاً خود پدر و مادر به اخلاق حسنه و اعمال صالحه متصف نيستند ، در حضور طفل با تكلّف ، خود را به صَلاح نمايش دهند تا آنها عملاً مرتاض و مربّى شوند ، و اين خود ، شايد مبدأ اصلاح خود پدر و مادر نيز شود ؛ زيرا كه مجاز قنطرۀ حقيقت ، و تكلّف راه تخلّق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فساد عملى پدر و مادر از هر چيز بيشتر در اطفال سرايت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كه يك طفل كه عملاً در خدمت پدر و مادر بد تربيت شد ، تا آخر عمر با مجاهدت و زحمت مربّيان اصلاح نشود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 تربيت و صَلاح پدر و مادر ، از توفيقات قهريه و سعادات غير اختياريه اى است كه نصيب طفل ، گاهى مى شود ؛ چنانچه فساد و سوء تربيت آنها نيز ، از شقاوات و سوء اتفاقات قهريه اى است كه بى اختيار نصيب انسان شود ؛ چنانچه مراحل سابقى بر اين مرحله نيز است كه ممكن است در آن مراحل ، بذر سعادت انسان و شقاوت آن كشته گردد ؛ چون اختيار زنِ صالحِ خوبِ خوش اخلاقِ سعيد و اختيار غذاهاى مناسب حلال در قبل از حمل و زمان حمل و ايّام رضاع و امثال آن ، كه تفصيل آن محتاج به رسالۀ جداگانه اى است كه اميد است به توفيق حق موفّق به افراز آن شوم و بحث مستقصاى جداگانه در اطراف آن كنم با خواست خداى تعالى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پس از اين مرحله ، تربيت هاى خارجى از معلّمان و مربّيان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نيز در اول امر ، پدر كفيل است ، و صحت و فساد در اين مرحله به ذمۀ پدر است ، و البته انتخاب معلّم متديّن خوش عقيده خوش اخلاق ، و مدرسه و معلّم خانۀ مناسبِ دينىِ اخلاقىِ مهذّب ، در تربيت ابتدايى طفل دخالت تامّ تمام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باشد كه نقشۀ سعادت و شقاوت طفل ، در اين مرحله ريخته شود و تزريقات معلّمين ، يا شفاى امراض و يا سمّ قاتل است كه عهده دار آن پدر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مرحله كه گذشت ، كم كم حد رشد و بلوغ پيش مى آيد و استقلال فكر و نظر و ايام جوانى مى رسد ، و انسان در اين مرحله ، خود ، كفيل سعادت خود و ضامن شقاوت و بدبختى خود است ، و هر قدم كه به ايام نونهالى و جوانى نزديك تر است ، تحصيل سعادت آسان تر و سهل تر و استقرار آن بيشتر است ؛ چون صفحۀ نفس از نقوش خالى تر و به سادگى نزديك تر است ، و اگر تا اين مرحله از عمر ، داراى اخلاق زشت يا عادت و عمل ناهنجارى باشد ، چندان محكم و مستحكم نشده و به مقدارى مراقبت و مواظبت مى توان آن را تصفيه و تزكيه نمود و ريشه اخلاق زشت را از بن كند ؛ چون نهال نورسى كه چندان ريشه در زمين ندوانده ، با مختصر فشار و كمى زحمت مى توان آن را از جاى كند ، ولى چون مدتى سهل انگارى شد و انسان درصدد اصلاح و قلع ماده فساد برنيامد كم كم درخت فساد برومند شده و كهن گردد و ريشه هاى آن ، سخت پنجه به زمينِ دل ، بند كند كه با روزگارهاى دراز و رياضت هاى بسيار نيز انسان ، كمتر موفق به تصفيۀ آن شود و شايد عمر مجال ندهد و روزگار مهلت ندهد كه انسان اصلاح خود كند ؛ چون درخت كهنى كه پنجه و ريشۀ خود را به زمين ، </w:t>
      </w:r>
    </w:p>
    <w:p>
      <w:pPr>
        <w:pStyle w:val="BookText"/>
        <w:rPr/>
      </w:pPr>
      <w:r>
        <w:rPr>
          <w:rFonts w:ascii="Amiri" w:hAnsi="Amiri" w:eastAsia="Amiri" w:cs="Amiri"/>
          <w:color w:val="111111"/>
          <w:sz w:val="28"/>
          <w:sz w:val="28"/>
          <w:szCs w:val="28"/>
          <w:rtl w:val="true"/>
          <w:lang w:bidi="ar-SA"/>
        </w:rPr>
        <w:t xml:space="preserve">سخت و محكم بند نموده كه با زحمت هاى بسيار و رنج هاى فراوان نتوان آن را از بيخ وبن درآورد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درختى كه اكنون گرفته است 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نيروى شخصى برآيد ز جاى</w:t>
      </w:r>
    </w:p>
    <w:p>
      <w:pPr>
        <w:pStyle w:val="BookText"/>
        <w:rPr/>
      </w:pPr>
      <w:r>
        <w:rPr>
          <w:rFonts w:ascii="IRNazanin" w:hAnsi="IRNazanin" w:eastAsia="IRNazanin"/>
          <w:color w:val="111111"/>
          <w:sz w:val="28"/>
          <w:sz w:val="28"/>
          <w:szCs w:val="28"/>
          <w:rtl w:val="true"/>
          <w:lang w:bidi="fa-IR"/>
        </w:rPr>
        <w:t xml:space="preserve">ورش همچنان روزگارى 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گردونش از بيخ برنگسلى</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چه بسا باشد كه يك خُلق زشتى چون بخل يا حسد مثلاً ، كه در جوان ، نارس است با كمى مراقبت و زحمت بتوان اصلاح كرد ، بلكه مبدّل به اخلاق صالحۀ مقابلۀ آنها كرد ، و چون مدتى غفلت شد و سهل انگارى شد ، محتاج به رياضات سخت و مجاهدات شديد طولانى باشد كه ممكن است وضعيت روزگار و رسيدن اجل به انسان مجاهد نيز مهلت اصلاح و تصفيه ندهد و با آن اخلاق ظلمانى و كدورت هاى معنوى ، كه مبدأ و منشأ فشارها و ظلمت هاى قبر و برزخ و قيامت است ، انسان منتقل به آن عالم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جوان ها حتم و لازم است كه تا فرصت جوانى و صفاى باطنى و فطرت اصلى باقى و دست نخورده است ، درصدد تصفيه و تزكيه برآيند و ريشه هاى اخلاق فاسده و اوصاف ظلمانيه را از قلوب خود بركنند كه با بودن يكى از اخلاق زشت ناهنجار ، سعادت انسان در خطر عظيم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ايام جوانى اراده و تصميم انسان ، جوان است و 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نيز ، اصلاح براى انسان آسان تر است ، ولى در پيرى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سست و تصميم ، پير است ، چيره شدن بر قوا مشكل تر است ، ولى پيران نيز نبايد از اصلاح نفس و تزكيۀ آن غفلت كنند و مأيوس شوند ؛ زيرا كه باز هر چه هست تا انسان در اين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 تبدّل و تغيّر و منزل هيولى و استعداد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هر </w:t>
      </w:r>
    </w:p>
    <w:p>
      <w:pPr>
        <w:pStyle w:val="BookText"/>
        <w:rPr/>
      </w:pPr>
      <w:r>
        <w:rPr>
          <w:rFonts w:ascii="IRNazanin" w:hAnsi="IRNazanin" w:eastAsia="IRNazanin"/>
          <w:color w:val="111111"/>
          <w:sz w:val="28"/>
          <w:sz w:val="28"/>
          <w:szCs w:val="28"/>
          <w:rtl w:val="true"/>
          <w:lang w:bidi="fa-IR"/>
        </w:rPr>
        <w:t xml:space="preserve">زحمت هم هست خود را مى تواند اصلاح كند ، و امراض مزمنۀ نفسانيه به هر درجه هم برسد از استحكام ، باز مى توان قلع ماده نمود ، و هيچ مرضى از امراض نفسانيه نيست الاّ آن كه آن را تا در اين عالم است انسان مى تواند اصلاح كند ، گرچه در نفس ريشه كرده باشد و ملكه شده باشد و مستحكم گرديده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امر آن كه در شدت و كثرت رياضات نفسانيه فرق مى كند ، و هر چه مشكل و سخت و محتاج به مشاقّ بدنى و رياضات روحيه باشد ارزش دارد ؛ زيرا كه باز هر چه هست تا انسان در اين نشئه است در تحت اختيار خود و با اعمال عبادى و امثال آن انجام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خداى نخواسته ، اگر انسان با ملكات فاسده و اوصاف خبيثه به عالم ديگر منتقل شود ، اگر نور فطرت و ايمان در باطن ذاتش محفوظ باشد نيز ، اصلاح و تزكيه و تصفيۀ نفس از تحت اختيار او خارج شود ؛ بلكه قبل از خروج روح از بدن نيز اختيار سلب شود و طرق ديگرى براى اصلاح او به كار برده شود ؛ مثل سختى ها و فشارهاى حال احتضار و قبض روح و وحشت هاى رؤيت ملائكۀ موكّلۀ به اين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مأمورين غلاظ و شداد حقّند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ظلمت ها و فشارهاى قبر بلكه عذاب هاى گوناگون قبر كه از عوالم غيبيه است ؛ چنانچه در روايت است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يا باغى از باغستان هاى بهشت و يا گودالى از گودال هاى جهنم است</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است از حضرت صادق كه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مسلط مى شود بر كافر در قبرش نودونُه اژدها كه اگر يكى از آنها نفخه كند به </w:t>
      </w:r>
    </w:p>
    <w:p>
      <w:pPr>
        <w:pStyle w:val="BookText"/>
        <w:rPr/>
      </w:pPr>
      <w:r>
        <w:rPr>
          <w:rFonts w:ascii="IRNazanin" w:hAnsi="IRNazanin" w:eastAsia="IRNazanin"/>
          <w:color w:val="111111"/>
          <w:sz w:val="28"/>
          <w:sz w:val="28"/>
          <w:szCs w:val="28"/>
          <w:rtl w:val="true"/>
          <w:lang w:bidi="fa-IR"/>
        </w:rPr>
        <w:t>زمين ، هرگز درختى از زمين روييده نشود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اهل معرفت گويند كه اين موذيات كه بر انسان در قبر مسلّط شود ، ظهور ملكوت اخلاق ذميمه است</w:t>
      </w:r>
      <w:r>
        <w:rPr>
          <w:rStyle w:val="FootnoteAnchor"/>
          <w:rtl w:val="true"/>
        </w:rPr>
        <w:footnoteReference w:id="259"/>
      </w:r>
      <w:r>
        <w:rPr>
          <w:rFonts w:ascii="IRNazanin" w:hAnsi="IRNazanin" w:eastAsia="IRNazanin"/>
          <w:color w:val="111111"/>
          <w:sz w:val="28"/>
          <w:sz w:val="28"/>
          <w:szCs w:val="28"/>
          <w:rtl w:val="true"/>
          <w:lang w:bidi="fa-IR"/>
        </w:rPr>
        <w:t xml:space="preserve">، و اين اخلاق ذميمه هم در اين عالم نيز انسان را فشار دهد و اذيت كند ؛ لكن چون نفس در غلاف طبيعت است به واسطۀ غلبۀ خدر طبيعت بر آن ، از ملكوت خود غافل است و قدرت تامّۀ ملكوتيه نيز در آن ظاهر نشده است ؛ از اين جهت ، از انواع موذيات موجوده در باطن نفس غافل و احساس آنها را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نشئه ملك به ملكوت عالم قبر و برزخ تبديل شد ، بساط ظاهر برچيده شود و صفحۀ باطن ظاهر شود و غيب نفس شهادت شود و ملكات باطنه محسوس و ظاهر گردد و به صورت هاى مناسبه جلوه كند و انسان خود را مبتلا و محصور در انواع بليّات و موذيات بيند و انواع ظلمت ها و كدورت ها و وحشت ها به او احاطه كند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اين فشارها و زحمت و ذلّت و عذاب هاى برزخى و قبرى ، رفع كدورت هاى نفسانى شد و اجانب و غرائب فطرت زايل شد ، در قيامت به سعادت رسد و در ظلّ عنايات شافعان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كريم موعود خود رسد ، و اگر خداى نخواسته ، ريشۀ اخلاق فاسده و ظلمات و كدورت هاى </w:t>
      </w:r>
    </w:p>
    <w:p>
      <w:pPr>
        <w:pStyle w:val="BookText"/>
        <w:rPr/>
      </w:pPr>
      <w:r>
        <w:rPr>
          <w:rFonts w:ascii="IRNazanin" w:hAnsi="IRNazanin" w:eastAsia="IRNazanin"/>
          <w:color w:val="111111"/>
          <w:sz w:val="28"/>
          <w:sz w:val="28"/>
          <w:szCs w:val="28"/>
          <w:rtl w:val="true"/>
          <w:lang w:bidi="fa-IR"/>
        </w:rPr>
        <w:t>نفسانيه ، به كلّى زايل نشد ، در اهوال و عذاب هاى روز قيامت و مواقف پنجاه گانه</w:t>
      </w:r>
      <w:r>
        <w:rPr>
          <w:rStyle w:val="FootnoteAnchor"/>
          <w:rtl w:val="true"/>
        </w:rPr>
        <w:footnoteReference w:id="260"/>
      </w:r>
      <w:r>
        <w:rPr>
          <w:rFonts w:ascii="IRNazanin" w:hAnsi="IRNazanin" w:eastAsia="IRNazanin"/>
          <w:color w:val="111111"/>
          <w:sz w:val="28"/>
          <w:sz w:val="28"/>
          <w:szCs w:val="28"/>
          <w:rtl w:val="true"/>
          <w:lang w:bidi="fa-IR"/>
        </w:rPr>
        <w:t xml:space="preserve">آن واقع شود و در تحت فشارها و عذاب هاى بيشترى واقع گردد تا بلكه امر ، به عذاب سخت جهنم منتهى نشود ، و اگر در اين مواقف هولناك نيز نور فطرت غلبه نكرد ، كار منتهى به جهنم شود ؛ چنانچه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الدَّواءِ الْكَيّ</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 آخرين معالجه داغ كردن است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عذاب هاى گوناگون جهنم او را در طبقات آن محبوس كنند تا غلّ و غشّ از باطن نفس و فطرت پاك شود و طلاى خالص فطرة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لايق دار كرامت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شود و از اجناس غريبه خالص گردد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وَنَزَعْنا مَا فِى صُدُورِهِمْ مِنْ غِلٍّ إِخْوَاناً عَلَى سُرُرٍ مُتَقَابِلِينَ</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 و كيفيت اين نَزْع ، در اشخاص ، مختلف است حسب اختلاف كمال و نقص ملكات </w:t>
      </w:r>
      <w:r>
        <w:rPr>
          <w:rFonts w:eastAsia="Amiri" w:cs="Amiri" w:ascii="Amiri" w:hAnsi="Amiri"/>
          <w:color w:val="111111"/>
          <w:sz w:val="28"/>
          <w:szCs w:val="28"/>
          <w:rtl w:val="true"/>
          <w:lang w:bidi="ar-SA"/>
        </w:rPr>
        <w:t xml:space="preserve">. </w:t>
      </w:r>
      <w:bookmarkStart w:id="162" w:name="pg8066_69856"/>
    </w:p>
    <w:p>
      <w:pPr>
        <w:pStyle w:val="Heading3"/>
        <w:numPr>
          <w:ilvl w:val="2"/>
          <w:numId w:val="1"/>
        </w:numPr>
        <w:rPr/>
      </w:pPr>
      <w:bookmarkStart w:id="163" w:name="__RefHeading___Toc7724492_1051229030"/>
      <w:bookmarkStart w:id="164" w:name="_Toc55"/>
      <w:bookmarkEnd w:id="162"/>
      <w:bookmarkEnd w:id="163"/>
      <w:r>
        <w:rPr>
          <w:rtl w:val="true"/>
        </w:rPr>
        <w:t>مقصد ششم</w:t>
      </w:r>
      <w:r>
        <w:rPr>
          <w:rtl w:val="true"/>
        </w:rPr>
        <w:t xml:space="preserve">: </w:t>
      </w:r>
      <w:r>
        <w:rPr>
          <w:rtl w:val="true"/>
        </w:rPr>
        <w:t xml:space="preserve">در </w:t>
      </w:r>
      <w:r>
        <w:rPr>
          <w:rtl w:val="true"/>
        </w:rPr>
        <w:t>«</w:t>
      </w:r>
      <w:r>
        <w:rPr>
          <w:rtl w:val="true"/>
        </w:rPr>
        <w:t>رضا</w:t>
      </w:r>
      <w:r>
        <w:rPr>
          <w:rtl w:val="true"/>
        </w:rPr>
        <w:t xml:space="preserve">» </w:t>
      </w:r>
      <w:r>
        <w:rPr>
          <w:rtl w:val="true"/>
        </w:rPr>
        <w:t xml:space="preserve">و ضد آن است كه </w:t>
      </w:r>
      <w:r>
        <w:rPr>
          <w:rtl w:val="true"/>
        </w:rPr>
        <w:t>«</w:t>
      </w:r>
      <w:r>
        <w:rPr>
          <w:rtl w:val="true"/>
        </w:rPr>
        <w:t>سخط</w:t>
      </w:r>
      <w:r>
        <w:rPr>
          <w:rtl w:val="true"/>
        </w:rPr>
        <w:t xml:space="preserve">» </w:t>
      </w:r>
      <w:r>
        <w:rPr>
          <w:rtl w:val="true"/>
        </w:rPr>
        <w:t>است</w:t>
      </w:r>
      <w:bookmarkEnd w:id="164"/>
    </w:p>
    <w:p>
      <w:pPr>
        <w:pStyle w:val="Heading4"/>
        <w:numPr>
          <w:ilvl w:val="3"/>
          <w:numId w:val="1"/>
        </w:numPr>
        <w:rPr/>
      </w:pPr>
      <w:bookmarkStart w:id="165" w:name="__RefHeading___Toc7724494_1051229030"/>
      <w:bookmarkStart w:id="166" w:name="_Toc56"/>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و در آن ، شش فصل است </w:t>
      </w:r>
      <w:r>
        <w:rPr>
          <w:rFonts w:eastAsia="IRNazanin" w:cs="IRNazanin"/>
          <w:color w:val="111111"/>
          <w:sz w:val="28"/>
          <w:szCs w:val="28"/>
          <w:rtl w:val="true"/>
          <w:lang w:bidi="fa-IR"/>
        </w:rPr>
        <w:t>:</w:t>
      </w:r>
    </w:p>
    <w:p>
      <w:pPr>
        <w:pStyle w:val="Heading4"/>
        <w:numPr>
          <w:ilvl w:val="3"/>
          <w:numId w:val="1"/>
        </w:numPr>
        <w:rPr/>
      </w:pPr>
      <w:bookmarkStart w:id="167" w:name="__RefHeading___Toc7724496_1051229030"/>
      <w:bookmarkStart w:id="168" w:name="_Toc57"/>
      <w:bookmarkEnd w:id="167"/>
      <w:r>
        <w:rPr>
          <w:rtl w:val="true"/>
        </w:rPr>
        <w:t>فصل اوّل</w:t>
      </w:r>
      <w:r>
        <w:rPr>
          <w:rtl w:val="true"/>
        </w:rPr>
        <w:t xml:space="preserve">: </w:t>
      </w:r>
      <w:r>
        <w:rPr>
          <w:rtl w:val="true"/>
        </w:rPr>
        <w:t>مقصود از رضا و سخط</w:t>
      </w:r>
      <w:bookmarkEnd w:id="168"/>
    </w:p>
    <w:p>
      <w:pPr>
        <w:pStyle w:val="BookText"/>
        <w:rPr/>
      </w:pPr>
      <w:r>
        <w:rPr>
          <w:rFonts w:ascii="IRNazanin" w:hAnsi="IRNazanin" w:eastAsia="IRNazanin"/>
          <w:color w:val="111111"/>
          <w:sz w:val="28"/>
          <w:sz w:val="28"/>
          <w:szCs w:val="28"/>
          <w:rtl w:val="true"/>
          <w:lang w:bidi="fa-IR"/>
        </w:rPr>
        <w:t xml:space="preserve">بدان كه رضا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بنده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ارادۀ او و مقدّرات او ، و مرتبۀ اعلاى آن ، از اعلا مراتب كمال انسانى و بزرگ تر مقامات اهل جذبه و محبت است ؛ چنانچه اشارۀ به آن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فوق مقام تسليم و دون مقام فناست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عارف سالك انصارى</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بيشتر عمرِ وى در هرات به سر آمده و در آن جا تا پايان عمر به تعليم و ارشاد اشتغال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مشهورترين آثار او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 منازل السائرين ، صد ميدان ، زاد العارفين ، مناجات نامه و محبّت نامه و </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 xml:space="preserve">ريحانة الأدب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تلخيص و تغيير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تعريف آن ، قريب به اين مضمون</w:t>
      </w:r>
    </w:p>
    <w:p>
      <w:pPr>
        <w:pStyle w:val="BookText"/>
        <w:rPr/>
      </w:pPr>
      <w:r>
        <w:rPr>
          <w:rFonts w:ascii="IRNazanin" w:hAnsi="IRNazanin" w:eastAsia="IRNazanin"/>
          <w:color w:val="111111"/>
          <w:sz w:val="28"/>
          <w:sz w:val="28"/>
          <w:szCs w:val="28"/>
          <w:rtl w:val="true"/>
          <w:lang w:bidi="fa-IR"/>
        </w:rPr>
        <w:t xml:space="preserve">فرموده كه رضا اسم است از براى وقوف صادق بنده با مرادات الهيه ؛ به طورى كه ارادۀ خود را به كار نيندازد و التماس و خواهش نكند تقدّم يا تأخّرى را در هيچ امرى از امور و نه طلب كند زيادى را يا استبدال حالى را ، 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را از خود اراده اى نباشد و ارادۀ او و خواهش هاى او فانى در اراده حق باشد ؛ و از اين جهت ، اين از اوائل مراتب خواص و اشقّ مراتب است بر عامّه</w:t>
      </w:r>
      <w:r>
        <w:rPr>
          <w:rStyle w:val="FootnoteAnchor"/>
          <w:rtl w:val="true"/>
        </w:rPr>
        <w:footnoteReference w:id="264"/>
      </w:r>
      <w:r>
        <w:rPr>
          <w:rFonts w:ascii="Amiri" w:hAnsi="Amiri" w:eastAsia="Amiri" w:cs="Amiri"/>
          <w:color w:val="111111"/>
          <w:sz w:val="28"/>
          <w:sz w:val="28"/>
          <w:szCs w:val="28"/>
          <w:rtl w:val="true"/>
          <w:lang w:bidi="ar-SA"/>
        </w:rPr>
        <w:t xml:space="preserve">، انتهى كلامه مترجماً مع تغييرٍمّا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تعريف به نظر نويسنده درست نيايد ؛ زيرا كه اگر مقصود از وقوف ارادۀ عبد با مرادات حق ، فناى اراده باشد ، اين از اوائل مقامات فنا است و مربوط به مقام رضا نيست ، و اگر مقصود ، عدم ارادۀ عبد باشد در مقابل ارادۀ حق ، اين مقام تسليم است و دون مقام رضا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مقام رضا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و فرحناكى عبد از حق و مرادات او و قضا و قدر او ، و لازمۀ اين خشنودى ، خشنودى از خلق نيز هست و حصول فرح عام مى باشد ؛ چنانچه ممكن است مراد شيخ الرئيس</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مطالعۀ آثار فارابى ، فكر او را به خود مشغول ساخته و موجبات علاقۀ فراوان وى را به فلسفه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از خود آثار فراوانى به يادگار گذاشته كه از همه مشهورتر 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دائرة المعارف علوم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در طبّ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وى بنابر مشهور ، شهر همدان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ريحانة الأدب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اشارات</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اين اثر فلسفى از حيث سلاست عبارات و استحكام ادلّه ، مورد عنايت حكماى بعد از وى بوده ، و بسيارى بر آن شرح نگاشته و حاشيه زده اند ، كه از آن ميان شرح محقّق طوسى خواجه نصير الدين ، از همه مشهورتر و مشحون به تحقيقات است ، وى در آن به اعتراضات فخرالدّين رازى بر متن اشارات پاسخ داده ، و نام شرح خود را حلّ مشكلات الإشارات نهاده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گويد ، اين مقام باشد ؛ چنانچه محقق شهير ، خواجه نصيرالدين طوسى قدّس سرّه ، تطبيق فرموده عبارت شيخ را به لازمه مقام رضا ، آن جا كه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هشّ بشّ بسّام يُبجّل الصغير من تواضعه كما يبجّل الكبير وينبسط من الخامل مثل ما ينبسط من النبيه ، وكيف لا يهشّ وهو فرحان بالحقّ وبكلّ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يرى فيه الحقّ ، وكيف لا يستوي والجميع عنده سواسية؟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الرحمة قد شغلوا بالباطل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bookmarkStart w:id="169" w:name="pg8066_69859"/>
    </w:p>
    <w:p>
      <w:pPr>
        <w:pStyle w:val="BookText"/>
        <w:rPr/>
      </w:pPr>
      <w:bookmarkEnd w:id="169"/>
      <w:r>
        <w:rPr>
          <w:rFonts w:ascii="Amiri" w:hAnsi="Amiri" w:eastAsia="Amiri" w:cs="Amiri"/>
          <w:color w:val="111111"/>
          <w:sz w:val="28"/>
          <w:sz w:val="28"/>
          <w:szCs w:val="28"/>
          <w:rtl w:val="true"/>
          <w:lang w:bidi="ar-SA"/>
        </w:rPr>
        <w:t xml:space="preserve">و محقق طوسى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وهذان الوصفان ؛ أعني الهشاشة العامّة وتسوية الخلق في النظر ، أثران لخُلق واحد يُسمّى بالرضاء</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از براى كلام شيخ معنى ديگرى است و آن اشاره به مقام فوق مقام رضا است كه مقام توحيد ذاتى يا فعلى است ، و اشتغال به ردّ و ايراد در اين مقامات ، مناسب اين رساله نيست ، و خودِ اشتغال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 پياده را ز سبيل</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نوشينِ بامداد رحيل بازدارد پياده را ز 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كلّيات سعدى ،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ديباچه 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7724498_1051229030"/>
      <w:bookmarkStart w:id="171" w:name="_Toc58"/>
      <w:bookmarkEnd w:id="170"/>
      <w:r>
        <w:rPr>
          <w:rtl w:val="true"/>
        </w:rPr>
        <w:t>فصل دوم</w:t>
      </w:r>
      <w:r>
        <w:rPr>
          <w:rtl w:val="true"/>
        </w:rPr>
        <w:t xml:space="preserve">: </w:t>
      </w:r>
      <w:r>
        <w:rPr>
          <w:rtl w:val="true"/>
        </w:rPr>
        <w:t xml:space="preserve">در بيان آن كه </w:t>
      </w:r>
      <w:r>
        <w:rPr>
          <w:rtl w:val="true"/>
        </w:rPr>
        <w:t>«</w:t>
      </w:r>
      <w:r>
        <w:rPr>
          <w:rtl w:val="true"/>
        </w:rPr>
        <w:t>رضا</w:t>
      </w:r>
      <w:r>
        <w:rPr>
          <w:rtl w:val="true"/>
        </w:rPr>
        <w:t xml:space="preserve">» </w:t>
      </w:r>
      <w:r>
        <w:rPr>
          <w:rtl w:val="true"/>
        </w:rPr>
        <w:t>از جنود عقل و لازمه فطرت مخموره است</w:t>
      </w:r>
      <w:r>
        <w:rPr>
          <w:rtl w:val="true"/>
        </w:rPr>
        <w:t>...</w:t>
      </w:r>
      <w:bookmarkEnd w:id="17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عقل و لازمه فطرت مخموره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جهل و لازمه فطرت محجوبه است چنانچه معلوم شد در سابق ، انسان بالفطره عاشق حق است ، كه كمال مطلق است ، گرچه خودش نداند به واسطۀ احتجاب نور فطرت ؛ پس انسان غير محتجب ، كه كمال مطلق را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 و معرفت حضورى به مقام مقدّس كامل على الإطلاق داشته باشد ، آنچه از او ظهور پيدا كند ، كامل بيند و جمال و كمال حق را در جميع موجودات ظاهر بيند ، و چنانچه ذات مقدّس را كامل مطلق بيند ، صفات جمال و جلال را كامل بيند ، و همين طور ، افعال حق را جميل و كامل مشاهده كند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جميل مطلق جز مطلق جميل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عين عيان و مشاهدۀ حضورى دريابد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همان عشق و رضايتى كه به ذات مقدس حق پيدا كند ، به همۀ نظام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لازمۀ كمال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كند ؛ پس ، از تمام انوار وجوديه ، به مقدار نورانيت وجوديه و كمال ذاتى آن راضى و خشنود شود ؛ چنانچه از لسان صاحب اين مقام گفته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جهان خُرَّم از آنم كه جهان خُرَّم از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عاشقم بر همه عالم كه همه عالم از اوست</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لازمه اين عشق ذاتى و رضايت فطرى ، سخط و نارضايتى از جنبه سوائيه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جهات نقص و ظلمت و عدم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چنين بنده ، آنچه از حق تعالى بيند و آنچه از ذات مقدّسش نسبت به او صادر شود ، به نظر خشنودى و رضايت به او نظر كند و از حق تعالى و افعال او راضى و خشنود مى باشد و از غير او و آنچه به او متعلق است متنفّر و ساخط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صاحب فطرت محجوبه ، چون كمال را در امور ديگر تشخيص داده ، رضايت و خشنودى و فرح و دلبستگى او به آن امور است و به اندازه احتجاب از حق ، از حق تعالى و افعال او ساخط و غير راضى است ، و چون محبوبش ، دنيا و آمال نفسانيه داثره است ، اگر خللى به آنها وارد شود ، به حسب جبلّت و فطرت ، از آن كس كه اين خلل را وارد كرده سخطناك و به او بدبين شود ، گرچه به زبان نياورد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بزرگوار ما ، جناب عارف باللّه ، شيخ محمدعلى شاه آبادى</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w:t>
      </w:r>
    </w:p>
    <w:p>
      <w:pPr>
        <w:pStyle w:val="BookText"/>
        <w:rPr/>
      </w:pPr>
      <w:r>
        <w:rPr>
          <w:rFonts w:ascii="IRNazanin" w:hAnsi="IRNazanin" w:eastAsia="IRNazanin"/>
          <w:color w:val="111111"/>
          <w:sz w:val="28"/>
          <w:sz w:val="28"/>
          <w:szCs w:val="28"/>
          <w:rtl w:val="true"/>
          <w:lang w:bidi="fa-IR"/>
        </w:rPr>
        <w:t xml:space="preserve">اللّه ظلّه على رؤوس مريديه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زياد به دنيا سبب آن شود كه در وقت خروج از دنيا كه انسان ديد به عيان كه حق تعالى و ملائكه و سَدَنۀ او ، محبوب او را از او مى گيرند و او را از محبوبش جدا كنند ، بالجبلّة والفطرة غضبناك به آنها شود و با عداوت حق تعالى و ملائكه مقدّسۀ او از دنيا بيرون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قريب به اين معنى در حديث شريف كافى هست</w:t>
      </w:r>
      <w:r>
        <w:rPr>
          <w:rStyle w:val="FootnoteAnchor"/>
          <w:rtl w:val="true"/>
        </w:rPr>
        <w:footnoteReference w:id="271"/>
      </w:r>
      <w:r>
        <w:rPr>
          <w:rFonts w:ascii="Amiri" w:hAnsi="Amiri" w:eastAsia="Amiri" w:cs="Amiri"/>
          <w:color w:val="111111"/>
          <w:sz w:val="28"/>
          <w:sz w:val="28"/>
          <w:szCs w:val="28"/>
          <w:rtl w:val="true"/>
          <w:lang w:bidi="ar-SA"/>
        </w:rPr>
        <w:t>، و ما در شرح اربعين ، اين حديث شريف را حديث بيست وهشتم قرار داده ، شرح نموديم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 سخط و غضب بر حق تعالى و افعال او ، از جنود ابليس و جهل است و لازمۀ فطرت محجوبه است ، أعاذَنا اللّه‌ُ منه </w:t>
      </w:r>
      <w:r>
        <w:rPr>
          <w:rFonts w:eastAsia="Amiri" w:cs="Amiri" w:ascii="Amiri" w:hAnsi="Amiri"/>
          <w:color w:val="111111"/>
          <w:sz w:val="28"/>
          <w:szCs w:val="28"/>
          <w:rtl w:val="true"/>
          <w:lang w:bidi="ar-SA"/>
        </w:rPr>
        <w:t xml:space="preserve">. </w:t>
      </w:r>
      <w:bookmarkStart w:id="172" w:name="pg8066_69862"/>
    </w:p>
    <w:p>
      <w:pPr>
        <w:pStyle w:val="Heading4"/>
        <w:numPr>
          <w:ilvl w:val="3"/>
          <w:numId w:val="1"/>
        </w:numPr>
        <w:rPr/>
      </w:pPr>
      <w:bookmarkStart w:id="173" w:name="__RefHeading___Toc7724500_1051229030"/>
      <w:bookmarkStart w:id="174" w:name="_Toc59"/>
      <w:bookmarkEnd w:id="172"/>
      <w:bookmarkEnd w:id="173"/>
      <w:r>
        <w:rPr>
          <w:rtl w:val="true"/>
        </w:rPr>
        <w:t>فصل سوم</w:t>
      </w:r>
      <w:r>
        <w:rPr>
          <w:rtl w:val="true"/>
        </w:rPr>
        <w:t xml:space="preserve">: </w:t>
      </w:r>
      <w:r>
        <w:rPr>
          <w:rtl w:val="true"/>
        </w:rPr>
        <w:t>در بيان مراتب رضا است</w:t>
      </w:r>
      <w:bookmarkEnd w:id="174"/>
    </w:p>
    <w:p>
      <w:pPr>
        <w:pStyle w:val="BookText"/>
        <w:rPr/>
      </w:pPr>
      <w:r>
        <w:rPr>
          <w:rFonts w:ascii="IRNazanin" w:hAnsi="IRNazanin" w:eastAsia="IRNazanin"/>
          <w:color w:val="111111"/>
          <w:sz w:val="28"/>
          <w:sz w:val="28"/>
          <w:szCs w:val="28"/>
          <w:rtl w:val="true"/>
          <w:lang w:bidi="fa-IR"/>
        </w:rPr>
        <w:t xml:space="preserve">بايد دانست كه از براى رضا و ديگر كمالات نفسانيه ، مراتب متكثّره و درجات متشتّته است ، و ما بعضى مراتب را مذكور مى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درجۀ اوّل ، رضاى باللّه است ربّاً ؛ يعنى رضا به مقام ربوبيت حق است ، و آن به اين است كه عبد سالك ، خود را در تحت ربوبيت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و از سلطنت شيطانيه ، خود را خارج كند و به اين ربوبيتِ اللّه تعالى راضى و خشنود باشد ، و معلوم است مادامى كه شيطان تصرّف در بنده دارد ، چه در قلب او و چه در نفس او و چه در ملك بدن او ، از تحت ربوبيت و تربيت الهيه خارج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بِاللّه‌ِ رَبّاً</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نتواند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 مرتبۀ رضا آن است كه پس از دخول در تحت ربوبيتِ اللّه ، از اين تربيت الهيه خشنود باشد ، و علامت آن ، آن است كه علاوه بر آن كه مشقّت تكليف برداشته شود ، از اوامر الهيه خشنود و خرّم باشد و آن را به جان و دل استقبال كند و منهيّات شرعيه پيش او مبغوض باشد و دل خوش باشد به مقام بندگى خود و مولايى حق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كسى در تحت تربيت حق تعالى در اين عالم نرود و خود را تسليم به مقام ربوبيت نكند و سلطنت الهيه را در قلب و ساير اعضاى مملكت خود جايگزين نكند و از تصرفات شيطانى ، خود را تطهير نكند ، معلوم نيست در عالم قبر و برزخ بتواند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شايد اختصاص اين اسم در بين اسماء ، براى همين نكته باشد كه منظور ، وقوع در تحت تربيت ربّ العالمين است كمالاً ؛ چنانچه تكويناً چنين است ؛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رَضِيتُ بِالإسْلامِ دِيناً وَبِمُحَمَّدٍ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وَرَسُولاً وَبِالْقُرْآنِ كِتاباً وَبِعَلِيٍّ أمِيرِ الْمُؤْمِنِينَ وَأوْلادِهِ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دعوى هايى است كه اگر خداى نخواسته ، مشفوع به واقع نباشد ، از شؤون نفاق و دروغ محسوب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در تحت قواعد دينى اسلامى واقع نشود و خشنود به آن قواعد نباشد و خرّم و فرحناك از احكام اسلاميه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ضرر او و عائلۀ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نتواند چنين ادعايى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احكام اسلاميه ، در باطن قلب ، اعتراضى دارد يا كدورتى از يكى از احكام اسلاميه در دل دارد يا بخواهد كه يكى از احكام ، غير از اين كه هست باشد يا بگويد كه كاش اين حكم كذايى اين طور بود نه آن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راضى به دين اسلام نيست و نتواند اين دعوى كاذب را بكند ، و همين طور قياس ساير مراحل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رضايت و خشنودى از نبوّت و امامت ، به مجرد اين نشود كه ما به چنين پيشوايان و هاديان راه سعادتى خشنود باشيم ، ولى به طرق سعادت و كمال انسانيتى كه هدايت نمودند ما را ، عمل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اين دعوى رضايت ، استهزاء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مقامات و مدارج كردن سهل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باشد كه به خود انسان نيز ، مطلب مشتبه شود و خودش نيز نداند كه مردِ ميدان اين دعوى </w:t>
      </w:r>
    </w:p>
    <w:p>
      <w:pPr>
        <w:pStyle w:val="BookText"/>
        <w:rPr/>
      </w:pPr>
      <w:r>
        <w:rPr>
          <w:rFonts w:ascii="Amiri" w:hAnsi="Amiri" w:eastAsia="Amiri" w:cs="Amiri"/>
          <w:color w:val="111111"/>
          <w:sz w:val="28"/>
          <w:sz w:val="28"/>
          <w:szCs w:val="28"/>
          <w:rtl w:val="true"/>
          <w:lang w:bidi="ar-SA"/>
        </w:rPr>
        <w:t xml:space="preserve">نيست ، ولى اتّصاف به حقايق و وصول به مقامات با اين دعويها نشود ؛ خصوصاً مقام رضا كه از اشقّ مقامات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درجۀ دوم ، رضا به قضاء و قدر حق است ؛ يعنى خشنودى از پيش آمدهاى گوارا و ناگوار ، و فرحناكى از آنچه حق تعالى براى او مرحمت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بليّات و امراض و فقدان احبّه باشد و چه از مقابلات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او بليّات و امراض و امثال آن با مقابلاتش يكسان باشد در اين كه هر دو را عطيه حق تعالى شمارد و به آن راضى و خشنود باشد ؛ چنانچه روايت شده كه حضرت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كودكى از جابر بن عبداللّه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حال تو؟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مرض را خوش تر دارم از صحت ، و فقر را خوش تر دارم از غنا ، 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 پس هر چه را خداوند عطا فرمايد مى خواهيم ؛ اگر مرض را عنايت كند آن را مى خواهيم ، و اگر صحت را عنايت كند صحت را دوست داريم ، و كذلك</w:t>
      </w:r>
      <w:r>
        <w:rPr>
          <w:rStyle w:val="FootnoteAnchor"/>
          <w:rtl w:val="true"/>
        </w:rPr>
        <w:footnoteReference w:id="2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حديث نقل به مضمون شد</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حصول اين مقام نشود مگر با معرفت به مقام رأفت و رحمت حق تعالى به عبد ، و ايمان به اين كه آنچه حق تعالى مرحمت فرمايد در اين عالم براى تربيت بندگان و حصول كمالات نفسانيه آنها و فعليت فطريات مخموره در جبلّت آنان است ، و چه بسا كه انسان به واسطۀ فقر و تهى دستى به مقام كمال ذاتى خود </w:t>
      </w:r>
      <w:bookmarkStart w:id="175" w:name="pg8066_69865"/>
    </w:p>
    <w:p>
      <w:pPr>
        <w:pStyle w:val="BookText"/>
        <w:rPr/>
      </w:pPr>
      <w:bookmarkEnd w:id="175"/>
      <w:r>
        <w:rPr>
          <w:rFonts w:ascii="IRNazanin" w:hAnsi="IRNazanin" w:eastAsia="IRNazanin"/>
          <w:color w:val="111111"/>
          <w:sz w:val="28"/>
          <w:sz w:val="28"/>
          <w:szCs w:val="28"/>
          <w:rtl w:val="true"/>
          <w:lang w:bidi="fa-IR"/>
        </w:rPr>
        <w:t xml:space="preserve">برسد ، و چه بسا كه به واسطه مرض و ناتوانى به سعادات جاويدانى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صورتى است كه بنده در اوايل مقامات سلوك باشد ، و الاّ اگر تحصيل مقام محبّت و جذبه كرده باشد و از كأس عشق جرعه اى نوشيده باشد ، آنچه از محبوبش برسد محبوب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از قِبَل تو نوش دارو است</w:t>
      </w:r>
      <w:r>
        <w:rPr>
          <w:rStyle w:val="FootnoteAnchor"/>
          <w:rtl w:val="true"/>
        </w:rPr>
        <w:footnoteReference w:id="276"/>
      </w:r>
      <w:r>
        <w:rPr>
          <w:rFonts w:ascii="Amiri" w:hAnsi="Amiri" w:eastAsia="Amiri" w:cs="Amiri"/>
          <w:color w:val="111111"/>
          <w:sz w:val="28"/>
          <w:sz w:val="28"/>
          <w:szCs w:val="28"/>
          <w:rtl w:val="true"/>
          <w:lang w:bidi="ar-SA"/>
        </w:rPr>
        <w:t>فحش از دهن تو طيِّبات است</w:t>
      </w:r>
      <w:r>
        <w:rPr>
          <w:rStyle w:val="FootnoteAnchor"/>
          <w:rtl w:val="true"/>
        </w:rPr>
        <w:footnoteReference w:id="277"/>
      </w:r>
      <w:r>
        <w:rPr>
          <w:rFonts w:ascii="Amiri" w:hAnsi="Amiri" w:eastAsia="Amiri" w:cs="Amiri"/>
          <w:color w:val="111111"/>
          <w:sz w:val="28"/>
          <w:sz w:val="28"/>
          <w:szCs w:val="28"/>
          <w:rtl w:val="true"/>
          <w:lang w:bidi="ar-SA"/>
        </w:rPr>
        <w:t xml:space="preserve">و اين مقام ؛ يعنى مقام محبت و جذبه را بايد اوائل درجه ثالثه رضا دانست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 آن است كه از آن تعبير كنند به رضاء به رضى اللّه‌</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است كه عبد از خود خشنودى ندارد و رضايت او تابع رضايت حق است ؛ چنانچه ارادۀ او به اراده او است ؛ چنانچه درحديث شريف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رِضَى اللّه‌ِ رِضانا أهْلَ الْبَيْتِ</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ممكن است اين اشاره به مقام عالى ترى باشد كه آن عبارت است از قُرب فرايض كه بقاى بعد الفناء است </w:t>
      </w:r>
      <w:r>
        <w:rPr>
          <w:rFonts w:eastAsia="IRNazanin" w:cs="IRNazanin"/>
          <w:color w:val="111111"/>
          <w:sz w:val="28"/>
          <w:szCs w:val="28"/>
          <w:rtl w:val="true"/>
          <w:lang w:bidi="fa-IR"/>
        </w:rPr>
        <w:t>.</w:t>
      </w:r>
    </w:p>
    <w:p>
      <w:pPr>
        <w:pStyle w:val="Heading4"/>
        <w:numPr>
          <w:ilvl w:val="3"/>
          <w:numId w:val="1"/>
        </w:numPr>
        <w:rPr/>
      </w:pPr>
      <w:bookmarkStart w:id="176" w:name="__RefHeading___Toc7724502_1051229030"/>
      <w:bookmarkStart w:id="177" w:name="_Toc60"/>
      <w:bookmarkEnd w:id="176"/>
      <w:r>
        <w:rPr>
          <w:rtl w:val="true"/>
        </w:rPr>
        <w:t>فصل چهارم</w:t>
      </w:r>
      <w:r>
        <w:rPr>
          <w:rtl w:val="true"/>
        </w:rPr>
        <w:t xml:space="preserve">: </w:t>
      </w:r>
      <w:r>
        <w:rPr>
          <w:rtl w:val="true"/>
        </w:rPr>
        <w:t>مبادى مقام رضا</w:t>
      </w:r>
      <w:bookmarkEnd w:id="17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چون مقام رضا از آثار و شؤون معارف الهيه است چون ساير مقامات اهل خصوص ، از اين جهت اشارۀ به بعض مبادى آن خالى از مناسبت نيست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مبدأ رضا از حق تعالى ، معرفت عبد است به جميل بودن افعال حق تعالى ، از اين جهت ما مقام جمال حق را ذاتاً و صفتاً و فعلاً بيان كنيم و مراتب معرفت عبد را در اين مقام ذكر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اول مرتبه اى كه از براى عبد حاصل شود ، علم به جميل بودن حق است ذاتاً و صفتاً و فعلاً به حسب برهان علمى حِكمى ، و اين مقام گرچه مفتاح ابواب معارف است به حسب نوع و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به مقامات عاليه عرفان از غير اين طريق برسد ، از نوادر است و ميزان در نوعيت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وقوف در اين مرتبه از حجب بزرگ است به طورى كه درباره آن گفته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الْحِجابُ الأكْبَر</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اين علم برهانى كه حظّ عقل است اخلاق نفسانيه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توابع معارف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نشود ، و لهذا چه بسا حكماى بزرگ مرتبه در علمِ بحثى ، كه داراى مقام رضا و تسليم و ديگر مقامات روحيه و اخلاق نفسانيه و معارف الهيه نيستند ، در همان حجب علميه تا ابد باقى مانند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مرتبۀ دوم آن است كه همين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جمال حق است و جميل بودن اوصاف و افعال او است به قلب برساند ، به طورى كه قلب ايمان آورد به جميل بودن حق ، و آن ، به آن است كه با شدت تذكّر از نِعَم الهيه و آثار جمال او قلب را خاضع كند تا كم كم صفت جمال حق را دل قبول كند ، و اين مقام ايمان است ، و چون بنده به اين مقام رسيد و دل او ايمان به اين حقيقت آورد ، از حقيقت نوريه رضايت و خوش بينى و خشنودى در دل او جلوه اى واقع شود ، و اين اوّل مرتبۀ رضا است ، و قبل از اين ، از آن اثرى نيست ، و لهذا در روايات شريفه ، رضا را </w:t>
      </w:r>
    </w:p>
    <w:p>
      <w:pPr>
        <w:pStyle w:val="BookText"/>
        <w:rPr/>
      </w:pPr>
      <w:r>
        <w:rPr>
          <w:rFonts w:ascii="IRNazanin" w:hAnsi="IRNazanin" w:eastAsia="IRNazanin"/>
          <w:color w:val="111111"/>
          <w:sz w:val="28"/>
          <w:sz w:val="28"/>
          <w:szCs w:val="28"/>
          <w:rtl w:val="true"/>
          <w:lang w:bidi="fa-IR"/>
        </w:rPr>
        <w:t xml:space="preserve">يكى از اركان ايمان قرار داده ؛ چنانچه از كافى شريف منقول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الإيمانُ أرْبَعَةُ 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 وَالتَّوَكُّلُ عَلَى اللّه‌ِ ، وَتَفْويضُ الأمْرِ إلَى اللّه‌ِ ، وَالتَّسْلِيمُ لِأَمْرِ اللّه‌ِ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مرتبۀ سوم آن است كه عبد سالك به درجۀ اطمينان رسد ، و اطمينان كمال ايمان است ، و چون طمأنينۀ نفس حاصل شد به مقام جميليت حق ، مرتبۀ رضا كامل تر گردد ، و شايد اشارۀ به اين معنا باشد آيۀ مباركه سوره الفجر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ارْجِعِى إِلى رَبِّكِ رَاضِيَةً مَرْضِيَّةً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رجوع به سوى ربّ كه از مقامات كامله اهل اخلاص است ، براى صاحبان نفس مطمئنه كه راضى و مرضى هستند ، قرار داده و قطع طمع متسخط را فرموده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مرتبۀ چهارم ، مقام مشاهده است ، و آن از براى اهل معرفت و اصحاب قلوب است كه شطر قلب خود را از عالم كثرت و ظلمت منصرف نمودند و خانۀ دل را از غبار اغيار جاروب فرمودند و رفض غبار كثرت از آن كردند ؛ پس حق تعالى به جلوه هاى مناسبه با قلوب آنها به آنها تجلى فرمايد و دل آنها را به خود خوش كند و از ديگران منصرف فرمايد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براى اين مقام به طور كلى ، سه درجه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درجۀ اُولى ، مشاهده تجلّى </w:t>
      </w:r>
      <w:bookmarkStart w:id="178" w:name="pg8066_69868"/>
    </w:p>
    <w:p>
      <w:pPr>
        <w:pStyle w:val="BookText"/>
        <w:rPr/>
      </w:pPr>
      <w:bookmarkEnd w:id="178"/>
      <w:r>
        <w:rPr>
          <w:rFonts w:ascii="IRNazanin" w:hAnsi="IRNazanin" w:eastAsia="IRNazanin"/>
          <w:color w:val="111111"/>
          <w:sz w:val="28"/>
          <w:sz w:val="28"/>
          <w:szCs w:val="28"/>
          <w:rtl w:val="true"/>
          <w:lang w:bidi="fa-IR"/>
        </w:rPr>
        <w:t xml:space="preserve">افعالى است ، و در اين مقام ، رضا به قضاء اللّه به كمال مرتبت حاصل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درجۀ ثانيه ، مشاهده تجلّى صفاتى و اسمائى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درجۀ ثالثه ، مشاهده تجلّى ذاتى است ، و اين دو مقام ارفع از اسم رضا و امثال آن است ، گرچه روح رضا ، كه حقيقت محبّت و جذبه است ، در اين مقام موجود است به طور كمال ، و در احاديث شريفه اشاره به مقام كمال رضا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أعْلَمَ النّاسِ بِاللّه‌ِ أرْضاهُمْ بِقَضاءِ اللّه‌ِ عَزَّ وَجَلّ</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7724504_1051229030"/>
      <w:bookmarkStart w:id="180" w:name="_Toc61"/>
      <w:bookmarkEnd w:id="179"/>
      <w:r>
        <w:rPr>
          <w:rtl w:val="true"/>
        </w:rPr>
        <w:t>فصل پنجم</w:t>
      </w:r>
      <w:r>
        <w:rPr>
          <w:rtl w:val="true"/>
        </w:rPr>
        <w:t xml:space="preserve">: </w:t>
      </w:r>
      <w:r>
        <w:rPr>
          <w:rtl w:val="true"/>
        </w:rPr>
        <w:t>در بيان ابتلاء مؤمنين</w:t>
      </w:r>
      <w:bookmarkEnd w:id="180"/>
    </w:p>
    <w:p>
      <w:pPr>
        <w:pStyle w:val="BookText"/>
        <w:rPr/>
      </w:pPr>
      <w:r>
        <w:rPr>
          <w:rFonts w:ascii="IRNazanin" w:hAnsi="IRNazanin" w:eastAsia="IRNazanin"/>
          <w:color w:val="111111"/>
          <w:sz w:val="28"/>
          <w:sz w:val="28"/>
          <w:szCs w:val="28"/>
          <w:rtl w:val="true"/>
          <w:lang w:bidi="fa-IR"/>
        </w:rPr>
        <w:t xml:space="preserve">چنانچه رضا از جنود عقل و رحمان است و از لوازم فطرت مخموره است ، سخط از جنود جهل و ابليس و از لوازم فطرت محجوبه جاهله است و از نقصان معرفت به مقام ربوبيت و جهل به عزِّ شامخ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اين از ثمره خبيثۀ حبّ نفس و حبّ دنيا است كه چشم و گوش انسان را جز از شهوات و آمال دنياوى كور كند ، و به واسطۀ احتجاب از مقامات روحانيه و مدارج اهل معرفت و معارج اصحاب قلوب ، از ابتلائات كه مُصلِح نفوس و مُربّى قلوب است ، روگردان شود و از اقبال دنيا كه بدترين افتتان و ابتلا است ، راضى و فرحناك شود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اكنون بعضى از روايات شريفه را در اين باب ذكر كنيم ، شايد از بركت </w:t>
      </w:r>
    </w:p>
    <w:p>
      <w:pPr>
        <w:pStyle w:val="BookText"/>
        <w:rPr/>
      </w:pPr>
      <w:r>
        <w:rPr>
          <w:rFonts w:ascii="IRNazanin" w:hAnsi="IRNazanin" w:eastAsia="IRNazanin"/>
          <w:color w:val="111111"/>
          <w:sz w:val="28"/>
          <w:sz w:val="28"/>
          <w:szCs w:val="28"/>
          <w:rtl w:val="true"/>
          <w:lang w:bidi="fa-IR"/>
        </w:rPr>
        <w:t>كلمات اصحاب وحى و تنزيل ، قلوب قاسيه را نرمى حاصل شود و نفوس غافله را تيقّظى رخ دهد ، و ما در كتاب اربعين گرچه شرح طولانى در باب ابتلاء مؤمنين و نكته آن داديم</w:t>
      </w:r>
      <w:r>
        <w:rPr>
          <w:rStyle w:val="FootnoteAnchor"/>
          <w:rtl w:val="true"/>
        </w:rPr>
        <w:footnoteReference w:id="284"/>
      </w:r>
      <w:r>
        <w:rPr>
          <w:rFonts w:ascii="Amiri" w:hAnsi="Amiri" w:eastAsia="Amiri" w:cs="Amiri"/>
          <w:color w:val="111111"/>
          <w:sz w:val="28"/>
          <w:sz w:val="28"/>
          <w:szCs w:val="28"/>
          <w:rtl w:val="true"/>
          <w:lang w:bidi="ar-SA"/>
        </w:rPr>
        <w:t xml:space="preserve">؛ ولى اين جا نيز براى مزيد فايده و عدم حواله ، مختصرى مذكور مى داريم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كافي بِإسْنادِهِ عَنْ أبِيعَبْدِاللّه‌ِ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بَلاءً الأنْبِياءُ ، ثُمَّ الَّذينَ يَلُونَهُمْ ، ثُمَّ الأمْثَلُ فَالأمْثَلُ</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عَظِيمَ الأجْرِ لَمَعَ عَظِيمِ الْبَلاءِ، وَما أحَبَّ اللّه‌ُ قَوْماً إلاّ ابْتَلاهُمْ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 فِي الأرْضِ مِنْ خالِصِ عِبادِهِ ما يُنْزِلُ مِنَ السَّماءِ تُحْفَةً إلَى الأرْضِ إلاّ صَرَفَها عَنْهُمْ إلى غَيْرِهِمْ ، وَلا بَلِيَّةً إلاّ صَرَفَها إلَيْهِمْ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احاديث در اين باب بسيار است كه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واسطه </w:t>
      </w:r>
    </w:p>
    <w:p>
      <w:pPr>
        <w:pStyle w:val="BookText"/>
        <w:rPr/>
      </w:pPr>
      <w:r>
        <w:rPr>
          <w:rFonts w:ascii="Amiri" w:hAnsi="Amiri" w:eastAsia="Amiri" w:cs="Amiri"/>
          <w:color w:val="111111"/>
          <w:sz w:val="28"/>
          <w:sz w:val="28"/>
          <w:szCs w:val="28"/>
          <w:rtl w:val="true"/>
          <w:lang w:bidi="ar-SA"/>
        </w:rPr>
        <w:t>محبت و عنايتى كه به اولياء و مؤمنين دارد آنها را مبتلا فرمايد در دنيا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عمدۀ سرّ آن ، آن است كه اگر آنها را در ناز و نعمت قرار دهد ، به حسب نوع ، ركون به دنيا پيدا كنند و از لذّات و شهوات دنيا در ملكوت قلب آنها آثارى واقع شود كه محبت و علاقه آنها را به دنيا زياد كند و قهراً از حق تعالى و دار كرامت او و از ملكوت نفس و اصلاح امراض آن غافل شوند و از كسب فضائل نفسانيه بازمانند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اگر كسى دقّت در حال نوع اغنيا كند ، مى يابد كه غنا و ثروت و صحت و سلامت و امنيت و رفاهيت ، اگر در انسان جمع شد ، كم دلى است كه بتواند خود را از فسادها و امراض نفسانيه حفظ كند و از سركشى نفس خوددارى كند ، و شايد براى همين نكته بود كه 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مولا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فقر را از غنا ، و مرض را از صحت ، بيشتر دوست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از خود اطمينان نداشت كه بتواند خود را آن طور كه مى خواهد با رفاهيت و سلامت حفظ كند ، و از سركشى نفس مطمئن نبود ، ولى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مقامش فوق عقول بشر است ، به مناسبت افق جابر و به واسطه تعليم او و دست گيرى او در سلوك إلى اللّه ، مقام رضا را اظهار فرمود و از محبت الهيه جذوه اى ابراز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چه از دوست مى رسد آن را دوست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بليات و امراض و مقابلات آن ، در سنّت عاشقان و مذهب محبّان يكسان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 اولياء حق ، بليّات را تحفه هاى آسمانى مى دانند و شدت و مضيقه را </w:t>
      </w:r>
      <w:bookmarkStart w:id="181" w:name="pg8066_69871"/>
    </w:p>
    <w:p>
      <w:pPr>
        <w:pStyle w:val="BookText"/>
        <w:rPr/>
      </w:pPr>
      <w:bookmarkEnd w:id="181"/>
      <w:r>
        <w:rPr>
          <w:rFonts w:ascii="IRNazanin" w:hAnsi="IRNazanin" w:eastAsia="IRNazanin"/>
          <w:color w:val="111111"/>
          <w:sz w:val="28"/>
          <w:sz w:val="28"/>
          <w:szCs w:val="28"/>
          <w:rtl w:val="true"/>
          <w:lang w:bidi="fa-IR"/>
        </w:rPr>
        <w:t xml:space="preserve">عنايات ربانى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حق خوشند ، جز حق نخواهند ، و به ذات مقدّس متوجهند ، و غير از او نبينند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 كرامت حق را بخواهند ، از آن جهت خواهند كه از حق است نه از جهت حظوظ نفسانيه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راضى به قضاء اللّه هستند ، از آن جهت كه مربوط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الهيه منشأ محبت به اسماء و صفات و آثار و افعال او شده </w:t>
      </w:r>
      <w:r>
        <w:rPr>
          <w:rFonts w:eastAsia="IRNazanin" w:cs="IRNazanin"/>
          <w:color w:val="111111"/>
          <w:sz w:val="28"/>
          <w:szCs w:val="28"/>
          <w:rtl w:val="true"/>
          <w:lang w:bidi="fa-IR"/>
        </w:rPr>
        <w:t>.</w:t>
      </w:r>
    </w:p>
    <w:p>
      <w:pPr>
        <w:pStyle w:val="Heading4"/>
        <w:numPr>
          <w:ilvl w:val="3"/>
          <w:numId w:val="1"/>
        </w:numPr>
        <w:rPr/>
      </w:pPr>
      <w:bookmarkStart w:id="182" w:name="__RefHeading___Toc7724506_1051229030"/>
      <w:bookmarkStart w:id="183" w:name="_Toc62"/>
      <w:bookmarkEnd w:id="182"/>
      <w:r>
        <w:rPr>
          <w:rtl w:val="true"/>
        </w:rPr>
        <w:t>فصل ششم</w:t>
      </w:r>
      <w:r>
        <w:rPr>
          <w:rtl w:val="true"/>
        </w:rPr>
        <w:t xml:space="preserve">: </w:t>
      </w:r>
      <w:r>
        <w:rPr>
          <w:rtl w:val="true"/>
        </w:rPr>
        <w:t>در فضيلت رضا و ذمّ سخط از طريق نقل</w:t>
      </w:r>
      <w:bookmarkEnd w:id="183"/>
    </w:p>
    <w:p>
      <w:pPr>
        <w:pStyle w:val="BookText"/>
        <w:rPr/>
      </w:pPr>
      <w:r>
        <w:rPr>
          <w:rFonts w:ascii="Amiri" w:hAnsi="Amiri" w:eastAsia="Amiri" w:cs="Amiri"/>
          <w:color w:val="111111"/>
          <w:sz w:val="28"/>
          <w:sz w:val="28"/>
          <w:szCs w:val="28"/>
          <w:rtl w:val="true"/>
          <w:lang w:bidi="ar-SA"/>
        </w:rPr>
        <w:t xml:space="preserve">كافِي بِإسْنادِهِ عَنْ أبيعَبْدِاللّه‌ِ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طاعَةِ اللّه‌ِ الصَّبْرُ وَالرِّضا عَنِ اللّه‌ِ فِيما أحَبَّ الْعَبْدُ أوْ كَرِهَ ، وَلا يَرْضى عَبْدٌ عَنِ اللّه‌ِ فِيما أحَبَّ أوْ كَرِهَ ، إلاّ كانَ خَيْراً لَهُ فِيما أحَبَّ أوْ كَرِهَ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أعْلَمَ النّاسِ بِاللّه‌ِ أرْضاهُمْ بِقَضاءِ اللّه‌ِ تَعالى</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الْمُؤْمِنَ لا أصْرِفُهُ فِي شَيْءٍ إلاّ جَعَلْتُهُ خَيْراً لَهُ ، </w:t>
      </w:r>
    </w:p>
    <w:p>
      <w:pPr>
        <w:pStyle w:val="BookText"/>
        <w:rPr/>
      </w:pPr>
      <w:r>
        <w:rPr>
          <w:rFonts w:ascii="Amiri" w:hAnsi="Amiri" w:eastAsia="Amiri" w:cs="Amiri"/>
          <w:color w:val="111111"/>
          <w:sz w:val="28"/>
          <w:sz w:val="28"/>
          <w:szCs w:val="28"/>
          <w:rtl w:val="true"/>
          <w:lang w:bidi="ar-SA"/>
        </w:rPr>
        <w:t xml:space="preserve">فَلْيَرْضَ بِقَضائِي وَلْيَصْبِرْ عَلى بَلائِي وَلْيَشْكُرْ نَعْمائِي أكْتُبْهُ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الصِّدِّيقِينَ عِنْدِي</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معلوم مى شود كه مقام صدّيقين كه از اعلا مراتب مقامات انسانيه است ، به رضا و صبر و شكر حاصل شود ، و معلوم است مقام رضا ارفع از آن دو مقام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لِشَيْءٍ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حُكِيَ 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صفّين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أنّي لَوْ أعْلَمُ أنَّ رِضاكَ فِي أنْ أقْذِفَ بِنَفْسِي هذا الْبَحْرَ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لَوْ أعْلَمُ أنَّ رِضاكَ في أنْ أضَعَ ظُبَةَ سَيْفِي فِي بَطْنِي ثُمَّ أنْحَنِيَ عَلَيْهِ حَتَّى يَخْرُجَ مِنْ ظَهْرِي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أعْلَمُ مِمّا عَلَّمْتَنِي أنَّي لا أعْمَلُ عَمَلاً الْيَوْمَ هذا هُوَ أرْضى لَكَ مِنْ جِهادِ هؤُلاءِ الْفاسِقينَ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اين مقام ، مقام تحصيل رضاى حق است ، و ممكن است غير از مقام رضا باشد ، و ممكن است مقام رضاى عبد يا فناى رضاى عبد در رضاى حق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حديث ، وارد است كه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به خداى تعالى كه به من ارائه بده محبوب ترين مخلوق خود را و عابدترين بندگان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امرش فرمود كه به سوى قريه اى رود كه در ساحل دريا است ، كه در آن مكان كه اسم برده شد ، او را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آن مكان رسيد ، برخورد به يك مرد زمين گير داراى جذام و برصى كه تسبيح مى كرد خداى تعالى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به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است آن مردى كه از خداوند سؤال كردم به من ارائه دهد؟ 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كَليمَ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داشتم كه او را ببينم در صورتى كه بسيار روزه و نماز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محبوب تر است پيش خدا و عابدتر است از بسيار روزه گير و نمازكن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امر نمودم كه چشمان او كور شود ، گوش كن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جبرئيل اشاره فرمود به چشم هاى او ؛ پس فرو ريخت چشمان او به رخسارش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چنين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برخوردار فرمودى از چشمان تا هر وقت خواستى ، و مسلوب فرمودى از من آنها را هر وقت خواستى ، و باقى گذاشتى براى من در خودت طول اَمل ، يا بارُّ يا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بندۀ خدا ، من مردى هستم كه دعايم </w:t>
      </w:r>
    </w:p>
    <w:p>
      <w:pPr>
        <w:pStyle w:val="BookText"/>
        <w:rPr/>
      </w:pPr>
      <w:r>
        <w:rPr>
          <w:rFonts w:ascii="IRNazanin" w:hAnsi="IRNazanin" w:eastAsia="IRNazanin"/>
          <w:color w:val="111111"/>
          <w:sz w:val="28"/>
          <w:sz w:val="28"/>
          <w:szCs w:val="28"/>
          <w:rtl w:val="true"/>
          <w:lang w:bidi="fa-IR"/>
        </w:rPr>
        <w:t xml:space="preserve">اجابت مى شود ؛ اگر دوست داشته باشى دعا كنم خداوند اعضاى تو را به تو رد فرمايد و علت هاى تو را شفا مرحمت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اينان را كه گفتى نمى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بخواهد براى من ، پيش من محبوب تر است از آنچه خودم براى خودم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شنيدم مى گفتى به حق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بارّ يا وَصول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كسى نيست كه او را بشناسد يا عبادت كند غير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تعجب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عابدترين اهل دنيا است</w:t>
      </w:r>
      <w:r>
        <w:rPr>
          <w:rStyle w:val="FootnoteAnchor"/>
          <w:rtl w:val="true"/>
        </w:rPr>
        <w:footnoteReference w:id="29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آنان كه از جذوۀ محبت الهى بهره دارند و از نور معارف ، قلبشان متنوّر است ، هميشه با حق دل خوش و با رضاى او مأنوسند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مثل ما در ظلمت دنيا فرو نرفتند و از لذات و شهوات دار فانى منفعل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شطر قلوبشان به حق و اسماء و صفات او مفتوح است و از ديگران دل خود را بسته و چشم خود را پوشيده اند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قضاى خود را اجرا خواهد فرمود ؛ چه ما سخطناك باشيم به آن يا خوش بين و خشنود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تقديرات الهيه بسته به خشنودى و سخط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ما مى ماند از سخطناكى و غضب ، نقص مقام و سلب درجات و سقوط از نظر اولياء و ملكوتييّن و سلب ايمان از قلوب است ؛ چنانچه در روايات است از حضرت صادق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مؤمن ، مؤمن مى باشد در صورتى كه </w:t>
      </w:r>
    </w:p>
    <w:p>
      <w:pPr>
        <w:pStyle w:val="BookText"/>
        <w:rPr/>
      </w:pPr>
      <w:r>
        <w:rPr>
          <w:rFonts w:ascii="Amiri" w:hAnsi="Amiri" w:eastAsia="Amiri" w:cs="Amiri"/>
          <w:color w:val="111111"/>
          <w:sz w:val="28"/>
          <w:sz w:val="28"/>
          <w:szCs w:val="28"/>
          <w:rtl w:val="true"/>
          <w:lang w:bidi="ar-SA"/>
        </w:rPr>
        <w:t>سخطناك است از قسمتش ، و تحقير مى كند منزلت خويش را با آن كه خداوند حاكم بر او است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روايت است كه به حضرت صادق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چيز معلوم مى شود كه مؤمن ، مؤمن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تسليم از براى خدا و رضا به آنچه وارد شود بر او از سرور و سخط</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أحَقُّ خَلْقِ اللّه‌ِ أنْ يُسَلِّمَ لِما قَضَى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اللّه‌َ تَعالى ، وَمَنْ رَضِيَ بِالْقَضاءِ ، أتَى عَلَيْهِ الْقَضاءُ وَعَظَّمَ اللّه‌ُ أجْرَهُ ، وَمَنْ سَخِطَ الْقَضاءَ ، مَضى عَلَيْهِ الْقَضاءُ وَأحْبَطَ اللّه‌ُ أجْرَهُ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184" w:name="pg8066_69876"/>
    </w:p>
    <w:p>
      <w:pPr>
        <w:pStyle w:val="Heading3"/>
        <w:numPr>
          <w:ilvl w:val="2"/>
          <w:numId w:val="1"/>
        </w:numPr>
        <w:rPr/>
      </w:pPr>
      <w:bookmarkStart w:id="185" w:name="__RefHeading___Toc7724508_1051229030"/>
      <w:bookmarkStart w:id="186" w:name="_Toc63"/>
      <w:bookmarkEnd w:id="184"/>
      <w:bookmarkEnd w:id="185"/>
      <w:r>
        <w:rPr>
          <w:rtl w:val="true"/>
        </w:rPr>
        <w:t>مقصد هفتم</w:t>
      </w:r>
      <w:r>
        <w:rPr>
          <w:rtl w:val="true"/>
        </w:rPr>
        <w:t xml:space="preserve">: </w:t>
      </w:r>
      <w:r>
        <w:rPr>
          <w:rtl w:val="true"/>
        </w:rPr>
        <w:t xml:space="preserve">در </w:t>
      </w:r>
      <w:r>
        <w:rPr>
          <w:rtl w:val="true"/>
        </w:rPr>
        <w:t>«</w:t>
      </w:r>
      <w:r>
        <w:rPr>
          <w:rtl w:val="true"/>
        </w:rPr>
        <w:t>شكر</w:t>
      </w:r>
      <w:r>
        <w:rPr>
          <w:rtl w:val="true"/>
        </w:rPr>
        <w:t xml:space="preserve">» </w:t>
      </w:r>
      <w:r>
        <w:rPr>
          <w:rtl w:val="true"/>
        </w:rPr>
        <w:t xml:space="preserve">و ضد آن است كه </w:t>
      </w:r>
      <w:r>
        <w:rPr>
          <w:rtl w:val="true"/>
        </w:rPr>
        <w:t>«</w:t>
      </w:r>
      <w:r>
        <w:rPr>
          <w:rtl w:val="true"/>
        </w:rPr>
        <w:t>كفران</w:t>
      </w:r>
      <w:r>
        <w:rPr>
          <w:rtl w:val="true"/>
        </w:rPr>
        <w:t xml:space="preserve">» </w:t>
      </w:r>
      <w:r>
        <w:rPr>
          <w:rtl w:val="true"/>
        </w:rPr>
        <w:t>است</w:t>
      </w:r>
      <w:bookmarkEnd w:id="186"/>
    </w:p>
    <w:p>
      <w:pPr>
        <w:pStyle w:val="Heading4"/>
        <w:numPr>
          <w:ilvl w:val="3"/>
          <w:numId w:val="1"/>
        </w:numPr>
        <w:rPr/>
      </w:pPr>
      <w:bookmarkStart w:id="187" w:name="__RefHeading___Toc7724510_1051229030"/>
      <w:bookmarkStart w:id="188" w:name="_Toc64"/>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و آن چند فصل است </w:t>
      </w:r>
      <w:r>
        <w:rPr>
          <w:rFonts w:eastAsia="IRNazanin" w:cs="IRNazanin"/>
          <w:color w:val="111111"/>
          <w:sz w:val="28"/>
          <w:szCs w:val="28"/>
          <w:rtl w:val="true"/>
          <w:lang w:bidi="fa-IR"/>
        </w:rPr>
        <w:t>:</w:t>
      </w:r>
    </w:p>
    <w:p>
      <w:pPr>
        <w:pStyle w:val="Heading4"/>
        <w:numPr>
          <w:ilvl w:val="3"/>
          <w:numId w:val="1"/>
        </w:numPr>
        <w:rPr/>
      </w:pPr>
      <w:bookmarkStart w:id="189" w:name="__RefHeading___Toc7724512_1051229030"/>
      <w:bookmarkStart w:id="190" w:name="_Toc65"/>
      <w:bookmarkEnd w:id="189"/>
      <w:r>
        <w:rPr>
          <w:rtl w:val="true"/>
        </w:rPr>
        <w:t>فصل اوّل</w:t>
      </w:r>
      <w:r>
        <w:rPr>
          <w:rtl w:val="true"/>
        </w:rPr>
        <w:t xml:space="preserve">: </w:t>
      </w:r>
      <w:r>
        <w:rPr>
          <w:rtl w:val="true"/>
        </w:rPr>
        <w:t>در معنى شكر است</w:t>
      </w:r>
      <w:bookmarkEnd w:id="19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شكر ، به حسب موارد استعمال آن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نعمت منعم ، يا عبارت است از براى امرى كه بدان اظهار نعمت است ؛ چنانچه از راغِب منقول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شكر ، تصور نعمت و اظهار آن است ، و گفته شده است كه آن ،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كشف است ، و ضد آن كفر است كه پوشيدنِ نعمت و نسيان آن است ، و دابّۀ شَكور آن است كه اظهار كند به چاقى خود نعمت هاى صاحب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كه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مُمْتَلِئَةٌ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بنابراين ، شكر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امتلا از ذكر مُنعم عليه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191" w:name="pg8066_69877"/>
    </w:p>
    <w:p>
      <w:pPr>
        <w:pStyle w:val="BookText"/>
        <w:rPr/>
      </w:pPr>
      <w:bookmarkEnd w:id="191"/>
      <w:r>
        <w:rPr>
          <w:rFonts w:ascii="IRNazanin" w:hAnsi="IRNazanin" w:eastAsia="IRNazanin"/>
          <w:color w:val="111111"/>
          <w:sz w:val="28"/>
          <w:sz w:val="28"/>
          <w:szCs w:val="28"/>
          <w:rtl w:val="true"/>
          <w:lang w:bidi="fa-IR"/>
        </w:rPr>
        <w:t xml:space="preserve">و بعضى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شكر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نعمت با قول و فعل و 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آن سه ركن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معرفت منعم و صفات لايقۀ به او و معرفت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حالى كه ثمرۀ اين معرفت است ، و آن خضوع و تواضع و سرور به نعم است ، از جهت آن كه دالّ بر عنايت منعم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عمل است كه ثمرۀ اين حالت است ، و عمل بر سه قسم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قصد به تعظيم و تحميد و تمجيد منعم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اين مطلوب و منظور است به تحميد و تسبيح و تهليل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استعمال نعمت هاى ظاهره و باطنه حق است در طاعت او</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قدردانى نعمت هاى منعم ، و اين معنى در مملكت قلب به طورى ظاهر شود ، و در زبان به طورى ، و در جوارح به طورى ، و اين قدردانى متقوّم است به معرفت منعم و نعمت او ، چنانچه معلوم شود </w:t>
      </w:r>
      <w:r>
        <w:rPr>
          <w:rFonts w:eastAsia="IRNazanin" w:cs="IRNazanin"/>
          <w:color w:val="111111"/>
          <w:sz w:val="28"/>
          <w:szCs w:val="28"/>
          <w:rtl w:val="true"/>
          <w:lang w:bidi="fa-IR"/>
        </w:rPr>
        <w:t>.</w:t>
      </w:r>
    </w:p>
    <w:p>
      <w:pPr>
        <w:pStyle w:val="Heading4"/>
        <w:numPr>
          <w:ilvl w:val="3"/>
          <w:numId w:val="1"/>
        </w:numPr>
        <w:rPr/>
      </w:pPr>
      <w:bookmarkStart w:id="192" w:name="__RefHeading___Toc7724514_1051229030"/>
      <w:bookmarkStart w:id="193" w:name="_Toc66"/>
      <w:bookmarkEnd w:id="192"/>
      <w:r>
        <w:rPr>
          <w:rtl w:val="true"/>
        </w:rPr>
        <w:t>فصل دوم</w:t>
      </w:r>
      <w:r>
        <w:rPr>
          <w:rtl w:val="true"/>
        </w:rPr>
        <w:t xml:space="preserve">: </w:t>
      </w:r>
      <w:r>
        <w:rPr>
          <w:rtl w:val="true"/>
        </w:rPr>
        <w:t>در مراتب شكر</w:t>
      </w:r>
      <w:bookmarkEnd w:id="19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مراتب شكر ، به حسب مراتب معرفتِ منعم و معرفت نِعَم ، مختلف شود ، و نيز به حسب اختلاف مراتب كمال انسانى مختلف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بسيار است مابين آن كه در حدود حيوانيت و مدارج آن قدم زند و جز نعمت هاى حيوانى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قضاى شهوات و رسيدن به مآرب حيوانى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ديگر نيافته و خود را دل خوش نموده به منزل حيوانيت و مشتهيات حيوانيه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pStyle w:val="BookText"/>
        <w:rPr/>
      </w:pPr>
      <w:r>
        <w:rPr>
          <w:rFonts w:ascii="IRNazanin" w:hAnsi="IRNazanin" w:eastAsia="IRNazanin"/>
          <w:color w:val="111111"/>
          <w:sz w:val="28"/>
          <w:sz w:val="28"/>
          <w:szCs w:val="28"/>
          <w:rtl w:val="true"/>
          <w:lang w:bidi="fa-IR"/>
        </w:rPr>
        <w:t xml:space="preserve">عبارت از مأكول و ملبوس و منكوح حيوانى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جز افق طبيعت و دنيا از مراتب ديگر وجود و مقامات و مدارج كمال اطلاعى ندارد و راهى به عوالم غيبيه و تجرد نيافته است ، با آن كس كه از اين حجاب بيرون رفته و به منازل ديگر قدم نهاده و از طليعۀ عالم غيب در قلب او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فرق بسيار است مابين آنها كه اسباب ظاهريه و باطنيه را مستقل دانند و نظر استقلالى به اسباب و مسبّبات و وسايط اندازند ، با آنها كه از روابط بين حق و خلق با خبر و بَدْو و ختم مراتب وجود را به حق ارجاع كنند و جلوه مسبّب اسباب را از وراى حجب و استار نورانيه و ظلمانيه به نورانيت قلبيه دريابند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وقتى شكر نعم الهيه به همۀ مراتب رخ دهد ، از تجلّى</w:t>
      </w:r>
      <w:r>
        <w:rPr>
          <w:rStyle w:val="FootnoteAnchor"/>
          <w:rtl w:val="true"/>
        </w:rPr>
        <w:footnoteReference w:id="300"/>
      </w:r>
      <w:r>
        <w:rPr>
          <w:rFonts w:ascii="IRNazanin" w:hAnsi="IRNazanin" w:eastAsia="IRNazanin"/>
          <w:color w:val="111111"/>
          <w:sz w:val="28"/>
          <w:sz w:val="28"/>
          <w:szCs w:val="28"/>
          <w:rtl w:val="true"/>
          <w:lang w:bidi="fa-IR"/>
        </w:rPr>
        <w:t xml:space="preserve">اوّلى وجود و بسط بساط رحمت وجود تا آخرين تجلّى به جلوۀ قبضى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بساط مالكيت و قهاريت برچيده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سالك به مشاهده حضوريه واقع شود ؛ بلكه قلب سالك ، خود ، مظهر جلوۀ رحمانى و رحيمى و مالكى و قهّارى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حقيقت حاصل نشود جز براى كُمَّل از اولياء ، بلكه به حقيقت حاصل نگردد ، مگر از براى حضرت ختمى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بالأصاله ، و از براى كُمَّل از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بالتبعيه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است كه ذات مقدّس حق تعالى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وَقَلِيلٌ مِنْ عِبَادِىَ الشَّكُورُ</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 آنها كه از تجلّيات ذاتيه أحديه بى خبرند و از براى موجودات ، ذاتيات اصيله قائلند ، به نحوى در كفران نعم الهيه واردند و آنها كه تجليات اسمائيه و صفاتيه را مشاهده ننمودند و قلب آنها آينه حضرات اسمائى نشده ، به نحوى در </w:t>
      </w:r>
    </w:p>
    <w:p>
      <w:pPr>
        <w:pStyle w:val="BookText"/>
        <w:rPr/>
      </w:pPr>
      <w:r>
        <w:rPr>
          <w:rFonts w:ascii="Amiri" w:hAnsi="Amiri" w:eastAsia="Amiri" w:cs="Amiri"/>
          <w:color w:val="111111"/>
          <w:sz w:val="28"/>
          <w:sz w:val="28"/>
          <w:szCs w:val="28"/>
          <w:rtl w:val="true"/>
          <w:lang w:bidi="ar-SA"/>
        </w:rPr>
        <w:t xml:space="preserve">كفران واقعند ، و آنها كه از تجليات افعاليه و توحيد فعلى غافل و بى خبرند ، به طورى كفران نعم كنند و خود از آن غافل هستند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الَّذِينَ يُلْحِدُونَ فِى أَسْمَائِهِ</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كه جمع مابين حضرات خمسۀ الهيه كردند و متحقّق به سراير خفيه انسانيه شدند و جالس سرمنزل برزخيت كبرى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متنعم به نعم باطنه و ظاهره گرديدند ، شكر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جميع اَلْسنه گويند و ثناى خداوند به تمام زبان ها كنند ؛ زيرا كه شكر ، ثناى بر نعمى است كه حضرت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آن نعمت ، از قبيل نعم ظاهرى باشد ، شكرى دارد ، و اگر از نعمت هاى باطنى باشد ، شكرى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قبيل معارف و علوم حقيقيه باشد ، شكرى دارد ، و اگر از قبيل تجلّيات افعاليه باشد ، شكرش به نحوى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تجليات صفاتيه و اسمائيه باشد ، به نحوى است ، و اگر از قبيل تجليات ذاتيه باشد ، به طورى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اين نحو نعم براى كمى از بندگان خُلَّص حاصل شود ، قيام به وظيفه شكر و ثناى معبود براى كمى از خلّص اولياء ميسّر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وَقَلِيلٌ مِنْ عِبَادِىَ الشَّكُورُ</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دانست كه بعض از محققين اهل معارف گفته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شكر از مقامات عامّه است ؛ زيرا كه متضمن دعوى مجازات منعم است به انعام او ، و اين اسائه ادب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عبد سالك مشاهده كند كه حق تعالى ، متصرف در مملكت خود است هرطور كه خواهد ، و از براى خود تصرفى ببيند ، خود را اهل آن نبيند كه قيام به شكر كند ؛ زيرا كه بنده و تصرفات او از جملۀ ممالك الهيه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94" w:name="pg8066_69880"/>
    </w:p>
    <w:p>
      <w:pPr>
        <w:pStyle w:val="BookText"/>
        <w:rPr/>
      </w:pPr>
      <w:bookmarkEnd w:id="194"/>
      <w:r>
        <w:rPr>
          <w:rFonts w:ascii="IRNazanin" w:hAnsi="IRNazanin" w:eastAsia="IRNazanin"/>
          <w:color w:val="111111"/>
          <w:sz w:val="28"/>
          <w:sz w:val="28"/>
          <w:szCs w:val="28"/>
          <w:rtl w:val="true"/>
          <w:lang w:bidi="fa-IR"/>
        </w:rPr>
        <w:t xml:space="preserve">شكر ، چون متضمن مكافات است ، از اين جهت اسائه ادب است ، مگر آن كه عبد مأمور به شكر باشد ؛ كه قيام به شكر از قبيل قيام به امر الهى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شكر اولياء قيام به طاعت است ، نه شكر به حقيقت خود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معلوم است كه اين تضمن دعوى براى غير اوليائى است كه جامع حضرات و حافظ مقام وحدت و كثرت و حايز رتبه برزخيت كبرى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 شيخ عارف محقق ، خواجه انصارى با آن كه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از مقامات عامّه است ، درجۀ سوم آن را چنين بيان كرده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وَالدّرَجَةُ الثالِثَةُ أنْ لايَشْهَدَ الْعَبْدُ إلاّ الْمُنْعِمَ ، فَإذا شَهِدَ الْمُنْعِمَ عُبُودَةً اسْتَعْظَمَ مِنْهُ النِّعْمَةَ ، وَإذا شَهِدَهُ حُبّاً اسْتَحْلى مِنْهُ الشِدَّةَ ، وَإذا شَهِدَهُ تَفْرِيداً لَمْ يَشْهَدْ مِنْهُ نِعْمَةً وَلا شِدَّةً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اين فقرات شريفه معلوم شود كه اين مقام ؛ يعنى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ديگرِ مقامات سلوك ، در اوائل ، عامّه و خاصّه با هم مشترك يا مختص به عامّه است ، و در اواخر مختص به خواص شود و ديگران را از آن حظّى نيست </w:t>
      </w:r>
      <w:r>
        <w:rPr>
          <w:rFonts w:eastAsia="IRNazanin" w:cs="IRNazanin"/>
          <w:color w:val="111111"/>
          <w:sz w:val="28"/>
          <w:szCs w:val="28"/>
          <w:rtl w:val="true"/>
          <w:lang w:bidi="fa-IR"/>
        </w:rPr>
        <w:t>.</w:t>
      </w:r>
    </w:p>
    <w:p>
      <w:pPr>
        <w:pStyle w:val="Heading4"/>
        <w:numPr>
          <w:ilvl w:val="3"/>
          <w:numId w:val="1"/>
        </w:numPr>
        <w:rPr/>
      </w:pPr>
      <w:bookmarkStart w:id="195" w:name="__RefHeading___Toc7724516_1051229030"/>
      <w:bookmarkStart w:id="196" w:name="_Toc67"/>
      <w:bookmarkEnd w:id="195"/>
      <w:r>
        <w:rPr>
          <w:rtl w:val="true"/>
        </w:rPr>
        <w:t>فصل سوم</w:t>
      </w:r>
      <w:r>
        <w:rPr>
          <w:rtl w:val="true"/>
        </w:rPr>
        <w:t xml:space="preserve">: </w:t>
      </w:r>
      <w:r>
        <w:rPr>
          <w:rtl w:val="true"/>
        </w:rPr>
        <w:t>در بيان آن كه شكر از جنود عقل و لازمۀ فطرت مخموره است؛ چنانچه كفران از جنود جهل و لازمه فطرت محجوبه است</w:t>
      </w:r>
      <w:bookmarkEnd w:id="19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از فطرياتى كه در فطرت همه عائله بشرى به قلم قدرت حق ، ثبت ، و همه با هم در آن موافق و مشتركند ، تعظيم منعم و ثناى او است ، و هر كس به فطرت مخلاّى خود رجوع كند ، درمى يابد كه تعظيم و محبت منعم در </w:t>
      </w:r>
    </w:p>
    <w:p>
      <w:pPr>
        <w:pStyle w:val="BookText"/>
        <w:rPr/>
      </w:pPr>
      <w:r>
        <w:rPr>
          <w:rFonts w:ascii="Amiri" w:hAnsi="Amiri" w:eastAsia="Amiri" w:cs="Amiri"/>
          <w:color w:val="111111"/>
          <w:sz w:val="28"/>
          <w:sz w:val="28"/>
          <w:szCs w:val="28"/>
          <w:rtl w:val="true"/>
          <w:lang w:bidi="ar-SA"/>
        </w:rPr>
        <w:t xml:space="preserve">كتاب ذاتش ثابت و ثبت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ثناها و تعظيم هايى كه اهل دنيا از صاحبان نعمت و مواليان دنياوى خود كنند ، به همين فطرت الهيه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تعظيم ها و اُثنيه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متعلّمان از دانشمندان و معلّمان كنند نيز از اين فطرت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كسى كفران نعمتى كند يا ترك ثناى منعمى نمايد ، با تكلّف و برخلاف فطرت الهيه است ، و خروج از غريزه و طبيعت انسانيت است ، و لهذا به حسب فطرت ، كافرانِ نعمت را نوع بشر تكذيب و تعييب كنند ، و از غريزه ذاتيه انسانيه خارج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كه مذكور شد ، راجع به شكر منعم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حقيقى و مجازى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ولى بايد دانست آنچه از فطريات سليمه و لازمۀ فطرت مخمورۀ غير محتجبه است ، شكرگزارى و ثناجويى از ذات مقدّس منعمِ على الاطلاق است كه بسط بساط رحمتش در سرتاسرِ دارِ تحقق پهن گرديده و تمام ذرّات كائنات از خوان نعمت و ظلّ رزّاقيت ذات مقدّسش برخوردارند ، و چون ذات مقدّسش كامل مطلق و كمال مطلق است و لازمه كمال مطلق ، رحمت مطلقه و رزّاقيت على الاطلاق است ، ديگر موجودات و نعمت هاى آنها ظلّ رحمت او و جلوۀ رزّاقيت اويند و هيچ موجودى را از خود ، كمال و جمال و نعمت و رزّاقيتى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ازلاً و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نيز به صورت ، داراى نعمت و كمالى است ، در حقيقت ، مرآت رزّاقيت و آينۀ كمال آن ذات مقدس است ؛ چنانچه از كريمه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الرَّزَّاقُ ذُوالْقُوَّةِ الْمَتِينُ</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 xml:space="preserve">كه حصر رزّاقيت به حق تعالى فرموده ، اين معنى به طور </w:t>
      </w:r>
    </w:p>
    <w:p>
      <w:pPr>
        <w:pStyle w:val="BookText"/>
        <w:rPr/>
      </w:pPr>
      <w:r>
        <w:rPr>
          <w:rFonts w:ascii="IRNazanin" w:hAnsi="IRNazanin" w:eastAsia="IRNazanin"/>
          <w:color w:val="111111"/>
          <w:sz w:val="28"/>
          <w:sz w:val="28"/>
          <w:szCs w:val="28"/>
          <w:rtl w:val="true"/>
          <w:lang w:bidi="fa-IR"/>
        </w:rPr>
        <w:t xml:space="preserve">اكمل مستفاد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دقيق تر از اين ، استفاده شدن اين گونه مطالب است از مفتاح كتاب شريف الهى كه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كه تمام محامد و جميع اثنيه را منحصر به ذات مقدّس فرمايد ، خصوصاً با متعلق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مسلك اولياء عرفان و اصحاب ايقان است</w:t>
      </w:r>
      <w:r>
        <w:rPr>
          <w:rStyle w:val="FootnoteAnchor"/>
          <w:rtl w:val="true"/>
        </w:rPr>
        <w:footnoteReference w:id="307"/>
      </w:r>
      <w:r>
        <w:rPr>
          <w:rFonts w:ascii="Amiri" w:hAnsi="Amiri" w:eastAsia="Amiri" w:cs="Amiri"/>
          <w:color w:val="111111"/>
          <w:sz w:val="28"/>
          <w:sz w:val="28"/>
          <w:szCs w:val="28"/>
          <w:rtl w:val="true"/>
          <w:lang w:bidi="ar-SA"/>
        </w:rPr>
        <w:t xml:space="preserve">، و در اين دقيقه اسرارى است كه كشف آن خالى از خطر نيست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فطرت سليمه كه محتجب به تحت استار تعيّنات خلقيه نشده و امانت را چنانچه هست به صاحبش مردود نموده ، در هر نعمتى شكر حق كند ؛ بلكه نزد فطرت غير محجوبه ، هر شكرى از هر شاكرى و هر حمد و ثنايى از هر حامد و ثناجويى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عنوان و براى هر كس و هر نعمت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نشود ، گر چه خود محجوبين گمان كنند مدح غير او كنند و ثناى غير او نمايند ، و از اين جهت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انبياء براى رفع اين حجاب و برچيده شدن اَستار از جلوۀ جمال أزلى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شايد كريمه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شَىْ‌ءٍ إِلاَّ يُسَبِّحُ بِحَمْدِهِ وَلكِنْ لاَ تَفْقَهُونَ تَسْبِيحَهُمْ</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 امثال آن</w:t>
      </w:r>
      <w:r>
        <w:rPr>
          <w:rStyle w:val="FootnoteAnchor"/>
          <w:rtl w:val="true"/>
        </w:rPr>
        <w:footnoteReference w:id="309"/>
      </w:r>
      <w:r>
        <w:rPr>
          <w:rFonts w:ascii="IRNazanin" w:hAnsi="IRNazanin" w:eastAsia="IRNazanin"/>
          <w:color w:val="111111"/>
          <w:sz w:val="28"/>
          <w:sz w:val="28"/>
          <w:szCs w:val="28"/>
          <w:rtl w:val="true"/>
          <w:lang w:bidi="fa-IR"/>
        </w:rPr>
        <w:t xml:space="preserve">، اشارۀ به همين دقيقه باشد ؛ و لكن انسان بيچارۀ محتجب كه فطرت سليمه الهيه اش را در پس پرده هاى ظلمت تعيّنات خَلقيه مستور و محجوب نموده ، و نور خداداد جبلّتش را به ظلمت هاى كثرات خلقيه منطفى و منطمس </w:t>
      </w:r>
      <w:bookmarkStart w:id="197" w:name="pg8066_69883"/>
    </w:p>
    <w:p>
      <w:pPr>
        <w:pStyle w:val="BookText"/>
        <w:rPr/>
      </w:pPr>
      <w:bookmarkEnd w:id="197"/>
      <w:r>
        <w:rPr>
          <w:rFonts w:ascii="IRNazanin" w:hAnsi="IRNazanin" w:eastAsia="IRNazanin"/>
          <w:color w:val="111111"/>
          <w:sz w:val="28"/>
          <w:sz w:val="28"/>
          <w:szCs w:val="28"/>
          <w:rtl w:val="true"/>
          <w:lang w:bidi="fa-IR"/>
        </w:rPr>
        <w:t xml:space="preserve">كرده ، كفران نعم الهيه كند و هر نعمتى را به موجودى نسبت دهد و چشم اميدش دائماً به اهل دنيا باز ، و دست طمعش به فقرايى كه چون خودش فقر در ناصيه همه ثبت است ، دراز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بيچاره انسانِ محجوب كه عمرى در نعمت هاى بى منتهاى حق غوطه خوردى و از رحمت هاى بى كرانش برخوردار گشتى و ولى نعمت خود را نشناخته ، كوركورانه از ديگران ستايش كردى و به ناكسان كرنش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شكر مخلوق از وظايف حتميه است ؛ چنانچه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الْمَخْلُوقَ لَمْ يَشْكُرِ الْخالِقَ</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 لكن از آن جهت كه آنها را خداوند وسايل بسط نعمت و رحمت مقرّر فرموده ؛ نه آن كه با شكر آنها از خالق و رازق حقيقى محجوب گردى ؛ چه كه اين عين كفران نعمتِ ولى نعم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معلوم شد كه شكر از لوازم فطرت مخموره است ، و كفران از احتجاب فطرت و از جنود ابليس و جهل است ، و با اين بيان فتح ابوابى از معارف شود ، به شرط رجوع به فطرت مخموره و خروج از حجاب و احتجاب </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7724518_1051229030"/>
      <w:bookmarkStart w:id="199" w:name="_Toc68"/>
      <w:bookmarkEnd w:id="198"/>
      <w:r>
        <w:rPr>
          <w:rtl w:val="true"/>
        </w:rPr>
        <w:t>فصل چهارم</w:t>
      </w:r>
      <w:r>
        <w:rPr>
          <w:rtl w:val="true"/>
        </w:rPr>
        <w:t xml:space="preserve">: </w:t>
      </w:r>
      <w:r>
        <w:rPr>
          <w:rtl w:val="true"/>
        </w:rPr>
        <w:t>در نقل بعض احاديث شريفه در اين باب</w:t>
      </w:r>
      <w:bookmarkEnd w:id="19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بِإسْنادِهِ عَنْ أبي عَبْدِاللّه‌ِ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الطاعِمُ الشاكِرُ لَهُ مِنَ الأجْرِ كَأجْرِ الصائِمِ الْمُحْتَسِبِ ، وَالْمُعافِى الشاكِرُ لَهُ مِنَ الأجْرِ كَأجْرِ الْمُبْتَلَى </w:t>
      </w:r>
    </w:p>
    <w:p>
      <w:pPr>
        <w:pStyle w:val="BookText"/>
        <w:rPr/>
      </w:pPr>
      <w:r>
        <w:rPr>
          <w:rFonts w:ascii="Amiri" w:hAnsi="Amiri" w:eastAsia="Amiri" w:cs="Amiri"/>
          <w:color w:val="111111"/>
          <w:sz w:val="28"/>
          <w:sz w:val="28"/>
          <w:szCs w:val="28"/>
          <w:rtl w:val="true"/>
          <w:lang w:bidi="ar-SA"/>
        </w:rPr>
        <w:t>الصابِرِ ، وَالْمُعْطَى الشاكِرُ لَهُ مِنَ الأجْرِ كَأجْرِ الْمَحْرُومِ الْقانِعِ</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عَلى عَبْدٍ بابَ شُكْرٍ فَخَزَنَ عَنْهُ بابَ الزِيادَةِ</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عَنْ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لِيَفْتَحَ عَلى عَبْدٍ بابَ الشُكْرِ وَيُغْلِقَ عَلَيْهِ بابَ الزِيادَةِ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خداى تعالى به روى بنده اى باب شكر را باز نمى كند كه باب زيادت را ببندد ، بلكه به روى هر كس در شكر را باز كرد ، در زيادت را باز كند ؛ چنانچه در قرآن شريف نيز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حديث معلوم شود كه باب شكر را نيز حق تعالى خود به روى بندگان باز كند ، پس براى اين فتح باب شكر ، شكرى لازم است ، و آن شكر خود نعمتى است ، بلكه چنانچه در فصل سابق معلوم شد و نزد ارباب معرفت واضح است ، خود شكر و لسان و قلب و عقل و وجود شاكر از نعم الهيه است و حق شكر او را احدى نتواند از عهده برآيد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دست و زبان كه برآيد كز عهدۀ شكرش به در آيد</w:t>
      </w:r>
      <w:r>
        <w:rPr>
          <w:rStyle w:val="FootnoteAnchor"/>
          <w:rtl w:val="true"/>
        </w:rPr>
        <w:footnoteReference w:id="315"/>
      </w:r>
      <w:r>
        <w:rPr>
          <w:rFonts w:ascii="Amiri" w:hAnsi="Amiri" w:eastAsia="Amiri" w:cs="Amiri"/>
          <w:color w:val="111111"/>
          <w:sz w:val="28"/>
          <w:sz w:val="28"/>
          <w:szCs w:val="28"/>
          <w:rtl w:val="true"/>
          <w:lang w:bidi="ar-SA"/>
        </w:rPr>
        <w:t>الشَّيْخُ مُحَمَّدُ بْنُ الْحَسَنِ الْحُرُّ الْعامِليُّ</w:t>
      </w:r>
      <w:r>
        <w:rPr>
          <w:rStyle w:val="FootnoteAnchor"/>
          <w:rtl w:val="true"/>
        </w:rPr>
        <w:footnoteReference w:id="316"/>
      </w:r>
      <w:r>
        <w:rPr>
          <w:rFonts w:ascii="Amiri" w:hAnsi="Amiri" w:eastAsia="Amiri" w:cs="Amiri"/>
          <w:color w:val="111111"/>
          <w:sz w:val="28"/>
          <w:sz w:val="28"/>
          <w:szCs w:val="28"/>
          <w:rtl w:val="true"/>
          <w:lang w:bidi="ar-SA"/>
        </w:rPr>
        <w:t>في الْوَسائلِ عَنْ مُحَمَّدِ بْنِ إدْريسَ</w:t>
      </w:r>
      <w:r>
        <w:rPr>
          <w:rStyle w:val="FootnoteAnchor"/>
          <w:rtl w:val="true"/>
        </w:rPr>
        <w:footnoteReference w:id="317"/>
      </w:r>
      <w:r>
        <w:rPr>
          <w:rFonts w:ascii="Amiri" w:hAnsi="Amiri" w:eastAsia="Amiri" w:cs="Amiri"/>
          <w:color w:val="111111"/>
          <w:sz w:val="28"/>
          <w:sz w:val="28"/>
          <w:szCs w:val="28"/>
          <w:rtl w:val="true"/>
          <w:lang w:bidi="ar-SA"/>
        </w:rPr>
        <w:t xml:space="preserve">نَقْلاً عَنِ الْعُيُونِ وَالْمَحاسِنِ لِلْمُفيدِ رحمه الله علیه </w:t>
      </w:r>
      <w:r>
        <w:rPr>
          <w:rStyle w:val="FootnoteAnchor"/>
          <w:rtl w:val="true"/>
        </w:rPr>
        <w:footnoteReference w:id="3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نِعْمَةً فَشَكَرَها بِقَلْبِهِ ، إلاّ اسْتَوْجَبَ الْمَزيدَ قَبْلَ أنْ يُظْهِرَ شُكْرَهُ عَلى لِسانِهِ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اين حديث معلوم شود كه شكر از وظايف قلب است قبل از آن كه در لسان جارى شود ؛ چنانچه اشاره به آن گذشت ، و در احاديث اشاره به آن بسيار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قَصُرَتْ يَدُهُ بِالْمُكافاةِ فَلْيُطِلْ لِسانَهُ بِالشُكْرِ</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الشُكْرِ للّه‌ِِ أنْ تَشْكُرَ مَنْ اُجْرِيَ تِلْكَ النِعْمَةُ عَلى يَدِهِ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اين حديث ظاهر شود آنچه به آن در فصل سابق اشاره شد كه شكر مخلوق شكر بر آن است كه مجراى نعمت الهى است ، و الاّ اگر كسى از ولى نعمت غفلت كند و به نظر استقلال شكر مخلوق كند ، از كافران نعمت الهى است ، و اين مطلب محتاج به بيان و استشهاد نيست ، بلكه خود واضح و مبرهن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الْوَسائِلِ عَنْ مَجالِسِ الشَيْخِ ، بِإسْنادِهِ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يُؤْتَى الْعَبْدُ يَوْمَ الْقِيامَةِ فَيُوقَفُ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بِهِ إلَى النّارِ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أمَرْتَ بِي إلَى النّارِ وَقَدْ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أنْعَمْتُ عَلَيْكَ وَلَمْ تَشْكُرْ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أنْعَمْتَ عَلَيَّ بِكَذا وَشَكَرْتُكَ بِكَذا ، وَأنْعَمْتَ عَلَيَّ بِكَذا </w:t>
      </w:r>
    </w:p>
    <w:p>
      <w:pPr>
        <w:pStyle w:val="BookText"/>
        <w:rPr/>
      </w:pPr>
      <w:r>
        <w:rPr>
          <w:rFonts w:ascii="Amiri" w:hAnsi="Amiri" w:eastAsia="Amiri" w:cs="Amiri"/>
          <w:color w:val="111111"/>
          <w:sz w:val="28"/>
          <w:sz w:val="28"/>
          <w:szCs w:val="28"/>
          <w:rtl w:val="true"/>
          <w:lang w:bidi="ar-SA"/>
        </w:rPr>
        <w:t xml:space="preserve">وَشَكَرْتُكَ بِكَذا ، فَلا يَزالُ يُحْصي النِّعْمَةَ وَيُعَدِّدُ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عَبْدي إلاّ أنَّكَ لَمْ تَشْكُرْ مَنْ أجْرَيْتُ لَكَ النِعْمَةَ عَلى يَدَيْهِ ، وَإنّي قَدْ آلَيْتُ عَلى نَفْسي أنْ لا أقْبَلَ شُكْرَ عَبْدٍ لِنِعْمَةٍ أنْعَمْتُها عَلَيْهِ حَتّى يَشْكُرَ مَنْ ساقَها مِنْ خَلْقي إلَيْهِ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احاديث شريفه در اين باب بيش از آن است كه در اين اوراق گنجد</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200" w:name="pg8066_69888"/>
    </w:p>
    <w:p>
      <w:pPr>
        <w:pStyle w:val="Heading3"/>
        <w:numPr>
          <w:ilvl w:val="2"/>
          <w:numId w:val="1"/>
        </w:numPr>
        <w:rPr/>
      </w:pPr>
      <w:bookmarkStart w:id="201" w:name="__RefHeading___Toc7724520_1051229030"/>
      <w:bookmarkStart w:id="202" w:name="_Toc69"/>
      <w:bookmarkEnd w:id="200"/>
      <w:bookmarkEnd w:id="201"/>
      <w:r>
        <w:rPr>
          <w:rtl w:val="true"/>
        </w:rPr>
        <w:t>مقصد هشتم</w:t>
      </w:r>
      <w:r>
        <w:rPr>
          <w:rtl w:val="true"/>
        </w:rPr>
        <w:t xml:space="preserve">: </w:t>
      </w:r>
      <w:r>
        <w:rPr>
          <w:rtl w:val="true"/>
        </w:rPr>
        <w:t xml:space="preserve">در </w:t>
      </w:r>
      <w:r>
        <w:rPr>
          <w:rtl w:val="true"/>
        </w:rPr>
        <w:t>«</w:t>
      </w:r>
      <w:r>
        <w:rPr>
          <w:rtl w:val="true"/>
        </w:rPr>
        <w:t>طمع</w:t>
      </w:r>
      <w:r>
        <w:rPr>
          <w:rtl w:val="true"/>
        </w:rPr>
        <w:t xml:space="preserve">» </w:t>
      </w:r>
      <w:r>
        <w:rPr>
          <w:rtl w:val="true"/>
        </w:rPr>
        <w:t xml:space="preserve">و ضد آن است كه </w:t>
      </w:r>
      <w:r>
        <w:rPr>
          <w:rtl w:val="true"/>
        </w:rPr>
        <w:t>«</w:t>
      </w:r>
      <w:r>
        <w:rPr>
          <w:rtl w:val="true"/>
        </w:rPr>
        <w:t>يأس</w:t>
      </w:r>
      <w:r>
        <w:rPr>
          <w:rtl w:val="true"/>
        </w:rPr>
        <w:t xml:space="preserve">» </w:t>
      </w:r>
      <w:r>
        <w:rPr>
          <w:rtl w:val="true"/>
        </w:rPr>
        <w:t>است</w:t>
      </w:r>
      <w:bookmarkEnd w:id="202"/>
    </w:p>
    <w:p>
      <w:pPr>
        <w:pStyle w:val="Heading4"/>
        <w:numPr>
          <w:ilvl w:val="3"/>
          <w:numId w:val="1"/>
        </w:numPr>
        <w:rPr/>
      </w:pPr>
      <w:bookmarkStart w:id="203" w:name="__RefHeading___Toc7724522_1051229030"/>
      <w:bookmarkStart w:id="204" w:name="_Toc70"/>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 xml:space="preserve">و در آن ، دو فصل است </w:t>
      </w:r>
      <w:r>
        <w:rPr>
          <w:rFonts w:eastAsia="IRNazanin" w:cs="IRNazanin"/>
          <w:color w:val="111111"/>
          <w:sz w:val="28"/>
          <w:szCs w:val="28"/>
          <w:rtl w:val="true"/>
          <w:lang w:bidi="fa-IR"/>
        </w:rPr>
        <w:t>:</w:t>
      </w:r>
    </w:p>
    <w:p>
      <w:pPr>
        <w:pStyle w:val="Heading4"/>
        <w:numPr>
          <w:ilvl w:val="3"/>
          <w:numId w:val="1"/>
        </w:numPr>
        <w:rPr/>
      </w:pPr>
      <w:bookmarkStart w:id="205" w:name="__RefHeading___Toc7724524_1051229030"/>
      <w:bookmarkStart w:id="206" w:name="_Toc71"/>
      <w:bookmarkEnd w:id="205"/>
      <w:r>
        <w:rPr>
          <w:rtl w:val="true"/>
        </w:rPr>
        <w:t>فصل اوّل</w:t>
      </w:r>
      <w:r>
        <w:rPr>
          <w:rtl w:val="true"/>
        </w:rPr>
        <w:t xml:space="preserve">: </w:t>
      </w:r>
      <w:r>
        <w:rPr>
          <w:rtl w:val="true"/>
        </w:rPr>
        <w:t>مقصود از طمع و يأس</w:t>
      </w:r>
      <w:bookmarkEnd w:id="206"/>
    </w:p>
    <w:p>
      <w:pPr>
        <w:pStyle w:val="BookText"/>
        <w:rPr/>
      </w:pPr>
      <w:r>
        <w:rPr>
          <w:rFonts w:ascii="Amiri" w:hAnsi="Amiri" w:eastAsia="Amiri" w:cs="Amiri"/>
          <w:color w:val="111111"/>
          <w:sz w:val="28"/>
          <w:sz w:val="28"/>
          <w:szCs w:val="28"/>
          <w:rtl w:val="true"/>
          <w:lang w:bidi="ar-SA"/>
        </w:rPr>
        <w:t xml:space="preserve">سابق بر اين رجاء و قنوط را ذكر فرمودند ، و ممكن است راوى درست ضبط نكرده باشد ، و بعضى از اختلال ها كه در حديث شريف است ، از اين جهت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ممكن است مابين رجاء و طمع فرق گذاشت ، به اين كه رجاء اميد به رحمت است با عمل ، و طمع اميد است با نداشتن عمل يا عدم رؤيت عمل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طمع بدون عمل بعيد است از جنود عقل به شمار رود ؛ زيرا كه از آن در روايات شريفه ، ذمّ و تكذيب شده است</w:t>
      </w:r>
      <w:r>
        <w:rPr>
          <w:rStyle w:val="FootnoteAnchor"/>
          <w:rtl w:val="true"/>
        </w:rPr>
        <w:footnoteReference w:id="324"/>
      </w:r>
      <w:r>
        <w:rPr>
          <w:rFonts w:ascii="IRNazanin" w:hAnsi="IRNazanin" w:eastAsia="IRNazanin"/>
          <w:color w:val="111111"/>
          <w:sz w:val="28"/>
          <w:sz w:val="28"/>
          <w:szCs w:val="28"/>
          <w:rtl w:val="true"/>
          <w:lang w:bidi="fa-IR"/>
        </w:rPr>
        <w:t xml:space="preserve">، پس اميد بدون رؤيت عمل شايد </w:t>
      </w:r>
    </w:p>
    <w:p>
      <w:pPr>
        <w:pStyle w:val="BookText"/>
        <w:rPr/>
      </w:pPr>
      <w:r>
        <w:rPr>
          <w:rFonts w:ascii="IRNazanin" w:hAnsi="IRNazanin" w:eastAsia="IRNazanin"/>
          <w:color w:val="111111"/>
          <w:sz w:val="28"/>
          <w:sz w:val="28"/>
          <w:szCs w:val="28"/>
          <w:rtl w:val="true"/>
          <w:lang w:bidi="fa-IR"/>
        </w:rPr>
        <w:t xml:space="preserve">باشد ، و اين از مقامات عارفين باللّه است كه خود و عمل خود را ترك گفته و از سرمنزل هستى خويش و بيت انّيت و انانيت هجرت كردند و قدم بر فرق ملك هستى نهادند و از هر دو نشئه آزاد ، و چشم آنها به سوى دوست باز ، و از خود و اعمال خود كور است ، و با اين وصف جلوۀ رحمت حق قلب آنان را زندگى بخشوده و دست طمعشان با شكستن پاى سير و سلوك به سوى حق و رحمت او دراز است و از ديگران منقطع و به او پيوندند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بنابراين ، يأس كه در مقابل اين طمع است ، اعم از قنوط است ؛ زيرا كه مقابل اخص ، اعم است ، و آن عبارت است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نااميدى از رحمت ؛ اعم از آن كه اهل طاعت نباشد ، يا باشد و رؤيت طاعت خود كند و به عمل خود اميد داشته باشد كه اين نيز در مسلك اهل معرفت و مشرب اَحْلاى عرفان ، يأس از رحمت و تحديد سعۀ آن است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بودن طمع به آن معنى كه معلوم شد ، از جنود عقل و موافق مقتضيات فطرت ، و مقابل آن از جنود جهل و ضد مقتضاى فطرت نيز واضح است ؛ زيرا كه ترك رؤيت عمل و توجه به سعۀ رحمت ، همان فطرت عشق به كمال و تنفر از نقص است ، يا لازمه آن است كه در كتاب ذات عائله بشرى ثبت و به يد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مكتوب است ؛ چنانچه توجه به انيت خود و اقبال به انانيت و شعب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رؤيت عمل نيز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خطاهاى جاهلانه فطرت محجوبه است كه خودبين و خودخواه و خودپسند و خودرأى است ، و از رجوع به باب رجاء و قنوط ، مباحث ديگر كه راجع به اين باب است ، روشن شود </w:t>
      </w:r>
      <w:r>
        <w:rPr>
          <w:rFonts w:eastAsia="IRNazanin" w:cs="IRNazanin"/>
          <w:color w:val="111111"/>
          <w:sz w:val="28"/>
          <w:szCs w:val="28"/>
          <w:rtl w:val="true"/>
          <w:lang w:bidi="fa-IR"/>
        </w:rPr>
        <w:t xml:space="preserve">. </w:t>
      </w:r>
      <w:bookmarkStart w:id="207" w:name="pg8066_69890"/>
    </w:p>
    <w:p>
      <w:pPr>
        <w:pStyle w:val="Heading4"/>
        <w:numPr>
          <w:ilvl w:val="3"/>
          <w:numId w:val="1"/>
        </w:numPr>
        <w:rPr/>
      </w:pPr>
      <w:bookmarkStart w:id="208" w:name="__RefHeading___Toc7724526_1051229030"/>
      <w:bookmarkStart w:id="209" w:name="_Toc72"/>
      <w:bookmarkEnd w:id="207"/>
      <w:bookmarkEnd w:id="208"/>
      <w:r>
        <w:rPr>
          <w:rtl w:val="true"/>
        </w:rPr>
        <w:t>فصل دوم</w:t>
      </w:r>
      <w:r>
        <w:rPr>
          <w:rtl w:val="true"/>
        </w:rPr>
        <w:t xml:space="preserve">: </w:t>
      </w:r>
      <w:r>
        <w:rPr>
          <w:rtl w:val="true"/>
        </w:rPr>
        <w:t>در بيان تأثير طمع و يأس</w:t>
      </w:r>
      <w:bookmarkEnd w:id="209"/>
    </w:p>
    <w:p>
      <w:pPr>
        <w:pStyle w:val="BookText"/>
        <w:rPr/>
      </w:pPr>
      <w:r>
        <w:rPr>
          <w:rFonts w:ascii="IRNazanin" w:hAnsi="IRNazanin" w:eastAsia="IRNazanin"/>
          <w:color w:val="111111"/>
          <w:sz w:val="28"/>
          <w:sz w:val="28"/>
          <w:szCs w:val="28"/>
          <w:rtl w:val="true"/>
          <w:lang w:bidi="fa-IR"/>
        </w:rPr>
        <w:t xml:space="preserve">ممكن است فرق ديگرى مابين رجاء و طمع باشد و آن ، آن است كه مراد از طمع ، اميد به مغفرت معاصى يا غفران مطلق نقايص باشد ؛ چنانچه خداى تعالى از قول حضرت خليل الرحمان نقل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وَالَّذِى أَطْمَعُ أَنْ يَغْفِرَ لِى خَطِيئَتِى يَوْمَ الدِّينِ</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 و رجاء ، اميدوارى به ثواب اللّه و چشم داشت به رحمت واسعه باشد ، و ممكن است به عكس اين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ضد آنها نيز به حسب مقابله فرق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صورت رجاء و طمع به ذات مقدس و انقطاع از خلق و پيوند به حق از لوازم فطرت مخموره و مورد مدح ذات مقدس حق و حضرات معصومين علیهم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 خَوْفاً وَطَمَعاً 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وصف مؤمنين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طور كه رجاء به حق تعالى و طمع به رحمت واسعه و اميدوارى از سرچشمه فيض آن ذات مقدس از شعب توحيد و از لوازم فطرت مخمورۀ الهيه </w:t>
      </w:r>
    </w:p>
    <w:p>
      <w:pPr>
        <w:pStyle w:val="BookText"/>
        <w:rPr/>
      </w:pPr>
      <w:r>
        <w:rPr>
          <w:rFonts w:ascii="IRNazanin" w:hAnsi="IRNazanin" w:eastAsia="IRNazanin"/>
          <w:color w:val="111111"/>
          <w:sz w:val="28"/>
          <w:sz w:val="28"/>
          <w:szCs w:val="28"/>
          <w:rtl w:val="true"/>
          <w:lang w:bidi="fa-IR"/>
        </w:rPr>
        <w:t xml:space="preserve">است و قطع طمع از ديگر موجودات و چشم پوشى از دست مردم نيز از لوازم فطرت اللّه است ، همان طور طمع به غير حق و اميدوارى به مخلوق از شعب شرك و از وساوس ابليس و بر خلاف فطرت و از لوازم احتجاب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كافى شريف ، سند به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كه تمام خير مجتمع است در بريدن طمع از آنچه دردست مردم است</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وسائل، سند به حضرت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 كه در جملۀ وصيت ها كه به محمد بن حنفيه</w:t>
      </w:r>
      <w:r>
        <w:rPr>
          <w:rStyle w:val="FootnoteAnchor"/>
          <w:rtl w:val="true"/>
        </w:rPr>
        <w:footnoteReference w:id="330"/>
      </w:r>
      <w:r>
        <w:rPr>
          <w:rFonts w:ascii="IRNazanin" w:hAnsi="IRNazanin" w:eastAsia="IRNazanin"/>
          <w:color w:val="111111"/>
          <w:sz w:val="28"/>
          <w:sz w:val="28"/>
          <w:szCs w:val="28"/>
          <w:rtl w:val="true"/>
          <w:lang w:bidi="fa-IR"/>
        </w:rPr>
        <w:t>فرمود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داشته باشى كه جمع كنى خير دنيا و آخرت را ، پس قطع كن طمع خود را از آنچه در دست مردم است</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 رَسُولَ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بِالْيَأْسِ مِمّا في أيْدِي النّاسِ ، فَإنَّهُ الْغِنَى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وَالطَّمَعَ، فَإنَّهُ الْفَقْرُ الْحاضِرُ</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الصادِقِ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ثَباتُ الإيمانِ؟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زَوالُهُ؟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نَهْجِ الْبَلاغَةِ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الْوَسائِلِ عَنْ أحْمَدَ بْنِ فَهْدٍ</w:t>
      </w:r>
      <w:r>
        <w:rPr>
          <w:rStyle w:val="FootnoteAnchor"/>
          <w:rtl w:val="true"/>
        </w:rPr>
        <w:footnoteReference w:id="3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فُلانٌ لَهَلَكْتُ ، وَلَوْلا فُلانٌ ما اُصِبْتُ كَذا وَكَذا ، وَلَوْلا فُلانٌ لَضاعَ 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قَدْ جَعَلَ للّه‌ِِ شَرِيكاً في مُلْكِهِ يَرْزُقُهُ وَيَدْفَعُ عَنْهُ؟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مَنَّ اللّه‌ُ عَلَيَّ بِفُلانٍ لَهَلَكْتُ؟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بِهذا أوْ نَحْوِهِ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اين حديث شريف ، از لباب معارف الهى و اصول حقايق توحيد است كه از معدن وحى الهى و مخزن علم ربّانى صادر شده و متكفّل توحيد خاصّى و وحدت در كثرت است كه قرة العين اولياء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احاديث شريفه كفيل تأديب نفوس و طريق ارتياض قلوب است ؛ چه دل بستگى به مخلوق و غفلت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حجب غليظه ايست كه نور معرفت را خاموش ، و قلب را مكدّر و ظلمانى كند ، و اين از بزرگ ترين دام هاى ابليس شقى و مكايد بزرگ نفس است كه انسان را از ساحت مقدّس حق دور ، و از معارف حقّه مهجور مى كند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كه در روايات شريف است كه تمام خيرات مجتمع است در قطع طمع از مردم</w:t>
      </w:r>
      <w:r>
        <w:rPr>
          <w:rStyle w:val="FootnoteAnchor"/>
          <w:rtl w:val="true"/>
        </w:rPr>
        <w:footnoteReference w:id="338"/>
      </w:r>
      <w:r>
        <w:rPr>
          <w:rFonts w:ascii="Amiri" w:hAnsi="Amiri" w:eastAsia="Amiri" w:cs="Amiri"/>
          <w:color w:val="111111"/>
          <w:sz w:val="28"/>
          <w:sz w:val="28"/>
          <w:szCs w:val="28"/>
          <w:rtl w:val="true"/>
          <w:lang w:bidi="ar-SA"/>
        </w:rPr>
        <w:t xml:space="preserve">، براى آن است كه قطع طمع از مردم ، راه انقطاع به حق و وصول به باب اللّه را باز كند ، و آن مجمع همه خيرات و مركز تمام بركات است كه فطرت انسانيه مخمور بر آن و مفطور به آن است </w:t>
      </w:r>
      <w:r>
        <w:rPr>
          <w:rFonts w:eastAsia="Amiri" w:cs="Amiri" w:ascii="Amiri" w:hAnsi="Amiri"/>
          <w:color w:val="111111"/>
          <w:sz w:val="28"/>
          <w:szCs w:val="28"/>
          <w:rtl w:val="true"/>
          <w:lang w:bidi="ar-SA"/>
        </w:rPr>
        <w:t xml:space="preserve">. </w:t>
      </w:r>
      <w:bookmarkStart w:id="210" w:name="pg8066_69894"/>
    </w:p>
    <w:p>
      <w:pPr>
        <w:pStyle w:val="Heading3"/>
        <w:numPr>
          <w:ilvl w:val="2"/>
          <w:numId w:val="1"/>
        </w:numPr>
        <w:rPr/>
      </w:pPr>
      <w:bookmarkStart w:id="211" w:name="__RefHeading___Toc7724528_1051229030"/>
      <w:bookmarkStart w:id="212" w:name="_Toc73"/>
      <w:bookmarkEnd w:id="210"/>
      <w:bookmarkEnd w:id="211"/>
      <w:r>
        <w:rPr>
          <w:rtl w:val="true"/>
        </w:rPr>
        <w:t>مقصد نهم</w:t>
      </w:r>
      <w:r>
        <w:rPr>
          <w:rtl w:val="true"/>
        </w:rPr>
        <w:t xml:space="preserve">: </w:t>
      </w:r>
      <w:r>
        <w:rPr>
          <w:rtl w:val="true"/>
        </w:rPr>
        <w:t xml:space="preserve">در </w:t>
      </w:r>
      <w:r>
        <w:rPr>
          <w:rtl w:val="true"/>
        </w:rPr>
        <w:t>«</w:t>
      </w:r>
      <w:r>
        <w:rPr>
          <w:rtl w:val="true"/>
        </w:rPr>
        <w:t>توكل</w:t>
      </w:r>
      <w:r>
        <w:rPr>
          <w:rtl w:val="true"/>
        </w:rPr>
        <w:t xml:space="preserve">» </w:t>
      </w:r>
      <w:r>
        <w:rPr>
          <w:rtl w:val="true"/>
        </w:rPr>
        <w:t xml:space="preserve">است و ضد آن ، كه </w:t>
      </w:r>
      <w:r>
        <w:rPr>
          <w:rtl w:val="true"/>
        </w:rPr>
        <w:t>«</w:t>
      </w:r>
      <w:r>
        <w:rPr>
          <w:rtl w:val="true"/>
        </w:rPr>
        <w:t>حرص</w:t>
      </w:r>
      <w:r>
        <w:rPr>
          <w:rtl w:val="true"/>
        </w:rPr>
        <w:t xml:space="preserve">» </w:t>
      </w:r>
      <w:r>
        <w:rPr>
          <w:rtl w:val="true"/>
        </w:rPr>
        <w:t>است</w:t>
      </w:r>
      <w:bookmarkEnd w:id="212"/>
    </w:p>
    <w:p>
      <w:pPr>
        <w:pStyle w:val="Heading4"/>
        <w:numPr>
          <w:ilvl w:val="3"/>
          <w:numId w:val="1"/>
        </w:numPr>
        <w:rPr/>
      </w:pPr>
      <w:bookmarkStart w:id="213" w:name="__RefHeading___Toc7724530_1051229030"/>
      <w:bookmarkStart w:id="214" w:name="_Toc74"/>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و در آن ، چند فصل است </w:t>
      </w:r>
      <w:r>
        <w:rPr>
          <w:rFonts w:eastAsia="IRNazanin" w:cs="IRNazanin"/>
          <w:color w:val="111111"/>
          <w:sz w:val="28"/>
          <w:szCs w:val="28"/>
          <w:rtl w:val="true"/>
          <w:lang w:bidi="fa-IR"/>
        </w:rPr>
        <w:t>:</w:t>
      </w:r>
    </w:p>
    <w:p>
      <w:pPr>
        <w:pStyle w:val="Heading4"/>
        <w:numPr>
          <w:ilvl w:val="3"/>
          <w:numId w:val="1"/>
        </w:numPr>
        <w:rPr/>
      </w:pPr>
      <w:bookmarkStart w:id="215" w:name="__RefHeading___Toc7724532_1051229030"/>
      <w:bookmarkStart w:id="216" w:name="_Toc75"/>
      <w:bookmarkEnd w:id="215"/>
      <w:r>
        <w:rPr>
          <w:rtl w:val="true"/>
        </w:rPr>
        <w:t>فصل اوّل</w:t>
      </w:r>
      <w:r>
        <w:rPr>
          <w:rtl w:val="true"/>
        </w:rPr>
        <w:t xml:space="preserve">: </w:t>
      </w:r>
      <w:r>
        <w:rPr>
          <w:rtl w:val="true"/>
        </w:rPr>
        <w:t>در بيان معنى توكل است</w:t>
      </w:r>
      <w:bookmarkEnd w:id="216"/>
    </w:p>
    <w:p>
      <w:pPr>
        <w:pStyle w:val="BookText"/>
        <w:rPr/>
      </w:pPr>
      <w:r>
        <w:rPr>
          <w:rFonts w:ascii="IRNazanin" w:hAnsi="IRNazanin" w:eastAsia="IRNazanin"/>
          <w:color w:val="111111"/>
          <w:sz w:val="28"/>
          <w:sz w:val="28"/>
          <w:szCs w:val="28"/>
          <w:rtl w:val="true"/>
          <w:lang w:bidi="fa-IR"/>
        </w:rPr>
        <w:t>بدان كه از براى توكل به حسب لغت و در اخبار و آثار و كلمات بزرگان ، معانى متقاربه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كه صرف وقت در بسيارى از آنها لزومى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اشاره به بعض از آنها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مشتقات آن دلالت بر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واگذارى امر است به معتمدى از باب آن كه خود را در صورت دادن آن امر عاجز مى بيند ، و از اين باب است وكالت و توكيل</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آنچه كه اهل لغت مثل جوهرى در صحاح و ديگران گفته اند كه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 إظهار العجز والاعتماد على غيرك</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تفسير به لازم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ممكن است اصلش به معنى عجز باشد ؛ چنانچه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وَوُكَلَة مثل هُمَزَة ؛ أي عاجز يكل أمره إلى غيره</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 xml:space="preserve">؛ و ايكال امر به غير ، لازمه عجز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 اهل معرفت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التوكُّل كِلة الأمر كلّه إلى مالكه والتعويل على وكالته</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 يعنى توكّل ، واگذار نمودن جميع امور است به مالك آن و اعتماد نمودن به وكالت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التوكّل على اللّه انقطاع العبد إليه في جميع ما يأمله من المخلوقين</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 يعنى توكل به خدا منقطع شدن بنده است به خدا در هر چه كه اميدوار بود از خلايق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بعضى از عرفا فرموده 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طرح البدن في العبودية وتعلُّق القلب بالربوبية</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 xml:space="preserve">؛ يعنى توكل صرف كردن بدن است در عبوديت خدا و پيوندنمودن قلب است به مقام ربوبيت حق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روايات شريفه نيز راجع به توكل فرموده هايى است كه پس از اين ، بعضى از آن مذكور خواهد شد </w:t>
      </w:r>
      <w:r>
        <w:rPr>
          <w:rFonts w:eastAsia="IRNazanin" w:cs="IRNazanin"/>
          <w:color w:val="111111"/>
          <w:sz w:val="28"/>
          <w:szCs w:val="28"/>
          <w:rtl w:val="true"/>
          <w:lang w:bidi="fa-IR"/>
        </w:rPr>
        <w:t xml:space="preserve">. </w:t>
      </w:r>
      <w:bookmarkStart w:id="217" w:name="pg8066_69896"/>
    </w:p>
    <w:p>
      <w:pPr>
        <w:pStyle w:val="Heading4"/>
        <w:numPr>
          <w:ilvl w:val="3"/>
          <w:numId w:val="1"/>
        </w:numPr>
        <w:rPr/>
      </w:pPr>
      <w:bookmarkStart w:id="218" w:name="__RefHeading___Toc7724534_1051229030"/>
      <w:bookmarkStart w:id="219" w:name="_Toc76"/>
      <w:bookmarkEnd w:id="217"/>
      <w:bookmarkEnd w:id="218"/>
      <w:r>
        <w:rPr>
          <w:rtl w:val="true"/>
        </w:rPr>
        <w:t>فصل دوم</w:t>
      </w:r>
      <w:r>
        <w:rPr>
          <w:rtl w:val="true"/>
        </w:rPr>
        <w:t xml:space="preserve">: </w:t>
      </w:r>
      <w:r>
        <w:rPr>
          <w:rtl w:val="true"/>
        </w:rPr>
        <w:t>در اركان توكل است</w:t>
      </w:r>
      <w:bookmarkEnd w:id="219"/>
    </w:p>
    <w:p>
      <w:pPr>
        <w:pStyle w:val="BookText"/>
        <w:rPr/>
      </w:pPr>
      <w:r>
        <w:rPr>
          <w:rFonts w:ascii="IRNazanin" w:hAnsi="IRNazanin" w:eastAsia="IRNazanin"/>
          <w:color w:val="111111"/>
          <w:sz w:val="28"/>
          <w:sz w:val="28"/>
          <w:szCs w:val="28"/>
          <w:rtl w:val="true"/>
          <w:lang w:bidi="fa-IR"/>
        </w:rPr>
        <w:t xml:space="preserve">توكل حاصل نشود ، مگر پس از ايمان به چهار چيز كه اينها به منزله اركان توكل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 ايمان به آن كه وكيل ، عالم است به آنچه كه موكِّل به آن محتاج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ايمان به آن كه او قادر است به رفع احتياج موكّل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آن كه بخل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 آن كه محبت و رحمت به موكّل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اختلال در يكى از اين امور ، توكل حاصل نشود و اعتماد به وكيل پيدا نشود ؛ چه كه اگر احتمال دهد كه وكيل جاهل به امور او باشد و محالّ احتياج را نداند ، اعتماد به او نتواند كرد ، و اگر علم او را بداند ، ولى احتمال دهد با كمال علم ، عاجز باشد از سدّ احتياج او ، اعتماد به او نكند ، و اگر قدرت او را نيز معتقد باشد و احتمال بخل در او بدهد ، اعتماد حاصل نشود ، و اگر اين سه محقَّق باشد ، ولى شفقت و رحمت و محبت او را احراز نكرده باشد ، معتمد به او نشود ؛ پس توكل حاصل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پايۀ توكل بر اين اركان اربعه قرار داده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كه مذكور داشتيم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به اين امور ركن باب توكل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آن است كه مجرد اعتقاد و علم را تأثير در اين باب نيست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تفصيل اين اجمال آن كه ممكن است انسان با علم بحثى برهانى هر يك از اين اركان را مبرهن نموده و تمام مراتب را در تحت ميزان عقلى درآورده و اثبات نموده ، ولى اين علم برهانى در او به هيچ وجه اثر نكند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بسا فيلسوف قوىُّ البرهانى كه با علم برهانى بحثى اثبات نموده احاطه علمىِ حق تعالى را به جميع ذرات وجود ، و تمام نشآت غيب و شهادت را حاضر در محضر حق تعالى مى داند ، و تجرّد تامّ حق را به جميع انواع تجرّد و احاطۀ قيّومى ذات مقدس را با براهين متقنۀ قطعيه ثابت مى نمايد ، ولى اين علم قطعى در او اثر نمى كند به طورى كه اگر در خلوتى مثلاً به معصيتى اشتغال داشته باشد ، با آمدن طفل مميّزى حيا نموده و از عمل قبيح منصرف مى شود ، و علمش به حضور حق ، بلكه حضور ملائكة اللّه ، بلكه احاطه اولياء كمّل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در تحت ميزان برهانى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حيا از محضر اين مقدّسين نمى آورد و او را از قبايح اعمال منصرف نمى كند ، با آن كه حفظ محضر و احترام حاضر و احترام عظيم و احترام منعم و احترام كامل ، همه از فطريات عائله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جز آن كه علوم رسميۀ برهانيه از حظوظ عقل هستند و از آنها كيفيت و حالى حاصل نشود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طور ، چه بسا حكيم عظيم الشأنى كه عمر خود را در اثبات سعۀ احاطۀ قدرت الهى صرف كرده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في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برهان علمى قطعى ثابت نموده و دست تصرف موجودات عاليه و دانيه و قواى غيب و شهادت را از مملكت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خاصّ ذات مقدس مالك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نموده و همۀ عالم را به عجز و نياز در درگاه مقدّس حق ستوده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أَنْتُمُ الْفُقَراءُ إِلَى اللّه‌ِ وَاللّه‌ُ هُوَ الْغَنِىُّ الْحَمِيدُ</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 xml:space="preserve">را به برهان بحثى مشّائى دريافته و توحيد افعالى را در تحت موازين علميه درآورده ، با همه وصف ، خود طلب </w:t>
      </w:r>
    </w:p>
    <w:p>
      <w:pPr>
        <w:pStyle w:val="BookText"/>
        <w:rPr/>
      </w:pPr>
      <w:r>
        <w:rPr>
          <w:rFonts w:ascii="IRNazanin" w:hAnsi="IRNazanin" w:eastAsia="IRNazanin"/>
          <w:color w:val="111111"/>
          <w:sz w:val="28"/>
          <w:sz w:val="28"/>
          <w:szCs w:val="28"/>
          <w:rtl w:val="true"/>
          <w:lang w:bidi="fa-IR"/>
        </w:rPr>
        <w:t xml:space="preserve">حاجات از مخلوق ضعيف فقير كند و دست حاجت به پيشگاه ديگران دراز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جز آن كه ادراك عقلى و علم برهانى را در احوال قلوب تأثيرى نيست ، و ماوراى اين قريه قراى ديگرى ، و در پس اين شهر شهرهاى عشقى است كه ماها در خم يك كوچه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ذكر شد ، نه اختصاص به فيلسوف يا حكيم داشته باشد ، بلكه چه بسا عارف اصطلاحى متذوّقى كه لاف از تجريد و تفريد و توحيد و وحدت زند ، به همين درد دچار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فقيه و محدّث و متعبّد بزرگوارى كه با آثار و اخبار معصومين علیهم السلام مأنوس ، و احاديث باب توكّل على اللّه و تفويض إلى اللّه و ثقۀ باللّه و رضا به قضاء اللّه را محفوظ است و آن را از معادن وحى داند و مفاد آنها را معتقد و چون علم برهانى متعبّد است ، ولى به همين بليّۀ بزرگ مبتلا است ، و اين نيست جز آن كه علوم آنها از حدود عقل و نفس تجاوز نكرده و به مرتبه قلب كه محل نور ايمان است ، نرسيده ؛ و تا علوم در اين پايه است ، از آنها احوال قلبيه و حالات روحيه حاصل نشود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كسى كه بخواهد به مقام توكّل و تفويض و ثقه و تسليم و ديگر از قسم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اصطلاح اهل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 بايد از مرتبه علم به مرتبه ايمان تجاوز كند و به علوم صرفۀ رسميه قانع نشود و اركان و مقدمات حصول اين حقايق را به قلب برساند تا اين احوال حاصل شود ؛ و طريق تحصيل اين معارف و رساندن آنها را به لوح قلب ، ما پيش از اين ، به طور اجمال ذكر كرديم</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نيز به طور اجمال مذكور مى داريم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بايد دانست كه پس از آن كه عقل به طور علم برهانى ، اركان باب توكّل را مثلاً دريافت ، سالك بايد همّت بگمارد كه آن حقايقى را كه عقل ادراك نموده ، به قلب برساند ، و آن حاصل نشود ، مگر آن كه انتخاب كند شخص مجاهد از براى خود در هر شب و روزى ، يك ساعتى را كه نفس اشتغالش به عالم طبيعت و كثرت كم است و قلب فارغ البال است ، پس در آن ساعت فراغت نفس ، مشغول ذكر حق شود با حضور قلب و تفكّر در اذكار و اوراد وارده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 ترين اذكار و شريف ترين اوراد است</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فراغت قلب ، با اقبال تامّ به قلب بخواند به قصد آن كه قلب را تعليم كند و تكرار كند اين ذكر شريف را و به قلب به طور طمأنينه و تفكّر بخواند و قلب را با اين ذكر شريف بيدار كند تا آن جا كه قلب را حالت تذكّر و رقّت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واسطۀ مدد غيبى ، قلب به ذكر شريف غيبى گويا شود و زبان تابع قلب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كه اگر مدتى اين عمل شريف با شرايط و آداب ظاهريه و باطنيه انجام گيرد در اوقات فراغت ، خود قلب متذكّر شود و زبان تَبَع آن شود ، و گاه شود كه انسان در خواب است و زبانش به ذكر شريف گويا است تا آن جا كه نفس با اشتغال به كثرت و طبيعت نيز متذكر توحيد و تفريد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كه اگر شدّت اشتغال با طهارت نفس و خلوص نيّت توأم شود ، هيچ اشتغالى او را از ذكر باز ندارد و نورانيت توحيد بر همۀ امور غلبه كند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طور سعۀ رحمت و لطف و شفقت حق تعالى را به قلب خود با تذكر شديد و تفكر در رحمت هاى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قبل از پيدايش او تا آخر ابد </w:t>
      </w:r>
    </w:p>
    <w:p>
      <w:pPr>
        <w:pStyle w:val="BookText"/>
        <w:rPr/>
      </w:pPr>
      <w:r>
        <w:rPr>
          <w:rFonts w:ascii="IRNazanin" w:hAnsi="IRNazanin" w:eastAsia="IRNazanin"/>
          <w:color w:val="111111"/>
          <w:sz w:val="28"/>
          <w:sz w:val="28"/>
          <w:szCs w:val="28"/>
          <w:rtl w:val="true"/>
          <w:lang w:bidi="fa-IR"/>
        </w:rPr>
        <w:t xml:space="preserve">متوجه به او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 كم كم قلب نمونه محبت الهى را درك كند ، و هر چه تذكر شديدتر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اوقات فراغت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افزون شود تا آن جا كه حق تعالى را از هر موجودى به خود رحيم تر و رؤوف تر بيند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نور بصيرت قلبى ببيند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طور اركان ديگر توكل را به قلب خود برساند با شدت تذكر و ارتياض قلب تا آن كه قلب مأنوس با آن حقايق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حال لوازم اين معارف در باطن قلب جلوه كند و نور توكل و تفويض و ثقه و امثال آن در ملكوت نفس پيدا شود و طفل تازه رَسِ قلب از پستان طبيعت كه اُمّ رضاعى او بود ، مُنْفَصِم و بريده شود و لايق اغذيۀ روحيۀ غير طبيعيه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منزل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توكّل نيز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ترقّى به منازل ديگر كند و انقطاع از طبيعت و منزل دنيا روزافزون شود و اتصال به حقيقت و سرمنزل انس و قدس و عقبى زيادت گردد و نور توحيد فعلى اوّلاً و نمونه اى از توحيد اسمائى و صفاتى پس از آن در قلب تجلّى كند ، و هر چه جلوۀ اين نور زياد شود ، جبل خودخواهى و خودبينى و انانيت و انّيت ، بيشتر مندكّ و از هم ريخته تر شود تا آن جا كه به جلوۀ تامّ ربّ الانسان ، جبلْ به كلّى مندكّ شود و صَعْق كلّى حاصل آيد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تَجَلَّى رَبُّهُ لِلْجَبَلِ جَعَلَهُ دَكّاً وَخَرَّ مُوسَى صَعِقاً</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كه نويسندۀ متشبّث به شاخ و برگ شجرۀ خبيثه و متدلّى به چاه ظلمانى طبيعت از همه مقامات معنوى و مدارج كمال انسانى قناعت به چند كلمه اصطلاحات بى سروپا نموده و در پيچ وخم مفاهيم بى مغزِ پوچ ، عمر عزيز </w:t>
      </w:r>
      <w:bookmarkStart w:id="220" w:name="pg8066_69901"/>
    </w:p>
    <w:p>
      <w:pPr>
        <w:pStyle w:val="BookText"/>
        <w:rPr/>
      </w:pPr>
      <w:bookmarkEnd w:id="220"/>
      <w:r>
        <w:rPr>
          <w:rFonts w:ascii="Amiri" w:hAnsi="Amiri" w:eastAsia="Amiri" w:cs="Amiri"/>
          <w:color w:val="111111"/>
          <w:sz w:val="28"/>
          <w:sz w:val="28"/>
          <w:szCs w:val="28"/>
          <w:rtl w:val="true"/>
          <w:lang w:bidi="ar-SA"/>
        </w:rPr>
        <w:t xml:space="preserve">خود را ضايع نموده و از دست داده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يقظه و مردم بيدار ، رخت از جهان و آنچه در اوست دركشيده و گليم خود از آب بيرون بردند و به زندگانى انسانى ؛ نه بلكه حيات الهى نايل شدند و از غل و زنجير طبيعت رستگار گرديدند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رستگارى مطلق ، رستگارى از زندان طبيعت نيز از مراتب آن است ، و لهذا يكى از اوصاف آنها را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هُمْ عَنِ اللَّغْوِ مُعْرِضُونَ</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 xml:space="preserve">و حيات دنيا لغو است و لَهْو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الْحَيَوةُ الدُّنْيَا إِلاَّ لَعِبٌ وَلَهْوٌ</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 xml:space="preserve">، و ما بيچاره ها چون كرم ابريشم از تاروپود آمال و آرزو و حرص و طمع و محبت دنيا و زخارف آن دائماً بر خود مى تنيم و خود را در اين محفظه به هلاكت مى رسانيم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فيض تو از ما دستگيرى فرمايد و رحمت واسعۀ ذات مقدّست شامل حال ما افتادگان شود و به هدايت و توفيق تو راه هدايت و رستگارى از براى ما باز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رَؤوفٌ رَحِيمٌ</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7724536_1051229030"/>
      <w:bookmarkStart w:id="222" w:name="_Toc77"/>
      <w:bookmarkEnd w:id="221"/>
      <w:r>
        <w:rPr>
          <w:rtl w:val="true"/>
        </w:rPr>
        <w:t>فصل سوم</w:t>
      </w:r>
      <w:r>
        <w:rPr>
          <w:rtl w:val="true"/>
        </w:rPr>
        <w:t xml:space="preserve">: </w:t>
      </w:r>
      <w:r>
        <w:rPr>
          <w:rtl w:val="true"/>
        </w:rPr>
        <w:t>در تعقيب اين باب و موعظت اُولوا الألباب است</w:t>
      </w:r>
      <w:bookmarkEnd w:id="22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اهل برهان و فلسفه اى ، با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مجرّد عاقلٌ</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بسيط </w:t>
      </w:r>
    </w:p>
    <w:p>
      <w:pPr>
        <w:pStyle w:val="BookText"/>
        <w:rPr/>
      </w:pPr>
      <w:r>
        <w:rPr>
          <w:rFonts w:ascii="Amiri" w:hAnsi="Amiri" w:eastAsia="Amiri" w:cs="Amiri"/>
          <w:color w:val="111111"/>
          <w:sz w:val="28"/>
          <w:sz w:val="28"/>
          <w:szCs w:val="28"/>
          <w:rtl w:val="true"/>
          <w:lang w:bidi="ar-SA"/>
        </w:rPr>
        <w:t>الحقيقة كلُّ الكمال</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از ماوراء عوالم غيبيه تا منتهى النهايۀ عالم حس و شهادت را به علم بسيط احاطى ازلى ، بى شائبۀ كثرت و تحديد و بى وصمۀ حجاب و تقييد ، از ازل تا ابد ، ذرّات موجودات را در حضرت علميه منكشف دانى ؛ چنانچه شايد اشاره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مجرّد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با 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كلُّ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يَعْلَمُ مَنْ خَلَقَ وَهُوَ اللَّطِيفُ الْخَبِيرُ</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 چنانچه با برهان فلسفى متين دريافتى كه تمام ذرات كائنات ازلاً و ابداً ، عين حضور پيش حق و عالم بشراشره محضر مقدس حق است ، و به آن بيان كه اثبات كند كه عالم عين ربط و محض تعلق است به حق ، اثبات علم فعلى حق كنى ؛ چنانچه اشارۀ به مراتب علم فعلى در كتاب خدا فرمايد در آيۀ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الْغَيْبِ لاَ يَعْلَمُها إِلاَّ هُوَ</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اهل معرفت هستى و مشى به طريقه عرفاء شامخين كنى ، با جلوۀ احدى و واحدى و ذاتى و فعلى اثبات علم ذاتى و فعلى حق به تمام ذرات موجودات كنى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متعبد به كتب آسمانى و كلمات اصحاب وحى و تنزيلى ، به ضرورت همه اديان ، علم محيط ازلى را ثابت دانى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 ذرّات كائنات غايب و حاضرخوانى و سعه و احاطۀ علم او را از قرآن شريف دريافتى</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و نيز به هر مرتبه از علم و عرفان يا تعبّد و ايمان هستى ، نفوذ قدرت و احاطۀ سلطنت و كمال مالكيت و تمام قاهريت و قيّوميت ذات مقدّسش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برهاناً يا شهوداً و عرفاناً يا تحقّقاً و ايقاناً يا تعبّداً و ايماناً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دريافتى و نيز او را تنزيه از نقص و تحديد ، و تسبيح از عيب و تقييد ، و تبرئه از جهات نقائص و اعدام ، و مسلوبيت از اوصاف زشت و ناهنجار كنى ؛ چون بخل و شحّ و حسد و حرص و امثال آن كه از كمال نقص و تمام عيب بروز كند ، و ذات مقدّس كمال مطلق و جمال بى حدّ از آن عارى و برى باشد ، و نيز سعۀ رحمت و بسط رحمانيت و كمال جود و تمام نعمت او را نسبت به تمام ممكنات به مشاهده و عيان مى بينى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 هاى او ابتدايى و بى سابقۀ خدمت است</w:t>
      </w:r>
      <w:r>
        <w:rPr>
          <w:rStyle w:val="FootnoteAnchor"/>
          <w:rtl w:val="true"/>
        </w:rPr>
        <w:footnoteReference w:id="358"/>
      </w:r>
      <w:r>
        <w:rPr>
          <w:rFonts w:ascii="IRNazanin" w:hAnsi="IRNazanin" w:eastAsia="IRNazanin"/>
          <w:color w:val="111111"/>
          <w:sz w:val="28"/>
          <w:sz w:val="28"/>
          <w:szCs w:val="28"/>
          <w:rtl w:val="true"/>
          <w:lang w:bidi="fa-IR"/>
        </w:rPr>
        <w:t xml:space="preserve">، و جلوۀ رحمانيت و رحيميت ذات مقدّسش به تمام ممكنات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گزار باشد يا عاصى ، سعيد باشد يا شقى ، مؤمن باشد يا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است</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رحمانيت مطلقه مر او را است كه قبل از پيدايش بشر تمام وسايل حيات مُلكى و ملكوتى ، دنياوى و آخرتى او را فراهم فرموده ، موادّ عالم طبيعت و قواى ملكيه و ملكوتيه را خاضع اين انسان سركش قرار داده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رحيميت تامّۀ كامله ، مخصوص ذات مقدّس است كه اين انسان را در عين اين كه از اَنْزَل موجودات طبيعيه خلق فرموده و بذر وجود او را در مادّه كثيفۀ اين </w:t>
      </w:r>
    </w:p>
    <w:p>
      <w:pPr>
        <w:pStyle w:val="BookText"/>
        <w:rPr/>
      </w:pPr>
      <w:r>
        <w:rPr>
          <w:rFonts w:ascii="IRNazanin" w:hAnsi="IRNazanin" w:eastAsia="IRNazanin"/>
          <w:color w:val="111111"/>
          <w:sz w:val="28"/>
          <w:sz w:val="28"/>
          <w:szCs w:val="28"/>
          <w:rtl w:val="true"/>
          <w:lang w:bidi="fa-IR"/>
        </w:rPr>
        <w:t>عالم</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صف نعال عوالم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فرموده ، او را لايق حركت به اوج كمال غير متناهى و وصول به مرتبه فناىِ مطلق قرار داده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انسان ضعيف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در كتم عدم و چاه نيستى پنهان بودى و نه از تو و نه از پدران تو خبرى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دُرد نشان بود و نه از دُرد نشان</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بودم آن روز ، من از طايفۀ دُرْد كشان كه نه از تاك نشان بود و نه از تاك نشان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كدام قدرت كامله و رحمت واسعه تو را از آن ظلمت بى منتها نجات داد ، و كدام دست توانا به تو خلعت هستى و نعمت كمال و جمال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تو را پس از طى مراحل و مراتب به اصلاب آباء كشاندند و ذرّاتى كثيف و قذر بودى ، كدام دست قدرت تو را به رحم اُمّهات هدايت كرد؟ و اين مادۀ واحدۀ بسيطه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اشكال عجيبه مرحمت كرد؟ با كدام خدمت و عبادت ، لايق صورت انسانيه شدى؟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همه نِعم ظاهره و باطنه را با كدام جدّيت به دست آوردى؟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كدام جدّيت و طلبِ تو ، تربيت هاى عالم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تمام شد و هدايت به صحنه اين عالم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كدام قابليت و عمل ، دل سخت و سنگين اين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بنى نوع خود را درهم مى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آن طور رحيم و شفيق كرد كه با تمام 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سختى هاى زاييدن و زحمت ها و تعب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آغوش جان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رحمت و رحمانيت از كيست و با كدام طلب و كوشش پيدا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خون كثيف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قبل از آمدن ، مبدّل به شير لطيف گوارا كرد كه مناسب ترين غذاها براى معده ضعيف ناتوان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جدّيت و كوشش مخلوق ، اين تهيه ها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 لياقت و جدّيت و كوشش ، لايق فروفرستادن وحى الهى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رحمت هاى الهى و بالاترين نعمت هاى ربّانى ، نعمت هدايت به صراط مستقيم و راهنمايى به طرق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كدام كسب و عمل يا كدام لياقت و عبادت اين نعمت بزرگ را براى ما فراهم آورد؟ آيا با چه سابقۀ خدمتى ما لايق وجود انبياء عظام و سفراى كرام الهى شديم؟ و آيا در كدام يك از اين نِعم ظاهريه و باطنيۀ الهى كه از حدّ احصاء و شماره بيرون است و از طاقت عدد تحديد خارج است</w:t>
      </w:r>
      <w:r>
        <w:rPr>
          <w:rStyle w:val="FootnoteAnchor"/>
          <w:rtl w:val="true"/>
        </w:rPr>
        <w:footnoteReference w:id="364"/>
      </w:r>
      <w:r>
        <w:rPr>
          <w:rFonts w:ascii="IRNazanin" w:hAnsi="IRNazanin" w:eastAsia="IRNazanin"/>
          <w:color w:val="111111"/>
          <w:sz w:val="28"/>
          <w:sz w:val="28"/>
          <w:szCs w:val="28"/>
          <w:rtl w:val="true"/>
          <w:lang w:bidi="fa-IR"/>
        </w:rPr>
        <w:t>،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 يا مخلوقى از مخلوقات ، دخالت و شركت داشته و دارد؟ اى انسان محجوب كه در نعمت هاى بى سابقۀ الهى غرقى و در رحمت هاى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رحمانى و رحيمى فرو رفتى و ولى نعمت خود را گم كردى ، اكنون كه به حد رشد و تميز رسيدى ، به هر حشيشى متشبّث و به هر پايۀ سستى معتمد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بايد با تفكّر در نعمت ها و رحمت هاى الهيه دست طلب را از مخلوق ضعيف كوتاه كنى و با نظر به الطاف عامّه و خاصّۀ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كوشش را از در خانه غير حق ببرى و اعتماد جز به ركن ركين رحمت الهى نكنى ، چه شده است كه از ولى نعم خود غفلت كرده و به خود و عمل خود و مخلوق و عمل آنها اعتماد كردى و مرتكب چنين شركى خفىّ يا جلىّ شدى؟ آيا در مملكت حق تعالى ، متصرّفى جز خود ذات مقدّس يافتى ، يا قاضى الحاجات ديگرى سراغ گرفتى ، يا دست رحمت حق را كوتاه و مغلول مى دانى ، يا نطاق رحمت او را از خود كوتاه مى بينى ، يا او را از خود و احتياج خود غافل مى پندارى ، يا قدرت و سلطنت او را محدود مى بينى ، يا او را به بخل و غلّ و شحّ نسبت مى دهى؟ اى نويسنده مرده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گرفتار هواهاى نفسانيه و پابند آب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و چند كورى باطن و عماى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از ولى نعمت خود غافل و از معرفت جمال و جلال او محجوبى؟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كى و چند به دام هاى ابليسى و تسويلات نفسانيه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لختى از خواب گران برخيز و دوبينى و دوخواهى را به كنار گذار و نور توحيد را به قلب خود برسان ،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باطن روح بخوان و دست شياطين جن و انس را از تصرف در مملكت حق كوتاه كن و چشم طمع از مخلوق ضعيف بيچاره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ضُرِبَ مَثَلٌ فَاسْتَمِعُوا لَهُ إِنَّ الَّذِينَ </w:t>
      </w:r>
    </w:p>
    <w:p>
      <w:pPr>
        <w:pStyle w:val="BookText"/>
        <w:rPr/>
      </w:pPr>
      <w:r>
        <w:rPr>
          <w:rFonts w:ascii="Amiri" w:hAnsi="Amiri" w:eastAsia="Amiri" w:cs="Amiri"/>
          <w:color w:val="111111"/>
          <w:sz w:val="28"/>
          <w:sz w:val="28"/>
          <w:szCs w:val="28"/>
          <w:rtl w:val="true"/>
          <w:lang w:bidi="ar-SA"/>
        </w:rPr>
        <w:t xml:space="preserve">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إِنَّ اللّه‌َ لَقَوِىٌّ عَزِيزٌ</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عزّت ، خاصّ تو است ، و قدرت و سلطنت ، منحصر به ذات مقدس تو ، ما بيچارگان ضعيف از فرط دل باختگى به دنيا ، دست و پاى خود را گم كرديم ، و از نور فطرت محجوب و مهجور شديم ، و فطريات خويش را فراموش كرديم ، و به مخلوقى ضعيف و 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ذُبابى طعمه آنها را بربايد ، قدرت بر استرداد آن ندارند ، و اگر همه به هم ، پشت به پشت دهند ، تصرف در مورى نتوانند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داديم و اعتماد كرديم ، و از ساحت قدس تو و توكّل به ذات مقدس تو دور افتاديم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 هرجايى ما را يك جايى كن ، و اين چشم دوبين را يك بين فرما ، و جلوۀ توحيد و تفريد و تجريد را درطور قلب ما متجلّى كن ، و جبل اَنانيت و اِنّيت ما را مندكّ و فانى فرما ، و ما را به حدّ فنا رسان تا از رؤيت توكّل نيز فارغ شويم ، إنَّكَ الْوَليُّ المفضال </w:t>
      </w:r>
      <w:r>
        <w:rPr>
          <w:rFonts w:eastAsia="IRNazanin" w:cs="IRNazanin"/>
          <w:color w:val="111111"/>
          <w:sz w:val="28"/>
          <w:szCs w:val="28"/>
          <w:rtl w:val="true"/>
          <w:lang w:bidi="fa-IR"/>
        </w:rPr>
        <w:t xml:space="preserve">. </w:t>
      </w:r>
      <w:bookmarkStart w:id="223" w:name="pg8066_69908"/>
    </w:p>
    <w:p>
      <w:pPr>
        <w:pStyle w:val="Heading4"/>
        <w:numPr>
          <w:ilvl w:val="3"/>
          <w:numId w:val="1"/>
        </w:numPr>
        <w:rPr/>
      </w:pPr>
      <w:bookmarkStart w:id="224" w:name="__RefHeading___Toc7724538_1051229030"/>
      <w:bookmarkStart w:id="225" w:name="_Toc78"/>
      <w:bookmarkEnd w:id="223"/>
      <w:bookmarkEnd w:id="224"/>
      <w:r>
        <w:rPr>
          <w:rtl w:val="true"/>
        </w:rPr>
        <w:t>فصل چهارم</w:t>
      </w:r>
      <w:r>
        <w:rPr>
          <w:rtl w:val="true"/>
        </w:rPr>
        <w:t xml:space="preserve">: </w:t>
      </w:r>
      <w:r>
        <w:rPr>
          <w:rtl w:val="true"/>
        </w:rPr>
        <w:t>در معرفت بعض مراتب و درجات توكل است</w:t>
      </w:r>
      <w:bookmarkEnd w:id="225"/>
    </w:p>
    <w:p>
      <w:pPr>
        <w:pStyle w:val="BookText"/>
        <w:rPr/>
      </w:pPr>
      <w:r>
        <w:rPr>
          <w:rFonts w:ascii="Amiri" w:hAnsi="Amiri" w:eastAsia="Amiri" w:cs="Amiri"/>
          <w:color w:val="111111"/>
          <w:sz w:val="28"/>
          <w:sz w:val="28"/>
          <w:szCs w:val="28"/>
          <w:rtl w:val="true"/>
          <w:lang w:bidi="ar-SA"/>
        </w:rPr>
        <w:t xml:space="preserve">بدان كه اختلاف درجات توكّل به اختلاف معرفت به اركان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اگر به طريق علم ، آن اركان را دريافت ، حكم به لزوم توكّل كند علماً و برهاناً ، و پيش از اين معلوم شد كه اين مرتبه را توكّل نتوان گفت</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ايمان به اركان مذكوره آورد ، صاحب مقام توكّل شود ، و اين اول مرتبه توكّل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مؤمن چون همه اشياء را براى خود مخلوق مى داند و خود را براى حق ؛ چنانچه شهادت دهد به اين مطلب خودِ مقام جامعيت انسانى ، كه دلالت بر آن دارد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خَلَقْنَا الإِنْسَانَ فِى أَحْسَنِ تَقْوِيمٍ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أَسْفَلَ سَافِلِينَ</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 xml:space="preserve">و همين طور آيه 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و قول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منسوب به آن بزرگوار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تمام موجودات عوالم غيب و شهادت ، مخلوق براى رساندن اين موجود شريف است به مقام خود ، و در قدسيّات وارد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آدَمَ خَلَقْتُ </w:t>
      </w:r>
    </w:p>
    <w:p>
      <w:pPr>
        <w:pStyle w:val="BookText"/>
        <w:rPr/>
      </w:pPr>
      <w:r>
        <w:rPr>
          <w:rFonts w:ascii="Amiri" w:hAnsi="Amiri" w:eastAsia="Amiri" w:cs="Amiri"/>
          <w:color w:val="111111"/>
          <w:sz w:val="28"/>
          <w:sz w:val="28"/>
          <w:szCs w:val="28"/>
          <w:rtl w:val="true"/>
          <w:lang w:bidi="ar-SA"/>
        </w:rPr>
        <w:t>الأشْياءَ لِأَجْلِكَ وَخَلَقْتُكَ لِأَجْلي</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xml:space="preserve">، پس چون اشياء را براى خود مخلوق ديد و كيفيت استعمال موجودات را در صلاح نفس خود و در رساندن او را به كمال لايق خود دريافت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عالم به استعمال آنها به وجه صلاح دريافت و بقيۀ اركان توكّل را به نور ايمان دريافت ؛ توكل به حق كند و ذات مقدس را براى اين مقصد بزرگ وكيل خود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مرتبه ايمان به حدّ طمأنينه و اطمينان رسيد ، تزلزل و اضطراب به كلّى ساقط شود و دل سكونت به حق و تصرف حق پيدا كند ، و تا انسان در اين حدود است ، در مقام كثرت واقع است و از براى غير حق تصرفى قائل است ، پس چون از اين مقام گذشت ، به نور معرفت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جلوات توحيد فعلى را دريابد و تصرف ديگر موجودات را ساقط كند و چشم دلش از ديگر موجودات به كلّى كور شود و به وكالت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اين مقام گذشت ، به مشاهده حضوريه ، جلوۀ توحيد را شهود كند و علل توكّل را دريابد ؛ زيرا كه توكّل اثبات امور است براى خود و وكيل خواستن حق است در امورى كه راجع به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مقام ، ترك توكل گويد و امور را به حق راجع كند و توكيل و توكّل و وكالت را نقص و شرك انگارد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سَيِّئَآتُ الْمُقَرَّبِينَ</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بايد دانست كه توكل ، منافات با كسب ندارد ، بلكه ترك كسب و تصرّف ، به علّت توكّل ، از نقصان است و جهل ؛ زيرا كه توكّل ترك اعتماد به اسباب است و </w:t>
      </w:r>
    </w:p>
    <w:p>
      <w:pPr>
        <w:pStyle w:val="BookText"/>
        <w:rPr/>
      </w:pPr>
      <w:r>
        <w:rPr>
          <w:rFonts w:ascii="IRNazanin" w:hAnsi="IRNazanin" w:eastAsia="IRNazanin"/>
          <w:color w:val="111111"/>
          <w:sz w:val="28"/>
          <w:sz w:val="28"/>
          <w:szCs w:val="28"/>
          <w:rtl w:val="true"/>
          <w:lang w:bidi="fa-IR"/>
        </w:rPr>
        <w:t xml:space="preserve">رجوع اسباب است به مسبّب الاسباب ، پس با وقوع در اسباب منافات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درجات 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توكّل خاصّه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متوكّل در بيابان ها بى زاد و راحله سير كند و اعتماد به خدا كند براى تصحيح مقام توكّل</w:t>
      </w:r>
      <w:r>
        <w:rPr>
          <w:rStyle w:val="FootnoteAnchor"/>
          <w:rtl w:val="true"/>
        </w:rPr>
        <w:footnoteReference w:id="372"/>
      </w:r>
      <w:r>
        <w:rPr>
          <w:rFonts w:ascii="IRNazanin" w:hAnsi="IRNazanin" w:eastAsia="IRNazanin"/>
          <w:color w:val="111111"/>
          <w:sz w:val="28"/>
          <w:sz w:val="28"/>
          <w:szCs w:val="28"/>
          <w:rtl w:val="true"/>
          <w:lang w:bidi="fa-IR"/>
        </w:rPr>
        <w:t xml:space="preserve">، چنانچه از ابراهيم الخواص نقل كنند كه حسين بن منصور او را ملاقات كرد كه در باديه سير مى كند ، پس احوال او را پرسيد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صحراهاى بى آب و علف سير مى كنم كه خود را امتحان كنم كه آيا توكل به خدا دارم يا نه؟ حسين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عمر خود را در عمران باطن خود صرف مى كنى ، پس چه وقت به فناء در توحيد مى رسى؟</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اين دو مرد ، جاهل به مقام توحيد و توكّل بودند ؛ زيرا كه صحراگردى و قلندرى را به مقام توكّل اشتباه كردند و ترك سعى و از كارانداختن قوايى را كه حق تعالى عنايت فرموده به خرج توحيد و توكّل گذاشتند ، و اين از جهل به مقام توحيد و توكل است ؛ زيرا كه حقيقت توحيد ، در يافتن آن است كه تمام تصرّفات خلقى ، حقّى است و رؤيت جمال جميل حق در مرآت كثرت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احتجاب به كثرت ، مخالف توحيد است ، و آن صحرا و غير صحرا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سالك إلى اللّه براى تصحيح مقام توكّل بايد به نور معرفت ، از اسباب ظاهره منقطع شود و از اسباب ظاهره طلب حاجت نكند ؛ نه ترك عمل كند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خواجه عارف انصارى نيز از اين كه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الدرجة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التوكّل مع إسقاط الطلب وغضّ العين عن السبب اجتهاداً في تصحيح </w:t>
      </w:r>
      <w:bookmarkStart w:id="226" w:name="pg8066_69911"/>
    </w:p>
    <w:p>
      <w:pPr>
        <w:pStyle w:val="BookText"/>
        <w:rPr/>
      </w:pPr>
      <w:bookmarkEnd w:id="226"/>
      <w:r>
        <w:rPr>
          <w:rFonts w:ascii="Amiri" w:hAnsi="Amiri" w:eastAsia="Amiri" w:cs="Amiri"/>
          <w:color w:val="111111"/>
          <w:sz w:val="28"/>
          <w:sz w:val="28"/>
          <w:szCs w:val="28"/>
          <w:rtl w:val="true"/>
          <w:lang w:bidi="ar-SA"/>
        </w:rPr>
        <w:t>التوكّل</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همين است كه مذكور شد ؛ گرچه شارح قاسانى</w:t>
      </w:r>
      <w:r>
        <w:rPr>
          <w:rStyle w:val="FootnoteAnchor"/>
          <w:rtl w:val="true"/>
        </w:rPr>
        <w:footnoteReference w:id="375"/>
      </w:r>
      <w:r>
        <w:rPr>
          <w:rFonts w:ascii="Amiri" w:hAnsi="Amiri" w:eastAsia="Amiri" w:cs="Amiri"/>
          <w:color w:val="111111"/>
          <w:sz w:val="28"/>
          <w:sz w:val="28"/>
          <w:szCs w:val="28"/>
          <w:rtl w:val="true"/>
          <w:lang w:bidi="ar-SA"/>
        </w:rPr>
        <w:t>غير از آن فهميده و شرح كرده</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 اجمال در طلب و سعى در حاجات خود و مؤمنين ، منافات با توكل ندارد ، چنانچه معلوم شد </w:t>
      </w:r>
      <w:r>
        <w:rPr>
          <w:rFonts w:eastAsia="IRNazanin" w:cs="IRNazanin"/>
          <w:color w:val="111111"/>
          <w:sz w:val="28"/>
          <w:szCs w:val="28"/>
          <w:rtl w:val="true"/>
          <w:lang w:bidi="fa-IR"/>
        </w:rPr>
        <w:t>.</w:t>
      </w:r>
    </w:p>
    <w:p>
      <w:pPr>
        <w:pStyle w:val="Heading4"/>
        <w:numPr>
          <w:ilvl w:val="3"/>
          <w:numId w:val="1"/>
        </w:numPr>
        <w:rPr/>
      </w:pPr>
      <w:bookmarkStart w:id="227" w:name="__RefHeading___Toc7724540_1051229030"/>
      <w:bookmarkStart w:id="228" w:name="_Toc79"/>
      <w:bookmarkEnd w:id="227"/>
      <w:r>
        <w:rPr>
          <w:rtl w:val="true"/>
        </w:rPr>
        <w:t>فصل پنجم</w:t>
      </w:r>
      <w:r>
        <w:rPr>
          <w:rtl w:val="true"/>
        </w:rPr>
        <w:t xml:space="preserve">: </w:t>
      </w:r>
      <w:r>
        <w:rPr>
          <w:rtl w:val="true"/>
        </w:rPr>
        <w:t>در بيان آن كه توكل از جنود عقل و از لوازم فطرت</w:t>
      </w:r>
      <w:r>
        <w:rPr>
          <w:rtl w:val="true"/>
        </w:rPr>
        <w:t>...</w:t>
      </w:r>
      <w:bookmarkEnd w:id="22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آن كه توكل از جنود عقل و از لوازم فطرت مخموره است ، و اشاره به معنى حرص و اين كه از جنود جهل و ابليس و از لوازم فطرت محجوبه است بدان كه يكى از لطايف و حقايقى كه در فطرت تمام عائلۀ بشرى ، به قلم قدرت ازلى ، ثبت و از احكام فطرت مخموره است ، فطرت افتقار 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 چنان است كه جميع سلسلۀ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استثناء احدى از 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اختلاف رأيى از آراء ، خود را به هويت ذاتيه و به حسب اصل وجود و كمال </w:t>
      </w:r>
    </w:p>
    <w:p>
      <w:pPr>
        <w:pStyle w:val="BookText"/>
        <w:rPr/>
      </w:pPr>
      <w:r>
        <w:rPr>
          <w:rFonts w:ascii="IRNazanin" w:hAnsi="IRNazanin" w:eastAsia="IRNazanin"/>
          <w:color w:val="111111"/>
          <w:sz w:val="28"/>
          <w:sz w:val="28"/>
          <w:szCs w:val="28"/>
          <w:rtl w:val="true"/>
          <w:lang w:bidi="fa-IR"/>
        </w:rPr>
        <w:t>وجود ، محتاج و مفتقر ، و حقيقت خود را متعلق و مرتبط بيند ، و فرضاً اگر سلسلۀ غير متناهيه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تشكيل شود ، جميع آحاد سلسلۀ غير متناهيه به لسان واحد ، افتقار و احتياج خود را اعلام و اظهار كنند ، بلكه اين حكم ، سارى و جارى در تمام موجودات ممكنه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اگر سلسله هايى غير متناهيه از حيوان و نبات و جماد و معدن و عنصر در عالم تشكيل شود و فرضاً كسى از آنها سؤال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وجود و كمال وجود و آثار وجود ، مستقل و مستغنى هستيد؟ همه به لسان ذاتى فطرى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محتاج و مفتاق و مفتقر و مرتبط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 اگر كسى از اين سلسله هاى غير متناهيه از موجودات ، فرضاً به طور احاطه و استغراق سؤال كند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سلسلۀ غير متناهيه از سعداء ، و اى سلسلۀ غير متناهيه از اشقياء ، و اى سلسلۀ غير متناهيه از حيوانات ، و اى سلسلۀ غير متناهيه نبات و معدن و عنصر و جنّ و ملائكه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وهم و خيال و عقل از سلسله ممكنات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محتاج به چه موجودى هستيد؟ همۀ آن آحاد سلسله ها به زبان گوياى فطرى و لسان واحد ذاتى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محتاجيم به موجودى كه چون خود ما محتاج و مفتقر نباشد ، و ما مستظلّ از كاملى هستيم كه چون خود ما سلسلۀ ممكنات ، مستظلّ به غير نباشد ؛ بلكه مستقل و تمام و كامل باشد ، و آن كس كه از خود چيزى ندارد و خود در ذات و صفات و افعال استقلال ندارد و در همه جهات وجوديه محتاج و مفتقر است ، نتواند رفع احتياج ما كند و سدّ خلّت و طرد اَعدام از ما كند ، و همه اين شعر را كه از لسان فطرت صادر شده ، به لسان حال و ذات و فطرت مى خوانند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ذات نا يافته از هستى ، بخش كى تواند كه شود هستى بخش</w:t>
      </w:r>
      <w:r>
        <w:rPr>
          <w:rStyle w:val="FootnoteAnchor"/>
          <w:rtl w:val="true"/>
        </w:rPr>
        <w:footnoteReference w:id="377"/>
      </w:r>
      <w:r>
        <w:rPr>
          <w:rFonts w:ascii="IRNazanin" w:hAnsi="IRNazanin" w:eastAsia="IRNazanin"/>
          <w:color w:val="111111"/>
          <w:sz w:val="28"/>
          <w:sz w:val="28"/>
          <w:szCs w:val="28"/>
          <w:rtl w:val="true"/>
          <w:lang w:bidi="fa-IR"/>
        </w:rPr>
        <w:t xml:space="preserve">و اگر اين فطرت را قدرى تفصيل دهيم و حكم آن را توضيح دهيم ، جميع اسماء و صفات كه در دار تحقّق موجود است و از كمالات مطلقه است ، براى ذات مقدّس غنىّ مطلق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لوازم آن فطرت ، رجاء و خوف و توكّل و تسليم و ثقه و امثال آن پيدا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توجه ناقص به كاملِ مطلق براى رفع نقص و احتياج او فطرى و جبلّى است ، و توكل از جنود عقل و از لوازم فطرت مخموره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حقيقت حرص ، عبارت است از شدّت تَوَقان نفس به دنيا و شؤون آن ، و كثرت تمسّك به اسباب و توجه قلب به اهل دنيا و كثرات لازمۀ آن است ، و خود آن لازم جهل به مقام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كامله و عطوفت و رحمت آن است ، پس چون محتجب از حق است و متوجه به اسباب عاديه ، و نظر استقلال به اسباب دارد ، متشبّث به آنها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و 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منقطع از حق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طمأنينه و وثوق از نفس برود و اضطراب و تزلزل جايگزين آن گردد ، و چون از اسباب عاديه حاجت آن روا نشود و آتش روشن آن خاموش نگردد ، حالت اضطراب و توقان و تمسك و تشبّث به دنيا و اهل آن ، روزافزون شود تا آن جا كه انسان را به كلّى در دنيا فرو برد و غرق كند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خود حرص و لازم و ملزوم آن ، از احتجاب فطرت و از جنود جهل و ابليس است ، و خود آن شرّ و از لوازم شرّ است و منتهى به شرّ شود ، و كمتر چيزى انسان را مثل آن به دنيا نزديك كند و از حق تعالى و تمسّك به ذات مقدّسش دور و مهجور نمايد </w:t>
      </w:r>
      <w:r>
        <w:rPr>
          <w:rFonts w:eastAsia="IRNazanin" w:cs="IRNazanin"/>
          <w:color w:val="111111"/>
          <w:sz w:val="28"/>
          <w:szCs w:val="28"/>
          <w:rtl w:val="true"/>
          <w:lang w:bidi="fa-IR"/>
        </w:rPr>
        <w:t xml:space="preserve">. </w:t>
      </w:r>
      <w:bookmarkStart w:id="229" w:name="pg8066_69914"/>
    </w:p>
    <w:p>
      <w:pPr>
        <w:pStyle w:val="Heading4"/>
        <w:numPr>
          <w:ilvl w:val="3"/>
          <w:numId w:val="1"/>
        </w:numPr>
        <w:rPr/>
      </w:pPr>
      <w:bookmarkStart w:id="230" w:name="__RefHeading___Toc7724542_1051229030"/>
      <w:bookmarkStart w:id="231" w:name="_Toc80"/>
      <w:bookmarkEnd w:id="229"/>
      <w:bookmarkEnd w:id="230"/>
      <w:r>
        <w:rPr>
          <w:rtl w:val="true"/>
        </w:rPr>
        <w:t>فصل ششم</w:t>
      </w:r>
      <w:r>
        <w:rPr>
          <w:rtl w:val="true"/>
        </w:rPr>
        <w:t xml:space="preserve">: </w:t>
      </w:r>
      <w:r>
        <w:rPr>
          <w:rtl w:val="true"/>
        </w:rPr>
        <w:t>در مدح توكّل و ذمّ حرص از طريق نقل</w:t>
      </w:r>
      <w:bookmarkEnd w:id="231"/>
    </w:p>
    <w:p>
      <w:pPr>
        <w:pStyle w:val="Heading5"/>
        <w:numPr>
          <w:ilvl w:val="4"/>
          <w:numId w:val="1"/>
        </w:numPr>
        <w:rPr/>
      </w:pPr>
      <w:bookmarkStart w:id="232" w:name="__RefHeading___Toc7724544_1051229030"/>
      <w:bookmarkStart w:id="233" w:name="_Toc81"/>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 xml:space="preserve">خداى تعالى در سورۀ انفال فرمايد در وصف 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تعالى به طريق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آنهايى هستند كه داراى اين چند صفت باشند و غير اينها مؤمن نيستند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آن است كه بر پروردگار خود اعتماد و توكّل كنند و كارهاى خود را واگذار به او كنند و دل بستگى به ذات مقدّس او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كه دل خود را به ديگرى دهند و نقطه اعتمادشان به موجود ديگر جز ذات مقدّس حق باشد و در امور خود چشم اميد به كسى ديگر داشته باشند و گشايش كار خود را از غير حق طلب كنند ، آنها از حقيقت ايمان تهى و از نور ايمان خالى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شريفه و آيات شريفه ديگر كه بر اين مضمون هستند</w:t>
      </w:r>
      <w:r>
        <w:rPr>
          <w:rStyle w:val="FootnoteAnchor"/>
          <w:rtl w:val="true"/>
        </w:rPr>
        <w:footnoteReference w:id="379"/>
      </w:r>
      <w:r>
        <w:rPr>
          <w:rFonts w:ascii="IRNazanin" w:hAnsi="IRNazanin" w:eastAsia="IRNazanin"/>
          <w:color w:val="111111"/>
          <w:sz w:val="28"/>
          <w:sz w:val="28"/>
          <w:szCs w:val="28"/>
          <w:rtl w:val="true"/>
          <w:lang w:bidi="fa-IR"/>
        </w:rPr>
        <w:t>، شاهد بر آن است كه پيش از اين مذكور داشتيم كه انسان تا به مرتبه ايمان نرسد ، به مقام توكّل نائل نگردد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در سوره مباركه تغابن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كه كلمه شريفه توحيد را توطئه قرار داده و پس از آن امر فرموده با تأكيد كه مؤمنين بر خداى تعالى توكل كنند ، اشاره ممكن است باشد به مرتبۀ بالاترى از مقام اوّل ، و لهذا مؤمنين را كه در آيۀ سابقه از خواصّ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داده بود ، در اين آيه شريفه امر به توكّل فرموده ، و شايد اين ذكر كلمه توحيد اشاره به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سابقاً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مقام ايمان و كمال آن جلوۀ توحيد فعلى در قلب سالك ظاهر شود و به اين جلوه دريابد كه الوهيت و تصرّفى از براى موجودى از موجودات نيست در مملكت حق تعالى ، و او است يگانه متصرّف و مؤثّر در امور ، و غير او ضارّ و نافعى در عالم وجود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مرتبه بالاترى از توكل 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سورۀ مباركه آل عمران ، در ضمن خطاب به رسول خدا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مرتبه ، بالاترين مقام توكّل شايد باشد كه ما پيش از اين مذكور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توكّلى است كه از براى سالك ، پس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فناى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به مملكت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بقاى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دهد ، و سالك در اين مقام در عين حال كه در كثرت واقع است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مستغرق است ، و در عين حال كه تصرّفات </w:t>
      </w:r>
      <w:bookmarkStart w:id="234" w:name="pg8066_69916"/>
    </w:p>
    <w:p>
      <w:pPr>
        <w:pStyle w:val="BookText"/>
        <w:rPr/>
      </w:pPr>
      <w:bookmarkEnd w:id="234"/>
      <w:r>
        <w:rPr>
          <w:rFonts w:ascii="Amiri" w:hAnsi="Amiri" w:eastAsia="Amiri" w:cs="Amiri"/>
          <w:color w:val="111111"/>
          <w:sz w:val="28"/>
          <w:sz w:val="28"/>
          <w:szCs w:val="28"/>
          <w:rtl w:val="true"/>
          <w:lang w:bidi="ar-SA"/>
        </w:rPr>
        <w:t xml:space="preserve">موجودات را تفصيلاً مى بيند ، جز حق تعالى موجودى را متصرّف نمى بيند ، و لهذا ، حق تعالى امر فرموده رسول خدا را به اين مرتبه و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مرتبه محبوبيت براى متوكّلين ثابت فرموده </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7724546_1051229030"/>
      <w:bookmarkStart w:id="236" w:name="_Toc82"/>
      <w:bookmarkEnd w:id="235"/>
      <w:r>
        <w:rPr>
          <w:rtl w:val="true"/>
        </w:rPr>
        <w:t xml:space="preserve">و اما احاديث از طريق اهل بيت عصمت و طهارت </w:t>
      </w:r>
      <w:r>
        <w:rPr>
          <w:rtl w:val="true"/>
        </w:rPr>
        <w:t>:</w:t>
      </w:r>
      <w:bookmarkEnd w:id="236"/>
    </w:p>
    <w:p>
      <w:pPr>
        <w:pStyle w:val="BookText"/>
        <w:rPr/>
      </w:pPr>
      <w:r>
        <w:rPr>
          <w:rFonts w:ascii="IRNazanin" w:hAnsi="IRNazanin" w:eastAsia="IRNazanin"/>
          <w:color w:val="111111"/>
          <w:sz w:val="28"/>
          <w:sz w:val="28"/>
          <w:szCs w:val="28"/>
          <w:rtl w:val="true"/>
          <w:lang w:bidi="fa-IR"/>
        </w:rPr>
        <w:t xml:space="preserve">از آن جمله روايت فرموده شيخ بزرگوار ، ثقة الاسلام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الْغِنى وَالْعِزَّ يَجُولانِ فَإذا ظَفَرا بِمَوْضِعِ التَّوَكُّلِ أوْطَنا</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 غنا و بى نيازى و عزّت نفس و كمال آن ، به اعتماد و توكّل به حق است ؛ كسى كه روى نياز به درگاه غنى مطلق آورد و دل بستگى به ذات مقدّس حق تعالى پيدا كرد و چشم طمع از مخلوق فقير نيازمند پوشيد ، بى نيازى و غناى از مخلوق در قلب او جايگزين شود و عزّت و بزرگوارى در دل او وطن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تمام فقر و ذلّت و عجز و منّت ، از حرص و طمع و اميدوارى به مخلوق ضعيف است ؛ خداى تعالى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يَتَوَكَّلْ عَلَى اللّه‌ِ فَهُوَ حَسْبُهُ</w:t>
      </w:r>
      <w:r>
        <w:rPr>
          <w:rFonts w:eastAsia="IRNazanin" w:cs="IRNazanin"/>
          <w:color w:val="111111"/>
          <w:sz w:val="28"/>
          <w:szCs w:val="28"/>
          <w:rtl w:val="true"/>
          <w:lang w:bidi="fa-IR"/>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تعالى بس است براى كسى كه توكّل به او كند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متوكّل را منقطع از مخلوق فرموده و اين غايت عزّت و عظمت نفس و غناى از ديگران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هم به سند خود از حضرت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فرموده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اُعْطِيَ ثَلاثاً لَمْ يُمْنَعْ ثَلاثاً ؛ مَنْ اُعْطِيَ الدُّعاءَ اُعْطِيَ الإجابَةَ وَمَنْ اُعْطِيَ الشُّكْرَ اُعْطِيَ الزِّيادَةَ وَمَنْ اُعْطِيَ التَّوَكُّلَ اُعْطِيَ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أتَلَوْتَ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 xml:space="preserve">و از حضرت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عَلَى اللّه‌ِ دَرَجاتٌ ؛ مِنْها أنْ تَتَوَكَّلَ عَلَى اللّه‌ِ في اُمُورِكَ كُلِّها ، فَما فَعَلَ بِكَ ، كُنْتَ عَنْهُ راضِياً ، تَعْلَمُ أنَّهُ لايَأْلُوكَ خَيْراً وَفَضْلاً ، وَتَعْلَمُ أنَّ الْحُكْمَ فِي ذلِكَ لَهُ ، فَتَوَكَّلْ عَلَى اللّه‌ِ بِتَفْويضِ ذلِكَ إلَيْهِ وَثِقْ بِهِ فيها وَفِي غَيْرِها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اين حديث شريف ، دو ركن از اركان توكّل را كه اعتقاد به آن مشكل تر بوده ذكر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انسان بداند ، خداى تعالى كوتاهى نكند در رساندن فضل و خير به او ، و ديگر آن كه فرمان در همه امور ، با حق تعالى است ، و او است صاحب قدرت كاملۀ محيطه ، و مجارى جميع امور به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شايد تصريحاً و تلويحاً به همه اركان توكّل اشاره فرموده باشد ؛ زيرا كه لازمه آن كه مجارى همه امور در دست حق تعالى باشد آن است كه عالِم به همه امور باشد ، و لازمه كوتاهى نكردن در حق بنده آن است كه بخل و منع در او راه نداشته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مستدرك وسائل از جعفريات ، سند به حضرت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رساند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 لَهُ أرْكَانٌ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 وَالتَّفْوِيضُ إلَيْهِ ، وَالتَّسْليمُ لِأَمْرِ اللّه‌ِ تَعالى ، وَالرِّضَا بِقَضَاءِ اللّه‌ِ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بايد دانست كه ايمان ، به يك مرتبه ، پايه و ركن اين قبيل ملكات نفسانيه و احوال فاضلۀ قلبيه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پيشتر ذكر شد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 همين طور اين امور اركان ايمانند ، و ايمان محفوظ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اين معنويات ؛ به اين معنا كه يك مرتبه از ايمان اين ملكات را آورد ، و چون اين ملكات و فضائل در نفس حاصل شد و رسوخ پيدا كرد ، انسان را به مرتبه كامل تر از ايمان ترقى دهد ، و مرتبه بالاتر از ايمان ، مرتبه كامل تر از اين فضائل آورد ، و همين طور هر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مرتبه ديگر معتمد است ، و به اين بيان جمع بين بسيارى از آيات شريفه شود ، و همين طور جمع بين بسيارى از اخبار شريفه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كتاب مستدرك عَنْ أبِي بَصير عَنِ الصادِقِ علیه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وَلَهُ 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 التَّوَكُّلِ؟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الْيَقينِ؟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يَخافَ مَعَ اللّه‌ِ شَيْئاً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شى ء آن است كه آن شى ء به آن منتهى شود ، و در اين جا شايد مقصود آن است كه توكّل منتهى شود به يقين ، و صاحب توكّل داراى مقام يقين شود ، چنانچه يقين منتهى شود به توحيد فعلى كه غير حق ضارّ و نافعى و مؤثّر و مقدّرى نبيند ، و شايد مقصود آن باشد كه توكّل محفوف و محدود به يقين است و بى تحقّق يقين ، توكّل به حقيقت محقّق نشود ، چنانچه يقين به حقيقت ثمره </w:t>
      </w:r>
    </w:p>
    <w:p>
      <w:pPr>
        <w:pStyle w:val="BookText"/>
        <w:rPr/>
      </w:pPr>
      <w:r>
        <w:rPr>
          <w:rFonts w:ascii="Amiri" w:hAnsi="Amiri" w:eastAsia="Amiri" w:cs="Amiri"/>
          <w:color w:val="111111"/>
          <w:sz w:val="28"/>
          <w:sz w:val="28"/>
          <w:szCs w:val="28"/>
          <w:rtl w:val="true"/>
          <w:lang w:bidi="ar-SA"/>
        </w:rPr>
        <w:t xml:space="preserve">توحيد است و محفوف و محدود به آن است ، و شايد به حسب اختلاف درجات هر يك از دو معنا درست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در مستدرك از 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نموده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تَكُونَ أقْوَى النّاسِ ، فَتَوَكَّلْ عَلَى اللّه‌ِ</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يَكُونَ أتْقَى النّاسِ فَلْيَتَوَكَّلْ عَلَى اللّه‌ِ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عَنْ تَفْسيرِ التَّوَكُّلِ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الْمَخْلُوقينَ ، وَأنْ يَعْلَمَ أنَّ الْمَخْلُوقَ لا يَضُرُّ وَلا يَنْفَعُ وَلا يُعْطِي وَلا يَمْنَعُ</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تفسير به يكى از لوازم ذهنى توكّل است كه از مقدمات حصول آن نيز هست خارجاً ؛ به اين معنا كه انسان تا ترك توجه به مخلوق نكند و سفر از منزل طبيعت و كثرت نكند ، توجه به حق در قلبش محكم نشود و به منزل روحانيت و وحدت واصل نشود </w:t>
      </w:r>
      <w:r>
        <w:rPr>
          <w:rFonts w:eastAsia="Amiri" w:cs="Amiri" w:ascii="Amiri" w:hAnsi="Amiri"/>
          <w:color w:val="111111"/>
          <w:sz w:val="28"/>
          <w:szCs w:val="28"/>
          <w:rtl w:val="true"/>
          <w:lang w:bidi="ar-SA"/>
        </w:rPr>
        <w:t xml:space="preserve">. </w:t>
      </w:r>
      <w:bookmarkStart w:id="237" w:name="pg8066_69921"/>
    </w:p>
    <w:p>
      <w:pPr>
        <w:pStyle w:val="BookText"/>
        <w:rPr/>
      </w:pPr>
      <w:bookmarkEnd w:id="237"/>
      <w:r>
        <w:rPr>
          <w:rFonts w:ascii="Amiri" w:hAnsi="Amiri" w:eastAsia="Amiri" w:cs="Amiri"/>
          <w:color w:val="111111"/>
          <w:sz w:val="28"/>
          <w:sz w:val="28"/>
          <w:szCs w:val="28"/>
          <w:rtl w:val="true"/>
          <w:lang w:bidi="ar-SA"/>
        </w:rPr>
        <w:t xml:space="preserve">وَفِيْهِ عَنْ إرْشادِ الْقُلُوبِ ،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خَبَرِ الْمِعْراجِ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 لَيْسَ شَيءٌ أفْضَلَ عِنْدي مِنَ التَّوَكُّلِ عَلَيَّ وَالرِّضا بِما قَسَمْتُ</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احاديث در اين باب بسيار است</w:t>
      </w:r>
      <w:r>
        <w:rPr>
          <w:rStyle w:val="FootnoteAnchor"/>
          <w:rtl w:val="true"/>
        </w:rPr>
        <w:footnoteReference w:id="397"/>
      </w:r>
      <w:r>
        <w:rPr>
          <w:rFonts w:ascii="IRNazanin" w:hAnsi="IRNazanin" w:eastAsia="IRNazanin"/>
          <w:color w:val="111111"/>
          <w:sz w:val="28"/>
          <w:sz w:val="28"/>
          <w:szCs w:val="28"/>
          <w:rtl w:val="true"/>
          <w:lang w:bidi="fa-IR"/>
        </w:rPr>
        <w:t xml:space="preserve">، و ما اين باب را اين جا ختم مى كنيم و از خداى تعالى توفيق حصول اين خاصّه را خواستاريم ، و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ايكال امر مى كنيم ، در طى اين مراحل بى پايان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يَتَوَكَّلْ عَلَى اللّه‌ِ فَهُوَ حَسْبُهُ إِنَّ اللّه‌َ بالِغُ أَمْرِهِ قَدْ جَعَلَ اللّه‌ُ لِكُلِّ شَىْ‌ءٍ قَدْراً</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7724548_1051229030"/>
      <w:bookmarkStart w:id="239" w:name="_Toc83"/>
      <w:bookmarkEnd w:id="238"/>
      <w:r>
        <w:rPr>
          <w:rtl w:val="true"/>
        </w:rPr>
        <w:t>تتمّةٌ</w:t>
      </w:r>
      <w:bookmarkEnd w:id="23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حقيقت توكّل و مدايح آن معلوم شد حرص كه ضد آن است و ذمايم آن نيز معلوم شود ، و آن يكى از جنود بزرگ جهل است و ابليس ، كه كمتر دامى از دام هاى ابليس در بنى آدم مثل آن مورد تأثير است ، و آن از جهل به حق و توحيد و اسماء و صفات و مجارى قضاى الهى حاصل شود ، و صاحب اين خلق زشت و خاصّه مهلكه ، از حق تعالى و قدرت و نعمت هاى او غافل است ، </w:t>
      </w:r>
    </w:p>
    <w:p>
      <w:pPr>
        <w:pStyle w:val="BookText"/>
        <w:rPr/>
      </w:pPr>
      <w:r>
        <w:rPr>
          <w:rFonts w:ascii="IRNazanin" w:hAnsi="IRNazanin" w:eastAsia="IRNazanin"/>
          <w:color w:val="111111"/>
          <w:sz w:val="28"/>
          <w:sz w:val="28"/>
          <w:szCs w:val="28"/>
          <w:rtl w:val="true"/>
          <w:lang w:bidi="fa-IR"/>
        </w:rPr>
        <w:t xml:space="preserve">و به مسلك اهل معرفت در حدّ شرك و كفر داخل است ، و چون تمام مقدّمات و پايه هاى او بر جهل نهاده شده و جهل ، خود احتجاب فطرت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سابقاً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جهت آن از لوازم فطرت محجوبه و از جنود جهل به شمار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خلق فاسد ، انسان را ، به طورى به دنيا متوجه كند و ريشه حبّ دنيا را در دل محكم كند و زخارف آن را در قلب تزيين كند و جلوه دهد و مورث اخلاق و اعمال ناهنجار ديگر گردد ؛ چون بخل و طمع و غضب و منع حقوق واجبه الهيه و قطيعۀ رحم و ترك صلۀ اخوان مؤمنين و امثال آن ، كه هر يك خود سببى مستقل است در هلاكت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اكنون بعضى از آيات كريمه و اخبار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اين باب وارد است ، مذكور مى داريم ، بلكه نفس حريص به دنيا را از آن تنبّهى حاصل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 در سورۀ مباركۀ معارج ، پس از آن كه 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 و اهوال قيامت را ذكر مى فرمايد ، به بيانى كه دل اشخاص بيدار را مى شكافد و فؤاد مؤمنين را ذوب مى كند مى 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فَأَوْعَى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الْخَيْرُ مَنُوعاً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معجزْنظام را نتوان به نطاق بيان درآورد و لباس ترجمه به قامت قيامت آن پوشانيد ؛ چه كه به هر بيانى درآيد ، از لطافت آن و تأثيرش در نفس كاسته شود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آيات سابقه است ؛ يعنى هرگز انسان را در آن روز هولناك </w:t>
      </w:r>
    </w:p>
    <w:p>
      <w:pPr>
        <w:pStyle w:val="BookText"/>
        <w:rPr/>
      </w:pPr>
      <w:r>
        <w:rPr>
          <w:rFonts w:ascii="IRNazanin" w:hAnsi="IRNazanin" w:eastAsia="IRNazanin"/>
          <w:color w:val="111111"/>
          <w:sz w:val="28"/>
          <w:sz w:val="28"/>
          <w:szCs w:val="28"/>
          <w:rtl w:val="true"/>
          <w:lang w:bidi="fa-IR"/>
        </w:rPr>
        <w:t xml:space="preserve">چيزى نتوان از عذاب نجات دهد ، گر چه زن و فرزند و هر چه در عالم است ، فدا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آتش جهنم شعله ور است و با آن شعله ، گوشت و پوست و عصب و عروق را از استخوان مى ريزد ، دائماً ، پس مى رويد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شعله به خود دعوت مى كند آنهايى را كه از حق روبرگردان شدند و پشت كردند و جمع كردند مال و منال را و خزينه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انسان ، بسيار حريص خلق شده ؛ چون به او شرّى رسد ، جزع كند ، و چون خيرى رسد ، منع كند و حقوق الهى و خلقى را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دانست كه چون فطرت محجوبه ، چون طبيعت ثانويه شده است از براى انسان ، از اين جهت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خُلِقَ هَلُوعاً</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و اين منافات با خلق فطرت بر سلامت ندارد ، چنانچه واضح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روايات شريفه در اين باب بسيار است ، و ما به ذكر كمى از آن قناعت كنيم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بِإسْنادِهِ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الْحَرِيصِ عَلَى الدُّنْيا مَثَلُ دُوْدَةِ الْقَزِّ ؛ كُلَّمَا ازْدادَتْ مِنَ الْقَزِّ عَلى نَفْسِها لَفّاً كانَ أبْعَدَ لَها مِنَ الْخُرُوجِ حَتّى تَمُوتَ غَمّاً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 الْغَنِيِّ مَنْ لَمْ يَكُنْ لِلْحِرْصِ أسيراً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حريص به دنيا همچون كرم ابريشم است ؛ هر چه به خود بيشتر بپيچد ، از خارج شدن دورتر شود ، تا آن كه بميرد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حضرت صادق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نيازترينِ بى نيازان كسى است كه اسير حرص نباشد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از حضرت صادق ، در وسائل ، منقول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حريص ، از دو خصلت محروم و ملازم دو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از قناعت است ، پس راحتى از او سلب شود ، و محروم از رضا است ، پس يقين از او مفتقد گردد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مستدرك وسائل سند به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پير مى شود پسر آدم و دو خصلت در او جوان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بر مال و حرص بر عمر</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از او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ذلّتى از هر چيز ذلّتش بيشتر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 بر دنيا</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تُحَفِ الْعُقُولِ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وَصِيَّتِهِ لِلْحُسَيْنِ عليه السلام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مِفْتاحُ التَّعَبِ ، وَمَطِيَّةُ النَّصَبِ ، وَداعٍ إلى التَّقَحُّمِ فِي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وَالشَّرَهُ جامِعٌ لِمَساوي الْعُيُوبِ</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8066_69926"/>
      <w:bookmarkStart w:id="241" w:name="pg8066_69926"/>
      <w:bookmarkEnd w:id="241"/>
    </w:p>
    <w:p>
      <w:pPr>
        <w:pStyle w:val="Heading2"/>
        <w:numPr>
          <w:ilvl w:val="1"/>
          <w:numId w:val="1"/>
        </w:numPr>
        <w:rPr/>
      </w:pPr>
      <w:bookmarkStart w:id="242" w:name="pg8066_69926"/>
      <w:bookmarkStart w:id="243" w:name="__RefHeading___Toc7724550_1051229030"/>
      <w:bookmarkStart w:id="244" w:name="_Toc84"/>
      <w:bookmarkEnd w:id="242"/>
      <w:bookmarkEnd w:id="243"/>
      <w:r>
        <w:rPr>
          <w:rtl w:val="true"/>
        </w:rPr>
        <w:t>مقصد دهم و يازدهم</w:t>
      </w:r>
      <w:r>
        <w:rPr>
          <w:rtl w:val="true"/>
        </w:rPr>
        <w:t xml:space="preserve">: </w:t>
      </w:r>
      <w:r>
        <w:rPr>
          <w:rtl w:val="true"/>
        </w:rPr>
        <w:t xml:space="preserve">در </w:t>
      </w:r>
      <w:r>
        <w:rPr>
          <w:rtl w:val="true"/>
        </w:rPr>
        <w:t>«</w:t>
      </w:r>
      <w:r>
        <w:rPr>
          <w:rtl w:val="true"/>
        </w:rPr>
        <w:t>رأفت</w:t>
      </w:r>
      <w:r>
        <w:rPr>
          <w:rtl w:val="true"/>
        </w:rPr>
        <w:t xml:space="preserve">» </w:t>
      </w:r>
      <w:r>
        <w:rPr>
          <w:rtl w:val="true"/>
        </w:rPr>
        <w:t xml:space="preserve">و </w:t>
      </w:r>
      <w:r>
        <w:rPr>
          <w:rtl w:val="true"/>
        </w:rPr>
        <w:t>«</w:t>
      </w:r>
      <w:r>
        <w:rPr>
          <w:rtl w:val="true"/>
        </w:rPr>
        <w:t>رحمت</w:t>
      </w:r>
      <w:r>
        <w:rPr>
          <w:rtl w:val="true"/>
        </w:rPr>
        <w:t xml:space="preserve">» </w:t>
      </w:r>
      <w:r>
        <w:rPr>
          <w:rtl w:val="true"/>
        </w:rPr>
        <w:t xml:space="preserve">وضد آنها است كه </w:t>
      </w:r>
      <w:r>
        <w:rPr>
          <w:rtl w:val="true"/>
        </w:rPr>
        <w:t>«</w:t>
      </w:r>
      <w:r>
        <w:rPr>
          <w:rtl w:val="true"/>
        </w:rPr>
        <w:t>قسوت</w:t>
      </w:r>
      <w:r>
        <w:rPr>
          <w:rtl w:val="true"/>
        </w:rPr>
        <w:t xml:space="preserve">» </w:t>
      </w:r>
      <w:r>
        <w:rPr>
          <w:rtl w:val="true"/>
        </w:rPr>
        <w:t xml:space="preserve">و </w:t>
      </w:r>
      <w:r>
        <w:rPr>
          <w:rtl w:val="true"/>
        </w:rPr>
        <w:t>«</w:t>
      </w:r>
      <w:r>
        <w:rPr>
          <w:rtl w:val="true"/>
        </w:rPr>
        <w:t>غضب</w:t>
      </w:r>
      <w:r>
        <w:rPr>
          <w:rtl w:val="true"/>
        </w:rPr>
        <w:t xml:space="preserve">» </w:t>
      </w:r>
      <w:r>
        <w:rPr>
          <w:rtl w:val="true"/>
        </w:rPr>
        <w:t>است</w:t>
      </w:r>
      <w:bookmarkEnd w:id="244"/>
    </w:p>
    <w:p>
      <w:pPr>
        <w:pStyle w:val="Heading3"/>
        <w:numPr>
          <w:ilvl w:val="2"/>
          <w:numId w:val="1"/>
        </w:numPr>
        <w:rPr/>
      </w:pPr>
      <w:bookmarkStart w:id="245" w:name="__RefHeading___Toc7724552_1051229030"/>
      <w:bookmarkStart w:id="246" w:name="_Toc85"/>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و در آن ، چند فصل است </w:t>
      </w:r>
      <w:r>
        <w:rPr>
          <w:rFonts w:eastAsia="IRNazanin" w:cs="IRNazanin"/>
          <w:color w:val="111111"/>
          <w:sz w:val="28"/>
          <w:szCs w:val="28"/>
          <w:rtl w:val="true"/>
          <w:lang w:bidi="fa-IR"/>
        </w:rPr>
        <w:t>:</w:t>
      </w:r>
    </w:p>
    <w:p>
      <w:pPr>
        <w:pStyle w:val="Heading3"/>
        <w:numPr>
          <w:ilvl w:val="2"/>
          <w:numId w:val="1"/>
        </w:numPr>
        <w:rPr/>
      </w:pPr>
      <w:bookmarkStart w:id="247" w:name="__RefHeading___Toc7724554_1051229030"/>
      <w:bookmarkStart w:id="248" w:name="_Toc86"/>
      <w:bookmarkEnd w:id="247"/>
      <w:r>
        <w:rPr>
          <w:rtl w:val="true"/>
        </w:rPr>
        <w:t>فصل اوّل</w:t>
      </w:r>
      <w:r>
        <w:rPr>
          <w:rtl w:val="true"/>
        </w:rPr>
        <w:t xml:space="preserve">: </w:t>
      </w:r>
      <w:r>
        <w:rPr>
          <w:rtl w:val="true"/>
        </w:rPr>
        <w:t>مقصود از رأفت و قسوت</w:t>
      </w:r>
      <w:bookmarkEnd w:id="248"/>
    </w:p>
    <w:p>
      <w:pPr>
        <w:pStyle w:val="BookText"/>
        <w:rPr/>
      </w:pPr>
      <w:r>
        <w:rPr>
          <w:rFonts w:ascii="IRNazanin" w:hAnsi="IRNazanin" w:eastAsia="IRNazanin"/>
          <w:color w:val="111111"/>
          <w:sz w:val="28"/>
          <w:sz w:val="28"/>
          <w:szCs w:val="28"/>
          <w:rtl w:val="true"/>
          <w:lang w:bidi="fa-IR"/>
        </w:rPr>
        <w:t xml:space="preserve">اهل لغت و ادب رأفت را كمال رحمت دانند ، و گويند رقيق تر از رحمت است ؛ چنانچه جوهرى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الرّأفة أشدّ الرّحمة</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 و در مجمع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الرَّؤوفُ شَدِيدُ الرَّحْمَةِ ، وَالرَّأْفَةُ أرقُّ مِنَ الرَّحْمَةِ</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اهل تحقيق و فلسفه فرموده است كه رحمت و رأفت متقارب هستند ، چنانچه ضد آنها نيز كه قسوت و غضب است همين طور است ، و </w:t>
      </w:r>
    </w:p>
    <w:p>
      <w:pPr>
        <w:pStyle w:val="BookText"/>
        <w:rPr/>
      </w:pPr>
      <w:r>
        <w:rPr>
          <w:rFonts w:ascii="Amiri" w:hAnsi="Amiri" w:eastAsia="Amiri" w:cs="Amiri"/>
          <w:color w:val="111111"/>
          <w:sz w:val="28"/>
          <w:sz w:val="28"/>
          <w:szCs w:val="28"/>
          <w:rtl w:val="true"/>
          <w:lang w:bidi="ar-SA"/>
        </w:rPr>
        <w:t xml:space="preserve">دوتاى اوّل تفسير شده اند به رقّت قلب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گويى رحمت ، حال قلب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 و رأفت ، حال قلب جسمانى است ؛ زيرا كه براى روح كه عقل است ، مظاهر و منازلى است ، مثل نفس و بدن ، و همين طور غضب ، حال نفس است ، و قسوت حال قلب صنوبرى است</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مترجماً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كه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رأفت و قسوت ، حال قلب جسمانى صنوبرى است ، در ظاهر درست نيايد ؛ زيرا كه اين دو ، از امور معنويه غير جسمانيۀ ملازم با ادراك يا متقوّم به ادراك است كه از افق جسم و جسمانى بعيد و منزّه است ؛ لكن مقصود آن است كه رأفت به افق جسمانيت ، نزديك تر از رحمت است ؛ و به عبارت ديگر ، رحمت از صفات نفس است در وجهه غيبيۀ ملكوتيه آن ، و رأفت از صفات آن است در وجهۀ ظاهرۀ آن ، كه تعبير از آن به مقام صدر توان كرد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دانست كه در حقيقتِ رحمت و رأفت ، معنى رقّت كه ملازم با انفعال است دخالت ندارد ، بلكه اين حقايق چون ساير حقايق وجوديه ، به حسب اختلاف نشئات و مراتب و منازل ، احكام آنها بالعرض فرق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حقيقت علم و قدرت و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اصول اوصاف كماليه وجوديه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منازل و مراحل صعود و نزول ، احكامشان فرق دارد ، از مرتبه علم و قدرت و حيات ذاتيۀ واجبه قديمه قيّوميه ، تا مرتبۀ نازله انفعاليه تجدّديۀ حادثه متقوّمه به غير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اختلاف از توابع اختلاف حقيقت وجود و عرض عريضى كه در آن حقيقت است ، مى باشد ، چنانچه در محل خود مقرّر و مبرهن است</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 حقيقت رحمت و رأفت و عطوفت و امثال آن ، به حسب نشئات وجود و درجات نزول و صعود ، مختلف الحكم والأثر شود ، چنانچه در نشئه نازله طبيعت ملازم با انفعال و تأثر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ملازم نيست كه حكم آن در تمام نشئات چنين باشد تا آن كه محتاج باشيم اين قبيل اسماء را كه بر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اجراء مى شود ، تأويل كنيم به ترتيب آثار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رأفت حق تعالى و عطوفت او ، معامله نمودن آن ذات مقدّس است با مؤمنين ، معاملۀ رأفت و عطوفت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طور نسبت به مقابلات اسماء جمالى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تأويلات ، علاوه بر برودت ، مخالف با برهان نيز هست ، و عجب آن است كه محقق بزرگ و فيلسوف كبير ، جناب صدرالمتألهين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اين تأويل بارد را فرموده ، چنانچه در شرح اصول كافى فرمايد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وُصِف اللّه بالرأفة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أسمائه الرؤوف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اتّصافه بهما على وجه أعلى و أشرف ، وكان باعتبار المظاهر والآثار ، وكذا نسبة الغضب إليه باعتبار ما يصدر عنه في حق أعدائه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249" w:name="pg8066_69929"/>
    </w:p>
    <w:p>
      <w:pPr>
        <w:pStyle w:val="BookText"/>
        <w:rPr/>
      </w:pPr>
      <w:bookmarkEnd w:id="249"/>
      <w:r>
        <w:rPr>
          <w:rFonts w:ascii="IRNazanin" w:hAnsi="IRNazanin" w:eastAsia="IRNazanin"/>
          <w:color w:val="111111"/>
          <w:sz w:val="28"/>
          <w:sz w:val="28"/>
          <w:szCs w:val="28"/>
          <w:rtl w:val="true"/>
          <w:lang w:bidi="fa-IR"/>
        </w:rPr>
        <w:t xml:space="preserve">گرچه ممكن است مقصود ايشان از اين كه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ذات مقدّس به وجه اعلى و اشرف است ، اشاره به همان باشد كه ما ذكر كرديم ، و قول ديگرشان كه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باعتبار المظاهر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اشاره به وجه ديگرى باشد ، به سبيل مماشات با 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 خوب بود عبارت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 والامر سهل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7724556_1051229030"/>
      <w:bookmarkStart w:id="251" w:name="_Toc87"/>
      <w:bookmarkEnd w:id="250"/>
      <w:r>
        <w:rPr>
          <w:rtl w:val="true"/>
        </w:rPr>
        <w:t>فصل دوم</w:t>
      </w:r>
      <w:r>
        <w:rPr>
          <w:rtl w:val="true"/>
        </w:rPr>
        <w:t xml:space="preserve">: </w:t>
      </w:r>
      <w:r>
        <w:rPr>
          <w:rtl w:val="true"/>
        </w:rPr>
        <w:t>در بيان تأثير رأفت</w:t>
      </w:r>
      <w:bookmarkEnd w:id="251"/>
    </w:p>
    <w:p>
      <w:pPr>
        <w:pStyle w:val="BookText"/>
        <w:rPr/>
      </w:pPr>
      <w:r>
        <w:rPr>
          <w:rFonts w:ascii="IRNazanin" w:hAnsi="IRNazanin" w:eastAsia="IRNazanin"/>
          <w:color w:val="111111"/>
          <w:sz w:val="28"/>
          <w:sz w:val="28"/>
          <w:szCs w:val="28"/>
          <w:rtl w:val="true"/>
          <w:lang w:bidi="fa-IR"/>
        </w:rPr>
        <w:t xml:space="preserve">بدان كه رحمت و رأفت و عطوفت و امثال آن ، كه از جلوه هاى اسماء جماليه الهيه است ،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حيوان مطلقاً و به انسان بالخصوص ، مرحمت فرموده براى حفظ انواع حيوانيه و حفظ نوع و نظام عائله انسانى ، و اين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رحمانيه است كه نظام عالم وجود ، مطلقاً بر پايه آن نهاده شده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اين رحمت و عطوفت در حيوان و انسان نبود ، رشتۀ حيات فردى و اجتماعى گسيخته مى شد ، و با اين رحمت و عطوفت ، حيوان حفظ و حضانت اولاد خود ، و انسان حراست از عائله خود ، و سلطان عادل حفظ مملكت خود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رحمت و شفقت و رأفت نبود ، هيچ مادرى تحمّل مشقّت ها و زحمت هاى فوق العاده اولاد خود را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جذبۀ رحمت و رأفت الهى </w:t>
      </w:r>
    </w:p>
    <w:p>
      <w:pPr>
        <w:pStyle w:val="BookText"/>
        <w:rPr/>
      </w:pPr>
      <w:r>
        <w:rPr>
          <w:rFonts w:ascii="Amiri" w:hAnsi="Amiri" w:eastAsia="Amiri" w:cs="Amiri"/>
          <w:color w:val="111111"/>
          <w:sz w:val="28"/>
          <w:sz w:val="28"/>
          <w:szCs w:val="28"/>
          <w:rtl w:val="true"/>
          <w:lang w:bidi="ar-SA"/>
        </w:rPr>
        <w:t xml:space="preserve">است كه قلوب را به خود مجذوب نموده ، و بالفطره حفظ نظام عالم را مى 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رحمت و رأفت است كه معلّمين روحانى و انبياء عظام و اولياء كرام و علماء باللّه را به آن مشقّت ها و زحمت ها اندازد براى سعادت نوع خود و خوشبختى دائمى عائله انسانى ؛ بلكه نزول وحى الهى و كتاب شريف آسمانى ، صورت رحمت و رأفت الهيه است در عالم ملك ، بلكه تمام حدود و تعزيرات و قصاص و امثال آن ، حقيقت رحمت و رأفت است كه در صورت غضب و انتقام جلوه نموده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الْقِصَاصِ حَيَوةٌ يَا أُولِى الأَلْبَابِ</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 بلكه جهنم رحمتى است در صورت غضب براى كسانى كه لياقت رسيدن به سعادت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تخليصاتى و تطهيراتى كه در جهنم مى شود نبود ، هرگز روى سعادت را آن اشخاص نمى 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قلب او از رأفت و رحمت به بندگان خدا خالى باشد ، او را بايد از مسلك اين جمعيت خارج كرد و از حق دخول در عائله بشرى محروم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معرفت فرمايند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 بساط وجود و كمال وجود ، به اسم رحمان و رحيم است</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دو اسم شريف ، از امّهات اسماء و اسماء محيطه واسعه است ، چنانچه در كريمۀ الهيه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وَرَحْمَتِى وَسِعَتْ كُلَّ شَىْ‌ءٍ</w:t>
      </w:r>
      <w:r>
        <w:rPr>
          <w:rFonts w:eastAsia="IRNazanin" w:cs="IRNazanin"/>
          <w:color w:val="111111"/>
          <w:sz w:val="28"/>
          <w:szCs w:val="28"/>
          <w:rtl w:val="true"/>
          <w:lang w:bidi="fa-IR"/>
        </w:rPr>
        <w:t>(</w:t>
      </w:r>
      <w:r>
        <w:rPr>
          <w:rStyle w:val="FootnoteAnchor"/>
          <w:rtl w:val="true"/>
        </w:rPr>
        <w:footnoteReference w:id="414"/>
      </w:r>
      <w:r>
        <w:rPr>
          <w:rFonts w:ascii="Amiri" w:hAnsi="Amiri" w:eastAsia="Amiri" w:cs="Amiri"/>
          <w:color w:val="111111"/>
          <w:sz w:val="28"/>
          <w:sz w:val="28"/>
          <w:szCs w:val="28"/>
          <w:rtl w:val="true"/>
          <w:lang w:bidi="ar-SA"/>
        </w:rPr>
        <w:t xml:space="preserve">، و فرمايد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شَىْ‌ءٍ رَحْمَةً وَعِلْماً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اين جهت است كه در مفتاح كتاب الهى</w:t>
      </w:r>
      <w:r>
        <w:rPr>
          <w:rStyle w:val="FootnoteAnchor"/>
          <w:rtl w:val="true"/>
        </w:rPr>
        <w:footnoteReference w:id="416"/>
      </w:r>
      <w:r>
        <w:rPr>
          <w:rFonts w:ascii="IRNazanin" w:hAnsi="IRNazanin" w:eastAsia="IRNazanin"/>
          <w:color w:val="111111"/>
          <w:sz w:val="28"/>
          <w:sz w:val="28"/>
          <w:szCs w:val="28"/>
          <w:rtl w:val="true"/>
          <w:lang w:bidi="fa-IR"/>
        </w:rPr>
        <w:t xml:space="preserve">، اين دو اسم بزرگ تابع اسم اعظم قرار داده شده است ، اشارۀ به آن كه مفتاح وجود ، حقيقتِ رحمت رحمانيه و رحيميه است ، و رحمتْ سابق بر غضب ، و از اين باب ، اهل معرفت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بِبِسْمِ اللّه‌ِ الرَّحْمنِ الرَّحِيمِ ظَهَرَ الْوُجُودُ</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اسم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شعب آن رأفت و عطوفت و امثال آن از اسماء صفاتيه و افعاليه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است كه حق تعالى بيشتر ، خود را به آن معرفى فرموده و در هر يك از سور قرآنيه آن را تكرار فرموده تا دل بستگى بندگان به رحمت واسعه آن ذات مقدّس روزافزون شود و دل بستگى به رحمت حق منشأ تربيت نفوس و نرم شدن قلوب قاسيه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هيچ چيز مثل بسط رحمت و رأفت و طرح دوستى و مودّت نمى توان دل مردم را به دست آورد و آنها را از سركشى و طغيان بازداشت ، و لهذا ، انبياء عظام مظاهر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چنانچه خداى تعالى معرفى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فرموده در آخر 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سورۀ غضب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نحو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شدت شفقت و رأفت آن بزرگوار بر همه عائله بشرى بس است آيه شريفه اول سورۀ شعراء كه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بَاخِعٌ نَفْسَكَ أَلاَّ يَكُونُوا مُؤْمِنِينَ</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اوائل سورۀ كهف كه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به حال كفّار و جاحدين حق و علاقه مندى به سعادت بندگان خدا ، كار را چه قدر به رسول خدا صلی الله علیه و آله وسلم تنگ نموده كه خداى تعالى او را تسليت دهد و دل لطيف او را نگهدارى كند كه مبادا از شدت همّ و حزن به حال اين جاهلان بدبخت ، دل آن بزرگوار پاره شود و قالب تهى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خداى تعالى ، مؤمنين را به اين صفت شريف ، توصيف فرمايد در سوره مباركه فتح ، آن جا كه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روايات شريفه راجع به اين اوصاف شريفه ، بسيار وارد است ، و ما به ذكر بعض آنها قناعت مى كنيم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شريف وسائل ، در كتاب حج از كتاب شريف كافى ، سند به حضرت صادق رساند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وَكُونُوا إخْوَةً بَرَرَةً ، مُتَحابِّينَ فِي اللّه‌ِ ، </w:t>
      </w:r>
    </w:p>
    <w:p>
      <w:pPr>
        <w:pStyle w:val="BookText"/>
        <w:rPr/>
      </w:pPr>
      <w:r>
        <w:rPr>
          <w:rFonts w:ascii="Amiri" w:hAnsi="Amiri" w:eastAsia="Amiri" w:cs="Amiri"/>
          <w:color w:val="111111"/>
          <w:sz w:val="28"/>
          <w:sz w:val="28"/>
          <w:szCs w:val="28"/>
          <w:rtl w:val="true"/>
          <w:lang w:bidi="ar-SA"/>
        </w:rPr>
        <w:t>مُتَواصِلِينَ مُتَراحِمِينَ ، تَزاوَرُوا وَتَلاقَوْا وَتَذاكَرُوا أمْرَنَا وَأحْيُوهُ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عَنْ أبي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يَحِقُّ عَلَى الْمُسْلِمِينَ الاْجْتِهادُ فِي التَّواصُلِ ، وَالتَّعاوُنُ عَلَى التَّعاطُفِ ، وَالْمُواساةُ لِأَهْلِ الْحاجَةِ ، وَتَعاطُفُ بَعْضِهِمْ عَلى بَعْضٍ حَتّى تَكُونُوا كَما أمَرَكُمُ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مُتَراحِمِينَ مُغْتَمّينَ لِمَا غابَ عَنْكُمْ مِنْ أمْرِهِمْ ، عَلى ما مَضى عَلَيْهِ مَعْشَرُ الأنْصارِ عَلى عَهْدِ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مجالس شيخ عظيم الشأن الحسن بن محمد الطوسي بِسَنَدِهِ عَنْ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يُحِبُّ كُلَّ رَحِيمٍ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مستدرك وسائل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في الرِّسالَةِ السَّعْديَّةِ عَنْ 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لا يَضَعُ اللّه‌ُ الرَّحْمَةَ إلاَّ عَلَى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كُلُّنَا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الَّذي يَرْحَمُ نَفْسَهُ وَأهْلَهُ خَاصَّةً ، وَلكِنَّ الّذي يَرْحَمُ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تُريدُونَ رَحْمَتي فَارْحَمُوا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جعفريّات از رسول خدا حديث كرده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يَرْحَمُ النّاسَ لا يَرْحَمُهُ اللّه‌ُ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عَوالي اللآلي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الرَّاحِمُونَ يَرْحَمُهُمُ الرَّحْمنُ ؛ إرْحَمُوا مَنْ في الأرْضِ يَرْحَمْكُمْ مَنْ فِي السَّماءِ</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252" w:name="pg8066_69935"/>
    </w:p>
    <w:p>
      <w:pPr>
        <w:pStyle w:val="Heading3"/>
        <w:numPr>
          <w:ilvl w:val="2"/>
          <w:numId w:val="1"/>
        </w:numPr>
        <w:rPr/>
      </w:pPr>
      <w:bookmarkStart w:id="253" w:name="__RefHeading___Toc7724558_1051229030"/>
      <w:bookmarkStart w:id="254" w:name="_Toc88"/>
      <w:bookmarkEnd w:id="252"/>
      <w:bookmarkEnd w:id="253"/>
      <w:r>
        <w:rPr>
          <w:rtl w:val="true"/>
        </w:rPr>
        <w:t>فصل سوم</w:t>
      </w:r>
      <w:r>
        <w:rPr>
          <w:rtl w:val="true"/>
        </w:rPr>
        <w:t xml:space="preserve">: </w:t>
      </w:r>
      <w:r>
        <w:rPr>
          <w:rtl w:val="true"/>
        </w:rPr>
        <w:t>فرق ميان قساوت و غضب</w:t>
      </w:r>
      <w:bookmarkEnd w:id="254"/>
    </w:p>
    <w:p>
      <w:pPr>
        <w:pStyle w:val="BookText"/>
        <w:rPr/>
      </w:pPr>
      <w:r>
        <w:rPr>
          <w:rFonts w:ascii="Amiri" w:hAnsi="Amiri" w:eastAsia="Amiri" w:cs="Amiri"/>
          <w:color w:val="111111"/>
          <w:sz w:val="28"/>
          <w:sz w:val="28"/>
          <w:szCs w:val="28"/>
          <w:rtl w:val="true"/>
          <w:lang w:bidi="ar-SA"/>
        </w:rPr>
        <w:t xml:space="preserve">بدان كه قساوت ، عبارت از غلظت و شدّت و صلابت قلب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قَسا قَلْبُهُ قَساوَةً وَقَسْوَةً وَقَساءً ؛ غَلُظَ وَصَلُبَ ، وَحَجَرٌ قاسٍ ؛ أيْ صُلْبٌ</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مقابل آن لين و رقّت است ، چنانچه در آيه شريفه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زمر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شَرَحَ اللّه‌ُ صَدْرَهُ لِلإِسْلاَمِ فَهُوَ عَلَى نُورٍ مِنْ رَبِّهِ فَوَيْلٌ لِلْقَاسِيَةِ قُلُوبُهُمْ مِنْ ذِكْرِ اللّه‌ِ اُولئِكَ فِى ضَلاَلٍ مُبِينٍ</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جا ، مقابل شرح صدر كه ملزوم قبول حق است ، قساوت قلب را كه ملزوم عدم قبول حق است ، قرار داده ، و پس از اين آيه ، لينت و رقّت قلب را كه مقابل حقيقى قساوت است ، مذكور داشته ، چنانچه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دنبالۀ اين آيه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اللّه‌ُ نَزَّلَ أَحْسَنَ الْحَدِيثِ كِتَاباً مُتَشَابِهاً مَثانِىَ تَقْشَعِرُّ مِنْهُ جُلُودُ الَّذِينَ يَخْشَوْنَ رَبَّهُمْ ثُمَّ تَلِينُ جُلُودُهُمْ وَقُلُوبُهُمْ إلَى ذِكْرِ اللّه‌ِ </w:t>
      </w:r>
      <w:r>
        <w:rPr>
          <w:rFonts w:eastAsia="IRNazanin" w:cs="IRNazanin"/>
          <w:color w:val="111111"/>
          <w:sz w:val="28"/>
          <w:szCs w:val="28"/>
          <w:rtl w:val="true"/>
          <w:lang w:bidi="fa-IR"/>
        </w:rPr>
        <w:t>. .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دانست كه ميان قساوت و غضب ، فرق بيّن است ؛ زيرا كه قساوت اين بود كه ذكر شد ، و اما غضب ، پس آن ، يك حركت و حالت نفسانيه ايست كه به </w:t>
      </w:r>
    </w:p>
    <w:p>
      <w:pPr>
        <w:pStyle w:val="BookText"/>
        <w:rPr/>
      </w:pPr>
      <w:r>
        <w:rPr>
          <w:rFonts w:ascii="IRNazanin" w:hAnsi="IRNazanin" w:eastAsia="IRNazanin"/>
          <w:color w:val="111111"/>
          <w:sz w:val="28"/>
          <w:sz w:val="28"/>
          <w:szCs w:val="28"/>
          <w:rtl w:val="true"/>
          <w:lang w:bidi="fa-IR"/>
        </w:rPr>
        <w:t xml:space="preserve">واسطۀ آن جوشش و غليان در خون قلب حادث شود براى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اين حركت سخت شود ، آتش غضب را فروزان كند و پر شود شريان ها و دماغ از يك دود تاريك مضطربى كه به واسطه آن ، عقل منحرف شود و از ادراك و رويّه بازماند و موعظه و نصيحت در اين حال ، فايده به حال صاحب آن نكند ، بلكه شعلۀ آتش غضب را فروزان تر كند ، و حكما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انسان در اين حال ، مثل غارى است كه در او آتش فراوان افروخته شود ، به طورى كه از شعله و دود پر گردد و در آن هوا و دود و اشتعال محتقن و محتبس گردد و نفيرها و صداهاى سخت از آن بيرون آيد و شعله هاى آتش درهم پيچد و نائره آن روزافزون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علاج آن بسيار مشكل شود و خاموش نمودن آن ممكن نگردد ؛ زيرا كه هر چه در او افكنند از براى علاج شعله هاى فروزان و برافروخته ، آن را بخورد و بلع كند و جزو خود كند و بر مادۀ آن افزايش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انسان در حال نائرۀ آتشِ غضب ، كور شود از رشد و هدايت ، و كر شود از موعظه و نصيحت ؛ بلكه موعظه در اين حال سبب ازدياد غضب او شود و مايۀ شعله نائره آن گردد ، و از براى اين شخص راه 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نيست</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بقراط حكيم گفته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كشتى طوفانى كه در امواج متلاطم دريا دچار شود و در بين لُجّه ها و كوه هاى دريايى گرفتار شود ، اميدوارترم از شخصى كه آتش غضبش افروخته است و كشتى وجودش گرفتار لُجّه هاى سخت غضب است ؛ زيرا كه كشتى را ملاّحان ماهر ، با حيله ها و طرق علمى نجات مى توانند بدهند ، ولى اين شخص در اين حال ، اميد چاره و حيله از او منقطع است ؛ زيرا </w:t>
      </w:r>
      <w:bookmarkStart w:id="255" w:name="pg8066_69937"/>
    </w:p>
    <w:p>
      <w:pPr>
        <w:pStyle w:val="BookText"/>
        <w:rPr/>
      </w:pPr>
      <w:bookmarkEnd w:id="255"/>
      <w:r>
        <w:rPr>
          <w:rFonts w:ascii="IRNazanin" w:hAnsi="IRNazanin" w:eastAsia="IRNazanin"/>
          <w:color w:val="111111"/>
          <w:sz w:val="28"/>
          <w:sz w:val="28"/>
          <w:szCs w:val="28"/>
          <w:rtl w:val="true"/>
          <w:lang w:bidi="fa-IR"/>
        </w:rPr>
        <w:t>كه هر 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خرج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نصايح و 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با او فروتنى كنى ، بر شعله و مايه آن مى افزايد</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اين كلام شريف را راجع به غضب از كلام ابن مسكويه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عالى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كرديم و در اين جا آورديم ؛ زيرا كه بهتر از كلام آن حكيم در اين باب چيزى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قساوت و غضب دو صفت و حال قلبند كه به هم ربطى ندارند ، و اين كه در حديث شريف ، رأفت و رحمت را در مقابل آنها قرار داده ، مقابلت حقيقيه مقصود نيست ، بلكه لازم يا ملزوم مقابل ، مقصود است ؛ زيرا رأفت لازمه لينت است كه آن ، مقابل قسوت است ، و رحمت لازم يا ملزوم حلم است كه آن ، مقابل غضب است </w:t>
      </w:r>
      <w:r>
        <w:rPr>
          <w:rFonts w:eastAsia="IRNazanin" w:cs="IRNazanin"/>
          <w:color w:val="111111"/>
          <w:sz w:val="28"/>
          <w:szCs w:val="28"/>
          <w:rtl w:val="true"/>
          <w:lang w:bidi="fa-IR"/>
        </w:rPr>
        <w:t>.</w:t>
      </w:r>
    </w:p>
    <w:p>
      <w:pPr>
        <w:pStyle w:val="Heading3"/>
        <w:numPr>
          <w:ilvl w:val="2"/>
          <w:numId w:val="1"/>
        </w:numPr>
        <w:rPr/>
      </w:pPr>
      <w:bookmarkStart w:id="256" w:name="__RefHeading___Toc7724560_1051229030"/>
      <w:bookmarkStart w:id="257" w:name="_Toc89"/>
      <w:bookmarkEnd w:id="256"/>
      <w:r>
        <w:rPr>
          <w:rtl w:val="true"/>
        </w:rPr>
        <w:t>فصل چهارم</w:t>
      </w:r>
      <w:r>
        <w:rPr>
          <w:rtl w:val="true"/>
        </w:rPr>
        <w:t xml:space="preserve">: </w:t>
      </w:r>
      <w:r>
        <w:rPr>
          <w:rtl w:val="true"/>
        </w:rPr>
        <w:t>در بيان آن كه رأفت از لوازم فطرت مخموره و از جنود عقل است</w:t>
      </w:r>
      <w:bookmarkEnd w:id="257"/>
    </w:p>
    <w:p>
      <w:pPr>
        <w:pStyle w:val="BookText"/>
        <w:rPr/>
      </w:pPr>
      <w:r>
        <w:rPr>
          <w:rFonts w:ascii="Amiri" w:hAnsi="Amiri" w:eastAsia="Amiri" w:cs="Amiri"/>
          <w:color w:val="111111"/>
          <w:sz w:val="28"/>
          <w:sz w:val="28"/>
          <w:szCs w:val="28"/>
          <w:rtl w:val="true"/>
          <w:lang w:bidi="ar-SA"/>
        </w:rPr>
        <w:t xml:space="preserve">بدان كه رحمت و رأفت و شفقت و لينت و حلم ، هر يك از لوازم فطرت مخموره و از جنود عقل و رحمانند ، و حبّ تعاطف و ترحّم و مودّت و معدلت در خميرۀ ذات تمام عائله بشرى هست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هر چه ظالم باشد ، به حسب جبلّت اوّليه ، به زيردستان و افتادگان و ضعفاء و بيچارگان و به كودكان ضعيف ، رحيم و عطوف و رؤوف است ؛ بلكه رحمت بر هر صاحب حياتى ، و رأفت بر هر موجودى در نهاد انسان به وديعت گذاشته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را ، خداى تعالى از حقيقت رحمت خود آفريده ، و انسان صورت رحمت الهيه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خداى تعالى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 خلق انسان را به اسم رحمان نسبت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است كه انسانِ ظالم و قسىّ القلب هم از ظلم و قساوت فطرتاً متنفّر است ، و اگر ظلم و قساوت خود را هم غفلت كند ، از قساوت و ظلم ديگران بالفطره تكذيب مى كند و از معدلت و رحمت و رأفت ، ذاتاً خوشش مى آيد ؛ بلكه ظالم ، ظلم را مى خواهد طبعاً كه با عدل بكند ، و اجراء قساوت را به طور رحمت ، خواهى نخواهى مى كند و صورت رحمت به او مى دهد ؛ زيرا كه فطرت از آن گريزان است و جبلّت ذات از آن متنفّر است ، چنانچه متوجه رحمت و رأفت است و مى خواهد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اسم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نزديك كند و از آن بهره بردارى كند ، ولو به طور اسم و صورت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رحمت و رأفت و معدلت و محبّت و مودّت و امثال آن ، از لوازم فطرت مخموره بودن ، و مقابلات آنها برخلاف فطرت ، و از لوازم احتجاب آن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مراجعه به وجدان خود و حالات ديگران از عائله بشرى محتاج به اقامۀ برهان و تطويل و بيان نيست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هر يك از اين مطالب در باب علم اسماء در تحت ميزان علمى كامل و برهان منطقى و فلسفى تامّ است ؛ ولى اين رساله معدّ براى اين طرز بيان نيست ؛ بايد به محل خود رجوع شود تا معلوم شود كه جميع خيرات و كمالات راجع به اسماء الهيه است و مجعول بالذات است ، چنانچه مقابلات آنها راجع به اسماء تنزيهيه و مجعولات بالعرض هستند ، و فطرت مخموره صورت كماليه رحمانيه </w:t>
      </w:r>
      <w:bookmarkStart w:id="258" w:name="pg8066_69939"/>
    </w:p>
    <w:p>
      <w:pPr>
        <w:pStyle w:val="BookText"/>
        <w:rPr/>
      </w:pPr>
      <w:bookmarkEnd w:id="258"/>
      <w:r>
        <w:rPr>
          <w:rFonts w:ascii="Amiri" w:hAnsi="Amiri" w:eastAsia="Amiri" w:cs="Amiri"/>
          <w:color w:val="111111"/>
          <w:sz w:val="28"/>
          <w:sz w:val="28"/>
          <w:szCs w:val="28"/>
          <w:rtl w:val="true"/>
          <w:lang w:bidi="ar-SA"/>
        </w:rPr>
        <w:t xml:space="preserve">است ، و نظام وجود بر كمال و خير است ، و نقايص و شرور از اعدام و راجع به احتجاب فطرت و بُعْد از معدن نور و عظمت است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7724562_1051229030"/>
      <w:bookmarkStart w:id="260" w:name="_Toc90"/>
      <w:bookmarkEnd w:id="259"/>
      <w:r>
        <w:rPr>
          <w:rtl w:val="true"/>
        </w:rPr>
        <w:t>فصل پنجم</w:t>
      </w:r>
      <w:r>
        <w:rPr>
          <w:rtl w:val="true"/>
        </w:rPr>
        <w:t xml:space="preserve">: </w:t>
      </w:r>
      <w:r>
        <w:rPr>
          <w:rtl w:val="true"/>
        </w:rPr>
        <w:t>در بيان ثمرات قوّه غضبيه</w:t>
      </w:r>
      <w:bookmarkEnd w:id="260"/>
    </w:p>
    <w:p>
      <w:pPr>
        <w:pStyle w:val="BookText"/>
        <w:rPr/>
      </w:pPr>
      <w:r>
        <w:rPr>
          <w:rFonts w:ascii="IRNazanin" w:hAnsi="IRNazanin" w:eastAsia="IRNazanin"/>
          <w:color w:val="111111"/>
          <w:sz w:val="28"/>
          <w:sz w:val="28"/>
          <w:szCs w:val="28"/>
          <w:rtl w:val="true"/>
          <w:lang w:bidi="fa-IR"/>
        </w:rPr>
        <w:t xml:space="preserve">بدان كه قوّۀ غضبيه يكى از نعم بزرگ الهى است بر حيوان و بالخصوص بر انسان كه به واسطۀ اين قوّۀ شريفه ، حفظ بقاى شخصى و نوعى و حفظ نظام عائله و بقاى فردى و جمعى شود ؛ چون كه انسان تا در عالم مادّه و طبيعت واقع است ، به واسطه تضادّ و تصادمى كه در اين عالم است و به واسطه قوّه قبول و انفعال و تأثّرى كه در طبيعت او است ، دائماً در نضج و تحليل است كه اگر بدل مايتحلّل به او نرسد ، به زودى مفسدات داخلى او را فانى و نابود مى كنند ، و همين طور تا در عالم دنيا و تصادم واقع است ، از براى او دشمن ها و مفسداتى هست كه اگر از آنها جلوگيرى نشود ، انسان را به زودى زائل و فانى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طور كه از براى شخص و فرد حيوان و انسان ، مفسدات و موذيات خارجى و داخلى هست ، از براى نظام عائله انسانى و نظام جمعيت و مدينه فاضلۀ انسانيه ، مفسدات و مخلاّتى است كه اگر ذَبّ و دفع از آنها نشود ، به زودى نظام عائله و نظام مدينه فاضله به هم مى خورد ، و به اسرع اوقات ، عالم مدنيت رو به زوال و اضمحلال مى گذارد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جهت ، عنايت ازليۀ الهيه و رحمت كامله رحمانيه اقتضاء نمود كه در حيوان مطلقاً ، و در انسان ، بالخصوص ، اين قوّه شريفه غضبيه را قرار دهد كه حيوان و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دفع موذيات خارجى و داخلى فردى خود </w:t>
      </w:r>
    </w:p>
    <w:p>
      <w:pPr>
        <w:pStyle w:val="BookText"/>
        <w:rPr/>
      </w:pPr>
      <w:r>
        <w:rPr>
          <w:rFonts w:ascii="Amiri" w:hAnsi="Amiri" w:eastAsia="Amiri" w:cs="Amiri"/>
          <w:color w:val="111111"/>
          <w:sz w:val="28"/>
          <w:sz w:val="28"/>
          <w:szCs w:val="28"/>
          <w:rtl w:val="true"/>
          <w:lang w:bidi="ar-SA"/>
        </w:rPr>
        <w:t xml:space="preserve">كند ، و انسان ، بالخصوص ، دفع و رفع مفسدات و مخلاّت نظام عائله و نظام جامعه و مدينه فاضله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دفاع و ذبّ از هتك از عائله ، و سدّ ثغور و حدود مملكت ، و حفظ نظام ملّت و بقاى قوميت ، و نگهبانى از تهاجم اشرار به مدينه فاضله ، و جهاد با اعداء انسانيت و ديانت صورت پيدا نكند ، مگر در سايۀ اين قوّۀ خداداد و اين تحفۀ آسمانى كه به دست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خميره انسان مخمّر شده و به وديعت نهاده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اجراى حدود و تعزيرات و سياسات الهيه كه حفظ نظام عالم كند ، در پرتو اين قدرت و قوّه الهيه است ؛ بلكه جهاد با نفس و ذبّ از جنود ابليس و جهل ، در تحت حمايت اين قوّه شريفه انجام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كس كه اين قوّه شريفه كه تجلى انتقام و غضب الهى است ، به طور تفريط ناقص باشد ، لازمۀ آن بسيارى از ملكات خبيثه و اخلاق ذميمه است ؛ از قبيل خوف و جبن و ضعف و تنبلى و خودپرورى و كم صبرى و قلّت ثبات و راحت طلبى و خمودى و انظلام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 ظلم يا بدتر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رضايت به فواحش و رذائل و تن دادن به فضايح و بى غيرتى بر خود و عائله و ملّت خود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تعالى در وصف مؤمنين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حال اعتدال است كه در موقع خود ، رحمت و شفقت ، و در موقع خود ، شدّت و غضب نمايد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روايات شريفه از غضب ننمودن در موقع خود ، ذمّ و تكذيب شده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به اسناد خود از حضرت باقر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p>
    <w:p>
      <w:pPr>
        <w:pStyle w:val="BookText"/>
        <w:rPr/>
      </w:pPr>
      <w:r>
        <w:rPr>
          <w:rFonts w:ascii="IRNazanin" w:hAnsi="IRNazanin" w:eastAsia="IRNazanin"/>
          <w:color w:val="111111"/>
          <w:sz w:val="28"/>
          <w:sz w:val="28"/>
          <w:szCs w:val="28"/>
          <w:rtl w:val="true"/>
          <w:lang w:bidi="fa-IR"/>
        </w:rPr>
        <w:t xml:space="preserve">نموده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وحى فرمود به شعيب نبىّ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عذاب كنم از قوم تو صدهزار نفر را كه چهل هزار نفر از اشرار آنها و شصت هزار نفر از خوبان آنها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به جاى خود ، اخيار و خوبان براى چه؟ وحى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مداهنه كردند با اهل معصيت و سهل انگارى كردند و غضب ننمودند براى غضب من</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وسائل از محاسن برقى ، سند به حضرت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موسى بن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كيانند اهل تو ؛ آنهايى كه در سايه عرش خود ، آنها را سايه مى افكنى ، در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سايۀ تو نيست؟ پس وحى فرمود خداوند به سوى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قلب هاى آنها پاكيزه است و دست هاى آنها نيكويى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ياد جلالت مرا كنند مثل ياد پدرهاى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جا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آنهايى كه غضب مى كنند براى محرّمات من وقتى حلال شمرده شود ، مثل پلنگ وقتى جراحت زده شود</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اخلاق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نجست براى خود در هيچ 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هتك محارم الهيه مى شد ، پس غضب مى نمود براى خداى تبارك و تعالى</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261" w:name="pg8066_69942"/>
    </w:p>
    <w:p>
      <w:pPr>
        <w:pStyle w:val="BookText"/>
        <w:rPr/>
      </w:pPr>
      <w:bookmarkEnd w:id="261"/>
      <w:r>
        <w:rPr>
          <w:rFonts w:ascii="Amiri" w:hAnsi="Amiri" w:eastAsia="Amiri" w:cs="Amiri"/>
          <w:color w:val="111111"/>
          <w:sz w:val="28"/>
          <w:sz w:val="28"/>
          <w:szCs w:val="28"/>
          <w:rtl w:val="true"/>
          <w:lang w:bidi="ar-SA"/>
        </w:rPr>
        <w:t xml:space="preserve">و از اين جا معلوم شد كه اين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مقابل رحمت ، و از جيش و جنود جهل و ابليس مقرر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اعتدال غضب و آن غضبى نيست كه در تحت زمامدارى عقل و خداى تعالى و شريعت مقدسه آسمانى باشد ؛ بلكه مقصود ، حال افراط آن است كه در فصل آتيه ، ذَمّ و تكذيب آن مذكور مى شود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7724564_1051229030"/>
      <w:bookmarkStart w:id="263" w:name="_Toc91"/>
      <w:bookmarkEnd w:id="262"/>
      <w:r>
        <w:rPr>
          <w:rtl w:val="true"/>
        </w:rPr>
        <w:t>فصل ششم</w:t>
      </w:r>
      <w:r>
        <w:rPr>
          <w:rtl w:val="true"/>
        </w:rPr>
        <w:t xml:space="preserve">: </w:t>
      </w:r>
      <w:r>
        <w:rPr>
          <w:rtl w:val="true"/>
        </w:rPr>
        <w:t>در بيان انحراف قوّه غضبيّه</w:t>
      </w:r>
      <w:bookmarkEnd w:id="263"/>
    </w:p>
    <w:p>
      <w:pPr>
        <w:pStyle w:val="BookText"/>
        <w:rPr/>
      </w:pPr>
      <w:r>
        <w:rPr>
          <w:rFonts w:ascii="IRNazanin" w:hAnsi="IRNazanin" w:eastAsia="IRNazanin"/>
          <w:color w:val="111111"/>
          <w:sz w:val="28"/>
          <w:sz w:val="28"/>
          <w:szCs w:val="28"/>
          <w:rtl w:val="true"/>
          <w:lang w:bidi="fa-IR"/>
        </w:rPr>
        <w:t xml:space="preserve">پس از آن كه معلوم شد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قوّۀ غضب را به انسان مرحمت فرموده براى حفظ نظام و تحصيل سعادت دنيا و آخرت ، اگر انسان اين نعمت الهيه را در موقع خود صرف نكند و در موقع خود ، غضب براى حفظ اين اساس نكند ، كفران نعمتِ حق تعالى را فرموده و مشمول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كَفَرْتُمْ إِنَّ عَذَابِى لَشَدِيدٌ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بدتر و بالاتر و قبيح تر ، آن است كه اين قوّۀ الهيه را بر خلاف مقصد الهى خرج كند و به ضد نظام عائله و مدينۀ فاضله انسانيه به كار برد كه آن علاوه بر كفران نعمت ، هاتك حرمت نيز مى شود ، و البته در اين موقع ، قوّه غضبيه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بايست از جنود الهيه و بر ضد جنود جهل و شيطان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بزرگ شيطانيه و مخالف و مضادّ جنود عقل و حق تعالى گردد ، و مملكت غضب كم كم در تحت سيطرۀ شيطان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درآيد</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پس از آن كه بايد اين قوه ، كلب معلَّم ، عقل و حق باشد ، كلب معلَّم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كلب سرخود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w:t>
      </w:r>
    </w:p>
    <w:p>
      <w:pPr>
        <w:pStyle w:val="BookText"/>
        <w:rPr/>
      </w:pPr>
      <w:r>
        <w:rPr>
          <w:rFonts w:ascii="IRNazanin" w:hAnsi="IRNazanin" w:eastAsia="IRNazanin"/>
          <w:color w:val="111111"/>
          <w:sz w:val="28"/>
          <w:sz w:val="28"/>
          <w:szCs w:val="28"/>
          <w:rtl w:val="true"/>
          <w:lang w:bidi="fa-IR"/>
        </w:rPr>
        <w:t xml:space="preserve">دوست و دشمن را نشناسد و درهم دَرَد و نظام عالم و عائله بشرى را متزلزل و منهدم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كه با قوّۀ غضبيه يك نفر از اين نوع ، تمام عائله بشر و سرتاسر عالم منقلب و بيچاره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سبعيّت انسان ، چون سبعيّت ديگر حيوانات نيست كه حدّ محدود و انتها و وقوف داشته باشد ؛ زيرا كه حلقوم انسان ، بلع همه عالم را اگر كند ، قانع نشود و آتش طمعش فرو ننشيند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جهنّمِ غضبش ممكن است تمام عالم طبيعت را بسوزاند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كه نويسنده ، اين اوراق را سياه مى كند ، موقع جوشش جنگ عمومى بين متّفقين و آلمان است كه آتش آن در تمام سكنه عالم شلعه ور شده ، و اين شعلۀ سوزنده و جهنّمِ فروزنده نيست ، جز نائره غضب يك جانور آدم خوار و يك سبع تبه روزگار ، كه به اسم پيشوايى آلمان ، عالم را و خصوصاً ملت بيچاره خود را بدبخت و پريشان روزگار كرد ، و اكنون رو به زوال و اضمحلال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زوال نظام عالم و شيوع سبعيّت و شيطنت و جهل در سكنه عالم ، اين آلات و ادوات و اختراعات محيِّر العقولى كه خداوند نصيب اروپاى امروز كرده ، اگر به طور عقل و در تحت پرچم دين الهى اداره مى شد ، عالم ، يكپارچه نورانيت و معدلت مى شد ، و سرتاسر دنيا به روابط حسنه مى توانست سعادت ابد خود را تأمين كند ؛ ولى مع التأسّف اين قواى اختراعيه در تحت سيطرۀ جهل و نادانى و شيطنت و خودخواهى ، همه بر ضد سعادت نوع انسانى و خلاف نظام مدينه فاضله به كار برده مى شود و آنچه بايد دنيا را نورانى و روشن كند ، آن را به ظلمت و بيچارگى فرو برده و راه بدبختى و ذلّت و زحمت به انسان مى پيمايد ، تا به كجا منتهى شود و كى اين جمعيت بينوا از دست چند نفر حيوان به صورت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اشخاصى كه عار حيوانيت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 شوند ، و اين </w:t>
      </w:r>
      <w:bookmarkStart w:id="264" w:name="pg8066_69944"/>
    </w:p>
    <w:p>
      <w:pPr>
        <w:pStyle w:val="BookText"/>
        <w:rPr/>
      </w:pPr>
      <w:bookmarkEnd w:id="264"/>
      <w:r>
        <w:rPr>
          <w:rFonts w:ascii="IRNazanin" w:hAnsi="IRNazanin" w:eastAsia="IRNazanin"/>
          <w:color w:val="111111"/>
          <w:sz w:val="28"/>
          <w:sz w:val="28"/>
          <w:szCs w:val="28"/>
          <w:rtl w:val="true"/>
          <w:lang w:bidi="fa-IR"/>
        </w:rPr>
        <w:t xml:space="preserve">بيچارگى خاتمه پيدا كند ، و اين ظلمتكدۀ خاكى ، نورانى شود به نور الهىِ ولىِّ مصلح كامل؟ اللّهُمَّ عَجِّلْ فَرَجَهُ الشَّرِيفَ وَمُنَّ عَلَيْنا بِظُهُورِهِ </w:t>
      </w:r>
      <w:r>
        <w:rPr>
          <w:rFonts w:eastAsia="IRNazanin" w:cs="IRNazanin"/>
          <w:color w:val="111111"/>
          <w:sz w:val="28"/>
          <w:szCs w:val="28"/>
          <w:rtl w:val="true"/>
          <w:lang w:bidi="fa-IR"/>
        </w:rPr>
        <w:t>.</w:t>
      </w:r>
    </w:p>
    <w:p>
      <w:pPr>
        <w:pStyle w:val="Heading3"/>
        <w:numPr>
          <w:ilvl w:val="2"/>
          <w:numId w:val="1"/>
        </w:numPr>
        <w:rPr/>
      </w:pPr>
      <w:bookmarkStart w:id="265" w:name="__RefHeading___Toc7724566_1051229030"/>
      <w:bookmarkStart w:id="266" w:name="_Toc92"/>
      <w:bookmarkEnd w:id="265"/>
      <w:r>
        <w:rPr>
          <w:rtl w:val="true"/>
        </w:rPr>
        <w:t>فصل هفتم</w:t>
      </w:r>
      <w:r>
        <w:rPr>
          <w:rtl w:val="true"/>
        </w:rPr>
        <w:t xml:space="preserve">: </w:t>
      </w:r>
      <w:r>
        <w:rPr>
          <w:rtl w:val="true"/>
        </w:rPr>
        <w:t>در ذكر جمله اى از احاديث شريفه در اين باب</w:t>
      </w:r>
      <w:bookmarkEnd w:id="266"/>
    </w:p>
    <w:p>
      <w:pPr>
        <w:pStyle w:val="BookText"/>
        <w:rPr/>
      </w:pPr>
      <w:r>
        <w:rPr>
          <w:rFonts w:ascii="Amiri" w:hAnsi="Amiri" w:eastAsia="Amiri" w:cs="Amiri"/>
          <w:color w:val="111111"/>
          <w:sz w:val="28"/>
          <w:sz w:val="28"/>
          <w:szCs w:val="28"/>
          <w:rtl w:val="true"/>
          <w:lang w:bidi="ar-SA"/>
        </w:rPr>
        <w:t xml:space="preserve">فِي الوَسائِلِ ، عَن الْكافِي ، بِإسْنادِهِ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يُفْسِدُ الإيمانَ كَما يُفْسِدُ الْخَلُّ الْعَسَلَ</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الْمُسْتَدْرَكِ ، عَنِ الْجَعْفَرِيّاتِ ، بِإسْنادِهِ عَنْ عَليّ بْنِ أبيطالِبِ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يُفْسِدُ الإيْمانَ كَما يُفْسِدُ الصَبِر الْعَسَلَ وَكَما يُفْسِدُ الْخَلُّ الْعَسَلَ</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شريف از چند طريق ديگر نيز منقول است</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دانست كه ما بيچاره ها كه اكنون در غلاف طبيعت و حجاب ظلمانى </w:t>
      </w:r>
    </w:p>
    <w:p>
      <w:pPr>
        <w:pStyle w:val="BookText"/>
        <w:rPr/>
      </w:pPr>
      <w:r>
        <w:rPr>
          <w:rFonts w:ascii="IRNazanin" w:hAnsi="IRNazanin" w:eastAsia="IRNazanin"/>
          <w:color w:val="111111"/>
          <w:sz w:val="28"/>
          <w:sz w:val="28"/>
          <w:szCs w:val="28"/>
          <w:rtl w:val="true"/>
          <w:lang w:bidi="fa-IR"/>
        </w:rPr>
        <w:t xml:space="preserve">حيات پست دنياوى گرفتاريم و از غيب و ملكوت نفس و مضارّ و مفاسد و مصلحات و مهلكات آن محجوب و بى اطلاعيم ، تشخيص نمى دهيم كه چطور نورانيت ايمان به واسطه غضب زائل شود و حقيقت ايمان انسان فاسد و ناچيز گردد و مضادّت حقيقى ايمان و غضبِ بى موقع را به نور بصيرت ادراك نكنيم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اطبّاء نفوس و قلوبند و با علم محيط الهى و چشم بصيرت نافذ در بواطن ملك و ملكوت ، امراض قلوب و ادويۀ آن و مصلحات و مفسدات آن را دريافته اند ، از جانب ذات مقدس الهى ، مبعوث به كشف حقايق و اظهار بواطن و بيداركردن ما خفتگانند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آنها به ما خبر از باطن قلب خودمان دهند و ملكوت نفوس خود ما را براى ما كشف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مى دانند كه همان طور كه سركه و صبِر ، زود عسل را فاسد كند و آن شيرينى لطيف را مبدّل به تلخى و ترشى غير مطبوع نمايد ، آتش غضب و نائره آن ، نور ايمان را منطفى كند و فاسد نمايد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اگر براى غضب جز اين نبود كه سرمايۀ حيات ملكوتى انسانى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باطل كند و مايۀ سعادت انسان را از دست او بگيرد و او را با دست تهى به عالم ديگر سوق دهد ، همين بس بود ؛ با آن كه انسان را در اين عالم نيز چه بسا باشد كه به مخاطرات و مهالك اندازد و او را در دو دنيا به بدبختى و شقاوت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چيزى مثل آتش سوزان غضب ، انسان را به سرعت برق به عالم بدبختى و هلاكت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با يك آن غضب ، انسان از دين خدا خارج شود و به خداى تعالى و انبياء عظام او جسارت 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كه با غضب يك ساعت ، به قتل نفوس محترمه دچار شود ؛ چنانچه از حضرت </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كافى شريف نقل نموده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چيز از غضب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غضب مى كند پس مى كشد نفسى را كه خداوند حرام فرموده و تهمت به زن نيكوكار مى زند</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الْوَسائِلِ ، عَنِ الْخِصالِ ، بِإسْنادِهِ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الْحَوارِيُّونَ لِعِيْسى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أشَدُّ؟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الأشْياءِ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نَتَّقي غَضَبَ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بَدْءُ الْغَضَبِ؟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وَالتَّجَبُّرُ وَمَحْقَرَةُ النّاسِ</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حديث شريف به طريق اشاره مى فهماند كه باطن غضب صورت آتش غضب الهى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 اين نائره سوزان از باطن قلب بروز كند ؛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اللّه‌ِ الْمُوْقَدَةُ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تَطَّلِعُ عَلَى الأَفْئِدَةِ</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 xml:space="preserve">شايد صورت همين نار باشد كه از باطن دل بروز كند و مشرف بر فؤاد شود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اكنون از آتش غضب الهى خبرى مى شنويم ، و با هيچ بيانى ممكن نيست حقيقت آن را براى ما آن طور كه هست ، بيان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دنيا و قاموس طبيعت </w:t>
      </w:r>
    </w:p>
    <w:p>
      <w:pPr>
        <w:pStyle w:val="BookText"/>
        <w:rPr/>
      </w:pPr>
      <w:r>
        <w:rPr>
          <w:rFonts w:ascii="IRNazanin" w:hAnsi="IRNazanin" w:eastAsia="IRNazanin"/>
          <w:color w:val="111111"/>
          <w:sz w:val="28"/>
          <w:sz w:val="28"/>
          <w:szCs w:val="28"/>
          <w:rtl w:val="true"/>
          <w:lang w:bidi="fa-IR"/>
        </w:rPr>
        <w:t xml:space="preserve">كوتاه تر از آن است كه بتواند حقايق عالم غيب و ماوراى طبيعت را به طورى كه هست ،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چه از جانب سعادت يا شقاوت مى شنويم ، به مقايسۀ به اين دنيا و مأنوسات و عاديات خود از آن چيز مى فهميم ، و عالم آخرت و ملكوت در تحت مقايسه و ميزان دنيا و مُلك در نيايد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 چه آتش ديديم ، آتش مُلاصِق با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نوعاً با سطح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ديديم و بيشتر و بالاتر از آن چيزى نيافتيم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آتش هاى عالم دنيا را اگر روى هم گذارند ، فؤاد انسان را نمى تواند بسوزاند ؛ چه كه فؤاد از مراتب ملكوت است و آتش مُلكى به آن نرسد ؛ آتش ملكى از حدّ بدن ملكى دنياوى خارج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ملكوتى الهى است كه باطن و ظاهر و روح و قلب و فؤاد و بدن را مى سوزاند و از باطن قلب بروز كند و به ظاهر از مجراى حواس نفوذ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بخواهد از آتش غضب الهى محفوظ باشد و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 بايد خود را از اين آتش سوزان غضب حفظ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شريف كافى ،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غضب ،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فروزنده از شيطان است كه در قلب پسر آدم مشتعل شود ، و همانا هر كس از شما كه غضب كند ، چشمانش سرخ شود و رگ هاى گردنش باد كند و شيطان در او داخل شود ، و هر كس از شما كه بر خود بترسد از آن ، ملازم زمين شود كه پليدى شيطان در اين هنگام از او برود</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حضرت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مروى است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غضب ، قلب حليم را </w:t>
      </w:r>
      <w:bookmarkStart w:id="267" w:name="pg8066_69948"/>
    </w:p>
    <w:p>
      <w:pPr>
        <w:pStyle w:val="BookText"/>
        <w:rPr/>
      </w:pPr>
      <w:bookmarkEnd w:id="267"/>
      <w:r>
        <w:rPr>
          <w:rFonts w:ascii="Amiri" w:hAnsi="Amiri" w:eastAsia="Amiri" w:cs="Amiri"/>
          <w:color w:val="111111"/>
          <w:sz w:val="28"/>
          <w:sz w:val="28"/>
          <w:szCs w:val="28"/>
          <w:rtl w:val="true"/>
          <w:lang w:bidi="ar-SA"/>
        </w:rPr>
        <w:t>تاريك و ظلمانى كند ، و كسى كه مالك غضبش نباشد ، مالك عقلش نيست</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باقر منقول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غضبش را از مردم نگاه دارد ، خداوند عذاب روز قيامت را از او نگاه دارد</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احاديث شريفه در اين باب ، بيش از آن است كه در اين مختصر بتوان گنجاند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7724568_1051229030"/>
      <w:bookmarkStart w:id="269" w:name="_Toc93"/>
      <w:bookmarkEnd w:id="268"/>
      <w:r>
        <w:rPr>
          <w:rtl w:val="true"/>
        </w:rPr>
        <w:t>فصل هشتم</w:t>
      </w:r>
      <w:r>
        <w:rPr>
          <w:rtl w:val="true"/>
        </w:rPr>
        <w:t xml:space="preserve">: </w:t>
      </w:r>
      <w:r>
        <w:rPr>
          <w:rtl w:val="true"/>
        </w:rPr>
        <w:t>در ذكر مختصرى براى علاج غضب</w:t>
      </w:r>
      <w:bookmarkEnd w:id="269"/>
    </w:p>
    <w:p>
      <w:pPr>
        <w:pStyle w:val="BookText"/>
        <w:rPr/>
      </w:pPr>
      <w:r>
        <w:rPr>
          <w:rFonts w:ascii="Amiri" w:hAnsi="Amiri" w:eastAsia="Amiri" w:cs="Amiri"/>
          <w:color w:val="111111"/>
          <w:sz w:val="28"/>
          <w:sz w:val="28"/>
          <w:szCs w:val="28"/>
          <w:rtl w:val="true"/>
          <w:lang w:bidi="ar-SA"/>
        </w:rPr>
        <w:t>بدان كه ما در كتاب اربعين ، در شرح حديث هفتم ، تا اندازه اى بسط و تفصيل در موضوع غضب و علاج آن داديم</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 در اين كتاب به طور اختصار 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حاصل آن كتاب را مذكور مى داريم تا اين جا نيز خالى از فايده نباشد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علاج اساسى نفس بايد در حال خاموشى اشتعال قوّه غضبيه باشد ؛ زيرا كه در حال اشتعال اين آتش هولناك سوزنده و فوران اين نائره كشنده ، خيلى مشكل است جلوگيرى از آن ، در اين هنگام اطبّاء نفوس نيز از علاج آن عاجزند ؛ </w:t>
      </w:r>
    </w:p>
    <w:p>
      <w:pPr>
        <w:pStyle w:val="BookText"/>
        <w:rPr/>
      </w:pPr>
      <w:r>
        <w:rPr>
          <w:rFonts w:ascii="IRNazanin" w:hAnsi="IRNazanin" w:eastAsia="IRNazanin"/>
          <w:color w:val="111111"/>
          <w:sz w:val="28"/>
          <w:sz w:val="28"/>
          <w:szCs w:val="28"/>
          <w:rtl w:val="true"/>
          <w:lang w:bidi="fa-IR"/>
        </w:rPr>
        <w:t>زيرا كه هر چه به معالجه در اين وقت كوشند و به موعظت و نصيحت خيزند ، اشتعال اين جمرۀ شيطانيه</w:t>
      </w:r>
      <w:r>
        <w:rPr>
          <w:rStyle w:val="FootnoteAnchor"/>
          <w:rtl w:val="true"/>
        </w:rPr>
        <w:footnoteReference w:id="451"/>
      </w:r>
      <w:r>
        <w:rPr>
          <w:rFonts w:ascii="IRNazanin" w:hAnsi="IRNazanin" w:eastAsia="IRNazanin"/>
          <w:color w:val="111111"/>
          <w:sz w:val="28"/>
          <w:sz w:val="28"/>
          <w:szCs w:val="28"/>
          <w:rtl w:val="true"/>
          <w:lang w:bidi="fa-IR"/>
        </w:rPr>
        <w:t xml:space="preserve">بيشتر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در اين حال بايد براى او تغيير حال ناگهانى پيش آورند و او را از اين حال منصرف كنند ، و صاحب جوشش غضب ، در اين هنگام بايد براى خود حال انصراف تهيه كند و وخامت عاقبت امر را متوجه شود اگر براى او شعورى و تميزى باقى مانده ، و بايد با تغيير حال نگذارد جوشش قلب زيادت شود و زبانه اين آتش مهلك افزون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ممكن شود ، خود را از بين آن معركه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اسباب غضب در آن تهيه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جان خود و ديگران را از خوف هلاكت نجات دهد ، و يا آن كه تغيير حالى دهد ؛ مثل آن كه اگر ايستاده است ، بنشيند و اگر نشسته است ، بخوابد يا به ذكر خداى تعالى مشغول شود ، و بعضى ذكر خدا را در اين وقت ، واجب دانسته اند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كافى شريف نيز وارد است كه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وحى فرستاد خداوند به سوى بعض انبياء خود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مرا هنگام غضب خود تا ياد كنم تو را نزد غضب خودم ، پس هلاك نكنم تو را در جملۀ آنان كه هلاك مى كنم ، و اگر گرفتار ظلمى شدى ، راضى شو به يارى كردن من از تو ؛ زيرا كه يارى كردن من از تو بهتر است از يارى كردن خودت از خودت</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حديث شريف كافى ، حضرت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 دهند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خوف غضب بر خود داشتيد و از جمرۀ شيطان ترسناك شديد ، به زمين بچسبيد كه پليدى شيطان از شما مى رود در اين هنگام</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از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مرد غضب مى كند و راضى نمى شود هرگز ، مگر آن كه داخل آتش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بر قومى غضب كرد ، فوراً بنشيند اگر ايستاده است ؛ زيرا كه رجز شيطان از او مى رود ، و هر كس بر خويشاوندان خود غضب كرد ، نزديك او برود و او را مسّ كند ؛ زيرا كه رحم وقتى مسّ شود ، ساكن شود</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طرق عامّه منقول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غضب مى نمود ، اگر ايستاده بود ، مى نشست و اگر نشسته بود ، به پشت مى خوابيد ، غضبش فرو مى نشست</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اينها كه مذكور شد ، علاج صاحب غضب است از خودش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ديگران بخواهند او را در حال غضب و اشتعال آن علاج كنند ، بسيار مشكل است ؛ مگر در اوّل امر كه شدت نكرده و اشتعال آتش جهنّمش زياد نشده ، به يكى از طرقى كه ذكر شد ؛ و الاّ شايد به ترساندن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تخويف صاحب قوّه و قدرتى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نوعاً آتش غضب به واسطۀ ترس در باطن محتقن شود ، ولى بايد ملاحظه شود كه در شدّت اشتعال نباشد كه براى خود صاحب غضب ، تخويف در اين هنگام خالى از خطر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 علاج در حال فوران غضب ، امرى است مشكل نَعُوذُ بِاللّه‌ِ مِنْهُ </w:t>
      </w:r>
      <w:r>
        <w:rPr>
          <w:rFonts w:eastAsia="IRNazanin" w:cs="IRNazanin"/>
          <w:color w:val="111111"/>
          <w:sz w:val="28"/>
          <w:szCs w:val="28"/>
          <w:rtl w:val="true"/>
          <w:lang w:bidi="fa-IR"/>
        </w:rPr>
        <w:t xml:space="preserve">. </w:t>
      </w:r>
      <w:bookmarkStart w:id="270" w:name="pg8066_69951"/>
    </w:p>
    <w:p>
      <w:pPr>
        <w:pStyle w:val="Heading3"/>
        <w:numPr>
          <w:ilvl w:val="2"/>
          <w:numId w:val="1"/>
        </w:numPr>
        <w:rPr/>
      </w:pPr>
      <w:bookmarkStart w:id="271" w:name="__RefHeading___Toc7724570_1051229030"/>
      <w:bookmarkStart w:id="272" w:name="_Toc94"/>
      <w:bookmarkEnd w:id="270"/>
      <w:bookmarkEnd w:id="271"/>
      <w:r>
        <w:rPr>
          <w:rtl w:val="true"/>
        </w:rPr>
        <w:t>فصل نهم</w:t>
      </w:r>
      <w:r>
        <w:rPr>
          <w:rtl w:val="true"/>
        </w:rPr>
        <w:t xml:space="preserve">: </w:t>
      </w:r>
      <w:r>
        <w:rPr>
          <w:rtl w:val="true"/>
        </w:rPr>
        <w:t>در ذكر علاج غضب ، در حال سكونت نفس به قلع مادّۀ آن ، و علاج اسباب مهيّجۀ آن</w:t>
      </w:r>
      <w:bookmarkEnd w:id="272"/>
    </w:p>
    <w:p>
      <w:pPr>
        <w:pStyle w:val="BookText"/>
        <w:rPr/>
      </w:pPr>
      <w:r>
        <w:rPr>
          <w:rFonts w:ascii="IRNazanin" w:hAnsi="IRNazanin" w:eastAsia="IRNazanin"/>
          <w:color w:val="111111"/>
          <w:sz w:val="28"/>
          <w:sz w:val="28"/>
          <w:szCs w:val="28"/>
          <w:rtl w:val="true"/>
          <w:lang w:bidi="fa-IR"/>
        </w:rPr>
        <w:t xml:space="preserve">و آن بسيار است ، و ما به ذكر بعضى از مهمّات آن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آنها كه شايد مهمتر از همه باشد و آن را اُمُّ الأمراض بايد ناميد ، حُبّ دنيا است كه از آن توليد اكثر يا جميع امراض نفسانيه شود ، چنانچه در روايات شريفه نيز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هر 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نموده اند</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حبّ مال و جاه ، و حبّ بسط قدرت و نفوذ اراده ، و حبّ مَطْعَم و مَنْكَح و مَلْبَس و امثال آن ، از شعب حبّ دنيا و حبّ نفس است ، از اين جهت ، جميع اسباب مهيِّجۀ غضب را بايد به آن برگرداند ، و انسان چون علاقه مندى به اين امور پيدا كرد و طوق محبت اينها را بر گردن افكند ، اگر فى الجمله مزاحمتى براى او راجع به هر يك از اينها پيدا شود ، براى دفع مزاحم ، خون قلبش به غليان آيد و قوّۀ غضبش تهييج شود ؛ همچون سگ هايى كه بر مردارى حمله كنند و چون تنور معده را خالى ديدند ، بر يكديگر سبقت كنند وديگران را از آن دفع كنند و معركه به پا كنند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حضرت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جِيفَةٌ وَطالِبُها كِلابٌ</w:t>
      </w:r>
      <w:r>
        <w:rPr>
          <w:rFonts w:eastAsia="IRNazanin" w:cs="IRNazanin"/>
          <w:color w:val="111111"/>
          <w:sz w:val="28"/>
          <w:szCs w:val="28"/>
          <w:rtl w:val="true"/>
          <w:lang w:bidi="fa-IR"/>
        </w:rPr>
        <w:t>»</w:t>
      </w:r>
      <w:r>
        <w:rPr>
          <w:rStyle w:val="FootnoteAnchor"/>
          <w:rtl w:val="true"/>
        </w:rPr>
        <w:footnoteReference w:id="458"/>
      </w:r>
      <w:r>
        <w:rPr>
          <w:rFonts w:ascii="Amiri" w:hAnsi="Amiri" w:eastAsia="Amiri" w:cs="Amiri"/>
          <w:color w:val="111111"/>
          <w:sz w:val="28"/>
          <w:sz w:val="28"/>
          <w:szCs w:val="28"/>
          <w:rtl w:val="true"/>
          <w:lang w:bidi="ar-SA"/>
        </w:rPr>
        <w:t xml:space="preserve">، و شايد جهت تشبيه در استعارۀ آن جناب ، همين جوشش </w:t>
      </w:r>
    </w:p>
    <w:p>
      <w:pPr>
        <w:pStyle w:val="BookText"/>
        <w:rPr/>
      </w:pPr>
      <w:r>
        <w:rPr>
          <w:rFonts w:ascii="Amiri" w:hAnsi="Amiri" w:eastAsia="Amiri" w:cs="Amiri"/>
          <w:color w:val="111111"/>
          <w:sz w:val="28"/>
          <w:sz w:val="28"/>
          <w:szCs w:val="28"/>
          <w:rtl w:val="true"/>
          <w:lang w:bidi="ar-SA"/>
        </w:rPr>
        <w:t xml:space="preserve">قوۀ غضبيه باشد كه در انسان ، در حكم كلب يا خود كلب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 علاج قطعى اكثر مفاسد ، به علاج حبّ دنيا و حبّ نفس است ؛ زيرا كه با علاج آن ، نفس داراى سكونت و طمأنينه شود و قلب آرامش پيدا كند و داراى قوّه و ملكۀ اطمينان شود و به امور دنيا سهل انگارى كند و به هيچ مأكل و مشرب اهميت ندهد و اگر كسى با او در امرى از امور دنيا مزاحمت كند ، او با خونسردى تلقّى كند و به سهل انگارى برگزار نمايد ، و چون محبوب او طعمۀ اهل دنيا نيست ، دنبال آن به جوش وخروش برنخيزد ، و قطع ريشه محبت دنيا گرچه امر مشكلى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اوّل امر و ابتداء 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 امر مشكلى با اقدام و تصميم عزم آسان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اراده و عزم به هر امر صعب مشكلى حكومت دارد و هر راه طولانى سنگلاخى را نزديك و سهل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سالك نبايد متوقع باشد كه در ابتداء امر ، قلع اين ماده فساد و رفع اين مرض مهلك را يك دفعه مى تواند بكند ؛ ولى با تدريج و صرف وقت و فكر و رياضات و مجاهدات و بريدن شاخه هاى آن و قطع بعض ريشه ها ، مى تواند كم كم موفّق به مقصود شود ؛ ولى بايد اوّل ، اين امر را بداند كه خار طريق انسان در هر مقصد و مقصود دينى ، حبّ دنيا و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اهل معارف و جذبه و جذوه است ، حبّ دنيا و نفس بزرگ ترين حجاب هاى رخسار محبوب 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بتها بت نفس شماست</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موسى كليم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مقام بزرگ نبوّت و معرفت ، پس از آن رياضات ، چون در مقام مقدّسين و اصحاب محبّت قدم نهاد و به ملاقات محبوب شتاب كرد ،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 إِنَّكَ بِالْوَادِ الْمُقَدَّسِ طُوىً</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او را از محبت زن و فرزند ، منع كرد</w:t>
      </w:r>
      <w:r>
        <w:rPr>
          <w:rStyle w:val="FootnoteAnchor"/>
          <w:rtl w:val="true"/>
        </w:rPr>
        <w:footnoteReference w:id="461"/>
      </w:r>
      <w:r>
        <w:rPr>
          <w:rFonts w:ascii="IRNazanin" w:hAnsi="IRNazanin" w:eastAsia="IRNazanin"/>
          <w:color w:val="111111"/>
          <w:sz w:val="28"/>
          <w:sz w:val="28"/>
          <w:szCs w:val="28"/>
          <w:rtl w:val="true"/>
          <w:lang w:bidi="fa-IR"/>
        </w:rPr>
        <w:t>كه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خيال ورود در وادى عشق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وادى مقدَّسين و مُخلَصين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دارى ، با محبتِ ديگران نتوان در آن قدم نهاد با آن كه محبت موسوى چون محبّت اَمثال ما نخواهد بود ، و شايد از اين جهت تعبير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اَسفل اعضا است و سهلُ الخلع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با حبّ دنيا و نفس ، هوس معرفت اللّه در سر پختن ، هوس خامى است ، و اگر در مقام تهذيب باطن و تصفيه قلب و تعديل اخلاق است نيز ، با محبت دنيا و نفس ، موفق به قطع مادّه يكى از موبقات و مهلكات نفسانيه و متحلّى به يكى از حليه هاى فضائل نفسانيه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تمام تهذيبات ، تعديل قواى ثلاثۀ واهمه شيطانيه و شهويه بهيميه و غضبيه سَبُعيه است ، و حرص به دنيا و محبّت به آن اين قوا را از حال اعتدال خارج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برافروخته شدن آتش شهوت و غضب ، در اثر حبّ نفس و دنيا است ، و در اثر آن ، قوه واهمه از اعتدال خارج شود و به تدبيرات شيطانيه برخيزد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درصدد تعمير آخرت و جنّت اعمال است ، از راه تقوا و اعمال صالحه نيز ، با حبّ دنيا ، موفق به هيچ يك از مراتب آن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دنيا انسان را به محرّمات الهيه وادار كند و از واجبات شرعيه منصرف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واجبات ماليه ؛ </w:t>
      </w:r>
    </w:p>
    <w:p>
      <w:pPr>
        <w:pStyle w:val="BookText"/>
        <w:rPr/>
      </w:pPr>
      <w:r>
        <w:rPr>
          <w:rFonts w:ascii="IRNazanin" w:hAnsi="IRNazanin" w:eastAsia="IRNazanin"/>
          <w:color w:val="111111"/>
          <w:sz w:val="28"/>
          <w:sz w:val="28"/>
          <w:szCs w:val="28"/>
          <w:rtl w:val="true"/>
          <w:lang w:bidi="fa-IR"/>
        </w:rPr>
        <w:t xml:space="preserve">چون زكات و خمس و حج و امثال آن ، از حرص به جمع مال است ، و ترك واجباتِ بَدنيه ؛ چون صوم و صلات و امثال آن ، از تن پرورى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بالجمله ، اين اُمّ الأمراض ، انسان را به انواع بليّات مبتلا كند و كار انسان را به هلاكت ابدى كشاند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بر انسان بيدار لازم است تا مهلتى در دست دارد ، اين عمر خداداد را كه براى تحصيل سعادت ابدى ، خداوند به او مرحمت فرموده ، مفت از دست ندهد يا به خسارت و زيان نگذراند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صلاح و فساد و سعادت و شقاوت ما ، به حق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انبياء عظام و مبلّغين وحى يا اولياء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و ضررى نمى 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همه فاسد شود ، در مملكت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خللى وارد نشود ، و همه صالح و نيكوكار شود ، توسعه در مملكت حق نشود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و هر چه با او مِساس دارد ، در مقابل عظمت ممالك الهيه ، قدر محسوسى ندارد تا صلاح و فساد او مورد نظر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همه ، تشريفات فروفرستادن وحى و دستورات الهيه و زحمت و تعب انبياء و فداكارى و از خودگذشتن اولياء همه براى صلاح حال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دانند عاقبت كار مفسدان 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نشآت غيبيه اطلاع دارند و مى خواهند ما خواب ها را بلكه بيدار كنند و به وظايف خود آشنا كنند ، و ما بيچاره ها يك وقت از اين خواب گران بر مى خيزيم كه كار از دست رفته و جبران آن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جز حسرت و ندامت براى ما چيزى نخواهد ماند و آن هم فايده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يَوْمَ الْحَسْرَةِ إِذْ قُضِىَ الأَمْرُ وَهُمْ فِى غَفْلَةٍ</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8066_69956"/>
      <w:bookmarkStart w:id="274" w:name="pg8066_69956"/>
      <w:bookmarkEnd w:id="274"/>
    </w:p>
    <w:p>
      <w:pPr>
        <w:pStyle w:val="Heading2"/>
        <w:numPr>
          <w:ilvl w:val="1"/>
          <w:numId w:val="1"/>
        </w:numPr>
        <w:rPr/>
      </w:pPr>
      <w:bookmarkStart w:id="275" w:name="pg8066_69956"/>
      <w:bookmarkStart w:id="276" w:name="__RefHeading___Toc7724572_1051229030"/>
      <w:bookmarkStart w:id="277" w:name="_Toc95"/>
      <w:bookmarkEnd w:id="275"/>
      <w:bookmarkEnd w:id="276"/>
      <w:r>
        <w:rPr>
          <w:rtl w:val="true"/>
        </w:rPr>
        <w:t>مقصد دوازدهم</w:t>
      </w:r>
      <w:r>
        <w:rPr>
          <w:rtl w:val="true"/>
        </w:rPr>
        <w:t xml:space="preserve">: </w:t>
      </w:r>
      <w:r>
        <w:rPr>
          <w:rtl w:val="true"/>
        </w:rPr>
        <w:t xml:space="preserve">در </w:t>
      </w:r>
      <w:r>
        <w:rPr>
          <w:rtl w:val="true"/>
        </w:rPr>
        <w:t>«</w:t>
      </w:r>
      <w:r>
        <w:rPr>
          <w:rtl w:val="true"/>
        </w:rPr>
        <w:t>علم</w:t>
      </w:r>
      <w:r>
        <w:rPr>
          <w:rtl w:val="true"/>
        </w:rPr>
        <w:t xml:space="preserve">» </w:t>
      </w:r>
      <w:r>
        <w:rPr>
          <w:rtl w:val="true"/>
        </w:rPr>
        <w:t xml:space="preserve">است و ضد آن كه </w:t>
      </w:r>
      <w:r>
        <w:rPr>
          <w:rtl w:val="true"/>
        </w:rPr>
        <w:t>«</w:t>
      </w:r>
      <w:r>
        <w:rPr>
          <w:rtl w:val="true"/>
        </w:rPr>
        <w:t>جهل</w:t>
      </w:r>
      <w:r>
        <w:rPr>
          <w:rtl w:val="true"/>
        </w:rPr>
        <w:t xml:space="preserve">» </w:t>
      </w:r>
      <w:r>
        <w:rPr>
          <w:rtl w:val="true"/>
        </w:rPr>
        <w:t>است</w:t>
      </w:r>
      <w:bookmarkEnd w:id="277"/>
    </w:p>
    <w:p>
      <w:pPr>
        <w:pStyle w:val="Heading3"/>
        <w:numPr>
          <w:ilvl w:val="2"/>
          <w:numId w:val="1"/>
        </w:numPr>
        <w:rPr/>
      </w:pPr>
      <w:bookmarkStart w:id="278" w:name="__RefHeading___Toc7724574_1051229030"/>
      <w:bookmarkStart w:id="279" w:name="_Toc96"/>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و در آن ، چهار فصل است </w:t>
      </w:r>
      <w:r>
        <w:rPr>
          <w:rFonts w:eastAsia="IRNazanin" w:cs="IRNazanin"/>
          <w:color w:val="111111"/>
          <w:sz w:val="28"/>
          <w:szCs w:val="28"/>
          <w:rtl w:val="true"/>
          <w:lang w:bidi="fa-IR"/>
        </w:rPr>
        <w:t>:</w:t>
      </w:r>
    </w:p>
    <w:p>
      <w:pPr>
        <w:pStyle w:val="Heading3"/>
        <w:numPr>
          <w:ilvl w:val="2"/>
          <w:numId w:val="1"/>
        </w:numPr>
        <w:rPr/>
      </w:pPr>
      <w:bookmarkStart w:id="280" w:name="__RefHeading___Toc7724576_1051229030"/>
      <w:bookmarkStart w:id="281" w:name="_Toc97"/>
      <w:bookmarkEnd w:id="280"/>
      <w:r>
        <w:rPr>
          <w:rtl w:val="true"/>
        </w:rPr>
        <w:t>فصل اوّل</w:t>
      </w:r>
      <w:r>
        <w:rPr>
          <w:rtl w:val="true"/>
        </w:rPr>
        <w:t xml:space="preserve">: </w:t>
      </w:r>
      <w:r>
        <w:rPr>
          <w:rtl w:val="true"/>
        </w:rPr>
        <w:t>مقصود از علم و جهل</w:t>
      </w:r>
      <w:bookmarkEnd w:id="281"/>
    </w:p>
    <w:p>
      <w:pPr>
        <w:pStyle w:val="BookText"/>
        <w:rPr/>
      </w:pPr>
      <w:r>
        <w:rPr>
          <w:rFonts w:ascii="IRNazanin" w:hAnsi="IRNazanin" w:eastAsia="IRNazanin"/>
          <w:color w:val="111111"/>
          <w:sz w:val="28"/>
          <w:sz w:val="28"/>
          <w:szCs w:val="28"/>
          <w:rtl w:val="true"/>
          <w:lang w:bidi="fa-IR"/>
        </w:rPr>
        <w:t xml:space="preserve">بدان كه اين علم و جهل كه در اين موضع ، از جنود عقل و جهل قرار داده شده است ، غير از خود عقل و جهل است ؛ زيرا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سابق بر اين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است ، و مقابل آن قوۀ واهمه است كه آن نيز مجرّد است به تجرّدى كه دون تجرّد عقلى است ، و يا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عقل عالم كبير است و در مقابل آن جهل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لسان شريعت مطهّره ، شايد از آن تعبير به شيطان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اين دو پيش از اين مذكور شده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علم و جهل در اين مقام ، عبارت است از شؤون آن دو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شأن عقل علم است ؛ زيرا كه عقل حقيقت مجرّدۀ غير محجوبه است ، و به برهان پيوسته است كه اين حقيقت ، عاقل و عالم است</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جهل گرچه مجرّد است و عالم ، ولى به واسطۀ غلبه وجهه مُلكيه طبيعيه بر آن ، تمام ادراكات آن ، از قبيل جهالات مركّبه است ، و طبق نظام كلّى و جمال الهى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اين علم و جهل به مناسبت صدور روايت از مقام ولايت مآبى ، عبارت باشد از علم باللّه تعالى و شؤون ذاتى و صفاتى و افعالى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آيات و نشانه هاى الهى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جهل به آن مقامات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ادراكات عقليه ، ادراكاتى است كه مربوط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ادراكات جهليه شيطانيه مربوط به شجره خبيثه است كه اصل اصول جهالات و ضلالات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تفصيل اين اجمال آن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براى تمام موجودات ممكنه ، دو جهت و دو وجهه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جهت ، نورانيت و وجود و اطلاق و كمال ، كه آن وجهۀ غيبيه الهيه است ؛ و يك جهت ، ظلمت و تعيّن و مهيّة و نقص كه آن وجهۀ نفسانيۀ اشياء است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اشياء در وجهه اوّل ، از شؤون الهيه و آيات ربانيه هستند ، و شايد در حديث شريف كافى كه از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كند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الْعِلْمُ ثَلاثَةٌ آيَةٌ مُحْكَمَةٌ</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مراد از آيت محكمه ، علم به وجهه نورانيه </w:t>
      </w:r>
      <w:bookmarkStart w:id="282" w:name="pg8066_69958"/>
    </w:p>
    <w:p>
      <w:pPr>
        <w:pStyle w:val="BookText"/>
        <w:rPr/>
      </w:pPr>
      <w:bookmarkEnd w:id="282"/>
      <w:r>
        <w:rPr>
          <w:rFonts w:ascii="Amiri" w:hAnsi="Amiri" w:eastAsia="Amiri" w:cs="Amiri"/>
          <w:color w:val="111111"/>
          <w:sz w:val="28"/>
          <w:sz w:val="28"/>
          <w:szCs w:val="28"/>
          <w:rtl w:val="true"/>
          <w:lang w:bidi="ar-SA"/>
        </w:rPr>
        <w:t xml:space="preserve">اشياء باشد كه ملازم با معرفت اللّه است ، و شأن عقل ، ادراك آن جهت نورانيه است كه آيات الهيه هستند ، و شأن وهم و جهل ، ادراك تعيّنات اشياء است كه جهالت مركّبه است و سراب است و باطل و بى حقيقت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شى ءٍ ما خَلا اللّهَ باطِلٌ وكُلُّ نَعيمٍ لا مَحالَة زائِلٌ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ديوان لبيد ،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 . . . . . . . . . . .. . . . . . . . . . . . .</w:t>
      </w:r>
    </w:p>
    <w:p>
      <w:pPr>
        <w:pStyle w:val="BookText"/>
        <w:rPr/>
      </w:pP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شعر لبيد راست ترين شعرى است كه عرب گفته است</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7724578_1051229030"/>
      <w:bookmarkStart w:id="284" w:name="_Toc98"/>
      <w:bookmarkEnd w:id="283"/>
      <w:r>
        <w:rPr>
          <w:rtl w:val="true"/>
        </w:rPr>
        <w:t>فصل دوم</w:t>
      </w:r>
      <w:r>
        <w:rPr>
          <w:rtl w:val="true"/>
        </w:rPr>
        <w:t xml:space="preserve">: </w:t>
      </w:r>
      <w:r>
        <w:rPr>
          <w:rtl w:val="true"/>
        </w:rPr>
        <w:t>در بيان آن كه علم از افضل فضائل است</w:t>
      </w:r>
      <w:bookmarkEnd w:id="28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علم ، از افضل كمالات و اعظم فضائل است ؛ چه كه آن ، از اشرف اسماء الهيه و از صفات موجود بما هو موجود است ، و نظام وجود و طراز غيب و شهود ، به بركت علم منتظم شده ، و هر موجودى تحقّقش به اين حقيقت </w:t>
      </w:r>
    </w:p>
    <w:p>
      <w:pPr>
        <w:pStyle w:val="BookText"/>
        <w:rPr/>
      </w:pPr>
      <w:r>
        <w:rPr>
          <w:rFonts w:ascii="Amiri" w:hAnsi="Amiri" w:eastAsia="Amiri" w:cs="Amiri"/>
          <w:color w:val="111111"/>
          <w:sz w:val="28"/>
          <w:sz w:val="28"/>
          <w:szCs w:val="28"/>
          <w:rtl w:val="true"/>
          <w:lang w:bidi="ar-SA"/>
        </w:rPr>
        <w:t xml:space="preserve">شريفه زيادتر بود ، به مقام مقدّس حق و مرتبه قدس واجبى نزديك تر است ؛ بلكه علم و وجود ، مساوق هستند ، و هر جا شعاع هستى افتاده ، به همان اندازه شعاع نور علم افتاده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جهت ، خلوّ از تمام حقيقت علم ، خلوّ از تمام حقيقت وجود است ، و خالى از آن ، معدوم مطلق است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مطلب ، به برهان متين پيوسته است كه دار وجود ، دار علم است ، و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موجودات حتى جمادات و نباتات خالى از علم نيستند و به اندازۀ حظّ وجودى ، حظّ از علم دارند</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بعض اكابر فلاسفه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كه عالم طبيعت و مادّه ، خالى از عالميت و معلوميت است</w:t>
      </w:r>
      <w:r>
        <w:rPr>
          <w:rStyle w:val="FootnoteAnchor"/>
          <w:rtl w:val="true"/>
        </w:rPr>
        <w:footnoteReference w:id="469"/>
      </w:r>
      <w:r>
        <w:rPr>
          <w:rFonts w:ascii="IRNazanin" w:hAnsi="IRNazanin" w:eastAsia="IRNazanin"/>
          <w:color w:val="111111"/>
          <w:sz w:val="28"/>
          <w:sz w:val="28"/>
          <w:szCs w:val="28"/>
          <w:rtl w:val="true"/>
          <w:lang w:bidi="fa-IR"/>
        </w:rPr>
        <w:t xml:space="preserve">، به بيانى كه پيش ما تمام نيست ، و ما به برهان لمّى متين ، اثبات اين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شؤون توحيد است في الحقيقه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ثبوت رسانديم</w:t>
      </w:r>
      <w:r>
        <w:rPr>
          <w:rStyle w:val="FootnoteAnchor"/>
          <w:rtl w:val="true"/>
        </w:rPr>
        <w:footnoteReference w:id="470"/>
      </w:r>
      <w:r>
        <w:rPr>
          <w:rFonts w:ascii="Amiri" w:hAnsi="Amiri" w:eastAsia="Amiri" w:cs="Amiri"/>
          <w:color w:val="111111"/>
          <w:sz w:val="28"/>
          <w:sz w:val="28"/>
          <w:szCs w:val="28"/>
          <w:rtl w:val="true"/>
          <w:lang w:bidi="ar-SA"/>
        </w:rPr>
        <w:t xml:space="preserve">، 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شريف به اين مطلب ، بسيار اعتناء فرموده و در بسيارى آيات ، صراحتاً اعلان علمِ موجودات و تسبيحِ آنها را از ذات مقدّس حق ، فرموده</w:t>
      </w:r>
      <w:r>
        <w:rPr>
          <w:rStyle w:val="FootnoteAnchor"/>
          <w:rtl w:val="true"/>
        </w:rPr>
        <w:footnoteReference w:id="471"/>
      </w:r>
      <w:r>
        <w:rPr>
          <w:rFonts w:ascii="IRNazanin" w:hAnsi="IRNazanin" w:eastAsia="IRNazanin"/>
          <w:color w:val="111111"/>
          <w:sz w:val="28"/>
          <w:sz w:val="28"/>
          <w:szCs w:val="28"/>
          <w:rtl w:val="true"/>
          <w:lang w:bidi="fa-IR"/>
        </w:rPr>
        <w:t>، و محجوبان ، چون اين مطلب را به وجدان يا برهان درنيافته اند ، تسبيح را به تسبيح تكوينى حمل كردند</w:t>
      </w:r>
      <w:r>
        <w:rPr>
          <w:rStyle w:val="FootnoteAnchor"/>
          <w:rtl w:val="true"/>
        </w:rPr>
        <w:footnoteReference w:id="472"/>
      </w:r>
      <w:r>
        <w:rPr>
          <w:rFonts w:ascii="Amiri" w:hAnsi="Amiri" w:eastAsia="Amiri" w:cs="Amiri"/>
          <w:color w:val="111111"/>
          <w:sz w:val="28"/>
          <w:sz w:val="28"/>
          <w:szCs w:val="28"/>
          <w:rtl w:val="true"/>
          <w:lang w:bidi="ar-SA"/>
        </w:rPr>
        <w:t xml:space="preserve">، با آن كه تسبيح تكوين ، تسبيح </w:t>
      </w:r>
    </w:p>
    <w:p>
      <w:pPr>
        <w:pStyle w:val="BookText"/>
        <w:rPr/>
      </w:pPr>
      <w:r>
        <w:rPr>
          <w:rFonts w:ascii="IRNazanin" w:hAnsi="IRNazanin" w:eastAsia="IRNazanin"/>
          <w:color w:val="111111"/>
          <w:sz w:val="28"/>
          <w:sz w:val="28"/>
          <w:szCs w:val="28"/>
          <w:rtl w:val="true"/>
          <w:lang w:bidi="fa-IR"/>
        </w:rPr>
        <w:t>نيست ، چنانچه واضح است ؛ ولى اهل معرفت به مشاهدۀ حضوريه ، اين حقيقت را دريافته اند ، و در روايات شريفه صراحاتى است در اين باب كه قابل حمل بر تسبيح تكوينى يا ذكر تكوينى نيست ، چنانچه از مراجعه به آنها ظاهر شود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 نوعاً منكران ، عدم وجدان را دليل بر عدم وجود گرفته اند ، با آن كه آنها علم ملائكة اللّه و علم حق تعالى را هم نيافته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انسان چون افق وجودش در يك حدّ محدودى است و نيز به واسطه انغمار در طبيعت ، از غير طبيعت خود محجوب است ، عوالم فوق خود و دون خود را نيافته است ؛ بلكه از خود نيز كاملاً محجوب است ، و لهذا خود را همين پوست و استخوان و بدن مُلْكى و ادراكات حسّى و خيالى گمان كرده و از حقيقت و لبّ خود غافل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تمام همّ و حزنش ، براى مقاصد ملكى و تدبيرات بطن و فرج است ، و چون از خود غافل و محجوب است ، مقاصد انسانى خود را نداند و براى آن قدمى برندارد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كسى كه جز حيات حيوانى چيزى در خود درنيافته ، جز مقصد حيوانى به چيزى نپردازد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علم و خصوصاً علم باللّه و اسماء و صفات و آيات ذات مقدّس و علم به آنچه مربوط است با حق تعالى ، از اعظم فضائل است ، و علم به طرق براهين و فنون استدلالات و علم به مهلكات و منجيات و علم به سنن و آداب شريعت مطهّرۀ الهيه ، از مطلوبات غيريه است كه به واسطه آنها علم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باب علم ، مقصد اصلى و مقصود ذاتى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 چه كه تمام علوم و شرايع حقّه و اعمال موظّفه و آنچه مربوط به علم اديان است ، يا اوّلاً و </w:t>
      </w:r>
      <w:bookmarkStart w:id="285" w:name="pg8066_69961"/>
    </w:p>
    <w:p>
      <w:pPr>
        <w:pStyle w:val="BookText"/>
        <w:rPr/>
      </w:pPr>
      <w:bookmarkEnd w:id="285"/>
      <w:r>
        <w:rPr>
          <w:rFonts w:ascii="IRNazanin" w:hAnsi="IRNazanin" w:eastAsia="IRNazanin"/>
          <w:color w:val="111111"/>
          <w:sz w:val="28"/>
          <w:sz w:val="28"/>
          <w:szCs w:val="28"/>
          <w:rtl w:val="true"/>
          <w:lang w:bidi="fa-IR"/>
        </w:rPr>
        <w:t xml:space="preserve">بى واسطه يا ثانياً و بالواسطه ، به علم باللّه برگردد ، و علم باللّه به طور برهان نيز مقصود اصلى نيست ؛ بلكه ميزان در كمال ، معرفت اللّه است كه اخيرۀ مراتب آن ، فناء مطلق است كه ترك تعيّنات و رفض غبار انانيت و انّيت است ، رَزَقَنا اللّه‌ُ وَجَميعَ الْمُؤمِنين </w:t>
      </w:r>
      <w:r>
        <w:rPr>
          <w:rFonts w:eastAsia="IRNazanin" w:cs="IRNazanin"/>
          <w:color w:val="111111"/>
          <w:sz w:val="28"/>
          <w:szCs w:val="28"/>
          <w:rtl w:val="true"/>
          <w:lang w:bidi="fa-IR"/>
        </w:rPr>
        <w:t>.</w:t>
      </w:r>
    </w:p>
    <w:p>
      <w:pPr>
        <w:pStyle w:val="Heading3"/>
        <w:numPr>
          <w:ilvl w:val="2"/>
          <w:numId w:val="1"/>
        </w:numPr>
        <w:rPr/>
      </w:pPr>
      <w:bookmarkStart w:id="286" w:name="__RefHeading___Toc7724580_1051229030"/>
      <w:bookmarkStart w:id="287" w:name="_Toc99"/>
      <w:bookmarkEnd w:id="286"/>
      <w:r>
        <w:rPr>
          <w:rtl w:val="true"/>
        </w:rPr>
        <w:t>فصل سوم</w:t>
      </w:r>
      <w:r>
        <w:rPr>
          <w:rtl w:val="true"/>
        </w:rPr>
        <w:t xml:space="preserve">: </w:t>
      </w:r>
      <w:r>
        <w:rPr>
          <w:rtl w:val="true"/>
        </w:rPr>
        <w:t>در بيان آن كه علم، از لوازم فطرت مخموره و از جنود عقل است، و جهل، از لوازم فطرت محجوبه و از جنود ابليس است</w:t>
      </w:r>
      <w:bookmarkEnd w:id="287"/>
    </w:p>
    <w:p>
      <w:pPr>
        <w:pStyle w:val="BookText"/>
        <w:rPr/>
      </w:pPr>
      <w:r>
        <w:rPr>
          <w:rFonts w:ascii="IRNazanin" w:hAnsi="IRNazanin" w:eastAsia="IRNazanin"/>
          <w:color w:val="111111"/>
          <w:sz w:val="28"/>
          <w:sz w:val="28"/>
          <w:szCs w:val="28"/>
          <w:rtl w:val="true"/>
          <w:lang w:bidi="fa-IR"/>
        </w:rPr>
        <w:t>و اين به مراجعه به فطرت بنى الانسان واضح شود كه تمام سلسلۀ بشر ، عاشق كمال مطلق هستند ، چنانچه سابقاً مذكور شد</w:t>
      </w:r>
      <w:r>
        <w:rPr>
          <w:rStyle w:val="FootnoteAnchor"/>
          <w:rtl w:val="true"/>
        </w:rPr>
        <w:footnoteReference w:id="474"/>
      </w:r>
      <w:r>
        <w:rPr>
          <w:rFonts w:ascii="IRNazanin" w:hAnsi="IRNazanin" w:eastAsia="IRNazanin"/>
          <w:color w:val="111111"/>
          <w:sz w:val="28"/>
          <w:sz w:val="28"/>
          <w:szCs w:val="28"/>
          <w:rtl w:val="true"/>
          <w:lang w:bidi="fa-IR"/>
        </w:rPr>
        <w:t xml:space="preserve">، و همه متنفر از نقص هستند ، و چون علم با كمال مطلق ، مساوق است ، پس عشق به كمال ، عشق به علم است ، و همين طور جهل نيز با نقصان ، توأم و مساوق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 خود علم نيز به عنوان خود ، مورد علاقه فطرت ، و جهل ، مورد تنفّر آن است ، چنانچه از مراجعه به فطرت بشر ظاهر شود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غايت امر آن كه در تشخيص علوم ، خلاف بين آنها هست ، و اين خلاف نيز از احتجاب فطرت است ، و الاّ علم مطلق مورد عشق و علاقه فطرت است ، و بايد دانست كه علم به اين معنا مشهور پيش عامّه كه عبارت از علم به مفاهيم و عناوين و علم ارتسامى است ، مورد عشق فطرت نيست ؛ زيرا كه اينها گرچه يك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نيز باشد ، ولى از جهاتى ناقص هستند ، و هر چه در او نقص </w:t>
      </w:r>
      <w:bookmarkStart w:id="288" w:name="pg8066_69962"/>
    </w:p>
    <w:p>
      <w:pPr>
        <w:pStyle w:val="BookText"/>
        <w:rPr/>
      </w:pPr>
      <w:bookmarkEnd w:id="288"/>
      <w:r>
        <w:rPr>
          <w:rFonts w:ascii="IRNazanin" w:hAnsi="IRNazanin" w:eastAsia="IRNazanin"/>
          <w:color w:val="111111"/>
          <w:sz w:val="28"/>
          <w:sz w:val="28"/>
          <w:szCs w:val="28"/>
          <w:rtl w:val="true"/>
          <w:lang w:bidi="fa-IR"/>
        </w:rPr>
        <w:t xml:space="preserve">باشد ، از حدود عشق فطرت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جميع علوم جزئيه و كليۀ مفهوميه ، مورد عشق فطرت نخواهد بود ، حتى علم باللّه و شؤون ذاتيه و صفاتيه و افعاليه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مورد علاقه و عشق فطرت ، معرفت به طور مشاهدۀ حضوريه است كه به رفع حجب حاصل شود ، و حجب همه به نقص و عدم برگردد ، و آن گاه فطرت به معشوق و مطلوب خود رسد كه جميع حجب ظلمانيه و نورانيه از ميان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شهود جمال جميل مطلق ، بى حجاب تعيّنات رخ دهد ، و در اين مشاهده ،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و فطرت به محبوب خود برسد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اللّه‌ِ الْمَصِيرُ</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 وَإلَيْهِ الْمَرْجِعُ وَالْمَآبُ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اين بيانات و مطالب سابق بر اين ، معلوم شود كه علم ، از لوازم فطرت است ؛ به اين معنا كه اگر فطرت محتجب نشود و در غلاف طبيعت نرود ، متوجه به معرفت مطلقه شود ، و اگر محتجب شود ، به اندازه احتجاب ، از معرفت بازماند ، تا برسد به آن جا كه جهول مطلق شود </w:t>
      </w:r>
      <w:r>
        <w:rPr>
          <w:rFonts w:eastAsia="IRNazanin" w:cs="IRNazanin"/>
          <w:color w:val="111111"/>
          <w:sz w:val="28"/>
          <w:szCs w:val="28"/>
          <w:rtl w:val="true"/>
          <w:lang w:bidi="fa-IR"/>
        </w:rPr>
        <w:t>.</w:t>
      </w:r>
    </w:p>
    <w:p>
      <w:pPr>
        <w:pStyle w:val="Heading3"/>
        <w:numPr>
          <w:ilvl w:val="2"/>
          <w:numId w:val="1"/>
        </w:numPr>
        <w:rPr/>
      </w:pPr>
      <w:bookmarkStart w:id="289" w:name="__RefHeading___Toc7724582_1051229030"/>
      <w:bookmarkStart w:id="290" w:name="_Toc100"/>
      <w:bookmarkEnd w:id="289"/>
      <w:r>
        <w:rPr>
          <w:rtl w:val="true"/>
        </w:rPr>
        <w:t>فصل چهارم</w:t>
      </w:r>
      <w:r>
        <w:rPr>
          <w:rtl w:val="true"/>
        </w:rPr>
        <w:t xml:space="preserve">: </w:t>
      </w:r>
      <w:r>
        <w:rPr>
          <w:rtl w:val="true"/>
        </w:rPr>
        <w:t>در ذكر شمّۀ مختصرى در فضائل علم از طريق نقل</w:t>
      </w:r>
      <w:bookmarkEnd w:id="29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كه ذكر تمام آن ، از نطاق قدرت خارج و در تحت ميزان تحرير بدين مختصرات درنيايد ؛ زيرا كه قرآن كريم به طورى دربارۀ شأن علم و علماء و متعلّمان ، اهتمام فرموده كه انسان را متحيّر كند كه به كدام يك از آيات شريفه </w:t>
      </w:r>
    </w:p>
    <w:p>
      <w:pPr>
        <w:pStyle w:val="BookText"/>
        <w:rPr/>
      </w:pPr>
      <w:r>
        <w:rPr>
          <w:rFonts w:ascii="IRNazanin" w:hAnsi="IRNazanin" w:eastAsia="IRNazanin"/>
          <w:color w:val="111111"/>
          <w:sz w:val="28"/>
          <w:sz w:val="28"/>
          <w:szCs w:val="28"/>
          <w:rtl w:val="true"/>
          <w:lang w:bidi="fa-IR"/>
        </w:rPr>
        <w:t xml:space="preserve">تمسك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تشريف آدم علیه السلام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كُلَّهَا</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 و تعليم اسماء را سبب تقدّم او بر صنوف ملائكة اللّه قرار داد ، و فضل او را بر ملكوتيّين ، به دانش و تعلّم اسماء اثبات فرمود ، و اگر چيزى در اين مقام از حقيقت علم بالاتر بود ، خداى تعالى به آن تعجيز مى فرمود ملائكه را و تفضيل مى داد ابوالبشر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جا معلوم شود كه علم به اسماء ، افضل همه فضائل است ، و البته اين علم ، علم به طرق استدلال و علم به مفاهيم و كلّيات و اعتباريات نيست ؛ زيرا كه در آن فضلى نيست كه حق تعالى آن را موجب فخر آدم و تشريف او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 علم به حقايق اسماء است و رؤيت فناء خلق در حق كه حقيقت اسميت بدان متقوّم است ؛ در مقابل نظر ابليس كه نظر استقلال به طين آدم و نار خود بود ، و آن عين جهالت و ضلالت است ، و اين امتياز آدم از ابليس ، دستور كلّى است از براى بنى آدم كه بايد خود را به مقام آدميت كه تعلّم اسماء است برسانند و نظر آنها به موجودات ، نظر آيه و اسم باشد ؛ نه نظر ابليس كه نظر استقلال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در اوّل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پيغمبر خود نازل نمود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رَبِّكَ الَّذِى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وَرَبُّكَ الْأكْرَمُ الَّذِى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يَعْلَمْ</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آيات شريفه را دليل بر تقدم علم از تمام فضائل دانسته اند ؛ به وجوهى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اوّل ، آن كه در بدو نزول وحى و مفتتح كتاب كريم خود ، پس از نعمت خلقت ، نعمت علم را گوشزد رسول خود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فضيلتى بالاتر از علم ، متصوّر بود ، مناسب بود آن را ذكر فرموده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 آن كه وجه تناسب بين آيات شريفه در اين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يك آيه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انسان را از علق فرموده ، و پسِ آن مقام تعليم به قلم و تعليم ما لَمْ يَعْلَم را ذكر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مقام قدرت خود را مى خواهد گوشزد كند كه از يك مادۀ كثيفه متعفّنه كه اخسّ موجود است ، يك موجود شريف عالمى خلق فرمود كه اشرف كائنات است ، و اگر علم ، اشرف فضائل انسانيه نباشد ، مناسب نباشد ذكر آن در اين 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 آن كه ترتّب حكم بر وصفى ، مشعر به علّيت است ، و حق تعالى در اين آيات خود را به اكرميت توصيف فرموده و تعليم را بر آن مرتب فرموده ، پس معلوم مى شود اكرميت حق تعالى علّت براى تعليم علم است ، و اگر چيزى افضل از علم بود ، مناسب بود در اين مقام كه با صيغه افعل التفضيل ذكر شد ، آن مذكور شود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 وجهى است كه به نظر نويسنده رسيد در اين حال ، و آن ، از تفضّلات خداوند كريم است كه تعليم كند انسان را آنچه ندانسته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وجه آن است كه خداى تعالى خلقت انسان و تعليم او را ، به رَبّ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 و رَبّ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علم اسماء ، مقرّر است ، اسم جامع اعظم است ، و اين اسم اعظم ، مبدأ خلقت انسان كامل است ، و ديگر موجودات لياقت مبدئيت اين اسم را ندارند ، و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غايت تشريف علم و عظمت آن ، خلقت او را نيز به رَبّ خاص به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 و حق تعالى در مواردى كه عنايت خاص به امرى دارد ، ربّ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 فرمايد ، چنانچه از مطالعه قرآن كريم و مراجعه به آيات شريفه كه به اين سياق است ، معلوم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آيه شريفه سوره هود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إِلاَّ هُوَ آخِذٌ بِنَاصِيَتِهَا إِنَّ رَبِّي عَلَى صِرَاطٍ مُسْتَقِيمٍ</w:t>
      </w:r>
      <w:r>
        <w:rPr>
          <w:rFonts w:eastAsia="IRNazanin" w:cs="IRNazanin"/>
          <w:color w:val="111111"/>
          <w:sz w:val="28"/>
          <w:szCs w:val="28"/>
          <w:rtl w:val="true"/>
          <w:lang w:bidi="fa-IR"/>
        </w:rPr>
        <w:t>(</w:t>
      </w:r>
      <w:r>
        <w:rPr>
          <w:rStyle w:val="FootnoteAnchor"/>
          <w:rtl w:val="true"/>
        </w:rPr>
        <w:footnoteReference w:id="480"/>
      </w:r>
      <w:r>
        <w:rPr>
          <w:rFonts w:ascii="Amiri" w:hAnsi="Amiri" w:eastAsia="Amiri" w:cs="Amiri"/>
          <w:color w:val="111111"/>
          <w:sz w:val="28"/>
          <w:sz w:val="28"/>
          <w:szCs w:val="28"/>
          <w:rtl w:val="true"/>
          <w:lang w:bidi="ar-SA"/>
        </w:rPr>
        <w:t xml:space="preserve">؛ صراط مستقيم را به 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داده ، و اين ، علاوه بر تناسب مقام استقامت مطلقه با ربّ انسان كامل ، به واسطه غايت عنايت به مطلوب ، اين اضافه مذكور 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آيه شريفه تحكيم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وَرَبِّكَ لاَ يُؤْمِنُونَ حَتَّى يُحَكِّمُوكَ </w:t>
      </w:r>
      <w:r>
        <w:rPr>
          <w:rFonts w:eastAsia="Amiri" w:cs="Amiri" w:ascii="Amiri" w:hAnsi="Amiri"/>
          <w:color w:val="111111"/>
          <w:sz w:val="28"/>
          <w:szCs w:val="28"/>
          <w:rtl w:val="true"/>
          <w:lang w:bidi="ar-SA"/>
        </w:rPr>
        <w:t>. . .(</w:t>
      </w:r>
      <w:r>
        <w:rPr>
          <w:rStyle w:val="FootnoteAnchor"/>
          <w:rtl w:val="true"/>
        </w:rPr>
        <w:footnoteReference w:id="481"/>
      </w:r>
      <w:r>
        <w:rPr>
          <w:rFonts w:ascii="Amiri" w:hAnsi="Amiri" w:eastAsia="Amiri" w:cs="Amiri"/>
          <w:color w:val="111111"/>
          <w:sz w:val="28"/>
          <w:sz w:val="28"/>
          <w:szCs w:val="28"/>
          <w:rtl w:val="true"/>
          <w:lang w:bidi="ar-SA"/>
        </w:rPr>
        <w:t xml:space="preserve">و در سوره حجر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 و اين موارد ، مورد عنايت خاص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 نسبت تعليم را به ربّ انسانِ كامل دادن ، بزرگ تر عظمت است از براى حقيقت علم ، چنانچه واضح است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آياتى كه غايت شرف علم و فضيلت آن را مدلّل كند ،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وَأُولُوا الْعِلْمِ</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است كه شهادت اُولوا العلم را قرين با </w:t>
      </w:r>
    </w:p>
    <w:p>
      <w:pPr>
        <w:pStyle w:val="BookText"/>
        <w:rPr/>
      </w:pPr>
      <w:r>
        <w:rPr>
          <w:rFonts w:ascii="IRNazanin" w:hAnsi="IRNazanin" w:eastAsia="IRNazanin"/>
          <w:color w:val="111111"/>
          <w:sz w:val="28"/>
          <w:sz w:val="28"/>
          <w:szCs w:val="28"/>
          <w:rtl w:val="true"/>
          <w:lang w:bidi="fa-IR"/>
        </w:rPr>
        <w:t xml:space="preserve">شهادت خود و ملائكه قرار داده ، و اصل قرين بودن گرچه فضيلت عظيمى است ، ولى در كيفيت شهادت نيز شايد قرين باشند ، و اين از غايت كمال و عظمت است ؛ زيرا كه شهادت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شهادت قولى نيست ، چنانچه شهادت ملائكه نيز شهادت قولى محض نيست ، بلكه اين شهادت ذاتى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نفس كمال وجود ، دليل بر وحدت است ، چنانچه در محل خود مقرر است</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بنابراين ، براى اُولوا العلم نيز مقام صرافت وجود ثابت شده است ، و اين كمالى است كه فوقِ آن كمالى نيست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 تأويل قرآن را به راسخين در علم اختصاص داده پس از ذات مقدّس خود ، چنانچه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يَعْلَمُ تَأْوِيلَهُ إِلاَّ اللّه‌ُ وَالرَّاسِخُونَ فِى الْعِلْمِ</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إلى غير ذلك از خواصى كه خداوند براى علم و فضائلى كه براى اهل علم مقرر فرموده ؛ چون ايمان</w:t>
      </w:r>
      <w:r>
        <w:rPr>
          <w:rStyle w:val="FootnoteAnchor"/>
          <w:rtl w:val="true"/>
        </w:rPr>
        <w:footnoteReference w:id="486"/>
      </w:r>
      <w:r>
        <w:rPr>
          <w:rFonts w:ascii="Amiri" w:hAnsi="Amiri" w:eastAsia="Amiri" w:cs="Amiri"/>
          <w:color w:val="111111"/>
          <w:sz w:val="28"/>
          <w:sz w:val="28"/>
          <w:szCs w:val="28"/>
          <w:rtl w:val="true"/>
          <w:lang w:bidi="ar-SA"/>
        </w:rPr>
        <w:t>و توحيد</w:t>
      </w:r>
      <w:r>
        <w:rPr>
          <w:rStyle w:val="FootnoteAnchor"/>
          <w:rtl w:val="true"/>
        </w:rPr>
        <w:footnoteReference w:id="487"/>
      </w:r>
      <w:r>
        <w:rPr>
          <w:rFonts w:ascii="Amiri" w:hAnsi="Amiri" w:eastAsia="Amiri" w:cs="Amiri"/>
          <w:color w:val="111111"/>
          <w:sz w:val="28"/>
          <w:sz w:val="28"/>
          <w:szCs w:val="28"/>
          <w:rtl w:val="true"/>
          <w:lang w:bidi="ar-SA"/>
        </w:rPr>
        <w:t>و خشيت</w:t>
      </w:r>
      <w:r>
        <w:rPr>
          <w:rStyle w:val="FootnoteAnchor"/>
          <w:rtl w:val="true"/>
        </w:rPr>
        <w:footnoteReference w:id="488"/>
      </w:r>
      <w:r>
        <w:rPr>
          <w:rFonts w:ascii="IRNazanin" w:hAnsi="IRNazanin" w:eastAsia="IRNazanin"/>
          <w:color w:val="111111"/>
          <w:sz w:val="28"/>
          <w:sz w:val="28"/>
          <w:szCs w:val="28"/>
          <w:rtl w:val="true"/>
          <w:lang w:bidi="fa-IR"/>
        </w:rPr>
        <w:t>و خضوع و خشوع</w:t>
      </w:r>
      <w:r>
        <w:rPr>
          <w:rStyle w:val="FootnoteAnchor"/>
          <w:rtl w:val="true"/>
        </w:rPr>
        <w:footnoteReference w:id="489"/>
      </w:r>
      <w:r>
        <w:rPr>
          <w:rFonts w:ascii="Amiri" w:hAnsi="Amiri" w:eastAsia="Amiri" w:cs="Amiri"/>
          <w:color w:val="111111"/>
          <w:sz w:val="28"/>
          <w:sz w:val="28"/>
          <w:szCs w:val="28"/>
          <w:rtl w:val="true"/>
          <w:lang w:bidi="ar-SA"/>
        </w:rPr>
        <w:t xml:space="preserve">و امثال آن كه در قرآن </w:t>
      </w:r>
    </w:p>
    <w:p>
      <w:pPr>
        <w:pStyle w:val="BookText"/>
        <w:rPr/>
      </w:pPr>
      <w:r>
        <w:rPr>
          <w:rFonts w:ascii="Amiri" w:hAnsi="Amiri" w:eastAsia="Amiri" w:cs="Amiri"/>
          <w:color w:val="111111"/>
          <w:sz w:val="28"/>
          <w:sz w:val="28"/>
          <w:szCs w:val="28"/>
          <w:rtl w:val="true"/>
          <w:lang w:bidi="ar-SA"/>
        </w:rPr>
        <w:t>شريف مذكور است</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روايات شريفه در اين باب از غايت كثرت قابل احاطه نيست ، و ما از ذكر آنها خوددارى مى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مى خواهد رجوع كند به كتب اصحاب</w:t>
      </w:r>
      <w:r>
        <w:rPr>
          <w:rStyle w:val="FootnoteAnchor"/>
          <w:rtl w:val="true"/>
        </w:rPr>
        <w:footnoteReference w:id="491"/>
      </w:r>
      <w:r>
        <w:rPr>
          <w:rFonts w:ascii="Amiri" w:hAnsi="Amiri" w:eastAsia="Amiri" w:cs="Amiri"/>
          <w:color w:val="111111"/>
          <w:sz w:val="28"/>
          <w:sz w:val="28"/>
          <w:szCs w:val="28"/>
          <w:rtl w:val="true"/>
          <w:lang w:bidi="ar-SA"/>
        </w:rPr>
        <w:t>، و در منية المريد</w:t>
      </w:r>
      <w:r>
        <w:rPr>
          <w:rStyle w:val="FootnoteAnchor"/>
          <w:rtl w:val="true"/>
        </w:rPr>
        <w:footnoteReference w:id="492"/>
      </w:r>
      <w:r>
        <w:rPr>
          <w:rFonts w:ascii="IRNazanin" w:hAnsi="IRNazanin" w:eastAsia="IRNazanin"/>
          <w:color w:val="111111"/>
          <w:sz w:val="28"/>
          <w:sz w:val="28"/>
          <w:szCs w:val="28"/>
          <w:rtl w:val="true"/>
          <w:lang w:bidi="fa-IR"/>
        </w:rPr>
        <w:t xml:space="preserve">شهيد سعيد رحمه الله علیه </w:t>
      </w:r>
      <w:r>
        <w:rPr>
          <w:rStyle w:val="FootnoteAnchor"/>
          <w:rtl w:val="true"/>
        </w:rPr>
        <w:footnoteReference w:id="493"/>
      </w:r>
      <w:r>
        <w:rPr>
          <w:rFonts w:ascii="Amiri" w:hAnsi="Amiri" w:eastAsia="Amiri" w:cs="Amiri"/>
          <w:color w:val="111111"/>
          <w:sz w:val="28"/>
          <w:sz w:val="28"/>
          <w:szCs w:val="28"/>
          <w:rtl w:val="true"/>
          <w:lang w:bidi="ar-SA"/>
        </w:rPr>
        <w:t>شطر كثيرى از آن ، مرقوم است</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طالبين رجوع به آن صحيفۀ نورانيه كنند </w:t>
      </w:r>
      <w:r>
        <w:rPr>
          <w:rFonts w:eastAsia="Amiri" w:cs="Amiri" w:ascii="Amiri" w:hAnsi="Amiri"/>
          <w:color w:val="111111"/>
          <w:sz w:val="28"/>
          <w:szCs w:val="28"/>
          <w:rtl w:val="true"/>
          <w:lang w:bidi="ar-SA"/>
        </w:rPr>
        <w:t xml:space="preserve">. </w:t>
      </w:r>
      <w:bookmarkStart w:id="291" w:name="pg8066_69968"/>
    </w:p>
    <w:p>
      <w:pPr>
        <w:pStyle w:val="Heading2"/>
        <w:numPr>
          <w:ilvl w:val="1"/>
          <w:numId w:val="1"/>
        </w:numPr>
        <w:rPr/>
      </w:pPr>
      <w:bookmarkStart w:id="292" w:name="__RefHeading___Toc7724584_1051229030"/>
      <w:bookmarkStart w:id="293" w:name="_Toc101"/>
      <w:bookmarkEnd w:id="291"/>
      <w:bookmarkEnd w:id="292"/>
      <w:r>
        <w:rPr>
          <w:rtl w:val="true"/>
        </w:rPr>
        <w:t>مقصد سيزدهم</w:t>
      </w:r>
      <w:r>
        <w:rPr>
          <w:rtl w:val="true"/>
        </w:rPr>
        <w:t xml:space="preserve">: </w:t>
      </w:r>
      <w:r>
        <w:rPr>
          <w:rtl w:val="true"/>
        </w:rPr>
        <w:t xml:space="preserve">در </w:t>
      </w:r>
      <w:r>
        <w:rPr>
          <w:rtl w:val="true"/>
        </w:rPr>
        <w:t>«</w:t>
      </w:r>
      <w:r>
        <w:rPr>
          <w:rtl w:val="true"/>
        </w:rPr>
        <w:t>فهم</w:t>
      </w:r>
      <w:r>
        <w:rPr>
          <w:rtl w:val="true"/>
        </w:rPr>
        <w:t xml:space="preserve">» </w:t>
      </w:r>
      <w:r>
        <w:rPr>
          <w:rtl w:val="true"/>
        </w:rPr>
        <w:t xml:space="preserve">است و ضد آن ، كه </w:t>
      </w:r>
      <w:r>
        <w:rPr>
          <w:rtl w:val="true"/>
        </w:rPr>
        <w:t>«</w:t>
      </w:r>
      <w:r>
        <w:rPr>
          <w:rtl w:val="true"/>
        </w:rPr>
        <w:t>حُمْق</w:t>
      </w:r>
      <w:r>
        <w:rPr>
          <w:rtl w:val="true"/>
        </w:rPr>
        <w:t xml:space="preserve">» </w:t>
      </w:r>
      <w:r>
        <w:rPr>
          <w:rtl w:val="true"/>
        </w:rPr>
        <w:t>است</w:t>
      </w:r>
      <w:bookmarkEnd w:id="293"/>
    </w:p>
    <w:p>
      <w:pPr>
        <w:pStyle w:val="Heading3"/>
        <w:numPr>
          <w:ilvl w:val="2"/>
          <w:numId w:val="1"/>
        </w:numPr>
        <w:rPr/>
      </w:pPr>
      <w:bookmarkStart w:id="294" w:name="__RefHeading___Toc7724586_1051229030"/>
      <w:bookmarkStart w:id="295" w:name="_Toc102"/>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 xml:space="preserve">و در آن ، سه فصل است </w:t>
      </w:r>
      <w:r>
        <w:rPr>
          <w:rFonts w:eastAsia="IRNazanin" w:cs="IRNazanin"/>
          <w:color w:val="111111"/>
          <w:sz w:val="28"/>
          <w:szCs w:val="28"/>
          <w:rtl w:val="true"/>
          <w:lang w:bidi="fa-IR"/>
        </w:rPr>
        <w:t>:</w:t>
      </w:r>
    </w:p>
    <w:p>
      <w:pPr>
        <w:pStyle w:val="Heading3"/>
        <w:numPr>
          <w:ilvl w:val="2"/>
          <w:numId w:val="1"/>
        </w:numPr>
        <w:rPr/>
      </w:pPr>
      <w:bookmarkStart w:id="296" w:name="__RefHeading___Toc7724588_1051229030"/>
      <w:bookmarkStart w:id="297" w:name="_Toc103"/>
      <w:bookmarkEnd w:id="296"/>
      <w:r>
        <w:rPr>
          <w:rtl w:val="true"/>
        </w:rPr>
        <w:t>فصل اوّل</w:t>
      </w:r>
      <w:r>
        <w:rPr>
          <w:rtl w:val="true"/>
        </w:rPr>
        <w:t xml:space="preserve">: </w:t>
      </w:r>
      <w:r>
        <w:rPr>
          <w:rtl w:val="true"/>
        </w:rPr>
        <w:t>مقصود از فهم و حمق</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اطلاق شود بر سرعت انتقال و تفطّن ، و گاهى اطلاق شود بر صفاى باطنى نفس و حدّت آن ، كه موجب سرعت انتقال است ؛ و مقابل اول ، كندى و بلادت است ؛ و مقابل دوم ، حالت كدورت نفسانيه است</w:t>
      </w:r>
      <w:r>
        <w:rPr>
          <w:rStyle w:val="FootnoteAnchor"/>
          <w:rtl w:val="true"/>
        </w:rPr>
        <w:footnoteReference w:id="495"/>
      </w:r>
      <w:r>
        <w:rPr>
          <w:rFonts w:ascii="Amiri" w:hAnsi="Amiri" w:eastAsia="Amiri" w:cs="Amiri"/>
          <w:color w:val="111111"/>
          <w:sz w:val="28"/>
          <w:sz w:val="28"/>
          <w:szCs w:val="28"/>
          <w:rtl w:val="true"/>
          <w:lang w:bidi="ar-SA"/>
        </w:rPr>
        <w:t xml:space="preserve">كه لازم آن غباوت و حمق است ، و در هر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جامع مقابل آن يا لازم مقابل آن است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در اين مقام ، به مناسبت صدور آن از منازل وحى و نبوّت و مربّيان بشر و انسانيت ،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حالت صفاى باطن براى ادراك روحانيّات باشد ،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كدورت و ظلمت نفس باشد كه موجب </w:t>
      </w:r>
    </w:p>
    <w:p>
      <w:pPr>
        <w:pStyle w:val="BookText"/>
        <w:rPr/>
      </w:pPr>
      <w:r>
        <w:rPr>
          <w:rFonts w:ascii="Amiri" w:hAnsi="Amiri" w:eastAsia="Amiri" w:cs="Amiri"/>
          <w:color w:val="111111"/>
          <w:sz w:val="28"/>
          <w:sz w:val="28"/>
          <w:szCs w:val="28"/>
          <w:rtl w:val="true"/>
          <w:lang w:bidi="ar-SA"/>
        </w:rPr>
        <w:t xml:space="preserve">غباوت در ادراك حقايق روحانيه و مطالب عرفانيه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بايد دانست كه نفس انسانى ، چون آينه اى است كه در اوّل فطرت ، مصفّا و خالى از هرگونه كدورت و ظلمت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آينه مصفّاى نورانى با عالم انوار و اسرار مواجه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مناسب با جوهر ذات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از مقام نقص نورانيت به كمال روحانيت و نورانيت ترقّى كند تا آن جا كه از تمام انواع كدورات و ظلمات رهايى يابد ، و از قريۀ مظلمۀ طبيعت و بيت مظلم نفسيت خلاصى يابد و هجرت كند ، پس نصيب او مشاهده جمال جميل گردد و اجر او بر خدا واقع شود ، چنانچه شايد اشاره به اين معنى باشد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يَخْرُجْ مِنْ بَيْتِهِ مُهَاجِراً إِلَى اللّه‌ِ وَرَسُولِهِ ثُمَّ يُدْرِكْهُ الْمَوْتُ فَقَدْ وَقَعَ أَجْرُهُ عَلَى اللّه‌ِ</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 xml:space="preserve">، و همين طور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وَلِىُّ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آرى ، كسى كه متولّى و متصرّف باطن و ظاهر او حق تعالى باشد و در مملكت وجودش جز حق تعالى تصرف نكند ، ارض ظلمانى او مبدّل به نور الهى شود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تمام انواع ظلمت ها و كدورت ها خلاصى يابد و به نور مطلق كه مساوق وحدت مطلقه است رسد ، و از اين جهت ، شايد نور را مفرد و ظلمات را به صيغه جمع ذكر فرموده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مرآت مصفّاى نفس را مواجه با عالم كدورت و ظلمت و دار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اسفل سافلين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 به واسطه مخالف بودن آن با جوهر ذات او كه از </w:t>
      </w:r>
      <w:bookmarkStart w:id="298" w:name="pg8066_69970"/>
    </w:p>
    <w:p>
      <w:pPr>
        <w:pStyle w:val="BookText"/>
        <w:rPr/>
      </w:pPr>
      <w:bookmarkEnd w:id="298"/>
      <w:r>
        <w:rPr>
          <w:rFonts w:ascii="IRNazanin" w:hAnsi="IRNazanin" w:eastAsia="IRNazanin"/>
          <w:color w:val="111111"/>
          <w:sz w:val="28"/>
          <w:sz w:val="28"/>
          <w:szCs w:val="28"/>
          <w:rtl w:val="true"/>
          <w:lang w:bidi="fa-IR"/>
        </w:rPr>
        <w:t xml:space="preserve">عالم نور است ، كم كم كدورت طبيعت در او اثر كند و او را ظلمانى و كدر كند و غبار و زنگار طبيعت وجه مرآت ذات او را فراگيرد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فهم روحانيات كور شود و از ادراك معارف الهيه و فهم آيات ربّانيه محروم و محجوب شود و كم كم اين احتجاب و حمق روزافزون گردد تا آن كه نفس ، سِجّينى و از جنس سِجّين گردد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قُلُوبِهِمْ مَرَضٌ فَزَادَهُمُ اللّه‌ُ مَرَضاً</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أَوْلِيَاؤهُمُ الطَّاغُوتُ يُخْرِجُونَهُمْ مِنَ النُّورِ إِلَى الْظُّلُمَاتِ</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عَلَى قُلُوبِهِمْ أَكِنَّةً أَنْ يَفْقَهُوهُ وَفِى آذَانِهِمْ وَقْراً</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آيات شريفه قرآنيه به اين دو مقام بسيار اشاره شده است و خيلى مورد عنايت ذات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چه كه تمام شرايع الهيه ، مقصد اصلى آنها همان نشر معارف است ، و آن حاصل نشود جز به علاج نفوس و طرد آنها از ظلمت طبيعت ، و خلاص آنها به عالم نورانيت </w:t>
      </w:r>
      <w:r>
        <w:rPr>
          <w:rFonts w:eastAsia="IRNazanin" w:cs="IRNazanin"/>
          <w:color w:val="111111"/>
          <w:sz w:val="28"/>
          <w:szCs w:val="28"/>
          <w:rtl w:val="true"/>
          <w:lang w:bidi="fa-IR"/>
        </w:rPr>
        <w:t>.</w:t>
      </w:r>
    </w:p>
    <w:p>
      <w:pPr>
        <w:pStyle w:val="Heading3"/>
        <w:numPr>
          <w:ilvl w:val="2"/>
          <w:numId w:val="1"/>
        </w:numPr>
        <w:rPr/>
      </w:pPr>
      <w:bookmarkStart w:id="299" w:name="__RefHeading___Toc7724590_1051229030"/>
      <w:bookmarkStart w:id="300" w:name="_Toc104"/>
      <w:bookmarkEnd w:id="299"/>
      <w:r>
        <w:rPr>
          <w:rtl w:val="true"/>
        </w:rPr>
        <w:t>فصل دوم</w:t>
      </w:r>
      <w:r>
        <w:rPr>
          <w:rtl w:val="true"/>
        </w:rPr>
        <w:t xml:space="preserve">: </w:t>
      </w:r>
      <w:r>
        <w:rPr>
          <w:rtl w:val="true"/>
        </w:rPr>
        <w:t>در تعقيب اين مقصد و موعظت در اين باب</w:t>
      </w:r>
      <w:bookmarkEnd w:id="30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لختى از خواب گران برخيز و راه و رسم عاشقان درگاه را برگير و دست و رويى از اين عالم ظلمت و كدورت و شيطانيت شستشو كن و پا به كوى </w:t>
      </w:r>
    </w:p>
    <w:p>
      <w:pPr>
        <w:pStyle w:val="BookText"/>
        <w:rPr/>
      </w:pPr>
      <w:r>
        <w:rPr>
          <w:rFonts w:ascii="Amiri" w:hAnsi="Amiri" w:eastAsia="Amiri" w:cs="Amiri"/>
          <w:color w:val="111111"/>
          <w:sz w:val="28"/>
          <w:sz w:val="28"/>
          <w:szCs w:val="28"/>
          <w:rtl w:val="true"/>
          <w:lang w:bidi="ar-SA"/>
        </w:rPr>
        <w:t xml:space="preserve">دوستان نِه ، بلكه به سوى كوى دوست حركتى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روز مهلت الهى عن قريب به سر آيد ، و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نخواهى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از اين دنيا برد ، پس اگر با اختيار بروى ، رَوح و ريحان است و كرامات خدا ، و اگر با زور و سختى ببرند ، نزع است و صعق است و فشار است و ظلمت و كدورت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در اين دنيا ، مثل درختى است كه ريشه به زمين بند نموده ؛ هر چه نورس باشد ، زودتر و سهل تر ريشۀ آن بيرون آيد ، و فى المثل اگر درخت احساس درد و سختى مى كرد ، هر چه ريشه آن كمتر و سست تر بود ، درد و سختى كمتر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نونهالى را كه تازه پنجه به زمين بند كرده ، با زور كمى تمام ريشه اش بى زحمت و فشار بيرون آيد ، ولى چون سال ها بر آن گذشت و ريشه هاى آن در اعماق زمين فرو رفت و ريشه هاى اصلى و فرعى آن در باطن ارض پنجه افكند و محكم شد ، در بيرون آوردن آن محتاج به تيشه و تبر شوند تا ريشه هاى او را قطع كنند و درهم شكنند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 اگر درخت احساس درد مى كرد در اين كندن ، بين اين دو چقدر فرق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حبّ دنيا 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منزلۀ ريشه اصلى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فروع آنها ؛ از حرص و طمع و حبّ زن و فرزند و مال و جاه و امثال آن ، تا در نفس ، نورس و نونهال است ، اگر انسان را بخواهند از آنها جدا كنند و ببرند ، زحمتى ندارد ؛ نه فشار عمّال موت وملائكة اللّه را لازم دارد و نه فشار بر روح و روان انسانى واقع شود ، و اگر خداى نخواسته ريشه هاى آن در عالم طبيعت و دنيا محكم شد و پهن گرديد و بسط پيدا كرد ، بسط آن چون بسط ريشۀ درخت نيست ، بلكه در تمام عالم طبيعت ريشه مى دواند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هر چه بزرگ شود ، چند مترى بيشتر از زمين را فرا نگيرد و ريشه </w:t>
      </w:r>
    </w:p>
    <w:p>
      <w:pPr>
        <w:pStyle w:val="BookText"/>
        <w:rPr/>
      </w:pPr>
      <w:r>
        <w:rPr>
          <w:rFonts w:ascii="IRNazanin" w:hAnsi="IRNazanin" w:eastAsia="IRNazanin"/>
          <w:color w:val="111111"/>
          <w:sz w:val="28"/>
          <w:sz w:val="28"/>
          <w:szCs w:val="28"/>
          <w:rtl w:val="true"/>
          <w:lang w:bidi="fa-IR"/>
        </w:rPr>
        <w:t xml:space="preserve">ندواند ، ولى درخت حبّ دنيا به تمام پهنا در عالم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افكند و تمام عالم را در تحت حيازت بيرون</w:t>
      </w:r>
      <w:r>
        <w:rPr>
          <w:rStyle w:val="FootnoteAnchor"/>
          <w:rtl w:val="true"/>
        </w:rPr>
        <w:footnoteReference w:id="502"/>
      </w:r>
      <w:r>
        <w:rPr>
          <w:rFonts w:ascii="Amiri" w:hAnsi="Amiri" w:eastAsia="Amiri" w:cs="Amiri"/>
          <w:color w:val="111111"/>
          <w:sz w:val="28"/>
          <w:sz w:val="28"/>
          <w:szCs w:val="28"/>
          <w:rtl w:val="true"/>
          <w:lang w:bidi="ar-SA"/>
        </w:rPr>
        <w:t xml:space="preserve">آورده ، و لهذا از بُن كندن اين درخت را ، به سلامت ممكن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با اين محبت در خطرى عظيم است ؛ ممكن است وقت معاينه عالم غيب كه بقايايى از حيات ملكى نيز باقى است ، چون كشف حجاب ملكوت تا اندازه اى شود ، انسان ببيند كه براى او در آن عالم چه تهيه شده و او را از محبوبش ، حق تعالى و مأمورين او جدا كنند ، و به دَرَكات و ظلمات آن عالم كشانند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بغض و عداوت حق تعالى و مأمورين او از ملائكه عمّاله ، از دنيا خارج شود ، و معلوم است حال چنين شخصى چه خواهد بود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كافى شريف اشاره به اين معنى فرموده ؛ راوى حديث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سؤال كردم كه كسى كه دوست داشته باشد لقاء خدا را ، خداوند ملاقات او را دوست دارد ، و كسى كه خشمناك باشد از ملاقات خدا ، خداوند خشمناك است از ملاقات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كه ما كراهت داريم از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چنين نيست كه گمان كردى ، همانا اين وقت معاينه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ببيند آنچه را دوست دارد ، چيزى محبوب تر پيش او از ورود به خدا نيست ، و خدا دوست دارد ملاقات او را و او نيز دوست دارد ملاقات خدا را در اين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ديد آنچه را كه كراهت دارد ، هيچ چيز مبغوض تر نيست پيش او از ملاقات خدا ، خداى تعالى هم خشمناك است از ملاقات او</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301" w:name="pg8066_69973"/>
    </w:p>
    <w:p>
      <w:pPr>
        <w:pStyle w:val="BookText"/>
        <w:rPr/>
      </w:pPr>
      <w:bookmarkEnd w:id="301"/>
      <w:r>
        <w:rPr>
          <w:rFonts w:ascii="IRNazanin" w:hAnsi="IRNazanin" w:eastAsia="IRNazanin"/>
          <w:color w:val="111111"/>
          <w:sz w:val="28"/>
          <w:sz w:val="28"/>
          <w:szCs w:val="28"/>
          <w:rtl w:val="true"/>
          <w:lang w:bidi="fa-IR"/>
        </w:rPr>
        <w:t>معلوم مى شود كه قبل از خروج از اين عالم ، انسان بعضى از مقامات و درجات و دركات خود را معاينه كند و يا با سعادت تمام كه صورت كمال آن حبّ خداوندگار است ، و يا با شقاوت كامل كه باطن آن بغض حق است ، از دنيا خارج شود، و در اخبار و آثار</w:t>
      </w:r>
      <w:r>
        <w:rPr>
          <w:rStyle w:val="FootnoteAnchor"/>
          <w:rtl w:val="true"/>
        </w:rPr>
        <w:footnoteReference w:id="504"/>
      </w:r>
      <w:r>
        <w:rPr>
          <w:rFonts w:ascii="IRNazanin" w:hAnsi="IRNazanin" w:eastAsia="IRNazanin"/>
          <w:color w:val="111111"/>
          <w:sz w:val="28"/>
          <w:sz w:val="28"/>
          <w:szCs w:val="28"/>
          <w:rtl w:val="true"/>
          <w:lang w:bidi="fa-IR"/>
        </w:rPr>
        <w:t>و مكاشفات بزرگان اين معنى بسيار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احتمال هم بدهد كه حبّ دنيا موجب چنين مفسده اى است و منتهى به سوء عاقبت شود ، بايد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نگيرد تا اين حبّ را از دل ريشه كن كند ، و البته با رياضات علمى و عملى ممكن است انسان موفق به اين مقصد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در ابتداء امر ، ورود در هر يك از مقامات عارفين و قطع هر مرحله از مراحل سلوك ، مشكل به نظر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و نفس نيز به اين معنى كمك كند كه انسان را نگذارد وارد سلوك شود ، ولى پس از ورود ، كم كم راه ، سهل و طريق ، آسان شود ؛ هر قدمى كه در راه حق و آخرت ، انسان بردارد ، براى قدم ديگر ، نور هدايت الهى راه را روشن كند و سلوك را سهل و آسان فرمايد </w:t>
      </w:r>
      <w:r>
        <w:rPr>
          <w:rFonts w:eastAsia="IRNazanin" w:cs="IRNazanin"/>
          <w:color w:val="111111"/>
          <w:sz w:val="28"/>
          <w:szCs w:val="28"/>
          <w:rtl w:val="true"/>
          <w:lang w:bidi="fa-IR"/>
        </w:rPr>
        <w:t>.</w:t>
      </w:r>
    </w:p>
    <w:p>
      <w:pPr>
        <w:pStyle w:val="Heading3"/>
        <w:numPr>
          <w:ilvl w:val="2"/>
          <w:numId w:val="1"/>
        </w:numPr>
        <w:rPr/>
      </w:pPr>
      <w:bookmarkStart w:id="302" w:name="__RefHeading___Toc7724592_1051229030"/>
      <w:bookmarkStart w:id="303" w:name="_Toc105"/>
      <w:bookmarkEnd w:id="302"/>
      <w:r>
        <w:rPr>
          <w:rtl w:val="true"/>
        </w:rPr>
        <w:t>فصل سوم</w:t>
      </w:r>
      <w:r>
        <w:rPr>
          <w:rtl w:val="true"/>
        </w:rPr>
        <w:t xml:space="preserve">: </w:t>
      </w:r>
      <w:r>
        <w:rPr>
          <w:rtl w:val="true"/>
        </w:rPr>
        <w:t xml:space="preserve">در بيان آن كه </w:t>
      </w:r>
      <w:r>
        <w:rPr>
          <w:rtl w:val="true"/>
        </w:rPr>
        <w:t>«</w:t>
      </w:r>
      <w:r>
        <w:rPr>
          <w:rtl w:val="true"/>
        </w:rPr>
        <w:t>فهم</w:t>
      </w:r>
      <w:r>
        <w:rPr>
          <w:rtl w:val="true"/>
        </w:rPr>
        <w:t xml:space="preserve">» </w:t>
      </w:r>
      <w:r>
        <w:rPr>
          <w:rtl w:val="true"/>
        </w:rPr>
        <w:t xml:space="preserve">از لوازم فطرت مخموره و از جنود </w:t>
      </w:r>
      <w:r>
        <w:rPr>
          <w:rtl w:val="true"/>
        </w:rPr>
        <w:t>...</w:t>
      </w:r>
      <w:bookmarkEnd w:id="30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فطرت مخموره و از جنود عقل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فطرت محجوبه و از جنود جهل است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شدّت ذكاء و سرعت انتقال يا صفاى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لازمۀ آن ، سرعت تفطّن و انتقال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فطرى بودن آن براى آن است كه افاضه </w:t>
      </w:r>
    </w:p>
    <w:p>
      <w:pPr>
        <w:pStyle w:val="BookText"/>
        <w:rPr/>
      </w:pPr>
      <w:r>
        <w:rPr>
          <w:rFonts w:ascii="IRNazanin" w:hAnsi="IRNazanin" w:eastAsia="IRNazanin"/>
          <w:color w:val="111111"/>
          <w:sz w:val="28"/>
          <w:sz w:val="28"/>
          <w:szCs w:val="28"/>
          <w:rtl w:val="true"/>
          <w:lang w:bidi="fa-IR"/>
        </w:rPr>
        <w:t>نعمت وجود و كمال وجود از جانب ذات مقدّس است ، و آنچه از جانب آن حضرت است طاهر و پاكيزه و صافى و داراى تمام و كمال است ، چنانچه در محل خود مقرر و مبرهن است</w:t>
      </w:r>
      <w:r>
        <w:rPr>
          <w:rStyle w:val="FootnoteAnchor"/>
          <w:rtl w:val="true"/>
        </w:rPr>
        <w:footnoteReference w:id="505"/>
      </w:r>
      <w:r>
        <w:rPr>
          <w:rFonts w:ascii="Amiri" w:hAnsi="Amiri" w:eastAsia="Amiri" w:cs="Amiri"/>
          <w:color w:val="111111"/>
          <w:sz w:val="28"/>
          <w:sz w:val="28"/>
          <w:szCs w:val="28"/>
          <w:rtl w:val="true"/>
          <w:lang w:bidi="ar-SA"/>
        </w:rPr>
        <w:t xml:space="preserve">، و قذارت و كدورت و نقص و امثال آن بالعرض و از اختلاط امور غريبه و احتجاب فطرت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صفاى باطن براى ادراك جمال جميل و روحانيّات باشد ، واضح تر است ؛ زيرا كه فطرت ، بالذات متوجه كمال مطلق و عاشق جمال كامل است ، و اگر احتجابات طبيعت نباشد ، به هيچ موجودى جز جمال مطلق بالذات و آنچه مربوط به ذات مقدّس است ، بالعرض متوجه نشود و چشم قلبش به روى احدى از كائنات باز نگردد و در مرآت صافى باطن روحش ، نقشه موجودى جز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اسماء و صفات و آثار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أنَّها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نبندد ، و اين معنى سلامت قلب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شايد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هِىَ حَتَّى مَطْلَعِ الْفَجْرِ</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نيز اشاره به اين معنى باشد ؛ زيرا كه اين سورۀ شريفه ، اشاره به مقام نبوّت و ولايت است و سورۀ اهل بيت است ، چنانچه در روايت است</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ممكن است اشاره باشد به سلامت مطلقه كه از براى ولىّ مطلق است از اوّل ورود در ليله احتجابات خَلقيه كه از براى ولىّ مطلق ، ليلة القدر است ، تا طلوع فجر مطلق كه رجوع ولىّ كامل است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ترك حجب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در تفسير قول خداى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 xml:space="preserve">،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كافى شريف نقل شده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سليم آن است كه ملاقات كند پروردگار خود را در صورتى كه در آن احدى نباشد غير از خدا</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از حضرت صادق علیه السلام نقل شده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سليم آن است كه سالم باشد از محبت دنيا</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xml:space="preserve">، و چون حقيقت دنيا ، عبارت از ما سوى اللّه است ، از اين جهت ، اين معنا در احدى پيدا نشود ، مگر ولىّ كامل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تفسير اين آيه شريفه به هر دو وجه با آيه شريفه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 برگردد و متوافق شود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آنچه مذكور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معلوم شود كه از جنود جهل و ابليس است و از لوازم فطرت محجوبه است ، و فطرت چون محتجب شود ، از ادراك حق و روحانيّات كه جنود الهيه اند ، بازماند و به دنيا و خود متوجه شود و در حجاب انّيت و انانيت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انّيت دنياويه كه آن نيز به حقيقت خود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مراتب معنويات و جميع معارف الهيه بازماند ، و اين بالاترين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كسى از خود و روحانيت خود نيز محجوب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 xml:space="preserve">» . </w:t>
      </w:r>
      <w:bookmarkStart w:id="304" w:name="pg8066_69976"/>
    </w:p>
    <w:p>
      <w:pPr>
        <w:pStyle w:val="Heading2"/>
        <w:numPr>
          <w:ilvl w:val="1"/>
          <w:numId w:val="1"/>
        </w:numPr>
        <w:rPr/>
      </w:pPr>
      <w:bookmarkStart w:id="305" w:name="__RefHeading___Toc7724594_1051229030"/>
      <w:bookmarkStart w:id="306" w:name="_Toc106"/>
      <w:bookmarkEnd w:id="304"/>
      <w:bookmarkEnd w:id="305"/>
      <w:r>
        <w:rPr>
          <w:rtl w:val="true"/>
        </w:rPr>
        <w:t>مقصد چهاردهم</w:t>
      </w:r>
      <w:r>
        <w:rPr>
          <w:rtl w:val="true"/>
        </w:rPr>
        <w:t xml:space="preserve">: </w:t>
      </w:r>
      <w:r>
        <w:rPr>
          <w:rtl w:val="true"/>
        </w:rPr>
        <w:t xml:space="preserve">در </w:t>
      </w:r>
      <w:r>
        <w:rPr>
          <w:rtl w:val="true"/>
        </w:rPr>
        <w:t>«</w:t>
      </w:r>
      <w:r>
        <w:rPr>
          <w:rtl w:val="true"/>
        </w:rPr>
        <w:t>عفت</w:t>
      </w:r>
      <w:r>
        <w:rPr>
          <w:rtl w:val="true"/>
        </w:rPr>
        <w:t xml:space="preserve">» </w:t>
      </w:r>
      <w:r>
        <w:rPr>
          <w:rtl w:val="true"/>
        </w:rPr>
        <w:t xml:space="preserve">است ، و ضد آن </w:t>
      </w:r>
      <w:r>
        <w:rPr>
          <w:rtl w:val="true"/>
        </w:rPr>
        <w:t>«</w:t>
      </w:r>
      <w:r>
        <w:rPr>
          <w:rtl w:val="true"/>
        </w:rPr>
        <w:t>هتك</w:t>
      </w:r>
      <w:r>
        <w:rPr>
          <w:rtl w:val="true"/>
        </w:rPr>
        <w:t xml:space="preserve">» </w:t>
      </w:r>
      <w:r>
        <w:rPr>
          <w:rtl w:val="true"/>
        </w:rPr>
        <w:t>است</w:t>
      </w:r>
      <w:bookmarkEnd w:id="306"/>
    </w:p>
    <w:p>
      <w:pPr>
        <w:pStyle w:val="Heading3"/>
        <w:numPr>
          <w:ilvl w:val="2"/>
          <w:numId w:val="1"/>
        </w:numPr>
        <w:rPr/>
      </w:pPr>
      <w:bookmarkStart w:id="307" w:name="__RefHeading___Toc7724596_1051229030"/>
      <w:bookmarkStart w:id="308" w:name="_Toc107"/>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 xml:space="preserve">و در آن ، پنج فصل است </w:t>
      </w:r>
      <w:r>
        <w:rPr>
          <w:rFonts w:eastAsia="IRNazanin" w:cs="IRNazanin"/>
          <w:color w:val="111111"/>
          <w:sz w:val="28"/>
          <w:szCs w:val="28"/>
          <w:rtl w:val="true"/>
          <w:lang w:bidi="fa-IR"/>
        </w:rPr>
        <w:t>:</w:t>
      </w:r>
    </w:p>
    <w:p>
      <w:pPr>
        <w:pStyle w:val="Heading3"/>
        <w:numPr>
          <w:ilvl w:val="2"/>
          <w:numId w:val="1"/>
        </w:numPr>
        <w:rPr/>
      </w:pPr>
      <w:bookmarkStart w:id="309" w:name="__RefHeading___Toc7724598_1051229030"/>
      <w:bookmarkStart w:id="310" w:name="_Toc108"/>
      <w:bookmarkEnd w:id="309"/>
      <w:r>
        <w:rPr>
          <w:rtl w:val="true"/>
        </w:rPr>
        <w:t>فصل اوّل</w:t>
      </w:r>
      <w:r>
        <w:rPr>
          <w:rtl w:val="true"/>
        </w:rPr>
        <w:t xml:space="preserve">: </w:t>
      </w:r>
      <w:r>
        <w:rPr>
          <w:rtl w:val="true"/>
        </w:rPr>
        <w:t>در بيان معنى عفّت است</w:t>
      </w:r>
      <w:bookmarkEnd w:id="310"/>
    </w:p>
    <w:p>
      <w:pPr>
        <w:pStyle w:val="Heading4"/>
        <w:numPr>
          <w:ilvl w:val="3"/>
          <w:numId w:val="1"/>
        </w:numPr>
        <w:rPr/>
      </w:pPr>
      <w:bookmarkStart w:id="311" w:name="__RefHeading___Toc7724600_1051229030"/>
      <w:bookmarkStart w:id="312" w:name="_Toc109"/>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چنانچه سابق بر اين نيز اشارتى رفت ، از براى انسان بعد از قوّه عاقله سه قوه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به شيطانيه تعبير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 قوۀ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به نفس سَبُعى تعبير شود ؛ و سوم ، قوۀ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به نفس بهيمى تعبير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ميزان در اجناس فضائل و رذائل ، همين قوا است ، و طرف افراط و تفريط هر يك ، رذيله اى است ، و حد اعتدال در هر يك ، فضيلتى از فضائل نفسانيه است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 نفس بهيمى را جهت افراطى است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و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سرخود كردن شهوت را و به اطلاق واگذاشتن نفس بهيمى </w:t>
      </w:r>
    </w:p>
    <w:p>
      <w:pPr>
        <w:pStyle w:val="BookText"/>
        <w:rPr/>
      </w:pPr>
      <w:r>
        <w:rPr>
          <w:rFonts w:ascii="IRNazanin" w:hAnsi="IRNazanin" w:eastAsia="IRNazanin"/>
          <w:color w:val="111111"/>
          <w:sz w:val="28"/>
          <w:sz w:val="28"/>
          <w:szCs w:val="28"/>
          <w:rtl w:val="true"/>
          <w:lang w:bidi="fa-IR"/>
        </w:rPr>
        <w:t>را ، كه غلوّ و زياده روى كند ، و در هر موقع و با هر چيز قضاى وطر</w:t>
      </w:r>
      <w:r>
        <w:rPr>
          <w:rStyle w:val="FootnoteAnchor"/>
          <w:rtl w:val="true"/>
        </w:rPr>
        <w:footnoteReference w:id="511"/>
      </w:r>
      <w:r>
        <w:rPr>
          <w:rFonts w:ascii="IRNazanin" w:hAnsi="IRNazanin" w:eastAsia="IRNazanin"/>
          <w:color w:val="111111"/>
          <w:sz w:val="28"/>
          <w:sz w:val="28"/>
          <w:szCs w:val="28"/>
          <w:rtl w:val="true"/>
          <w:lang w:bidi="fa-IR"/>
        </w:rPr>
        <w:t>لذّت خود كند ؛ زيرا كه در هر يك از قواى انسانى راجع به آن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آنها مربوط است ، اطلاق و عنان گسيختگى است ؛ به اين معنا كه مثلاً در جوهر طبيعت قوۀ شهوت ، رسيدن به لذّات خود است به طور اطلاق ، ولو اين كه مصادم با نظام شرع و عقل شود ، ولو اين كه قضاء وطر</w:t>
      </w:r>
      <w:r>
        <w:rPr>
          <w:rStyle w:val="FootnoteAnchor"/>
          <w:rtl w:val="true"/>
        </w:rPr>
        <w:footnoteReference w:id="512"/>
      </w:r>
      <w:r>
        <w:rPr>
          <w:rFonts w:ascii="IRNazanin" w:hAnsi="IRNazanin" w:eastAsia="IRNazanin"/>
          <w:color w:val="111111"/>
          <w:sz w:val="28"/>
          <w:sz w:val="28"/>
          <w:szCs w:val="28"/>
          <w:rtl w:val="true"/>
          <w:lang w:bidi="fa-IR"/>
        </w:rPr>
        <w:t xml:space="preserve">شهوت خود را از مطعم حرام و مشرب و منكح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نكاح محارم و امّهات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شهوت و ولوع بودن بر لذّات بيش از حدِّ نظام عقلى و شرعى و زيادتر از ميزان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نفس بهيمى را جهت تفريطى است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و آن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بازداشتن قوۀ شهوت از حدّ اعتدال و مقدار لازم ، و مهمل گذاشتن اين قوه شريفه كه از براى حفظ شخص و نوع به او مرحمت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قوه ، در تحت ميزان عقل و شرع ارتياض پيدا كرد و از جانب غلوّ و تقصير و حد افراط و تفريط خارج شد و متحرّك به حركات عقليه و شرعيه گرديد و در تحت تصرّف عُمّال الهى درآمد و از تصرف و خدعه شيطان و وهم خارج شد ، يك حالت سكونت و طمأنينه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حاصل شود و يك ملكه اعتدال و ميانه روى در آن پيدا شود كه از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صبغۀ عقليه بلكه الهيه پيدا كرده ،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بيانات معلوم شد كه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كه در روايت شريفه ، مقابل و مضادّ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 و ظاهر آن است كه طرف افراط و غلوّ </w:t>
      </w:r>
      <w:bookmarkStart w:id="313" w:name="pg8066_69978"/>
    </w:p>
    <w:p>
      <w:pPr>
        <w:pStyle w:val="BookText"/>
        <w:rPr/>
      </w:pPr>
      <w:bookmarkEnd w:id="313"/>
      <w:r>
        <w:rPr>
          <w:rFonts w:ascii="IRNazanin" w:hAnsi="IRNazanin" w:eastAsia="IRNazanin"/>
          <w:color w:val="111111"/>
          <w:sz w:val="28"/>
          <w:sz w:val="28"/>
          <w:szCs w:val="28"/>
          <w:rtl w:val="true"/>
          <w:lang w:bidi="fa-IR"/>
        </w:rPr>
        <w:t xml:space="preserve">باشد ، و اين كه فقط اين طرف اختصاص به ذكر پيدا كرده ، براى آن است كه به حسب نوع ، مردم مبتلا به اين طرف هستند و به ندرت اتفاق افتد كه اختياراً كسى از حد اعتدال به طرف تفريط و تقصير ميل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تكلّف ، توان طرفين افراط و تفريط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كرد ؛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خرق و پرده 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خرق اعتدال و پرده ميانه روى را دريدن ، عبارت از ضد آن است و آن شامل طرفين شود </w:t>
      </w:r>
      <w:r>
        <w:rPr>
          <w:rFonts w:eastAsia="IRNazanin" w:cs="IRNazanin"/>
          <w:color w:val="111111"/>
          <w:sz w:val="28"/>
          <w:szCs w:val="28"/>
          <w:rtl w:val="true"/>
          <w:lang w:bidi="fa-IR"/>
        </w:rPr>
        <w:t>.</w:t>
      </w:r>
    </w:p>
    <w:p>
      <w:pPr>
        <w:pStyle w:val="Heading4"/>
        <w:numPr>
          <w:ilvl w:val="3"/>
          <w:numId w:val="1"/>
        </w:numPr>
        <w:rPr/>
      </w:pPr>
      <w:bookmarkStart w:id="314" w:name="__RefHeading___Toc7724602_1051229030"/>
      <w:bookmarkStart w:id="315" w:name="_Toc110"/>
      <w:bookmarkEnd w:id="314"/>
      <w:r>
        <w:rPr>
          <w:rtl w:val="true"/>
        </w:rPr>
        <w:t>تتميم</w:t>
      </w:r>
      <w:bookmarkEnd w:id="315"/>
    </w:p>
    <w:p>
      <w:pPr>
        <w:pStyle w:val="BookText"/>
        <w:rPr/>
      </w:pPr>
      <w:r>
        <w:rPr>
          <w:rFonts w:ascii="IRNazanin" w:hAnsi="IRNazanin" w:eastAsia="IRNazanin"/>
          <w:color w:val="111111"/>
          <w:sz w:val="28"/>
          <w:sz w:val="28"/>
          <w:szCs w:val="28"/>
          <w:rtl w:val="true"/>
          <w:lang w:bidi="fa-IR"/>
        </w:rPr>
        <w:t xml:space="preserve">و از آنچه در اين فصول سابقه و فصول آتيه معلوم شود ، ظاهر و روشن شود كه عفّت از فطريات و لوازم فطرت مخموره و از جنود عقل است ، و هتك از لوازم فطرت محجوبه و از جنود ابليس و جهل است ؛ زيرا كه عدالت در قوا كه به منزله جنس است از براى عفّت ، فطرى است و جور برخلاف فطرت است ، چنانچه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خضوع و فرمان بردارى كامل و تبعيت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فطرى است ، چنانچه مقابل آن برخلاف فطرت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خود عفّت و حياء و حُجْب از فطريات تمام عائله بشر است ، چنانچه تهتّك و فحشاء و بى حيايى برخلاف فطرت جميع است ، لهذا در نهاد عائله بشرى ، عشق به عفّت و حياء مخمور است ، و تنفّر از هتك و بى حيايى نيز مخمَّر است </w:t>
      </w:r>
      <w:r>
        <w:rPr>
          <w:rFonts w:eastAsia="IRNazanin" w:cs="IRNazanin"/>
          <w:color w:val="111111"/>
          <w:sz w:val="28"/>
          <w:szCs w:val="28"/>
          <w:rtl w:val="true"/>
          <w:lang w:bidi="fa-IR"/>
        </w:rPr>
        <w:t xml:space="preserve">. </w:t>
      </w:r>
      <w:bookmarkStart w:id="316" w:name="pg8066_69979"/>
    </w:p>
    <w:p>
      <w:pPr>
        <w:pStyle w:val="Heading3"/>
        <w:numPr>
          <w:ilvl w:val="2"/>
          <w:numId w:val="1"/>
        </w:numPr>
        <w:rPr/>
      </w:pPr>
      <w:bookmarkStart w:id="317" w:name="__RefHeading___Toc7724604_1051229030"/>
      <w:bookmarkStart w:id="318" w:name="_Toc111"/>
      <w:bookmarkEnd w:id="316"/>
      <w:bookmarkEnd w:id="317"/>
      <w:r>
        <w:rPr>
          <w:rtl w:val="true"/>
        </w:rPr>
        <w:t>فصل دوم</w:t>
      </w:r>
      <w:r>
        <w:rPr>
          <w:rtl w:val="true"/>
        </w:rPr>
        <w:t xml:space="preserve">: </w:t>
      </w:r>
      <w:r>
        <w:rPr>
          <w:rtl w:val="true"/>
        </w:rPr>
        <w:t>در بيان ثمرات قوّه شهويّه</w:t>
      </w:r>
      <w:bookmarkEnd w:id="318"/>
    </w:p>
    <w:p>
      <w:pPr>
        <w:pStyle w:val="BookText"/>
        <w:rPr/>
      </w:pPr>
      <w:r>
        <w:rPr>
          <w:rFonts w:ascii="IRNazanin" w:hAnsi="IRNazanin" w:eastAsia="IRNazanin"/>
          <w:color w:val="111111"/>
          <w:sz w:val="28"/>
          <w:sz w:val="28"/>
          <w:szCs w:val="28"/>
          <w:rtl w:val="true"/>
          <w:lang w:bidi="fa-IR"/>
        </w:rPr>
        <w:t xml:space="preserve">بدان كه قوّه شهوت از قواى شريفه اى است كه حق تعالى به حيوان و انسان مرحمت فرموده براى حفظ شخص خود و بقاى آن در عالم طبيعت و براى ابقاء نوع و حفظ آن ، و اگر انسان اين قوّه را نداشت ، به واسطه محلّلات خارجيه و داخليه به اسرع اوقات رو به فنا و زوال مى گذاشت ، و تحصيلِ بدل مايتحلّل نمى كرد ، و چون تحصيل سعادت ابدى بى بقاى در عالم دنيا و اقامۀ در نشئۀ طبيعت صورت نگيرد ، سعادت ابدى انسان و حيات شريف ملكوتى او مرهون منّت اين قوۀ شريفه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اين قوه را مدخليت تام و دخالت كامل است در تشكيل عائله شريفه و نظام مدينه فاضله و تربيت نفوس ناقصه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علاوه بر آن كه سعادت خود انسان ، وابسته به اين قوه است ، سعادت بنى نوع هم پيوند به اين مائده آسمانى است ، و اين قوه در وقتى كفيل اين سعادات شخصيه و نوعيه است كه از حدود اعتدال ، تخطّى و تجاوز نكند و از تحت موازين عقليه و الهيه خارج نشود ؛ زيرا كه با خروج آن از حد خود و به جانب افراط و تفريط رفتن ، علاوه بر آن كه سعادات مذكوره را تحصيل نكند ، مايه شقاوت و بدبختى خود و بنى نوع خود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با شهوت رانى چند روز يا چند ساعت ، نظام يك عائله شريفه از هم گسسته شده و طرح بدبختى و بيچارگى آنها تا ابد ريخته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از عنان گسيختگى اين قوه ، شرافت خود انسان و عائلۀ شريفه او دستخوش باد فنا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اين فجايع و فضايح </w:t>
      </w:r>
      <w:bookmarkStart w:id="319" w:name="pg8066_69980"/>
    </w:p>
    <w:p>
      <w:pPr>
        <w:pStyle w:val="BookText"/>
        <w:rPr/>
      </w:pPr>
      <w:bookmarkEnd w:id="319"/>
      <w:r>
        <w:rPr>
          <w:rFonts w:ascii="IRNazanin" w:hAnsi="IRNazanin" w:eastAsia="IRNazanin"/>
          <w:color w:val="111111"/>
          <w:sz w:val="28"/>
          <w:sz w:val="28"/>
          <w:szCs w:val="28"/>
          <w:rtl w:val="true"/>
          <w:lang w:bidi="fa-IR"/>
        </w:rPr>
        <w:t xml:space="preserve">كه در اين جمعيت هاى عنان گسيخته پيدا شود ، از سرخودى اين قوه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انسان بيدار اگر قدرى فكر كند ، به خوبى مى يابد جنايت خود را در هتك پردۀ عفت ؛ قوه اى را كه خداوند تعالى براى حفظ نظام عائله و ابقاى شرافت و سعادت دنيا و آخرت مرحمت فرموده ؛ همان قوه را كه انسان به ضد مقصد و مقصود به كار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جنايت و خيانتى بالاتر از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از آن بقاى نسل شود ، به واسطه به كاربردن آن را بى موقع و برخلاف ميزان عقل ، همان موجب قطع نسل شود ؛ يا اگر بعد از اين جنايات ، نسلى از او باقى ماند ، به انواع بليات و امراض گوناگون مبتلا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اطباء امروز ، بسيارى از امراض را بعد از تجزيه و تجربه به امراض تناسلى خود مريض يا پدر يا اجدادش كه به وراثت به او رسيده ، نسبت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يك از هزار مفاسد دنيوى اين قوه عنان گسيخته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قدرى توجه شود به مفاسدى كه از آن حاصل شود در عالم ماوراى طبيعت ، به گفته اطباء نفوس و مربوطين با وحى الهى و علماء روحانى ماوراى طبيعت ، معلوم شود كه اين مفاسد دنيوى قدر قابلى در مقابل آنها ندارد ، و اين مطلب محتاج به فصلى جداگانه است كه تا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روشن شود </w:t>
      </w:r>
      <w:r>
        <w:rPr>
          <w:rFonts w:eastAsia="IRNazanin" w:cs="IRNazanin"/>
          <w:color w:val="111111"/>
          <w:sz w:val="28"/>
          <w:szCs w:val="28"/>
          <w:rtl w:val="true"/>
          <w:lang w:bidi="fa-IR"/>
        </w:rPr>
        <w:t>.</w:t>
      </w:r>
    </w:p>
    <w:p>
      <w:pPr>
        <w:pStyle w:val="Heading3"/>
        <w:numPr>
          <w:ilvl w:val="2"/>
          <w:numId w:val="1"/>
        </w:numPr>
        <w:rPr/>
      </w:pPr>
      <w:bookmarkStart w:id="320" w:name="__RefHeading___Toc7724606_1051229030"/>
      <w:bookmarkStart w:id="321" w:name="_Toc112"/>
      <w:bookmarkEnd w:id="320"/>
      <w:r>
        <w:rPr>
          <w:rtl w:val="true"/>
        </w:rPr>
        <w:t>فصل سوم</w:t>
      </w:r>
      <w:r>
        <w:rPr>
          <w:rtl w:val="true"/>
        </w:rPr>
        <w:t xml:space="preserve">: </w:t>
      </w:r>
      <w:r>
        <w:rPr>
          <w:rtl w:val="true"/>
        </w:rPr>
        <w:t>در بيان تأثير اعمال در قلب</w:t>
      </w:r>
      <w:bookmarkEnd w:id="32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از براى هر يك از اعمال ، چه اعمال خيريه و چه اعمال شرّيه فاسده ، در نشئۀ ملكوت و عالم غيب ، يك صورت غيبيه ملكوتيه است كه از </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ارباب قلوب و اصحاب معارف الهيه</w:t>
      </w:r>
      <w:r>
        <w:rPr>
          <w:rStyle w:val="FootnoteAnchor"/>
          <w:rtl w:val="true"/>
        </w:rPr>
        <w:footnoteReference w:id="513"/>
      </w:r>
      <w:r>
        <w:rPr>
          <w:rFonts w:ascii="Amiri" w:hAnsi="Amiri" w:eastAsia="Amiri" w:cs="Amiri"/>
          <w:color w:val="111111"/>
          <w:sz w:val="28"/>
          <w:sz w:val="28"/>
          <w:szCs w:val="28"/>
          <w:rtl w:val="true"/>
          <w:lang w:bidi="ar-SA"/>
        </w:rPr>
        <w:t>و اشارات و صراحات كتاب شريف الهى و صحيفه نورانى آسمانى</w:t>
      </w:r>
      <w:r>
        <w:rPr>
          <w:rStyle w:val="FootnoteAnchor"/>
          <w:rtl w:val="true"/>
        </w:rPr>
        <w:footnoteReference w:id="514"/>
      </w:r>
      <w:r>
        <w:rPr>
          <w:rFonts w:ascii="Amiri" w:hAnsi="Amiri" w:eastAsia="Amiri" w:cs="Amiri"/>
          <w:color w:val="111111"/>
          <w:sz w:val="28"/>
          <w:sz w:val="28"/>
          <w:szCs w:val="28"/>
          <w:rtl w:val="true"/>
          <w:lang w:bidi="ar-SA"/>
        </w:rPr>
        <w:t>و روايات وارده از اهل بيت وحى الهى</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اعمال و جهنّم اعمال تشكيل شود ، و ارض ملكوت ، خود در ابتداء امر ، ساده و قيعان است ، و عمل بنى آدم آن را آبادان و معمور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قرآن شريف ، به تعبيرات مختلفه ، از اين حقيقت غيبيه پرده برداشته ، چنانچه در آيۀ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عمران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تَجِدُ كُلُّ نَفْسٍ مَا عَمِلَتْ مِنْ خَيْرٍ مُحْضَراً وَمَا عَمِلَتْ مِنْ سُوءٍ تَوَدُّ لَوْ أَنَّ بَيْنَهَا وَبَيْنَهُ أَمَدَاً بَعِيداً</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آيه شريفه كالصريح در اين است كه انسان ، خودِ اعمال را در آن روز مى بيند ؛ چه اعمال صالحه و چه اعمال سيّئه ، و تأكيد كند اين مطلب را آن كه مى فرمايد در ذيل آيه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مى كند كه بين او و اعمال سيّئه اش جدايى بسيار باشد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 و ظاهر، بلكه صريح </w:t>
      </w:r>
    </w:p>
    <w:p>
      <w:pPr>
        <w:pStyle w:val="BookText"/>
        <w:rPr/>
      </w:pPr>
      <w:r>
        <w:rPr>
          <w:rFonts w:ascii="IRNazanin" w:hAnsi="IRNazanin" w:eastAsia="IRNazanin"/>
          <w:color w:val="111111"/>
          <w:sz w:val="28"/>
          <w:sz w:val="28"/>
          <w:szCs w:val="28"/>
          <w:rtl w:val="true"/>
          <w:lang w:bidi="fa-IR"/>
        </w:rPr>
        <w:t xml:space="preserve">اين آيه آن است كه مردم اعمال خود را هر چه باشد ، در آن نشئه مى 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 يعنى تمثّل اعمال و صورت غيبيه آنها ، از مسلّمات پيش اهل معرفت</w:t>
      </w:r>
      <w:r>
        <w:rPr>
          <w:rStyle w:val="FootnoteAnchor"/>
          <w:rtl w:val="true"/>
        </w:rPr>
        <w:footnoteReference w:id="518"/>
      </w:r>
      <w:r>
        <w:rPr>
          <w:rFonts w:ascii="IRNazanin" w:hAnsi="IRNazanin" w:eastAsia="IRNazanin"/>
          <w:color w:val="111111"/>
          <w:sz w:val="28"/>
          <w:sz w:val="28"/>
          <w:szCs w:val="28"/>
          <w:rtl w:val="true"/>
          <w:lang w:bidi="fa-IR"/>
        </w:rPr>
        <w:t>است ، و چنانچه از براى اعمال ، صورت ملكوتى است ، هر يك از اعمال را در قلب انسانى اثرى است كه از آن در روايات تعبير شده به نقطه بيضاء و نقطه سوداء</w:t>
      </w:r>
      <w:r>
        <w:rPr>
          <w:rStyle w:val="FootnoteAnchor"/>
          <w:rtl w:val="true"/>
        </w:rPr>
        <w:footnoteReference w:id="519"/>
      </w:r>
      <w:r>
        <w:rPr>
          <w:rFonts w:ascii="IRNazanin" w:hAnsi="IRNazanin" w:eastAsia="IRNazanin"/>
          <w:color w:val="111111"/>
          <w:sz w:val="28"/>
          <w:sz w:val="28"/>
          <w:szCs w:val="28"/>
          <w:rtl w:val="true"/>
          <w:lang w:bidi="fa-IR"/>
        </w:rPr>
        <w:t xml:space="preserve">؛ زيرا كه از هر عمل صالحى اگر با شرايط صوريه و معنويه و قالبيه و قلبيه آورده شود ، يك نورانيتى در باطن قلب حاصل شود و يك صفاى باطنى از براى انسان رخ دهد كه انسان را به معرفت اللّه و توحيد نزديك كند ، تا آن جا كه حقايق و سراير توحيد در قلب جايگزين شود ، و از آن در ملك بدن نيز سرايت كند و ارض طبيعت نورانى و مشرق به نور الهى شود كه اين غايت سعادت انسانى است كه تفصيل و مراتب آن از عهدۀ اين اوراق عجالتاً خارج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طور از هر يك از اعمال سيّئه ، در قلب يك كدورتى و ظلمتى حاصل شود كه انسان را از مقام قدس و قرب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و از معارف الهيه مهجور كند و به عالم طبيعت و دنيا كه باطن آن سجّين و هاويه است ، نزديك كند ، تا آن جا كه قلب و تمام شؤون غيبيه آن فانى در دنيا و طبيعت شود و حكم روحانيت و انسانيت از او برداشته شود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دانست كه چون از براى انسان چهار قوّه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قوّۀ عاقلۀ روحانيه ، دوم قوّۀ غضبيۀ سَبُعيه ، سوم قوّۀ شهويۀ بهيميه ، و چهارم قوّۀ واهمۀ شيطانيه ؛ صورت انسانى در عالم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يوم بروز صور غيبيه و ملكات نفسانيه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از هشت صورت خارج نيست ؛ زيرا كه مقام </w:t>
      </w:r>
    </w:p>
    <w:p>
      <w:pPr>
        <w:pStyle w:val="BookText"/>
        <w:rPr/>
      </w:pPr>
      <w:r>
        <w:rPr>
          <w:rFonts w:ascii="Amiri" w:hAnsi="Amiri" w:eastAsia="Amiri" w:cs="Amiri"/>
          <w:color w:val="111111"/>
          <w:sz w:val="28"/>
          <w:sz w:val="28"/>
          <w:szCs w:val="28"/>
          <w:rtl w:val="true"/>
          <w:lang w:bidi="ar-SA"/>
        </w:rPr>
        <w:t>جسمانيت و صورت ظاهرۀ انسان در عالم آخرت و نشئۀ ماوراى عالم طبيعت ، تابع صورت روحانيه و مقام نفس است ، و آن عالم مثل اين عالم نيست كه طبيعت مخالف باطن باشد و ملك بدن از ملكوت نفس تعصّى كند ، و اين مطلب در علم اعلى مبرهن است</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اگر انسان در اين عالم سير به طريق مستقيم انسانيت كرد و تعديل آن سه قوّه را كرد و آنها را تابع روحانيت و عقل كرد و سير باطن و ظاهر در تحت ميزان شريعت الهيه شد ، باطن او ملكۀ استقامت پيدا كند و صورت روح و باطن صورت مستقيمۀ انسانيه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صورت جسمانيه و ظاهر او در آن عالم مستقيم و به صورت جميله انسانيه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مقام روحانيت نفس و نشئه عقليه آن تابع يكى از سه قوّه ديگر شد ، پس هر يك از اين سه قوّه غلبه كرد و ديگر قوا را در تحت نفوذ خود قرار داد و ظاهر و باطن مملكت انسانى را به حكم خود كرد ، صورت باطن ملكوتى تابع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غيبيه ملكوتيه يا به شكل سَبُعى از سباع شود اگر غلبه با قوۀ غضبيه شد ، و يا به شكل بهيمه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بهائم شود اگر غلبه با شهوت شد و مملكت ، مملكت شهوى شد ، و يا به شكل شيطانى از شياطين درآيد اگر غلبه با واهمه شيطانيه شد و مملكت به تصرف شيطان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صور بسيطۀ ملكوتيه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شود دو قوّه از اين سه قوّه حكمران در مملكت شود و انسان در عين حال كه در كمال غضب است ، در كمال شهوت نيز هست ، يا با كمال شيطنت ، </w:t>
      </w:r>
    </w:p>
    <w:p>
      <w:pPr>
        <w:pStyle w:val="BookText"/>
        <w:rPr/>
      </w:pPr>
      <w:r>
        <w:rPr>
          <w:rFonts w:ascii="IRNazanin" w:hAnsi="IRNazanin" w:eastAsia="IRNazanin"/>
          <w:color w:val="111111"/>
          <w:sz w:val="28"/>
          <w:sz w:val="28"/>
          <w:szCs w:val="28"/>
          <w:rtl w:val="true"/>
          <w:lang w:bidi="fa-IR"/>
        </w:rPr>
        <w:t xml:space="preserve">كمال شهوت يا كمال غضب 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ازدواج هر يك از دو قوّه ، صورت مزدوجۀ ملكوتيه پيدا شود كه نه سَبُع محض و نه بهيمه محض است و نه شيطان محض ، و از تركيب هر دو قوه ، سه صورت حاصل شود ، و گاه شود كه هر سه قوه در انسان به كمال است ، پس باطن ، تابع هر سه شود و از آن ، يك صورت مزدوجه از هر سه پيدا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كه انسان در آن عالم در آنِ واحد بيشتر از يك صورت داشته باشد ، يا در هر حال يك صورت داشته باشد ؛ گاهى سبع و گاهى بهيمه و گاهى شيطان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صورت انسانيه يكى از اين هشت صورت است ، و بقيه صورت غير انسان است ، چنانچه خط مستقيم بين دو نقطه بيش از يكى نيست ؛ چنانچه در آيات شريفه قرآنيه اشارت به آن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مباركه انعام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صِرَاطِى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خط مستقيمى كشيدند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راه رشد و هدايت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چپ و راست آن خط هايى كشيدند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راه هايى است كه بر هر راهى از آن شيطانى است كه دعوت به سوى آن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اين آيۀ شريفه را قرائت فرمودند</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322" w:name="pg8066_69985"/>
    </w:p>
    <w:p>
      <w:pPr>
        <w:pStyle w:val="Heading3"/>
        <w:numPr>
          <w:ilvl w:val="2"/>
          <w:numId w:val="1"/>
        </w:numPr>
        <w:rPr/>
      </w:pPr>
      <w:bookmarkStart w:id="323" w:name="__RefHeading___Toc7724608_1051229030"/>
      <w:bookmarkStart w:id="324" w:name="_Toc113"/>
      <w:bookmarkEnd w:id="322"/>
      <w:bookmarkEnd w:id="323"/>
      <w:r>
        <w:rPr>
          <w:rtl w:val="true"/>
        </w:rPr>
        <w:t>فصل چهارم</w:t>
      </w:r>
      <w:r>
        <w:rPr>
          <w:rtl w:val="true"/>
        </w:rPr>
        <w:t xml:space="preserve">: </w:t>
      </w:r>
      <w:r>
        <w:rPr>
          <w:rtl w:val="true"/>
        </w:rPr>
        <w:t>موعظت براى اصلاح نفس</w:t>
      </w:r>
      <w:bookmarkEnd w:id="324"/>
    </w:p>
    <w:p>
      <w:pPr>
        <w:pStyle w:val="BookText"/>
        <w:rPr/>
      </w:pPr>
      <w:r>
        <w:rPr>
          <w:rFonts w:ascii="IRNazanin" w:hAnsi="IRNazanin" w:eastAsia="IRNazanin"/>
          <w:color w:val="111111"/>
          <w:sz w:val="28"/>
          <w:sz w:val="28"/>
          <w:szCs w:val="28"/>
          <w:rtl w:val="true"/>
          <w:lang w:bidi="fa-IR"/>
        </w:rPr>
        <w:t>هان 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اين مطالبى را كه به موازين برهانيه ، پيش اهلش ثابت ، و به نور كشف و شهود ، نزد اصحاب معرفت مشهود است و مطابق اشارات ، بلكه صراحات كتاب الهى و احاديث شريفه وارده از اهل بيت وحى و تنزيل است ، احتمال نيز دهد ، بايد آرام نگيرد تا نفْس را اصلاح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مصيبت در آن است كه جميع آيات باهرۀ كتب آسمانى و تمام احاديث شريفه اهل بيت عصمت ، از انبياء عظام و اولياء كرام ، و تمام براهين اصحاب حكمت و فلسفه و مشاهدات ارباب رياضت و شهود ، در قلوب قاسيه و دل هاى سخت ما ايجاد احتمال نكرده و عمل ما مثل اشخاصى است كه يقين حتمى به كذب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داريم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يك از ما يك طفل 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دهد كه خانه ات آتش گرفت يا پسرت در آب افتاد و الآن غرق مى شود ، آيا اگر اشتغال به هر كار مهمّى داشته باشيم ، دست از آن برداشته ، در تعقيب اين اخبار هولناك ، سراسيمه مى دويم يا آن كه با اطمينان نفس نشسته اعتناء نمى كنيم؟ اكنون چه شده است ، تمام آيات و اخبار و برهان و عيان به قدر خبر يك بچه ده ساله در ما تأثير نكرده؟ اگر تأثير كرده بود ، راحتى را از ما سلب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كورى باطن و عماى قلب را بايد به چه نحو معالجه كرد؟ آيا اين مرض قلبى محتاج به علاج و </w:t>
      </w:r>
    </w:p>
    <w:p>
      <w:pPr>
        <w:pStyle w:val="BookText"/>
        <w:rPr/>
      </w:pPr>
      <w:r>
        <w:rPr>
          <w:rFonts w:ascii="IRNazanin" w:hAnsi="IRNazanin" w:eastAsia="IRNazanin"/>
          <w:color w:val="111111"/>
          <w:sz w:val="28"/>
          <w:sz w:val="28"/>
          <w:szCs w:val="28"/>
          <w:rtl w:val="true"/>
          <w:lang w:bidi="fa-IR"/>
        </w:rPr>
        <w:t xml:space="preserve">طبيب هست؟ آيا راهى براى علاج اين احتجاب و ظلمت هست؟ آيا كسى كه به مقدار خبر يك طفل نابالغ ، خبر انبياء و كتب آسمانى را نشمرده ، بايد او را مؤمن دانست و خواص ايمان را براى او ثابت كرد؟ اگر آنچه را كه مذكور شد با مراجعه به احوال خود درست يافتى ، بدان كه دود شهوت و غضب ، چشم باطن ما را كور كرده و مجارى ادراك ما را بسته و تصرف شيطان و نفس ، گوش ما را از شنيدن حق و آيات الهيه كر نموده ؛ با چشم بسته و گوش كر ، نتوان حقايق را دريافت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خداى تعالى در سورۀ مباركه اعراف در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بيان احوال بعضى از ما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ذَرَأْنَا لِجَهَنَّمَ كَثِيراً مِنَ الْجِنِّ وَالإِنْسِ لَهُمْ قُلُوبٌ لاَ يَفْقَهُونَ بِهَا وَلَهُمْ أَعْيُنٌ لاَ يُبْصِرُونَ بِهَا وَلَهُمْ آذَانٌ لاَ يَسْمَعُونَ بِهَا أُولئِكَ كَالأنْعَامِ بَلْ هُمْ أضَلُّ اُولئِكَ هُمُ الْغَافِلُونَ</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جهنمى بودن آن است كه دلى را كه براى تفقّه و تدبّر در آيات كريمۀ صحف تكوين و تدوين خلق فرموده ، و چشم و گوشى را كه براى بصيرت و شنوايى حقايق الهيه مرحمت فرموده ، در آنها صرف نشود و از افق حيوانيت تجاوز ننمايد و به مقام انسانيت لااقل كه مقام تدبيرات عقليه است ،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انسانى به حقيقت،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صورت دنياوى ملكى انسان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گمراه تر از ساير حيوانات است ، به وجوهى كه يكى از آنها ، 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اگر از طريق مستقيم منحرف شد ، در هر بابى از ابواب بهيميت و سَبُعيت و شيطنت از ساير بهائم و سباع و شياطين جلو مى افتد ؛ زيرا كه از براى قواى او سِمَت اطلاق است و ديگر موجودات محدود و مقيّدند ، شهوت بهيمى او آخر ندارد ، آتش غضب او عالم سوز است ، شيطنت و روباه بازى او اهل عالم را بدبخت و بيچاره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الهيه و تعاليم ربانيه ، براى بيداركردن ما بيچاره هاى خواب ، و هشيارنمودن ما سرمستان غافل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قصص قرآنيه كه حاصل معارف تمام انبياء ، و خلاصۀ سير و رشد همه اولياء و بيان درد و درمان هر عيب و مرض نفسانى و نور هدايت طريق الهى و انسانى است ، براى قصه گفتن و تاريخ عالم نيامده ؛ مقصود از آنها با آن همه تشريفات در تنزيل و نزول ، بيان تاريخ گذشتگان نيست براى صرف اطلاع و تاريخ دانى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خدا را ، از مقصد مسعودى</w:t>
      </w:r>
      <w:r>
        <w:rPr>
          <w:rStyle w:val="FootnoteAnchor"/>
          <w:rtl w:val="true"/>
        </w:rPr>
        <w:footnoteReference w:id="524"/>
      </w:r>
      <w:r>
        <w:rPr>
          <w:rFonts w:ascii="IRNazanin" w:hAnsi="IRNazanin" w:eastAsia="IRNazanin"/>
          <w:color w:val="111111"/>
          <w:sz w:val="28"/>
          <w:sz w:val="28"/>
          <w:szCs w:val="28"/>
          <w:rtl w:val="true"/>
          <w:lang w:bidi="fa-IR"/>
        </w:rPr>
        <w:t>و طبرى</w:t>
      </w:r>
      <w:r>
        <w:rPr>
          <w:rStyle w:val="FootnoteAnchor"/>
          <w:rtl w:val="true"/>
        </w:rPr>
        <w:footnoteReference w:id="525"/>
      </w:r>
      <w:r>
        <w:rPr>
          <w:rFonts w:ascii="Amiri" w:hAnsi="Amiri" w:eastAsia="Amiri" w:cs="Amiri"/>
          <w:color w:val="111111"/>
          <w:sz w:val="28"/>
          <w:sz w:val="28"/>
          <w:szCs w:val="28"/>
          <w:rtl w:val="true"/>
          <w:lang w:bidi="ar-SA"/>
        </w:rPr>
        <w:t xml:space="preserve">و امثال آنها تميز بده و به نظر </w:t>
      </w:r>
    </w:p>
    <w:p>
      <w:pPr>
        <w:pStyle w:val="BookText"/>
        <w:rPr/>
      </w:pPr>
      <w:r>
        <w:rPr>
          <w:rFonts w:ascii="Amiri" w:hAnsi="Amiri" w:eastAsia="Amiri" w:cs="Amiri"/>
          <w:color w:val="111111"/>
          <w:sz w:val="28"/>
          <w:sz w:val="28"/>
          <w:szCs w:val="28"/>
          <w:rtl w:val="true"/>
          <w:lang w:bidi="ar-SA"/>
        </w:rPr>
        <w:t xml:space="preserve">تاريخ و ادب و فصاحت و بلاغت به قرآن شريف نظر مكن كه اين صورت ، خود حجابى است بس ضخيم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كتاب رشد معنوى و تعاليم الهيه مربوط به مقاصد اهل دنيا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مقاصد دنياوى مقاصد حيوانى است ، و انسان در تعقيب هر مقصدى كه به دنيا نتيجه اش برگردد ، برود ، از افق حيوانى خارج نشده ، بلكه مادامى كه در بند مقاصد شهوات و لذّات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دنياوى و چه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افق حيوانيت است ، و به حسب بعض مراتب ، داخل آيه شريفه است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كَالأَنْعَامِ</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آدمى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تمام زحمات و رنج هاى انبياء و اولياء و تمام آيات الهيه و صحف سماويه و جميع اخبار و احاديث جز شهوت بطن و فرج ، چيزى نيافت ، و تمام مقاصد الهى و انبياء عظام را براى لذّات بطن و فرج دانست ، و تمام عبادات و تحصيل علوم و معارف را وسيلۀ رسيدن به آن لذّات قرار داد ، آن انعامى است كه بى خود به خود گمان آدم زاده برده ، آدم زاده بايد معلَّم به تعليم اسماء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خاصيت و فضيلت آدم را به تعليم اسماء قرار داد و او را به همه موجودات به خاصيت علم و معارف تفضيل داده ، و الاّ ملاذّ بطن و فرجى و مقاصد حيوانى و خواص و آثار آن موجب فضيلتى نيست </w:t>
      </w:r>
      <w:r>
        <w:rPr>
          <w:rFonts w:eastAsia="IRNazanin" w:cs="IRNazanin"/>
          <w:color w:val="111111"/>
          <w:sz w:val="28"/>
          <w:szCs w:val="28"/>
          <w:rtl w:val="true"/>
          <w:lang w:bidi="fa-IR"/>
        </w:rPr>
        <w:t xml:space="preserve">. </w:t>
      </w:r>
      <w:bookmarkStart w:id="325" w:name="pg8066_69989"/>
    </w:p>
    <w:p>
      <w:pPr>
        <w:pStyle w:val="Heading3"/>
        <w:numPr>
          <w:ilvl w:val="2"/>
          <w:numId w:val="1"/>
        </w:numPr>
        <w:rPr/>
      </w:pPr>
      <w:bookmarkStart w:id="326" w:name="__RefHeading___Toc7724610_1051229030"/>
      <w:bookmarkStart w:id="327" w:name="_Toc114"/>
      <w:bookmarkEnd w:id="325"/>
      <w:bookmarkEnd w:id="326"/>
      <w:r>
        <w:rPr>
          <w:rtl w:val="true"/>
        </w:rPr>
        <w:t>فصل پنجم</w:t>
      </w:r>
      <w:r>
        <w:rPr>
          <w:rtl w:val="true"/>
        </w:rPr>
        <w:t xml:space="preserve">: </w:t>
      </w:r>
      <w:r>
        <w:rPr>
          <w:rtl w:val="true"/>
        </w:rPr>
        <w:t>در ذكر بعضى روايات در فضيلت عفّت</w:t>
      </w:r>
      <w:bookmarkEnd w:id="327"/>
    </w:p>
    <w:p>
      <w:pPr>
        <w:pStyle w:val="BookText"/>
        <w:rPr/>
      </w:pPr>
      <w:r>
        <w:rPr>
          <w:rFonts w:ascii="Amiri" w:hAnsi="Amiri" w:eastAsia="Amiri" w:cs="Amiri"/>
          <w:color w:val="111111"/>
          <w:sz w:val="28"/>
          <w:sz w:val="28"/>
          <w:szCs w:val="28"/>
          <w:rtl w:val="true"/>
          <w:lang w:bidi="ar-SA"/>
        </w:rPr>
        <w:t xml:space="preserve">مُحَمَّدُ بْنُ يَعْقُوبَ بِإسْنادِهِ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عِبادَةٍ أفْضَلُ مِنْ عِفَّةِ بَطْنٍ وَفَرْجٍ</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اين مضمون ، روايات بسيارى وارد شده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الْحُسَيْنِ بِاسْنادِهِ عَنْ أمِيْرِ الْمُؤمنينَ علیه السلام فِي وَصِيَّتِهِ لِمُحَمَّدِ بْنِ الْحَنَفِيَّةِ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يُعْطِ نَفْسَهُ شَهْوَتَها ، أصابَ رُشْدَهُ</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وجوب 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رسيدن به رشد و كمال انسانيت ، مرهون جلوگيرى نفس است از شهوات و لذّات ، و كسانى كه متابعت شهوات كنند ، از رشد و هدايت بازمانند و چشمان آنها از ديدن طريق حق كور گردد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الْوَسائِلِ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جَعْفَرٍ مَنْ عَفَّ بَطْنُهُ وَفَرْجُهُ وَاشتَدَّ جِهادُهُ وَعَمِلَ لِخالِقِهِ وَرَجا ثَوابَهُ وَخافَ عِقابَهُ ، فَإذا رَأيْتَ اُولئِكَ ، فَاُولئِكَ شِيْعَةُ جَعْفَر</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كسانى كه عفت نداشته باشند ، آنها شيعۀ حضرت صادق علیه السلام نيستند گرچه خود را شيعه آن حضرت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تبعيت نفْس بهيمى كنند و متحرك به حركت حيوانى باشند ، مشايع نفس حيوانى بهيمى هستند و از حومۀ تبعيت عقلانى خارجند تا چه جاى آن كه به تبعيت الهى متّصف باشند ، و شيعۀ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صبغة اللّه رنگ آميزى شدند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أَحْسَنُ مِنَ اللّه‌ِ صِبْغَةً</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و از زنگار شهوت و غضب و شيطنت پاكيزه و طاهر شدند ، بلكه از عقال عقل پاى دل را رهايى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شِيْعَتِهِ لاَءِبْرَاهِيمَ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در روايات شريفه تفسير شده است كه ابراهيم از شيعۀ اميرالمؤمنين بود</w:t>
      </w:r>
      <w:r>
        <w:rPr>
          <w:rStyle w:val="FootnoteAnchor"/>
          <w:rtl w:val="true"/>
        </w:rPr>
        <w:footnoteReference w:id="533"/>
      </w:r>
      <w:r>
        <w:rPr>
          <w:rFonts w:ascii="IRNazanin" w:hAnsi="IRNazanin" w:eastAsia="IRNazanin"/>
          <w:color w:val="111111"/>
          <w:sz w:val="28"/>
          <w:sz w:val="28"/>
          <w:szCs w:val="28"/>
          <w:rtl w:val="true"/>
          <w:lang w:bidi="fa-IR"/>
        </w:rPr>
        <w:t>؛ زيرا كه با قلب سالم وارد شد به پروردگار خود ، و قلب سالم تفسير شده است به قلبى كه سالم باشد از غير خدا و متعلق به چيزى نباشد مگر حق تعالى</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تفسير برهان در حديث طولانى كه از تفسير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كند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لِعَلِيِّ بْنِ 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أنَا مِنْ شِيْعَتِكُمُ الْخُلَّصِ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عَبْدَاللّه‌ِ فَإذاً أنْتَ كَإبْراهِيمَ الْخَلِيْل عَلَيْهِ السَّلامُ ؛ إذْ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شِيْعَتِهِ لاَءِبْرَاهِيمَ إذْ جَاءَ رَبَّهُ بِقَلْبٍ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قَلْبُكَ كَقَلْبِهِ فَأنْتَ مِنْ شِيْعَتِنا </w:t>
      </w:r>
      <w:r>
        <w:rPr>
          <w:rFonts w:eastAsia="IRNazanin" w:cs="IRNazanin"/>
          <w:color w:val="111111"/>
          <w:sz w:val="28"/>
          <w:szCs w:val="28"/>
          <w:rtl w:val="true"/>
          <w:lang w:bidi="fa-IR"/>
        </w:rPr>
        <w:t>. . .»</w:t>
      </w:r>
      <w:r>
        <w:rPr>
          <w:rStyle w:val="FootnoteAnchor"/>
          <w:rtl w:val="true"/>
        </w:rPr>
        <w:footnoteReference w:id="535"/>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bookmarkStart w:id="328" w:name="pg8066_69992"/>
    </w:p>
    <w:p>
      <w:pPr>
        <w:pStyle w:val="Heading2"/>
        <w:numPr>
          <w:ilvl w:val="1"/>
          <w:numId w:val="1"/>
        </w:numPr>
        <w:rPr/>
      </w:pPr>
      <w:bookmarkStart w:id="329" w:name="__RefHeading___Toc7724612_1051229030"/>
      <w:bookmarkStart w:id="330" w:name="_Toc115"/>
      <w:bookmarkEnd w:id="328"/>
      <w:bookmarkEnd w:id="329"/>
      <w:r>
        <w:rPr>
          <w:rtl w:val="true"/>
        </w:rPr>
        <w:t>مقصد پانزدهم</w:t>
      </w:r>
      <w:r>
        <w:rPr>
          <w:rtl w:val="true"/>
        </w:rPr>
        <w:t xml:space="preserve">: </w:t>
      </w:r>
      <w:r>
        <w:rPr>
          <w:rtl w:val="true"/>
        </w:rPr>
        <w:t xml:space="preserve">در </w:t>
      </w:r>
      <w:r>
        <w:rPr>
          <w:rtl w:val="true"/>
        </w:rPr>
        <w:t>«</w:t>
      </w:r>
      <w:r>
        <w:rPr>
          <w:rtl w:val="true"/>
        </w:rPr>
        <w:t>زهد</w:t>
      </w:r>
      <w:r>
        <w:rPr>
          <w:rtl w:val="true"/>
        </w:rPr>
        <w:t xml:space="preserve">» </w:t>
      </w:r>
      <w:r>
        <w:rPr>
          <w:rtl w:val="true"/>
        </w:rPr>
        <w:t xml:space="preserve">است و ضد آن ، كه </w:t>
      </w:r>
      <w:r>
        <w:rPr>
          <w:rtl w:val="true"/>
        </w:rPr>
        <w:t>«</w:t>
      </w:r>
      <w:r>
        <w:rPr>
          <w:rtl w:val="true"/>
        </w:rPr>
        <w:t>رغبت</w:t>
      </w:r>
      <w:r>
        <w:rPr>
          <w:rtl w:val="true"/>
        </w:rPr>
        <w:t xml:space="preserve">» </w:t>
      </w:r>
      <w:r>
        <w:rPr>
          <w:rtl w:val="true"/>
        </w:rPr>
        <w:t>است</w:t>
      </w:r>
      <w:bookmarkEnd w:id="330"/>
    </w:p>
    <w:p>
      <w:pPr>
        <w:pStyle w:val="Heading3"/>
        <w:numPr>
          <w:ilvl w:val="2"/>
          <w:numId w:val="1"/>
        </w:numPr>
        <w:rPr/>
      </w:pPr>
      <w:bookmarkStart w:id="331" w:name="__RefHeading___Toc7724614_1051229030"/>
      <w:bookmarkStart w:id="332" w:name="_Toc116"/>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 xml:space="preserve">و در آن ، شش فصل است </w:t>
      </w:r>
      <w:r>
        <w:rPr>
          <w:rFonts w:eastAsia="IRNazanin" w:cs="IRNazanin"/>
          <w:color w:val="111111"/>
          <w:sz w:val="28"/>
          <w:szCs w:val="28"/>
          <w:rtl w:val="true"/>
          <w:lang w:bidi="fa-IR"/>
        </w:rPr>
        <w:t>:</w:t>
      </w:r>
    </w:p>
    <w:p>
      <w:pPr>
        <w:pStyle w:val="Heading3"/>
        <w:numPr>
          <w:ilvl w:val="2"/>
          <w:numId w:val="1"/>
        </w:numPr>
        <w:rPr/>
      </w:pPr>
      <w:bookmarkStart w:id="333" w:name="__RefHeading___Toc7724616_1051229030"/>
      <w:bookmarkStart w:id="334" w:name="_Toc117"/>
      <w:bookmarkEnd w:id="333"/>
      <w:r>
        <w:rPr>
          <w:rtl w:val="true"/>
        </w:rPr>
        <w:t>فصل اول</w:t>
      </w:r>
      <w:r>
        <w:rPr>
          <w:rtl w:val="true"/>
        </w:rPr>
        <w:t xml:space="preserve">: </w:t>
      </w:r>
      <w:r>
        <w:rPr>
          <w:rtl w:val="true"/>
        </w:rPr>
        <w:t>در معنى زهد و رغبت است</w:t>
      </w:r>
      <w:bookmarkEnd w:id="334"/>
    </w:p>
    <w:p>
      <w:pPr>
        <w:pStyle w:val="BookText"/>
        <w:rPr/>
      </w:pPr>
      <w:r>
        <w:rPr>
          <w:rFonts w:ascii="Amiri" w:hAnsi="Amiri" w:eastAsia="Amiri" w:cs="Amiri"/>
          <w:color w:val="111111"/>
          <w:sz w:val="28"/>
          <w:sz w:val="28"/>
          <w:szCs w:val="28"/>
          <w:rtl w:val="true"/>
          <w:lang w:bidi="ar-SA"/>
        </w:rPr>
        <w:t xml:space="preserve">زهد به حسب لغت عبارت است از ترك شى ء و اعراض از آن و بى ميلى و بى رغبتى به آن ، و به معنى قليل شمردن و حقيرشمردن نيز آمده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بحركات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زُهْداً وزَهادة في الشيء وعنه ؛ أي رغب عنه وتركه ، وفلان يزدهد عطاء فُلان ؛ أي يعدّه زهيداً قليلاً ، والزُهد والزَهادة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عن الشيء ؛ احتقاراً له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زهيد ؛ أي قليل</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گويد كه زهد اصطلاحى اگر عبارت باشد از ترك دنيا براى رسيدن به آخرت ، از اعمال جوارحى محسوب است ، و اگر عبارت باشد از بى رغبتى و </w:t>
      </w:r>
    </w:p>
    <w:p>
      <w:pPr>
        <w:pStyle w:val="BookText"/>
        <w:rPr/>
      </w:pPr>
      <w:r>
        <w:rPr>
          <w:rFonts w:ascii="IRNazanin" w:hAnsi="IRNazanin" w:eastAsia="IRNazanin"/>
          <w:color w:val="111111"/>
          <w:sz w:val="28"/>
          <w:sz w:val="28"/>
          <w:szCs w:val="28"/>
          <w:rtl w:val="true"/>
          <w:lang w:bidi="fa-IR"/>
        </w:rPr>
        <w:t xml:space="preserve">بى ميلى به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ملازم باشد با ترك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جوانحى محسوب شود ، و محتمل است ، ترك از روى بى رغبتى باشد يا بى رغبتى و بى ميلى مطلق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كه چهار احتمال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 آن كه زهد عبارت باشد از بى رغبتى به دنيا مطلقاً ، چه اعراض كند عملاً يا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 آن كه ترك دنيا باشد عملاً ، چه بى رغبت باشد يا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 آن كه بى ميلى ملازم با ترك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 آن كه ترك از روى بى رغبتى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احتمال سوم در بين اين احتمالات ، ارجح باشد ، و بعد از آن ، احتمال چهارم ارجح است ، و پس از آن ، احتمال اوّل ، و اما احتمال دوم بعيد است ؛ زيرا كه به حسب نصّ اهل لغت ، زهد ، خلاف رغبت است</w:t>
      </w:r>
      <w:r>
        <w:rPr>
          <w:rStyle w:val="FootnoteAnchor"/>
          <w:rtl w:val="true"/>
        </w:rPr>
        <w:footnoteReference w:id="537"/>
      </w:r>
      <w:r>
        <w:rPr>
          <w:rFonts w:ascii="IRNazanin" w:hAnsi="IRNazanin" w:eastAsia="IRNazanin"/>
          <w:color w:val="111111"/>
          <w:sz w:val="28"/>
          <w:sz w:val="28"/>
          <w:szCs w:val="28"/>
          <w:rtl w:val="true"/>
          <w:lang w:bidi="fa-IR"/>
        </w:rPr>
        <w:t xml:space="preserve">، چنانچه در اين روايت شريفه هم آن را همان طور معنا فرموده است ، و شك نيست كه رغبت در شى ء عبارت از ميل نفسانى است ؛ نه عمل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رغبت ملازم با عمل نيست ، لكن نوعاً از رغبت نيز عمل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مى توان گفت كه زهد نيز عبارت از بى رغبتى و بى ميلى است كه نوعاً با ترك و اعراض مقارن باشد ، گرچه ملازم نباشد ؛ و اين احتمال پنجم است در معنى زهد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 در معنى زهد بى رغبتى و بى ميلى كه از صفات نفسانيه است ، مأخوذ است </w:t>
      </w:r>
      <w:r>
        <w:rPr>
          <w:rFonts w:eastAsia="Amiri" w:cs="Amiri" w:ascii="Amiri" w:hAnsi="Amiri"/>
          <w:color w:val="111111"/>
          <w:sz w:val="28"/>
          <w:szCs w:val="28"/>
          <w:rtl w:val="true"/>
          <w:lang w:bidi="ar-SA"/>
        </w:rPr>
        <w:t xml:space="preserve">. </w:t>
      </w:r>
      <w:bookmarkStart w:id="335" w:name="pg8066_69994"/>
    </w:p>
    <w:p>
      <w:pPr>
        <w:pStyle w:val="Heading3"/>
        <w:numPr>
          <w:ilvl w:val="2"/>
          <w:numId w:val="1"/>
        </w:numPr>
        <w:rPr/>
      </w:pPr>
      <w:bookmarkStart w:id="336" w:name="__RefHeading___Toc7724618_1051229030"/>
      <w:bookmarkStart w:id="337" w:name="_Toc118"/>
      <w:bookmarkEnd w:id="335"/>
      <w:bookmarkEnd w:id="336"/>
      <w:r>
        <w:rPr>
          <w:rtl w:val="true"/>
        </w:rPr>
        <w:t>فصل دوم</w:t>
      </w:r>
      <w:r>
        <w:rPr>
          <w:rtl w:val="true"/>
        </w:rPr>
        <w:t xml:space="preserve">: </w:t>
      </w:r>
      <w:r>
        <w:rPr>
          <w:rtl w:val="true"/>
        </w:rPr>
        <w:t>در درجات و مراتب زهد است</w:t>
      </w:r>
      <w:bookmarkEnd w:id="337"/>
    </w:p>
    <w:p>
      <w:pPr>
        <w:pStyle w:val="BookText"/>
        <w:rPr/>
      </w:pPr>
      <w:r>
        <w:rPr>
          <w:rFonts w:ascii="IRNazanin" w:hAnsi="IRNazanin" w:eastAsia="IRNazanin"/>
          <w:color w:val="111111"/>
          <w:sz w:val="28"/>
          <w:sz w:val="28"/>
          <w:szCs w:val="28"/>
          <w:rtl w:val="true"/>
          <w:lang w:bidi="fa-IR"/>
        </w:rPr>
        <w:t>بايد دانست كه از براى زهد ، همچون ساير صفات نفسانيه و مقامات انسانيه مراتب و درجاتى است بى شمار كه به حسب جزئيّات ، تحت احصاء و حصر نيايد ، و ما به طور كلى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 مراتب آن به قدر مناسب با اين اوراق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درجۀ اوّل ، زهد عامه است ، و آن عبارت است از اعراض از دنيا براى رسيدن به نعيم آخرت ، و اين درجه ، در حقيقت كسبى است كه از روى ايمان به بعض منازل آخرت پيدا شده است ، و صاحب اين مقام در اسارت شهوت است ، لكن به حكم عقل شهوات زايلۀ حقيره را ترك مى كند براى رسيدن به لذّات باقيه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ترك شهوت براى شهوت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درجه محسوب است اعراض از دنيا براى خوف از عقاب عالم آخرت ، گرچه در اطلاق زهد بر اين ترك و اعراض از روى خوف مسامحه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روايت منقول از عيون اخبار الرضا</w:t>
      </w:r>
      <w:r>
        <w:rPr>
          <w:rStyle w:val="FootnoteAnchor"/>
          <w:rtl w:val="true"/>
        </w:rPr>
        <w:footnoteReference w:id="538"/>
      </w:r>
      <w:r>
        <w:rPr>
          <w:rFonts w:ascii="Amiri" w:hAnsi="Amiri" w:eastAsia="Amiri" w:cs="Amiri"/>
          <w:color w:val="111111"/>
          <w:sz w:val="28"/>
          <w:sz w:val="28"/>
          <w:szCs w:val="28"/>
          <w:rtl w:val="true"/>
          <w:lang w:bidi="ar-SA"/>
        </w:rPr>
        <w:t xml:space="preserve">وارد است كه از حضرت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شد از زاهد در دنيا ،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كسى است كه ترك مى كند </w:t>
      </w:r>
    </w:p>
    <w:p>
      <w:pPr>
        <w:pStyle w:val="BookText"/>
        <w:rPr/>
      </w:pPr>
      <w:r>
        <w:rPr>
          <w:rFonts w:ascii="Amiri" w:hAnsi="Amiri" w:eastAsia="Amiri" w:cs="Amiri"/>
          <w:color w:val="111111"/>
          <w:sz w:val="28"/>
          <w:sz w:val="28"/>
          <w:szCs w:val="28"/>
          <w:rtl w:val="true"/>
          <w:lang w:bidi="ar-SA"/>
        </w:rPr>
        <w:t>حلال آن را از ترس حساب آن ، و ترك مى كند حرامش را از ترس عقاب آن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بيانات آن سروران دين و مربّيان نفوس به حسب اختلاف ادراكات ، مختلف است ؛ يعنى براى هر كس به فراخور مقام و مرتبه اش ، مرتبه اى از مراتب مقامات انسانيت را بيان مى فرمودند ، و عارف به مقامات نفس و اسلوب كلمات اهل اللّه ، براى كشف مرادات آنها اين نكته را بايد در نظر داشته باشد تا جمع شتات كلمات اولياء و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ابواب بشود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درجۀ دوم ، زهدِ خاصه است ، و آن عبارت است از اعراض از مشتهيات حيوانى و لذايذ شهوانى براى رسيدن به مقامات عقلانى و مدارج انسانى ، و اين درجه ، از علم و ايمان به بعض مراتب عاليه از عالم آخرت پيدا شود كه به واسطۀ آن علم و ايمان ، مشتهيات حيوانى و لذّات جسمانى در نظر ، محقَّر و كوچك شود ، و اين ، مبدأ اعراض و منشأ انصراف نفس از آنها شود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لذّات عقليه روحانيه و ادراكات مرسلۀ مجرده ، گرچه مورد اعتناء فلاسفه و اعاظم از ارباب علم و دانش هميشه بوده و فيلسوف بزرگ عظيم الشأن ارسطوطاليس ، معلم اوّل ، در اين باب اهميت بسيار داده</w:t>
      </w:r>
      <w:r>
        <w:rPr>
          <w:rStyle w:val="FootnoteAnchor"/>
          <w:rtl w:val="true"/>
        </w:rPr>
        <w:footnoteReference w:id="540"/>
      </w:r>
      <w:r>
        <w:rPr>
          <w:rFonts w:ascii="IRNazanin" w:hAnsi="IRNazanin" w:eastAsia="IRNazanin"/>
          <w:color w:val="111111"/>
          <w:sz w:val="28"/>
          <w:sz w:val="28"/>
          <w:szCs w:val="28"/>
          <w:rtl w:val="true"/>
          <w:lang w:bidi="fa-IR"/>
        </w:rPr>
        <w:t xml:space="preserve">، ولى اين درجه نيز نزد اصحاب معرفت و ايقان و ارباب حقيقت و عرفان معَلَّل است ، و چون اين اعراض براى لذّت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لذّت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قدم نفسانى در كار است و آن زهد حقيقى نيست ، بلكه ترك شهوت و لذّت است براى شهوت و لذّت </w:t>
      </w:r>
      <w:r>
        <w:rPr>
          <w:rFonts w:eastAsia="IRNazanin" w:cs="IRNazanin"/>
          <w:color w:val="111111"/>
          <w:sz w:val="28"/>
          <w:szCs w:val="28"/>
          <w:rtl w:val="true"/>
          <w:lang w:bidi="fa-IR"/>
        </w:rPr>
        <w:t xml:space="preserve">. </w:t>
      </w:r>
      <w:bookmarkStart w:id="338" w:name="pg8066_69996"/>
    </w:p>
    <w:p>
      <w:pPr>
        <w:pStyle w:val="BookText"/>
        <w:rPr/>
      </w:pPr>
      <w:bookmarkEnd w:id="338"/>
      <w:r>
        <w:rPr>
          <w:rFonts w:ascii="IRNazanin" w:hAnsi="IRNazanin" w:eastAsia="IRNazanin"/>
          <w:color w:val="111111"/>
          <w:sz w:val="28"/>
          <w:sz w:val="28"/>
          <w:szCs w:val="28"/>
          <w:rtl w:val="true"/>
          <w:lang w:bidi="fa-IR"/>
        </w:rPr>
        <w:t xml:space="preserve">درجۀ سوم ، زهد اخصِّ خواص است ، و آن عبارت است از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روحانى و ترك مشتهيات عقلانى براى رسيدن به مشاهده جمال جميل الهى و وصول به حقايق معارف ربّانى ، و اين ، اوّل مقامات اولياء و محبّين است و از مراتب عاليه زهد است ، پس زهد حقيقى صاحب اين مقام را به حسب اوّل مرتبه ، حاصل شود ، و زهدِ حقيقى عبارت است از ترك غير خدا براى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اين مقام ، اوّل مراتب فنا براى سالك دست دهد كه آن عبارت است از فناى از لذّات و عدم التفات به آن ، و پس از اين ، مقامات ديگر اولياء است كه مقام را گنجايش ذكر آن نيست ، و ما در اين مقام اكتفا مى كنيم به ذكر همين سه درجه كه از امّهات درجات است </w:t>
      </w:r>
      <w:r>
        <w:rPr>
          <w:rFonts w:eastAsia="IRNazanin" w:cs="IRNazanin"/>
          <w:color w:val="111111"/>
          <w:sz w:val="28"/>
          <w:szCs w:val="28"/>
          <w:rtl w:val="true"/>
          <w:lang w:bidi="fa-IR"/>
        </w:rPr>
        <w:t>.</w:t>
      </w:r>
    </w:p>
    <w:p>
      <w:pPr>
        <w:pStyle w:val="Heading3"/>
        <w:numPr>
          <w:ilvl w:val="2"/>
          <w:numId w:val="1"/>
        </w:numPr>
        <w:rPr/>
      </w:pPr>
      <w:bookmarkStart w:id="339" w:name="__RefHeading___Toc7724620_1051229030"/>
      <w:bookmarkStart w:id="340" w:name="_Toc119"/>
      <w:bookmarkEnd w:id="339"/>
      <w:r>
        <w:rPr>
          <w:rtl w:val="true"/>
        </w:rPr>
        <w:t>فصل سوم</w:t>
      </w:r>
      <w:r>
        <w:rPr>
          <w:rtl w:val="true"/>
        </w:rPr>
        <w:t xml:space="preserve">: </w:t>
      </w:r>
      <w:r>
        <w:rPr>
          <w:rtl w:val="true"/>
        </w:rPr>
        <w:t>در بيان منزلت زهد نسبت به مقام سلوك انسانيت و كمال روحانيت</w:t>
      </w:r>
      <w:bookmarkEnd w:id="340"/>
    </w:p>
    <w:p>
      <w:pPr>
        <w:pStyle w:val="BookText"/>
        <w:rPr/>
      </w:pPr>
      <w:r>
        <w:rPr>
          <w:rFonts w:ascii="IRNazanin" w:hAnsi="IRNazanin" w:eastAsia="IRNazanin"/>
          <w:color w:val="111111"/>
          <w:sz w:val="28"/>
          <w:sz w:val="28"/>
          <w:szCs w:val="28"/>
          <w:rtl w:val="true"/>
          <w:lang w:bidi="fa-IR"/>
        </w:rPr>
        <w:t>گويا ما در فصلى از فصول سابقه ، بيان كرديم</w:t>
      </w:r>
      <w:r>
        <w:rPr>
          <w:rStyle w:val="FootnoteAnchor"/>
          <w:rtl w:val="true"/>
        </w:rPr>
        <w:footnoteReference w:id="541"/>
      </w:r>
      <w:r>
        <w:rPr>
          <w:rFonts w:ascii="IRNazanin" w:hAnsi="IRNazanin" w:eastAsia="IRNazanin"/>
          <w:color w:val="111111"/>
          <w:sz w:val="28"/>
          <w:sz w:val="28"/>
          <w:szCs w:val="28"/>
          <w:rtl w:val="true"/>
          <w:lang w:bidi="fa-IR"/>
        </w:rPr>
        <w:t xml:space="preserve">كه تمام دعوت هاى حقّۀ الهيه و شرايع كاملۀ ربانيه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كشف حقايق توحيد و سراير تفريد و تجريد ، و چه در بسط فضائل و محاسن اخلاقيه ، و چه در تشريع احكام 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از دو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مقصود بالذات و بالاستقلال است و ديگرى مقصود بالعرض و بالتبعيه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مقصد ذاتى و غايت بعثت و دعوت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مجاهدت و مكاشفت كُمَّل و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 است كه انسان طبيعى </w:t>
      </w:r>
    </w:p>
    <w:p>
      <w:pPr>
        <w:pStyle w:val="BookText"/>
        <w:rPr/>
      </w:pPr>
      <w:r>
        <w:rPr>
          <w:rFonts w:ascii="IRNazanin" w:hAnsi="IRNazanin" w:eastAsia="IRNazanin"/>
          <w:color w:val="111111"/>
          <w:sz w:val="28"/>
          <w:sz w:val="28"/>
          <w:szCs w:val="28"/>
          <w:rtl w:val="true"/>
          <w:lang w:bidi="fa-IR"/>
        </w:rPr>
        <w:t xml:space="preserve">لحمى حيوانى بشرى ، انسان لاهوتى الهى ربّانى روحانى شود ، و افق كثرت به افق وحدت متصل شود ، و آخر و اوّل پيوند به هم شود ، و اين كمال حقيقت معرفت است كه در حديث شريف قدسى اشاره به آن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كَنْزَاً مَخْفِيّاً فَأحْبَبْتُ أنْ اُعْرَفَ ، فَخَلَقْتُ الْخَلْقَ لِكَيْ اُعْرَفَ</w:t>
      </w:r>
      <w:r>
        <w:rPr>
          <w:rFonts w:eastAsia="IRNazanin" w:cs="IRNazanin"/>
          <w:color w:val="111111"/>
          <w:sz w:val="28"/>
          <w:szCs w:val="28"/>
          <w:rtl w:val="true"/>
          <w:lang w:bidi="fa-IR"/>
        </w:rPr>
        <w:t>»</w:t>
      </w:r>
      <w:r>
        <w:rPr>
          <w:rStyle w:val="FootnoteAnchor"/>
          <w:rtl w:val="true"/>
        </w:rPr>
        <w:footnoteReference w:id="542"/>
      </w:r>
      <w:r>
        <w:rPr>
          <w:rFonts w:ascii="Amiri" w:hAnsi="Amiri" w:eastAsia="Amiri" w:cs="Amiri"/>
          <w:color w:val="111111"/>
          <w:sz w:val="28"/>
          <w:sz w:val="28"/>
          <w:szCs w:val="28"/>
          <w:rtl w:val="true"/>
          <w:lang w:bidi="ar-SA"/>
        </w:rPr>
        <w:t xml:space="preserve">و در حديث شريف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تمام اعمال قلبيه و قالبيه و افعال روحيه و جسديه براى حصول اين مقصد مقدّس است ، و به غايت بسط معارف الهيه است ، و چون اين مقصد ذاتى استقلالى حاصل نشود مگر به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خداى تعالى ،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حق تعالى و اِعراض از ماسوى ؛ از اين جهت ، كليه دعوت هاى الهيه يا دعوت بر اِقبال به سوى حق تعالى است ، يا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از غير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كليه اعمال قلبيه و قالبيه و ظاهره و باطنه ، يا نفس اِقبال بر خدا و يا اعانت به آن كند ، و يا اِعراض از ماسوى اللّه است يا معين آن است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در اين حديث شريف كه اشتغال به شرح آن داريم و در احاديث ديگر كه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عقل گفتيم اقبال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كرد ، و گفتيم ادبار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ادبار كرد</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 xml:space="preserve">، منحصرنمودن امر الهى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همين معنا باشد كه تمام اوامر و نواهى به اين دو مطلب رجوع كند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چون اين مطلب معلوم شد ، منزلت زهد و اعراض از دنيا و از ماسوى اللّه كه زهد حقيقى است ، نسبت به سلوك انسانى معلوم گرديد ، و محقّق شد كه اعراض از غير حق ، مقدمه است از براى وصول به جمال جميل و استغراق در بحر معارف و توحيد ، و خود زهد بنفسه از كمالات انسانيه و مقامات روحانيه كه مورد توجه استقلالى باشد ، نيست ؛ چنانچه در احاديث شريفه اشارۀ به اين معنا بسيار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وسائل ، از كافى شريف سند به حضرت باقر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رساند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أعْوَنِ الأخْلاقِ عَلَى الدينِ الزُهْدَ فِي الدُنْيا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عَلى قُلُوبِكُمْ أنْ تَعْرِفَ حَلاوَةَ الإيمانِ حَتّى تَزْهَدَ فِي الدُنْيا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قَلْبٍ فِيْهِ شَكٌّ أوْ شِرْكٌ فَهُوَ ساقِطٌ ، وَإنَّما أرادُوا بِالزُّهْدِ فِي الدُّنْيا لِتَفْرُغَ قُلُوبُهُمْ لِلاْخِرَةِ</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ظاهراً صدر اين حديث شريف اين است كه قلب سليم عبارت از قلبى است كه ملاقات كند با خداى تعالى در صورتى كه در آن ، غير خدا نباشد</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قلبى كه در آن شك و شرك باشد ، ساقط است ، و جز اين نيست كه مقصود از زهد در دنيا براى آن است كه قلب فارغ شود براى آخرت ، و از ملاحظه صدر حديث شريف واضح شود كه مقصود از آخرت در اين جا وصول به باب اللّه است ، و حصول ملاقات جمالِ جميل است ، و زهد حقيقى عبارت از آن است كه قلب از شكّ و شرك خالى شود و غير حق در آن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وَبِإسْنادِهِ عَنْ أبِي عَبْدِاللّه‌ِ ، أنَّهُ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تَخَلّى الْمُؤْمِنُ مِنَ الدُّنْيا سَما وَوَجَدَ حَلاوَةَ حُبِّ اللّه‌ِ فَلَمْ يَشْتَغِلْ بِغَيْرِهِ</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مِصْباحِ الشَرِيعَةِ ، قالَ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مِفْتاحُ بابِ الاْخِرَةِ وَالْبَراءَةُ مِنَ النّار ، وَهُوَ تَرْكُكَ كُلَّ شَيءٍ يُشْغِلُكِ عَنِ اللّه‌ِ تَعالى مِنْ غَيْرِ تَأسُّفٍ عَلى فَوْتِها وَلا إعْجابٍ فِي تَرْكِها </w:t>
      </w:r>
      <w:r>
        <w:rPr>
          <w:rFonts w:eastAsia="Amiri" w:cs="Amiri" w:ascii="Amiri" w:hAnsi="Amiri"/>
          <w:color w:val="111111"/>
          <w:sz w:val="28"/>
          <w:szCs w:val="28"/>
          <w:rtl w:val="true"/>
          <w:lang w:bidi="ar-SA"/>
        </w:rPr>
        <w:t>. . .»</w:t>
      </w:r>
      <w:r>
        <w:rPr>
          <w:rStyle w:val="FootnoteAnchor"/>
          <w:rtl w:val="true"/>
        </w:rPr>
        <w:footnoteReference w:id="550"/>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bookmarkStart w:id="341" w:name="pg8066_70000"/>
    </w:p>
    <w:p>
      <w:pPr>
        <w:pStyle w:val="Heading3"/>
        <w:numPr>
          <w:ilvl w:val="2"/>
          <w:numId w:val="1"/>
        </w:numPr>
        <w:rPr/>
      </w:pPr>
      <w:bookmarkStart w:id="342" w:name="__RefHeading___Toc7724622_1051229030"/>
      <w:bookmarkStart w:id="343" w:name="_Toc120"/>
      <w:bookmarkEnd w:id="341"/>
      <w:bookmarkEnd w:id="342"/>
      <w:r>
        <w:rPr>
          <w:rtl w:val="true"/>
        </w:rPr>
        <w:t>فصل چهارم</w:t>
      </w:r>
      <w:r>
        <w:rPr>
          <w:rtl w:val="true"/>
        </w:rPr>
        <w:t xml:space="preserve">: </w:t>
      </w:r>
      <w:r>
        <w:rPr>
          <w:rtl w:val="true"/>
        </w:rPr>
        <w:t>در بيان آن كه رغبت به دنيا موجب احتجاب از حق است</w:t>
      </w:r>
      <w:bookmarkEnd w:id="343"/>
    </w:p>
    <w:p>
      <w:pPr>
        <w:pStyle w:val="BookText"/>
        <w:rPr/>
      </w:pPr>
      <w:r>
        <w:rPr>
          <w:rFonts w:ascii="IRNazanin" w:hAnsi="IRNazanin" w:eastAsia="IRNazanin"/>
          <w:color w:val="111111"/>
          <w:sz w:val="28"/>
          <w:sz w:val="28"/>
          <w:szCs w:val="28"/>
          <w:rtl w:val="true"/>
          <w:lang w:bidi="fa-IR"/>
        </w:rPr>
        <w:t xml:space="preserve">بدان كه رغبت به دنيا ، موجب احتجاب از حق و بازماندن از سلوك الى اللّه است ، و مقصود از دنيا ، هر چيزى است كه انسان را از حق تعالى به خود مشغول كند ، و چون اين معنا در عالم ملك ، بيشتر تحقق دارد ، اين اسم احق است از براى آن ، و اشارۀ به اين معنا است همين حديث مصباح الشريعه كه زهد را تعبير فرمايد به ترك هر چيزى كه انسان را از حق تعالى مشغول كند و غافل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اهل معرفت ، حجب نورانيه و ظلمانيه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حديث است كه از براى خداى تعالى هفتاد هزار حجاب از نور است و هفتاد هزار حجاب از ظلمت</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اشياء و عوالم و تعيّن آنها تفسير فرمودند</w:t>
      </w:r>
      <w:r>
        <w:rPr>
          <w:rStyle w:val="FootnoteAnchor"/>
          <w:rtl w:val="true"/>
        </w:rPr>
        <w:footnoteReference w:id="552"/>
      </w:r>
      <w:r>
        <w:rPr>
          <w:rFonts w:ascii="IRNazanin" w:hAnsi="IRNazanin" w:eastAsia="IRNazanin"/>
          <w:color w:val="111111"/>
          <w:sz w:val="28"/>
          <w:sz w:val="28"/>
          <w:szCs w:val="28"/>
          <w:rtl w:val="true"/>
          <w:lang w:bidi="fa-IR"/>
        </w:rPr>
        <w:t xml:space="preserve">؛ چه كه اشتغال به هر يك ، انسان را از وجه جمالِ جميل محروم و محجوب نمايد ، و گاهى از اين حجب كثيره به حسب كلّيات به هفت حجاب تعبير شده ، چنانچه در احاديث شريفه وارد است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باب سجده وارد است كه سجود به تربت قبر 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كند حجاب هاى هفت گانه را</w:t>
      </w:r>
      <w:r>
        <w:rPr>
          <w:rStyle w:val="FootnoteAnchor"/>
          <w:rtl w:val="true"/>
        </w:rPr>
        <w:footnoteReference w:id="553"/>
      </w:r>
      <w:r>
        <w:rPr>
          <w:rFonts w:ascii="IRNazanin" w:hAnsi="IRNazanin" w:eastAsia="IRNazanin"/>
          <w:color w:val="111111"/>
          <w:sz w:val="28"/>
          <w:sz w:val="28"/>
          <w:szCs w:val="28"/>
          <w:rtl w:val="true"/>
          <w:lang w:bidi="fa-IR"/>
        </w:rPr>
        <w:t xml:space="preserve">، و ممكن است اين هفت حجاب فوق اين حجب باشد ، چنانچه از حديث علل ظاهر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علل به سند خود از هشام بن الحكم نقل نموده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أبى الحسن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در افتتاح نماز ، هفت تكبير افضل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خلق آسمان ها هفت است ، و زمين ها هفت است ، و حجاب ها هفت است ، پس چون سير داده شد در شب معراج ، پيغمبر ، و گرديد نزديك به پروردگار خود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رفع شد از براى او حجابى از حجب حق ، پس تكبير گفت رسول خدا و بنا كرد كلماتى را كه در افتتاح است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رفع حجاب دوم شد ، تكبير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لازالَ چنين بود تا به هفت حجاب رسيد و هفت تكبير گفت ، و از اين جهت است كه در نماز براى افتتاح ، هفت تكبير گفته شود</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 وجود هر موجود يا عالَم حجابى است ، و تعيّن آن نيز حجابى است ، و اين حجب انسان را از جمال محبوب بازدارد و دلبستگى به هر چه كه غير حق است ، خار طريق سلوك الى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سالك الى اللّه و طالب وصول به لقاء اللّه و صعود به معارج معارف الهيه ، اين خار طريق را بايد با رياضت شرعى از بين بردارد ، و با دلبستگى و علاقه مندى به غير حق و تبعيت از شهوات بطن و فرج ، عروج به كمالات روحانيه و وصول به لقاء جمال جميل </w:t>
      </w:r>
      <w:bookmarkStart w:id="344" w:name="pg8066_70002"/>
    </w:p>
    <w:p>
      <w:pPr>
        <w:pStyle w:val="BookText"/>
        <w:rPr/>
      </w:pPr>
      <w:bookmarkEnd w:id="344"/>
      <w:r>
        <w:rPr>
          <w:rFonts w:ascii="Amiri" w:hAnsi="Amiri" w:eastAsia="Amiri" w:cs="Amiri"/>
          <w:color w:val="111111"/>
          <w:sz w:val="28"/>
          <w:sz w:val="28"/>
          <w:szCs w:val="28"/>
          <w:rtl w:val="true"/>
          <w:lang w:bidi="ar-SA"/>
        </w:rPr>
        <w:t xml:space="preserve">امكان ندارد ، بلكه كليه حجب به يك معنا به خود انسان رجوع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خود حجاب خودى حافظ از ميان برخيز</w:t>
      </w:r>
      <w:r>
        <w:rPr>
          <w:rStyle w:val="FootnoteAnchor"/>
          <w:rtl w:val="true"/>
        </w:rPr>
        <w:footnoteReference w:id="555"/>
      </w:r>
      <w:r>
        <w:rPr>
          <w:rFonts w:ascii="Amiri" w:hAnsi="Amiri" w:eastAsia="Amiri" w:cs="Amiri"/>
          <w:color w:val="111111"/>
          <w:sz w:val="28"/>
          <w:sz w:val="28"/>
          <w:szCs w:val="28"/>
          <w:rtl w:val="true"/>
          <w:lang w:bidi="ar-SA"/>
        </w:rPr>
        <w:t>بيني وبينك إنّيّي يُنازِعُني فارفعْ بلُطفِكَ إنّيّي مِنَ البيْنِ</w:t>
      </w:r>
      <w:r>
        <w:rPr>
          <w:rStyle w:val="FootnoteAnchor"/>
          <w:rtl w:val="true"/>
        </w:rPr>
        <w:footnoteReference w:id="556"/>
      </w:r>
      <w:r>
        <w:rPr>
          <w:rFonts w:ascii="Amiri" w:hAnsi="Amiri" w:eastAsia="Amiri" w:cs="Amiri"/>
          <w:color w:val="111111"/>
          <w:sz w:val="28"/>
          <w:sz w:val="28"/>
          <w:szCs w:val="28"/>
          <w:rtl w:val="true"/>
          <w:lang w:bidi="ar-SA"/>
        </w:rPr>
        <w:t xml:space="preserve">تفصيل اين اجمال عجالتاً با اين حال مناسب نيست </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7724624_1051229030"/>
      <w:bookmarkStart w:id="346" w:name="_Toc121"/>
      <w:bookmarkEnd w:id="345"/>
      <w:r>
        <w:rPr>
          <w:rtl w:val="true"/>
        </w:rPr>
        <w:t>فصل پنجم</w:t>
      </w:r>
      <w:r>
        <w:rPr>
          <w:rtl w:val="true"/>
        </w:rPr>
        <w:t xml:space="preserve">: </w:t>
      </w:r>
      <w:r>
        <w:rPr>
          <w:rtl w:val="true"/>
        </w:rPr>
        <w:t xml:space="preserve">در بيان آن كه </w:t>
      </w:r>
      <w:r>
        <w:rPr>
          <w:rtl w:val="true"/>
        </w:rPr>
        <w:t>«</w:t>
      </w:r>
      <w:r>
        <w:rPr>
          <w:rtl w:val="true"/>
        </w:rPr>
        <w:t>زهد</w:t>
      </w:r>
      <w:r>
        <w:rPr>
          <w:rtl w:val="true"/>
        </w:rPr>
        <w:t xml:space="preserve">» </w:t>
      </w:r>
      <w:r>
        <w:rPr>
          <w:rtl w:val="true"/>
        </w:rPr>
        <w:t xml:space="preserve">از فطريات و لوازم فطرت مخموره است، و </w:t>
      </w:r>
      <w:r>
        <w:rPr>
          <w:rtl w:val="true"/>
        </w:rPr>
        <w:t>«</w:t>
      </w:r>
      <w:r>
        <w:rPr>
          <w:rtl w:val="true"/>
        </w:rPr>
        <w:t>رغبت</w:t>
      </w:r>
      <w:r>
        <w:rPr>
          <w:rtl w:val="true"/>
        </w:rPr>
        <w:t xml:space="preserve">» </w:t>
      </w:r>
      <w:r>
        <w:rPr>
          <w:rtl w:val="true"/>
        </w:rPr>
        <w:t>از لوازم احتجاب فطرت است</w:t>
      </w:r>
      <w:bookmarkEnd w:id="346"/>
    </w:p>
    <w:p>
      <w:pPr>
        <w:pStyle w:val="BookText"/>
        <w:rPr/>
      </w:pPr>
      <w:r>
        <w:rPr>
          <w:rFonts w:ascii="IRNazanin" w:hAnsi="IRNazanin" w:eastAsia="IRNazanin"/>
          <w:color w:val="111111"/>
          <w:sz w:val="28"/>
          <w:sz w:val="28"/>
          <w:szCs w:val="28"/>
          <w:rtl w:val="true"/>
          <w:lang w:bidi="fa-IR"/>
        </w:rPr>
        <w:t>پيش از اين معلوم شد</w:t>
      </w:r>
      <w:r>
        <w:rPr>
          <w:rStyle w:val="FootnoteAnchor"/>
          <w:rtl w:val="true"/>
        </w:rPr>
        <w:footnoteReference w:id="557"/>
      </w:r>
      <w:r>
        <w:rPr>
          <w:rFonts w:ascii="Amiri" w:hAnsi="Amiri" w:eastAsia="Amiri" w:cs="Amiri"/>
          <w:color w:val="111111"/>
          <w:sz w:val="28"/>
          <w:sz w:val="28"/>
          <w:szCs w:val="28"/>
          <w:rtl w:val="true"/>
          <w:lang w:bidi="ar-SA"/>
        </w:rPr>
        <w:t xml:space="preserve">كه انسان به فطرت الهيه كه تمام عائله بشرى بر آن مفطور و مخلوقند ، داراى دو فطرت اصليه و فرعيه است كه شايد جميع فطريات به اين دو رجوع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 فطرت عشق به كمال مطلق كه آن فطرت اصليۀ استقلاليه است ، و دوم ، فطرت تنفر از نقص كه آن فطرت فرعيه است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براى خود مخلوق فرموده ، چنانچه در </w:t>
      </w:r>
    </w:p>
    <w:p>
      <w:pPr>
        <w:pStyle w:val="BookText"/>
        <w:rPr/>
      </w:pPr>
      <w:r>
        <w:rPr>
          <w:rFonts w:ascii="Amiri" w:hAnsi="Amiri" w:eastAsia="Amiri" w:cs="Amiri"/>
          <w:color w:val="111111"/>
          <w:sz w:val="28"/>
          <w:sz w:val="28"/>
          <w:szCs w:val="28"/>
          <w:rtl w:val="true"/>
          <w:lang w:bidi="ar-SA"/>
        </w:rPr>
        <w:t xml:space="preserve">حديث قدسى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خَلَقْتُ الأشْياءَ لِأَجْلِكَ وَخَلَقْتُكَ لِأَجْلي</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و در قرآن شريف و احاديث شريفه به اين معنا اشارت بسيار است</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در جعل الهى تكوينى ، او را مفطور به اين دو فطرت فرموده كه با يكى ، از ماسوى منقطع ، و به ديگرى به جمال جميل واصل گردد ، و تمام فطريات كه در انسان است ، راجع به اين دو فطرت و از شعب آنهاست ، و نظام احكام شريعت مطهّرۀ الهيه مطلقاً بر طبق همين نقشۀ فطرت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زهد كه عبارت از تنفر از نقص است و اعراض از غير حق ، به فطرت مخمورۀ مفطوره راجع است و از احكام فرعيۀ فطرت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رغبت به غير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احتجاب فطرت است ؛ زيرا كه فطرت پس از احتجاب به حُجب طبيعت مثلاً ، محبوب خود را اشتباهاً در شعبه اى از شعبه هاى طبيعت گمان كند و علاقۀ محبّت خود را به آن پيوند نمايد و دلبستگى به آن پيدا كند ؛ پس ، از جمال جميل بازماند و از لقاء اللّه محروم و محجوب شود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زهد حقيقى ، از بزرگ ترين جنود عقل و رحمان است كه انسان به واسطۀ آن ، پرواز به عالم قدس و طهارت كند و رخت از عالم به كلّى بربندد و كمال انقطاع الى اللّه براى او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رغبت به دنيا و زخارف آن و توجه و محبّت به زينت هاى آن ، بزرگ ترين جند ابليس و جهل است و از دقيق ترين دام هاى نفس است كه به واسطۀ آن ، انسان به دام بلا مبتلا و از راه هدايت و رشد </w:t>
      </w:r>
    </w:p>
    <w:p>
      <w:pPr>
        <w:pStyle w:val="BookText"/>
        <w:rPr/>
      </w:pPr>
      <w:r>
        <w:rPr>
          <w:rFonts w:ascii="IRNazanin" w:hAnsi="IRNazanin" w:eastAsia="IRNazanin"/>
          <w:color w:val="111111"/>
          <w:sz w:val="28"/>
          <w:sz w:val="28"/>
          <w:szCs w:val="28"/>
          <w:rtl w:val="true"/>
          <w:lang w:bidi="fa-IR"/>
        </w:rPr>
        <w:t xml:space="preserve">گمراه و از وصول به نتيجه انسانيت و برخوردارى از ثمرۀ شجرۀ ولايت ، محروم و محجوب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انسان اين مطلب را دريافت و با عين انصاف و چشم بصيرت به اول و آخر امر خود نظر كرد ، بر خود حتم و لازم شمارد كه حتى الإمكان اين خار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آن محبّت و رغبت به دنيا و مال و منال آن است از سر راه سلوك خود بردارد و اين خطيئۀ مهلكه را كه رأس هر خطيئه است</w:t>
      </w:r>
      <w:r>
        <w:rPr>
          <w:rStyle w:val="FootnoteAnchor"/>
          <w:rtl w:val="true"/>
        </w:rPr>
        <w:footnoteReference w:id="560"/>
      </w:r>
      <w:r>
        <w:rPr>
          <w:rFonts w:ascii="IRNazanin" w:hAnsi="IRNazanin" w:eastAsia="IRNazanin"/>
          <w:color w:val="111111"/>
          <w:sz w:val="28"/>
          <w:sz w:val="28"/>
          <w:szCs w:val="28"/>
          <w:rtl w:val="true"/>
          <w:lang w:bidi="fa-IR"/>
        </w:rPr>
        <w:t xml:space="preserve">و اُمِّ هر مرض است از خانۀ قلب خود دور كند و اين خانه را كه منزلگاه محبوب و محل تجلّى مطلوب است از قذارت پاك ، و از جنود ابليس و شرك شيطان تطهير كند و دست غاصبانۀ ديو پليد را از خانه خدا كوتاه ، و بتها را از طاق و رواق آن فروريزد تا صاحب خانه به منزل خود عنايت پيدا كند و از جلوه هاى خود آن را روشنى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دام هاى پرپيچ وخم نفس و شيطان مبتلاييم و از اين دشمن قوى پنجه راه گريزى نداريم و تاب مقاومت و جدال با او را نداريم ؛ از هر دامى گريزان شويم ، به دام هاى دقيق تر و محكم ترى دچار شويم ، مگر لطف بى منتهاى تو از ما دستگيرى كند و به سعادت و خير مطلق رساند و از اين چاه ظلمانىِ طبيعت و هوى برهاند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مَنْ رَأْسُ مالِهِ الرَّجاءُ وَسِلاحُهُ الْبُكاءُ</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347" w:name="pg8066_70005"/>
    </w:p>
    <w:p>
      <w:pPr>
        <w:pStyle w:val="Heading3"/>
        <w:numPr>
          <w:ilvl w:val="2"/>
          <w:numId w:val="1"/>
        </w:numPr>
        <w:rPr/>
      </w:pPr>
      <w:bookmarkStart w:id="348" w:name="__RefHeading___Toc7724626_1051229030"/>
      <w:bookmarkStart w:id="349" w:name="_Toc122"/>
      <w:bookmarkEnd w:id="347"/>
      <w:bookmarkEnd w:id="348"/>
      <w:r>
        <w:rPr>
          <w:rtl w:val="true"/>
        </w:rPr>
        <w:t>فصل ششم</w:t>
      </w:r>
      <w:r>
        <w:rPr>
          <w:rtl w:val="true"/>
        </w:rPr>
        <w:t xml:space="preserve">: </w:t>
      </w:r>
      <w:r>
        <w:rPr>
          <w:rtl w:val="true"/>
        </w:rPr>
        <w:t>در استشهاد به ادلّۀ نقليّه ، در اين باب</w:t>
      </w:r>
      <w:bookmarkEnd w:id="349"/>
    </w:p>
    <w:p>
      <w:pPr>
        <w:pStyle w:val="Heading4"/>
        <w:numPr>
          <w:ilvl w:val="3"/>
          <w:numId w:val="1"/>
        </w:numPr>
        <w:rPr/>
      </w:pPr>
      <w:bookmarkStart w:id="350" w:name="__RefHeading___Toc7724628_1051229030"/>
      <w:bookmarkStart w:id="351" w:name="_Toc123"/>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و آن بيش از اين است كه در اين مختصر بگنجد ، و ما به ذكر مختصرى از آن اكتفا كنيم </w:t>
      </w:r>
      <w:r>
        <w:rPr>
          <w:rFonts w:eastAsia="IRNazanin" w:cs="IRNazanin"/>
          <w:color w:val="111111"/>
          <w:sz w:val="28"/>
          <w:szCs w:val="28"/>
          <w:rtl w:val="true"/>
          <w:lang w:bidi="fa-IR"/>
        </w:rPr>
        <w:t>:</w:t>
      </w:r>
    </w:p>
    <w:p>
      <w:pPr>
        <w:pStyle w:val="Heading4"/>
        <w:numPr>
          <w:ilvl w:val="3"/>
          <w:numId w:val="1"/>
        </w:numPr>
        <w:rPr/>
      </w:pPr>
      <w:bookmarkStart w:id="352" w:name="__RefHeading___Toc7724630_1051229030"/>
      <w:bookmarkStart w:id="353" w:name="_Toc124"/>
      <w:bookmarkEnd w:id="352"/>
      <w:r>
        <w:rPr>
          <w:rtl w:val="true"/>
        </w:rPr>
        <w:t xml:space="preserve">اما آيات </w:t>
      </w:r>
      <w:r>
        <w:rPr>
          <w:rtl w:val="true"/>
        </w:rPr>
        <w:t>:</w:t>
      </w:r>
      <w:bookmarkEnd w:id="353"/>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حضرت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وسائل نقل شده كه زهد ، در يك آيه از كتاب خدا است ، و اين آيه شريفه را قرائت فرمودند</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شاهد بر كلام سابق ماست كه زهد را از صفات نفسانيه ملازم با عمل گرفتيم ، نه نفس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قلبى كه از محبّت دنيا خالى باشد و اعراض از دنيا كند و منصرف از آن باشد ، نه تأسّف بر اِدبار آن و نه فرحناكى بر اِقبال آن مى كند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قلب زاهد يك حالت سهل انگارى و بى اعتنايى رخ دهد كه توجه به دنيا و زخارف آن نكند تا چه رسد كه از فوت آن تأسّف ، و از اتيان آن فرح براى او رخ دهد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قارُونَ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عَلَى قَوْمِهِ فِى زِيْنَتِهِ قَالَ الَّذِينَ يُرِيدُونَ الْحَيوةَ الدُّنْيَا يَا لَيْتَ لَنَا مِثْلَ مَا أُوتِىَ قَارُونُ إنَّهُ لَذُو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اُوتُوا الْعِلْمَ وَيْلَكُمْ ثَوابُ اللّه‌ِ خَيْرٌ لِمَنْ آمَنَ وَعَمِلَ صَالِحاً وَلاَ يُلَقَّيها إِلاَّ الصَّابِرُونَ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آنهايى كه به حيات دنيوى دل خوش كرده بودند و مقصود و مرادشان دنيا و زينت آن بود ، چون قارون را با زينت هاى او ديدند ، ديگ آمال و آرزويشان به جوش آمد و حسرت زينت او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آنهايى كه صاحب علم بودند و از جانب حق تعالى به آنها علم به غيب عنايت شده بود ، اعتناء به زينت دنيا و قارون نداشتند و طالب ثواب اللّه بودند و مى ديدند كه با صبر و شكيبايى به آن ثواب ها خواهند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آيۀ شريفه اشاره به مقام اوّل از زهد است ، و محتمل است كه آيۀ شريفه راجع به مقام زهد هم نباشد ، و ما اين آيه را به تبع بعض محقّقين از شُرّاح حديث</w:t>
      </w:r>
      <w:r>
        <w:rPr>
          <w:rStyle w:val="FootnoteAnchor"/>
          <w:rtl w:val="true"/>
        </w:rPr>
        <w:footnoteReference w:id="565"/>
      </w:r>
      <w:r>
        <w:rPr>
          <w:rFonts w:ascii="Amiri" w:hAnsi="Amiri" w:eastAsia="Amiri" w:cs="Amiri"/>
          <w:color w:val="111111"/>
          <w:sz w:val="28"/>
          <w:sz w:val="28"/>
          <w:szCs w:val="28"/>
          <w:rtl w:val="true"/>
          <w:lang w:bidi="ar-SA"/>
        </w:rPr>
        <w:t xml:space="preserve">ذكر كرديم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الشَّرْحِ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الشَّرْحُ؟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النُّورَ إذا دَخَلَ الْقَلْبَ انْشَرَحَ لَهُ الصَّدْرُ وَانْفَسَحَ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لِذلِكَ عَلامَةٌ؟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التَّجافِي عَنْ دارِ الْغُرُورِ وَالإنابَةُ إلى دارِ الْخُلُودِ </w:t>
      </w:r>
      <w:bookmarkStart w:id="354" w:name="pg8066_70007"/>
    </w:p>
    <w:p>
      <w:pPr>
        <w:pStyle w:val="BookText"/>
        <w:rPr/>
      </w:pPr>
      <w:bookmarkEnd w:id="354"/>
      <w:r>
        <w:rPr>
          <w:rFonts w:ascii="Amiri" w:hAnsi="Amiri" w:eastAsia="Amiri" w:cs="Amiri"/>
          <w:color w:val="111111"/>
          <w:sz w:val="28"/>
          <w:sz w:val="28"/>
          <w:szCs w:val="28"/>
          <w:rtl w:val="true"/>
          <w:lang w:bidi="ar-SA"/>
        </w:rPr>
        <w:t>وَالاسْتِعْدادُ لِلْمَوْتِ قَبْلَ نُزُولِهِ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است تا قلب متوجه دار ظلمانى طبيعت و چاه تنگ تاريك دنيا است و در غلاف ملك و غُل و بند اين عالم است ، تنگ و ظلمانى و تاريك است و قابل نور هدايت و جلوۀ جمال و جلال نيست ، و هر قدر منصرف از دنيا و زخارف آن شود ، شرح صدر براى او حاصل شود و قبول نور معنوى كند تا آن جا كه به كلّى از دار غرور منصرف و متجافى و منخلع شود ، پس لايق جلوۀ نور مطلق و جمال جميل شود ، و شايد استعداد براى موت ، اعم از موت طبيعى حيوانى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متعرّض جميع مراتب زهد باشد </w:t>
      </w:r>
      <w:r>
        <w:rPr>
          <w:rFonts w:eastAsia="IRNazanin" w:cs="IRNazanin"/>
          <w:color w:val="111111"/>
          <w:sz w:val="28"/>
          <w:szCs w:val="28"/>
          <w:rtl w:val="true"/>
          <w:lang w:bidi="fa-IR"/>
        </w:rPr>
        <w:t>.</w:t>
      </w:r>
    </w:p>
    <w:p>
      <w:pPr>
        <w:pStyle w:val="Heading4"/>
        <w:numPr>
          <w:ilvl w:val="3"/>
          <w:numId w:val="1"/>
        </w:numPr>
        <w:rPr/>
      </w:pPr>
      <w:bookmarkStart w:id="355" w:name="__RefHeading___Toc7724632_1051229030"/>
      <w:bookmarkStart w:id="356" w:name="_Toc125"/>
      <w:bookmarkEnd w:id="355"/>
      <w:r>
        <w:rPr>
          <w:rtl w:val="true"/>
        </w:rPr>
        <w:t xml:space="preserve">و امّا روايات </w:t>
      </w:r>
      <w:r>
        <w:rPr>
          <w:rtl w:val="true"/>
        </w:rPr>
        <w:t>:</w:t>
      </w:r>
      <w:bookmarkEnd w:id="35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عَنْ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أثْبَتَ اللّه‌ُ الْحِكْمَةَ فِي قَلْبِهِ ، وَأنْطَقَ بِهَا لِسَانَهُ ، وَبَصَّرَهُ عُيُوبَ الدُّنْيَا داءَها وَدَواءَها ، وَأخْرَجَهُ مِنَ 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زهد در دنيا و اعراض از آن ، نور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راهنماى طريق سعادت و وصول به مقام كمال انسانيت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ثابت و برقرار شود و از قلب جريان به زبان پيدا كند ، چنانچه در باب اخلاص نيز وارد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چهل روز براى خدا خالص شود ، چشمه هاى حكمت از قلبش به زبانش جريان پيدا كند</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اخلاص نيز با زهد حقيقى در ترك آمال و مقاصد خود شريك است ، و حقيقت حكمت با ظلمت خودخواهى و خودبينى مضادّ و منافر است ، و نيز تا محبت دنيا و زخارف آن در قلب است ، از عيوب آن محتجب است ؛ زيرا كه پردۀ محبّت ضخيم ترين حجاب ها است ، چنانچه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الشَّيءِ يُعْمِي وَيُصِمُّ</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محبت دنيا و رغبت به آن در قلب جايگزين است ، عيب هاى آن ، همه حسن مى نمايد و زشتى هاى آن جميل و جمال نمايش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خداى تعالى عيب هاى آن را به ما بفهماند و درد و درمان را به ما ارائه دهد كه قلب را از محبّت دنيا تهى و از سرخ و زرد آن اعراض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اين حجاب غليظ خرق شد ، عيب هايى كه به صورت خوبى و نيكويى و جمال خودنمايى كرده بود ، از پرده بيرون افتد ، و چون انسان درد و درمان را فهميد ، راه سلوك بر او </w:t>
      </w:r>
    </w:p>
    <w:p>
      <w:pPr>
        <w:pStyle w:val="BookText"/>
        <w:rPr/>
      </w:pPr>
      <w:r>
        <w:rPr>
          <w:rFonts w:ascii="IRNazanin" w:hAnsi="IRNazanin" w:eastAsia="IRNazanin"/>
          <w:color w:val="111111"/>
          <w:sz w:val="28"/>
          <w:sz w:val="28"/>
          <w:szCs w:val="28"/>
          <w:rtl w:val="true"/>
          <w:lang w:bidi="fa-IR"/>
        </w:rPr>
        <w:t xml:space="preserve">روشن شود و طريق اصلاح براى او آسان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كه حبّ دنيا رأس تمام خطايا است ، با زهد در دنيا ، سلامت نفس حاصل شود ، و اگر زهد حقيقى براى انسان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همه معنى سالم و بى عيب از دنيا به دار سلامت خارج شود ؛ چون كه تمام عيب ها از تعلّقات حاصل شود ، و چون تعلّق به غير عزّ قدس نباشد ، سلامت مطلقه رخ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وَبِإسْنادِهِ عَنْ حَفْصِ بْنِ غِياثٍ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الْخَيْرُ كُلُّهُ فِي بَيْتٍ وَجُعِلَ مِفْتاحُهُ الزُّهْدَ فِي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يَجِدُ الرَّجُلُ حَلاوَةَ الإيْمانِ حَتَّى لا يُبالِيَ مَنْ أكَلَ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عَلى قُلُوبِكُمْ أنْ تَعْرِفَ حَلاوَةَ الإيمانِ حَتّى تَزْهَدَ فِي الدُّنْيا</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ذمّ الدنيا والزهد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اين حديث معلوم شد كه رسيدن به خيرات و سعادات ، بى قطع علاقه از دنيا و زهد در آن ميسّر نشود ، و تعلّق به دنيا و رغبت به آن ، اصل اصول شقاوت و احتجاب است ، و نيز معلوم شود كه زهد مفتاح باب خيرات است ، </w:t>
      </w:r>
    </w:p>
    <w:p>
      <w:pPr>
        <w:pStyle w:val="BookText"/>
        <w:rPr/>
      </w:pPr>
      <w:r>
        <w:rPr>
          <w:rFonts w:ascii="IRNazanin" w:hAnsi="IRNazanin" w:eastAsia="IRNazanin"/>
          <w:color w:val="111111"/>
          <w:sz w:val="28"/>
          <w:sz w:val="28"/>
          <w:szCs w:val="28"/>
          <w:rtl w:val="true"/>
          <w:lang w:bidi="fa-IR"/>
        </w:rPr>
        <w:t xml:space="preserve">و چنانچه سابق بر اين ذكر شد ، خود زهد مقصود بالذات نيست ، چنانچه مفتاح ، خود ، مقصود بالذات نيست ، بلكه براى فتح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فتح بابِ سعادت و معرفت با زهد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طور اختصار ، اوّل درجۀ زهد و اوّل درجۀ خيرات را بيان فرمود ، و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 كه حلاوت و شيرينى ايمان را كسى نمى يابد ، مگر با زهد و عدم مبالات به امثال مأكولات اين دنيا ، و تا از منزل حيوانى و بطن و فرج نگذرد ، به مقام روحانى و منزل انسانى نخواهد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اكنون كه در درجۀ حيوانات و منزل بهائم هستيم ، از حقيقت ايمان بلكه اسلام ، جز اسمى و حرفى نمى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معنا ، حلاوت و شيرينى ايمان را نمى فهميم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قلب ذائقه پيدا نكند ، چشيدن حلاوت براى آن ميسور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تا در منزل حيوانيت است ، قلبى نيست تا ذائقه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وَبِإسْنادِهِ عَنْ أبِي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مَثَلُ الدُنْيا كَمَثَلِ الْحَيَّةِ ؛ ما ألْيَنَ مَسَّها وَفِي جَوْفِها السمُّ الناقِعُ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يَحْذَرُها الرَجُلُ الْعاقِلُ ، وَيَهْوِي إلَيْها الصَبِيُّ الْجاهِلُ</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ذمّ الدنيا والزهد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عارف به مقامات روحانى و هادى طرق انسانيت است و باطن و ظاهر اشياء پيش او آشكارا و ظاهر است ، دنيا را از هركس بهتر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داند كه دنيا ظاهرش فريبنده و لذّت بخش است ، ولى در هر لذّتى بازماندن از سعاداتى است و فرورفتن در مهالكى است كه غافلِ جاهل آن را نمى داند و باور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طفلى كه جز ظاهر تميز چيزى نمى دهد ، مارى خوش خط وخال را كه ببيند ، با كمال عشق و اشتياق به سوى آن روان شود ، و هر چه او را تحذير كنند ، باورش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بيچاره بر هلاك تن خويشتن عجول</w:t>
      </w:r>
      <w:r>
        <w:rPr>
          <w:rStyle w:val="FootnoteAnchor"/>
          <w:rtl w:val="true"/>
        </w:rPr>
        <w:footnoteReference w:id="5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كلّيات سعدى ،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طيّبات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همه پيران طريقت و سالكان راه هدايت و راهنمايان انسانيت و كتب آسمانى و صحف انبياء عظام و اخبار اولياء كرام و نصيحت اهل معرفت و اصحاب قلوب در قلب ما غافلان جاهل هيچ تأثيرى نكرده و نمى كند ، و ظاهر خوش خط وخال آن و زينت ها و زخارف آن ما را از زهر كشنده اى كه در باطن دارد غافل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كشف باطن آن بر ما شود كه احتراز از مفاسد آن ممكن نباشد ؛ زيرا كه صورت آن نقش باطن شده و فطرت پاك و پاكيزه آلوده به آن شده است ؛ همان طور كه طلا با مواد ديگر مخلوط شود كه تا آن را ذوب نكنند ، نتوان خالص آن را بيرون آورد و طلاى خالص را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انسانى چون </w:t>
      </w:r>
    </w:p>
    <w:p>
      <w:pPr>
        <w:pStyle w:val="BookText"/>
        <w:rPr/>
      </w:pPr>
      <w:r>
        <w:rPr>
          <w:rFonts w:ascii="Amiri" w:hAnsi="Amiri" w:eastAsia="Amiri" w:cs="Amiri"/>
          <w:color w:val="111111"/>
          <w:sz w:val="28"/>
          <w:sz w:val="28"/>
          <w:szCs w:val="28"/>
          <w:rtl w:val="true"/>
          <w:lang w:bidi="ar-SA"/>
        </w:rPr>
        <w:t xml:space="preserve">معدن طلا و نقره خالص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كَمَعادِنِ الذَّهَبِ وَالْفِضَّةِ</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فطرت خالصه جز حبِّ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كمال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و چون با محبت غيرِ حق تعالى اختلاط پيدا كرد ، از خلوص خارج شود ، و بدتر و بالاتر اختلاط ، آن است كه با محبّت دنيا و طبيعت ، آميخته و آلوده شود ؛ كه چون اين آميختگى و آلودگى دست داد ، به كلّى صفحۀ قلب را كه به حسب فطرت ، صافى بود ، زنگار بگيرد و هيچ حقيقتى در او به آن طور كه هست ، نمايش پيدا نكند ، بلكه يا اصلاً از حقايق در آن نقشى واقع نشود ، و يا به طور اعوجاج و انحراف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فِى قُلُوبِهِمْ زَيْغٌ فَيَتَّبِعُونَ مَا تَشَابَهَ مِنْهُ ابْتِغَاءَ الْفِتْنَةِ وَابْتِغَاءَ تَأْوِيلِهِ</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قلوب معوجۀ منحرفه كه مختلط با هواهاى نفسانيه و حبّ نفس و دنيا شده است ، تأويل كتاب شريف الهى و تأويل آيات تدوينيه ؛ بلكه تكوينيه را بر طبق هواهاى نفسانيه خود كنند ، و اين تفسير به رأى است كه تصرّف شيطان و نفس در آن دخالت دارد ، و اين تفسير باطل و حرام است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تأويل كتاب الهى كه عبارت از برگرداندن صورت به معنا و قشر به لُبّ است ، به طور كمال ميسّر نشود ، مگر براى آنان كه خود آنها منحرف و معوج نباشند ، و جز نور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آنها چيزى نباشد ، و به مقام مشيت مطلقه و فناى مطلق كه مقام تأويل است ، رسيده باشند ، و آن نيست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Amiri" w:hAnsi="Amiri" w:eastAsia="Amiri" w:cs="Amiri"/>
          <w:color w:val="111111"/>
          <w:sz w:val="28"/>
          <w:sz w:val="28"/>
          <w:szCs w:val="28"/>
          <w:rtl w:val="true"/>
          <w:lang w:bidi="ar-SA"/>
        </w:rPr>
        <w:t xml:space="preserve">مكرَّم و خلفاى مقدَّس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آنها راسخان در علم و معرفتند</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فِى الْعِلْمِ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مطلب را تفصيلى سزا است كه اكنون از آن معذورم ، وَالْحَمْدُ للّه‌ِِ أوَّلاً وَآخِرَاً </w:t>
      </w:r>
      <w:r>
        <w:rPr>
          <w:rFonts w:eastAsia="Amiri" w:cs="Amiri" w:ascii="Amiri" w:hAnsi="Amiri"/>
          <w:color w:val="111111"/>
          <w:sz w:val="28"/>
          <w:szCs w:val="28"/>
          <w:rtl w:val="true"/>
          <w:lang w:bidi="ar-SA"/>
        </w:rPr>
        <w:t xml:space="preserve">. </w:t>
      </w:r>
      <w:bookmarkStart w:id="357" w:name="pg8066_70014"/>
    </w:p>
    <w:p>
      <w:pPr>
        <w:pStyle w:val="Heading2"/>
        <w:numPr>
          <w:ilvl w:val="1"/>
          <w:numId w:val="1"/>
        </w:numPr>
        <w:rPr/>
      </w:pPr>
      <w:bookmarkStart w:id="358" w:name="__RefHeading___Toc7724634_1051229030"/>
      <w:bookmarkStart w:id="359" w:name="_Toc126"/>
      <w:bookmarkEnd w:id="357"/>
      <w:bookmarkEnd w:id="358"/>
      <w:r>
        <w:rPr>
          <w:rtl w:val="true"/>
        </w:rPr>
        <w:t>مقصد شانزدهم</w:t>
      </w:r>
      <w:r>
        <w:rPr>
          <w:rtl w:val="true"/>
        </w:rPr>
        <w:t xml:space="preserve">: </w:t>
      </w:r>
      <w:r>
        <w:rPr>
          <w:rtl w:val="true"/>
        </w:rPr>
        <w:t xml:space="preserve">در </w:t>
      </w:r>
      <w:r>
        <w:rPr>
          <w:rtl w:val="true"/>
        </w:rPr>
        <w:t>«</w:t>
      </w:r>
      <w:r>
        <w:rPr>
          <w:rtl w:val="true"/>
        </w:rPr>
        <w:t>رفق</w:t>
      </w:r>
      <w:r>
        <w:rPr>
          <w:rtl w:val="true"/>
        </w:rPr>
        <w:t xml:space="preserve">» </w:t>
      </w:r>
      <w:r>
        <w:rPr>
          <w:rtl w:val="true"/>
        </w:rPr>
        <w:t xml:space="preserve">و ضدّ آن است كه </w:t>
      </w:r>
      <w:r>
        <w:rPr>
          <w:rtl w:val="true"/>
        </w:rPr>
        <w:t>«</w:t>
      </w:r>
      <w:r>
        <w:rPr>
          <w:rtl w:val="true"/>
        </w:rPr>
        <w:t>خرق</w:t>
      </w:r>
      <w:r>
        <w:rPr>
          <w:rtl w:val="true"/>
        </w:rPr>
        <w:t xml:space="preserve">» </w:t>
      </w:r>
      <w:r>
        <w:rPr>
          <w:rtl w:val="true"/>
        </w:rPr>
        <w:t>است</w:t>
      </w:r>
      <w:bookmarkEnd w:id="359"/>
    </w:p>
    <w:p>
      <w:pPr>
        <w:pStyle w:val="Heading3"/>
        <w:numPr>
          <w:ilvl w:val="2"/>
          <w:numId w:val="1"/>
        </w:numPr>
        <w:rPr/>
      </w:pPr>
      <w:bookmarkStart w:id="360" w:name="__RefHeading___Toc7724636_1051229030"/>
      <w:bookmarkStart w:id="361" w:name="_Toc127"/>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 xml:space="preserve">و در آن ، چهار فصل است </w:t>
      </w:r>
      <w:r>
        <w:rPr>
          <w:rFonts w:eastAsia="IRNazanin" w:cs="IRNazanin"/>
          <w:color w:val="111111"/>
          <w:sz w:val="28"/>
          <w:szCs w:val="28"/>
          <w:rtl w:val="true"/>
          <w:lang w:bidi="fa-IR"/>
        </w:rPr>
        <w:t>:</w:t>
      </w:r>
    </w:p>
    <w:p>
      <w:pPr>
        <w:pStyle w:val="Heading3"/>
        <w:numPr>
          <w:ilvl w:val="2"/>
          <w:numId w:val="1"/>
        </w:numPr>
        <w:rPr/>
      </w:pPr>
      <w:bookmarkStart w:id="362" w:name="__RefHeading___Toc7724638_1051229030"/>
      <w:bookmarkStart w:id="363" w:name="_Toc128"/>
      <w:bookmarkEnd w:id="362"/>
      <w:r>
        <w:rPr>
          <w:rtl w:val="true"/>
        </w:rPr>
        <w:t>فصل اوّل</w:t>
      </w:r>
      <w:r>
        <w:rPr>
          <w:rtl w:val="true"/>
        </w:rPr>
        <w:t xml:space="preserve">: </w:t>
      </w:r>
      <w:r>
        <w:rPr>
          <w:rtl w:val="true"/>
        </w:rPr>
        <w:t>در بيان معنى رفق و خرق</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كسر،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معنى مدارا و ملايمت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رِفقاً بِهِ وَلَهُ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بِلُطفٍ؛ وَرَفَقَهُ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وَنَفَعَهُ؛ وَرَفُقَ رَفاقَةً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رَفيقاً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رفيق را نيز به ملاحظه مدارات و ملايمت ، رفيق گويند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لِين جانب است</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الرفق بالكسر ضدّ الخُرق ، و هو أن يحسن الرجل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الرِّفْقُ خُرْقاً كانَ الْخُرْقُ رِفْقاً</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و معناه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الرفق </w:t>
      </w:r>
    </w:p>
    <w:p>
      <w:pPr>
        <w:pStyle w:val="BookText"/>
        <w:rPr/>
      </w:pPr>
      <w:r>
        <w:rPr>
          <w:rFonts w:ascii="IRNazanin" w:hAnsi="IRNazanin" w:eastAsia="IRNazanin"/>
          <w:color w:val="111111"/>
          <w:sz w:val="28"/>
          <w:sz w:val="28"/>
          <w:szCs w:val="28"/>
          <w:rtl w:val="true"/>
          <w:lang w:bidi="fa-IR"/>
        </w:rPr>
        <w:t xml:space="preserve">في الأمر غير نافع ، فعليك بالخرق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كان الخرق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نافع ، فعليك بالرفق ، والمراد بذلك أن يستعمل كلّ واحد من الرفق والخرق في موضعه ؛ فإنّ الرفق إذا استعمل في غير موضعه ، كان خرقاً والخرق إذا استعمل في غير موضعه ، كان رفقاً ، وقريب من هذا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كانَ الدَواءُ داءً وَالداء دَواءً</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معنى حديث شريف را با كمال وضوحش ، خيلى عجب است كه اين طور درهم پيچيده و تكلّف به خرج داده ؛ زيرا كه معنى حديث آن است كه اگر وقتى شد كه رفق و مدارات اسباب خرق و زحمت شود ، بايد مدارات را كنار گذاشت و خرق كرد كه آن عين مدارات است ؛ مثلاً اگر بريدن دست معيوب را كه بايد بريد ، با مدارا و ملايمت بريدن ، زحمت فراهم كند و اسباب خرق شود ، بايد با عنف و عجله و شدّت ، كار را انجام داد كه اين خرق ، عين رفق و مدارا است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خَرِقَ خُرْقاً از باب تعب خلاف رفاقت و مدارا است ، و خُرق ، به معنى ضعف عقل و حمق و جهل و عنف و زجر و عجله آمده است</w:t>
      </w:r>
      <w:r>
        <w:rPr>
          <w:rStyle w:val="FootnoteAnchor"/>
          <w:rtl w:val="true"/>
        </w:rPr>
        <w:footnoteReference w:id="582"/>
      </w:r>
      <w:r>
        <w:rPr>
          <w:rFonts w:ascii="Amiri" w:hAnsi="Amiri" w:eastAsia="Amiri" w:cs="Amiri"/>
          <w:color w:val="111111"/>
          <w:sz w:val="28"/>
          <w:sz w:val="28"/>
          <w:szCs w:val="28"/>
          <w:rtl w:val="true"/>
          <w:lang w:bidi="ar-SA"/>
        </w:rPr>
        <w:t xml:space="preserve">، و 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الْخُرْقُ شُؤمٌ وَالرِّفْقُ يُمْنٌ</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 xml:space="preserve">، و خرق جامه ، به معنى پاره كردن و </w:t>
      </w:r>
      <w:bookmarkStart w:id="364" w:name="pg8066_70016"/>
    </w:p>
    <w:p>
      <w:pPr>
        <w:pStyle w:val="BookText"/>
        <w:rPr/>
      </w:pPr>
      <w:bookmarkEnd w:id="364"/>
      <w:r>
        <w:rPr>
          <w:rFonts w:ascii="Amiri" w:hAnsi="Amiri" w:eastAsia="Amiri" w:cs="Amiri"/>
          <w:color w:val="111111"/>
          <w:sz w:val="28"/>
          <w:sz w:val="28"/>
          <w:szCs w:val="28"/>
          <w:rtl w:val="true"/>
          <w:lang w:bidi="ar-SA"/>
        </w:rPr>
        <w:t>تمزيق آن است</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خَرَق به معنى دَهِشَ و خافَ ، و أخرق به معنى أدهَش آمده</w:t>
      </w:r>
      <w:r>
        <w:rPr>
          <w:rStyle w:val="FootnoteAnchor"/>
          <w:rtl w:val="true"/>
        </w:rPr>
        <w:footnoteReference w:id="585"/>
      </w:r>
      <w:r>
        <w:rPr>
          <w:rFonts w:ascii="IRNazanin" w:hAnsi="IRNazanin" w:eastAsia="IRNazanin"/>
          <w:color w:val="111111"/>
          <w:sz w:val="28"/>
          <w:sz w:val="28"/>
          <w:szCs w:val="28"/>
          <w:rtl w:val="true"/>
          <w:lang w:bidi="fa-IR"/>
        </w:rPr>
        <w:t xml:space="preserve">، و ظاهر آن است كه نوعاً معانى متعدّده در لغات ، از يكديگر مأخوذ باشد و اصول همه ، به يك امر برگردد چنانچه از دقّت در موارد استعمال معلوم شود </w:t>
      </w:r>
      <w:r>
        <w:rPr>
          <w:rFonts w:eastAsia="IRNazanin" w:cs="IRNazanin"/>
          <w:color w:val="111111"/>
          <w:sz w:val="28"/>
          <w:szCs w:val="28"/>
          <w:rtl w:val="true"/>
          <w:lang w:bidi="fa-IR"/>
        </w:rPr>
        <w:t>.</w:t>
      </w:r>
    </w:p>
    <w:p>
      <w:pPr>
        <w:pStyle w:val="Heading3"/>
        <w:numPr>
          <w:ilvl w:val="2"/>
          <w:numId w:val="1"/>
        </w:numPr>
        <w:rPr/>
      </w:pPr>
      <w:bookmarkStart w:id="365" w:name="__RefHeading___Toc7724640_1051229030"/>
      <w:bookmarkStart w:id="366" w:name="_Toc129"/>
      <w:bookmarkEnd w:id="365"/>
      <w:r>
        <w:rPr>
          <w:rtl w:val="true"/>
        </w:rPr>
        <w:t>فصل دوم</w:t>
      </w:r>
      <w:r>
        <w:rPr>
          <w:rtl w:val="true"/>
        </w:rPr>
        <w:t xml:space="preserve">: </w:t>
      </w:r>
      <w:r>
        <w:rPr>
          <w:rtl w:val="true"/>
        </w:rPr>
        <w:t>در بيان دخالت رفق در امور انسان</w:t>
      </w:r>
      <w:bookmarkEnd w:id="366"/>
    </w:p>
    <w:p>
      <w:pPr>
        <w:pStyle w:val="BookText"/>
        <w:rPr/>
      </w:pPr>
      <w:r>
        <w:rPr>
          <w:rFonts w:ascii="IRNazanin" w:hAnsi="IRNazanin" w:eastAsia="IRNazanin"/>
          <w:color w:val="111111"/>
          <w:sz w:val="28"/>
          <w:sz w:val="28"/>
          <w:szCs w:val="28"/>
          <w:rtl w:val="true"/>
          <w:lang w:bidi="fa-IR"/>
        </w:rPr>
        <w:t xml:space="preserve">بدان كه رفق و مدارا را در انجام امور ، مدخليت كامل است ، چه در باب معاشرت با خَلق و انجام امور دنياوى ، و چه راجع به امور دينى و هدايت و ارشاد خلق و باب امر به معروف و نهى از منكر ، و چه راجع به رياضت نفس و سلوك الى اللّه تعالى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وشايد اين كه در حديث شريف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ميمنت دارد و خرق و عنف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بعض اين امور باشد ؛ مثلاً در باب انجام امور دنياوى ، آن طور كه با رفق و مدارا ممكن است انسان تصرّف در قلوب مردم كند و آنها را خاضع و رام كند ، ممكن نيست با شدّت و عنف ، موفق به امرى از امور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كه با شدّت و سلطه ، كسى اطاعت از انسان كند ، چون قلب او همراه نشود ، از خيانت ، انسان مأمون نخواهد شد ، ولى رفق و دوستى ، دل را رام كند </w:t>
      </w:r>
    </w:p>
    <w:p>
      <w:pPr>
        <w:pStyle w:val="BookText"/>
        <w:rPr/>
      </w:pPr>
      <w:r>
        <w:rPr>
          <w:rFonts w:ascii="Amiri" w:hAnsi="Amiri" w:eastAsia="Amiri" w:cs="Amiri"/>
          <w:color w:val="111111"/>
          <w:sz w:val="28"/>
          <w:sz w:val="28"/>
          <w:szCs w:val="28"/>
          <w:rtl w:val="true"/>
          <w:lang w:bidi="ar-SA"/>
        </w:rPr>
        <w:t xml:space="preserve">كه با رام شدن آن ، تمام قواى ظاهره و باطنه رام شود ، و فتح قلوب از فتح ممالك بالاتر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خدمت هاى از روى صداقت و جانفشانى ها ، همه از فتح قلوب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قلوب ، فتح ممالك نيز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اسلاميه در اثر فتح قلوب نظامى اسلامى بود ، والاّ با آن عدِهّ و عُدّه ، اين پيشرفت ها غير ممكن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رفق و مدارا ، در پيشرفت مقاصد ، از هر چيز مؤثّرتر است ، و چنانچه در مقاصد دنيايى چنين است ، در مقاصد دينى از قبيل ارشاد و هدايت مردم رفق و مدارا از مهمّات است كه بدون آن ، اين مقصد شريف عملى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تبارك و تعالى پس از آن كه حضرت موسى و هارون علیهما السلام را مأمور فرمود كه پيش فرعون بروند و او را دعوت و ارشاد كنند ، از جملۀ دستوراتى كه به آنها مى دهد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اذْهَبَا إِلَى فِرْعَوْنَ إِنَّهُ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لَيِّناً لَعَلَّهُ يَتَذَكَّرُ أَوْ يَخْشى</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سخت فرعون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أنانيتش به جايى رسيده بود كه به دعوى الوهيت برخاسته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با رفق و مدارا بهتر مى توان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پيش فرعون سركشِ ياغى ، و با او با نرمى و رفق سخن بگوييد ، شايد اين سخن نرم او را متذكر خدا كند ، و از روز جزا بترسد</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دستور كلّى است از براى هدايت كنندگان راه حق كه راه فتح قلوب را باز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خداى تعالى پيغمبر بزرگ خود را ستايش مى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خُلق بزرگ هستى</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 البته براى چنين مقصد بزرگ ، خُلق بزرگ لازم است كه </w:t>
      </w:r>
    </w:p>
    <w:p>
      <w:pPr>
        <w:pStyle w:val="BookText"/>
        <w:rPr/>
      </w:pPr>
      <w:r>
        <w:rPr>
          <w:rFonts w:ascii="IRNazanin" w:hAnsi="IRNazanin" w:eastAsia="IRNazanin"/>
          <w:color w:val="111111"/>
          <w:sz w:val="28"/>
          <w:sz w:val="28"/>
          <w:szCs w:val="28"/>
          <w:rtl w:val="true"/>
          <w:lang w:bidi="fa-IR"/>
        </w:rPr>
        <w:t xml:space="preserve">قوّه مقاومت با تمام ناملايمات را داشته باشد و با هيچ چيز از ميدان ارشاد خلق ، درنرود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 زحمت و سخت ترين رنج و تعب هاديان راه حق ، معاشرت با جاهلان و دعوت بى خردان بوده و هست ، و از اين جهت ، اينها بايد متصف به بزرگ ترين اخلاق حسنه باشند و بايد قوّه رفق و مدارا و حسن عشرت ، در آنها به طورى باشد كه با تمام جهالتِ جاهلان و بى خردان ، مقاومت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زودرنجى و كدورت و امراض عصبى</w:t>
      </w:r>
      <w:r>
        <w:rPr>
          <w:rStyle w:val="FootnoteAnchor"/>
          <w:rtl w:val="true"/>
        </w:rPr>
        <w:footnoteReference w:id="588"/>
      </w:r>
      <w:r>
        <w:rPr>
          <w:rFonts w:ascii="IRNazanin" w:hAnsi="IRNazanin" w:eastAsia="IRNazanin"/>
          <w:color w:val="111111"/>
          <w:sz w:val="28"/>
          <w:sz w:val="28"/>
          <w:szCs w:val="28"/>
          <w:rtl w:val="true"/>
          <w:lang w:bidi="fa-IR"/>
        </w:rPr>
        <w:t xml:space="preserve">، به كلّى با اين شغل شريف منافى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عنف و عجله ، مخالف وظيفۀ هاديان الى اللّه است ، چنانچه در روايات شريفه اشارۀ به اين معنا بسيار است</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امر به معروف و نهى از منكر ، يكى از مهمّات ، همين رفق نمودن و مداراكردن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اگر انسان ، مرتكب معصيت يا تارك واجبى را با شدّت و عنف بخواهد جلوگيرى كند ، كارش از معصيت كوچك به معاصى بزرگ يا به ردّه و كفر منتهى شود ؛ در ذائقه انسان امر و نهى تلخ و ناگوار است و غضب و عصبيت را تحريك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به معروف و ناهى از منكر بايد اين تلخى و ناگوارى را با شيرينىِ بيان و رفق و مدارا و حسن خُلق ، جبران كند تا كلامش اثر كند و دل سخت معصيت كار را نرم و رام نمايد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 خصال 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حضرت خضر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خواست از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مفارقت كند ، آخر كلامش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سرزنش و تعيير مكن البته كسى را به گناهى ، و محبوب ترين امور نزد خداى تعالى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روى و اقتصاد در وقتِ بى نيازى و دست بازى ، و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بخشش در حال قدرت ،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با بندگان خدا ، و هيچ كس رفق نكند با كسى در دنيا مگر آن كه مرافقت كند خداى تعالى با او در آخرت ، و رأس حكمت ، ترس از خداى عزّ وجلّ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باب ارتياض نفس و سلوك راه حق نيز رفق و مدارا با نَفس ، از مهمّات به شمار مى رود ، و چه بسا كه سخت گيرى بر نفس ، خصوصاً در اوائل امر و خصوصاً براى جوان ها ، اسباب تنفّر نفس از ارتياض و سلوك شود ، و از زير بار حق فرار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خيلى اتفاق افتاده كه جوان هاى نورس بعد از چندى اشتغال شديد و مواظبت كامل در مستحبّات ، به كلّى منحرف شدند و لايبالى به دين گرديدند ، و در روايات شريفه اشارۀ به بسيارى از اين امور كه مذكور شد هست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و پس از اين انْ شاءَ اللّه بعضى از آنها را مذكور مى داريم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آخِرُ ما أوْصى بِهِ الخِضْرُ مُوسى بْنَ عِمْرانَ عليه السلام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تُعَيِّرَنَّ أحَدَاً بِذَنْبٍ ، وَإنَّ أحَبَّ الاُمُورِ إلَى اللّهِ عَزَّ وَجَلَّ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الجِدَةِ ، وَالعَفْوُ فِي المَقْدِرَةِ ، وَالرِّفْقُ بِعِبادِ اللّهِ ، وَما رَفَقَ أحَدٌ بِأحَدٍ فِي الدُّنْيا إلاَّ رَفَقَ اللّهُ عَزَّ وَجَلَّ بِهِ يَوْمَ القِيَامَةِ ، وَرَأْسُ الحِكْمَةِ مَخافَةُ اللّهِ تَبارَكَ وَتَعالى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الخصال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الاقتصاد في العبادة</w:t>
      </w:r>
      <w:r>
        <w:rPr>
          <w:rFonts w:eastAsia="Amiri" w:cs="Amiri" w:ascii="Amiri" w:hAnsi="Amiri"/>
          <w:color w:val="111111"/>
          <w:sz w:val="28"/>
          <w:szCs w:val="28"/>
          <w:rtl w:val="true"/>
          <w:lang w:bidi="ar-SA"/>
        </w:rPr>
        <w:t>» .</w:t>
      </w:r>
      <w:bookmarkStart w:id="367" w:name="pg8066_70020"/>
    </w:p>
    <w:p>
      <w:pPr>
        <w:pStyle w:val="Heading3"/>
        <w:numPr>
          <w:ilvl w:val="2"/>
          <w:numId w:val="1"/>
        </w:numPr>
        <w:rPr/>
      </w:pPr>
      <w:bookmarkStart w:id="368" w:name="__RefHeading___Toc7724642_1051229030"/>
      <w:bookmarkStart w:id="369" w:name="_Toc130"/>
      <w:bookmarkEnd w:id="367"/>
      <w:bookmarkEnd w:id="368"/>
      <w:r>
        <w:rPr>
          <w:rtl w:val="true"/>
        </w:rPr>
        <w:t>فصل سوم</w:t>
      </w:r>
      <w:r>
        <w:rPr>
          <w:rtl w:val="true"/>
        </w:rPr>
        <w:t xml:space="preserve">: </w:t>
      </w:r>
      <w:r>
        <w:rPr>
          <w:rtl w:val="true"/>
        </w:rPr>
        <w:t xml:space="preserve">در بيان آن كه </w:t>
      </w:r>
      <w:r>
        <w:rPr>
          <w:rtl w:val="true"/>
        </w:rPr>
        <w:t>«</w:t>
      </w:r>
      <w:r>
        <w:rPr>
          <w:rtl w:val="true"/>
        </w:rPr>
        <w:t>رفق</w:t>
      </w:r>
      <w:r>
        <w:rPr>
          <w:rtl w:val="true"/>
        </w:rPr>
        <w:t xml:space="preserve">» </w:t>
      </w:r>
      <w:r>
        <w:rPr>
          <w:rtl w:val="true"/>
        </w:rPr>
        <w:t xml:space="preserve">و </w:t>
      </w:r>
      <w:r>
        <w:rPr>
          <w:rtl w:val="true"/>
        </w:rPr>
        <w:t>«</w:t>
      </w:r>
      <w:r>
        <w:rPr>
          <w:rtl w:val="true"/>
        </w:rPr>
        <w:t>مدارا</w:t>
      </w:r>
      <w:r>
        <w:rPr>
          <w:rtl w:val="true"/>
        </w:rPr>
        <w:t xml:space="preserve">» </w:t>
      </w:r>
      <w:r>
        <w:rPr>
          <w:rtl w:val="true"/>
        </w:rPr>
        <w:t>از جنود عقل و از لوازم فطرت</w:t>
      </w:r>
      <w:r>
        <w:rPr>
          <w:rtl w:val="true"/>
        </w:rPr>
        <w:t>...</w:t>
      </w:r>
      <w:bookmarkEnd w:id="36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عقل و از لوازم فطرت مخموره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جهل و ابليس و از لوازم فطرت محجوبه است و اين معنى محقّق شود پس از آن كه معلوم شود كه رفق و مدارا و مصاحبت و رفاقت ، از جَلَواتِ رحمت رحمانيه و شؤونِ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قلبى كه در آن جلوه رحمت افتاده باشد و به بندگان خدا با نظر رحمت و عطوفت بنگرد ، البته چنين قلبى در تمام شؤون و مراحلى كه مذكور شد در فصل سابق ، با رفق و مدارا رفتار مى كند در معاشرت با نوع خود ؛ بلكه در سلوك با غير نوع خود از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تحت ادارۀ او هستند و او در آنها تصرّف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خُدّام و عبيد و عشرت با آنها ، و در سلوك با ارحام و همسايگان خصوصاً ، و بالجمله ، با تمام اصناف مردم ، معاشرت با رفق و رحمت و عطوفت و رفاقت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طور در باب ارشاد و تعليم خلق و اجراء امر و نهى الهى ، رحمت و عطوفت ، آنها را دعوت به اين شغل شريف كند ؛ و البته چيزى كه از پرتو نور رحمت رحمانيه پيدا شد ، با رفاقت و مدارا انجام مى گيرد ، و شدّت و عنف و امثال آن از آن دور است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اين مقدمه واضح شد ، معلوم شود كه رفق از فطريات مخموره است و از لوازم فطرت اللّه است ؛ زيرا كه تمام قلوب عائله بشرى به حسب فطرت ، مخمور به رَحْم است ، و عالم نقشه رحمت رحمانيه است ، و از اين جهت ، اهل </w:t>
      </w:r>
      <w:bookmarkStart w:id="370" w:name="pg8066_70021"/>
    </w:p>
    <w:p>
      <w:pPr>
        <w:pStyle w:val="BookText"/>
        <w:rPr/>
      </w:pPr>
      <w:bookmarkEnd w:id="370"/>
      <w:r>
        <w:rPr>
          <w:rFonts w:ascii="Amiri" w:hAnsi="Amiri" w:eastAsia="Amiri" w:cs="Amiri"/>
          <w:color w:val="111111"/>
          <w:sz w:val="28"/>
          <w:sz w:val="28"/>
          <w:szCs w:val="28"/>
          <w:rtl w:val="true"/>
          <w:lang w:bidi="ar-SA"/>
        </w:rPr>
        <w:t xml:space="preserve">معرفت فرمايند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الوجود ببسم اللّه الرحمن الرحيم</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 xml:space="preserve">، و رحمت رحمانيه و رحيميه مفتاح باب وجود است ، چنانچه مفتاح كتاب تدوين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قلبى كه آلوده به بغض و عداوت با بندگان خدا باشد و با عنف و خرق با آنها رفتار كند ، از فطرت الهيه خارج ، و به واسطۀ آلودگى به دنيا و زخارف آن و آلودگى به حبّ نفس و خودخواهى و خودپسندى ، از اصل فطرت محتجب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لازم محبّت به حق تعالى كه از فطريات اصليه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سابقاً 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آثار و خلايق است ، و لازمه محبت ، رفق و مدارا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رفق از لوازم فطرت مخموره است و مقابل آن ، كه خرق است ، از احتجاب آن است </w:t>
      </w:r>
      <w:r>
        <w:rPr>
          <w:rFonts w:eastAsia="IRNazanin" w:cs="IRNazanin"/>
          <w:color w:val="111111"/>
          <w:sz w:val="28"/>
          <w:szCs w:val="28"/>
          <w:rtl w:val="true"/>
          <w:lang w:bidi="fa-IR"/>
        </w:rPr>
        <w:t>.</w:t>
      </w:r>
    </w:p>
    <w:p>
      <w:pPr>
        <w:pStyle w:val="Heading3"/>
        <w:numPr>
          <w:ilvl w:val="2"/>
          <w:numId w:val="1"/>
        </w:numPr>
        <w:rPr/>
      </w:pPr>
      <w:bookmarkStart w:id="371" w:name="__RefHeading___Toc7724644_1051229030"/>
      <w:bookmarkStart w:id="372" w:name="_Toc131"/>
      <w:bookmarkEnd w:id="371"/>
      <w:r>
        <w:rPr>
          <w:rtl w:val="true"/>
        </w:rPr>
        <w:t>فصل چهارم</w:t>
      </w:r>
      <w:r>
        <w:rPr>
          <w:rtl w:val="true"/>
        </w:rPr>
        <w:t xml:space="preserve">: </w:t>
      </w:r>
      <w:r>
        <w:rPr>
          <w:rtl w:val="true"/>
        </w:rPr>
        <w:t>در ذكر بعض از اخبار شريفه در اين باب و بيان اجمالى آنها</w:t>
      </w:r>
      <w:bookmarkEnd w:id="372"/>
    </w:p>
    <w:p>
      <w:pPr>
        <w:pStyle w:val="BookText"/>
        <w:rPr/>
      </w:pPr>
      <w:r>
        <w:rPr>
          <w:rFonts w:ascii="Amiri" w:hAnsi="Amiri" w:eastAsia="Amiri" w:cs="Amiri"/>
          <w:color w:val="111111"/>
          <w:sz w:val="28"/>
          <w:sz w:val="28"/>
          <w:szCs w:val="28"/>
          <w:rtl w:val="true"/>
          <w:lang w:bidi="ar-SA"/>
        </w:rPr>
        <w:t xml:space="preserve">عَنْ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رَفِيقٌ يُحِبُّ الرِفْقَ ، وَيُعْطِي عَلَى الرِفْقِ ما لا يُعْطِي عَلى الْعُنْفِ</w:t>
      </w:r>
      <w:r>
        <w:rPr>
          <w:rFonts w:eastAsia="Amiri" w:cs="Amiri" w:ascii="Amiri" w:hAnsi="Amiri"/>
          <w:color w:val="111111"/>
          <w:sz w:val="28"/>
          <w:szCs w:val="28"/>
          <w:rtl w:val="true"/>
          <w:lang w:bidi="ar-SA"/>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حديث به اين مضمون تقريباً وارد شده است</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جميع امور ، با مخلوق خود با رفق و مدارا رفتار فرمايد ؛ حتى تشريع 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هدايت طرق سعادت و كمال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رفق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تأديب طاغيان و جعل حدود و تعزيرات ، كمال رفق و صلاح است ؛ چه كه ترك آن ، خرق و فساد است ، حتى براى مرتكب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كانَ الرِفْقُ خُرْقاً كانَ الْخُرْقُ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حديث است</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نزد عالمانِ به غايات و مبادى ، تعذيب اُخروى رفق است</w:t>
      </w:r>
      <w:r>
        <w:rPr>
          <w:rStyle w:val="FootnoteAnchor"/>
          <w:rtl w:val="true"/>
        </w:rPr>
        <w:footnoteReference w:id="594"/>
      </w:r>
      <w:r>
        <w:rPr>
          <w:rFonts w:ascii="IRNazanin" w:hAnsi="IRNazanin" w:eastAsia="IRNazanin"/>
          <w:color w:val="111111"/>
          <w:sz w:val="28"/>
          <w:sz w:val="28"/>
          <w:szCs w:val="28"/>
          <w:rtl w:val="true"/>
          <w:lang w:bidi="fa-IR"/>
        </w:rPr>
        <w:t xml:space="preserve">، و اين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عطا مى فرمايد بر رفق آنچه كه عطا نمى فرمايد بر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شاهد بر آن است كه در فصل دوم مشروحاً ذكر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حديث ديگر كافى شريف است كه 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از حضرت صادق علیه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رفق و مدارا كند در كارش ، نايل شود به آنچه كه مى خواهد از مردم</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است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در رفق ، زيادت و بركت هست ، و كسى كه محروم شد از رفق ، محروم شد از خير</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يَعْقُوبَ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قُسِّمَ </w:t>
      </w:r>
    </w:p>
    <w:p>
      <w:pPr>
        <w:pStyle w:val="BookText"/>
        <w:rPr/>
      </w:pPr>
      <w:r>
        <w:rPr>
          <w:rFonts w:ascii="Amiri" w:hAnsi="Amiri" w:eastAsia="Amiri" w:cs="Amiri"/>
          <w:color w:val="111111"/>
          <w:sz w:val="28"/>
          <w:sz w:val="28"/>
          <w:szCs w:val="28"/>
          <w:rtl w:val="true"/>
          <w:lang w:bidi="ar-SA"/>
        </w:rPr>
        <w:t>لَهُ الرِفْقُ قُسِّمَ لَهُ الإيمانُ</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قُفْلاً ، وَقُفْلُ الإيمانِ الرِفْقُ</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دو حديث شريف ، دلالت كند بر آنچه سابق ذكر شد كه در رياضت نفس و سلوك الى اللّه ، يكى از مهمّات ، مرافقت و مدارات با آن است ، و چون مرافقت با نفس نمودى ، نفس انس و محبّت با عبادات و طاعات پيدا كند و به واسطه اين محبّت و عُلقه ، انس و محبّت با حق پيدا كند ، و اين ، فتح باب معارف الهيه كه سرچشمه ايمان است ، مى باشد ، چنانچه عنف و خرق ، گاهى سبب شود كه در ذائقه روح ، عبادت و عبوديت تلخ و ناگوار شود ، و اين ، سبب اعراض قلب از حق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كه قفلِ ايمان رفق است ، و كسى كه نصيب آن رفق باشد ، ايمان نيز نصيب او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مَحَمَّدِ بْنِ يَعْقُوبَ بِإسْنادِهِ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اصْطَحَبَ اثْنانِ إلاَّ كانَ أعْظَمُهُما أجْراً وَأحَبُّهُما إلى اللّه‌ِ ، أرْفَقَهُما بِصاحِبِهِ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عَنْ عُمَرَ بْنِ حَنْظَلَةَ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لاتَحْمِلُوا عَلى شِيْعَتِنا ، وَارْفُقُوا بِهِمْ ؛ فَإنَّ النّاسَ لا يَحْتَمِلُونَ ما تَحْمِلُونَ</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عمر بن حنظله كه تحميل نكنيد بر شيعيان ما ، و رفق و مدارا كنيد با آنها ؛ زيرا كه مردم تحمّل نمى توانند بكنند آنچه شما تحمّل مى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حديث شريف ، دستور كلّى است براى خواص ؛ زيرا كه مردم هم در تحمل علوم و معارف و هم در تحمل اعمال قلبيه و قالبيه مختلفند ، و هر علمى را خصوصاً در باب معارف ، نتوان افشا پيش هر كس كرد ، بلكه سراير توحيد و حقايق معارف ، از اسرارى است كه پيش اهلش بايد مكتوم و مخزون باشد ، و نوع گمراهى ها و اضلال ها و تكفيرها از اين باب پيدا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مردم ، حتى علماء ظاهر ، از علوم الهيه احتراز كنند و گرد معارف و حقايق نمى گردند ، براى همين است كه بعضى از ارباب اصطلاح و ذوق يا اصحاب علوم رسميۀ عرفانيه تهتّك كردند و مقاصد شريفه را با الفاظ زشت و قبيح بيان كردند و از اصطلاح قرآن و حديث بيرون رفتند ؛ با آن كه همان مقاصد به طور أكمل در كتاب خدا و احاديث 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 ولى آنها به صورت بدى آن را جلوه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اسباب تنفّر طباع ظاهريين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نيز طاقت آن نداشتند كه لُبّ را از قشر ، و حقيقت را از صورت ، و معنا را از لفظ جدا كنند ؛ يكسره با اصل مطلب مخالف شدند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شايد اشاره به اين معنا باشد رواياتى كه ايمان را تسهيم نموده به هفت سهم</w:t>
      </w:r>
      <w:r>
        <w:rPr>
          <w:rStyle w:val="FootnoteAnchor"/>
          <w:rtl w:val="true"/>
        </w:rPr>
        <w:footnoteReference w:id="601"/>
      </w:r>
      <w:r>
        <w:rPr>
          <w:rFonts w:ascii="Amiri" w:hAnsi="Amiri" w:eastAsia="Amiri" w:cs="Amiri"/>
          <w:color w:val="111111"/>
          <w:sz w:val="28"/>
          <w:sz w:val="28"/>
          <w:szCs w:val="28"/>
          <w:rtl w:val="true"/>
          <w:lang w:bidi="ar-SA"/>
        </w:rPr>
        <w:t>يا ده درجه</w:t>
      </w:r>
      <w:r>
        <w:rPr>
          <w:rStyle w:val="FootnoteAnchor"/>
          <w:rtl w:val="true"/>
        </w:rPr>
        <w:footnoteReference w:id="602"/>
      </w:r>
      <w:r>
        <w:rPr>
          <w:rFonts w:ascii="IRNazanin" w:hAnsi="IRNazanin" w:eastAsia="IRNazanin"/>
          <w:color w:val="111111"/>
          <w:sz w:val="28"/>
          <w:sz w:val="28"/>
          <w:szCs w:val="28"/>
          <w:rtl w:val="true"/>
          <w:lang w:bidi="fa-IR"/>
        </w:rPr>
        <w:t>يا چهل و نه جزء</w:t>
      </w:r>
      <w:r>
        <w:rPr>
          <w:rStyle w:val="FootnoteAnchor"/>
          <w:rtl w:val="true"/>
        </w:rPr>
        <w:footnoteReference w:id="603"/>
      </w:r>
      <w:r>
        <w:rPr>
          <w:rFonts w:ascii="Amiri" w:hAnsi="Amiri" w:eastAsia="Amiri" w:cs="Amiri"/>
          <w:color w:val="111111"/>
          <w:sz w:val="28"/>
          <w:sz w:val="28"/>
          <w:szCs w:val="28"/>
          <w:rtl w:val="true"/>
          <w:lang w:bidi="ar-SA"/>
        </w:rPr>
        <w:t xml:space="preserve">، و فرموده اند كسى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يك </w:t>
      </w:r>
    </w:p>
    <w:p>
      <w:pPr>
        <w:pStyle w:val="BookText"/>
        <w:rPr/>
      </w:pPr>
      <w:r>
        <w:rPr>
          <w:rFonts w:ascii="Amiri" w:hAnsi="Amiri" w:eastAsia="Amiri" w:cs="Amiri"/>
          <w:color w:val="111111"/>
          <w:sz w:val="28"/>
          <w:sz w:val="28"/>
          <w:szCs w:val="28"/>
          <w:rtl w:val="true"/>
          <w:lang w:bidi="ar-SA"/>
        </w:rPr>
        <w:t>سهم است ، نبايد دو سهم بر او تحميل كرد ، و كسى كه داراى دو سهم است ، نبايد سه سهم بر او تحميل نمود</w:t>
      </w:r>
      <w:r>
        <w:rPr>
          <w:rStyle w:val="FootnoteAnchor"/>
          <w:rtl w:val="true"/>
        </w:rPr>
        <w:footnoteReference w:id="604"/>
      </w:r>
      <w:r>
        <w:rPr>
          <w:rFonts w:ascii="IRNazanin" w:hAnsi="IRNazanin" w:eastAsia="IRNazanin"/>
          <w:color w:val="111111"/>
          <w:sz w:val="28"/>
          <w:sz w:val="28"/>
          <w:szCs w:val="28"/>
          <w:rtl w:val="true"/>
          <w:lang w:bidi="fa-IR"/>
        </w:rPr>
        <w:t xml:space="preserve">، و همين طور ، و چون اختلاف درجات اعمال و طاقت و اشتياق بر آن غالباً از اختلاف درجات ايمان است ، از اين جهت در احاديث شريفه براى تقريب به ذهن ، مَثَلى ذكر فرمودند كه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مسلمانى شخص نصرانى را دعوت به اسلام كرد تا قبول اسلام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 سحر آمد و آن تازه مسلمان را بيدار كرد و برد به مسجد و او را به نماز واداشت ، و هر چه خواست آن بيچاره برود ، عمل ديگرى پيشنهاد او كرد تا ظهر شد ؛ نماز ظهر را خواندند ، خواست برود ، مُسلِم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ظهر و عصر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شد ؛ نماز خواندند ، خواست برود ، نگذاشت تا نماز مغرب و عشا را خواندند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سحر باز مسلم آمد در منزل آن مرد ، او را بيدار كرد كه عمل روز قبل را تجديد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نصرانى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براى اين دين ، يك شخص كه بيكارتر از من باشد ، پيدا كن ؛ من مرد فقيرى هستم عيالمند</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خلال اين احاديث شريفه ،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مى فرمايد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 و مدارا كنيد با بندگان خدا ، و تحميل نكنيد بر آنها چيزى كه طاقت بر آن ندارند كه متنفر مى شوند و از زير بار درمى روند</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در مدح و تحسينِ رفق رواياتى بسيار وارد است ، در ذمّ و تهجين خرق و عنف نيز رواياتى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 در كافى شريف به سند خود از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نصيب او خرق گرديد ، محجوب شد از او ايمان</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 و هم از حضرت باقر منقول است كه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خرقْ خَلقى بود كه ديده مى شد ، در مخلوق خدا چيزى از او قبيح تر نبود</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8066_70028"/>
      <w:bookmarkStart w:id="374" w:name="pg8066_70028"/>
      <w:bookmarkEnd w:id="374"/>
    </w:p>
    <w:p>
      <w:pPr>
        <w:pStyle w:val="Heading2"/>
        <w:numPr>
          <w:ilvl w:val="1"/>
          <w:numId w:val="1"/>
        </w:numPr>
        <w:rPr/>
      </w:pPr>
      <w:bookmarkStart w:id="375" w:name="pg8066_70028"/>
      <w:bookmarkStart w:id="376" w:name="__RefHeading___Toc7724646_1051229030"/>
      <w:bookmarkStart w:id="377" w:name="_Toc132"/>
      <w:bookmarkEnd w:id="375"/>
      <w:bookmarkEnd w:id="376"/>
      <w:r>
        <w:rPr>
          <w:rtl w:val="true"/>
        </w:rPr>
        <w:t>مقصد هفدهم</w:t>
      </w:r>
      <w:r>
        <w:rPr>
          <w:rtl w:val="true"/>
        </w:rPr>
        <w:t xml:space="preserve">: </w:t>
      </w:r>
      <w:r>
        <w:rPr>
          <w:rtl w:val="true"/>
        </w:rPr>
        <w:t xml:space="preserve">در </w:t>
      </w:r>
      <w:r>
        <w:rPr>
          <w:rtl w:val="true"/>
        </w:rPr>
        <w:t>«</w:t>
      </w:r>
      <w:r>
        <w:rPr>
          <w:rtl w:val="true"/>
        </w:rPr>
        <w:t>رهبت</w:t>
      </w:r>
      <w:r>
        <w:rPr>
          <w:rtl w:val="true"/>
        </w:rPr>
        <w:t xml:space="preserve">» </w:t>
      </w:r>
      <w:r>
        <w:rPr>
          <w:rtl w:val="true"/>
        </w:rPr>
        <w:t xml:space="preserve">است و ضد آن </w:t>
      </w:r>
      <w:r>
        <w:rPr>
          <w:rtl w:val="true"/>
        </w:rPr>
        <w:t>«</w:t>
      </w:r>
      <w:r>
        <w:rPr>
          <w:rtl w:val="true"/>
        </w:rPr>
        <w:t>جرئت</w:t>
      </w:r>
      <w:r>
        <w:rPr>
          <w:rtl w:val="true"/>
        </w:rPr>
        <w:t xml:space="preserve">» </w:t>
      </w:r>
      <w:r>
        <w:rPr>
          <w:rtl w:val="true"/>
        </w:rPr>
        <w:t>است</w:t>
      </w:r>
      <w:bookmarkEnd w:id="377"/>
    </w:p>
    <w:p>
      <w:pPr>
        <w:pStyle w:val="Heading3"/>
        <w:numPr>
          <w:ilvl w:val="2"/>
          <w:numId w:val="1"/>
        </w:numPr>
        <w:rPr/>
      </w:pPr>
      <w:bookmarkStart w:id="378" w:name="__RefHeading___Toc7724648_1051229030"/>
      <w:bookmarkStart w:id="379" w:name="_Toc133"/>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و در آن سه فصل است </w:t>
      </w:r>
      <w:r>
        <w:rPr>
          <w:rFonts w:eastAsia="IRNazanin" w:cs="IRNazanin"/>
          <w:color w:val="111111"/>
          <w:sz w:val="28"/>
          <w:szCs w:val="28"/>
          <w:rtl w:val="true"/>
          <w:lang w:bidi="fa-IR"/>
        </w:rPr>
        <w:t>:</w:t>
      </w:r>
    </w:p>
    <w:p>
      <w:pPr>
        <w:pStyle w:val="Heading3"/>
        <w:numPr>
          <w:ilvl w:val="2"/>
          <w:numId w:val="1"/>
        </w:numPr>
        <w:rPr/>
      </w:pPr>
      <w:bookmarkStart w:id="380" w:name="__RefHeading___Toc7724650_1051229030"/>
      <w:bookmarkStart w:id="381" w:name="_Toc134"/>
      <w:bookmarkEnd w:id="380"/>
      <w:r>
        <w:rPr>
          <w:rtl w:val="true"/>
        </w:rPr>
        <w:t>فصل اوّل</w:t>
      </w:r>
      <w:r>
        <w:rPr>
          <w:rtl w:val="true"/>
        </w:rPr>
        <w:t xml:space="preserve">: </w:t>
      </w:r>
      <w:r>
        <w:rPr>
          <w:rtl w:val="true"/>
        </w:rPr>
        <w:t>در بيان معنى رهبت</w:t>
      </w:r>
      <w:bookmarkEnd w:id="38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رَهبت به معنى خوف است ؛ يقال رَهَبَ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و فتح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رَهْبَةً ورُهْباً ورَهْباً ورُهْباناً ورَهَباناً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خَشْيان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در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رُهبان ، جمع راهب ، و جمع رُهبان ، رَهابين است ، و رَهبانيت ، كناره گيرى از خلق است و اعتزال از لذائذِ دنيا است براى اشتغال به عبادت</w:t>
      </w:r>
      <w:r>
        <w:rPr>
          <w:rStyle w:val="FootnoteAnchor"/>
          <w:rtl w:val="true"/>
        </w:rPr>
        <w:footnoteReference w:id="608"/>
      </w:r>
      <w:r>
        <w:rPr>
          <w:rFonts w:ascii="Amiri" w:hAnsi="Amiri" w:eastAsia="Amiri" w:cs="Amiri"/>
          <w:color w:val="111111"/>
          <w:sz w:val="28"/>
          <w:sz w:val="28"/>
          <w:szCs w:val="28"/>
          <w:rtl w:val="true"/>
          <w:lang w:bidi="ar-SA"/>
        </w:rPr>
        <w:t xml:space="preserve">، و در اسلام نهى از آن شده است ؛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أتَرَهَّبَ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تَرَهُّبَ اُمَّتي القُعُودُ فِي المَساجِدِ</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382" w:name="pg8066_70029"/>
    </w:p>
    <w:p>
      <w:pPr>
        <w:pStyle w:val="BookText"/>
        <w:rPr/>
      </w:pPr>
      <w:bookmarkEnd w:id="382"/>
      <w:r>
        <w:rPr>
          <w:rFonts w:ascii="IRNazanin" w:hAnsi="IRNazanin" w:eastAsia="IRNazanin"/>
          <w:color w:val="111111"/>
          <w:sz w:val="28"/>
          <w:sz w:val="28"/>
          <w:szCs w:val="28"/>
          <w:rtl w:val="true"/>
          <w:lang w:bidi="fa-IR"/>
        </w:rPr>
        <w:t xml:space="preserve">و رهبانيت به اين معنى كه ترك اجتماع و ترك نساء و بازداشتن قواى شريفه 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تعالى به انسان مرحمت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 از غايت جهل است كه نوعاً بر آن مفاسد بسيارى مترتب شود ، و خوف از حق تعالى كه از جنود عقل است و از مصلحات نفوس است و مقابل جرئت بر حق است كه از جنود جهل است ، ملازم با رهبانيت به آن معنا نيست ، بلكه خلوت كه در لسان اهل معرفت است ، عبارت از گوشه نشينى و كناره از خلق نيست ، گرچه خلوت به مصطلح اهل معرفت كه عبارت از ترك اشتغالِ قلب است به غير حق</w:t>
      </w:r>
      <w:r>
        <w:rPr>
          <w:rStyle w:val="FootnoteAnchor"/>
          <w:rtl w:val="true"/>
        </w:rPr>
        <w:footnoteReference w:id="611"/>
      </w:r>
      <w:r>
        <w:rPr>
          <w:rFonts w:ascii="IRNazanin" w:hAnsi="IRNazanin" w:eastAsia="IRNazanin"/>
          <w:color w:val="111111"/>
          <w:sz w:val="28"/>
          <w:sz w:val="28"/>
          <w:szCs w:val="28"/>
          <w:rtl w:val="true"/>
          <w:lang w:bidi="fa-IR"/>
        </w:rPr>
        <w:t xml:space="preserve">، گاهى يا نوعاً حاصل نشود مگر با يك مرتبه از اعتزال و ترك خلطه ، و اين معنا نيز رهبانيت نيست ، بلكه مطلب راجحى است شرعاً و عقلاً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رهبت كه از جنود عقل است ، عبارت از خوف از حق است ، و آن نيز منافات با رجاء به رحمت ندارد ، و لهذا ، رجاء نيز از جنود عقل است كه مقابل قنوط است ، و پيش شرح آن داده شد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7724652_1051229030"/>
      <w:bookmarkStart w:id="384" w:name="_Toc135"/>
      <w:bookmarkEnd w:id="383"/>
      <w:r>
        <w:rPr>
          <w:rtl w:val="true"/>
        </w:rPr>
        <w:t>فصل دوم</w:t>
      </w:r>
      <w:r>
        <w:rPr>
          <w:rtl w:val="true"/>
        </w:rPr>
        <w:t xml:space="preserve">: </w:t>
      </w:r>
      <w:r>
        <w:rPr>
          <w:rtl w:val="true"/>
        </w:rPr>
        <w:t>در بيان اختلاف درجات خوف است</w:t>
      </w:r>
      <w:bookmarkEnd w:id="38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طور كلى بايد دانست كه اختلاف درجات خوف ، به حسب اختلاف درجات عباد و سالكين الى اللّه و اختلاف درجات معرفت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درجۀ اوّلِ از خوف ، خوف از عقاب و عذاب است ، و اين ، خوفِ عامّه است ، و نوع خائفين خوفشان از اين قبيل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ملحق به اين درجه است ، خوف فقدان ثواب و نرسيدن به لذائذ محبوبه ، و اين مرتبه از خوف را نبايد خوف از خداى تعالى محسوب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اگر عبادتى نيز از اين خوف به جا آمد ، عبادت خالص نيست ، و در احاديث شريفه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عبادتِ بندگان يا مزدوران است</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انسان تا در اسارت نفس و شهواتِ نفسانيه است و خودخواه و خودبين است و بالجمله صبغۀ نفسانيه كه صبغة الشيطان است دارد ، نه عبادت و طاعتش عبادة اللّه شود و نه رهبت و رغبتش رهبت و رغبت مربوط به حق شود ، بلكه تمام اعمال صوريه و معنويه و قلبيه و قالبيه اش نفسانى و منصبغ به صبغۀ نفسانيه شيطانيه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درجۀ دوم ، خوف خاصّه است ، و آن ، خوفِ از عتاب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خائفِ از آن هستند كه مبادا از ساحت مقدّس مولا دور شوند و مورد عتاب و بى لطفى واقع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توجه به لذّات حيوانى و شهوات طبيعى دور شدند ، ولى لذّات معنويه در ذائقۀ روح آنان هست ، و قرب منزلت و مقام را طالبند ؛ و تا اين طلب براى خود هست ، از رنگ نفسانيت و صبغۀ شيطانى ، خالص و خالى نيست ، و عبادات و طاعات اگر بدين مقصد و مقصود پيدا شد ، دين اللّه كه خالص از شوائب بايد باشد ،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للّه‌ِِ الديْنُ الْخَالِصُ</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درجۀ سوم ، خوف اخصّ خواصّ است ، و آن ، خوفِ از احتجاب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اينان توجهى به عطيّه ندارند ، و شوق حضور و لذّت آن آنها را از دو دنيا منقطع كرده ، ولى تا بقاياى نفسانيت و انانيت در كار باشد و اشتياق مشاهده و حضور را براى خود داشته باشند ، محبة اللّه و خلوصِ حقيقى نتوان آن را محسوب داشت ، گرچه مقام شامخ بزرگى است كه جز خُلَّص از اهل معرفت به آن نتوانند رسيد ، و دست طمع امثال ما محجوبان ، از آن و كمتر از آن كوتاه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درجۀ چهارم ، خوف اولياء است كه آنها از رنگ إنّيَّت و أنانيت پاك و پاكيزه شدند و منصبغ به صبغة اللّه شدند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أَحْسَنُ مِنَ اللّه‌ِ صِبْغَةً</w:t>
      </w:r>
      <w:r>
        <w:rPr>
          <w:rFonts w:eastAsia="IRNazanin" w:cs="IRNazanin"/>
          <w:color w:val="111111"/>
          <w:sz w:val="28"/>
          <w:szCs w:val="28"/>
          <w:rtl w:val="true"/>
          <w:lang w:bidi="fa-IR"/>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از جلوه هاى جمال و جلال كه بر قلوب صافيه شان مى شود ، رهبت برايشان حاصل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ببايد دانست كه در هر جمالى ، جلال و عظمتى مختفى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از جلوۀ جمال ، رهبت و خوف حاصل شود ، و اين خوف از عظمت به طور كلّى به سه مرتبه بالغ شود ؛ زيرا كه از جلوۀ افعالى و اسمائى و ذاتى حاصل گردد ، و تفصيل آن از عهدۀ اين اوراق خارج است ، و رهبت و خوف حقيقى عبارت از همين درجۀ اخيره است كه پاى نفسانيت و اَنانيت در كار نيست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مقابلِ هر درجه از اين درجاتِ رهبت ،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جرئت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درجۀ مقابل درجۀ اوّل ، جرئتِ بر معاصى است ، و در مقابل درجۀ دوم ، جرئت بر زلاّت و لغزش ها است ، و در مقابل درجۀ سوم ، جرئت بر ورود در حجب است اختياراً ، و مقابل درجۀ چهارم ، جرئت بر خودبينى و صبغه نفسيه شيطانيه است ذاتاً و صفةً و فعلاً </w:t>
      </w:r>
      <w:r>
        <w:rPr>
          <w:rFonts w:eastAsia="IRNazanin" w:cs="IRNazanin"/>
          <w:color w:val="111111"/>
          <w:sz w:val="28"/>
          <w:szCs w:val="28"/>
          <w:rtl w:val="true"/>
          <w:lang w:bidi="fa-IR"/>
        </w:rPr>
        <w:t xml:space="preserve">. </w:t>
      </w:r>
      <w:bookmarkStart w:id="385" w:name="pg8066_70032"/>
    </w:p>
    <w:p>
      <w:pPr>
        <w:pStyle w:val="Heading3"/>
        <w:numPr>
          <w:ilvl w:val="2"/>
          <w:numId w:val="1"/>
        </w:numPr>
        <w:rPr/>
      </w:pPr>
      <w:bookmarkStart w:id="386" w:name="__RefHeading___Toc7724654_1051229030"/>
      <w:bookmarkStart w:id="387" w:name="_Toc136"/>
      <w:bookmarkEnd w:id="385"/>
      <w:bookmarkEnd w:id="386"/>
      <w:r>
        <w:rPr>
          <w:rtl w:val="true"/>
        </w:rPr>
        <w:t>فصل سوم</w:t>
      </w:r>
      <w:r>
        <w:rPr>
          <w:rtl w:val="true"/>
        </w:rPr>
        <w:t xml:space="preserve">: </w:t>
      </w:r>
      <w:r>
        <w:rPr>
          <w:rtl w:val="true"/>
        </w:rPr>
        <w:t>در بيان آن كه خوف و رهبت از فطريات مخموره وجنود عقل و</w:t>
      </w:r>
      <w:r>
        <w:rPr>
          <w:rtl w:val="true"/>
        </w:rPr>
        <w:t>...</w:t>
      </w:r>
      <w:bookmarkEnd w:id="38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آن كه خوف و رهبت از فطريات مخموره وجنود عقل و رحمان است و جرئت از احتجاب فطرت و جنود جهل و شيطان است بايد دانست كه از امور فطريه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جميع عائله بشرى مخمَّر بر آن است ؛ كه اگر جميع قلوب تفتيش شود ، برخلاف آن يافت نشود ، گرچه اختلاف در موارد و مصاديق داشته باشند ، ولى در اصلِ اين حقيقت ، مختلف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 و ترهيب از عظيم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رهبت و خوفى كه در قلوب ، از مقتدرين و سلاطين و جبّاران حاصل شود حتى در وقت اطمينان از ضرر ، از فطرت تعظيم عظيم است ، و لهذا ، در حضور سلطان عادل ، اشخاصى كه به هيچ وجه معصيت و سركشى به خود سراغ ندارند كوچك و راهب و خائف هستند ؛ بلكه كسانى كه عظمت و بزرگى عالِمى را ادراك كردند ، در مقابل او به حسب فطرت ، خائف شوند با آن كه مأمون از ضررشان كاملاً هستند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در قلوب ما محجوبان ، خوف و رهبت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 براى آن است كه ادراك عظمت نكرديم ، و چون محتجب است فطرت به حجاب هاى غليظ طبيعت ، از اين جهت جرئت بر مولا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حجاب طبيعت بيرون آمده بودند و جلوۀ عظمت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قلوب آنها شده بود ، بى توجه به نفع و ضرر و بدون التفات به جهنم و بهشت ، قلب هاى آنها از </w:t>
      </w:r>
    </w:p>
    <w:p>
      <w:pPr>
        <w:pStyle w:val="BookText"/>
        <w:rPr/>
      </w:pPr>
      <w:r>
        <w:rPr>
          <w:rFonts w:ascii="Amiri" w:hAnsi="Amiri" w:eastAsia="Amiri" w:cs="Amiri"/>
          <w:color w:val="111111"/>
          <w:sz w:val="28"/>
          <w:sz w:val="28"/>
          <w:szCs w:val="28"/>
          <w:rtl w:val="true"/>
          <w:lang w:bidi="ar-SA"/>
        </w:rPr>
        <w:t>نور عظمت و سطوتِ جلال ، مى لرزيد</w:t>
      </w:r>
      <w:r>
        <w:rPr>
          <w:rStyle w:val="FootnoteAnchor"/>
          <w:rtl w:val="true"/>
        </w:rPr>
        <w:footnoteReference w:id="616"/>
      </w:r>
      <w:r>
        <w:rPr>
          <w:rFonts w:ascii="Amiri" w:hAnsi="Amiri" w:eastAsia="Amiri" w:cs="Amiri"/>
          <w:color w:val="111111"/>
          <w:sz w:val="28"/>
          <w:sz w:val="28"/>
          <w:szCs w:val="28"/>
          <w:rtl w:val="true"/>
          <w:lang w:bidi="ar-SA"/>
        </w:rPr>
        <w:t>، واز خوف خدا غش مى كردند</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هاى مباركشان در وقت نماز ، كه ميعاد حضور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معراج قرب آنها است ، زرد مى شد</w:t>
      </w:r>
      <w:r>
        <w:rPr>
          <w:rStyle w:val="FootnoteAnchor"/>
          <w:rtl w:val="true"/>
        </w:rPr>
        <w:footnoteReference w:id="618"/>
      </w:r>
      <w:r>
        <w:rPr>
          <w:rFonts w:ascii="IRNazanin" w:hAnsi="IRNazanin" w:eastAsia="IRNazanin"/>
          <w:color w:val="111111"/>
          <w:sz w:val="28"/>
          <w:sz w:val="28"/>
          <w:szCs w:val="28"/>
          <w:rtl w:val="true"/>
          <w:lang w:bidi="fa-IR"/>
        </w:rPr>
        <w:t>و پشت مباركشان مى لرزيد و از خود بى خود مى شدند</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ليلۀ معراج ،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مشاهده هر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جلواتِ عظمت غش مى كرد ، و پس از آن ، از جلوه هاى انس و رحمت به هوشش مى آوردند</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مقام خوف از چيزى جز عظمت نبود ، و اسم و رسمى از عذاب و عقاب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فطرت عشق و محبت ، به تمام حقيقت ، و فطرتِ رهبت و رغبت ، به تمام معنا بى شايبۀ احتجاب ، حكم فرما در وجودش بود ، و حكم فطرت از حكم حق جدا نبود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اين جا بايد دانست كه جرئت به هر مرتبه كه باشد بى احتجاب فطرت رخ </w:t>
      </w:r>
    </w:p>
    <w:p>
      <w:pPr>
        <w:pStyle w:val="BookText"/>
        <w:rPr/>
      </w:pPr>
      <w:r>
        <w:rPr>
          <w:rFonts w:ascii="IRNazanin" w:hAnsi="IRNazanin" w:eastAsia="IRNazanin"/>
          <w:color w:val="111111"/>
          <w:sz w:val="28"/>
          <w:sz w:val="28"/>
          <w:szCs w:val="28"/>
          <w:rtl w:val="true"/>
          <w:lang w:bidi="fa-IR"/>
        </w:rPr>
        <w:t xml:space="preserve">ندهد ، و به هر اندازه از احتجاب ، رهبت از حق تعالى تبديل شود به خوف ها و رهبت هاى ديگر ؛ كه جامع همه ، آن است كه خوف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از شهود عظمت و جلال حاصل آيد به حسب تجلّيات افعالى ، تا آخرين مراتب كه تجليات صفاتى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كه آخرين مراتب را تجليات صفاتى دانستيم ؛ زيرا كه تجليات ذاتى ، مقام فناء رهبت و ازاله خوف است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 xml:space="preserve">نيز شايد اولياء مطلق را گويد كه به فناء كلّى نائل شدند و انقطاع از خود و همه مراتب خوف پيدا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 در حال احتجاب ، خوف حاصل شود ، و هر خوفى كه در اين مقام حاصل آيد ، از تصرّفات نفس و ابليس است كه عين جرئت بر حق است ؛ زيرا كه خوف از غير حق براى غير حق ، حق نخواهد بود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جا خوف هاى حاصل براى انبياء كُمَّل و اولياء بزرگ را كه پس از حال صحو براى آنها حاصل شود ، با خوف ديگران كه محتجبين هستند ، مى توان فرق روشن گذاشت ، و فرق رهبت و رغبتِ آنان با ديگران ، واضح شود </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8066_70036"/>
      <w:bookmarkStart w:id="389" w:name="pg8066_70036"/>
      <w:bookmarkEnd w:id="389"/>
    </w:p>
    <w:p>
      <w:pPr>
        <w:pStyle w:val="Heading2"/>
        <w:numPr>
          <w:ilvl w:val="1"/>
          <w:numId w:val="1"/>
        </w:numPr>
        <w:rPr/>
      </w:pPr>
      <w:bookmarkStart w:id="390" w:name="pg8066_70036"/>
      <w:bookmarkStart w:id="391" w:name="__RefHeading___Toc7724656_1051229030"/>
      <w:bookmarkStart w:id="392" w:name="_Toc137"/>
      <w:bookmarkEnd w:id="390"/>
      <w:bookmarkEnd w:id="391"/>
      <w:r>
        <w:rPr>
          <w:rtl w:val="true"/>
        </w:rPr>
        <w:t>مقصد هيجدهم</w:t>
      </w:r>
      <w:r>
        <w:rPr>
          <w:rtl w:val="true"/>
        </w:rPr>
        <w:t xml:space="preserve">: </w:t>
      </w:r>
      <w:r>
        <w:rPr>
          <w:rtl w:val="true"/>
        </w:rPr>
        <w:t xml:space="preserve">در </w:t>
      </w:r>
      <w:r>
        <w:rPr>
          <w:rtl w:val="true"/>
        </w:rPr>
        <w:t>«</w:t>
      </w:r>
      <w:r>
        <w:rPr>
          <w:rtl w:val="true"/>
        </w:rPr>
        <w:t>تواضع</w:t>
      </w:r>
      <w:r>
        <w:rPr>
          <w:rtl w:val="true"/>
        </w:rPr>
        <w:t xml:space="preserve">» </w:t>
      </w:r>
      <w:r>
        <w:rPr>
          <w:rtl w:val="true"/>
        </w:rPr>
        <w:t xml:space="preserve">است ، و ضدّ آن </w:t>
      </w:r>
      <w:r>
        <w:rPr>
          <w:rtl w:val="true"/>
        </w:rPr>
        <w:t>«</w:t>
      </w:r>
      <w:r>
        <w:rPr>
          <w:rtl w:val="true"/>
        </w:rPr>
        <w:t>كبر</w:t>
      </w:r>
      <w:r>
        <w:rPr>
          <w:rtl w:val="true"/>
        </w:rPr>
        <w:t xml:space="preserve">» </w:t>
      </w:r>
      <w:r>
        <w:rPr>
          <w:rtl w:val="true"/>
        </w:rPr>
        <w:t>است</w:t>
      </w:r>
      <w:bookmarkEnd w:id="392"/>
    </w:p>
    <w:p>
      <w:pPr>
        <w:pStyle w:val="Heading3"/>
        <w:numPr>
          <w:ilvl w:val="2"/>
          <w:numId w:val="1"/>
        </w:numPr>
        <w:rPr/>
      </w:pPr>
      <w:bookmarkStart w:id="393" w:name="__RefHeading___Toc7724658_1051229030"/>
      <w:bookmarkStart w:id="394" w:name="_Toc138"/>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 xml:space="preserve">و در آن ، هفت فصل است </w:t>
      </w:r>
      <w:r>
        <w:rPr>
          <w:rFonts w:eastAsia="IRNazanin" w:cs="IRNazanin"/>
          <w:color w:val="111111"/>
          <w:sz w:val="28"/>
          <w:szCs w:val="28"/>
          <w:rtl w:val="true"/>
          <w:lang w:bidi="fa-IR"/>
        </w:rPr>
        <w:t>:</w:t>
      </w:r>
    </w:p>
    <w:p>
      <w:pPr>
        <w:pStyle w:val="Heading3"/>
        <w:numPr>
          <w:ilvl w:val="2"/>
          <w:numId w:val="1"/>
        </w:numPr>
        <w:rPr/>
      </w:pPr>
      <w:bookmarkStart w:id="395" w:name="__RefHeading___Toc7724660_1051229030"/>
      <w:bookmarkStart w:id="396" w:name="_Toc139"/>
      <w:bookmarkEnd w:id="395"/>
      <w:r>
        <w:rPr>
          <w:rtl w:val="true"/>
        </w:rPr>
        <w:t>فصل اوّل</w:t>
      </w:r>
      <w:r>
        <w:rPr>
          <w:rtl w:val="true"/>
        </w:rPr>
        <w:t xml:space="preserve">: </w:t>
      </w:r>
      <w:r>
        <w:rPr>
          <w:rtl w:val="true"/>
        </w:rPr>
        <w:t>در معنى تواضع و كبر است</w:t>
      </w:r>
      <w:bookmarkEnd w:id="39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آن كه تواضع را در مقابل كبر قرار داده است نه در مقابل تكبر ، بايد آن را از صفات نفسانيه دانست ، چنان كه كبر نيز از صفات نفسانيه است ، و تكبر اظهار كبر كردن است ، گرچه در ظاهرِ عرف و لغت ، تواضع اظهار كوچكى كردن است</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 انسان چون خودبين و خودخواه است ، اين خودخواهى و محبت مفرط به نفس ، سبب شود كه از نقايص و عيوب خود محجوب شود و بدى هاى خود را نبيند ؛ بلكه گاهى بدى هاى خود در نظرش خوبى جلوه كند ، و فضائل و خوبى هايى كه دارد در نظرش مضاعف گردد ، و به </w:t>
      </w:r>
      <w:bookmarkStart w:id="397" w:name="pg8066_70037"/>
    </w:p>
    <w:p>
      <w:pPr>
        <w:pStyle w:val="BookText"/>
        <w:rPr/>
      </w:pPr>
      <w:bookmarkEnd w:id="397"/>
      <w:r>
        <w:rPr>
          <w:rFonts w:ascii="IRNazanin" w:hAnsi="IRNazanin" w:eastAsia="IRNazanin"/>
          <w:color w:val="111111"/>
          <w:sz w:val="28"/>
          <w:sz w:val="28"/>
          <w:szCs w:val="28"/>
          <w:rtl w:val="true"/>
          <w:lang w:bidi="fa-IR"/>
        </w:rPr>
        <w:t xml:space="preserve">همين نسبت ، از خوبى ديگران بسيار شود كه محجوب شود و بدى هاى آنها در نظرش مضاعف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كمال خود و نقص ديگران را ديد و محبّت مفرط به نفس نيز كمك كرد ، در نفس يك حالت اعجابى پيدا شود نسبت به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حالت ، در باطن نفس ، خود را بر ديگران ترفيع دهد و حالت سربلندى و بزرگى براى او دست دهد و خود را بزرگ تر از ديگرى بيند ، و اين حالت ، كبر است ، و چون اين حالتِ قلبى در مُلك بدن ظاهر شود ، سركشى و سرفرازى كند و بر ديگران ، در ظاهر نيز بزرگى فروشد ، و اين تكبر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اين احتجاب بيرون آيد و خود را به همان طور كه هست ببيند ؛ بلكه نسبت به خود با نظر خورده گيرى بنگرد و به خود سوءظن پيدا كند ، پس خودش در نظرش كوچك و خوار شود و ذلّت و افتقار نفس را دريابد ، و چون با اين نظر همراه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به ديگران و بزرگ شمردن مخلوقات خدا و مظاهر جمال و جلال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در نفس ، يك حال تذليل و سرافكندگى پيدا شود و خود را از ديگران كوچك تر شمارد ، و اين حالت ، تواضع قلبى است كه آثار آن در مُلك بدن كه ظاهر شد ،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كرد و متواضع شد </w:t>
      </w:r>
      <w:r>
        <w:rPr>
          <w:rFonts w:eastAsia="IRNazanin" w:cs="IRNazanin"/>
          <w:color w:val="111111"/>
          <w:sz w:val="28"/>
          <w:szCs w:val="28"/>
          <w:rtl w:val="true"/>
          <w:lang w:bidi="fa-IR"/>
        </w:rPr>
        <w:t>.</w:t>
      </w:r>
    </w:p>
    <w:p>
      <w:pPr>
        <w:pStyle w:val="Heading3"/>
        <w:numPr>
          <w:ilvl w:val="2"/>
          <w:numId w:val="1"/>
        </w:numPr>
        <w:rPr/>
      </w:pPr>
      <w:bookmarkStart w:id="398" w:name="__RefHeading___Toc7724662_1051229030"/>
      <w:bookmarkStart w:id="399" w:name="_Toc140"/>
      <w:bookmarkEnd w:id="398"/>
      <w:r>
        <w:rPr>
          <w:rtl w:val="true"/>
        </w:rPr>
        <w:t>فصل دوم</w:t>
      </w:r>
      <w:r>
        <w:rPr>
          <w:rtl w:val="true"/>
        </w:rPr>
        <w:t xml:space="preserve">: </w:t>
      </w:r>
      <w:r>
        <w:rPr>
          <w:rtl w:val="true"/>
        </w:rPr>
        <w:t>در بيان درجات تواضع و تكبر است</w:t>
      </w:r>
      <w:bookmarkEnd w:id="39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 در كتاب اربعين ، شرح درجات و مراتب كبر را داديم و از آن ، مراتب تواضع نيز ظاهر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بخواهد خوب است به آن جا رجوع كند</w:t>
      </w:r>
      <w:r>
        <w:rPr>
          <w:rStyle w:val="FootnoteAnchor"/>
          <w:rtl w:val="true"/>
        </w:rPr>
        <w:footnoteReference w:id="623"/>
      </w:r>
      <w:r>
        <w:rPr>
          <w:rFonts w:ascii="Amiri" w:hAnsi="Amiri" w:eastAsia="Amiri" w:cs="Amiri"/>
          <w:color w:val="111111"/>
          <w:sz w:val="28"/>
          <w:sz w:val="28"/>
          <w:szCs w:val="28"/>
          <w:rtl w:val="true"/>
          <w:lang w:bidi="ar-SA"/>
        </w:rPr>
        <w:t xml:space="preserve">، لكن </w:t>
      </w:r>
    </w:p>
    <w:p>
      <w:pPr>
        <w:pStyle w:val="BookText"/>
        <w:rPr/>
      </w:pPr>
      <w:r>
        <w:rPr>
          <w:rFonts w:ascii="Amiri" w:hAnsi="Amiri" w:eastAsia="Amiri" w:cs="Amiri"/>
          <w:color w:val="111111"/>
          <w:sz w:val="28"/>
          <w:sz w:val="28"/>
          <w:szCs w:val="28"/>
          <w:rtl w:val="true"/>
          <w:lang w:bidi="ar-SA"/>
        </w:rPr>
        <w:t xml:space="preserve">در اين جا نيز مختصرى مذكور مى داريم تا فايده تمام شود ، و اين تقسيم ، غير از آن است كه در آن كتاب مذكور 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بدان كه از براى تواضع درجاتى است كه تكبر در هر درجه مقابل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 تواضع اولياء كُمّل و انبياء عظام است كه آنان به واسطه تجلّيات ذاتى و اسمائى و صفاتى و افعالى در قلبشان ، در پيشگاه حق تعالى و مظاهر جمال و جلال آن ذات مقدّس متواضع شوند ، و مشاهده كمال ربوبيت و ذلّت عبوديت در آنها ، غايتِ تواضع و تذلّل را در قلبشان ايجاد كند ، و هر چه در اين دو نظر و دو مشاهده كامل گردند ، در حقيقتِ تواضع نيز كامل شوند ، چنان كه ذات مقدس أعرف خلق اللّه و أعبد عباد اللّه ، خاتم النبيّين ، متواضع ترين موجودات است در پيشگاه مقدّس حق تعالى ؛ زيرا كه در مشاهده كمال ربوبيت و نقص عبوديت ، كامل ترين موجودات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طايفه از متواضعين ، چنانچه براى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متواضعند ، براى مظاهر جمال و جلال او نيز ، براى او متواضعند ، و تواضع براى اينان ، ظلّ تواضع براى حق است ، و اينان علاوه بر تواضع ، داراى مقام محبّت نيز هستند ، و محبّت به مظاهر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محبّت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 و اين تواضع كه مشفوع با محبت است ، كامل ترين مراتب تواضع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 تواضع اهل معرفت است كه در آنها همين تواضع اولياء هست ، لكن در مرتبه ناقص تر است ؛ زيرا مقام معرفت با مشاهدت حضورى فرق دارد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 تواضع حكماء است كه در رتبه پس از اينها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اگر به مقام حكمت الهى رسيده باشند و قلب آنها به نور حكمت روشن شده باشد ، براى حق و خلق متواضع شوند ، چنان كه در حكمت هاى لقمانى ، </w:t>
      </w:r>
    </w:p>
    <w:p>
      <w:pPr>
        <w:pStyle w:val="BookText"/>
        <w:rPr/>
      </w:pPr>
      <w:r>
        <w:rPr>
          <w:rFonts w:ascii="Amiri" w:hAnsi="Amiri" w:eastAsia="Amiri" w:cs="Amiri"/>
          <w:color w:val="111111"/>
          <w:sz w:val="28"/>
          <w:sz w:val="28"/>
          <w:szCs w:val="28"/>
          <w:rtl w:val="true"/>
          <w:lang w:bidi="ar-SA"/>
        </w:rPr>
        <w:t>در اين باره ، خصوصى سفارش شده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 تواضع مؤمنين است كه به نور ايمان ، علمِ باللّه پيدا كردند ، و خود را نيز تا آن جا كه نورِ آنها روشنى داده ، شناخته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حق و خلق ، متواضع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مقابل هر يك از اين مراتب ، تكبّرى است ؛ زيرا در هر احتجابى ، كبريايى از براى نفس حاصل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بايد دانست كه تواضع با تملّق ، و تكبّر با عزّت نفس فرق ها دارد ، هم در مبادى و هم در غايات و هم در ثمرات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تواضع مبدأش علم باللّه و علم به نفس است ، و غايتش خدا است يا كرامت خدا ، و نتيجه و ثمره اش كمال نفسانى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تملّق ، مبدأش شرك و جهل است ، و غايتش نفس است ، و ثمره اش خفّت و خوارى و نقص و عار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تكبر ، مبدأش خودبينى و خودخواهى و جهل و غفلت از حق و مظاهر او است ، و غايتش نفس و خودنمايى است ، و نتيجه اش سركشى و طغيان است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عزّت نفس ، مبدأش توكّلِ علَى اللّه و اعتماد بر حق تعالى ، و غايتش خدا است ، و ثمره اش ترك غير است </w:t>
      </w:r>
      <w:r>
        <w:rPr>
          <w:rFonts w:eastAsia="Amiri" w:cs="Amiri" w:ascii="Amiri" w:hAnsi="Amiri"/>
          <w:color w:val="111111"/>
          <w:sz w:val="28"/>
          <w:szCs w:val="28"/>
          <w:rtl w:val="true"/>
          <w:lang w:bidi="ar-SA"/>
        </w:rPr>
        <w:t xml:space="preserve">. </w:t>
      </w:r>
      <w:bookmarkStart w:id="400" w:name="pg8066_70040"/>
    </w:p>
    <w:p>
      <w:pPr>
        <w:pStyle w:val="Heading3"/>
        <w:numPr>
          <w:ilvl w:val="2"/>
          <w:numId w:val="1"/>
        </w:numPr>
        <w:rPr/>
      </w:pPr>
      <w:bookmarkStart w:id="401" w:name="__RefHeading___Toc7724664_1051229030"/>
      <w:bookmarkStart w:id="402" w:name="_Toc141"/>
      <w:bookmarkEnd w:id="400"/>
      <w:bookmarkEnd w:id="401"/>
      <w:r>
        <w:rPr>
          <w:rtl w:val="true"/>
        </w:rPr>
        <w:t>فصل سوم</w:t>
      </w:r>
      <w:r>
        <w:rPr>
          <w:rtl w:val="true"/>
        </w:rPr>
        <w:t xml:space="preserve">: </w:t>
      </w:r>
      <w:r>
        <w:rPr>
          <w:rtl w:val="true"/>
        </w:rPr>
        <w:t>شرح صدر و ضيق صدر</w:t>
      </w:r>
      <w:bookmarkEnd w:id="402"/>
    </w:p>
    <w:p>
      <w:pPr>
        <w:pStyle w:val="BookText"/>
        <w:rPr/>
      </w:pPr>
      <w:r>
        <w:rPr>
          <w:rFonts w:ascii="Amiri" w:hAnsi="Amiri" w:eastAsia="Amiri" w:cs="Amiri"/>
          <w:color w:val="111111"/>
          <w:sz w:val="28"/>
          <w:sz w:val="28"/>
          <w:szCs w:val="28"/>
          <w:rtl w:val="true"/>
          <w:lang w:bidi="ar-SA"/>
        </w:rPr>
        <w:t xml:space="preserve">بدان كه از براى تواضع و تكبّر ، موجبات و اسباب بسيارى است كه از جمله آنها شرح صدر و ضيق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انسانى كه داراى شرح صدر باشد ، هر چه از كمال و جمال و مال و منال و دولت و حَشَم در خود ببيند ، به آن اهمّيت ندهد و در نظرش بزرگ و مهم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سعۀ وجود چنين انسانى ، به قدرى است كه بر تمام واردات قلبى غلبه كند و از ظرف وجودش ، هيچ چيز لبريزى نكند ، و اين سعه صدر ، از معرفت حق تعالى پيدا شود ؛ در موادّ مستعدّه لايقه اُنس با خدا ، قلب را به مقام اطمينان و طمأنينه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ياد حق تعالى دل را از منازل و مناظر طبيعت منصرف كند و تمام جهان و جهانيان را از نظر او بيندازد و دل بستگى به احدى غير از حق پيدا نكند و با هيچ چيز دل خوش نكند و همّتش به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كه تمام عوالم وجود در پيش نظرش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چه واردات قلبى پيدا كند ، دامن گير او نشود و خود را به واسطه آنها بزرگ و بزرگوار نشمارد و هر چه غير از حق و آثار جمال و جلال او است ، در نظرش كوچك باشد ، و اين خود ، منشأ تواضع براى حق شود و به تبع براى خلق ؛ زيرا كه خلق را نيز از حق بيند ، و همين ، منشأ عزّت نفس و بزرگوارى هم شود ؛ زيرا كه روح تملّق كه از نفع طلبى و خودخواهى پيدا شود ، در او نيست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خداخواهى سعه صدر آورد ، و سعۀ صدر تواضع و عزّت نفس آورد ، و </w:t>
      </w:r>
    </w:p>
    <w:p>
      <w:pPr>
        <w:pStyle w:val="BookText"/>
        <w:rPr/>
      </w:pPr>
      <w:r>
        <w:rPr>
          <w:rFonts w:ascii="IRNazanin" w:hAnsi="IRNazanin" w:eastAsia="IRNazanin"/>
          <w:color w:val="111111"/>
          <w:sz w:val="28"/>
          <w:sz w:val="28"/>
          <w:szCs w:val="28"/>
          <w:rtl w:val="true"/>
          <w:lang w:bidi="fa-IR"/>
        </w:rPr>
        <w:t xml:space="preserve">در مقابل ، خودخواهى و خودبينى هم از ضيق صدر است و هم ضيق صدر آورد ، و آن ، مبدأ تكبّر است ؛ زيرا چون ضعفِ قابليت و ضيق صدر داشت ، هر چه در خود ببيند ، در نظرش بزرگ شود و به آن تدلّل و بزرگى كند ، و در عين حال چون اسير نفس است ، براى رسيدن به مقاصد آن ، پيش اهل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طمع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خوارى كشد و تملّقها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بلكه ، مبدأ همه مبادى در كمالات ، معرفت اللّه است و ترك نفس ، و مبدأ همه نقايص و سيّئات ، حبّ نفس و خودخواهى است ، و راه اصلاح تمام مفاسد ، اقبال به حق است و ترك هواهاى نفسانيه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بتها ، بتِ نفسِ شماست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بُتها ، بُتِ نفس شماست زآن كه آن بُت مار و اين بُت اژدهاست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مثنوى معنوى ، دفتر اول ،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بيت </w:t>
      </w:r>
      <w:r>
        <w:rPr>
          <w:rFonts w:eastAsia="IRNazanin" w:cs="IRNazanin"/>
          <w:color w:val="111111"/>
          <w:sz w:val="28"/>
          <w:szCs w:val="28"/>
          <w:lang w:bidi="fa-IR"/>
        </w:rPr>
        <w:t>772</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خدا ، حُبّ خدا آورد ، و اين حُبّ ، چون كامل شد ، انسان را از خود منقطع كند ، و چون از خود منقطع شد ، از همه عالم منقطع شود و چشم طمع به خود و ديگران نبندد و از رجز شيطان و رجس طبيعت پاكيزه شود ، و نور ازل در باطن قلب او طلوع كند و از باطن به ظاهر سرايت كند و فعل و قول او نورانى شود ، و تمام قوا و اعضاء او الهى و نورانى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عين حال كه متواضع است ، پيش همۀ خلق از هيچ كس تملّق نگويد و چشم اميد و طمع پيش كسى باز نكند ، و چشمش به دست خلق دوخته نباشد </w:t>
      </w:r>
      <w:r>
        <w:rPr>
          <w:rFonts w:eastAsia="IRNazanin" w:cs="IRNazanin"/>
          <w:color w:val="111111"/>
          <w:sz w:val="28"/>
          <w:szCs w:val="28"/>
          <w:rtl w:val="true"/>
          <w:lang w:bidi="fa-IR"/>
        </w:rPr>
        <w:t>.</w:t>
      </w:r>
      <w:bookmarkStart w:id="403" w:name="pg8066_70042"/>
    </w:p>
    <w:p>
      <w:pPr>
        <w:pStyle w:val="BookText"/>
        <w:rPr/>
      </w:pPr>
      <w:bookmarkEnd w:id="403"/>
      <w:r>
        <w:rPr>
          <w:rFonts w:ascii="IRNazanin" w:hAnsi="IRNazanin" w:eastAsia="IRNazanin"/>
          <w:color w:val="111111"/>
          <w:sz w:val="28"/>
          <w:sz w:val="28"/>
          <w:szCs w:val="28"/>
          <w:rtl w:val="true"/>
          <w:lang w:bidi="fa-IR"/>
        </w:rPr>
        <w:t xml:space="preserve">وبالعكس ، احتجاب از حق ، و رؤيت نفس و خودخواهى و حبّ نفس ، انسان را از خدا منقطع كند و اسير نفس كند ، و چون بنده نفس شد ، هر جا لذّات نفس ديد ، دل آن جا رود ، و پيش صاحبان دنيا و مال و منال خاضع و خوار شود و چشم طمع به دست آنها دوزد ، و در عين حال ، به زيردستان و آنان كه چشم اميد به آنها ندارد ، تكبّر كند و سرافرازى نمايد </w:t>
      </w:r>
      <w:r>
        <w:rPr>
          <w:rFonts w:eastAsia="IRNazanin" w:cs="IRNazanin"/>
          <w:color w:val="111111"/>
          <w:sz w:val="28"/>
          <w:szCs w:val="28"/>
          <w:rtl w:val="true"/>
          <w:lang w:bidi="fa-IR"/>
        </w:rPr>
        <w:t>.</w:t>
      </w:r>
    </w:p>
    <w:p>
      <w:pPr>
        <w:pStyle w:val="Heading3"/>
        <w:numPr>
          <w:ilvl w:val="2"/>
          <w:numId w:val="1"/>
        </w:numPr>
        <w:rPr/>
      </w:pPr>
      <w:bookmarkStart w:id="404" w:name="__RefHeading___Toc7724666_1051229030"/>
      <w:bookmarkStart w:id="405" w:name="_Toc142"/>
      <w:bookmarkEnd w:id="404"/>
      <w:r>
        <w:rPr>
          <w:rtl w:val="true"/>
        </w:rPr>
        <w:t>فصل چهارم</w:t>
      </w:r>
      <w:r>
        <w:rPr>
          <w:rtl w:val="true"/>
        </w:rPr>
        <w:t xml:space="preserve">: </w:t>
      </w:r>
      <w:r>
        <w:rPr>
          <w:rtl w:val="true"/>
        </w:rPr>
        <w:t>موعظت در اين باب</w:t>
      </w:r>
      <w:bookmarkEnd w:id="405"/>
    </w:p>
    <w:p>
      <w:pPr>
        <w:pStyle w:val="BookText"/>
        <w:rPr/>
      </w:pPr>
      <w:r>
        <w:rPr>
          <w:rFonts w:ascii="IRNazanin" w:hAnsi="IRNazanin" w:eastAsia="IRNazanin"/>
          <w:color w:val="111111"/>
          <w:sz w:val="28"/>
          <w:sz w:val="28"/>
          <w:szCs w:val="28"/>
          <w:rtl w:val="true"/>
          <w:lang w:bidi="fa-IR"/>
        </w:rPr>
        <w:t xml:space="preserve">بدان كه هر علم و عملى كه انسان را از هواهاى نفسانيه و صفات ابليس دور كند و از سركشى هاى نفس بكاهد ، آن علمِ نافع الهى و عمل صالحِ مطلوب است ، و به عكس ، هر علم و عملى كه در انسان عُجب و سركشى ايجاد كند يا دست كم از صفات نفسانيه و رذائل شيطانيه ، انسان را مبرّا نكند ، آن علم و عمل از روى تصرّف شيطان و نفس أمّاره است ، و نه آن علمْ نافع و علمِ خدايى است گرچه علم معارفِ اصطلاحى باشد ، و نه آن عملْ صالح و سازگار براى روح است گرچه جامع شرايط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ميزان در سير و سلوك حق و باطل ، قَدَم نفس و حق است ، و علامت آن را از ثمراتش بايد دريافت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اكنون سخن ما در تمام ثمرات و نتايج نيست ، بلكه در همان تواضع و تكبّر است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كافى ، سند به حضرت مولى الموحّدين رساند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علم ، داراى فضايل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آن ، تواضع است و </w:t>
      </w:r>
    </w:p>
    <w:p>
      <w:pPr>
        <w:pStyle w:val="BookText"/>
        <w:rPr/>
      </w:pPr>
      <w:r>
        <w:rPr>
          <w:rFonts w:ascii="IRNazanin" w:hAnsi="IRNazanin" w:eastAsia="IRNazanin"/>
          <w:color w:val="111111"/>
          <w:sz w:val="28"/>
          <w:sz w:val="28"/>
          <w:szCs w:val="28"/>
          <w:rtl w:val="true"/>
          <w:lang w:bidi="fa-IR"/>
        </w:rPr>
        <w:t xml:space="preserve">چشم آن ، برائت از حسد است </w:t>
      </w:r>
      <w:r>
        <w:rPr>
          <w:rFonts w:eastAsia="IRNazanin" w:cs="IRNazanin"/>
          <w:color w:val="111111"/>
          <w:sz w:val="28"/>
          <w:szCs w:val="28"/>
          <w:rtl w:val="true"/>
          <w:lang w:bidi="fa-IR"/>
        </w:rPr>
        <w:t>. .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اكنون بايد انسانى كه داراى علم و عمل است ، در خود و احوال خود و ملكات نفسانيه تفكّر كند و خود را در تحت نظر قرار داده تفتيش كامل كند ، ببيند در هر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علوم هست ، چه ملكاتى علم در او به ارث گذاشته؟ اگر از اهل معارف است ، ببيند نور معرفت اللّه دل او را روشن كرده و با حق و مظاهر جمال و جلال او محبّت پيدا كرده و متواضع شده؟ يا آن كه به واسطه چندى مُزاولت در اصطلاحات ، به همه عالم و جميع علماء به نظر حقارت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نظر ابليس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كند و حكماء را قشرى مى خواند و ديگر علماء و دانشمندان را جزو حساب نمى آورد ، مردم را چون حيوانات نظر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بداند كه اين اصطلاحات بى مغز ، حجاب معرفت اللّه و نقاب رخسار جانان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بايد انسان را از اسارت نفس وارسته كند و از علايق طبيعت بيرون ببرد ، خود ، انسان را در سجن طبيعت محبوس كرده و در زير زنجيرهاى شيطان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بيچاره داد از منازل عشق و محبّت مى زند و معارف الهيه را به چشم مردم مى كشد و خود زُنّارِ نفس و بتِ خودخواهى و خودپرستى را در زيرِ جامه دارد و از خداى عالم غافل و به بندگان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سركشى مى كند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به تكبّر به آدم از مقام قرب دور شد و تو با اين تكبّر به آدم زادگان ، مى خواهى راهى به معارف پيدا كنى؟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معرفت اللّه بايد دل را الهى </w:t>
      </w:r>
    </w:p>
    <w:p>
      <w:pPr>
        <w:pStyle w:val="BookText"/>
        <w:rPr/>
      </w:pPr>
      <w:r>
        <w:rPr>
          <w:rFonts w:ascii="IRNazanin" w:hAnsi="IRNazanin" w:eastAsia="IRNazanin"/>
          <w:color w:val="111111"/>
          <w:sz w:val="28"/>
          <w:sz w:val="28"/>
          <w:szCs w:val="28"/>
          <w:rtl w:val="true"/>
          <w:lang w:bidi="fa-IR"/>
        </w:rPr>
        <w:t xml:space="preserve">كند و از رجز شيطانى دور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شد كه در تو نتيجه به عكس داده ؛ دل تو را منزلگاه شيطان و مورد استيلاء ابليس قرار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گمان مى كنى اهل اللّه و اهل معارفى؟ اين نيز از تلبيسات نفس و شيطان است كه تو را سرگرم به خود كرده و از خدا غافل كرده و به مشتى مفاهيم و الفاظِ سر و صورت دار دل خوش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علم ، دَم از تجلّيات ذاتى و اسمائى و افعالى مى زنى و عالم را از حق مى خوانى و همه موجودات را جَلَوات حق مى گويى ، و در مقام عمل با شيطان شركت مى كنى و به آدم زادگان سركشى و تكبّر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اهل معرفت ، اين ، تكبّر به حق تعالى است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علم معارفى كه در انسان به جاى فروتنى و خاكسارى ، سركشى و تَدلُّل ايجاد كند ، آن پس مانده ابليس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اصطلاحات اگر اين نتيجه را در انسانى حاصل كند ، از تمام علوم پست تر است ؛ زيرا كه از آن علومِ ديگر توقع نيست كه انسان را الهى كند و از قيود نفسانيه يكسره بيرون كند و از حجاب هاى ظلمانى طبيعت وارهاند ، و صاحبان آن علوم نيز چنين دعوايى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به سلامت نزديك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اين عُجبِ موجب هلاكت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خواص ابليس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پيدا نشده و وسيله معرفت اللّه آنها را از ساحت مقدّس حق دور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تكبّر به مردم كنند ، تكبّر به خلق كردند ، ولى تو به حَسَب اقرار خودت ، تكبّرت به خلق تكبّر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به حال تو اى بيچارۀ گرفتار مشتى مفاهيم و سرگرم به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كه عمر عزيز خود را در فرورفتن به چاه طبيعت گذراندى و از حق به واسطه علوم و معارف حقّه دور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معارف خيانت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و علم حقّانى را وسيله عمل شيطانى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از خواب غفلت برخيز و به اين مفاهيم دل خوش مكن و گول </w:t>
      </w:r>
    </w:p>
    <w:p>
      <w:pPr>
        <w:pStyle w:val="BookText"/>
        <w:rPr/>
      </w:pPr>
      <w:r>
        <w:rPr>
          <w:rFonts w:ascii="Amiri" w:hAnsi="Amiri" w:eastAsia="Amiri" w:cs="Amiri"/>
          <w:color w:val="111111"/>
          <w:sz w:val="28"/>
          <w:sz w:val="28"/>
          <w:szCs w:val="28"/>
          <w:rtl w:val="true"/>
          <w:lang w:bidi="ar-SA"/>
        </w:rPr>
        <w:t xml:space="preserve">ابليس لعين را مخور كه تو را به هلاكت كشاند و از سرمنزل انسانيت و قرب حق تعالى دور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جا حال ساير علوم را نيز بايد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حكيمى يا فقيهى يا محدِّث و مفسِّرى ، ببين از اين علوم ، در قلب تو چه يادگارهايى مانده و چه ثمراتى از اين علوم ، در درخت وجود تو پيدا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ابيطالب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علم تواضع است</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تو تواضع و فروتنى پيدا شده است ، شكر خدا كن و در ازدياد آن بكوش و از حيله هاى نفسانى غافل مشو كه نفس و شيطان در كمين هستند و در پى فرصت مى گردند كه انسان را از راه حق برگردانند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گاه به كمالات خود مغرور مشو ؛ كه غرور از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به خود بدبين باش و از سوء عاقبت در ترس و هراس باش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ديدى در تو از اين علوم اعجاب و خودبينى و خودپسندى حاصل شده است ، بدان كه طعمۀ ابليس شدى و از راه سعادت دور افتادى ، و آن گاه نظر كن ببين جز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بى مغز ، چه در دست دارى؟ آيا مى توان با اين اصطلاحات ، ملائكة اللّه‌ِ غلاظ و شداد را جواب داد؟ آيا مى شود با هيولى و صورت و معانىِ حرفيه و مانند اينها ، خداى عالم را بازى داد؟ گيرم در اين عالم كه كشف سراير نمى شود ، بتوان به بندگان خدا تدلّل و تكبّر كرد و با آنها با تحقير و توهين رفتار كرد ، آيا مى توان در قبر و قيامت هم باز با همين پاى چوبين رفت؟ و از صراط هم مى توان با اين پاى چوبين گذشت؟ علم قرآن و حديث ، بايد اصلاح حال تو را كند و اخلاق دوستان خدا را در تو </w:t>
      </w:r>
    </w:p>
    <w:p>
      <w:pPr>
        <w:pStyle w:val="BookText"/>
        <w:rPr/>
      </w:pPr>
      <w:r>
        <w:rPr>
          <w:rFonts w:ascii="IRNazanin" w:hAnsi="IRNazanin" w:eastAsia="IRNazanin"/>
          <w:color w:val="111111"/>
          <w:sz w:val="28"/>
          <w:sz w:val="28"/>
          <w:szCs w:val="28"/>
          <w:rtl w:val="true"/>
          <w:lang w:bidi="fa-IR"/>
        </w:rPr>
        <w:t xml:space="preserve">ايجاد كند ؛ نه پس از پنجاه سال تحصيل علوم دينى ، به صفات شيطانى تو را متّصف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 دوست قسم كه اگر علوم الهى و دينى ، ما را هدايت به راه راستى و درستى نكند و تهذيب باطن و ظاهر ما را نكند ، پست ترين شغل ها از آن بهتر است ؛ چه كه شغل هاى دنيوى نتيجه هاى عاجلى دارند و مفاسد آنها كمتر است ، ولى علوم دينى اگر سرمايه تعمير دنيا شود ، دين فروشى است و وزر و وبالش از همه چيز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حقيقتاً چقدر كم ظرفيتى مى خواهد كه به واسطه دو سه تا اصطلاح بى سر و پا كه ثمرات شيطانى نيز دارد ، انسان به خود ببالد و عُجْب كند و خود را از بندگان خدا بالاتر و بهتر بداند و بر مخلوق خدا سركشى و سرفرازى كند و خود را عالِم و بزرگ بخواند و ديگران را جاهل و بى مقدار محسوب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جهل مى خواهد كه انسان گمان كند با اين مفاهيم بى مغز ، خود را به مقام علماء باللّه رسانده و ملائكه پَرِ خود را زير پاى او فرش كرده ، و با اين خيالات توقّع تجليل و احترام از بندگان خدا داشته و راه در كوچه ها ، و جايگاه را در مجالس بر بندگان خدا تنگ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غرور بى جا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جهالت و شيطنت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ارث ابليس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ظلمات فوق ظلمات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 نور است ، و نور قلب را روشن كند و وسعت دهد و شرحِ صدر آورد و راه هدايت و سلوك را روشن كند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است كه در ما اين علومِ رسمى ، ظلمات و ضيق صدر و تدلُّل و تكبّر ايجاد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اين الفاظ را علوم دانست و با آن در جهان سرافرازى كرد؟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گران برخيز و اين امراض گوناگون را با قرآن و حديث علاج </w:t>
      </w:r>
    </w:p>
    <w:p>
      <w:pPr>
        <w:pStyle w:val="BookText"/>
        <w:rPr/>
      </w:pPr>
      <w:r>
        <w:rPr>
          <w:rFonts w:ascii="IRNazanin" w:hAnsi="IRNazanin" w:eastAsia="IRNazanin"/>
          <w:color w:val="111111"/>
          <w:sz w:val="28"/>
          <w:sz w:val="28"/>
          <w:szCs w:val="28"/>
          <w:rtl w:val="true"/>
          <w:lang w:bidi="fa-IR"/>
        </w:rPr>
        <w:t>كن و دست تمسّك به حبل اللّه متينِ الهى و دامن اولياء خدا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اين دو نعمت بزرگ را براى ما گذاشت</w:t>
      </w:r>
      <w:r>
        <w:rPr>
          <w:rStyle w:val="FootnoteAnchor"/>
          <w:rtl w:val="true"/>
        </w:rPr>
        <w:footnoteReference w:id="629"/>
      </w:r>
      <w:r>
        <w:rPr>
          <w:rFonts w:ascii="IRNazanin" w:hAnsi="IRNazanin" w:eastAsia="IRNazanin"/>
          <w:color w:val="111111"/>
          <w:sz w:val="28"/>
          <w:sz w:val="28"/>
          <w:szCs w:val="28"/>
          <w:rtl w:val="true"/>
          <w:lang w:bidi="fa-IR"/>
        </w:rPr>
        <w:t xml:space="preserve">كه به واسطه تمسّك به آنها از اين گودال ظلمانى طبيعت ، خود را نجات دهيم و از اين زنجيرها و غل ها خلاصى پيدا كنيم و به سيرۀ انبياء و اولياء متّصف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كه علوم انبياء و اولياء ، هر روز ما را از خدا دور و از حزب عقل بعيد مى كند و به شيطان و حزب جهل نزديك مى كند؟ پس بايد كى به فكر اصلاح افتاد؟ طالب علم شدى و از آن تجاوز كردى عالم شدى ، به مسند فقاهت و فلسفه و حديث و مانند اينها نشستى و خود را اصلاح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چه وقت يك قدم براى خدا برداشت؟ اينها همه دنيا بود ، و تو را به دنيا نزديك كرد و از خدا و آخرت دور كرد و علاقه به دنيا و طبيعت را در دل تو زياد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يَأْنِ لِلَّذِينَ آمَنُوا أَنْ تَخْشَعَ قُلُوبُهُمْ لِذِكْرِ اللّه‌ِ وَمَا نَزَلَ مِنَ الْحَقِّ</w:t>
      </w:r>
      <w:r>
        <w:rPr>
          <w:rFonts w:eastAsia="IRNazanin" w:cs="IRNazanin"/>
          <w:color w:val="111111"/>
          <w:sz w:val="28"/>
          <w:szCs w:val="28"/>
          <w:rtl w:val="true"/>
          <w:lang w:bidi="fa-IR"/>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كه ذكر شد ، حال علماء است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اهل عمل و زهّاد و عبّاد ، آنها نيز بايد از احوال نفوس خود تفتيش و رسيدگى كنند ، ببينند پس از پنجاه سال عبادت و زهد ، در قلوب آنها از آن ، چه </w:t>
      </w:r>
    </w:p>
    <w:p>
      <w:pPr>
        <w:pStyle w:val="BookText"/>
        <w:rPr/>
      </w:pPr>
      <w:r>
        <w:rPr>
          <w:rFonts w:ascii="IRNazanin" w:hAnsi="IRNazanin" w:eastAsia="IRNazanin"/>
          <w:color w:val="111111"/>
          <w:sz w:val="28"/>
          <w:sz w:val="28"/>
          <w:szCs w:val="28"/>
          <w:rtl w:val="true"/>
          <w:lang w:bidi="fa-IR"/>
        </w:rPr>
        <w:t xml:space="preserve">آثارى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نماز پنجاه ساله ، آنها را به اخلاقِ دوستان خدا و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كرده و خوف و خشيت و تواضع و مانند آنها در او ايجاد كرده؟ يا نماز پنجاه ساله ، عُجب و كبر آورده ؛ به بندگان خدا با تدلّل وتكبر رفتار كند و از آنها توقّع احترام و اكرام دارد؟ اگر چنين است ، بداند كه شيطان را در او تصرّف است و اعمال او ، شيطانى و نفسانى است ، و چنين عملى او را از سعادت و آشنايى با خدا دور كند و به شيطان و جنود ابليسى نزديك و آشنا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نمازى كه معراج مؤمن و مقرِّب متّقين است ، بايد علاقه هاى دنيايى را از دل بگسلاند و زنجيرهاى طبيعت را پاره كند ؛ دل را الهى و ربّانى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 سجده بر خاك ، بايد روح تواضع و تذلّل در انسان ايجاد كند اگر تصرف شيطان در كار نباشد ، و نمازى كه با دست شيطان بيايد ، معجون ابليس است نه معجون الهى ، و چنين معجونى رفع امراض قلبيه نكند كه سهل است ، به امراض و دردهاى درونى بيفزايد و دل را به حزب شيطان و جهل نزديك كند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بر آن نمازگزارى كه پنجاه سال به خيال خود قصد قربت در نماز خود كرده و در افتتاح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وَجْهِىَ لِلَّذِى فَطَرَ السَّموَاتِ وَالأَرْضَ</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 xml:space="preserve">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در حضور حق تعالى گفته و پس از اين همه دعوى ، هر روز چندين مرحله از مقام قرب خدا دور شده و از معراج قرب مهجور گرديده و به مقام ابليسى و حزب شيطانى نزديك شده ، و به جاى ثمره تقرّب به حق و </w:t>
      </w:r>
    </w:p>
    <w:p>
      <w:pPr>
        <w:pStyle w:val="BookText"/>
        <w:rPr/>
      </w:pPr>
      <w:r>
        <w:rPr>
          <w:rFonts w:ascii="Amiri" w:hAnsi="Amiri" w:eastAsia="Amiri" w:cs="Amiri"/>
          <w:color w:val="111111"/>
          <w:sz w:val="28"/>
          <w:sz w:val="28"/>
          <w:szCs w:val="28"/>
          <w:rtl w:val="true"/>
          <w:lang w:bidi="ar-SA"/>
        </w:rPr>
        <w:t xml:space="preserve">تجافى از دار غرور ، ثمره غرور شيطانى و عُجب و كبر كه ارث ابليس است از آن حاصل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نيامده وقت آن كه درصدد اصلاح نفس برآييم و براى علاج امراض آن قدمى برداريم؟ سرمايه جوانى را به رايگان از دست داديم و با غرور نفس و شيطان ، جوانى را كه بايد با آن سعادت هاى دو جهان را تهيه كنيم از كف نهاديم ، اكنون نيز درصدد اصلاح بر نمى آييم تا سرمايۀ حيات هم از دست برود ، و با خسران تامّ و شقاوت كامل از اين دنيا منتقل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اصلاح نفس ايام جوانى سزاوارتر است ؛ زيرا كه هم اراده قوى تر است ، و هم كدورت و ظلمتِ نفس كمتر است و به فطرت نزديك تريم ، و هم بار معصيت زياد نشده كه جبران آن مشكل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قدر ايام جوانى را بدانند كه اين نعمت بزرگ را با غفلت نگذرانند كه در ايّام پيرى اصلاحِ نفس بسيار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بسيار در سنّ پيرى براى انسان هست كه در ايّام جوانى نيست ؛ لكن شيطان و نفس أمّاره انسان را مغرور مى كنند و نمى گذارند در آن وقت ، انسان درصدد اصلاح برآيد ، تا آن كه انسان دچار ضعف و سستى پيرى شد و معاصى متراكم و كدورت هاى نفسى زياد شد ، آن گاه نيز با تسويف و تعويق مى گذرانند ، تا اصل سرمايه را از دست بدهد و با خذلان و خسران ، وارد دار انتقام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لَفِى خُسْرٍ</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خسرانى بالاتر از آن كه سرمايۀ سعادت ابدى را در شقاوت ابدى خرج كند و مايه حيات و نجات ، در هلاكت و فناىِ خود به كار اندازد و تا آخر عمر از غفلت و مستى به خود نيايد </w:t>
      </w:r>
      <w:r>
        <w:rPr>
          <w:rFonts w:eastAsia="IRNazanin" w:cs="IRNazanin"/>
          <w:color w:val="111111"/>
          <w:sz w:val="28"/>
          <w:szCs w:val="28"/>
          <w:rtl w:val="true"/>
          <w:lang w:bidi="fa-IR"/>
        </w:rPr>
        <w:t xml:space="preserve">. </w:t>
      </w:r>
      <w:bookmarkStart w:id="406" w:name="pg8066_70050"/>
    </w:p>
    <w:p>
      <w:pPr>
        <w:pStyle w:val="Heading3"/>
        <w:numPr>
          <w:ilvl w:val="2"/>
          <w:numId w:val="1"/>
        </w:numPr>
        <w:rPr/>
      </w:pPr>
      <w:bookmarkStart w:id="407" w:name="__RefHeading___Toc7724668_1051229030"/>
      <w:bookmarkStart w:id="408" w:name="_Toc143"/>
      <w:bookmarkEnd w:id="406"/>
      <w:bookmarkEnd w:id="407"/>
      <w:r>
        <w:rPr>
          <w:rtl w:val="true"/>
        </w:rPr>
        <w:t>فصل پنجم</w:t>
      </w:r>
      <w:r>
        <w:rPr>
          <w:rtl w:val="true"/>
        </w:rPr>
        <w:t xml:space="preserve">: </w:t>
      </w:r>
      <w:r>
        <w:rPr>
          <w:rtl w:val="true"/>
        </w:rPr>
        <w:t>در شمّه اى از احاديث شريفه در اين باب</w:t>
      </w:r>
      <w:bookmarkEnd w:id="408"/>
    </w:p>
    <w:p>
      <w:pPr>
        <w:pStyle w:val="BookText"/>
        <w:rPr/>
      </w:pPr>
      <w:r>
        <w:rPr>
          <w:rFonts w:ascii="IRNazanin" w:hAnsi="IRNazanin" w:eastAsia="IRNazanin"/>
          <w:color w:val="111111"/>
          <w:sz w:val="28"/>
          <w:sz w:val="28"/>
          <w:szCs w:val="28"/>
          <w:rtl w:val="true"/>
          <w:lang w:bidi="fa-IR"/>
        </w:rPr>
        <w:t xml:space="preserve">در كافى شريف ، سند به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چيزهايى كه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داود وحى فرستاد ،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نزديك ترين مردم به خدا متواضعان هستند ، همين طور دورترين مردم به او متكبّرانند</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شريف ، براى اهل يقظه و اصحاب معرفت كفايت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به حق تعالى سرچشمۀ همه سعادات است ، و دورى از آن ساحتِ مقدّس مايه همه شقاوت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خداخواه و خداطلبند و خود را از جنود خدا محسوب مى دارند و اهل علم مى دانند ، و آنان كه براى تقرّب به حق تعالى به مناسك و عبادات قيام مى كنند ، بايد از خود مراقبت كامل كنند ؛ كه نتيجه مطلوبه حاصل نشود مگر به اتصاف به تواضع و اجتناب از تكبّر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آنان كه علم و عمل را براى دنيا طلب مى كنند ، اكنون حرفى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آنان با خداى جبّار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آنهايى كه مدّعى آن هستند كه خداطلب و حق جو هستند ، بايد از اين حديث حساب كار خود را بكنند ، و آن گاه اين حديث محك باشد از براى آنان كه نفس أمّاره را به آن امتحان كنند ؛ اگر باز در دل تكبّر دارند و در عمل متكبّر هستند ، بفهمند اعمالشان و علومشان </w:t>
      </w:r>
    </w:p>
    <w:p>
      <w:pPr>
        <w:pStyle w:val="BookText"/>
        <w:rPr/>
      </w:pPr>
      <w:r>
        <w:rPr>
          <w:rFonts w:ascii="IRNazanin" w:hAnsi="IRNazanin" w:eastAsia="IRNazanin"/>
          <w:color w:val="111111"/>
          <w:sz w:val="28"/>
          <w:sz w:val="28"/>
          <w:szCs w:val="28"/>
          <w:rtl w:val="true"/>
          <w:lang w:bidi="fa-IR"/>
        </w:rPr>
        <w:t xml:space="preserve">نيز براى خدا نيست ، بلكه براى نفس أمّاره است ؛ زيرا كه اگر براى تقرّب به خدا بود ، بايد به تواضع متّصف شوند كه از همه چيز ، انسان را به خدا نزديك تر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كافى شريف نقل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به حَواريين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حاجتى به شماها دارم آن را برآوريد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روا است 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پاهاى آنها را شست وشو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سزاوارتر بوديم در اين كار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مردم به خدمت نمودن به خلق ، عالِم است ، و من براى شما اين گونه تواضع كردم كه شما نيز براى مردم بعد از من اين گونه تواضع كنيد ، و آن گاه عيسى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تواضع تعمير مى شود حكمت ، نه به 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زمينِ نرم زراعت مى رويد ، نه در كوهستان</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بِالخِدْمَةِ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تَواضَعْتُ هكَذا لِكَيْما تَتَواضَعُوا بَعْدِي فِي النّاسِ كَتَواضُعِي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 تُعْمَرُ الْحِكْمَةُ لا بِالتَّكَبُّرِ ، وَكَذلِكَ فِي السَّهْلِ يَنْبُتُ الزَّرْعُ لا فِي الْجَبَلِ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صفة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احوال رجالِ بزرگ و اولياء و انبياء كه در قرآن كريم و احاديث شريفه وارد شده ، براى تاريخ گويى نيست ، بلكه براى تكميل بشر است كه از حالات بزرگان عالم عبرت گيرند و خود را به صفات كريمه آنان و اخلاق فاضله ايشان ، متّصف كنند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شريف را ، خصوص علماء و بزرگان ، بيشتر بايد مورد نظر قرار </w:t>
      </w:r>
    </w:p>
    <w:p>
      <w:pPr>
        <w:pStyle w:val="BookText"/>
        <w:rPr/>
      </w:pPr>
      <w:r>
        <w:rPr>
          <w:rFonts w:ascii="IRNazanin" w:hAnsi="IRNazanin" w:eastAsia="IRNazanin"/>
          <w:color w:val="111111"/>
          <w:sz w:val="28"/>
          <w:sz w:val="28"/>
          <w:szCs w:val="28"/>
          <w:rtl w:val="true"/>
          <w:lang w:bidi="fa-IR"/>
        </w:rPr>
        <w:t xml:space="preserve">دهند ، و از علماء باللّه و رجال دين دستور اخلاقى و دينى اتّخاذ كنند و شيوه بزرگان را با زيردستان و متعلّمان ياد گيرند و خود را به اين اخلاق بزرگ الهى موصوف كنند و تفكّر كنند در اين كه عيسى مسيح شست وشوى پاى حواريين را حاجت خود مى دانست و خود را نيازمند به آن مى دانست ، و اين غايت تذلّل و تواضع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سزاوارترين مردم به خدمت نمودن به مردم ، علماء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آن است كه تواضع ثمرۀ علم باللّه و علم به نفس است ، و اين در علماء بايد حاصل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عالمى كه به صفت تواضع موصوف نباشد و از مردم چشم داشتِ كُرنش و تواضع داشته باشد ، عالِم نيست ، و آن انبار مفاهيم رجز شيطانى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اين مفاهيم سعادت و سلامت حاصل مى شد ، ابليس نيز بايد سعيد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كه خاصيت خود را از دست بدهد ، حجاب غليظى است كه رهايى از آن ، از همه چيز مشكل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تواضع آبادان مى شود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مقصود آن است كه تا در قلب تواضع نباشد ، تخم حكمت در آن سبز نمى كند و رشد نمى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تا زمين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نباشد ، نبات در آن سبز و رشد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 كه مقصود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تواضع در علماء نباشد ، نمى توانند تخم حكمت را در قلوب مردم بكارند و رشد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تواضع بايد دل هاى سخت را نرم كنند ، پس بذرافشانى كنند و نتيجه بگيرند ، و اين هر دو مطلب درست است ، هم دستور اصلاح نفس است و هم دستور اصلاح غير است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آنان كه به مسند ارشاد خلق نشستند و خود را راهنماى طريق سعادت معرّفى مى كنند ، بايد با اين صفتِ شريف ، خلق را دعوت كنند و سيره انبياء و </w:t>
      </w:r>
    </w:p>
    <w:p>
      <w:pPr>
        <w:pStyle w:val="BookText"/>
        <w:rPr/>
      </w:pPr>
      <w:r>
        <w:rPr>
          <w:rFonts w:ascii="IRNazanin" w:hAnsi="IRNazanin" w:eastAsia="IRNazanin"/>
          <w:color w:val="111111"/>
          <w:sz w:val="28"/>
          <w:sz w:val="28"/>
          <w:szCs w:val="28"/>
          <w:rtl w:val="true"/>
          <w:lang w:bidi="fa-IR"/>
        </w:rPr>
        <w:t xml:space="preserve">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باشند كه با آن همه مقامات ، چطور سلوك با خلق خدا مى كردند و دل هاى آنها را با چه اخلاق كريمه نرم و خاضع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نورانيت و صفا و محبّت و تواضع در قلب عالِم و مرشد نباشد ، نمى تواند به ارشاد خلق و تعليم مردم قيام كند و نمى تواند تخم معارف و حِكَم را در قلوب مردم بنشاند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كافى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كنيد علم را ، و زينت پيدا كنيد با علم به بردبارى و وقار ، و تواضع كنيد براى كسى كه به او علم مى آموزيد و از او علم مى آموزيد ، و نباشيد علماء جبّار كه باطلتان حقّتان را از بين ببرَد</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با اخلاق ناهنجار و صفات ذميمه ، حق نيز از ميان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عالِم ، جبّار و متكبّر شد ، خاصيت علمش باطل مى شود ، و اين بزرگ تر خيانت است به علم و معارف كه مردم را از حق و حقيقت منصرف مى كند ، و چون عالم ، به وظيفه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اخلاق حسنه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نكرد ، دين و علم از نظر مردم مى افتد و عقيده مردم سست مى شود و دل ها از علماء حق هم منصرف مى شود ، و اين يكى از بزرگ ترين ضربت هايى است كه به پيكر ديانت و حقيقت از دست علماء وظيفه نشناس مى خورد كه كمتر چيزى مى تواند اين طور مؤثر باشد </w:t>
      </w:r>
      <w:r>
        <w:rPr>
          <w:rFonts w:eastAsia="IRNazanin" w:cs="IRNazanin"/>
          <w:color w:val="111111"/>
          <w:sz w:val="28"/>
          <w:szCs w:val="28"/>
          <w:rtl w:val="true"/>
          <w:lang w:bidi="fa-IR"/>
        </w:rPr>
        <w:t xml:space="preserve">. </w:t>
      </w:r>
      <w:bookmarkStart w:id="409" w:name="pg8066_70054"/>
    </w:p>
    <w:p>
      <w:pPr>
        <w:pStyle w:val="BookText"/>
        <w:rPr/>
      </w:pPr>
      <w:bookmarkEnd w:id="409"/>
      <w:r>
        <w:rPr>
          <w:rFonts w:ascii="IRNazanin" w:hAnsi="IRNazanin" w:eastAsia="IRNazanin"/>
          <w:color w:val="111111"/>
          <w:sz w:val="28"/>
          <w:sz w:val="28"/>
          <w:szCs w:val="28"/>
          <w:rtl w:val="true"/>
          <w:lang w:bidi="fa-IR"/>
        </w:rPr>
        <w:t xml:space="preserve">يك اخلاق ناهنجار از يك عالِم و يك عمل خلاف از يك نفر طلبه ، آن قدرى كه كمك كارى مى كند در فساد اخلاق و اعمال مردم ، كمتر چيزى مى تواند آن قدر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اينان بايد خيلى از خود مواظبت كنند كه علاوه بر آن كه عهده دار سعادت خود هستند ، عهده دار سعادت مردم نيز هستند ، و فساد و زشتى اينان با ديگران خيلى فرق دارد و حجّت بر آنها تمام تر است </w:t>
      </w:r>
      <w:r>
        <w:rPr>
          <w:rFonts w:eastAsia="IRNazanin" w:cs="IRNazanin"/>
          <w:color w:val="111111"/>
          <w:sz w:val="28"/>
          <w:szCs w:val="28"/>
          <w:rtl w:val="true"/>
          <w:lang w:bidi="fa-IR"/>
        </w:rPr>
        <w:t>.</w:t>
      </w:r>
    </w:p>
    <w:p>
      <w:pPr>
        <w:pStyle w:val="Heading3"/>
        <w:numPr>
          <w:ilvl w:val="2"/>
          <w:numId w:val="1"/>
        </w:numPr>
        <w:rPr/>
      </w:pPr>
      <w:bookmarkStart w:id="410" w:name="__RefHeading___Toc7724670_1051229030"/>
      <w:bookmarkStart w:id="411" w:name="_Toc144"/>
      <w:bookmarkEnd w:id="410"/>
      <w:r>
        <w:rPr>
          <w:rtl w:val="true"/>
        </w:rPr>
        <w:t>فصل ششم</w:t>
      </w:r>
      <w:r>
        <w:rPr>
          <w:rtl w:val="true"/>
        </w:rPr>
        <w:t xml:space="preserve">: </w:t>
      </w:r>
      <w:r>
        <w:rPr>
          <w:rtl w:val="true"/>
        </w:rPr>
        <w:t>در شمّه اى از احاديث دربارۀ تكبّر</w:t>
      </w:r>
      <w:bookmarkEnd w:id="411"/>
    </w:p>
    <w:p>
      <w:pPr>
        <w:pStyle w:val="BookText"/>
        <w:rPr/>
      </w:pPr>
      <w:r>
        <w:rPr>
          <w:rFonts w:ascii="IRNazanin" w:hAnsi="IRNazanin" w:eastAsia="IRNazanin"/>
          <w:color w:val="111111"/>
          <w:sz w:val="28"/>
          <w:sz w:val="28"/>
          <w:szCs w:val="28"/>
          <w:rtl w:val="true"/>
          <w:lang w:bidi="fa-IR"/>
        </w:rPr>
        <w:t xml:space="preserve">در كافى شريف ،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متكبّران ، به صورت مورچگان ضعيفى شوند ، و مردم آنان را پايمال كنند تا خداوند از حساب فارغ شود</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غيبيۀ تكبّر، صورت مورچه ضعيف است، و شايد اين صورتِ برزخيه قيامتيه ، براى كوچك و صغير بودن نفْسِ شخصِ متكبّر باشد ، چنان كه معلوم شد كه تكبّر از كوچكىِ حوصله و ضعف نفس و ضيق صدر است ، و چون معنى و لُبّ متكبّر ، كوچك است و صور غيبيه ملكوتيه ، تابع مَلَكات نفسانيه است و بدنْ ظلّ روح است در عالم ملكوت و تعصّى از تبعيت آن ندارد ، پس كوچكى و حقارت روح به بدن سرايت كند و آن را به صورت حيوان كوچكِ بى مقدارى درآورد كه در زير پاى مخلوق پايمال شود تا مردم از حساب فارغ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محتمل است آن صورت غيبيه ملكوتيه ، عكس العمل أطوار مُلْكيه دنياويه باشد ، و چون اين جا خود را بزرگ جلوه داده است ، حق تعالى او را در آن عالم كوچك و حقير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كافى شريف ، از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براى متكبّران كه آن را سَقَر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تعالى شكايت كرد از شدّت حرارت خود و خواهش كرد كه اذن دهد كه تنفس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كشيد و جهنّم از آن محترق شد</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احتمال صدق اين طور احاديث را بدهد ، بايد بيشتر از ما درصدد علاج نفس برآيد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چيزى ، خود محل عذاب و آتش است ، از شدّت حرارت به ناله درآيد و از نَفَس آن ، جهنّم محترق شود ، آيا ما با اين عذاب ، بايد چطور به سربريم؟ آيا براى اين چند روزه سركشى و بزرگى فروشى به بندگان خدا يا تكبّر به عبادت و اطاعت خدا ، چطور خود را حاضر كنيم از براى چنين عذابى كه جهنم را به فرياد درآوَرَد؟ واى به حال غفلت و سرمستى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از اين بى هوشى و خواب سنگين 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ضعيف بيچاره را كه دستمان از همه چيز خالى است و به غير از درگاه تو پناهى نداريم ، با اين آتش مى خواهى عذاب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ضعف و بيچارگى ما را خود مى دانى ، تو نازكى پوست و گوشت ما را مى بينى ، ما را با آن عذاب چه 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تو از تو هستند و به تو متعلّقند ، همه بندگانند و تو خداى آنانى ، با خدايىِ خود با آنان رفتار فرما ، نه با بدى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خلق فرمودى و نعمت هاى غيرمتناهيه مرحمت كردى بدون آن كه خدمتى كرده باشيم ، نعمت هاى تو همه ابتدايى است ، نه استحقاقى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به رحمت و رحمانيت به ما معرّفى فرمودى ، و ما تو را به فضل و رحمت شناختيم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فرمودى در كتاب بزرگ خود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يَغْفِرُ الذُّنُوبَ جَمِيعاً</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داشت ما به رحمت هاى تو است ، و از خود و كرده هاى خود مأيوسيم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هستيم كه با عمل به درگاه تو بياييم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وَحَمْلُ الزادِ أقْبَحُ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الوُفُودُ عَلَى الكَريمِ</w:t>
      </w:r>
      <w:r>
        <w:rPr>
          <w:rStyle w:val="FootnoteAnchor"/>
          <w:rtl w:val="true"/>
        </w:rPr>
        <w:footnoteReference w:id="64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و عقاب ما بر بزرگى و عظمت تو افزايشى نمى دهد ، و رحمت و رأفت به بندگان در سعه رحمت تو نقصى وارد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شيوۀ تو احسان است و عادت تو كرم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كه ما از شدّت جهل و بى حيايى ، به ستيزه برخاستيم و نافرمانى چنين خداى رؤوفى كرديم ، لكن رحمت تو بسته به معصيت و اطاعت مخلوق نيست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فضل و رحمتت با ما رفتار فرما و ما را به سيئات اعمال و رذائل اخلاق ما مگير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أنْتَ أرْحَمُ الرّاحِمينَ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الكافِي ، عَنْ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 رِداءُ اللّه‌ِ وَالكِبْرُ إزارُهُ ، فَمَنْ تَناوَلَ شَيْئاً مِنْهُ أكَبَّهُ اللّه‌ُ في نارِ جَهَنَّمَ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وَأبِي عَبْدِاللّه‌ِ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فِي قَلْبِهِ مِثْقالُ ذَرَّةٍ مِنْ كِبْرٍ</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عِقابِ الأعْمالِ ، عَنْ أبِي جَعْفَرٍ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 مَطايَا النّارِ</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أهْلِ جَهَنَّمَ المُتَكَبِّرُونَ</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412" w:name="pg8066_70058"/>
    </w:p>
    <w:p>
      <w:pPr>
        <w:pStyle w:val="Heading3"/>
        <w:numPr>
          <w:ilvl w:val="2"/>
          <w:numId w:val="1"/>
        </w:numPr>
        <w:rPr/>
      </w:pPr>
      <w:bookmarkStart w:id="413" w:name="__RefHeading___Toc7724672_1051229030"/>
      <w:bookmarkStart w:id="414" w:name="_Toc145"/>
      <w:bookmarkEnd w:id="412"/>
      <w:bookmarkEnd w:id="413"/>
      <w:r>
        <w:rPr>
          <w:rtl w:val="true"/>
        </w:rPr>
        <w:t>فصل هفتم</w:t>
      </w:r>
      <w:r>
        <w:rPr>
          <w:rtl w:val="true"/>
        </w:rPr>
        <w:t xml:space="preserve">: </w:t>
      </w:r>
      <w:r>
        <w:rPr>
          <w:rtl w:val="true"/>
        </w:rPr>
        <w:t xml:space="preserve">در بيان آن كه </w:t>
      </w:r>
      <w:r>
        <w:rPr>
          <w:rtl w:val="true"/>
        </w:rPr>
        <w:t>«</w:t>
      </w:r>
      <w:r>
        <w:rPr>
          <w:rtl w:val="true"/>
        </w:rPr>
        <w:t>تواضع</w:t>
      </w:r>
      <w:r>
        <w:rPr>
          <w:rtl w:val="true"/>
        </w:rPr>
        <w:t xml:space="preserve">» </w:t>
      </w:r>
      <w:r>
        <w:rPr>
          <w:rtl w:val="true"/>
        </w:rPr>
        <w:t xml:space="preserve">از جنود عقل و از لوازم فطرت </w:t>
      </w:r>
      <w:r>
        <w:rPr>
          <w:rtl w:val="true"/>
        </w:rPr>
        <w:t>...</w:t>
      </w:r>
      <w:bookmarkEnd w:id="414"/>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عقل و از لوازم فطرت مخموره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جهل و از لوازم فطرت محجوبه است يكى از فطرت هايى كه تمام عائله بشرى بر آن مخمورند به طورى كه در تمام افرادِ اين نوع ، احدى را برخلاف آن نتوان يافت ، تواضع و فروتنى و تعظيم ، پيش عظيم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انسانى اگر عظمت و بزرگى كسى را ادراك كرد ، ناچار و از روى جبلّت و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اِعمال 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تعظيم كند و در پيشگاه او سر كوچكى فروآورد و متواضع و فروتن شود ، و به تبع اين تواضع و فروتنى براى آن بزرگ ، براى توابع و بستگان او نيز متواضع شود به طور تبع و بستگى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فطرت ، متواضع پيش عظيم مطلق و بزرگ به تمام معنا و تمام حقيقت است ، از اين جهت اگر براى او احتجاب و اختمار در طبيعت و احكام طبيعت رخ ندهد ، تعظيم و تواضع استقلالى او براى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عظيم عَلى الإطلاق است و تمام بزرگى ها و عظمت ها و جلال و جمال ها ، ظلِّ عظمت و جلال و جمال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 به حسب فطرت اصليه غيرمحجوبه به احكام طبيعت ، براى حق تعالى بالذات و براى مظاهر جمال و جلالِ او بالعرض ، متواضع است ، و تواضع براى بندگان عين تواضع از حق است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تواضع كه روى فطرت اصليه ظهور كند ، دست تصرّف نفس و شيطان كوتاه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اين تواضع براى خود و خودخواهى نيست ، و از طمع و چشم داشت براى استفاده ، مُنزَّه و مُبرّا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اين فطرت غيرمحجوبه ، در عين حال كه براى جميع مخلوقات تواضع كند ، جز براى حق تعالى تواضع نكند ، و وِجهۀ قلبش جز به ذات مقدس حق تعالى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تكثير ، عين توحيد ، و اين توجه به خلق ، عين توجه به حق است ، و چون اين خُلق از سرچشمه معرفت و محبّت است ، خود ، عين معرفت اللّه و محبت اللّه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اين فطرت ، از احدى از مخلوقات ، تملّق و چاپلوسى نكند ؛ زيرا كه مبدأ تملّق ، خودخواهى و احتجاب از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وضوح پيوست كه تواضع از حق و خلق ، از لوازم فطرت مخموره است ، و از اين جا معلوم شود كه تكبّر و تملّق ، هر دو از فطرت محجوبه است ؛ زيرا انسان كه به حجاب هاى نفسانيه محجوب شد و خودبينى و خودخواهى بر او حكومت كرد ، اين خودبينى مبدأ شود كه براى خود كمالات بسيارى ثابت كند و از مبدأ كمالات غافل شود و ديگران را كوچك شمارد اگر چشم طمع مادى پيش آنها نداشته باشد ، و بزرگ شمارد اگر اين طمع را به آنها داشته باشد ، پس تكبّر كند بر زيردستان و تملّق گويد از اهل دنيا و آنان كه مورد طمع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فطرت كه مَركب سير او ، الى اللّه است و به واسطه آن براى حق و خلق تواضع كند ، چون احتجاب براى آن رخ داد ، مركب سير او به سوى شيطان و طبيعت شود و به واسطه آن به مردم تكبّر كند و گاهى از آنها تملّق گويد </w:t>
      </w:r>
      <w:r>
        <w:rPr>
          <w:rFonts w:eastAsia="IRNazanin" w:cs="IRNazanin"/>
          <w:color w:val="111111"/>
          <w:sz w:val="28"/>
          <w:szCs w:val="28"/>
          <w:rtl w:val="true"/>
          <w:lang w:bidi="fa-IR"/>
        </w:rPr>
        <w:t xml:space="preserve">. </w:t>
      </w:r>
      <w:bookmarkStart w:id="415" w:name="pg8066_70060"/>
    </w:p>
    <w:p>
      <w:pPr>
        <w:pStyle w:val="Heading2"/>
        <w:numPr>
          <w:ilvl w:val="1"/>
          <w:numId w:val="1"/>
        </w:numPr>
        <w:rPr/>
      </w:pPr>
      <w:bookmarkStart w:id="416" w:name="__RefHeading___Toc7724674_1051229030"/>
      <w:bookmarkStart w:id="417" w:name="_Toc146"/>
      <w:bookmarkEnd w:id="415"/>
      <w:bookmarkEnd w:id="416"/>
      <w:r>
        <w:rPr>
          <w:rtl w:val="true"/>
        </w:rPr>
        <w:t>مقصد نوزدهم</w:t>
      </w:r>
      <w:r>
        <w:rPr>
          <w:rtl w:val="true"/>
        </w:rPr>
        <w:t xml:space="preserve">: </w:t>
      </w:r>
      <w:r>
        <w:rPr>
          <w:rtl w:val="true"/>
        </w:rPr>
        <w:t xml:space="preserve">در </w:t>
      </w:r>
      <w:r>
        <w:rPr>
          <w:rtl w:val="true"/>
        </w:rPr>
        <w:t>«</w:t>
      </w:r>
      <w:r>
        <w:rPr>
          <w:rtl w:val="true"/>
        </w:rPr>
        <w:t>تُؤَدَه</w:t>
      </w:r>
      <w:r>
        <w:rPr>
          <w:rtl w:val="true"/>
        </w:rPr>
        <w:t xml:space="preserve">» </w:t>
      </w:r>
      <w:r>
        <w:rPr>
          <w:rtl w:val="true"/>
        </w:rPr>
        <w:t xml:space="preserve">و ضد آن است كه </w:t>
      </w:r>
      <w:r>
        <w:rPr>
          <w:rtl w:val="true"/>
        </w:rPr>
        <w:t>«</w:t>
      </w:r>
      <w:r>
        <w:rPr>
          <w:rtl w:val="true"/>
        </w:rPr>
        <w:t>تسرّع</w:t>
      </w:r>
      <w:r>
        <w:rPr>
          <w:rtl w:val="true"/>
        </w:rPr>
        <w:t xml:space="preserve">» </w:t>
      </w:r>
      <w:r>
        <w:rPr>
          <w:rtl w:val="true"/>
        </w:rPr>
        <w:t>است</w:t>
      </w:r>
      <w:bookmarkEnd w:id="417"/>
    </w:p>
    <w:p>
      <w:pPr>
        <w:pStyle w:val="Heading3"/>
        <w:numPr>
          <w:ilvl w:val="2"/>
          <w:numId w:val="1"/>
        </w:numPr>
        <w:rPr/>
      </w:pPr>
      <w:bookmarkStart w:id="418" w:name="__RefHeading___Toc7724676_1051229030"/>
      <w:bookmarkStart w:id="419" w:name="_Toc147"/>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 xml:space="preserve">و در آن ، سه فصل است </w:t>
      </w:r>
      <w:r>
        <w:rPr>
          <w:rFonts w:eastAsia="IRNazanin" w:cs="IRNazanin"/>
          <w:color w:val="111111"/>
          <w:sz w:val="28"/>
          <w:szCs w:val="28"/>
          <w:rtl w:val="true"/>
          <w:lang w:bidi="fa-IR"/>
        </w:rPr>
        <w:t>:</w:t>
      </w:r>
    </w:p>
    <w:p>
      <w:pPr>
        <w:pStyle w:val="Heading3"/>
        <w:numPr>
          <w:ilvl w:val="2"/>
          <w:numId w:val="1"/>
        </w:numPr>
        <w:rPr/>
      </w:pPr>
      <w:bookmarkStart w:id="420" w:name="__RefHeading___Toc7724678_1051229030"/>
      <w:bookmarkStart w:id="421" w:name="_Toc148"/>
      <w:bookmarkEnd w:id="420"/>
      <w:r>
        <w:rPr>
          <w:rtl w:val="true"/>
        </w:rPr>
        <w:t>فصل اوّل</w:t>
      </w:r>
      <w:r>
        <w:rPr>
          <w:rtl w:val="true"/>
        </w:rPr>
        <w:t xml:space="preserve">: </w:t>
      </w:r>
      <w:r>
        <w:rPr>
          <w:rtl w:val="true"/>
        </w:rPr>
        <w:t>در بيان آن كه تؤده و تسرّع از صفات ظاهره و باطنه است</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هُمَزَه به معنى تثبّت در امر است ، و به معنى رزانت و تأنّى است</w:t>
      </w:r>
      <w:r>
        <w:rPr>
          <w:rStyle w:val="FootnoteAnchor"/>
          <w:rtl w:val="true"/>
        </w:rPr>
        <w:footnoteReference w:id="646"/>
      </w:r>
      <w:r>
        <w:rPr>
          <w:rFonts w:ascii="Amiri" w:hAnsi="Amiri" w:eastAsia="Amiri" w:cs="Amiri"/>
          <w:color w:val="111111"/>
          <w:sz w:val="28"/>
          <w:sz w:val="28"/>
          <w:szCs w:val="28"/>
          <w:rtl w:val="true"/>
          <w:lang w:bidi="ar-SA"/>
        </w:rPr>
        <w:t xml:space="preserve">، و به معنى طمأنينه در حركت است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همه اينها است</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رزانت و تأنّى از صفات نفسانيه است كه آثار آن در ظاهر نيز طمأنينه و ثقل در حركت است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رزانت و وقار در قلب حاصل شد ، رزانت در رأى و عقايد نيز حاصل شود و از آن ، رزانت در كردار و گفتار نيز حاصل آيد ؛ چنانچه شتاب زدگى و </w:t>
      </w:r>
    </w:p>
    <w:p>
      <w:pPr>
        <w:pStyle w:val="BookText"/>
        <w:rPr/>
      </w:pPr>
      <w:r>
        <w:rPr>
          <w:rFonts w:ascii="Amiri" w:hAnsi="Amiri" w:eastAsia="Amiri" w:cs="Amiri"/>
          <w:color w:val="111111"/>
          <w:sz w:val="28"/>
          <w:sz w:val="28"/>
          <w:szCs w:val="28"/>
          <w:rtl w:val="true"/>
          <w:lang w:bidi="ar-SA"/>
        </w:rPr>
        <w:t xml:space="preserve">تسرّع نيز از قلب سرايت به ظاهر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چنين نيست كه جنود عقل و جهل اختصاص به صفات باطنه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تأمّل در حديث شريف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طور ظاهر و باطن و اوّليت و آخريت ، جميع خيرات از جنود عقل است ؛ چه خيرات باطنه يا ظاهره ، و جميع شرور از جنود جهل است ؛ چه شرور ظاهره يا باطنه ، و نسبت ظاهر به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حكمت متعاليه مقرر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مباين به مباين نيست ، بلكه نسبت كمال و نقص و وحدت در كثرت و كثرت در وحدت است</w:t>
      </w:r>
      <w:r>
        <w:rPr>
          <w:rStyle w:val="FootnoteAnchor"/>
          <w:rtl w:val="true"/>
        </w:rPr>
        <w:footnoteReference w:id="648"/>
      </w:r>
      <w:r>
        <w:rPr>
          <w:rFonts w:ascii="Amiri" w:hAnsi="Amiri" w:eastAsia="Amiri" w:cs="Amiri"/>
          <w:color w:val="111111"/>
          <w:sz w:val="28"/>
          <w:sz w:val="28"/>
          <w:szCs w:val="28"/>
          <w:rtl w:val="true"/>
          <w:lang w:bidi="ar-SA"/>
        </w:rPr>
        <w:t xml:space="preserve">؛ بلكه خودِ تعبير به ظاهريت و باطنيت شايد از همه تعبيرات بهتر باشد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نفسانيه ، ظهور حقايق و سراير باطنيه روحيه است ؛ چنانچه اعمال ظاهريه ، ظهور ملكات و اخلاق نفسانيه است ، و از شدّت اتصال و وحدت مقامات نفسانيه ، تمام احكام باطن به ظاهر و ظاهر به باطن سرايت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در شريعت مطهَّره به حفظ ظاهر و صورت ، خيلى اهميت داده شده است ، حتى در كيفيت نشستن و برخاستن و راه رفتن و گفتگو كردن دستوراتى داده شده ؛ زيرا از تمام اعمال ظاهريه ، در نفس و روح وديعه هايى گذاشته مى شود كه روح به واسطه آنها تغييرات كلّى حاصل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راه رفتن شتاب زدگى كند ، در روح او نيز توليد شتاب زدگى شود ؛ چنانچه روح شتاب زده نيز ظاهر را شتاب زده كند ، و همين طور انسان اگر در اعمال ظاهريه ، وقار و سكينه و طمأنينه را اِعمال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تكلّف و به خودبندى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در باطن روح ، اين ملكه شريفه طمأنينه و تثبّت حاصل شود ، و اين ملكه شريفه ، مبدأ بسيارى از خيرات و كمالات است </w:t>
      </w:r>
      <w:r>
        <w:rPr>
          <w:rFonts w:eastAsia="IRNazanin" w:cs="IRNazanin"/>
          <w:color w:val="111111"/>
          <w:sz w:val="28"/>
          <w:szCs w:val="28"/>
          <w:rtl w:val="true"/>
          <w:lang w:bidi="fa-IR"/>
        </w:rPr>
        <w:t xml:space="preserve">. </w:t>
      </w:r>
      <w:bookmarkStart w:id="422" w:name="pg8066_70062"/>
    </w:p>
    <w:p>
      <w:pPr>
        <w:pStyle w:val="Heading3"/>
        <w:numPr>
          <w:ilvl w:val="2"/>
          <w:numId w:val="1"/>
        </w:numPr>
        <w:rPr/>
      </w:pPr>
      <w:bookmarkStart w:id="423" w:name="__RefHeading___Toc7724680_1051229030"/>
      <w:bookmarkStart w:id="424" w:name="_Toc149"/>
      <w:bookmarkEnd w:id="422"/>
      <w:bookmarkEnd w:id="423"/>
      <w:r>
        <w:rPr>
          <w:rtl w:val="true"/>
        </w:rPr>
        <w:t>فصل دوم</w:t>
      </w:r>
      <w:r>
        <w:rPr>
          <w:rtl w:val="true"/>
        </w:rPr>
        <w:t xml:space="preserve">: </w:t>
      </w:r>
      <w:r>
        <w:rPr>
          <w:rtl w:val="true"/>
        </w:rPr>
        <w:t>در بيان مقصود از تؤده و تسرّع</w:t>
      </w:r>
      <w:bookmarkEnd w:id="424"/>
    </w:p>
    <w:p>
      <w:pPr>
        <w:pStyle w:val="BookText"/>
        <w:rPr/>
      </w:pPr>
      <w:r>
        <w:rPr>
          <w:rFonts w:ascii="IRNazanin" w:hAnsi="IRNazanin" w:eastAsia="IRNazanin"/>
          <w:color w:val="111111"/>
          <w:sz w:val="28"/>
          <w:sz w:val="28"/>
          <w:szCs w:val="28"/>
          <w:rtl w:val="true"/>
          <w:lang w:bidi="fa-IR"/>
        </w:rPr>
        <w:t xml:space="preserve">ظاهر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تأنّى باشد ، و آن عبارت از اعتدال قوّه غضبيه است كه حد افراط آن تسرّع است ؛ چنانچه بعضى محقّقين بزرگ گفته اند ، و سكونت نفس را از فروع شجاعت شمرده اند</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شايد مراد از آن ، تثبّت بود كه آن نيز از اعتدال قوۀ غضب است ، و از فروع شجاعت است ، و آن عبارت از آن است كه نفس در تحمّل شدايد و پيش آمدهاى گوناگون عالم ، خوددار باشد و به زودى از ميدان درنرود و سبك بارى و سهل انگارى نكند و خفّت و تندى به خرج ندهد ، و اين اَعم است از پيش آمدهاى اخلاقى و روحى يا پيش آمدهاى طبيعى و جسمانى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نفسى كه داراى ثبات باشد ، از ناملايمات روحى از حوصله بيرون نرود ، و در مقابل ناگوارها پابرجا بايستد و از طمأنينه و ثبات او كاسته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آيه شريفۀ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كَمَا أُمِرْتَ وَمَنْ تَابَ مَعَكَ</w:t>
      </w:r>
      <w:r>
        <w:rPr>
          <w:rFonts w:eastAsia="IRNazanin" w:cs="IRNazanin"/>
          <w:color w:val="111111"/>
          <w:sz w:val="28"/>
          <w:szCs w:val="28"/>
          <w:rtl w:val="true"/>
          <w:lang w:bidi="fa-IR"/>
        </w:rPr>
        <w:t>(</w:t>
      </w:r>
      <w:r>
        <w:rPr>
          <w:rStyle w:val="FootnoteAnchor"/>
          <w:rtl w:val="true"/>
        </w:rPr>
        <w:footnoteReference w:id="650"/>
      </w:r>
      <w:r>
        <w:rPr>
          <w:rFonts w:ascii="Amiri" w:hAnsi="Amiri" w:eastAsia="Amiri" w:cs="Amiri"/>
          <w:color w:val="111111"/>
          <w:sz w:val="28"/>
          <w:sz w:val="28"/>
          <w:szCs w:val="28"/>
          <w:rtl w:val="true"/>
          <w:lang w:bidi="ar-SA"/>
        </w:rPr>
        <w:t xml:space="preserve">اشارت به اين مقام نفس باشد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تحصيل چنين روحى در جامعه ، از مهم ترين امور است ، و در عين حال از مشكل ترين كارها است ، و از اين جهت ، در روايت است كه رسول اكرم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سورۀ هود مرا پير كرد براى اين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اين آيه با آن كه در سوره شورى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نيز هست ، اختصاص به سورۀ هود شايد براى ذيل آن باشد كه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تَابَ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سورۀ شورى اين ذيل را ندارد ، و از اين جهت كه تحصيل استقامت در امت ، امرى است مشكل و سخت ، آيۀ اين سوره را ذكر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 ثبات و پابرجا بودن در امور ، اسباب پافشارى در معركه هاى جنگى شود كه انسان به واسطه ناملايمات و شدايد ، از جنگ روگردان نگردد و در ذَبّ از نواميس الهيه لغزش براى او رخ ندهد ؛ چنانچه در ناملايماتِ روحيه نيز لغزش نكند و طمأنينه و ثبات نفس را از دست ندهد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عكس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ملكات ناهنجار است كه انسان به واسطه آن در هيچ چيز قرار نگيرد ، و به زودى سبك مغزى و تهى بارى كند و اِنگاره كارها را از دست بدهد ، نه در پيش آمدهاى روحى خوددار باشد ، و نه در شدايد جسمى پايدارى كند ، و از اين خُلق ناهنجار ، مفاسد بسيار فردى و اجتماعى در مدينه فاضله رخ دهد ، و انسان اگر داراى چنين روحى باشد ، چه بسا كه به واسطه پيش آمدهاى كوچكى خود را ببازد و از وظايف الهيه و روحانيه چشم پوشى كند ، و چه بسا كه نفس و شيطان بر او غلبه كنند و او را از راه حق منصرف كنند ، و ايمان او دستخوش آنان گردد ، و شعار دينى و مذهبى و </w:t>
      </w:r>
    </w:p>
    <w:p>
      <w:pPr>
        <w:pStyle w:val="BookText"/>
        <w:rPr/>
      </w:pPr>
      <w:r>
        <w:rPr>
          <w:rFonts w:ascii="Amiri" w:hAnsi="Amiri" w:eastAsia="Amiri" w:cs="Amiri"/>
          <w:color w:val="111111"/>
          <w:sz w:val="28"/>
          <w:sz w:val="28"/>
          <w:szCs w:val="28"/>
          <w:rtl w:val="true"/>
          <w:lang w:bidi="ar-SA"/>
        </w:rPr>
        <w:t xml:space="preserve">شرفى خود را يك سره از دست بدهد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طمأنينه نفس و ثبات قدم است كه انسان را در مقابل حزب شيطان نگهدارى كند و بر لشكرهاى جهل و شيطنت غلبه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طمأنينه نفس و ثبات است كه انسان را بر قوّه غضب و شهوت چيره كند ، و در پيشگاه آنها تسليم نشود ، بلكه تمام قواى باطنى و ظاهرى را در تحت اطاعت روح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ثبات و پايدارى است كه انسان را در پيش آمدهاى ناگوار عالم و فشارهاى روحى و جسمى ، چون سدّى آهنين پابرجا نگاه دارد و نگذارد لغزش و سستى در انسان رخ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قوّه ايمان و دين با طمأنينه نفس و سكونت روح ، به سهلى و آسانى ميسّر است و تا دَم آخرين ، انسان را در مقابل بادهاى تند عالم محفوظ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طمأنينه نفس و ثبات قدم ، نگذارد اخلاق و اَطوار اجانب و منافقين در انسان رخنه كند ، و انسان را نگذارد دست خوش حوادث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ثبات و طمأنينه نفس ، خود ، يك ملّت واحده است كه اگر سيل هاى اخلاق زشت و بى دينى تمام مردم را ببرد ، او چون كوه آهنين در مقابل همه چيز ايستادگى كند و از تنهايى وحشت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ثبات و طمأنينه مى تواند تمام وظايف فردى و اجتماعى را انجام دهد و در هيچ مرحله از زندگانى مادّى و روحانى براى او لغزشى و خطايى دست ندهد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دين با اين قوّۀ بزرگ روحانى در مقابل ميليون ها جمعيت جاهل زشت خو قيام مى كردند و به خود ، خيال لغزشى راه نمى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 بزرگ در انبياء عظام است كه يك تنه در مقابل پندارهاى جاهلانه يك جهان ، قيام و </w:t>
      </w:r>
      <w:bookmarkStart w:id="425" w:name="pg8066_70065"/>
    </w:p>
    <w:p>
      <w:pPr>
        <w:pStyle w:val="BookText"/>
        <w:rPr/>
      </w:pPr>
      <w:bookmarkEnd w:id="425"/>
      <w:r>
        <w:rPr>
          <w:rFonts w:ascii="IRNazanin" w:hAnsi="IRNazanin" w:eastAsia="IRNazanin"/>
          <w:color w:val="111111"/>
          <w:sz w:val="28"/>
          <w:sz w:val="28"/>
          <w:szCs w:val="28"/>
          <w:rtl w:val="true"/>
          <w:lang w:bidi="fa-IR"/>
        </w:rPr>
        <w:t xml:space="preserve">نهضت مى كنند و از تنهايى خود و زيادى جمعيت هاى مخالف هيچ خوف و وحشتى به خود راه ندهند و بر همۀ پندارهاى بى خردانه چيره شوند و تمام عادات و اطوار جهانيان را پايمال كنند و آنها را به رنگ خود 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 ثبات با طمأنينه است كه جمعيت هاى كم را در مقابل گروه هاى انبوه حفظ مى كند و بر ممالك بزرگ عالم با عِدّه و عُدّه معدود مسلّط و چيره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در قرآن شريف به اين قوّه طمأنينه و ثبات ، اهميت شايان داده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نفر اينان بر دويست نفر ديگران غالب و چيره مى شوند</w:t>
      </w:r>
      <w:r>
        <w:rPr>
          <w:rFonts w:eastAsia="IRNazanin" w:cs="IRNazanin"/>
          <w:color w:val="111111"/>
          <w:sz w:val="28"/>
          <w:szCs w:val="28"/>
          <w:rtl w:val="true"/>
          <w:lang w:bidi="fa-IR"/>
        </w:rPr>
        <w:t>»</w:t>
      </w:r>
      <w:r>
        <w:rPr>
          <w:rStyle w:val="FootnoteAnchor"/>
          <w:rtl w:val="true"/>
        </w:rPr>
        <w:footnoteReference w:id="651"/>
      </w:r>
      <w:r>
        <w:rPr>
          <w:rFonts w:ascii="Amiri" w:hAnsi="Amiri" w:eastAsia="Amiri" w:cs="Amiri"/>
          <w:color w:val="111111"/>
          <w:sz w:val="28"/>
          <w:sz w:val="28"/>
          <w:szCs w:val="28"/>
          <w:rtl w:val="true"/>
          <w:lang w:bidi="ar-SA"/>
        </w:rPr>
        <w:t>و همين طور هم شد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7724682_1051229030"/>
      <w:bookmarkStart w:id="427" w:name="_Toc150"/>
      <w:bookmarkEnd w:id="426"/>
      <w:r>
        <w:rPr>
          <w:rtl w:val="true"/>
        </w:rPr>
        <w:t>فصل سوم</w:t>
      </w:r>
      <w:r>
        <w:rPr>
          <w:rtl w:val="true"/>
        </w:rPr>
        <w:t xml:space="preserve">: </w:t>
      </w:r>
      <w:r>
        <w:rPr>
          <w:rtl w:val="true"/>
        </w:rPr>
        <w:t>در بيان آن كه تأنّى و تثبُّت از فطريات مخموره و از جنود عقل است</w:t>
      </w:r>
      <w:r>
        <w:rPr>
          <w:rtl w:val="true"/>
        </w:rPr>
        <w:t>...</w:t>
      </w:r>
      <w:bookmarkEnd w:id="42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آن كه تأنّى و تثبُّت از فطريات مخموره و از جنود عقل است، و تسرّع و شتابزدگى و بى ثباتى و بى قرارى از جنود جهل و ابليس و از فطريات محجوبه است ما پيش از اين ذكر كرديم كه انسان به حسب فطرت اوّليه كه حق تعالى او را به آن مخمّر فرموده ، عاشق كمال مطلق و متنفِّر از نقص است ، و اگر توجه به نقص كند و محبّت غير كمال مطلق در او پيدا شود ، از احتجاب فطرت است</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توجه به خود و خودخواهى و پيروى از شهوات و مقاصد حيوانى و </w:t>
      </w:r>
    </w:p>
    <w:p>
      <w:pPr>
        <w:pStyle w:val="BookText"/>
        <w:rPr/>
      </w:pPr>
      <w:r>
        <w:rPr>
          <w:rFonts w:ascii="IRNazanin" w:hAnsi="IRNazanin" w:eastAsia="IRNazanin"/>
          <w:color w:val="111111"/>
          <w:sz w:val="28"/>
          <w:sz w:val="28"/>
          <w:szCs w:val="28"/>
          <w:rtl w:val="true"/>
          <w:lang w:bidi="fa-IR"/>
        </w:rPr>
        <w:t xml:space="preserve">تبعيت از شيطان واهمه داخلى و شيطان بزرگ خارجى ، برخلاف فطرت اوليۀ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 نيست كه تمام عجله ها و شتابزدگى ها و بى ثباتى ها و بى قرارى ها ، از خوف نرسيدن به مآرب نفسانيه و لذّات و شهوات حيوانيه يا فقدان مقاصد حيوانى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قلبى كه در آن ، نور توحيد و معرفت كمال مطلق تابيده شده باشد ، داراى طمأنينه و ثبات و تأنّى و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دلى كه نورانى به معرفت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 مجارى امور را به قدرت او مى داند و خود و جدّيت و حركت و سكون خود و همه موجودات را از او مى داند و زمام امر موجودات را به دست خود آنها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قلبى اضطراب و شتاب زدگى و بى قرارى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عكس ، دلى كه از معرفت ، محتجب ، و در حجاب هاى خودبينى و شهوات و لذّات حيوانى اَندر است ، از فوت لذّات حيوانى خوفناك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طمأنينه قلب را از دست داده و در كارها با عجله و شتاب زدگى اقدام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معرفت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 سه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 دعاى از روى استعجال ، و آن دعاى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چون اسير مقاصد نفسانيه هستند ، در دعا نيز شتاب زده هستند كه مبادا مقاصد دنياوى يا حيوانى از آنها فوت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 دعاى از روى احتمال ، و اين ، دعاى ارباب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نيز پابند مقاصد خويشند ، و احتمال مى دهند دعا در جريان امور قضايى دخالت داشته باشد و قضاى حق تعالى مقيّد به دعا باشد ؛ از اين جهت دعا كنند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 دعاى از روى امتثال است ، و اين ، دعاى اصحاب معارف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w:t>
      </w:r>
    </w:p>
    <w:p>
      <w:pPr>
        <w:pStyle w:val="BookText"/>
        <w:rPr/>
      </w:pPr>
      <w:r>
        <w:rPr>
          <w:rFonts w:ascii="IRNazanin" w:hAnsi="IRNazanin" w:eastAsia="IRNazanin"/>
          <w:color w:val="111111"/>
          <w:sz w:val="28"/>
          <w:sz w:val="28"/>
          <w:szCs w:val="28"/>
          <w:rtl w:val="true"/>
          <w:lang w:bidi="fa-IR"/>
        </w:rPr>
        <w:t xml:space="preserve">از اسارت نفس بيرون آمدند و براى آمال نفسانيه و لذّات خويشتن لَب به دعا نگشايند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گروهى مى شناسم ز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زبانشان بسته باشد از دعا</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اينان دعا را براى امتثال امر خدا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 خلوت با حق و مخاطبه با محبوب مطلق است ، قيام به آن كنند</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 كه انسان اگر به نور معرفت ، قلبش منوّر باشد و مانند ما اسير سلسله هاى شهوات و زندان طبيعت نباشد ، هرگز مخاطبه با حق تعالى و توجه و ذكر او را وسيله چيز ديگر قرار نمى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اولياء خدا نظرشان به دعا انقطاع به حق تعالى است ، و او و مذاكره و خلوت با او را وسيله خودپرستى و خودخواهى نمى كنند ؛ بلكه هر چه بخواهند براى آن است كه بابِ مراوده با دوست را مفتوح كنند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دل دوست به هر حيله رهى بايد كرد</w:t>
      </w:r>
      <w:r>
        <w:rPr>
          <w:rStyle w:val="FootnoteAnchor"/>
          <w:rtl w:val="true"/>
        </w:rPr>
        <w:footnoteReference w:id="656"/>
      </w:r>
      <w:r>
        <w:rPr>
          <w:rFonts w:ascii="IRNazanin" w:hAnsi="IRNazanin" w:eastAsia="IRNazanin"/>
          <w:color w:val="111111"/>
          <w:sz w:val="28"/>
          <w:sz w:val="28"/>
          <w:szCs w:val="28"/>
          <w:rtl w:val="true"/>
          <w:lang w:bidi="fa-IR"/>
        </w:rPr>
        <w:t xml:space="preserve">ما اسيران نفس و شهوت ، خدا را براى خُرما مى خواهيم ، و دوست مطلق را فداى لذّات نفسانيه مى كنيم ، و اين از بزرگ ترين خطاها است كه اگر دل ما حظّى </w:t>
      </w:r>
    </w:p>
    <w:p>
      <w:pPr>
        <w:pStyle w:val="BookText"/>
        <w:rPr/>
      </w:pPr>
      <w:r>
        <w:rPr>
          <w:rFonts w:ascii="IRNazanin" w:hAnsi="IRNazanin" w:eastAsia="IRNazanin"/>
          <w:color w:val="111111"/>
          <w:sz w:val="28"/>
          <w:sz w:val="28"/>
          <w:szCs w:val="28"/>
          <w:rtl w:val="true"/>
          <w:lang w:bidi="fa-IR"/>
        </w:rPr>
        <w:t>از معرفت داشت و 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محبّت در آن حاصل بود ، بايد از خجلت بميريم و سرِ شرمسارى را تا قيامت به زير افكنيم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اگر چيزى بخواهند ، چون كرامت دوست است مى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ببين محبّ حقيقى و مجذوب مطلق ،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كميل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فَهَبْنِي يا إلهِي وَسَيِّدي وَمَوْلايَ وَرَبِّي ، صَبَرْتُ عَلى عَذابِكَ فَكَيْفَ أصْبِرُ عَلى فِراقِكَ ، وَهَبْنِي يا إلهي ، صَبَرْتُ عَلى حَرِّ نارِكَ فَكَيْفَ أصْبِرُ عَنِ النَّظَرِ إلى كَرامَتِكَ</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دوست حقيقى از فراق ، خوفناك است و روزگار وصال را مى خواهد و مى جويد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نى چون حكايت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جدايى ها شكايت مى كند</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تا آن كه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كسى او بازماند از اصل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بازجويد روزگارِ وصل خويش</w:t>
      </w:r>
      <w:r>
        <w:rPr>
          <w:rStyle w:val="FootnoteAnchor"/>
          <w:rtl w:val="true"/>
        </w:rPr>
        <w:footnoteReference w:id="65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افتتاح اين كتاب بزرگ از لسان فطرت است ، و نيز نظرش به نعمت هاى خدا از آن جهت است كه دار كرامت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أبى طالب ، سرحلقۀ عشّاق خدا ، بهشت را براى بهشت نمى خواهد ؛ چون دار كرامت است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بيچاره ها هر چه مى خواهيم براى خود مى خواهيم ؛ خدا را هم براى خود </w:t>
      </w:r>
    </w:p>
    <w:p>
      <w:pPr>
        <w:pStyle w:val="BookText"/>
        <w:rPr/>
      </w:pPr>
      <w:r>
        <w:rPr>
          <w:rFonts w:ascii="IRNazanin" w:hAnsi="IRNazanin" w:eastAsia="IRNazanin"/>
          <w:color w:val="111111"/>
          <w:sz w:val="28"/>
          <w:sz w:val="28"/>
          <w:szCs w:val="28"/>
          <w:rtl w:val="true"/>
          <w:lang w:bidi="fa-IR"/>
        </w:rPr>
        <w:t xml:space="preserve">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عشّاق جمال ازل ، هر چه مى خواهند براى دوست مى خواهند ؛ بهشت را هم چون دار كرامت است مى خواهند ، نه چون جاى خورد و خوراك حيوانى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حيوانات ، چراگاه بهشت و مراتع آن را مى خواهيم و در بهشت هم بيش از آن مقامى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بهشت و هر چه هست براى دوست مى خواهند ، و همه چيز را وسيله براى دوست و معرفت و انقطاع به كوى او قرار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 از اين غفلت و خودخواهى نجات ده و دل ما را از اين اسارت به شهوات و انغمار در لذّات بيرون آور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خودخواهى و خودبينى ، ما را از وصول به بارگاه تو بازداشته و دل ما را از محبوبِ مطلق منصرف نموده ، تو خود اين حجاب را به دست قدرت خود بردار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بَيْني وَبيْنَكَ إنّيّي يُنازِعُني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بِلُطْفِكَ إنّيّي مِنَ البَيْنِ</w:t>
      </w:r>
      <w:r>
        <w:rPr>
          <w:rStyle w:val="FootnoteAnchor"/>
          <w:rtl w:val="true"/>
        </w:rPr>
        <w:footnoteReference w:id="660"/>
      </w:r>
      <w:bookmarkStart w:id="428" w:name="pg8066_70070"/>
    </w:p>
    <w:p>
      <w:pPr>
        <w:pStyle w:val="Heading2"/>
        <w:numPr>
          <w:ilvl w:val="1"/>
          <w:numId w:val="1"/>
        </w:numPr>
        <w:rPr/>
      </w:pPr>
      <w:bookmarkStart w:id="429" w:name="__RefHeading___Toc7724684_1051229030"/>
      <w:bookmarkStart w:id="430" w:name="_Toc151"/>
      <w:bookmarkEnd w:id="428"/>
      <w:bookmarkEnd w:id="429"/>
      <w:r>
        <w:rPr>
          <w:rtl w:val="true"/>
        </w:rPr>
        <w:t>مقصد بيستم</w:t>
      </w:r>
      <w:r>
        <w:rPr>
          <w:rtl w:val="true"/>
        </w:rPr>
        <w:t xml:space="preserve">: </w:t>
      </w:r>
      <w:r>
        <w:rPr>
          <w:rtl w:val="true"/>
        </w:rPr>
        <w:t xml:space="preserve">در </w:t>
      </w:r>
      <w:r>
        <w:rPr>
          <w:rtl w:val="true"/>
        </w:rPr>
        <w:t>«</w:t>
      </w:r>
      <w:r>
        <w:rPr>
          <w:rtl w:val="true"/>
        </w:rPr>
        <w:t>حِلْم</w:t>
      </w:r>
      <w:r>
        <w:rPr>
          <w:rtl w:val="true"/>
        </w:rPr>
        <w:t xml:space="preserve">» </w:t>
      </w:r>
      <w:r>
        <w:rPr>
          <w:rtl w:val="true"/>
        </w:rPr>
        <w:t xml:space="preserve">است ، و ضد آن ، كه </w:t>
      </w:r>
      <w:r>
        <w:rPr>
          <w:rtl w:val="true"/>
        </w:rPr>
        <w:t>«</w:t>
      </w:r>
      <w:r>
        <w:rPr>
          <w:rtl w:val="true"/>
        </w:rPr>
        <w:t>سَفَه</w:t>
      </w:r>
      <w:r>
        <w:rPr>
          <w:rtl w:val="true"/>
        </w:rPr>
        <w:t xml:space="preserve">» </w:t>
      </w:r>
      <w:r>
        <w:rPr>
          <w:rtl w:val="true"/>
        </w:rPr>
        <w:t>است</w:t>
      </w:r>
      <w:bookmarkEnd w:id="430"/>
    </w:p>
    <w:p>
      <w:pPr>
        <w:pStyle w:val="Heading3"/>
        <w:numPr>
          <w:ilvl w:val="2"/>
          <w:numId w:val="1"/>
        </w:numPr>
        <w:rPr/>
      </w:pPr>
      <w:bookmarkStart w:id="431" w:name="__RefHeading___Toc7724686_1051229030"/>
      <w:bookmarkStart w:id="432" w:name="_Toc152"/>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 xml:space="preserve">و در آن ، هفت فصل است </w:t>
      </w:r>
      <w:r>
        <w:rPr>
          <w:rFonts w:eastAsia="IRNazanin" w:cs="IRNazanin"/>
          <w:color w:val="111111"/>
          <w:sz w:val="28"/>
          <w:szCs w:val="28"/>
          <w:rtl w:val="true"/>
          <w:lang w:bidi="fa-IR"/>
        </w:rPr>
        <w:t>:</w:t>
      </w:r>
    </w:p>
    <w:p>
      <w:pPr>
        <w:pStyle w:val="Heading3"/>
        <w:numPr>
          <w:ilvl w:val="2"/>
          <w:numId w:val="1"/>
        </w:numPr>
        <w:rPr/>
      </w:pPr>
      <w:bookmarkStart w:id="433" w:name="__RefHeading___Toc7724688_1051229030"/>
      <w:bookmarkStart w:id="434" w:name="_Toc153"/>
      <w:bookmarkEnd w:id="433"/>
      <w:r>
        <w:rPr>
          <w:rtl w:val="true"/>
        </w:rPr>
        <w:t>فصل اوّل</w:t>
      </w:r>
      <w:r>
        <w:rPr>
          <w:rtl w:val="true"/>
        </w:rPr>
        <w:t xml:space="preserve">: </w:t>
      </w:r>
      <w:r>
        <w:rPr>
          <w:rtl w:val="true"/>
        </w:rPr>
        <w:t>در بيان معنى حلم و سفه</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شعب اعتدال قوّه غضب است ، و آن عبارت از ملكه اى است كه نفس را به واسطۀ آن طمأنينه حاصل شود كه به زودى و بى موقع ، هيجانِ قوّۀ غضب او نشود ، و اگر برخلاف ميل نفسانى او چيزى رخ دهد و به او مكروه يا ناگوارى رسد ، از حوصله بيرون نرود و گسيخته لجام نشود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مقابل 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فاء است از سَفِهَ از باب عَلِمَ يَعْلَمُ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الرجل ؛ أي عدم حلمُه و سفّه الجهلُ حلمَه ؛ أى أطاشَه و أخَفَّهُ</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طيش و خفّت و سبكى ، در مقابل آن سكونت و بردبارى است و آن ملكه اى است كه به واسطه </w:t>
      </w:r>
      <w:bookmarkStart w:id="435" w:name="pg8066_70071"/>
    </w:p>
    <w:p>
      <w:pPr>
        <w:pStyle w:val="BookText"/>
        <w:rPr/>
      </w:pPr>
      <w:bookmarkEnd w:id="435"/>
      <w:r>
        <w:rPr>
          <w:rFonts w:ascii="IRNazanin" w:hAnsi="IRNazanin" w:eastAsia="IRNazanin"/>
          <w:color w:val="111111"/>
          <w:sz w:val="28"/>
          <w:sz w:val="28"/>
          <w:szCs w:val="28"/>
          <w:rtl w:val="true"/>
          <w:lang w:bidi="fa-IR"/>
        </w:rPr>
        <w:t xml:space="preserve">آن ، نفس از حوصله بيرون رود و با ناملايمات سازگار نباشد ، و بدون ميزان و از روى جهالت افسارگسيخته شود و غضبش به جوش آيد و خوددار نباشد ، و اين ، از شعب افراط قوّه غضب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شايد سفاهت ، در اصل ، همان سبك مغزى و جهالت و خفّت عقل باشد</w:t>
      </w:r>
      <w:r>
        <w:rPr>
          <w:rStyle w:val="FootnoteAnchor"/>
          <w:rtl w:val="true"/>
        </w:rPr>
        <w:footnoteReference w:id="662"/>
      </w:r>
      <w:r>
        <w:rPr>
          <w:rFonts w:ascii="IRNazanin" w:hAnsi="IRNazanin" w:eastAsia="IRNazanin"/>
          <w:color w:val="111111"/>
          <w:sz w:val="28"/>
          <w:sz w:val="28"/>
          <w:szCs w:val="28"/>
          <w:rtl w:val="true"/>
          <w:lang w:bidi="fa-IR"/>
        </w:rPr>
        <w:t xml:space="preserve">، و چون كسى كه متمكّن از حفظ قوّۀ غضبيه نيست جاهل و سبك مغز و خفيف العقل است ، از خلاف حلم به سفاهت تعبير شده است ؛ نه آن كه جوهراً معناى سفه ضد حلم باشد ، و اين گرچه مخالف ظاهر قول لُغويّين است ، لكن موافق اعتبار و ريشه لغت است ، و در هر صورت در مقصد ما مدخليتى ندارد ، و تحقيق آن از وظيفه اين اوراق خارج است و چندان هم مورد اهميت نيست </w:t>
      </w:r>
      <w:r>
        <w:rPr>
          <w:rFonts w:eastAsia="IRNazanin" w:cs="IRNazanin"/>
          <w:color w:val="111111"/>
          <w:sz w:val="28"/>
          <w:szCs w:val="28"/>
          <w:rtl w:val="true"/>
          <w:lang w:bidi="fa-IR"/>
        </w:rPr>
        <w:t>.</w:t>
      </w:r>
    </w:p>
    <w:p>
      <w:pPr>
        <w:pStyle w:val="Heading3"/>
        <w:numPr>
          <w:ilvl w:val="2"/>
          <w:numId w:val="1"/>
        </w:numPr>
        <w:rPr/>
      </w:pPr>
      <w:bookmarkStart w:id="436" w:name="__RefHeading___Toc7724690_1051229030"/>
      <w:bookmarkStart w:id="437" w:name="_Toc154"/>
      <w:bookmarkEnd w:id="436"/>
      <w:r>
        <w:rPr>
          <w:rtl w:val="true"/>
        </w:rPr>
        <w:t>فصل دوم</w:t>
      </w:r>
      <w:r>
        <w:rPr>
          <w:rtl w:val="true"/>
        </w:rPr>
        <w:t xml:space="preserve">: </w:t>
      </w:r>
      <w:r>
        <w:rPr>
          <w:rtl w:val="true"/>
        </w:rPr>
        <w:t>در بيان ثمرات قوّۀ غضبيّه</w:t>
      </w:r>
      <w:bookmarkEnd w:id="43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قوّه غضبيه اگر در تحت تصرف عقل و شرع تربيت شود ، يكى از بزرگ ترين نعمت هاى الهى و بالاترين كمك كارها به راه سعادت است ، و با قوّه غضب حفظ نظام جهان و حفظ بقاى شخص و نوع شود ، و مدخليتى بزرگ در تشكيل مدينه فاضله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قوّه شريفه ، انسان و حيوان حفظ بقاء خود و نوع خود كند و از ناملايمات طبيعت دفاع كند و خود را از زوال و فنا نجات دهد ، و اگر اين قوّه در انسان نبود ، از بسيارى از كمالات و ترقّيات بازمى ماند و حفظ نظام عائله نمى كرد و از مدينه فاضله مدافعه و ذبّ نمى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حكماء و دانشمندان براى خروج از حدّ نقص و تفريط آن ، دستوراتى داده و خود براى تهييج آن به كارهايى فوق العاده اقدام مى كردند ؛ چنانچه از بعضى معروف است كه براى خروج از تفريط آن ، در مواقع خوفناك مى رفت و نفس را در مخاطرات مى انداخت ، و در موقع تلاطم كشتى سوار آن مى شد تا آن كه خوف و سستى را از نفس دور كند</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نحو معالجات ، زياده روى و افراط است ، لكن اصل علاج براى بيداركردن قوّه غضب در صورت سستى و فتور آن لازم است ؛ زيرا كه از سستى آن خلل عظيم بر نظام جمعيت و حكومت مدينه فاضله لازم آيد و خطرهاى بزرگ بر زندگانى فردى و اجتماعى رخ دهد و عيب هاى بزرگ مترتّب بر خمودى اين قوّه شريفه شود ؛ از قبيل ضعف و سستى و تنبلى ، طمع و كم صبرى و قلّت ثبات و فرار از جنگ و فرونشستن از اقدام در موقع ضرورت و ترك نمودن امر به معروف و نهى از منكر ، و تن دردادن به ننگ و عار و ذلّت و مسكنت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عالم اين قوّه شريفه را در انسان ، عبث و بيهوده خلق نفرموده ؛ آن را سرمايه سعادت دنيا و سرافرازى و بزرگى قرار داده و سرچشمۀ سعادت هاى آن جهان مقرّر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فرونشستن از اقدام و سستى نمودن از امر به معروف و نهى از منكر ، و جلوگيرى ننمودن از ظلم ستمكاران ، حلم نيست ، بلكه خمود است كه يكى از ملكات رذيله و صفات ناهنجار است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تعالى در آيات شريفه قرآنيه ، از مؤمنين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 xml:space="preserve">تعبير فرموده ، و مجاهدين و شجاعان در معركه جنگ ها را بر </w:t>
      </w:r>
      <w:bookmarkStart w:id="438" w:name="pg8066_70073"/>
    </w:p>
    <w:p>
      <w:pPr>
        <w:pStyle w:val="BookText"/>
        <w:rPr/>
      </w:pPr>
      <w:bookmarkEnd w:id="438"/>
      <w:r>
        <w:rPr>
          <w:rFonts w:ascii="IRNazanin" w:hAnsi="IRNazanin" w:eastAsia="IRNazanin"/>
          <w:color w:val="111111"/>
          <w:sz w:val="28"/>
          <w:sz w:val="28"/>
          <w:szCs w:val="28"/>
          <w:rtl w:val="true"/>
          <w:lang w:bidi="fa-IR"/>
        </w:rPr>
        <w:t>بازنشستگان و خمودان تفضيل داده و درجات آنها را در پيشگاه عظمت خود بزرگ شمرده</w:t>
      </w:r>
      <w:r>
        <w:rPr>
          <w:rStyle w:val="FootnoteAnchor"/>
          <w:rtl w:val="true"/>
        </w:rPr>
        <w:footnoteReference w:id="665"/>
      </w:r>
      <w:r>
        <w:rPr>
          <w:rFonts w:ascii="IRNazanin" w:hAnsi="IRNazanin" w:eastAsia="IRNazanin"/>
          <w:color w:val="111111"/>
          <w:sz w:val="28"/>
          <w:sz w:val="28"/>
          <w:szCs w:val="28"/>
          <w:rtl w:val="true"/>
          <w:lang w:bidi="fa-IR"/>
        </w:rPr>
        <w:t>و از پافشارى در ميدان جنگ ها قدردانى فرموده و آنها را به اقدام در معركه ها و پيشرفت در جنگ ها تحريص و ترغيب فرموده</w:t>
      </w:r>
      <w:r>
        <w:rPr>
          <w:rStyle w:val="FootnoteAnchor"/>
          <w:rtl w:val="true"/>
        </w:rPr>
        <w:footnoteReference w:id="666"/>
      </w:r>
      <w:r>
        <w:rPr>
          <w:rFonts w:ascii="IRNazanin" w:hAnsi="IRNazanin" w:eastAsia="IRNazanin"/>
          <w:color w:val="111111"/>
          <w:sz w:val="28"/>
          <w:sz w:val="28"/>
          <w:szCs w:val="28"/>
          <w:rtl w:val="true"/>
          <w:lang w:bidi="fa-IR"/>
        </w:rPr>
        <w:t xml:space="preserve">؛ و تمام اينها در سايه قوّه شريفه غضب انجام گيرد ، و با خمودى و سستى آن ، انسان از تمام اين فضائل محروم شود و به ذلّت و خوارى و پستى و اسارت تن دردهد و از انجام وظايف انسانى و دينى بازنشيند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اگر در كسى اين قوه ، خامد و خاموش باشد ، بايد به معالجه آن پردازد و علاج علمى و عملى آن كند تا نفس در حال اعتدال درآيد </w:t>
      </w:r>
      <w:r>
        <w:rPr>
          <w:rFonts w:eastAsia="IRNazanin" w:cs="IRNazanin"/>
          <w:color w:val="111111"/>
          <w:sz w:val="28"/>
          <w:szCs w:val="28"/>
          <w:rtl w:val="true"/>
          <w:lang w:bidi="fa-IR"/>
        </w:rPr>
        <w:t>.</w:t>
      </w:r>
    </w:p>
    <w:p>
      <w:pPr>
        <w:pStyle w:val="Heading3"/>
        <w:numPr>
          <w:ilvl w:val="2"/>
          <w:numId w:val="1"/>
        </w:numPr>
        <w:rPr/>
      </w:pPr>
      <w:bookmarkStart w:id="439" w:name="__RefHeading___Toc7724692_1051229030"/>
      <w:bookmarkStart w:id="440" w:name="_Toc155"/>
      <w:bookmarkEnd w:id="439"/>
      <w:r>
        <w:rPr>
          <w:rtl w:val="true"/>
        </w:rPr>
        <w:t>فصل سوم</w:t>
      </w:r>
      <w:r>
        <w:rPr>
          <w:rtl w:val="true"/>
        </w:rPr>
        <w:t xml:space="preserve">: </w:t>
      </w:r>
      <w:r>
        <w:rPr>
          <w:rtl w:val="true"/>
        </w:rPr>
        <w:t>در بيان خطرات انحراف قوّۀ غضبيّه</w:t>
      </w:r>
      <w:bookmarkEnd w:id="440"/>
    </w:p>
    <w:p>
      <w:pPr>
        <w:pStyle w:val="BookText"/>
        <w:rPr/>
      </w:pPr>
      <w:r>
        <w:rPr>
          <w:rFonts w:ascii="IRNazanin" w:hAnsi="IRNazanin" w:eastAsia="IRNazanin"/>
          <w:color w:val="111111"/>
          <w:sz w:val="28"/>
          <w:sz w:val="28"/>
          <w:szCs w:val="28"/>
          <w:rtl w:val="true"/>
          <w:lang w:bidi="fa-IR"/>
        </w:rPr>
        <w:t xml:space="preserve">زياده روى و افراط در غضب كه بيشتر مردم به آن دچارند و در اين حديث شريف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از رذائل اخلاق و ذمائم اوصاف است كه انسان را به هلاكت مى كشاند ، و چه بسا كه مايه شقاوت دنيا و آخرت انسان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انسانى كه اين قوّه در او از حدّ اعتدال خارج است و به حدّ افراط و غلبه مايل است ، چه بسا كه موجب هلاكت خود شود و دين و دنياى خود را به باد فنا دهد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شريف ، از حضرت صادق حديث كند كه پيغمبر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غضب </w:t>
      </w:r>
    </w:p>
    <w:p>
      <w:pPr>
        <w:pStyle w:val="BookText"/>
        <w:rPr/>
      </w:pPr>
      <w:r>
        <w:rPr>
          <w:rFonts w:ascii="IRNazanin" w:hAnsi="IRNazanin" w:eastAsia="IRNazanin"/>
          <w:color w:val="111111"/>
          <w:sz w:val="28"/>
          <w:sz w:val="28"/>
          <w:szCs w:val="28"/>
          <w:rtl w:val="true"/>
          <w:lang w:bidi="fa-IR"/>
        </w:rPr>
        <w:t>فاسد كند ايمان را ، آن چنان كه سركه فاسد كند عسل را</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بسا كه اين قوه كه چون سگ عَقُور است ، در حال شدّت ، اختيار را از دست انسان بگيرد و سركشى آغاز كند و انسان را به هتك نواميس محترمه و قتل نفوس مؤمنين وادار كند ، و چه بسا كه ظلمت آن ، نور ايمان را خاموش كند و اين آتش افروخته شده ، تمام عقايد حقّه و انوار معرفت و ايمان را بسوزاند و مبدأ هزاران جهالت و سفاهت شود كه در تمام عمر ، انسان نتواند جبران آن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 اين قوّه از ساير قوا بيشتر است ؛ زيرا كه اين قوّه با سرعت برق گاهى كارهاى بسيار بزرگ خانمان سوز كند و با يك دقيقه انسان را از تمام هستى و سعادت دنيا و آخرت ساقط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حكما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انسان در حال فَوَران غضب ، مَثَل غارى است كه در آن آتش افروزند و در آن ، شعله هاى آتش و دودها محتقن و محبوس شود و درهم پيچيده گردد ، و از شدت فوران آن ، سخت نفير و صدا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نمودن چنين آتش سوزان درهم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مشكل است ؛ زيرا كه هر چه براى خاموش نمودن آن ، در دهنۀ آن ريزند ، آن را بلع كند و جزءِ خود نمايد ؛ چنانچه آب ها را به صورت آتش درآورد و بر اشتعال خود به واسطه آنها بيفزايد</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جهت ، انسان در اين حال كه حال سفاهت و جهالت و سَبُعيت است ، كور و كر شود از رشد و هدايت ، و موعظه و پند در مزاج او به عكس نتيجه دهد </w:t>
      </w:r>
    </w:p>
    <w:p>
      <w:pPr>
        <w:pStyle w:val="BookText"/>
        <w:rPr/>
      </w:pPr>
      <w:r>
        <w:rPr>
          <w:rFonts w:ascii="IRNazanin" w:hAnsi="IRNazanin" w:eastAsia="IRNazanin"/>
          <w:color w:val="111111"/>
          <w:sz w:val="28"/>
          <w:sz w:val="28"/>
          <w:szCs w:val="28"/>
          <w:rtl w:val="true"/>
          <w:lang w:bidi="fa-IR"/>
        </w:rPr>
        <w:t xml:space="preserve">و بر اشتعال نائره غضب او بيفزايد ، و بقراط حكيم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كشتى كه دچار بادها و طوفان هاى سخت شود و در امواج دريا متلاطم شود و در لجّه ها و كوه هاى دريايى گرفتار گردد ، اميدوارترم از شخص غضبناك در حال اشتعال و برافروختگى غضب او ؛ زيرا كه كشتى را در اين حال كشتيبانان با حيله ها مى توانند از هلاك نجات دهند ، لكن براى نفس ، در اين حال ، اميد حيله نيست </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 زيرا كه هر چه حيله به خرج برى و مواعظ و نصايح به كاربندى و در پيش او فروتنى و زارى كنى ، بر اشتعال و مايه او افزايش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شريف ، از حضرت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غضب يك پاره افروخته آتشى است از شيطان ، در قلب پسر آدم افروخته شود</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شايد همين آتش افروخته كه در قلب انسانى به دست شيطان افروخته شود ، صورتش در آن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عالم بروز سراير و كشف حقايق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تَطَّلِعُ عَلَى الأَفْئِدَةِ</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 xml:space="preserve">باشد ، و باطنش حقيقت آتش غضب الهى باشد كه بالاترين و سوزنده ترين آتش ها است ، و از باطن قلب بروز كند و رو به ظاهر ملك بدن آيد ؛ چنانچه آتش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جهنّم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رو به باطن رود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انسان در ميان اين دو آتش باطنى و ظاهرى در فشارهايى است كه كوه هاى </w:t>
      </w:r>
    </w:p>
    <w:p>
      <w:pPr>
        <w:pStyle w:val="BookText"/>
        <w:rPr/>
      </w:pPr>
      <w:r>
        <w:rPr>
          <w:rFonts w:ascii="Amiri" w:hAnsi="Amiri" w:eastAsia="Amiri" w:cs="Amiri"/>
          <w:color w:val="111111"/>
          <w:sz w:val="28"/>
          <w:sz w:val="28"/>
          <w:szCs w:val="28"/>
          <w:rtl w:val="true"/>
          <w:lang w:bidi="ar-SA"/>
        </w:rPr>
        <w:t>اين عالم ، طاقت لحظه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را ندارند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احاطه نار جهنّم به انسان ، همچون احاطه هايى كه در اين عالم به نظر ما مى رسد نيست ؛ زيرا كه اين جا احاطه هاى سطحى است ؛ يعنى سطوح به سطوح احاطه دارند ، لكن تماسى بين بواطن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الهى احاطه به ظاهر و باطن و عمق و سطح دارد و احاطه آن ، ظهور احاطه قيّومى است كه به تمام موجودات به يك نحوه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خدايى چنانچه جسم را به ظاهر و باطن مى سوزاند ، روح و قلب را هم مى سوزاند ، و چنين آتشى در اين عالم تصور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آتش هاى اين عالم از حدّ ظاهر بالا نمى روند و به باطن انسان نمى رسند ، لكن آن جا باطن را سخت تر مى سوزاند و احاطه به باطن بيشتر دارد از احاطه به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صورت غضب در نفس تمكُّن پيدا كند و ملكه باطنه انسان گردد و حُكم مملكت در تحت تصرّف نفس سَبُعى درآيد و صورت اخيره انسانى صورت سَبُع شود ، در عالم برزخ و قيامت ، انسان به صورت سَبُع محشور شود ، و ناچار سَبُع برزخى و ملكوتى با سباع ملكى و دنيايى فرق بسيار دارد ؛ چنانچه سبعيت انسان نيز با سبعيت هاى ديگر حيوانات بسيار فرق دارد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است كه پيغمبر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مردم به صورت هايى محشور شوند كه ميمون ها و خنزيرها پيش آنها نيكو است</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xml:space="preserve">؛ چنان كه انسان در افق كمال و جمال در صف اعلاى وجود واقع است و هيچ يك از موجودات ، هم ترازوى او نيستند ، در جانب نقص و زشتى و اتّصاف به صفات رذيله نيز ، </w:t>
      </w:r>
    </w:p>
    <w:p>
      <w:pPr>
        <w:pStyle w:val="BookText"/>
        <w:rPr/>
      </w:pPr>
      <w:r>
        <w:rPr>
          <w:rFonts w:ascii="IRNazanin" w:hAnsi="IRNazanin" w:eastAsia="IRNazanin"/>
          <w:color w:val="111111"/>
          <w:sz w:val="28"/>
          <w:sz w:val="28"/>
          <w:szCs w:val="28"/>
          <w:rtl w:val="true"/>
          <w:lang w:bidi="fa-IR"/>
        </w:rPr>
        <w:t xml:space="preserve">هيچ يك از موجودات ، هم ترازوى او نيستند ؛ چنان كه خداوند درباره او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كَالْأنْعَامِ بَلْ هُمْ أَضَلُّ</w:t>
      </w:r>
      <w:r>
        <w:rPr>
          <w:rFonts w:eastAsia="IRNazanin" w:cs="IRNazanin"/>
          <w:color w:val="111111"/>
          <w:sz w:val="28"/>
          <w:szCs w:val="28"/>
          <w:rtl w:val="true"/>
          <w:lang w:bidi="fa-IR"/>
        </w:rPr>
        <w:t>(</w:t>
      </w:r>
      <w:r>
        <w:rPr>
          <w:rStyle w:val="FootnoteAnchor"/>
          <w:rtl w:val="true"/>
        </w:rPr>
        <w:footnoteReference w:id="673"/>
      </w:r>
      <w:r>
        <w:rPr>
          <w:rFonts w:ascii="Amiri" w:hAnsi="Amiri" w:eastAsia="Amiri" w:cs="Amiri"/>
          <w:color w:val="111111"/>
          <w:sz w:val="28"/>
          <w:sz w:val="28"/>
          <w:szCs w:val="28"/>
          <w:rtl w:val="true"/>
          <w:lang w:bidi="ar-SA"/>
        </w:rPr>
        <w:t xml:space="preserve">، و دربارۀ قلوب آنها فرموده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فَهِىَ كَالْحِجَارَةِ أَوْ أَشَدُّ قَسْوَةً</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 xml:space="preserve">، و از اين رذيله و مَلَكه خبيثه چه بسا شود كه فسادهاى ديگر نيز بروز كند و مبدأ بسيارى از اخلاق و اعمال ، بلكه عقايد خبيثه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انسان بيدار كه ايمان به عالم آخرت دارد ، لازم است كه با هر حيله و رياضتى است ، خود را علاج كند و از اين رذيله خبيثه ، قلب را پاك و پاكيزه كند كه اگر با اين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عالم بيرون رود ، تا شفاعت شافعين آمده است نصيب او شود ، در سختى ها و فشارها و آتش ها و عقاب هايى خواهد واقع شد كه ممكن است به قدر طول عمر دنيا طولانى شود تا ممكن شود در تحت شفاعت واقع شود ؛ زيرا كه شفاعت در آن عالم امرى جزافى نيست و از روى تناسب بين شافع و مشفوع 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 كسانى كه از نور توحيد و ولايت بى بهره اند ، ممكن نيست به نور شفاعت نائل شوند ، و اهل معاصى نيز اگر كدورت معاصى ، آنها را زياد فراگرفته باشد ، ممكن است پس از مدّتهاى مديدى به شفاعت نائل شوند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ذخيره كردم شفاعت خود را براى اهل گناهان كبيره</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441" w:name="pg8066_70078"/>
    </w:p>
    <w:p>
      <w:pPr>
        <w:pStyle w:val="BookText"/>
        <w:rPr/>
      </w:pPr>
      <w:bookmarkEnd w:id="441"/>
      <w:r>
        <w:rPr>
          <w:rFonts w:ascii="IRNazanin" w:hAnsi="IRNazanin" w:eastAsia="IRNazanin"/>
          <w:color w:val="111111"/>
          <w:sz w:val="28"/>
          <w:sz w:val="28"/>
          <w:szCs w:val="28"/>
          <w:rtl w:val="true"/>
          <w:lang w:bidi="fa-IR"/>
        </w:rPr>
        <w:t xml:space="preserve">و شيخ عارف كامل ، شاه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تعبير به ذخيره فرموده است ، براى آن است كه شفاعت ، آخرين وسيله است ، و ممكن است پس از زمان هاى زياد توسّل به آن وسيله شود ؛ چنانچه ذخيره را در وقت بيچارگى و در آخر امر مورد استفاده قرار مى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اين مطلب را احتمال هم دهيم ، براى ما كفايت مى كند كه از اين خواب غفلت و غرور شيطانى برخيزيم و به فكر اصلاح نفس برآييم و خود را با انوار اطاعت و مودّت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آنها كنيم تا مورد شفاعت آنها شويم و نور شفاعت آنها با نورانيت اطاعت ما شَفْعْ شود و جذبه روحانيت آنها ما را مجذوب كند ، واللّه الهادى </w:t>
      </w:r>
      <w:r>
        <w:rPr>
          <w:rFonts w:eastAsia="IRNazanin" w:cs="IRNazanin"/>
          <w:color w:val="111111"/>
          <w:sz w:val="28"/>
          <w:szCs w:val="28"/>
          <w:rtl w:val="true"/>
          <w:lang w:bidi="fa-IR"/>
        </w:rPr>
        <w:t>.</w:t>
      </w:r>
    </w:p>
    <w:p>
      <w:pPr>
        <w:pStyle w:val="Heading3"/>
        <w:numPr>
          <w:ilvl w:val="2"/>
          <w:numId w:val="1"/>
        </w:numPr>
        <w:rPr/>
      </w:pPr>
      <w:bookmarkStart w:id="442" w:name="__RefHeading___Toc7724694_1051229030"/>
      <w:bookmarkStart w:id="443" w:name="_Toc156"/>
      <w:bookmarkEnd w:id="442"/>
      <w:r>
        <w:rPr>
          <w:rtl w:val="true"/>
        </w:rPr>
        <w:t>فصل چهارم</w:t>
      </w:r>
      <w:r>
        <w:rPr>
          <w:rtl w:val="true"/>
        </w:rPr>
        <w:t xml:space="preserve">: </w:t>
      </w:r>
      <w:r>
        <w:rPr>
          <w:rtl w:val="true"/>
        </w:rPr>
        <w:t>در بيان علاج غضب در حال فَوَران آن</w:t>
      </w:r>
      <w:bookmarkEnd w:id="443"/>
    </w:p>
    <w:p>
      <w:pPr>
        <w:pStyle w:val="BookText"/>
        <w:rPr/>
      </w:pPr>
      <w:r>
        <w:rPr>
          <w:rFonts w:ascii="IRNazanin" w:hAnsi="IRNazanin" w:eastAsia="IRNazanin"/>
          <w:color w:val="111111"/>
          <w:sz w:val="28"/>
          <w:sz w:val="28"/>
          <w:szCs w:val="28"/>
          <w:rtl w:val="true"/>
          <w:lang w:bidi="fa-IR"/>
        </w:rPr>
        <w:t xml:space="preserve">بايد دانست كه انسان بايد در حال سكونت نفس كه آتش سوزنده غضب ، فروزان نيست و اشتعال و لهيب آن ،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انسان را نبسته و نور عقلِ او را خاموش نكرده ، در صدد اصلاح برآيد ؛ زيرا كه در وقت اشتعال آن ، علاج آن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براى اطفاى نائره سوزان آن نيز در وقت اشتعال ، علاج هاى موقّتى هست كه اگر خود انسان ، به كلّى ديوانه و بى ادراك نشده باشد ، بايد به آن اقدام كند كه جلوگيرى از شدّت و ثورَت آن شود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علاج در اين موقع ، به آن است كه موجبات انصراف نفس را فراهم كند و خود ملتفت حال خود شود كه در اوّل پيدايش مقدمات آن ، براى خود تغيير حال تحصيل كند و تا به كلّى عنان گسيخته نشده ، خود چاره خود را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بتواند از آن محلّى كه اسباب غضب در آن مهيّا مى شود ، بيرون رود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كارهايى متفرق وادار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نمى تواند خارج شود ، در همانجا خود را به تغيير حال وادارد ؛ اگر ايستاده است ، بنشيند و اگر نشسته است ، بخوابد و نفس را سرگرم به كارهاى مخالف اسباب غضب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كافى براى علاج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جمره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شماها ترسيد ، خود را به زمين بچسباند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جاى خود حركت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كه پليدى شيطان مى رود در اين هنگام</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از حضرت باقر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غضب كرد به قومى ، در صورتى كه ايستاده است ، فوراً بنشيند كه رجز شيطانى از او مى رود ، و اگر به خويشاوندش غضب كرد ، جلو برود و او را مَس كند ؛ كه رَحِم وقتى مَس شد ، ساكن مى شود</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طرق عامّه 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غضب مى فرمود ، اگر ايستاده بود ، مى نشست و اگر نشسته بود ، به پشت مى خوابيد ؛ غضبش ساكن مى شد</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444" w:name="pg8066_70080"/>
    </w:p>
    <w:p>
      <w:pPr>
        <w:pStyle w:val="BookText"/>
        <w:rPr/>
      </w:pPr>
      <w:bookmarkEnd w:id="444"/>
      <w:r>
        <w:rPr>
          <w:rFonts w:ascii="IRNazanin" w:hAnsi="IRNazanin" w:eastAsia="IRNazanin"/>
          <w:color w:val="111111"/>
          <w:sz w:val="28"/>
          <w:sz w:val="28"/>
          <w:szCs w:val="28"/>
          <w:rtl w:val="true"/>
          <w:lang w:bidi="fa-IR"/>
        </w:rPr>
        <w:t xml:space="preserve">و اگر غضب انسان سركشى كرد و عنان را از انسان گرفت و شدّت و اشتعال پيدا كرد ، ديگران بايد او را علاج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خيلى صعب العلاج است ، و با پند و موعظت كار از پيش نمى رود ؛ ناچار اين جا بايد با تخويف و ترساندن يا حاضرشدن اشخاصى كه از آنها حشمت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غضب در پيشگاه آنان كه در نظر انسان بزرگ و صاحب حشمتند ، اشتعال ظاهرى پيدا نكند و محتقن در باطن شود و توليد حزن در باطن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شود به واسطه اين احتقانِ غيظ ، انسان دچار امراض مُهْلِكه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واگذاركردن صاحب غضب را در اين حال به حال خود و منصرف نمودن آن را با حيله هاى عملى ، اَصلح است ، و در عين حال كار بسيار مشكلى است </w:t>
      </w:r>
      <w:r>
        <w:rPr>
          <w:rFonts w:eastAsia="IRNazanin" w:cs="IRNazanin"/>
          <w:color w:val="111111"/>
          <w:sz w:val="28"/>
          <w:szCs w:val="28"/>
          <w:rtl w:val="true"/>
          <w:lang w:bidi="fa-IR"/>
        </w:rPr>
        <w:t>.</w:t>
      </w:r>
    </w:p>
    <w:p>
      <w:pPr>
        <w:pStyle w:val="Heading3"/>
        <w:numPr>
          <w:ilvl w:val="2"/>
          <w:numId w:val="1"/>
        </w:numPr>
        <w:rPr/>
      </w:pPr>
      <w:bookmarkStart w:id="445" w:name="__RefHeading___Toc7724696_1051229030"/>
      <w:bookmarkStart w:id="446" w:name="_Toc157"/>
      <w:bookmarkEnd w:id="445"/>
      <w:r>
        <w:rPr>
          <w:rtl w:val="true"/>
        </w:rPr>
        <w:t>فصل پنجم</w:t>
      </w:r>
      <w:r>
        <w:rPr>
          <w:rtl w:val="true"/>
        </w:rPr>
        <w:t xml:space="preserve">: </w:t>
      </w:r>
      <w:r>
        <w:rPr>
          <w:rtl w:val="true"/>
        </w:rPr>
        <w:t>در علاج اساسى سفه و افراط غضب به علاج اسباب مهيِّجه آن</w:t>
      </w:r>
      <w:bookmarkEnd w:id="446"/>
    </w:p>
    <w:p>
      <w:pPr>
        <w:pStyle w:val="BookText"/>
        <w:rPr/>
      </w:pPr>
      <w:r>
        <w:rPr>
          <w:rFonts w:ascii="Amiri" w:hAnsi="Amiri" w:eastAsia="Amiri" w:cs="Amiri"/>
          <w:color w:val="111111"/>
          <w:sz w:val="28"/>
          <w:sz w:val="28"/>
          <w:szCs w:val="28"/>
          <w:rtl w:val="true"/>
          <w:lang w:bidi="ar-SA"/>
        </w:rPr>
        <w:t xml:space="preserve">و آنها بسيار است كه ما اكتفا مى كنيم به يكى از مهمّات آن ، كه سِمَت اساس و بنيان ساير اسباب را دارد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مهمّات اسباب مهيّجه آن ، مزاحمت نمودن با يكى از مطلوبات نفسانيه او است ؛ چنانچه سگ ها چون اجتماع كنند بر سر يك جيفه مُردارى ، چون مزاحمت در پيش آيد ، غضب آنها فوران كند و جنگ و جنجال برپا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مولى الموالى ،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جيفه است و طالبش سگ ها هستند</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 و اين از بهترين تشبيهات است ؛ زيرا تكالب بين ابناء دنيا بر سر اين جيفه گنديده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اين جهت ، اُسّ اساس و اُمّ الأمراض را بايد حبّ دنيا كه رأس تمام خطيئات است ،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حبّ دنيا در دل متمكّن شد ، به مجرّد آن كه با يكى از شؤون دُنياوى مزاحمتى حاصل شد ، قوّه غضب فوران كند و عنان اختيار را از دست بگيرد و متملّك نفس نشود و انسان را از جاده شريعت و عقل خارج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علاج اساسى اين قوّه به قلع مادّه آن است كه آن حبّ دنيا است ، و اگر انسان نفس را از اين حبّ تطهير كند، به شؤون دنيايى سهل انگارى كند و از فقدان جاه و مال و منصب و رياست ، طمأنينه نفس را از دست ندهد و حقيقت حلم و بردبارى و طمأنينه نفس در انسان پيدا شود و قرار و ثبات نفس روزافزون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قلع اين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مايه تمام مفاسد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چه رياضت بكشد، به جا و به موقع است ، و اَلحق ارزش دارد ، و براى قلع آن ، تفكّر در احوال گذشتگان و تفكّر در قصص قرآنيه بهترين علاج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گرفتن از احوال اشخاصى كه داراى سلطنت ها و عظمت ها و مال و منال ها بودند و استفاده از آنها در چند روز محدودى كرده و براى مدت هاى غيرمتناهى حسرت آن را به گور بردند و وزْر و وبال آن شامل حالشان شد ، براى انسانِ بيدار بهترين سرمشق است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عاقل بايد مقدار زندگانى خود را در دنيا و احتياج خود را به سازوبرگ آن با مقدار زندگانى خود در آخرت و احتياج به سازوبرگ آن جا مقايسه كند ، آن گاه جدّيت خود را در تحصيل سازوبرگ اين زندگانى و آن زندگانى ، تجزيه و پخش كند ؛ ببيند بايد براى صد سال فرضى چه مقدار تهيه كند ، و </w:t>
      </w:r>
    </w:p>
    <w:p>
      <w:pPr>
        <w:pStyle w:val="BookText"/>
        <w:rPr/>
      </w:pPr>
      <w:r>
        <w:rPr>
          <w:rFonts w:ascii="IRNazanin" w:hAnsi="IRNazanin" w:eastAsia="IRNazanin"/>
          <w:color w:val="111111"/>
          <w:sz w:val="28"/>
          <w:sz w:val="28"/>
          <w:szCs w:val="28"/>
          <w:rtl w:val="true"/>
          <w:lang w:bidi="fa-IR"/>
        </w:rPr>
        <w:t xml:space="preserve">براى زندگانى ابدى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تهيه كند ، آن گاه ببيند كه در آن عالم با چه حسرت ها و ندامت ها مواجه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لَفِى خُسْرٍ</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قسم كه انسان خسارتش به قدرى است كه اگر اطّلاع بر آن حقيقتاً پيدا كند ، آرام و قرار نخواهد گرفت ؛ تمام سرمايه هاى سعادت خود را از دست داده سهل است ، در راه تحصيل شقاوت خرج نموده و با عرق جبين و كدّ يمين براى خود ، جهنّم و آتش تهيه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احتياج چندساله به زندگانى دنيا ، تمام اوقات خود را كه بايد صرف تحصيل زندگانى ابدى كند ، از دست داده و دل بستگى به جايى پيدا كرده كه پس از چندروزى از دست خواهد داد و به جز حسرت و ندامت چيزى عايدش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 آسا درِ علم اليقين زن نداىِ لا اُحِبُّ الاْفِلينْ زن</w:t>
      </w:r>
      <w:r>
        <w:rPr>
          <w:rStyle w:val="FootnoteAnchor"/>
          <w:rtl w:val="true"/>
        </w:rPr>
        <w:footnoteReference w:id="681"/>
      </w:r>
      <w:r>
        <w:rPr>
          <w:rFonts w:ascii="IRNazanin" w:hAnsi="IRNazanin" w:eastAsia="IRNazanin"/>
          <w:color w:val="111111"/>
          <w:sz w:val="28"/>
          <w:sz w:val="28"/>
          <w:szCs w:val="28"/>
          <w:rtl w:val="true"/>
          <w:lang w:bidi="fa-IR"/>
        </w:rPr>
        <w:t xml:space="preserve">انسان اگر قدرى در حال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معلّمين عملى بشر هستند ، دقت كند ، درمى يابد خسران خود را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خوابيم و عمر خود را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هاى بيهوده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 ما را از اين خواب گران برانگيز و چشم ما را به راه راست بينا كن و دل ما را از اين دار الغرور منسلخ كن و ما را از غير خودت كور كن و به جمال جميل خود ، دل ما را روشنى ده ، إنَّكَ ذُوفَضْلٍ عَظِيمٍ </w:t>
      </w:r>
      <w:r>
        <w:rPr>
          <w:rFonts w:eastAsia="IRNazanin" w:cs="IRNazanin"/>
          <w:color w:val="111111"/>
          <w:sz w:val="28"/>
          <w:szCs w:val="28"/>
          <w:rtl w:val="true"/>
          <w:lang w:bidi="fa-IR"/>
        </w:rPr>
        <w:t xml:space="preserve">. </w:t>
      </w:r>
      <w:bookmarkStart w:id="447" w:name="pg8066_70083"/>
    </w:p>
    <w:p>
      <w:pPr>
        <w:pStyle w:val="Heading3"/>
        <w:numPr>
          <w:ilvl w:val="2"/>
          <w:numId w:val="1"/>
        </w:numPr>
        <w:rPr/>
      </w:pPr>
      <w:bookmarkStart w:id="448" w:name="__RefHeading___Toc7724698_1051229030"/>
      <w:bookmarkStart w:id="449" w:name="_Toc158"/>
      <w:bookmarkEnd w:id="447"/>
      <w:bookmarkEnd w:id="448"/>
      <w:r>
        <w:rPr>
          <w:rtl w:val="true"/>
        </w:rPr>
        <w:t>فصل ششم</w:t>
      </w:r>
      <w:r>
        <w:rPr>
          <w:rtl w:val="true"/>
        </w:rPr>
        <w:t xml:space="preserve">: </w:t>
      </w:r>
      <w:r>
        <w:rPr>
          <w:rtl w:val="true"/>
        </w:rPr>
        <w:t>در بيان تحصيل ملكه حلم است</w:t>
      </w:r>
      <w:bookmarkEnd w:id="449"/>
    </w:p>
    <w:p>
      <w:pPr>
        <w:pStyle w:val="Heading4"/>
        <w:numPr>
          <w:ilvl w:val="3"/>
          <w:numId w:val="1"/>
        </w:numPr>
        <w:rPr/>
      </w:pPr>
      <w:bookmarkStart w:id="450" w:name="__RefHeading___Toc7724700_1051229030"/>
      <w:bookmarkStart w:id="451" w:name="_Toc159"/>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بايد دانست كه انسان مادامى كه در اين دنيا است ، به واسطه آن كه در تحت تغيّرات و تصرّفات واقع است ، تبديل هر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بكند ، و اين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خُلق ، فطرى و جبلّى است و قابل تغيير نيست</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 كلامى است بى اساس ، و پايه علمى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مطلب ، علاوه بر آن كه برهانى است در فلسفه</w:t>
      </w:r>
      <w:r>
        <w:rPr>
          <w:rStyle w:val="FootnoteAnchor"/>
          <w:rtl w:val="true"/>
        </w:rPr>
        <w:footnoteReference w:id="683"/>
      </w:r>
      <w:r>
        <w:rPr>
          <w:rFonts w:ascii="IRNazanin" w:hAnsi="IRNazanin" w:eastAsia="IRNazanin"/>
          <w:color w:val="111111"/>
          <w:sz w:val="28"/>
          <w:sz w:val="28"/>
          <w:szCs w:val="28"/>
          <w:rtl w:val="true"/>
          <w:lang w:bidi="fa-IR"/>
        </w:rPr>
        <w:t xml:space="preserve">، و وجدانى نيز هست ، شاهد بزرگش آن است كه در شريعت مطهّره ، تمام اخلاق فاسده مورد نهى واقع شده است و براى علاج آنها دستور داده شده ، و تمام اخلاق حسنه مورد امر است و براى تحصيل آنها نيز دستور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مادامى كه حيات دنياوى را از دست نداده ، بايد قدر آن را بداند و در تحصيل ملكات فاضله كه اساس سعادت بر آنها نهاده شده ، بايد كوشش كند و با هر رياضتى است ، پس از قلع ملكات خبيثه از نفس ، در تحصيل مقابلات آنها كه جنود عقل و رحمان است ، بايد جان فشانى كند و خوددار از آن نباشد ، و نبايد به نداشتن اخلاق فاسده فقط ، قانع شود ؛ زيرا قلع مادّه فساد ، مقدّمه براى اصلاح و تكميل نفس است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بيشتر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حصول كمالات روحانيه است كه مايه سعادت انسانى است و مقدمه كمال تامّ توحيدى است ؛ چنانچه تقوا ، خود نيز </w:t>
      </w:r>
      <w:bookmarkStart w:id="452" w:name="pg8066_70084"/>
    </w:p>
    <w:p>
      <w:pPr>
        <w:pStyle w:val="BookText"/>
        <w:rPr/>
      </w:pPr>
      <w:bookmarkEnd w:id="452"/>
      <w:r>
        <w:rPr>
          <w:rFonts w:ascii="IRNazanin" w:hAnsi="IRNazanin" w:eastAsia="IRNazanin"/>
          <w:color w:val="111111"/>
          <w:sz w:val="28"/>
          <w:sz w:val="28"/>
          <w:szCs w:val="28"/>
          <w:rtl w:val="true"/>
          <w:lang w:bidi="fa-IR"/>
        </w:rPr>
        <w:t xml:space="preserve">منظور استقلالى نيست ، و مَثَل تخليه نفس از ملكات خبيثه ، مَثَل تقوا است اگر مرتبه عملى تقوا را ملحوظ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تقوا براى تنزيه از تَلويث است و اين تنزيه مقدّمه تكميل عمل است ، همان طور تنزيه از ملكات خبيثه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مرتبه از تقوا است در صورتى كه معناى عام او را ملحوظ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كمالات روحانى است كه ملكات حسنه فاضله است ؛ چنانچه مرتبه كامله از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ترك غير حق است ، و تنزيه از شرك به تمام معانى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حصول توحيد و اقبال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منظور اصلى از خلقت است ؛ چنانچه در حديث قدسى به آن اشاره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كَنْزاً مَخْفِيّاً فَأحْبَبْتُ أنْ اُعْرَفَ ، فَخَلَقْتُ الخَلْقَ لِكَيْ اُعْرَفَ</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پيش تر ذكر كرديم كه تمام اساس شرايع حقّه ، بر طبق دو فطرت الهيه است كه يكى اصلىِ استقلالى است و آن فطرتِ عشق به كمال مطلق است كه اساس خداخواهى است ، و ديگرى تبعىِ استظلالى است كه آن فطرتِ تنفّر از نقص است كه اساس تنزّه و تقوا است به معنى عامّ شامل آن ، و تمام احكام شرايع ، چه احكام قالبى و چه احكام قلبى بر اين دو اصل محكم الهى بنا نهاده شده است</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7724702_1051229030"/>
      <w:bookmarkStart w:id="454" w:name="_Toc160"/>
      <w:bookmarkEnd w:id="453"/>
      <w:r>
        <w:rPr>
          <w:rtl w:val="true"/>
        </w:rPr>
        <w:t>اكنون برگرديم بر سر مقصود كه راه تحصيل ملكۀ حلم است</w:t>
      </w:r>
      <w:bookmarkEnd w:id="45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به واسطۀ شدت اتصالى كه مابين ملك بدن و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فلسفه اعلا ثابت است كه نفس داراى نشئات غيب و شهادت است ، و آنْ عالى در عين دُنُوّ است و دانى در عين عُلُوّ است ، و با وحدتْ تمام </w:t>
      </w:r>
    </w:p>
    <w:p>
      <w:pPr>
        <w:pStyle w:val="BookText"/>
        <w:rPr/>
      </w:pPr>
      <w:r>
        <w:rPr>
          <w:rFonts w:ascii="IRNazanin" w:hAnsi="IRNazanin" w:eastAsia="IRNazanin"/>
          <w:color w:val="111111"/>
          <w:sz w:val="28"/>
          <w:sz w:val="28"/>
          <w:szCs w:val="28"/>
          <w:rtl w:val="true"/>
          <w:lang w:bidi="fa-IR"/>
        </w:rPr>
        <w:t xml:space="preserve">قوا است </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بنابراين ، تمام آثار ظاهريه در روح ، و آثار معنويه در ملك بدن سرايت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در حركات و سكنات مواظبت كند كه با سكونت و آرامش رفتار كند و در اعمال صوريه مانند اشخاص حليم رفتار كند ، كم كم اين نقشه ظاهر به روح سرايت كند و روح از آن متأثر شود ، و نيز اگر مدّتى كظم غيظ كند و حلم را به خود ببندد ، ناچار اين تحلّم به حلم منتهى شود و همين امرِ تكلّفىِ زورى امر عادى نفس شود ، و اگر مدتى انسان ، خود را به اين امر وادار كند و مواظبت كامل از خود كند و مراقبت صحيح نمايد ، نتيجۀ مطلوبه البته حاصل شود ، و در آثار شريفه اهل بيت وحى علیهم السلام اين علاج مذكور است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 از نهج البلاغه نقل كند كه مولاى متّقيان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نمى باشى حليم ، پس حلم را به خود ببند ؛ زيرا كه كم است كه كسى خود را شبيه به قومى كند مگر آن كه اميد است از آنان شود</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نيز روايت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حليم نيستى ، تحلّم كن</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455" w:name="pg8066_70086"/>
    </w:p>
    <w:p>
      <w:pPr>
        <w:pStyle w:val="Heading3"/>
        <w:numPr>
          <w:ilvl w:val="2"/>
          <w:numId w:val="1"/>
        </w:numPr>
        <w:rPr/>
      </w:pPr>
      <w:bookmarkStart w:id="456" w:name="__RefHeading___Toc7724704_1051229030"/>
      <w:bookmarkStart w:id="457" w:name="_Toc161"/>
      <w:bookmarkEnd w:id="455"/>
      <w:bookmarkEnd w:id="456"/>
      <w:r>
        <w:rPr>
          <w:rtl w:val="true"/>
        </w:rPr>
        <w:t>فصل هفتم</w:t>
      </w:r>
      <w:r>
        <w:rPr>
          <w:rtl w:val="true"/>
        </w:rPr>
        <w:t xml:space="preserve">: </w:t>
      </w:r>
      <w:r>
        <w:rPr>
          <w:rtl w:val="true"/>
        </w:rPr>
        <w:t>در ذكر فضائل حلم از طريق منقول</w:t>
      </w:r>
      <w:bookmarkEnd w:id="457"/>
    </w:p>
    <w:p>
      <w:pPr>
        <w:pStyle w:val="BookText"/>
        <w:rPr/>
      </w:pPr>
      <w:r>
        <w:rPr>
          <w:rFonts w:ascii="IRNazanin" w:hAnsi="IRNazanin" w:eastAsia="IRNazanin"/>
          <w:color w:val="111111"/>
          <w:sz w:val="28"/>
          <w:sz w:val="28"/>
          <w:szCs w:val="28"/>
          <w:rtl w:val="true"/>
          <w:lang w:bidi="fa-IR"/>
        </w:rPr>
        <w:t xml:space="preserve">اما فضائل حلم به حسب عقل ، معلوم و ثابت است و آثار شريفه مترتّبه بر آن بر كسى كه صاحب عقل سليم است پوشيده نيست ، و كفايت كند در فضل آن ، آن كه خداى تعالى در قرآن شريف ، خود را به حلم معرفى فرموده ؛ در سوره بنى اسرائيل ،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حَلِيماً غَفُوراً</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 xml:space="preserve">، و در سوره احزاب ،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عَلِيماً حَلِيماً</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و اين ، دليل بر آن است كه حلم از اوصاف كماليه اى است كه از كمالات مطلقه است ، و موجود بِما أنّه موجودٌ به آن متّصف شود ؛ زيرا كه در فلسفه ، مقرّر است كه اوصاف حق آن است كه از كمالات مطلقه باشد و از صفات موجود بما أنَّه موجودٌ باشد ، و در اتصاف وجود به آن ، تخصّص استعداد رياضى و طبيعى در كار نباشد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تمام اوصاف كماليه از جنود رحمان است ؛ زيرا كه جنود حق و رحمان ظلّ او است ، و ظلّ شى ء مباينت عزلى با او ندارد ، و تباين وصفى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تفاوت به كمال و نقص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 كه در قرآن شريف از اين معنى دقيق عرفانى و حقيقت ثابت برهانى ، به آيه و نشانه تعبير شده است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خداى تعالى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اعاظم كُمَّل دارِ </w:t>
      </w:r>
    </w:p>
    <w:p>
      <w:pPr>
        <w:pStyle w:val="BookText"/>
        <w:rPr/>
      </w:pPr>
      <w:r>
        <w:rPr>
          <w:rFonts w:ascii="Amiri" w:hAnsi="Amiri" w:eastAsia="Amiri" w:cs="Amiri"/>
          <w:color w:val="111111"/>
          <w:sz w:val="28"/>
          <w:sz w:val="28"/>
          <w:szCs w:val="28"/>
          <w:rtl w:val="true"/>
          <w:lang w:bidi="ar-SA"/>
        </w:rPr>
        <w:t xml:space="preserve">وجود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به حلم فرموده است ؛ در سوره هود ،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r>
        <w:rPr>
          <w:rStyle w:val="FootnoteAnchor"/>
          <w:rtl w:val="true"/>
        </w:rPr>
        <w:footnoteReference w:id="692"/>
      </w:r>
      <w:r>
        <w:rPr>
          <w:rFonts w:ascii="IRNazanin" w:hAnsi="IRNazanin" w:eastAsia="IRNazanin"/>
          <w:color w:val="111111"/>
          <w:sz w:val="28"/>
          <w:sz w:val="28"/>
          <w:szCs w:val="28"/>
          <w:rtl w:val="true"/>
          <w:lang w:bidi="fa-IR"/>
        </w:rPr>
        <w:t xml:space="preserve">، و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ذبيح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به حلم توصيف فرموده ؛ در سوره صافّات ، آيه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بِغُلامٍ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مقام بشارت به حضرت ابراهيم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داديم او را به پسر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ميانه تمام اوصاف كمال ، اين صفت را انتخاب فرموده ، و اين از غايت عنايت ابراهيم خليل به اين صفت كمال بوده است ، و يا عنايت حق تعالى ، يا هر دو ؛ و در هر صورت ، برجستگى اين ملكه شريفه را ثابت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روايات شريفه از اين خُلق شريف مدح شايان شده ؛ در كافى شريف ، سند به حضرت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دوست مى دارد با حياء حليم را</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ديگر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دوست مى دارد با حياء حليم عفيفِ بسيار با عفَّت را</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 xml:space="preserve">، و پيش اهل محبت و معرفت ، اين مدح ، بالاترين مدح ها است ؛ زيرا كه نزد آنان محبّت الهى با هيچ چيز مقايسه نشود و هيچ چيز موازنه با آن نكند ، و از شيخ بهائى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كسى را كه دوست دارد ، از لقاء خود محروم نكند و او را به وصال خود برساند</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اين خاصيت بس است براى خُلق شريف ؛ براى كسانى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معرفت و دل بيدارند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وسائل ، از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منقول است ، از حضرت صادق ، از پدرانش كه پيغمبر در جمله وصيتى كه به اميرالمؤمنين مى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خبر بدهم به شماها به شبيه ترين شما به من در خُلق؟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نيكوترين شما در خُلق ، و بزرگ ترين شما در حلم ، و نيكوكارترين شما به خويشاوندانش ، و با انصاف ترين شما دربارۀ خودش</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خصال شيخ صدوق به سندش از حضرت صادق ، از پدرش ، از جدّش ، از علىّ بن ابى طالب روايت است كه رسول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با چيزى جمع نشده فاضل تر از حلم كه با علم جمع شود</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 باب ، روايات بسيار در كتب معتبره است كه بايد به خود آنها رجوع شود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چون از فصل سوّمِ مقصد بيستم ، فطرى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جنود عقل و رحمان بودنِ آن ، و برخلاف فطرتِ مخموره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جنود ابليس و جهل بودنِ آن معلوم شود ، ما در اين جا فصلى جداگانه براى آن منعقد نكرديم </w:t>
      </w:r>
      <w:r>
        <w:rPr>
          <w:rFonts w:eastAsia="IRNazanin" w:cs="IRNazanin"/>
          <w:color w:val="111111"/>
          <w:sz w:val="28"/>
          <w:szCs w:val="28"/>
          <w:rtl w:val="true"/>
          <w:lang w:bidi="fa-IR"/>
        </w:rPr>
        <w:t xml:space="preserve">. </w:t>
      </w:r>
      <w:bookmarkStart w:id="458" w:name="pg8066_70090"/>
    </w:p>
    <w:p>
      <w:pPr>
        <w:pStyle w:val="Heading2"/>
        <w:numPr>
          <w:ilvl w:val="1"/>
          <w:numId w:val="1"/>
        </w:numPr>
        <w:rPr/>
      </w:pPr>
      <w:bookmarkStart w:id="459" w:name="__RefHeading___Toc7724706_1051229030"/>
      <w:bookmarkStart w:id="460" w:name="_Toc162"/>
      <w:bookmarkEnd w:id="458"/>
      <w:bookmarkEnd w:id="459"/>
      <w:r>
        <w:rPr>
          <w:rtl w:val="true"/>
        </w:rPr>
        <w:t>مقصد بيست و يكم</w:t>
      </w:r>
      <w:r>
        <w:rPr>
          <w:rtl w:val="true"/>
        </w:rPr>
        <w:t xml:space="preserve">: </w:t>
      </w:r>
      <w:r>
        <w:rPr>
          <w:rtl w:val="true"/>
        </w:rPr>
        <w:t xml:space="preserve">در </w:t>
      </w:r>
      <w:r>
        <w:rPr>
          <w:rtl w:val="true"/>
        </w:rPr>
        <w:t>«</w:t>
      </w:r>
      <w:r>
        <w:rPr>
          <w:rtl w:val="true"/>
        </w:rPr>
        <w:t>صَمت</w:t>
      </w:r>
      <w:r>
        <w:rPr>
          <w:rtl w:val="true"/>
        </w:rPr>
        <w:t xml:space="preserve">» </w:t>
      </w:r>
      <w:r>
        <w:rPr>
          <w:rtl w:val="true"/>
        </w:rPr>
        <w:t xml:space="preserve">است ، و ضد آن ، كه </w:t>
      </w:r>
      <w:r>
        <w:rPr>
          <w:rtl w:val="true"/>
        </w:rPr>
        <w:t>«</w:t>
      </w:r>
      <w:r>
        <w:rPr>
          <w:rtl w:val="true"/>
        </w:rPr>
        <w:t>هَذَر</w:t>
      </w:r>
      <w:r>
        <w:rPr>
          <w:rtl w:val="true"/>
        </w:rPr>
        <w:t xml:space="preserve">» </w:t>
      </w:r>
      <w:r>
        <w:rPr>
          <w:rtl w:val="true"/>
        </w:rPr>
        <w:t>است</w:t>
      </w:r>
      <w:bookmarkEnd w:id="460"/>
    </w:p>
    <w:p>
      <w:pPr>
        <w:pStyle w:val="Heading3"/>
        <w:numPr>
          <w:ilvl w:val="2"/>
          <w:numId w:val="1"/>
        </w:numPr>
        <w:rPr/>
      </w:pPr>
      <w:bookmarkStart w:id="461" w:name="__RefHeading___Toc7724708_1051229030"/>
      <w:bookmarkStart w:id="462" w:name="_Toc163"/>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 xml:space="preserve">و در آن ، چهار فصل است </w:t>
      </w:r>
      <w:r>
        <w:rPr>
          <w:rFonts w:eastAsia="IRNazanin" w:cs="IRNazanin"/>
          <w:color w:val="111111"/>
          <w:sz w:val="28"/>
          <w:szCs w:val="28"/>
          <w:rtl w:val="true"/>
          <w:lang w:bidi="fa-IR"/>
        </w:rPr>
        <w:t>:</w:t>
      </w:r>
    </w:p>
    <w:p>
      <w:pPr>
        <w:pStyle w:val="Heading3"/>
        <w:numPr>
          <w:ilvl w:val="2"/>
          <w:numId w:val="1"/>
        </w:numPr>
        <w:rPr/>
      </w:pPr>
      <w:bookmarkStart w:id="463" w:name="__RefHeading___Toc7724710_1051229030"/>
      <w:bookmarkStart w:id="464" w:name="_Toc164"/>
      <w:bookmarkEnd w:id="463"/>
      <w:r>
        <w:rPr>
          <w:rtl w:val="true"/>
        </w:rPr>
        <w:t>فصل اوّل</w:t>
      </w:r>
      <w:r>
        <w:rPr>
          <w:rtl w:val="true"/>
        </w:rPr>
        <w:t xml:space="preserve">: </w:t>
      </w:r>
      <w:r>
        <w:rPr>
          <w:rtl w:val="true"/>
        </w:rPr>
        <w:t>در بيان فوائد صمت است</w:t>
      </w:r>
      <w:bookmarkEnd w:id="46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سكوت است</w:t>
      </w:r>
      <w:r>
        <w:rPr>
          <w:rStyle w:val="FootnoteAnchor"/>
          <w:rtl w:val="true"/>
        </w:rPr>
        <w:footnoteReference w:id="699"/>
      </w:r>
      <w:r>
        <w:rPr>
          <w:rFonts w:ascii="IRNazanin" w:hAnsi="IRNazanin" w:eastAsia="IRNazanin"/>
          <w:color w:val="111111"/>
          <w:sz w:val="28"/>
          <w:sz w:val="28"/>
          <w:szCs w:val="28"/>
          <w:rtl w:val="true"/>
          <w:lang w:bidi="fa-IR"/>
        </w:rPr>
        <w:t xml:space="preserve">، لكن در اين جا مقصود ، سكوت مطلق نيست ؛ زيرا كه سكوت مطلق از جنود عقل نيست و افضل از كلام نيست ، بلكه كلام در موقع خود ، افضل از سكوت است ؛ زيرا كه به كلام ، نشر معارف و حقايق دينيه و بسط معالم و آداب شريعت شود ، و خداى تعالى متّصف به تكلّم است ، و از اوصاف جميله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در مقابل صمت در اين روايت تكلّم را قرار نداده ، بلكه هَذَر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كه عبارت از هذيان است و تكلّم به چيزهاى بى معنا لاطائل است ، قرار داده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 آنچه از جنود عقل است و در شرع و عقل مورد تحسين است ، سكوت از هذيان و هذر است ، و البته اين سكوت و حفظِ زبان از لغو و باطل ، از فضائل و كمالات انسانى است ؛ بلكه اختيار زبان را داشتن و اين مار سركش را در تحت اختيار درآوردن از بزرگ ترين هنرمندى ها است كه كمتر كسى مى تواند به آن موفق شود ، و اگر كسى داراى چنين قدرتى شد ، از آفات و خطرات بسيارى محفوظ ماند ؛ زيرا كه زبان داراى آفات و خطرات بسيارى است ؛ بعضى براى آن قريب بيست آفت ذكر كردند</w:t>
      </w:r>
      <w:r>
        <w:rPr>
          <w:rStyle w:val="FootnoteAnchor"/>
          <w:rtl w:val="true"/>
        </w:rPr>
        <w:footnoteReference w:id="701"/>
      </w:r>
      <w:r>
        <w:rPr>
          <w:rFonts w:ascii="Amiri" w:hAnsi="Amiri" w:eastAsia="Amiri" w:cs="Amiri"/>
          <w:color w:val="111111"/>
          <w:sz w:val="28"/>
          <w:sz w:val="28"/>
          <w:szCs w:val="28"/>
          <w:rtl w:val="true"/>
          <w:lang w:bidi="ar-SA"/>
        </w:rPr>
        <w:t xml:space="preserve">، و شايد از آن هم بيشتر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بالجمله ، كلام با آن كه از كمالات وجود است ، و تكلُّم منشأ كمالات بسيارى است كه بدون آن ، باب معارف مسدود مى شد ، و خداى تعالى در قرآن كريم مدح شايان از آن فرموده در سورۀ رحمن كه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xml:space="preserve">؛ تعليم بيان را در اين آيه ، مقدّم بر تمام نعمت ها داشته در مقام امتنان بر نوع انسانى ؛ با اين وصف ، چون اطمينان از سلامت آفات آن نمى شود پيدا كرد و در تحت اختيارآوردن زبان از مشكل ترين امور است ، سكوت و صمت بر آن ترجيح دارد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رياضت سكوت را بر خود حتم مى داشتند ؛ چنانچه خلوت را نيز اهمّيت مى دادند براى همين نكته</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كه در معاشرات با اهل معرفت و دانشمندان و اهل حال و رياضت ، فوائد بى شمار و عوائد بسيار است ، و در </w:t>
      </w:r>
    </w:p>
    <w:p>
      <w:pPr>
        <w:pStyle w:val="BookText"/>
        <w:rPr/>
      </w:pPr>
      <w:r>
        <w:rPr>
          <w:rFonts w:ascii="IRNazanin" w:hAnsi="IRNazanin" w:eastAsia="IRNazanin"/>
          <w:color w:val="111111"/>
          <w:sz w:val="28"/>
          <w:sz w:val="28"/>
          <w:szCs w:val="28"/>
          <w:rtl w:val="true"/>
          <w:lang w:bidi="fa-IR"/>
        </w:rPr>
        <w:t xml:space="preserve">اعتزال ، حرمان از معارف و علوم بسيار است ، و خدمت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افضل طاعات و قربات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با معاشرات و آميزش دست دهد ؛ لكن چون آفات معاشرت بسيار است و انسان نمى تواند نوعاً خود را از آن حفظ كند ، مشايخ اهل رياضت ، اعتزال را ترجيح دهند بر عشرت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آن است كه انسان</w:t>
      </w:r>
      <w:r>
        <w:rPr>
          <w:rStyle w:val="FootnoteAnchor"/>
          <w:rtl w:val="true"/>
        </w:rPr>
        <w:footnoteReference w:id="704"/>
      </w:r>
      <w:r>
        <w:rPr>
          <w:rFonts w:ascii="IRNazanin" w:hAnsi="IRNazanin" w:eastAsia="IRNazanin"/>
          <w:color w:val="111111"/>
          <w:sz w:val="28"/>
          <w:sz w:val="28"/>
          <w:szCs w:val="28"/>
          <w:rtl w:val="true"/>
          <w:lang w:bidi="fa-IR"/>
        </w:rPr>
        <w:t xml:space="preserve">در اوائل امر كه اشتغال به تعلّم و استفاده دارد ، بايد معاشرت با دانشمندان و فضلا كند ، ولى با شرايط عشرت و مطالعه در احوال و اخلاق معاشرين ، و در بدايات سير و سلوك و اواسط و اوائل نهايات نيز از خدمت مشايخ و بزرگان اهل حال بايد استفادت كند ، پس ناچار به عشرت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نهايات رسيد ، بايد مدتى به حال خود پردازد و اشتغال به حق و ذكر حق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اوقات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نشود ، بايد اعتزال كند تا كمال لايق از ملكوت اعلا بر او افاضه شود ، و چون حال طمأنينه و استقرار و استقامت در خود ديد و از حالات نفسانيه و وساوس ابليسيه مطمئن شد ، براى ارشاد خلق و تعليم و تربيت بندگان خدا و خدمت به نوع ، به آميزش و خلطه پردازد و خود را مهيّا و آماده كند كه تا مى تواند از خدمت به بندگان خدا بازننشيند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طور اين دستور كلّى است براى صمت و سكوت و تكلّم و ارشاد ، كه در اوائل امر كه خود ، متعلّم است ، بايد به بحث و درس و تعلّم اشتغال پيدا كند ، و فقط از كلمات و اقوال لغو و باطل خوددارى كند ، و چون كامل شد ، به تفكّر و تدبّر اشتغال پيدا كند و زبان از كلام به غير ذكر خدا و آنچه مربوط به </w:t>
      </w:r>
      <w:bookmarkStart w:id="465" w:name="pg8066_70093"/>
    </w:p>
    <w:p>
      <w:pPr>
        <w:pStyle w:val="BookText"/>
        <w:rPr/>
      </w:pPr>
      <w:bookmarkEnd w:id="465"/>
      <w:r>
        <w:rPr>
          <w:rFonts w:ascii="IRNazanin" w:hAnsi="IRNazanin" w:eastAsia="IRNazanin"/>
          <w:color w:val="111111"/>
          <w:sz w:val="28"/>
          <w:sz w:val="28"/>
          <w:szCs w:val="28"/>
          <w:rtl w:val="true"/>
          <w:lang w:bidi="fa-IR"/>
        </w:rPr>
        <w:t>اوست بربندد تا افاضات ملكوتى بر قلب او سرشار شود ، و چون وجود او حقّانى شد و از گفتار و اقوال خود مطمئن شد ، به سخن آيد و به تربيت و تعليم و دستگيرى مردمان برخيزد و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آنان ننشيند تا خداى تعالى از او راضى شود و در شمار بندگان مربّى او را قرار دهد و خلعت معلِّمى و مرشدى را به قامت او راست كند ، و اگر نقصى در اين ميان داشته باشد ، به واسطه اين خدمت ، خداوند تعالى جبران كند </w:t>
      </w:r>
      <w:r>
        <w:rPr>
          <w:rFonts w:eastAsia="IRNazanin" w:cs="IRNazanin"/>
          <w:color w:val="111111"/>
          <w:sz w:val="28"/>
          <w:szCs w:val="28"/>
          <w:rtl w:val="true"/>
          <w:lang w:bidi="fa-IR"/>
        </w:rPr>
        <w:t>.</w:t>
      </w:r>
    </w:p>
    <w:p>
      <w:pPr>
        <w:pStyle w:val="Heading3"/>
        <w:numPr>
          <w:ilvl w:val="2"/>
          <w:numId w:val="1"/>
        </w:numPr>
        <w:rPr/>
      </w:pPr>
      <w:bookmarkStart w:id="466" w:name="__RefHeading___Toc7724712_1051229030"/>
      <w:bookmarkStart w:id="467" w:name="_Toc165"/>
      <w:bookmarkEnd w:id="466"/>
      <w:r>
        <w:rPr>
          <w:rtl w:val="true"/>
        </w:rPr>
        <w:t>فصل دوم</w:t>
      </w:r>
      <w:r>
        <w:rPr>
          <w:rtl w:val="true"/>
        </w:rPr>
        <w:t xml:space="preserve">: </w:t>
      </w:r>
      <w:r>
        <w:rPr>
          <w:rtl w:val="true"/>
        </w:rPr>
        <w:t>در بيان زيان هاى هذر و هذيان و اشتغال به كلام باطل و لغو و سخنان بيهودۀ بى فائده</w:t>
      </w:r>
      <w:bookmarkEnd w:id="467"/>
    </w:p>
    <w:p>
      <w:pPr>
        <w:pStyle w:val="BookText"/>
        <w:rPr/>
      </w:pPr>
      <w:r>
        <w:rPr>
          <w:rFonts w:ascii="IRNazanin" w:hAnsi="IRNazanin" w:eastAsia="IRNazanin"/>
          <w:color w:val="111111"/>
          <w:sz w:val="28"/>
          <w:sz w:val="28"/>
          <w:szCs w:val="28"/>
          <w:rtl w:val="true"/>
          <w:lang w:bidi="fa-IR"/>
        </w:rPr>
        <w:t xml:space="preserve">مكرّر ذكر شد كه رابطۀ بين روح و باطن ملكوتى با ظاهر و قواى مُلكى نفس ، به قدرى است كه هر يك از ظاهر و باطن ، متأثر از آثار ديگر شود ، و كمال و نقص و صحّت و فساد هر يك سريان به ديگرى نمايد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روح سالم كامل ، سلامت و كمال خود را از روزنه هاى قواى مُلكى نمايش دهد ؛ مانند كوزه كه آب صاف گواراى خود را از منافذ خود كه روابط بين ظاهر و باطن است بيرون 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 و همين طور روح عليل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تيره بختى و پريشان روزگارى بر چهره او چيره شده و در تحت تصرف شيطان ، سعادت و كمال فطرى را از دست داده و به انواع احتجابات محتجب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منافذ قواى خود ، كه روابط ملكوت و مُلك است ، رنگ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بيرون دهد و ظاهر قواى </w:t>
      </w:r>
    </w:p>
    <w:p>
      <w:pPr>
        <w:pStyle w:val="BookText"/>
        <w:rPr/>
      </w:pPr>
      <w:r>
        <w:rPr>
          <w:rFonts w:ascii="IRNazanin" w:hAnsi="IRNazanin" w:eastAsia="IRNazanin"/>
          <w:color w:val="111111"/>
          <w:sz w:val="28"/>
          <w:sz w:val="28"/>
          <w:szCs w:val="28"/>
          <w:rtl w:val="true"/>
          <w:lang w:bidi="fa-IR"/>
        </w:rPr>
        <w:t xml:space="preserve">ملكيه را به شكل و شاكلۀ خود درآورد ؛ چون كوزه كه آب تلخ و شور و ناگوار را از باطن خود به توسط منافذ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روابطند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نادر اتفاق افتد كه نفس قوّه ماسكۀ روحانيَش قوى باشد و بنيۀ خوددارى روحش شديد باشد و نگذارد كسى بر اسرار روحش مطلع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خوددارى و حفظ ، چون قَسْرى و برخلاف طبيعت است ، ناچار روزى منقطع شود ، يا در دنيا در اوقاتى كه نفس از حال طبيعى بيرون رود ؛ يا به شدّت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بيشتر اتفاق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غلبۀ شهوت ، و اين كمتر ماسكه را خراب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دنيا به واسطۀ اتّفاق يا شدّت قوّت ماسكه ، اخلاق روحى را بروز ندهد ،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بروز حقايق و كشف سراير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نفْس بر ماسكه كه قَسْرى بود ، غلبه كند ، و ناچار آنچه در باطن است ظاهر ، و آنچه در سرّ است علن شود ، نه به طريق رَشْح و سرايت كه در دنيا بود ، بلكه علّيت و معلوليت و بودن ارادۀ روح أحديُّ التعلّق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يُكْشَفُ عَنْ سَاقٍ</w:t>
      </w:r>
      <w:r>
        <w:rPr>
          <w:rFonts w:eastAsia="IRNazanin" w:cs="IRNazanin"/>
          <w:color w:val="111111"/>
          <w:sz w:val="28"/>
          <w:szCs w:val="28"/>
          <w:rtl w:val="true"/>
          <w:lang w:bidi="fa-IR"/>
        </w:rPr>
        <w:t>(</w:t>
      </w:r>
      <w:r>
        <w:rPr>
          <w:rStyle w:val="FootnoteAnchor"/>
          <w:rtl w:val="true"/>
        </w:rPr>
        <w:footnoteReference w:id="7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در آن جا خوددارى و امساك از اظهار ،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تمام روحيات ظاهر شود و تمام سراير علنى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خوبى ها ظاهر و هويدا شود ، و هم بدى ها پيدا و آشكار گردد و صور و اَشكال ملكوتى براى انواع ملكوتيّين صورت گيرد و تناسخ ملكوتى كه در دنيا واقع شده بود و طبيعت از آن تعصى مى كرد ، در آن جا واقعش ظاهر شود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اين جا كه مذكور شد راجع به احكام سرايت باطن و سرّ، به ظاهر و علن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نيز به واسطه همين رابطۀ بين روح و قواى ظاهره ، اعمال و اطوار ظاهره ، در روح آثار بسيار روشن به وديعه نهد ، و به واسطۀ اعمال خوب و بد و زشت و زيبا ، ملكات حسنه و فاضله و ملكات سيّئه و خبيثه پيدا شود و تشكيل باطن و زمينۀ نسخ ملكوتى حاصل شود ، و نكته و سرّ تكرار اذكار و اعمال صالحه ، يكى براى حصول ملكات فاضله است در روح و ملكوت كه با تكرار عمل و ذكر و فكر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اعمال قبيحه و سيّئه ، شديد التأثير در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كه نوعاً مطابق لذّت و شهوت است و از روى حضور قلب و توجه نفس به جا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شرايع الهيه از آنها شديداً جلوگيرى شده و ترك جميع افراد طبيعت را خواسته اند ، لكن در اعمال حسنه و حسناتِ اذكار و اعمال ، نوعاً به اتيان يك فرد يا چند فرد قانع نشده و تكرار آن را خواسته اند ؛ چون تأثير آنها در روح خيلى بطى ء و كم است ، و چون مخالف شهوات و لذّات نفسانى است ، نوعاً از روى بى رغبتى و ادبار نفس به جا آيد ، و حضور قلب و اقبال روح در آنها نيست ، پس آثار آنها بسيار كم شود در روح و باطن ، و ملكوت نفس از آنها خيلى كم متأثر شود ، و براى اثربخشيدن آنها در روح ، آداب و شرايطى مقرّر شده كه ما بعضى از آنها را در كتاب آداب الصلوة شرح داديم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 اين جا كه شرح داده شد ، از وجهۀ عمومى افعال حسنه و سيّئه و بد و خوب و آثار آنها بود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در خصوص سخنان لغو بيهوده و كلمات زشت ناشايسته نيز بايد دانست كه آنها بسيار مضرّ به حال روح است ، و نفس را از صفا و صلاح و </w:t>
      </w:r>
      <w:bookmarkStart w:id="468" w:name="pg8066_70096"/>
    </w:p>
    <w:p>
      <w:pPr>
        <w:pStyle w:val="BookText"/>
        <w:rPr/>
      </w:pPr>
      <w:bookmarkEnd w:id="468"/>
      <w:r>
        <w:rPr>
          <w:rFonts w:ascii="IRNazanin" w:hAnsi="IRNazanin" w:eastAsia="IRNazanin"/>
          <w:color w:val="111111"/>
          <w:sz w:val="28"/>
          <w:sz w:val="28"/>
          <w:szCs w:val="28"/>
          <w:rtl w:val="true"/>
          <w:lang w:bidi="fa-IR"/>
        </w:rPr>
        <w:t xml:space="preserve">سلامت و وقار و طمأنينه و سكونت ساقط مى كند و جِلافت و كدورت و قساوت و غفلت و ادبار آورد و ذكر خدا را از نظر بيندازد و حلاوت عبادت و ذكر اللّه را از ذائقه روح ببرد و ايمان را ضعيف و ناچيز كند و دل را بميراند و لغزش و خطا از آن زياد شود و پشيمانى بسيار بارآورد و كدورت بين دوستان و دشمنى بين مردم ايجاد كند و مردم را به انسان بدبين كند و او را از نظر آنان بيندازد ، و اطمينان و وثوق از او ساقط شود و او را در نظر مردم بى مقدار و بى وزن كند ، و اينها در صورتى است كه بر كلام او مترتّب نشود معصيت هاى گوناگون لسانى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خيلى كم اتفاق افتد كه انسان كه به لغو و باطل اشتغال پيدا كرد و زبان را در تحت ميزان صحيح درنياورد ، از معاصى و گناهان محفوظ ماند و به همان لغو و بيهوده تا آخر به سربرد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دربارۀ سكوت و صمت سفارش بسيار شده است </w:t>
      </w:r>
      <w:r>
        <w:rPr>
          <w:rFonts w:eastAsia="IRNazanin" w:cs="IRNazanin"/>
          <w:color w:val="111111"/>
          <w:sz w:val="28"/>
          <w:szCs w:val="28"/>
          <w:rtl w:val="true"/>
          <w:lang w:bidi="fa-IR"/>
        </w:rPr>
        <w:t>.</w:t>
      </w:r>
    </w:p>
    <w:p>
      <w:pPr>
        <w:pStyle w:val="Heading3"/>
        <w:numPr>
          <w:ilvl w:val="2"/>
          <w:numId w:val="1"/>
        </w:numPr>
        <w:rPr/>
      </w:pPr>
      <w:bookmarkStart w:id="469" w:name="__RefHeading___Toc7724714_1051229030"/>
      <w:bookmarkStart w:id="470" w:name="_Toc166"/>
      <w:bookmarkEnd w:id="469"/>
      <w:r>
        <w:rPr>
          <w:rtl w:val="true"/>
        </w:rPr>
        <w:t>فصل سوم</w:t>
      </w:r>
      <w:r>
        <w:rPr>
          <w:rtl w:val="true"/>
        </w:rPr>
        <w:t xml:space="preserve">: </w:t>
      </w:r>
      <w:r>
        <w:rPr>
          <w:rtl w:val="true"/>
        </w:rPr>
        <w:t xml:space="preserve">در ذكر فضايل </w:t>
      </w:r>
      <w:r>
        <w:rPr>
          <w:rtl w:val="true"/>
        </w:rPr>
        <w:t>«</w:t>
      </w:r>
      <w:r>
        <w:rPr>
          <w:rtl w:val="true"/>
        </w:rPr>
        <w:t>صمت</w:t>
      </w:r>
      <w:r>
        <w:rPr>
          <w:rtl w:val="true"/>
        </w:rPr>
        <w:t xml:space="preserve">» </w:t>
      </w:r>
      <w:r>
        <w:rPr>
          <w:rtl w:val="true"/>
        </w:rPr>
        <w:t xml:space="preserve">و عيوب </w:t>
      </w:r>
      <w:r>
        <w:rPr>
          <w:rtl w:val="true"/>
        </w:rPr>
        <w:t>«</w:t>
      </w:r>
      <w:r>
        <w:rPr>
          <w:rtl w:val="true"/>
        </w:rPr>
        <w:t>هَذَر</w:t>
      </w:r>
      <w:r>
        <w:rPr>
          <w:rtl w:val="true"/>
        </w:rPr>
        <w:t xml:space="preserve">» </w:t>
      </w:r>
      <w:r>
        <w:rPr>
          <w:rtl w:val="true"/>
        </w:rPr>
        <w:t>از طريق نقل</w:t>
      </w:r>
      <w:bookmarkEnd w:id="470"/>
    </w:p>
    <w:p>
      <w:pPr>
        <w:pStyle w:val="BookText"/>
        <w:rPr/>
      </w:pPr>
      <w:r>
        <w:rPr>
          <w:rFonts w:ascii="IRNazanin" w:hAnsi="IRNazanin" w:eastAsia="IRNazanin"/>
          <w:color w:val="111111"/>
          <w:sz w:val="28"/>
          <w:sz w:val="28"/>
          <w:szCs w:val="28"/>
          <w:rtl w:val="true"/>
          <w:lang w:bidi="fa-IR"/>
        </w:rPr>
        <w:t xml:space="preserve">اخبار شريفه در اين باب به قدرى زياد است كه در اين مختصر نگنجد ، و ما به ذكر چند حديث قناعت مى كنيم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وسائل ، از مجالس شيخ طوسى</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به أبى ذر رساند كه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وصيت هاى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خوب بهتر است از سكوت ، و سكوت بهتر است از گفتار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كلام زيادى را ؛ و بس است تو را از سخن ، آنچه تو را به حاجتت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مى كند در دروغ گويى مرد ، اين كه هر چه شنيد نقل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هيچ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 استحقاق زندان طولانى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نزد زبان هر گوينده ايست ، پس از خدا بايد بترسد انسان ، و بايد بداند چه مى گويد</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از حضرت اميرالمؤمنين در نهج البلاغه 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نيست در سكوت از كلمات حكمت آميز ؛ چنانچه خير نيست در سخنان از روى جهالت</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كلامش زياد شد ، خطايش زياد شود ، و كسى كه خطايش زياد شد ، حيايش كم مى شود ، و كسى كه حيايش كم شد ، وَرَعش كم مى شود ، و كسى كه وَرَعش كم شد ، قلبش مى ميرد ، و كسى كه قلبش مرد ، داخل آتش مى شود</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از آن حضرت 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 سَبُع درنده است ، اگر بازدارى او را مى درد</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 كه عقل كامل شود كلام كم شود</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وصاياى آن جناب به فرزندش محمّد بن حَنفيه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نكرده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نيكوتر از كلام ، و نه چيزى را زشت تر از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كلام سفيد شود روها ، و به واسطه كلام سياه شود 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كلام در </w:t>
      </w:r>
    </w:p>
    <w:p>
      <w:pPr>
        <w:pStyle w:val="BookText"/>
        <w:rPr/>
      </w:pPr>
      <w:r>
        <w:rPr>
          <w:rFonts w:ascii="IRNazanin" w:hAnsi="IRNazanin" w:eastAsia="IRNazanin"/>
          <w:color w:val="111111"/>
          <w:sz w:val="28"/>
          <w:sz w:val="28"/>
          <w:szCs w:val="28"/>
          <w:rtl w:val="true"/>
          <w:lang w:bidi="fa-IR"/>
        </w:rPr>
        <w:t xml:space="preserve">بند تو است تا سخن نگفتى ؛ و چون تكلّم كردى ، تو در بند او 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حفظ و مستور كن زبان خود را ، چنانچه حفظ مى كنى طلا و پول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زبان ، سگ عَقور است ؛ اگر او را رها كنى ، زخم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سلب نعمت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لجام خود را رها كند مى كشاند او را به سوى هر كراهت و فضيحتى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خلاصى ندارد در روزگار مگر با غضب خدا و ملامت مردم</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از آن حضرت منقول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حفظ كند زبان خود را ، ستر كند خدا عورت او را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زياد سخن نگوييد به غير ذكر خدا ؛ زيرا كه كلام به غير ذكر خدا قساوت قلب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دورترين مردم از خدا قلب با قساوت است</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احتجاج طبرسى</w:t>
      </w:r>
      <w:r>
        <w:rPr>
          <w:rStyle w:val="FootnoteAnchor"/>
          <w:rtl w:val="true"/>
        </w:rPr>
        <w:footnoteReference w:id="718"/>
      </w:r>
      <w:r>
        <w:rPr>
          <w:rFonts w:ascii="IRNazanin" w:hAnsi="IRNazanin" w:eastAsia="IRNazanin"/>
          <w:color w:val="111111"/>
          <w:sz w:val="28"/>
          <w:sz w:val="28"/>
          <w:szCs w:val="28"/>
          <w:rtl w:val="true"/>
          <w:lang w:bidi="fa-IR"/>
        </w:rPr>
        <w:t xml:space="preserve">منقول است از حضرت سجّاد كه آن بزرگوار سؤال شد از كلام و سكوت كه كدام يك افضل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براى هر يك از آنها آفاتى است ؛ وقتى سالم باشند از آفات ، كلام افضل است از سكوت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است؟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 أنبيا و أوصياء را به سكوت ، بلكه بعث كرد آنها را به كلام ؛ و استحقاق بهشت حاصل نشود به سكوت ، و ولايت اللّه مستوجب نشود به سكوت ، و از آتش محفوظى حاصل نشود به سكوت ، و اجتناب از سخط خدا حاصل نشود به سكوت ؛ تمام اينها با كلام حاصل شود</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471" w:name="pg8066_70101"/>
    </w:p>
    <w:p>
      <w:pPr>
        <w:pStyle w:val="Heading3"/>
        <w:numPr>
          <w:ilvl w:val="2"/>
          <w:numId w:val="1"/>
        </w:numPr>
        <w:rPr/>
      </w:pPr>
      <w:bookmarkStart w:id="472" w:name="__RefHeading___Toc7724716_1051229030"/>
      <w:bookmarkStart w:id="473" w:name="_Toc167"/>
      <w:bookmarkEnd w:id="471"/>
      <w:bookmarkEnd w:id="472"/>
      <w:r>
        <w:rPr>
          <w:rtl w:val="true"/>
        </w:rPr>
        <w:t>فصل چهارم</w:t>
      </w:r>
      <w:r>
        <w:rPr>
          <w:rtl w:val="true"/>
        </w:rPr>
        <w:t xml:space="preserve">: </w:t>
      </w:r>
      <w:r>
        <w:rPr>
          <w:rtl w:val="true"/>
        </w:rPr>
        <w:t xml:space="preserve">در بيان آن كه </w:t>
      </w:r>
      <w:r>
        <w:rPr>
          <w:rtl w:val="true"/>
        </w:rPr>
        <w:t>«</w:t>
      </w:r>
      <w:r>
        <w:rPr>
          <w:rtl w:val="true"/>
        </w:rPr>
        <w:t>صَمت</w:t>
      </w:r>
      <w:r>
        <w:rPr>
          <w:rtl w:val="true"/>
        </w:rPr>
        <w:t xml:space="preserve">» </w:t>
      </w:r>
      <w:r>
        <w:rPr>
          <w:rtl w:val="true"/>
        </w:rPr>
        <w:t>به آن معنا كه مقصود در اين حديث است</w:t>
      </w:r>
      <w:r>
        <w:rPr>
          <w:rtl w:val="true"/>
        </w:rPr>
        <w:t>...</w:t>
      </w:r>
      <w:bookmarkEnd w:id="47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 كه مقصود در اين حديث است، از جنود عقل و لازمۀ فطرت مخموره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هذيان، از جنود جهل و ابليس و از فطريات محجوبه است چنان كه در اين اوراق مذكور افتاد</w:t>
      </w:r>
      <w:r>
        <w:rPr>
          <w:rStyle w:val="FootnoteAnchor"/>
          <w:rtl w:val="true"/>
        </w:rPr>
        <w:footnoteReference w:id="720"/>
      </w:r>
      <w:r>
        <w:rPr>
          <w:rFonts w:ascii="IRNazanin" w:hAnsi="IRNazanin" w:eastAsia="IRNazanin"/>
          <w:color w:val="111111"/>
          <w:sz w:val="28"/>
          <w:sz w:val="28"/>
          <w:szCs w:val="28"/>
          <w:rtl w:val="true"/>
          <w:lang w:bidi="fa-IR"/>
        </w:rPr>
        <w:t xml:space="preserve">، انسان داراى دو فطرت است كه يكى اصلى است و آن فطرت عشق به كمال مطلق است كه آن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ديگر تبعى ، و آن فطرت تنفّر از نقص است و آن غير حق است به جنبۀ سوائيت و غيريت ، و آنچه او را اعانت كند در اين دو مقصد ، از لوازم فطرت و از تبعات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سكوت از باطل و لغو و خوددارى از هذيان و هذر اعانت كند او را بر تفكّر و اشتغال به باطن ، و معين او شود در تصفيه و تنزيه از كدورات ، و او را به مبدأ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عشق فطرت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كند و خار طريق را از ميان بردارد ،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فطرت مخموره و از جنود عقل و رحمان است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هذيان و هذر و لغو و باطل كه انسان را از كمال مطلق دور كند و به طبيعت و احكام آن نزديك كند ، مورد تنفّر فطرت است و واسطۀ احتجاب آن از مبدأ كمال است ، و چون نفس از فطرت اصليۀ خود محتجب شود و به طبيعت و آمال آن پيوسته گردد ، در اين حالِ احتجاب ، حبّ كاذب پيدا كند به لغو و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 چون اشتهاء كاذبى كه مريض به طعام مضرّ پيدا كند ، و چون از احتجاب بيرون آيد مى فهمد كه آنچه مورد علاقۀ طبيعيه در اين حال بوده ، مورد تنفّر فطرت است ، و آنچه را از ذكر و فكر و صمت و خلوت ، مورد تنفّر بوده ، محبوب فطرت است </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8066_70104"/>
      <w:bookmarkStart w:id="475" w:name="pg8066_70104"/>
      <w:bookmarkEnd w:id="475"/>
    </w:p>
    <w:p>
      <w:pPr>
        <w:pStyle w:val="Heading2"/>
        <w:numPr>
          <w:ilvl w:val="1"/>
          <w:numId w:val="1"/>
        </w:numPr>
        <w:rPr/>
      </w:pPr>
      <w:bookmarkStart w:id="476" w:name="pg8066_70104"/>
      <w:bookmarkStart w:id="477" w:name="__RefHeading___Toc7724718_1051229030"/>
      <w:bookmarkStart w:id="478" w:name="_Toc168"/>
      <w:bookmarkEnd w:id="476"/>
      <w:bookmarkEnd w:id="477"/>
      <w:r>
        <w:rPr>
          <w:rtl w:val="true"/>
        </w:rPr>
        <w:t>مقصد بيست و دوم</w:t>
      </w:r>
      <w:r>
        <w:rPr>
          <w:rtl w:val="true"/>
        </w:rPr>
        <w:t xml:space="preserve">: </w:t>
      </w:r>
      <w:r>
        <w:rPr>
          <w:rtl w:val="true"/>
        </w:rPr>
        <w:t xml:space="preserve">در </w:t>
      </w:r>
      <w:r>
        <w:rPr>
          <w:rtl w:val="true"/>
        </w:rPr>
        <w:t>«</w:t>
      </w:r>
      <w:r>
        <w:rPr>
          <w:rtl w:val="true"/>
        </w:rPr>
        <w:t>استسلام</w:t>
      </w:r>
      <w:r>
        <w:rPr>
          <w:rtl w:val="true"/>
        </w:rPr>
        <w:t xml:space="preserve">» </w:t>
      </w:r>
      <w:r>
        <w:rPr>
          <w:rtl w:val="true"/>
        </w:rPr>
        <w:t xml:space="preserve">است ، و ضد آن </w:t>
      </w:r>
      <w:r>
        <w:rPr>
          <w:rtl w:val="true"/>
        </w:rPr>
        <w:t>«</w:t>
      </w:r>
      <w:r>
        <w:rPr>
          <w:rtl w:val="true"/>
        </w:rPr>
        <w:t>استكبار</w:t>
      </w:r>
      <w:r>
        <w:rPr>
          <w:rtl w:val="true"/>
        </w:rPr>
        <w:t xml:space="preserve">» </w:t>
      </w:r>
      <w:r>
        <w:rPr>
          <w:rtl w:val="true"/>
        </w:rPr>
        <w:t>است</w:t>
      </w:r>
      <w:bookmarkEnd w:id="478"/>
    </w:p>
    <w:p>
      <w:pPr>
        <w:pStyle w:val="Heading3"/>
        <w:numPr>
          <w:ilvl w:val="2"/>
          <w:numId w:val="1"/>
        </w:numPr>
        <w:rPr/>
      </w:pPr>
      <w:bookmarkStart w:id="479" w:name="__RefHeading___Toc7724720_1051229030"/>
      <w:bookmarkStart w:id="480" w:name="_Toc169"/>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 xml:space="preserve">و در آن ، دو فصل است </w:t>
      </w:r>
      <w:r>
        <w:rPr>
          <w:rFonts w:eastAsia="IRNazanin" w:cs="IRNazanin"/>
          <w:color w:val="111111"/>
          <w:sz w:val="28"/>
          <w:szCs w:val="28"/>
          <w:rtl w:val="true"/>
          <w:lang w:bidi="fa-IR"/>
        </w:rPr>
        <w:t>:</w:t>
      </w:r>
    </w:p>
    <w:p>
      <w:pPr>
        <w:pStyle w:val="Heading3"/>
        <w:numPr>
          <w:ilvl w:val="2"/>
          <w:numId w:val="1"/>
        </w:numPr>
        <w:rPr/>
      </w:pPr>
      <w:bookmarkStart w:id="481" w:name="__RefHeading___Toc7724722_1051229030"/>
      <w:bookmarkStart w:id="482" w:name="_Toc170"/>
      <w:bookmarkEnd w:id="481"/>
      <w:r>
        <w:rPr>
          <w:rtl w:val="true"/>
        </w:rPr>
        <w:t>فصل اوّل</w:t>
      </w:r>
      <w:r>
        <w:rPr>
          <w:rtl w:val="true"/>
        </w:rPr>
        <w:t xml:space="preserve">: </w:t>
      </w:r>
      <w:r>
        <w:rPr>
          <w:rtl w:val="true"/>
        </w:rPr>
        <w:t>مقصود از استسلام و استكبار</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طاعت نمودن و انقياد و اطاعت كردن از حق و حقيقت است</w:t>
      </w:r>
      <w:r>
        <w:rPr>
          <w:rStyle w:val="FootnoteAnchor"/>
          <w:rtl w:val="true"/>
        </w:rPr>
        <w:footnoteReference w:id="7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 و نافرمانى نمودن و سركشى و كبرياكردن است</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دانست كه قلب انسانى چون سلامت از آفات و عيوب باشد ، حق را به فطرت سالمه خود دريابد ، و پس از دريافت كردن آن ، براى آن تسليم شود ، و چون تسليم شد ، در اعمال صوريه قالبيه انقياد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قلب سالم تسليم حاصل شود ، و از تسليم قلبى انقياد صورى حاصل شود ، و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bookmarkStart w:id="483" w:name="pg8066_70105"/>
    </w:p>
    <w:p>
      <w:pPr>
        <w:pStyle w:val="BookText"/>
        <w:rPr/>
      </w:pPr>
      <w:bookmarkEnd w:id="483"/>
      <w:r>
        <w:rPr>
          <w:rFonts w:ascii="IRNazanin" w:hAnsi="IRNazanin" w:eastAsia="IRNazanin"/>
          <w:color w:val="111111"/>
          <w:sz w:val="28"/>
          <w:sz w:val="28"/>
          <w:szCs w:val="28"/>
          <w:rtl w:val="true"/>
          <w:lang w:bidi="fa-IR"/>
        </w:rPr>
        <w:t xml:space="preserve">چنانچه قلب اگر معيوب باشد و آفت خودبينى و خودخواهى در آن متمكّن شود ، كبر در آن حاصل شود ، و آن حالتى است نفسانيه كه حالت بزرگ ديدن خود و بالاتر ديدن خود از ديگران است ، و اگر بر طبق اين حالت نفسانيه رفتار كند و در ظاهر ، بزرگى فروشد بر بندگان خدا ،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كرد ، و اگر از روى اين كبرياء نفسانى نافرمانى و سركشى كند ،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استكبار نافرمانى و سركشى حاصل از كبر است ، و آن در مقابل استسلام است كه انقياد صورى از روى تسليم باطنى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نه هر انقيادى استسلام است و نه هر نافرمانى و سركشى استكبار است </w:t>
      </w:r>
      <w:r>
        <w:rPr>
          <w:rFonts w:eastAsia="IRNazanin" w:cs="IRNazanin"/>
          <w:color w:val="111111"/>
          <w:sz w:val="28"/>
          <w:szCs w:val="28"/>
          <w:rtl w:val="true"/>
          <w:lang w:bidi="fa-IR"/>
        </w:rPr>
        <w:t>.</w:t>
      </w:r>
    </w:p>
    <w:p>
      <w:pPr>
        <w:pStyle w:val="Heading3"/>
        <w:numPr>
          <w:ilvl w:val="2"/>
          <w:numId w:val="1"/>
        </w:numPr>
        <w:rPr/>
      </w:pPr>
      <w:bookmarkStart w:id="484" w:name="__RefHeading___Toc7724724_1051229030"/>
      <w:bookmarkStart w:id="485" w:name="_Toc171"/>
      <w:bookmarkEnd w:id="484"/>
      <w:r>
        <w:rPr>
          <w:rtl w:val="true"/>
        </w:rPr>
        <w:t>فصل دوم</w:t>
      </w:r>
      <w:r>
        <w:rPr>
          <w:rtl w:val="true"/>
        </w:rPr>
        <w:t xml:space="preserve">: </w:t>
      </w:r>
      <w:r>
        <w:rPr>
          <w:rtl w:val="true"/>
        </w:rPr>
        <w:t>در بيان آن كه استسلام از جنود عقل و استكبار از جنود جهل است</w:t>
      </w:r>
      <w:bookmarkEnd w:id="485"/>
    </w:p>
    <w:p>
      <w:pPr>
        <w:pStyle w:val="BookText"/>
        <w:rPr/>
      </w:pPr>
      <w:r>
        <w:rPr>
          <w:rFonts w:ascii="IRNazanin" w:hAnsi="IRNazanin" w:eastAsia="IRNazanin"/>
          <w:color w:val="111111"/>
          <w:sz w:val="28"/>
          <w:sz w:val="28"/>
          <w:szCs w:val="28"/>
          <w:rtl w:val="true"/>
          <w:lang w:bidi="fa-IR"/>
        </w:rPr>
        <w:t xml:space="preserve">از بيان فصل سابق معلوم توان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فطرت مخموره و از جنود عقل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فطرت محجوبه و از جنود جهل است ؛ زيرا كه انسان چون به فطرت اصليه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فطرت سالمه است و از مواهب الهيه است در اصل خميرۀ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باشد و آفات و عيوب نفسانيه و احتجاب و كدورت روحيه براى او دست نداده باشد ، به همان فطرت سليمه حق را دريابد ، و نيز محبت به حق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بالفطره ، در مقابل آن خاضع شود و تسليم آن شود ، و چون تسليم شود ، ناچار استسلام براى او رخ دهد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است كه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هَيِّنُونَ </w:t>
      </w:r>
    </w:p>
    <w:p>
      <w:pPr>
        <w:pStyle w:val="BookText"/>
        <w:rPr/>
      </w:pPr>
      <w:r>
        <w:rPr>
          <w:rFonts w:ascii="Amiri" w:hAnsi="Amiri" w:eastAsia="Amiri" w:cs="Amiri"/>
          <w:color w:val="111111"/>
          <w:sz w:val="28"/>
          <w:sz w:val="28"/>
          <w:szCs w:val="28"/>
          <w:rtl w:val="true"/>
          <w:lang w:bidi="ar-SA"/>
        </w:rPr>
        <w:t>لَيِّنُونَ ، إنْ قُيِّدُوا انْقادُوا ؛ وَإنْ اُنيخُوا اسْتَناخُوا</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هيِّن و ليِّن بودن ، و انقياد و استناخه در مقابل حق نمودن ، از صفات مؤمنين است ؛ بلكه چه بسا كه اگر به آنها تحميلى شود ، باز منقاد شوند ؛ چنانچه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إذا خَدَعْتَهُ انْخَدَع</w:t>
      </w:r>
      <w:r>
        <w:rPr>
          <w:rFonts w:eastAsia="IRNazanin" w:cs="IRNazanin"/>
          <w:color w:val="111111"/>
          <w:sz w:val="28"/>
          <w:szCs w:val="28"/>
          <w:rtl w:val="true"/>
          <w:lang w:bidi="fa-IR"/>
        </w:rPr>
        <w:t>»</w:t>
      </w:r>
      <w:r>
        <w:rPr>
          <w:rStyle w:val="FootnoteAnchor"/>
          <w:rtl w:val="true"/>
        </w:rPr>
        <w:footnoteReference w:id="724"/>
      </w:r>
      <w:r>
        <w:rPr>
          <w:rFonts w:ascii="Amiri" w:hAnsi="Amiri" w:eastAsia="Amiri" w:cs="Amiri"/>
          <w:color w:val="111111"/>
          <w:sz w:val="28"/>
          <w:sz w:val="28"/>
          <w:szCs w:val="28"/>
          <w:rtl w:val="true"/>
          <w:lang w:bidi="ar-SA"/>
        </w:rPr>
        <w:t xml:space="preserve">، حتى در مقابل خدعه ، انخداع كند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فطرت انسانى قبول حق كند ، استسلام براى او حاصل شود ، و چون فطرت محتجب شود و خودبين و خودخواه شود و در تحت تأثير عوامل طبيعت واقع شود ، از حق و حقيقت گريزان شود و صلابت و قساوت در آن پيدا شود و در نتيجه استكبار كند و از حق سركشى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عقل و رحمان است و لازمه فطرت مخموره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جهل و شيطان و از لوازم فطرت محجوبه است </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8066_70108"/>
      <w:bookmarkStart w:id="487" w:name="pg8066_70108"/>
      <w:bookmarkEnd w:id="487"/>
    </w:p>
    <w:p>
      <w:pPr>
        <w:pStyle w:val="Heading2"/>
        <w:numPr>
          <w:ilvl w:val="1"/>
          <w:numId w:val="1"/>
        </w:numPr>
        <w:rPr/>
      </w:pPr>
      <w:bookmarkStart w:id="488" w:name="pg8066_70108"/>
      <w:bookmarkStart w:id="489" w:name="__RefHeading___Toc7724726_1051229030"/>
      <w:bookmarkStart w:id="490" w:name="_Toc172"/>
      <w:bookmarkEnd w:id="488"/>
      <w:bookmarkEnd w:id="489"/>
      <w:r>
        <w:rPr>
          <w:rtl w:val="true"/>
        </w:rPr>
        <w:t>مقصد بيست و سوم</w:t>
      </w:r>
      <w:r>
        <w:rPr>
          <w:rtl w:val="true"/>
        </w:rPr>
        <w:t xml:space="preserve">: </w:t>
      </w:r>
      <w:r>
        <w:rPr>
          <w:rtl w:val="true"/>
        </w:rPr>
        <w:t xml:space="preserve">در </w:t>
      </w:r>
      <w:r>
        <w:rPr>
          <w:rtl w:val="true"/>
        </w:rPr>
        <w:t>«</w:t>
      </w:r>
      <w:r>
        <w:rPr>
          <w:rtl w:val="true"/>
        </w:rPr>
        <w:t>تسليم</w:t>
      </w:r>
      <w:r>
        <w:rPr>
          <w:rtl w:val="true"/>
        </w:rPr>
        <w:t xml:space="preserve">» </w:t>
      </w:r>
      <w:r>
        <w:rPr>
          <w:rtl w:val="true"/>
        </w:rPr>
        <w:t xml:space="preserve">و ضد آن است كه </w:t>
      </w:r>
      <w:r>
        <w:rPr>
          <w:rtl w:val="true"/>
        </w:rPr>
        <w:t>«</w:t>
      </w:r>
      <w:r>
        <w:rPr>
          <w:rtl w:val="true"/>
        </w:rPr>
        <w:t>شك</w:t>
      </w:r>
      <w:r>
        <w:rPr>
          <w:rtl w:val="true"/>
        </w:rPr>
        <w:t xml:space="preserve">» </w:t>
      </w:r>
      <w:r>
        <w:rPr>
          <w:rtl w:val="true"/>
        </w:rPr>
        <w:t>است</w:t>
      </w:r>
      <w:bookmarkEnd w:id="490"/>
    </w:p>
    <w:p>
      <w:pPr>
        <w:pStyle w:val="Heading3"/>
        <w:numPr>
          <w:ilvl w:val="2"/>
          <w:numId w:val="1"/>
        </w:numPr>
        <w:rPr/>
      </w:pPr>
      <w:bookmarkStart w:id="491" w:name="__RefHeading___Toc7724728_1051229030"/>
      <w:bookmarkStart w:id="492" w:name="_Toc173"/>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 xml:space="preserve">و در آن ، سه فصل است </w:t>
      </w:r>
      <w:r>
        <w:rPr>
          <w:rFonts w:eastAsia="IRNazanin" w:cs="IRNazanin"/>
          <w:color w:val="111111"/>
          <w:sz w:val="28"/>
          <w:szCs w:val="28"/>
          <w:rtl w:val="true"/>
          <w:lang w:bidi="fa-IR"/>
        </w:rPr>
        <w:t>:</w:t>
      </w:r>
    </w:p>
    <w:p>
      <w:pPr>
        <w:pStyle w:val="Heading3"/>
        <w:numPr>
          <w:ilvl w:val="2"/>
          <w:numId w:val="1"/>
        </w:numPr>
        <w:rPr/>
      </w:pPr>
      <w:bookmarkStart w:id="493" w:name="__RefHeading___Toc7724730_1051229030"/>
      <w:bookmarkStart w:id="494" w:name="_Toc174"/>
      <w:bookmarkEnd w:id="493"/>
      <w:r>
        <w:rPr>
          <w:rtl w:val="true"/>
        </w:rPr>
        <w:t>فصل اوّل</w:t>
      </w:r>
      <w:r>
        <w:rPr>
          <w:rtl w:val="true"/>
        </w:rPr>
        <w:t xml:space="preserve">: </w:t>
      </w:r>
      <w:r>
        <w:rPr>
          <w:rtl w:val="true"/>
        </w:rPr>
        <w:t>مقصود از تسليم و شك</w:t>
      </w:r>
      <w:bookmarkEnd w:id="494"/>
    </w:p>
    <w:p>
      <w:pPr>
        <w:pStyle w:val="BookText"/>
        <w:rPr/>
      </w:pPr>
      <w:r>
        <w:rPr>
          <w:rFonts w:ascii="IRNazanin" w:hAnsi="IRNazanin" w:eastAsia="IRNazanin"/>
          <w:color w:val="111111"/>
          <w:sz w:val="28"/>
          <w:sz w:val="28"/>
          <w:szCs w:val="28"/>
          <w:rtl w:val="true"/>
          <w:lang w:bidi="fa-IR"/>
        </w:rPr>
        <w:t xml:space="preserve">در مقصد سابق معلوم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انقياد باطنى و اعتقاد و گرويدن قلبى است در مقابل حق پس از سلامت نفس از عيوب و خالى بودن آن از ملكات خبيثه ، و چون قلب سالم باشد ، پيش حق تسليم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خاضع نشدن است پيش حق ، و قبول ننمودن حق و عدم تسليم پيش آن ، از احتجاب نفس و عيوب باطنى و مرض قلبى است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محققين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در مقابل تسليم ، شك را قرار داده نه جحود و انكار را ، براى آن است كه شأن عقل حكم قطعى است در تمام امور ، و شأن نفوسِ وَهمانيه حكم قطعى نيست در تمام اشياء ، بلكه شأن آنها شك است </w:t>
      </w:r>
      <w:bookmarkStart w:id="495" w:name="pg8066_70109"/>
    </w:p>
    <w:p>
      <w:pPr>
        <w:pStyle w:val="BookText"/>
        <w:rPr/>
      </w:pPr>
      <w:bookmarkEnd w:id="495"/>
      <w:r>
        <w:rPr>
          <w:rFonts w:ascii="IRNazanin" w:hAnsi="IRNazanin" w:eastAsia="IRNazanin"/>
          <w:color w:val="111111"/>
          <w:sz w:val="28"/>
          <w:sz w:val="28"/>
          <w:szCs w:val="28"/>
          <w:rtl w:val="true"/>
          <w:lang w:bidi="fa-IR"/>
        </w:rPr>
        <w:t>فقط ، و چون مراد از تسليم ، تصديق در تمام اشياء است ، مقابل بايد شك را قرار داد</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كلام ، خالى از مناقشه نيست ؛ زيرا نفوس وَهمانيه در تمام اشياء شك نمى كنند ، بلكه گاهى هم جزم بر خلاف پيدا مى كنند ، و گاهى هم انكار و جحود مى كنند و تكذيب و ردّ مى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تسليم حق نشدن ، چون نوعاً ملازم با شك است ، از اين جهت در مقابل ، قرار داده شده است ، و شايد مراد از شك ، خلاف يقين باشد ؛ چنانچه ائمّه لغت بر آن تصريح كردند</w:t>
      </w:r>
      <w:r>
        <w:rPr>
          <w:rStyle w:val="FootnoteAnchor"/>
          <w:rtl w:val="true"/>
        </w:rPr>
        <w:footnoteReference w:id="726"/>
      </w:r>
      <w:r>
        <w:rPr>
          <w:rFonts w:ascii="Amiri" w:hAnsi="Amiri" w:eastAsia="Amiri" w:cs="Amiri"/>
          <w:color w:val="111111"/>
          <w:sz w:val="28"/>
          <w:sz w:val="28"/>
          <w:szCs w:val="28"/>
          <w:rtl w:val="true"/>
          <w:lang w:bidi="ar-SA"/>
        </w:rPr>
        <w:t xml:space="preserve">، و مقصود از خلاف يقين ، اعمّ از شك متعارف باشد كه حالت ترديد است </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7724732_1051229030"/>
      <w:bookmarkStart w:id="497" w:name="_Toc175"/>
      <w:bookmarkEnd w:id="496"/>
      <w:r>
        <w:rPr>
          <w:rtl w:val="true"/>
        </w:rPr>
        <w:t>فصل دوم</w:t>
      </w:r>
      <w:r>
        <w:rPr>
          <w:rtl w:val="true"/>
        </w:rPr>
        <w:t xml:space="preserve">: </w:t>
      </w:r>
      <w:r>
        <w:rPr>
          <w:rtl w:val="true"/>
        </w:rPr>
        <w:t>در بيان فوائد تسليم</w:t>
      </w:r>
      <w:bookmarkEnd w:id="49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صفات نيكوى مؤمنين است كه به واسطه آن طىّ مقامات معنويه و معارف الهيه شود ، و كسى كه تسليم پيش حق و اولياء خدا شود و در مقابل آنها چون وچرا نكند و با قدم آنها سير ملكوتى كند ، زود به مقصد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بعضى از عرفاء گويند كه مؤمنين از حكماء نزديك تر به مقصد و مقصود هستند ؛ زيرا كه آنها قدم را جاى پاى پيامبران مى گذارند و حكماء مى خواهند با فكر و عقل خود سير كنند ، و البته آن كه تسليم راهنمايى </w:t>
      </w:r>
    </w:p>
    <w:p>
      <w:pPr>
        <w:pStyle w:val="BookText"/>
        <w:rPr/>
      </w:pPr>
      <w:r>
        <w:rPr>
          <w:rFonts w:ascii="IRNazanin" w:hAnsi="IRNazanin" w:eastAsia="IRNazanin"/>
          <w:color w:val="111111"/>
          <w:sz w:val="28"/>
          <w:sz w:val="28"/>
          <w:szCs w:val="28"/>
          <w:rtl w:val="true"/>
          <w:lang w:bidi="fa-IR"/>
        </w:rPr>
        <w:t xml:space="preserve">الهى شد از راه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اقرب طرق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مقصود مى رسد و هيچ خطرى از براى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آن كه با قدم خود سير كند چه بسا در هلاكت افتد و راه را گم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بايد كوشش كند تا طبيب حاذق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طبيبى كامل يافت ، در نسخه هاى او اگر چون وچرا كند و تسليم او نشود و با عقل خود بخواهد خود را علاج كند ، چه بسا كه به هلاكت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سير ملكوتى ، بايد انسان كوشش كند تا هادى طريق پيدا كند ، و چون هادى پيدا كرد ، بايد تسليم او شود و در سير و سلوك دنبال او رود و قدم را جاى قدم او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چون نبىّ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هادى طريق يافتيم و او را واصل به تمام معارف مى دانيم ، بايد در سير ملكوتى تبعيت او كنيم بى چون وچرا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بخواهيم فلسفه احكام را با عقل ناقص خود دريابيم ، از جاده مستقيم منحرف مى شويم و به هلاكت دائم مى رسيم ؛ مانند مريضى كه بخواهد از سرّ نسخۀ طبيب آگاه شود و پس از آن دارو را بخورد ، ناچار چنين مريضى روى سلامت نمى بيند ؛ تا آمده است از سرّ نسخه آگاهى پيدا كند ، وقت علاج گذشته ، خود را به هلاكت كشانده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مريضان و گمراهان ، بايد نسخه هاى سير ملكوتى و امراض قلبيه خود را از راهنمايان طريق هدايت و اطبّاء نفوس و پزشكان ارواح دريافت كنيم ، و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كاربستن افكار ناقصه و آراء ضعيفۀ خود ، به آنها عمل كنيم تا به مقصد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رسيدن به سراير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برسيم ؛ بلكه همين تسليم در بارگاه قدس الهى يكى از مصلحات امراض روحيه است ، و خود ،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صفايى به سزا دهد ، و نورانيت باطن را روزافزون كند </w:t>
      </w:r>
      <w:r>
        <w:rPr>
          <w:rFonts w:eastAsia="IRNazanin" w:cs="IRNazanin"/>
          <w:color w:val="111111"/>
          <w:sz w:val="28"/>
          <w:szCs w:val="28"/>
          <w:rtl w:val="true"/>
          <w:lang w:bidi="fa-IR"/>
        </w:rPr>
        <w:t xml:space="preserve">. </w:t>
      </w:r>
      <w:bookmarkStart w:id="498" w:name="pg8066_70111"/>
    </w:p>
    <w:p>
      <w:pPr>
        <w:pStyle w:val="BookText"/>
        <w:rPr/>
      </w:pPr>
      <w:bookmarkEnd w:id="498"/>
      <w:r>
        <w:rPr>
          <w:rFonts w:ascii="Amiri" w:hAnsi="Amiri" w:eastAsia="Amiri" w:cs="Amiri"/>
          <w:color w:val="111111"/>
          <w:sz w:val="28"/>
          <w:sz w:val="28"/>
          <w:szCs w:val="28"/>
          <w:rtl w:val="true"/>
          <w:lang w:bidi="ar-SA"/>
        </w:rPr>
        <w:t xml:space="preserve">در قرآن شريف ، در سوره نساء ، آيۀ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فِى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طعم ايمان آن گاه در ذائقه روح انسانى حاصل شود كه در احكام مقرّره الهيه ، انسان تسليم باشد ، به طورى كه در سينه اش نيز تنگى از آن حاصل نشود ، و با روى گشاده و چهره باز از آن استقبال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شريف كافى ،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براى ايمان ، چهار ركن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 و تفويض امر به سوى خدا ، و رضا به قضاء خدا ، و تسليم براى امر خدا سُبحانَه وتعالى</w:t>
      </w:r>
      <w:r>
        <w:rPr>
          <w:rFonts w:eastAsia="IRNazanin" w:cs="IRNazanin"/>
          <w:color w:val="111111"/>
          <w:sz w:val="28"/>
          <w:szCs w:val="28"/>
          <w:rtl w:val="true"/>
          <w:lang w:bidi="fa-IR"/>
        </w:rPr>
        <w:t>»</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داراى اين اركان چهارگانه نباشد ، ايمان ندارد و از حقيقت ايمان به خدا بهره بردارى نكرده </w:t>
      </w:r>
      <w:r>
        <w:rPr>
          <w:rFonts w:eastAsia="IRNazanin" w:cs="IRNazanin"/>
          <w:color w:val="111111"/>
          <w:sz w:val="28"/>
          <w:szCs w:val="28"/>
          <w:rtl w:val="true"/>
          <w:lang w:bidi="fa-IR"/>
        </w:rPr>
        <w:t>.</w:t>
      </w:r>
    </w:p>
    <w:p>
      <w:pPr>
        <w:pStyle w:val="Heading3"/>
        <w:numPr>
          <w:ilvl w:val="2"/>
          <w:numId w:val="1"/>
        </w:numPr>
        <w:rPr/>
      </w:pPr>
      <w:bookmarkStart w:id="499" w:name="__RefHeading___Toc7724734_1051229030"/>
      <w:bookmarkStart w:id="500" w:name="_Toc176"/>
      <w:bookmarkEnd w:id="499"/>
      <w:r>
        <w:rPr>
          <w:rtl w:val="true"/>
        </w:rPr>
        <w:t>فصل سوم</w:t>
      </w:r>
      <w:r>
        <w:rPr>
          <w:rtl w:val="true"/>
        </w:rPr>
        <w:t xml:space="preserve">: </w:t>
      </w:r>
      <w:r>
        <w:rPr>
          <w:rtl w:val="true"/>
        </w:rPr>
        <w:t xml:space="preserve">در بيان آن كه </w:t>
      </w:r>
      <w:r>
        <w:rPr>
          <w:rtl w:val="true"/>
        </w:rPr>
        <w:t>«</w:t>
      </w:r>
      <w:r>
        <w:rPr>
          <w:rtl w:val="true"/>
        </w:rPr>
        <w:t>تسليم</w:t>
      </w:r>
      <w:r>
        <w:rPr>
          <w:rtl w:val="true"/>
        </w:rPr>
        <w:t xml:space="preserve">» </w:t>
      </w:r>
      <w:r>
        <w:rPr>
          <w:rtl w:val="true"/>
        </w:rPr>
        <w:t xml:space="preserve">از جنود عقل و رحمان است و </w:t>
      </w:r>
      <w:r>
        <w:rPr>
          <w:rtl w:val="true"/>
        </w:rPr>
        <w:t>...</w:t>
      </w:r>
      <w:bookmarkEnd w:id="50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جنود عقل و رحمان است و لازمه فطرت مخموره است ، و ضد آن از جنودِ جهل و لازمه فطرت محجوبه است بايد دانست كه انانيت و خودرأيى و خودبينى ، برخلاف فطرت اللّه است ؛ زيرا كه فطرت ، مخمور بر خداخواهى و خدابينى است ، و متنفّر از غير خدا و </w:t>
      </w:r>
    </w:p>
    <w:p>
      <w:pPr>
        <w:pStyle w:val="BookText"/>
        <w:rPr/>
      </w:pPr>
      <w:r>
        <w:rPr>
          <w:rFonts w:ascii="IRNazanin" w:hAnsi="IRNazanin" w:eastAsia="IRNazanin"/>
          <w:color w:val="111111"/>
          <w:sz w:val="28"/>
          <w:sz w:val="28"/>
          <w:szCs w:val="28"/>
          <w:rtl w:val="true"/>
          <w:lang w:bidi="fa-IR"/>
        </w:rPr>
        <w:t>تبعيت غير او است ؛ چنانچه سابقاً بيان آن شده است</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فطرت به حالت اصليه خود باشد ، و محتجب به احتجابات طبيعت نشده باشد ، خودسرى و خودرأيى در امور نكند و صبغه نفسانيه به خرج ندهد ، و به واسطه سلامت فطرت تسليم حق شود و مَثَل قلبش مَثَل 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كه جانب نورانى آن به طرف حق باشد كه آنچه از عالم غيب وارد بر آن شود بى كم وكاست و بى تصرّف ، در آن نقش بندد ، و تسليم واردات غيبيه چنان شود كه خود را به كلّى از دست دهد ، و اگر اين حالت قلبى به كمال خود رسيد و متمكّن در باطن شد ، چه بسا كه حالت محو مطلق براى او حاصل شود و صعق كلّى براى او دست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شود كه به واسطه عنايات خاصّه رحمانيه ، اگر خداى تعالى او را اهل طلب و محبّت ديد و بيرون از قدم انانيت و نفسانيت يافت ، با يك جلوه و جذوه او را به صعق مطلق رساند ؛ چنانچه براى موسى كليم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تَجَلَّى رَبُّهُ لِلْجَبَلِ جَعَلَهُ دَكّاً وَخَرَّ مُوسَى صَعِقاً</w:t>
      </w:r>
      <w:r>
        <w:rPr>
          <w:rFonts w:eastAsia="IRNazanin" w:cs="IRNazanin"/>
          <w:color w:val="111111"/>
          <w:sz w:val="28"/>
          <w:szCs w:val="28"/>
          <w:rtl w:val="true"/>
          <w:lang w:bidi="fa-IR"/>
        </w:rPr>
        <w:t>(</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نقايصى هم در ميان باشد ، به واسطه همين جلوه رحمانى كه از روى عنايت خاصّ الهى حاصل شده ، از ميان برخيزد ، و اين مقام از تسليم ، بالاتر از توكّل و رضا به قضاءاللّه است ، چنانچه واضح است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كه تسليم ، از فطريات مخموره و از جنود عقل و رحمان است ؛ چنانچه ضد آن ، كه شك است به معنى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جحود و تكذيب و انكار 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جهل و برخلاف فطرت مخموره ، و به واسطه </w:t>
      </w:r>
    </w:p>
    <w:p>
      <w:pPr>
        <w:pStyle w:val="BookText"/>
        <w:rPr/>
      </w:pPr>
      <w:r>
        <w:rPr>
          <w:rFonts w:ascii="Amiri" w:hAnsi="Amiri" w:eastAsia="Amiri" w:cs="Amiri"/>
          <w:color w:val="111111"/>
          <w:sz w:val="28"/>
          <w:sz w:val="28"/>
          <w:szCs w:val="28"/>
          <w:rtl w:val="true"/>
          <w:lang w:bidi="ar-SA"/>
        </w:rPr>
        <w:t xml:space="preserve">احتجاب فطرت است به حجاب هاى طبيعت و انانيت و خودرأيى و خودسرى و خودخواهى كه همه آنها برخلاف فطرت الهيه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اين جا مناسب است كه اين اوراق را نورانى كنيم به ذكر يك حديث از اهل بيت وحى و عصمت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الْكافِي ، بِإسْنادِهِ عَنْ سُفْيانَ بْنِ عُيَيْنَةَ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السَّلِيمُ الَّذي يَلْقى رَبَّهُ وَلَيْسَ فِيهِ أحَدٌ سِواهُ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قَلْبٍ فِيهِ شِرْكٌ أوْ شَكٌّ ، فَهُوَ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بِالزُّهْدِ فِي الدُّنْيا لِيَفْرُغَ قُلُوبُهُمْ لِلآخِرَةِ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سليم عبارت از آن قلبى است كه در آن ، غير خدا نباشد ، و از شك و شرك ، خالص باشد ، و اعراض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سفارش بليغ اولياء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قلوب از دنيا فارغ شوند و مهياى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حقيقت ، مقام لقاءاللّه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 بلكه تمام شرايع و اديان و تمام احكام و اخلاق و معاملات و بدايات و نهايات و ارتياضات ، براى تهيه حصول لقاءاللّه است ، و آن ، مقصد اصلى از همه چيز است ، و تسليم به حقيقت كامله ، كفيل همه اين معانى تواند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تمام شرك و شك ها از آن پيدا شود كه روح را انسان تسليم ولىّ مطلق كه حق تعالى است ، نكرده ، و اگر روح تسليم شد ، تمام ممالك وجود تسليم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اعضاء ظاهره و قواى ملكيه نيز تسليم شوند ، و تسليم شدن آنها آن است كه از خود و انانيت خود حركت و سكونى نكنند ، و قبض و بسط آنها در تحت اراده حق تعالى باشد ، و نمونه قرب نوافل در او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سَمْعَهُ الَّذي يَسْمَعُ بِهِ ، وَبَصَرَهُ الَّذي يُبْصِرُ بِهِ </w:t>
      </w:r>
      <w:r>
        <w:rPr>
          <w:rFonts w:eastAsia="IRNazanin" w:cs="IRNazanin"/>
          <w:color w:val="111111"/>
          <w:sz w:val="28"/>
          <w:szCs w:val="28"/>
          <w:rtl w:val="true"/>
          <w:lang w:bidi="fa-IR"/>
        </w:rPr>
        <w:t>. . .»</w:t>
      </w:r>
      <w:r>
        <w:rPr>
          <w:rStyle w:val="FootnoteAnchor"/>
          <w:rtl w:val="true"/>
        </w:rPr>
        <w:footnoteReference w:id="733"/>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مقابل تسليم مطلق ، تزلزل و شك است كه از براى آن مراتبى است كه بعضى مراتب آن را شك جَلى و بعضى را شك خَفى و أخفى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تزلزل در عقايد ظاهره جليه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تزلزل در معارف و اسرار توحيد و تجريد و تفريد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تلوين و عدم تمكين در مقامات مذكوره است </w:t>
      </w:r>
      <w:r>
        <w:rPr>
          <w:rFonts w:eastAsia="IRNazanin" w:cs="IRNazanin"/>
          <w:color w:val="111111"/>
          <w:sz w:val="28"/>
          <w:szCs w:val="28"/>
          <w:rtl w:val="true"/>
          <w:lang w:bidi="fa-IR"/>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8066_70116"/>
      <w:bookmarkStart w:id="502" w:name="pg8066_70116"/>
      <w:bookmarkEnd w:id="502"/>
    </w:p>
    <w:p>
      <w:pPr>
        <w:pStyle w:val="Heading2"/>
        <w:numPr>
          <w:ilvl w:val="1"/>
          <w:numId w:val="1"/>
        </w:numPr>
        <w:rPr/>
      </w:pPr>
      <w:bookmarkStart w:id="503" w:name="pg8066_70116"/>
      <w:bookmarkStart w:id="504" w:name="__RefHeading___Toc7724736_1051229030"/>
      <w:bookmarkStart w:id="505" w:name="_Toc177"/>
      <w:bookmarkEnd w:id="503"/>
      <w:bookmarkEnd w:id="504"/>
      <w:r>
        <w:rPr>
          <w:rtl w:val="true"/>
        </w:rPr>
        <w:t>مقصد بيست و چهارم</w:t>
      </w:r>
      <w:r>
        <w:rPr>
          <w:rtl w:val="true"/>
        </w:rPr>
        <w:t xml:space="preserve">: </w:t>
      </w:r>
      <w:r>
        <w:rPr>
          <w:rtl w:val="true"/>
        </w:rPr>
        <w:t xml:space="preserve">در </w:t>
      </w:r>
      <w:r>
        <w:rPr>
          <w:rtl w:val="true"/>
        </w:rPr>
        <w:t>«</w:t>
      </w:r>
      <w:r>
        <w:rPr>
          <w:rtl w:val="true"/>
        </w:rPr>
        <w:t>صبر</w:t>
      </w:r>
      <w:r>
        <w:rPr>
          <w:rtl w:val="true"/>
        </w:rPr>
        <w:t xml:space="preserve">» </w:t>
      </w:r>
      <w:r>
        <w:rPr>
          <w:rtl w:val="true"/>
        </w:rPr>
        <w:t xml:space="preserve">و ضد آن است كه </w:t>
      </w:r>
      <w:r>
        <w:rPr>
          <w:rtl w:val="true"/>
        </w:rPr>
        <w:t>«</w:t>
      </w:r>
      <w:r>
        <w:rPr>
          <w:rtl w:val="true"/>
        </w:rPr>
        <w:t>جزع</w:t>
      </w:r>
      <w:r>
        <w:rPr>
          <w:rtl w:val="true"/>
        </w:rPr>
        <w:t xml:space="preserve">» </w:t>
      </w:r>
      <w:r>
        <w:rPr>
          <w:rtl w:val="true"/>
        </w:rPr>
        <w:t>است</w:t>
      </w:r>
      <w:bookmarkEnd w:id="505"/>
    </w:p>
    <w:p>
      <w:pPr>
        <w:pStyle w:val="Heading3"/>
        <w:numPr>
          <w:ilvl w:val="2"/>
          <w:numId w:val="1"/>
        </w:numPr>
        <w:rPr/>
      </w:pPr>
      <w:bookmarkStart w:id="506" w:name="__RefHeading___Toc7724738_1051229030"/>
      <w:bookmarkStart w:id="507" w:name="_Toc178"/>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 xml:space="preserve">و در آن ، پنج فصل است </w:t>
      </w:r>
      <w:r>
        <w:rPr>
          <w:rFonts w:eastAsia="IRNazanin" w:cs="IRNazanin"/>
          <w:color w:val="111111"/>
          <w:sz w:val="28"/>
          <w:szCs w:val="28"/>
          <w:rtl w:val="true"/>
          <w:lang w:bidi="fa-IR"/>
        </w:rPr>
        <w:t>:</w:t>
      </w:r>
    </w:p>
    <w:p>
      <w:pPr>
        <w:pStyle w:val="Heading3"/>
        <w:numPr>
          <w:ilvl w:val="2"/>
          <w:numId w:val="1"/>
        </w:numPr>
        <w:rPr/>
      </w:pPr>
      <w:bookmarkStart w:id="508" w:name="__RefHeading___Toc7724740_1051229030"/>
      <w:bookmarkStart w:id="509" w:name="_Toc179"/>
      <w:bookmarkEnd w:id="508"/>
      <w:r>
        <w:rPr>
          <w:rtl w:val="true"/>
        </w:rPr>
        <w:t>فصل اوّل</w:t>
      </w:r>
      <w:r>
        <w:rPr>
          <w:rtl w:val="true"/>
        </w:rPr>
        <w:t xml:space="preserve">: </w:t>
      </w:r>
      <w:r>
        <w:rPr>
          <w:rtl w:val="true"/>
        </w:rPr>
        <w:t>مقصود از صبر و جزع</w:t>
      </w:r>
      <w:bookmarkEnd w:id="50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براى صبر ، تعاريفى است كه ما به ذكر بعضى از آنها اكتفا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عارف ، خواجه انصارى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حبْسُ النفس على جزعٍ كامنٍ عن الشكوى</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 xml:space="preserve">؛ يعنى صبر عبارت است از خوددارى از شكايات با آن كه در باطن جزع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اظهار نكردن جزع باطنى و شكايت ننمودن از ناگوارها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اين 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صبر است ، و قريب به اين معنى ، حكيم بزرگوار ، خواجه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فرموده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صبر ، متقوّم به دو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از آن ناملايم كه بر او وارد مى شود كراهت داشته باشد در باطن ، و ديگر آن كه خوددارى كند از اظهار شكايت و جزع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شيخ عارف ، عبدالرزّاق كاشانى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شكايت ، شكايت به غير حق است ، و امّا شكايت به خدا منافات با مقام صبر ندارد ؛ چنانچه أيّوب شكايت به خدا كرد آن جا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مَسَّنِىَ الشَّيْطَانُ بِنُصْبٍ وَعَذَابٍ</w:t>
      </w:r>
      <w:r>
        <w:rPr>
          <w:rFonts w:eastAsia="IRNazanin" w:cs="IRNazanin"/>
          <w:color w:val="111111"/>
          <w:sz w:val="28"/>
          <w:szCs w:val="28"/>
          <w:rtl w:val="true"/>
          <w:lang w:bidi="fa-IR"/>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وصف ، خداوند درباره او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ببايد دانست كه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حسب اين مرتبه كه مذكور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مقامات متوسطين است ؛ زيرا مادامى كه نفس از وارداتِ از جانب حق تعالى كراهت دارد و در كمون و بطونش از آنها جزع داشته باشد ، مقام معارف و كمالاتش ناقص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مقام ارفع از اين مقام ، مرتبه رضاى به قضاء است كه در واردات بر نفس و بليّات و ناگوارها خشنودى كند و خوشوقت باشد ، و از جان و دل آنچه از جانب محبوب برسد خريدار باشد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است كه حضرت باقر العلوم در سنّ كودكى از جابر بن عبداللّه انصارى پرسيد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هستم كه مرض را بهتر از صحّت مى خواهم ، و فقر را بهتر از غنا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ما اهل بيت </w:t>
      </w:r>
      <w:bookmarkStart w:id="510" w:name="pg8066_70118"/>
    </w:p>
    <w:p>
      <w:pPr>
        <w:pStyle w:val="BookText"/>
        <w:rPr/>
      </w:pPr>
      <w:bookmarkEnd w:id="510"/>
      <w:r>
        <w:rPr>
          <w:rFonts w:ascii="IRNazanin" w:hAnsi="IRNazanin" w:eastAsia="IRNazanin"/>
          <w:color w:val="111111"/>
          <w:sz w:val="28"/>
          <w:sz w:val="28"/>
          <w:szCs w:val="28"/>
          <w:rtl w:val="true"/>
          <w:lang w:bidi="fa-IR"/>
        </w:rPr>
        <w:t>اگر خدا صحّت را بدهد ، آن را بهتر مى خواهيم ؛ واگر مرض را بدهد ، آن را بهتر مى خواهيم؛ واگر فقر را بدهد، آن را بهتر؛ واگر غنا دهد آن را بهتر مى خواهيم</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شايد جابر از جهت آن كه به خود اطمينان نداشته كه در حال صحّت و سلامت و غنا و خوشى بتواند قلب خود را نگهدارد به طورى كه اقبال قلبى به دنيا پيدا نكند و ركون به اين قريه ظالمه ننمايد ، از اين جهت چنين گفته ؛ ولى مقام ولايت مقامى است كه واردات ، در تحت سيطرۀ آن واقع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تمام ملك جهان را به ولىّ كامل بدهند يا همه چيز را از او بگيرند ، در قلبش اثرى حاصل نشود و هيچ يك از واردات در او تغييرى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به اين مرتبه كه ذكر شد ، از مقامات متوسّطين است ؛ و اين كه كمّل از اولياء را گاهى به آن موصوف نموده اند ، يا صبر به مقامات عاليه را منظور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اين اشاره به آن شود</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مقصود آن است كه صبر در آلام جسمانيه داشتند كه به مقتضيات طبايع بشريه موجب تأثّر و تألّم است </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7724742_1051229030"/>
      <w:bookmarkStart w:id="512" w:name="_Toc180"/>
      <w:bookmarkEnd w:id="511"/>
      <w:r>
        <w:rPr>
          <w:rtl w:val="true"/>
        </w:rPr>
        <w:t>فصل دوم</w:t>
      </w:r>
      <w:r>
        <w:rPr>
          <w:rtl w:val="true"/>
        </w:rPr>
        <w:t xml:space="preserve">: </w:t>
      </w:r>
      <w:r>
        <w:rPr>
          <w:rtl w:val="true"/>
        </w:rPr>
        <w:t>در بيان مراتب صبر است</w:t>
      </w:r>
      <w:bookmarkEnd w:id="51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بسيار است كه مراتب كامله آن را در فصل آتيه ذكر مى كنيم</w:t>
      </w:r>
      <w:r>
        <w:rPr>
          <w:rStyle w:val="FootnoteAnchor"/>
          <w:rtl w:val="true"/>
        </w:rPr>
        <w:footnoteReference w:id="741"/>
      </w:r>
      <w:r>
        <w:rPr>
          <w:rFonts w:ascii="Amiri" w:hAnsi="Amiri" w:eastAsia="Amiri" w:cs="Amiri"/>
          <w:color w:val="111111"/>
          <w:sz w:val="28"/>
          <w:sz w:val="28"/>
          <w:szCs w:val="28"/>
          <w:rtl w:val="true"/>
          <w:lang w:bidi="ar-SA"/>
        </w:rPr>
        <w:t xml:space="preserve">، و اين جا </w:t>
      </w:r>
    </w:p>
    <w:p>
      <w:pPr>
        <w:pStyle w:val="BookText"/>
        <w:rPr/>
      </w:pPr>
      <w:r>
        <w:rPr>
          <w:rFonts w:ascii="Amiri" w:hAnsi="Amiri" w:eastAsia="Amiri" w:cs="Amiri"/>
          <w:color w:val="111111"/>
          <w:sz w:val="28"/>
          <w:sz w:val="28"/>
          <w:szCs w:val="28"/>
          <w:rtl w:val="true"/>
          <w:lang w:bidi="ar-SA"/>
        </w:rPr>
        <w:t xml:space="preserve">بعض مراتب آن را كه مطابق حديث نبوى است مذكور مى داريم تا اين فصل به منزله شرح آن حديث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كافِي بِسَنَدِهِ إلى أمِيرِالمُؤْمِنينَ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عِنْدَ الْمُصِيْبَةِ ؛ وَصَبْرٌ عَلَى الطّاعَةِ ؛ وَصَبْرٌ عَنِ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صَبَرَ عَلَى المُصِيبَةِ حَتّى يَرُدَّها بِحُسْنِ عَزائِها ، كَتَبَ اللّه‌ُ لَهُ ثَلاَثَمِائَةِ دَرَجَةٍ ما بَيْنَ الدَّرَجَةِ إلَى الدَّرَجَةِ كَما بَيْنَ السَّماءِ إلَى الأرْضِ ، وَمَنْ صَبَرَ عَلَى الطّاعَةِ ، كَتَبَ اللّه‌ُ لَهُ سِتَّمِائَةِ دَرَجَةٍ ما بَيْنَ الدَّرَجَةِ إلَى الدَّرَجَةِ كَما بَيْنَ تُخُومِ الأرْضِ إلَى العَرْشِ ؛ وَ مَنْ صَبَرَ عَلى الْمَعْصِيَةِ ، كَتَبَ اللّه‌ُ لَهُ تِسْعَمِائَةِ دَرَجَةٍ ما بَيْنَ الدَّرَجَةِ إلَى الدَّرَجَةِ كَما بَيْنَ تُخُومِ الأرْضِ إلى مُنْتَهى العَرْشِ</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اين حديث شريف سه درجۀ صبر كه مبادى صبرها است و از اُمّهات صبر متوسّطين است ، معلوم مى شود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صبر بر بليّات و مصيبات است كه انسان در اين گونه واردات خوددارى كند و شكايت و جزع پيش خلق نكند ؛ لكن جزع پيش خالق ، نقص نيست ، بلكه پيش اهل معرفت عيب است ؛ زيرا كه آن تجلُّد و تصلُّب است ، و در مذهب عشق و محبّت ، تجلُّد عيب بزرگ است ؛ بلكه اظهار عجز و نيازمندى مطلوب </w:t>
      </w:r>
    </w:p>
    <w:p>
      <w:pPr>
        <w:pStyle w:val="BookText"/>
        <w:rPr/>
      </w:pPr>
      <w:r>
        <w:rPr>
          <w:rFonts w:ascii="IRNazanin" w:hAnsi="IRNazanin" w:eastAsia="IRNazanin"/>
          <w:color w:val="111111"/>
          <w:sz w:val="28"/>
          <w:sz w:val="28"/>
          <w:szCs w:val="28"/>
          <w:rtl w:val="true"/>
          <w:lang w:bidi="fa-IR"/>
        </w:rPr>
        <w:t xml:space="preserve">است ، چنانچه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ويحسُنُ إظهارُ التجلُّدِ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ويقبُحُ إلاّ </w:t>
      </w:r>
      <w:r>
        <w:rPr>
          <w:rStyle w:val="FootnoteAnchor"/>
          <w:rtl w:val="true"/>
        </w:rPr>
        <w:footnoteReference w:id="743"/>
      </w:r>
      <w:r>
        <w:rPr>
          <w:rFonts w:ascii="Amiri" w:hAnsi="Amiri" w:eastAsia="Amiri" w:cs="Amiri"/>
          <w:color w:val="111111"/>
          <w:sz w:val="28"/>
          <w:sz w:val="28"/>
          <w:szCs w:val="28"/>
          <w:rtl w:val="true"/>
          <w:lang w:bidi="ar-SA"/>
        </w:rPr>
        <w:t>العجزَ عند الأحبَّة</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 نيز تجلُّد ، خودنمايى و اظهار وجود است ، و اين نزد اهل معرفت از بزرگ ترين جنايات است</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براى صبر در مصيبات ، سيصد درجه ثواب است كه ميان هر درجه تا 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فاصلۀ بين آسمان و زمين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 صبر در اطاعت است كه انسان در فرمانبرىِ حق تعالى خوددار باشد ، و نفس امّاره عنان از دست انسان نگيرد ، و افسارگسيختگى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طور كلى افسارگسيختگى در دو مقام اتفاق افتد كه صبر در يكى از آنها از ديگرى بسيار مشكل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كه صبر در آن آسان است ، افسارگسيختگى در ترك طاعات است ، و صبر در اين مرحله ، مقاومت با نفس و شيطان كردن و اتيان كردن دستورات الهيه است با حدود شرعيه و شرايط و آداب قلبيه كه اتيان به اين شرايط و قيام به اين آداب از مشكلات است ، و ما در رسالۀ آداب الصلوة 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و شرايط مطلق عبادات و خصوص نماز را بيان كرديم</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دوم كه مشكل تر است صبر در آن ، افسارگسيختگى پس از اتيان عمل و </w:t>
      </w:r>
    </w:p>
    <w:p>
      <w:pPr>
        <w:pStyle w:val="BookText"/>
        <w:rPr/>
      </w:pPr>
      <w:r>
        <w:rPr>
          <w:rFonts w:ascii="IRNazanin" w:hAnsi="IRNazanin" w:eastAsia="IRNazanin"/>
          <w:color w:val="111111"/>
          <w:sz w:val="28"/>
          <w:sz w:val="28"/>
          <w:szCs w:val="28"/>
          <w:rtl w:val="true"/>
          <w:lang w:bidi="fa-IR"/>
        </w:rPr>
        <w:t xml:space="preserve">اطاعت است كه نفس خودنگهدار باشد ؛ به طورى كه قيام به آداب و شرايط ظاهره و باطنه عمل ، عنان را از دست نگيرد و او را مبتلا به عُجب و كبر و ديگر توابع آن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كه شيطان و نفس امّاره انسان را سال هايى بس طولانى دعوت به اعمال صالحه و اخلاق حميده و پيروى از شريعت مطهّره كنند به اميد آن كه او را مبتلا به اعجاب و خودپسندى كنند و انسان را با همه مشقّت ها و رياضات ساقط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غرور علمى و عملى و خودخواهى و خودپسندى يكى از مُهلكات است كه انسان را به شقاوت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مراقبت و مواظبت به درجه كامله نشود ، و چون طبيب حاذق و پرستار دلسوز ، انسان از خود نگهدارى نكند و به عيوب نفسانى سركشى ننمايد ، همان اعمال عباديه و افعال صالحۀ صوريه ، انسان را به هلاكت كشاند و مايۀ سقوط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خوددارى و نگهبانى از نفس به طور كافىِ تزلزل ناپذير، از مشكل ترين امور است كه بايد به خداى تعالى پناه برد و از او طلب دستگيرى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قدرى مكايد نفس و شيطان گاهى دقيق شود كه با هيچ موشكافى نتوان آن دقايق و مكايد را كشف كرد ، مگر با توفيق خدا و دستگيرى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صبر در طاعات ششصد درجه است كه ميان هر درجه تا 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اعماق زمين تا عرش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درجۀ از صبر ، از درجۀ سابق ، هم در عدد درجات بالاتر است و هم در سعۀ درجات ؛ زيرا كه سعۀ هر درجه از تُخُوم ارض تا عرش است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براى صبر در طاعات ، مقامات ديگرى است كه شايد اين حديث </w:t>
      </w:r>
    </w:p>
    <w:p>
      <w:pPr>
        <w:pStyle w:val="BookText"/>
        <w:rPr/>
      </w:pPr>
      <w:r>
        <w:rPr>
          <w:rFonts w:ascii="IRNazanin" w:hAnsi="IRNazanin" w:eastAsia="IRNazanin"/>
          <w:color w:val="111111"/>
          <w:sz w:val="28"/>
          <w:sz w:val="28"/>
          <w:szCs w:val="28"/>
          <w:rtl w:val="true"/>
          <w:lang w:bidi="fa-IR"/>
        </w:rPr>
        <w:t xml:space="preserve">متعرض به آنها نباشد ، و آن در صورتى است كه دامنۀ طاعت را وسيع تر كنيم تا به حقايق و سراير توحيد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صورت ، ثواب و اجر صاحب آن در تحت ميزان درجه بندى نيايد ، و سعۀ درجه و كثرت آن از ساحت قدس او دور باشد ، و اجر او على اللّه و بلكه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چنانچه دربارۀ آنان وارد است كه نظر به جنّات و نعيم آن نكنند</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البلاغة ، 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حكمت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قلب سليم كه در آن غير خدا نباشد البته در آن جهان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نشئۀ ظهور ملكات و سرائر قلب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غير خدا نخواهد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ضمير ما نمى گنجد به غير از دوست 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دو عالم را به دشمن ده كه ما را دوست بس</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شايد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ارْجِعِى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فَادْخُلِى فِى عِبَادِى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وَادْخُلِى جَنَّتِى</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 xml:space="preserve">نيز اشاره به مقام اين طور اشخاص و كُمَّل از اولياء باشد ؛ زيرا صاحب نفس مطمئنّه مخاطب شده به رجوع به ربّ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صبغۀ اسماء ، و راضى و مرضى بودن ، جذبۀ حبيب و محبوبى است كه خود مركب سير الى اللّه است و نتيجۀ دخول در جرگۀ عباداللّه است كه از تمام صبغه ها مبرّا ، و به حقيقت اخلاص موصوفند ، و ثمره آن دخول در جنّت ذات كه جنّت لقاءاللّه است مى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درجۀ سوم از صبر ، صبر در معصيت است كه انسان در جهاد با نفس و جنود ابليس خوددارى و صبر كند ، و به واسطه پافشارى و مصابرت ، بر آنها غلبه كند ، و از براى اين درجه ، مقامات و حقايق و رقايق بسيار است ، و در هر درجه صبر در اين مقام مشكل تر و دقيق تر از صبر در طاعات است ؛ بلكه اگر كسى از اين ورطه گذشت ، صبر در طاعات براى او سهل و آسان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مهمتر از هر چيز از براى سالك الى اللّه ، صبر در معصيت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طور كه صبر در مجاهده با قوّه شهوت و غضب و شيطنت ، كه منشأ معاصى صوريه اند ، از اشقّ امور است بر انسان ، و از طاعات صوريه قيام بر آن بسيار مشكل تر است ، همين طور قيام در مقابل شيطان بزرگ و نفس ، كه مبدأ معاصى قلبيه و باطنيه هستند ، و صبر در مجاهدۀ با آنان از مشكل ترين مجاهدات است ؛ زيرا كه در اين مجاهده بايد طرح الكونَين و رفض النشأتَين شود ، و بايد سالك قدم بر فرق خود گذارد و بت بزرگ خودى و انانيت را از كعبه دل به دست ولايت مآبى فروريزد و بشكند تا به حقايق اخلاص قدم نهد و به سراير خلوص باريابد ، و اين جز با دستگيرى خدايى و توفيق يزدانى صورت نبندد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صبر در معصيت ، نهصد درجه است كه ميان هر درجه تا درجه ديگر ، فاصله مانند تُخُوم أرض تا منتهاى عرش است ، و درجات اين مقام از صبر ، از درجه سابق ، هم در عدد درجات افزون است و هم در سعۀ درجات ؛ زيرا كه فاصله تا منتهاى عرش است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براى صبر در معصيت ، حقايق و سرايرى است كه در تحت ميزان درجات و سعۀ جسمانى درنيايد ، و آن چون خودش ، از مقامات روحانى و معارف يزدانى بايد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اين جا سخنى است ، و آن ، آن است كه خداى تعالى جنّت را توصيف فرموده كه عرض آن سماوات و ارض است</w:t>
      </w:r>
      <w:r>
        <w:rPr>
          <w:rStyle w:val="FootnoteAnchor"/>
          <w:rtl w:val="true"/>
        </w:rPr>
        <w:footnoteReference w:id="750"/>
      </w:r>
      <w:r>
        <w:rPr>
          <w:rFonts w:ascii="Amiri" w:hAnsi="Amiri" w:eastAsia="Amiri" w:cs="Amiri"/>
          <w:color w:val="111111"/>
          <w:sz w:val="28"/>
          <w:sz w:val="28"/>
          <w:szCs w:val="28"/>
          <w:rtl w:val="true"/>
          <w:lang w:bidi="ar-SA"/>
        </w:rPr>
        <w:t xml:space="preserve">، و در اين حديث براى صابران درجاتى ذكر شده است كه هر درجه ، سعۀ آن از سماوات و ارض بيشتر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عجالتاً به نظر نويسنده مى رسد يكى از دو امر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 آن كه مراد از جنّتى كه در قرآن ذكر شده است جنّت اعمال باشد ، و لهذا ذكر فرموده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 xml:space="preserve">و در آيۀ ديگر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اُعِدَّتْ لِلَّذِينَ آمَنُوا</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 xml:space="preserve">، ومهيّا شدن ، شأن بهشت اعمال است ، و مراد از اين درجات كه در حديث شريف مذكور است درجات جنّت اخلاق باشد به مناسبت آن كه اين درجات براى صبر است ، و صبر از اخلاق است ، و بهشت اخلاق سعه اش به قدر سعۀ كمال انسانى است در مرتبۀ متوسّطه ، و از براى آن حدّى به اين موازين نتوان درست كرد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توجيه دوم ، آن كه مراد از سماوات و أرض كه در قرآن شريف است ، اعمّ از سماوات و أرض جسمانى باشد ، تا سماوات ارواح و أراضى اشباح را شامل شود ، و مراد از درجات در روايت ، درجات بهشت جسمانى باشد </w:t>
      </w:r>
      <w:r>
        <w:rPr>
          <w:rFonts w:eastAsia="Amiri" w:cs="Amiri" w:ascii="Amiri" w:hAnsi="Amiri"/>
          <w:color w:val="111111"/>
          <w:sz w:val="28"/>
          <w:szCs w:val="28"/>
          <w:rtl w:val="true"/>
          <w:lang w:bidi="ar-SA"/>
        </w:rPr>
        <w:t xml:space="preserve">. </w:t>
      </w:r>
      <w:bookmarkStart w:id="513" w:name="pg8066_70125"/>
    </w:p>
    <w:p>
      <w:pPr>
        <w:pStyle w:val="Heading3"/>
        <w:numPr>
          <w:ilvl w:val="2"/>
          <w:numId w:val="1"/>
        </w:numPr>
        <w:rPr/>
      </w:pPr>
      <w:bookmarkStart w:id="514" w:name="__RefHeading___Toc7724744_1051229030"/>
      <w:bookmarkStart w:id="515" w:name="_Toc181"/>
      <w:bookmarkEnd w:id="513"/>
      <w:bookmarkEnd w:id="514"/>
      <w:r>
        <w:rPr>
          <w:rtl w:val="true"/>
        </w:rPr>
        <w:t>فصل سوم</w:t>
      </w:r>
      <w:r>
        <w:rPr>
          <w:rtl w:val="true"/>
        </w:rPr>
        <w:t xml:space="preserve">: </w:t>
      </w:r>
      <w:r>
        <w:rPr>
          <w:rtl w:val="true"/>
        </w:rPr>
        <w:t>در بعض مراتب صبر كه مخصوص به اهل سلوك و كُمَّل اولياء است</w:t>
      </w:r>
      <w:bookmarkEnd w:id="515"/>
    </w:p>
    <w:p>
      <w:pPr>
        <w:pStyle w:val="BookText"/>
        <w:rPr/>
      </w:pPr>
      <w:r>
        <w:rPr>
          <w:rFonts w:ascii="Amiri" w:hAnsi="Amiri" w:eastAsia="Amiri" w:cs="Amiri"/>
          <w:color w:val="111111"/>
          <w:sz w:val="28"/>
          <w:sz w:val="28"/>
          <w:szCs w:val="28"/>
          <w:rtl w:val="true"/>
          <w:lang w:bidi="ar-SA"/>
        </w:rPr>
        <w:t xml:space="preserve">رُوِيَ أنَّ شَابّاً مِنَ الْمُحِبّينَ سَأل الشِّبْلي عَنِ الصَّبْرِ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الصَّبْرِ أَشَدُّ؟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فَأيٌّ؟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 الشِّبْلي ، فَخَرَّ مَغْشيّاً عَلَيْه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ما است كه به طور اجمال اين مراتب را كه در اين عبارت است ، شرح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صبر للّه ، از مقامات نازله سالكين است كه از خود و آمال نفسانيه منسلخ شدند و مهاجرت الى اللّه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انسلاخ هر چه بكنند ، براى حق است ؛ نه براى خود ، و مادامى كه انسان در جلباب نفسانيت و حجاب خودى است ، تمام حركات و سكنات و مناسك و عباداتش براى خود است ؛ حق تعالى و توحيد و اطاعت او را هم براى خود مى خواهد ، و مادامى كه انسان در بيت نفس است و قدمش قدم سير به باطن خود است ، مهاجر الى اللّه نيست و مسافر و سالك نيست ؛ مانند سير در بلد مى ماند كه هر چه از گوشۀ بلد به گوشۀ ديگر سير شود ، سفر محقق نشود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خروج از بيت نفس و بيرون رفتن از انانيت نباشد ، سفر الى اللّه و هجرت به سوى او محقق نشود ، و پيش اهل معرفت ، تمام رياضاتش رياضت </w:t>
      </w:r>
    </w:p>
    <w:p>
      <w:pPr>
        <w:pStyle w:val="BookText"/>
        <w:rPr/>
      </w:pPr>
      <w:r>
        <w:rPr>
          <w:rFonts w:ascii="IRNazanin" w:hAnsi="IRNazanin" w:eastAsia="IRNazanin"/>
          <w:color w:val="111111"/>
          <w:sz w:val="28"/>
          <w:sz w:val="28"/>
          <w:szCs w:val="28"/>
          <w:rtl w:val="true"/>
          <w:lang w:bidi="fa-IR"/>
        </w:rPr>
        <w:t xml:space="preserve">باطل است ، و چون خروج از بيت محقَّق شد ، سالك شود ، و صبر در اين مقام صبر للّه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صبر باللّه را دو مقام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براى سالك ثابت است ، و يكى براى اهل صَحْو بعد المَحْو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اين جا مراد مقام اوّل است ، و آن عبارت از آن است كه سالك پس از خروج از بيت و هجرت الى اللّه مشاهده كند كه تمام حركات و سكناتش به حول و قوّۀ خدا است ، و خودش دخالت در چيزى ندارد ، پس صبر خود را چون هر چيز خود ، باللّه داند ، و اين غير از اعتقاد يا برهان است ، بلكه مشاهده به عيان است ؛ زيرا كه اعتقاد و برهان راجع به اهل حجاب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مقام دوم كه راجع به اهل صَحْو است ، آن پس از آن است كه طى مقامات سلوك شد ، و منتهى به فناء كلّى و محو مطلق گرديد ، پس به عنايت حق تعالى ارجاع به مملكت خودش كردند براى دستگيرى از افتادگان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مقام ، وجود او و شؤون وجوديۀ او حقّانى شده ، و تمام حركات و سكناتش در اين مقام باللّه است ؛ يعنى به وجود حقّانى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اين مقام عَينُ اللّه و اُذُن اللّه و يدُ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عَيْنُ اللّه‌ِ وَاُذُنُ اللّه‌ِ وَيَدُ اللّه‌ِ</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صبر على اللّه ، و آن پس از تمكين اين مقام است ؛ يعنى مقام صبر باللّه به معنى اوّلش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سالك چون خود را از مطلق تصرفات برى و عارى ديد و تمام </w:t>
      </w:r>
    </w:p>
    <w:p>
      <w:pPr>
        <w:pStyle w:val="BookText"/>
        <w:rPr/>
      </w:pPr>
      <w:r>
        <w:rPr>
          <w:rFonts w:ascii="IRNazanin" w:hAnsi="IRNazanin" w:eastAsia="IRNazanin"/>
          <w:color w:val="111111"/>
          <w:sz w:val="28"/>
          <w:sz w:val="28"/>
          <w:szCs w:val="28"/>
          <w:rtl w:val="true"/>
          <w:lang w:bidi="fa-IR"/>
        </w:rPr>
        <w:t xml:space="preserve">واردات را از حق تعالى ديد و متصرّفى در خود و عالَم جز او نديد ، پس صبر او صبر على اللّه شود ؛ بلكه تمام بليّات و مصيبات را جلوه هاى اسماء و صفات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كه اهل حجاب بر بليّات صبر كنند ، اينان بر خدا و شؤون اسمائيه يا ذاتيه او صبر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صبر في اللّه ، پس آن از براى اهل حضور است كه مشاهده جمال اسمائى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مشاهدات و جلوات هر چه صبر كنند و دل را از استهلاك و اضمحلال نگه دارند ، صبر في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صبر مع اللّه ، پس آن براى مشاهدين جمال ذات است كه از مقام مشاهدۀ جمال اسمائى بيرون رفته و به مشاهدۀ ذاتى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چه در اين جلوات صبر كنند و خودنگهدار شوند ، صبر مع اللّه است ، و پس از اين ، مقام استهلاك و فناء است كه اسم و رسمى از سالك و صبر و سلوك نيست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صبر عن اللّه ، پس آن صبر مشتاقين و محبوبين جمال است كه پس از ارجاع آنها به مملكت خود ناچار بايد صبر كنند و از جمال جميل براى اطاعت خود او محجوب باشند ، و اين اشقّ مراتب صبر است ، و شايد يك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اُوذِيَ نَبِيٌّ مِثْلَ ما اُوذِيتُ</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xml:space="preserve">همين باشد ؛ زيرا هر چه محبّت و عشق زيادتر باشد ، صبر بر مفارقت بيشتر است ؛ چنانچه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وَهَبْني صَبَرْتُ عَلى عَذابِكَ ، فَكَيْفَ أصْبِرُ عَلى فِراقِكَ</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 xml:space="preserve">، و چون دست كوتاه ما محجوبان از درازكردن به شاخسار بلند مقامات اولياء قاصر است ، بيش از اين زبان درازى روا نيست </w:t>
      </w:r>
      <w:r>
        <w:rPr>
          <w:rFonts w:eastAsia="IRNazanin" w:cs="IRNazanin"/>
          <w:color w:val="111111"/>
          <w:sz w:val="28"/>
          <w:szCs w:val="28"/>
          <w:rtl w:val="true"/>
          <w:lang w:bidi="fa-IR"/>
        </w:rPr>
        <w:t xml:space="preserve">. </w:t>
      </w:r>
      <w:bookmarkStart w:id="516" w:name="pg8066_70128"/>
    </w:p>
    <w:p>
      <w:pPr>
        <w:pStyle w:val="Heading3"/>
        <w:numPr>
          <w:ilvl w:val="2"/>
          <w:numId w:val="1"/>
        </w:numPr>
        <w:rPr/>
      </w:pPr>
      <w:bookmarkStart w:id="517" w:name="__RefHeading___Toc7724746_1051229030"/>
      <w:bookmarkStart w:id="518" w:name="_Toc182"/>
      <w:bookmarkEnd w:id="516"/>
      <w:bookmarkEnd w:id="517"/>
      <w:r>
        <w:rPr>
          <w:rtl w:val="true"/>
        </w:rPr>
        <w:t>فصل چهارم</w:t>
      </w:r>
      <w:r>
        <w:rPr>
          <w:rtl w:val="true"/>
        </w:rPr>
        <w:t xml:space="preserve">: </w:t>
      </w:r>
      <w:r>
        <w:rPr>
          <w:rtl w:val="true"/>
        </w:rPr>
        <w:t xml:space="preserve">در بيان آن كه </w:t>
      </w:r>
      <w:r>
        <w:rPr>
          <w:rtl w:val="true"/>
        </w:rPr>
        <w:t>«</w:t>
      </w:r>
      <w:r>
        <w:rPr>
          <w:rtl w:val="true"/>
        </w:rPr>
        <w:t>صبر</w:t>
      </w:r>
      <w:r>
        <w:rPr>
          <w:rtl w:val="true"/>
        </w:rPr>
        <w:t xml:space="preserve">» </w:t>
      </w:r>
      <w:r>
        <w:rPr>
          <w:rtl w:val="true"/>
        </w:rPr>
        <w:t>از جنود عقل و از لوازم فطرت مخموره است و</w:t>
      </w:r>
      <w:r>
        <w:rPr>
          <w:rtl w:val="true"/>
        </w:rPr>
        <w:t>...</w:t>
      </w:r>
      <w:bookmarkEnd w:id="51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عقل و از لوازم فطرت مخموره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تابى از جنود جهل و لوازم فطرت محجوبه است بدان كه چون فطرت اصليۀ انسانى بر حبّ كمال و جمال است و خداخواه و خدابين است ، پس آنچه از واردات بر او وارد شود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حسب طبيعت ناگوار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جزع نكند و جزع از واردات حق را عيب شمارد ، و چون محتجب به حجب نفسانيۀ طبيعيه شد و زنگار خودبينى و خودخواهى مرآت قلب او را فراگرفت ، بر واردات بى تابى و جزع كند و از فقدان مطلوبات طبيعيه ناشكيبايى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روحانى كه به فطرت اصليۀ خداداده باقى باشد ، صبر و ثبات در هر چيز كند ، و عنان گسيختگى ننمايد و قوّت روح او بر مطلوبات طبيعت چيره شود و دست و پاى خود را در پيش آمدها گم نكند ، و چون از حبّ دنيا و نفس وارسته است ، فقدان آنها او را نلرزاند ؛ چه كه تمام لغزش ها از حبّ دنيا و نفس ريشه مى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مبدأ اصلى احتجابات ، احتجاب به حُجب دنيا و نفس است ، و حُجب ظلمانيه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حديث شريف وارد است</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حُجب دنيا و نفس است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فطرت كه حبّ به كمال مطلق دارد ، چون محتجب به حجاب طبيعت و نفس شد ، كمال را در مطلوبات طبيعيه و نفسانيه پندارد و براى فقدان آن جزع </w:t>
      </w:r>
      <w:bookmarkStart w:id="519" w:name="pg8066_70129"/>
    </w:p>
    <w:p>
      <w:pPr>
        <w:pStyle w:val="BookText"/>
        <w:rPr/>
      </w:pPr>
      <w:bookmarkEnd w:id="519"/>
      <w:r>
        <w:rPr>
          <w:rFonts w:ascii="IRNazanin" w:hAnsi="IRNazanin" w:eastAsia="IRNazanin"/>
          <w:color w:val="111111"/>
          <w:sz w:val="28"/>
          <w:sz w:val="28"/>
          <w:szCs w:val="28"/>
          <w:rtl w:val="true"/>
          <w:lang w:bidi="fa-IR"/>
        </w:rPr>
        <w:t xml:space="preserve">و بى ثباتى كند ، و چون از اين احتجاب بيرون آيد ، فقط فقدان وصال محبوب براى او ناگوار است و جزع او بر فراق محبوب حقيقى باشد ، و صبر عن اللّه براى او اصعب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الهادى </w:t>
      </w:r>
      <w:r>
        <w:rPr>
          <w:rFonts w:eastAsia="IRNazanin" w:cs="IRNazanin"/>
          <w:color w:val="111111"/>
          <w:sz w:val="28"/>
          <w:szCs w:val="28"/>
          <w:rtl w:val="true"/>
          <w:lang w:bidi="fa-IR"/>
        </w:rPr>
        <w:t>.</w:t>
      </w:r>
    </w:p>
    <w:p>
      <w:pPr>
        <w:pStyle w:val="Heading3"/>
        <w:numPr>
          <w:ilvl w:val="2"/>
          <w:numId w:val="1"/>
        </w:numPr>
        <w:rPr/>
      </w:pPr>
      <w:bookmarkStart w:id="520" w:name="__RefHeading___Toc7724748_1051229030"/>
      <w:bookmarkStart w:id="521" w:name="_Toc183"/>
      <w:bookmarkEnd w:id="520"/>
      <w:r>
        <w:rPr>
          <w:rtl w:val="true"/>
        </w:rPr>
        <w:t>فصل پنجم</w:t>
      </w:r>
      <w:r>
        <w:rPr>
          <w:rtl w:val="true"/>
        </w:rPr>
        <w:t xml:space="preserve">: </w:t>
      </w:r>
      <w:r>
        <w:rPr>
          <w:rtl w:val="true"/>
        </w:rPr>
        <w:t>در بيان احاديث در اين باب</w:t>
      </w:r>
      <w:bookmarkEnd w:id="521"/>
    </w:p>
    <w:p>
      <w:pPr>
        <w:pStyle w:val="BookText"/>
        <w:rPr/>
      </w:pPr>
      <w:r>
        <w:rPr>
          <w:rFonts w:ascii="IRNazanin" w:hAnsi="IRNazanin" w:eastAsia="IRNazanin"/>
          <w:color w:val="111111"/>
          <w:sz w:val="28"/>
          <w:sz w:val="28"/>
          <w:szCs w:val="28"/>
          <w:rtl w:val="true"/>
          <w:lang w:bidi="fa-IR"/>
        </w:rPr>
        <w:t xml:space="preserve">در كافى شريف ، سند به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قيامت شود ، يك دسته از مردم برخيزند و بيايند به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شود كه شما چه اشخاصى هستيد؟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صبر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بر چه چيز صبر كرديد؟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طاعت خدا صبر كرديم و از معصيت خدا صبر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وجلّ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گفتند ، داخل بهشت شويد ، و اين است مفاد قول خداى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از حضرت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كند كه فرمود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 دو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صبر به مصيبت است ، و آن خوب و جميل است ، و بهتر از آن ، صبر نزد آن چيزى است كه خداى تعالى حرام فرموده بر تو</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پدرم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وفات رسيد ، مرا به سينۀ خود چسبانيد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 كنم تو را به چيزى كه پدرم مرا وصيت كرد در وقتى كه وفات او رسيد ، و به آن چيزى كه گفت پدرش او را وصيت كرده ؛ 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بر حق گرچه تلخ باشد</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صادق روايت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كنيد بر دنيا ؛ كه همانا آن ساعتى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آن گذشته ، اَلَم و سرورى ندارد ، و آنچه نيامده نمى دانى چه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هست همان ساعتى است كه تو در آن هستى ، پس صبر كن در آن بر طاعت خدا و صبر كن در آن از معصيت خدا</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از ثواب الأعمال ، از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صبر مى كنم از اين غلامم و از اهلم بر آن چيزى كه از حنظل تلخ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كسى كه صبر كند نائل شود به واسطه صبرش درجۀ صائم قائم را ، و درجۀ شهيدى را كه در جلو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زده باشد</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نَهْجِ البَلاغَةِ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يَعْدَمُ الصَّبُورُ الظَّفَرَ ، وَإنْ طالَ بِهِ الزَّمانُ</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يُنْجِهِ الصَّبْرُ أهْلَكَهُ الجَزَعُ</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اخبار و آثار در اين باب ، بيش از آن است</w:t>
      </w:r>
      <w:r>
        <w:rPr>
          <w:rStyle w:val="FootnoteAnchor"/>
          <w:rtl w:val="true"/>
        </w:rPr>
        <w:footnoteReference w:id="766"/>
      </w:r>
      <w:r>
        <w:rPr>
          <w:rFonts w:ascii="IRNazanin" w:hAnsi="IRNazanin" w:eastAsia="IRNazanin"/>
          <w:color w:val="111111"/>
          <w:sz w:val="28"/>
          <w:sz w:val="28"/>
          <w:szCs w:val="28"/>
          <w:rtl w:val="true"/>
          <w:lang w:bidi="fa-IR"/>
        </w:rPr>
        <w:t xml:space="preserve">كه در اين مختصر بگنجد </w:t>
      </w:r>
      <w:r>
        <w:rPr>
          <w:rFonts w:eastAsia="IRNazanin" w:cs="IRNazanin"/>
          <w:color w:val="111111"/>
          <w:sz w:val="28"/>
          <w:szCs w:val="28"/>
          <w:rtl w:val="true"/>
          <w:lang w:bidi="fa-IR"/>
        </w:rPr>
        <w:t xml:space="preserve">. </w:t>
      </w:r>
      <w:bookmarkStart w:id="522" w:name="pg8066_70132"/>
    </w:p>
    <w:p>
      <w:pPr>
        <w:pStyle w:val="Heading2"/>
        <w:numPr>
          <w:ilvl w:val="1"/>
          <w:numId w:val="1"/>
        </w:numPr>
        <w:rPr/>
      </w:pPr>
      <w:bookmarkStart w:id="523" w:name="__RefHeading___Toc7724750_1051229030"/>
      <w:bookmarkStart w:id="524" w:name="_Toc184"/>
      <w:bookmarkEnd w:id="522"/>
      <w:bookmarkEnd w:id="523"/>
      <w:r>
        <w:rPr>
          <w:rtl w:val="true"/>
        </w:rPr>
        <w:t>مقصد بيست و پنجم</w:t>
      </w:r>
      <w:r>
        <w:rPr>
          <w:rtl w:val="true"/>
        </w:rPr>
        <w:t xml:space="preserve">: </w:t>
      </w:r>
      <w:r>
        <w:rPr>
          <w:rtl w:val="true"/>
        </w:rPr>
        <w:t xml:space="preserve">در </w:t>
      </w:r>
      <w:r>
        <w:rPr>
          <w:rtl w:val="true"/>
        </w:rPr>
        <w:t>«</w:t>
      </w:r>
      <w:r>
        <w:rPr>
          <w:rtl w:val="true"/>
        </w:rPr>
        <w:t>صفح</w:t>
      </w:r>
      <w:r>
        <w:rPr>
          <w:rtl w:val="true"/>
        </w:rPr>
        <w:t xml:space="preserve">» </w:t>
      </w:r>
      <w:r>
        <w:rPr>
          <w:rtl w:val="true"/>
        </w:rPr>
        <w:t xml:space="preserve">و ضد آن است كه </w:t>
      </w:r>
      <w:r>
        <w:rPr>
          <w:rtl w:val="true"/>
        </w:rPr>
        <w:t>«</w:t>
      </w:r>
      <w:r>
        <w:rPr>
          <w:rtl w:val="true"/>
        </w:rPr>
        <w:t>انتقام</w:t>
      </w:r>
      <w:r>
        <w:rPr>
          <w:rtl w:val="true"/>
        </w:rPr>
        <w:t xml:space="preserve">» </w:t>
      </w:r>
      <w:r>
        <w:rPr>
          <w:rtl w:val="true"/>
        </w:rPr>
        <w:t>است</w:t>
      </w:r>
      <w:bookmarkEnd w:id="524"/>
    </w:p>
    <w:p>
      <w:pPr>
        <w:pStyle w:val="Heading3"/>
        <w:numPr>
          <w:ilvl w:val="2"/>
          <w:numId w:val="1"/>
        </w:numPr>
        <w:rPr/>
      </w:pPr>
      <w:bookmarkStart w:id="525" w:name="__RefHeading___Toc7724752_1051229030"/>
      <w:bookmarkStart w:id="526" w:name="_Toc185"/>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 xml:space="preserve">و در آن ، دو فصل است </w:t>
      </w:r>
      <w:r>
        <w:rPr>
          <w:rFonts w:eastAsia="IRNazanin" w:cs="IRNazanin"/>
          <w:color w:val="111111"/>
          <w:sz w:val="28"/>
          <w:szCs w:val="28"/>
          <w:rtl w:val="true"/>
          <w:lang w:bidi="fa-IR"/>
        </w:rPr>
        <w:t>:</w:t>
      </w:r>
    </w:p>
    <w:p>
      <w:pPr>
        <w:pStyle w:val="Heading3"/>
        <w:numPr>
          <w:ilvl w:val="2"/>
          <w:numId w:val="1"/>
        </w:numPr>
        <w:rPr/>
      </w:pPr>
      <w:bookmarkStart w:id="527" w:name="__RefHeading___Toc7724754_1051229030"/>
      <w:bookmarkStart w:id="528" w:name="_Toc186"/>
      <w:bookmarkEnd w:id="527"/>
      <w:r>
        <w:rPr>
          <w:rtl w:val="true"/>
        </w:rPr>
        <w:t>فصل اوّل</w:t>
      </w:r>
      <w:r>
        <w:rPr>
          <w:rtl w:val="true"/>
        </w:rPr>
        <w:t xml:space="preserve">: </w:t>
      </w:r>
      <w:r>
        <w:rPr>
          <w:rtl w:val="true"/>
        </w:rPr>
        <w:t>در بيان ثمرات صفح و مضرّات انتقام</w:t>
      </w:r>
      <w:bookmarkEnd w:id="528"/>
    </w:p>
    <w:p>
      <w:pPr>
        <w:pStyle w:val="BookText"/>
        <w:rPr/>
      </w:pPr>
      <w:r>
        <w:rPr>
          <w:rFonts w:ascii="IRNazanin" w:hAnsi="IRNazanin" w:eastAsia="IRNazanin"/>
          <w:color w:val="111111"/>
          <w:sz w:val="28"/>
          <w:sz w:val="28"/>
          <w:szCs w:val="28"/>
          <w:rtl w:val="true"/>
          <w:lang w:bidi="fa-IR"/>
        </w:rPr>
        <w:t xml:space="preserve">از بزرگ ترين كمالات انسانى تجاوز از اشخاصى است كه به او بدى كردند ، و صفت عفو و تجاوز ، از صفات جماليه حق تعالى است كه اتّصاف به آن ، تشبّه به مبادى عاليه است ، و كسى كه در تحت تربيت ربّ العالمين واقع شد و مربوب ذات مقدّس حق تعالى شد ، بايد در او از صفات جمال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شود و مرآت جمال جميل الهى گردد ، و از بزرگ ترين اوصاف حق ، رحمت بر عباد و تجاوز از سيّئات و عفو از خطيئات است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انسان حظّى از اين اوصاف نباشد ، در جواب سؤال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 </w:t>
      </w:r>
    </w:p>
    <w:p>
      <w:pPr>
        <w:pStyle w:val="BookText"/>
        <w:rPr/>
      </w:pPr>
      <w:r>
        <w:rPr>
          <w:rFonts w:ascii="IRNazanin" w:hAnsi="IRNazanin" w:eastAsia="IRNazanin"/>
          <w:color w:val="111111"/>
          <w:sz w:val="28"/>
          <w:sz w:val="28"/>
          <w:szCs w:val="28"/>
          <w:rtl w:val="true"/>
          <w:lang w:bidi="fa-IR"/>
        </w:rPr>
        <w:t xml:space="preserve">بروز سراير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سؤال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xml:space="preserve">؛ زيرا كه انتخاب اين اسم در بين اسماء ، اشارت به آن شايد باشد كه در تحت تربيت كى بودى و دست قدرت كى در تو متصرف بود در حيات دنياوى؟ پس اگر انسان در تحت ربوبيت ذات مقدّس حق تربيت شده باشد و ظاهر و باطنش مربّى به آن تربيت باشد ، جواب مى تواند دهد ، وگرنه ، يا جواب ندهد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 النفس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دانست كه ريشۀ صفح و تجاوز ، از ترك حبّ دنيا و نفس ، آب مى خورد ؛ چنانچه انتقام و غضب بى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مقام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 دنيا و نفس و اهميت دادن به مآرب دنيايى ريشه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بيان معلوم شد كه صفح از جنود عقل و رحمان و از لوازم فطرت مخموره است ، و ضد آن كه انتقام است از جنود جهل و ابليس و از لوازم فطرت محجوبه است ؛ زيرا كه آنان كه به فطرت اصليه و روحانيت فطريۀ خود باقى هستند ، از آلودگى به محبّت دنيا و نفس مبرّا هستند و از تكالب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خواص نفس سَبُعى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عارى و برى هستند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محتجبين به حجاب طبيعت ، چون سر و كار با آمال نفسانيه و مطلوبات طبيعيه دارند ، بر سر جيفۀ آن تكالب كنند و قوّۀ غضب خود را در راه طبيعت خرج كنند و وسائلى را كه خداى تعالى براى خلاص از دام دنيا و طبيعت به آنها داده ، با همان وسائل در دام آن افتند و به نعمت ها و امانت هاى خدايى خيانت كنند و دست ناپاك نفس أمّاره را بر آنها دراز كنند </w:t>
      </w:r>
      <w:r>
        <w:rPr>
          <w:rFonts w:eastAsia="IRNazanin" w:cs="IRNazanin"/>
          <w:color w:val="111111"/>
          <w:sz w:val="28"/>
          <w:szCs w:val="28"/>
          <w:rtl w:val="true"/>
          <w:lang w:bidi="fa-IR"/>
        </w:rPr>
        <w:t xml:space="preserve">. </w:t>
      </w:r>
      <w:bookmarkStart w:id="529" w:name="pg8066_70134"/>
    </w:p>
    <w:p>
      <w:pPr>
        <w:pStyle w:val="Heading3"/>
        <w:numPr>
          <w:ilvl w:val="2"/>
          <w:numId w:val="1"/>
        </w:numPr>
        <w:rPr/>
      </w:pPr>
      <w:bookmarkStart w:id="530" w:name="__RefHeading___Toc7724756_1051229030"/>
      <w:bookmarkStart w:id="531" w:name="_Toc187"/>
      <w:bookmarkEnd w:id="529"/>
      <w:bookmarkEnd w:id="530"/>
      <w:r>
        <w:rPr>
          <w:rtl w:val="true"/>
        </w:rPr>
        <w:t>فصل دوم</w:t>
      </w:r>
      <w:r>
        <w:rPr>
          <w:rtl w:val="true"/>
        </w:rPr>
        <w:t xml:space="preserve">: </w:t>
      </w:r>
      <w:r>
        <w:rPr>
          <w:rtl w:val="true"/>
        </w:rPr>
        <w:t>در ذكر بعضى از احاديث شريفه در اين باب</w:t>
      </w:r>
      <w:bookmarkEnd w:id="531"/>
    </w:p>
    <w:p>
      <w:pPr>
        <w:pStyle w:val="BookText"/>
        <w:rPr/>
      </w:pPr>
      <w:r>
        <w:rPr>
          <w:rFonts w:ascii="Amiri" w:hAnsi="Amiri" w:eastAsia="Amiri" w:cs="Amiri"/>
          <w:color w:val="111111"/>
          <w:sz w:val="28"/>
          <w:sz w:val="28"/>
          <w:szCs w:val="28"/>
          <w:rtl w:val="true"/>
          <w:lang w:bidi="ar-SA"/>
        </w:rPr>
        <w:t xml:space="preserve">كافِي بِإسْنادِهِ عَنْ أبِي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بِالْعَفْوِ ؛ فَإنَّ الْعَفْوَ لا يَزِيدُ الْعَبْدَ إلاَّ عِزّاً ، فَتعافَوْا يُعِزَّكُمُ اللّه‌ُ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حضرت باقر حديث كرده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ندامت بر عفو افضل و آسان تر است از ندامت بر عقوبت كردن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نهج البلاغه، از حضرت اميرالمؤمنين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قدرت پيدا كردى بر دشمن خود ، از او عفو كن به پاس شكر بر قدرت پيدا كردن به او</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بِإسْنادِهِ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 xml:space="preserve">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اُخْبِرُكُمْ بِخَيْرِ خَلائِقِ الدُّنْيا وَالآخِرَةِ؟ العَفْوُ عَمَّنْ ظَلَمَكَ ، وَتَصِلُ</w:t>
      </w:r>
      <w:r>
        <w:rPr>
          <w:rStyle w:val="FootnoteAnchor"/>
          <w:rtl w:val="true"/>
        </w:rPr>
        <w:footnoteReference w:id="772"/>
      </w:r>
      <w:r>
        <w:rPr>
          <w:rFonts w:ascii="Amiri" w:hAnsi="Amiri" w:eastAsia="Amiri" w:cs="Amiri"/>
          <w:color w:val="111111"/>
          <w:sz w:val="28"/>
          <w:sz w:val="28"/>
          <w:szCs w:val="28"/>
          <w:rtl w:val="true"/>
          <w:lang w:bidi="ar-SA"/>
        </w:rPr>
        <w:t>مَنْ قَطَعَكَ ، وَالإحْسانُ إلى مَنْ أساءَ إلَيْكَ وَإعطاءُ مَنْ حَرَمَكَ</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عَلِيِّ بْنِ الْحُسَيْنِ ، بِإسْنادِهِ عَنْ أمِيرِ المُؤْمِنينَ فِي وَصِيَّتِهِ لِمُحَمَّدِ بْنِ الحَنَفِيَّةِ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يَكُونَنَّ أخُوكَ عَلى قَطِيعَتِكَ أقْوى مِنْكَ عَلَى صِلَتِهِ ، وَلا عَلَى الإساءَةِ إلَيْكَ أقْدَرَ مِنْكَ عَلَى الإحْسانِ إلَيْهِ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احاديث شريفه درباره عفو از ظالم و كظم غيظ بسيار است</w:t>
      </w:r>
      <w:r>
        <w:rPr>
          <w:rStyle w:val="FootnoteAnchor"/>
          <w:rtl w:val="true"/>
        </w:rPr>
        <w:footnoteReference w:id="775"/>
      </w:r>
      <w:r>
        <w:rPr>
          <w:rFonts w:ascii="Amiri" w:hAnsi="Amiri" w:eastAsia="Amiri" w:cs="Amiri"/>
          <w:color w:val="111111"/>
          <w:sz w:val="28"/>
          <w:sz w:val="28"/>
          <w:szCs w:val="28"/>
          <w:rtl w:val="true"/>
          <w:lang w:bidi="ar-SA"/>
        </w:rPr>
        <w:t xml:space="preserve">، از آن جمله دربارۀ كظم 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كافى شريف ، سند به حضرت سجّاد رساند ،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السَّبِيلِ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غَيْظٍ تَرُدُّها بِحِلْمٍ ، وَجُرْعَةُ مُصِيبَةٍ تَرُدُّها بِصَبْرٍ</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در كافى سند به حضرت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رساند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فرونشاند غيظ خود را در حالى كه قدرت دارد بر اجراى آن ، مملوّ كند خداى تعالى قلب او را از اَمن و ايمان در روز قيامت</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عَلِيِّ بْنِ الْحُسَيْنِ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ألْفاظِ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يَكْظِمْ الْغَيْظَ يَأْجُرْهُ اللّه‌ُ ، وَمَنْ يَصْبِرْ عَلى الرَّزِيَّةِ يُعَوِّضْهُ اللّه‌ُ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عَنْ أمِيْرِالْمُؤْمِنينَ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بِوَصِيَّةٍ فَاحْفَظْها ، فَلا تَزالُ بَخَيْرٍ ما حَفِظْتَ وَصِيَّتي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وَهُوَ يَقْدِرُ عَلى إمْضائِهِ ، أعْقَبَهُ اللّه‌ُ أمْناً وَإيماناً يَجِدْ طَعْمَهُ </w:t>
      </w:r>
      <w:r>
        <w:rPr>
          <w:rFonts w:eastAsia="Amiri" w:cs="Amiri" w:ascii="Amiri" w:hAnsi="Amiri"/>
          <w:color w:val="111111"/>
          <w:sz w:val="28"/>
          <w:szCs w:val="28"/>
          <w:rtl w:val="true"/>
          <w:lang w:bidi="ar-SA"/>
        </w:rPr>
        <w:t>. . .»</w:t>
      </w:r>
      <w:r>
        <w:rPr>
          <w:rStyle w:val="FootnoteAnchor"/>
          <w:rtl w:val="true"/>
        </w:rPr>
        <w:footnoteReference w:id="779"/>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اين جا اين جزو از شرح حديث را خاتمه مى دهيم ، و تتمّه آن را با خواست خدا در مجلّد ديگر قرار مى دهيم و از خداى تعالى توفيق اتّصاف و تحقّق به جنود عقل و احتراز و تبرّى از جنود شيطان و جهل مى طلبم ، وَالْحَمْدُللّه‌ِ أوَّلاً وَآخِراً وَظاهِراً وَباطِناً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اتمام رسيد اين جلد در روز دوم شهر رمضان المبارك هزار و سيصد و شصت و سه ، در قصبۀ محلات ، در ايّامى كه به واسطه گرماى هوا ، از قم به آن جا مسافرت كرده بودم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532" w:name="pg8066_70138"/>
    </w:p>
    <w:p>
      <w:pPr>
        <w:pStyle w:val="Heading2"/>
        <w:numPr>
          <w:ilvl w:val="1"/>
          <w:numId w:val="1"/>
        </w:numPr>
        <w:rPr/>
      </w:pPr>
      <w:bookmarkStart w:id="533" w:name="__RefHeading___Toc7724758_1051229030"/>
      <w:bookmarkStart w:id="534" w:name="_Toc188"/>
      <w:bookmarkEnd w:id="532"/>
      <w:bookmarkEnd w:id="533"/>
      <w:r>
        <w:rPr>
          <w:rtl w:val="true"/>
        </w:rPr>
        <w:t>فهارس</w:t>
      </w:r>
      <w:bookmarkEnd w:id="534"/>
    </w:p>
    <w:p>
      <w:pPr>
        <w:pStyle w:val="Heading3"/>
        <w:numPr>
          <w:ilvl w:val="2"/>
          <w:numId w:val="1"/>
        </w:numPr>
        <w:rPr/>
      </w:pPr>
      <w:bookmarkStart w:id="535" w:name="__RefHeading___Toc7724760_1051229030"/>
      <w:bookmarkStart w:id="536" w:name="_Toc189"/>
      <w:bookmarkEnd w:id="535"/>
      <w:r>
        <w:rPr>
          <w:rtl w:val="true"/>
        </w:rPr>
        <w:t>اشاره</w:t>
      </w:r>
      <w:bookmarkEnd w:id="5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كريمه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 شريفه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وارده در متن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تحقيق</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موضوعات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8066_70140"/>
      <w:bookmarkStart w:id="538" w:name="pg8066_70140"/>
      <w:bookmarkEnd w:id="538"/>
    </w:p>
    <w:p>
      <w:pPr>
        <w:pStyle w:val="Heading3"/>
        <w:numPr>
          <w:ilvl w:val="2"/>
          <w:numId w:val="1"/>
        </w:numPr>
        <w:rPr/>
      </w:pPr>
      <w:bookmarkStart w:id="539" w:name="pg8066_70140"/>
      <w:bookmarkStart w:id="540" w:name="__RefHeading___Toc7724762_1051229030"/>
      <w:bookmarkStart w:id="541" w:name="_Toc190"/>
      <w:bookmarkEnd w:id="539"/>
      <w:bookmarkEnd w:id="540"/>
      <w:r>
        <w:rPr/>
        <w:t>1</w:t>
      </w:r>
      <w:r>
        <w:rPr>
          <w:rtl w:val="true"/>
        </w:rPr>
        <w:t xml:space="preserve"> - </w:t>
      </w:r>
      <w:r>
        <w:rPr>
          <w:rtl w:val="true"/>
        </w:rPr>
        <w:t>فهرست آيات كريمه</w:t>
      </w:r>
      <w:bookmarkEnd w:id="541"/>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قُلُوبِهِمْ مَرَضٌ فَزَادَهُمُ اللّه‌ُ مَرَضاً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فَهِىَ كَالْحِجَارَةِ أَوْ أَشَدُّ قَسْوَةً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صِبْغَةً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فِى الْقِصَاصِ حَيَوةٌ يَا أُولِى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آمَنُوا يُخْرِجُهُمْ مِنَ الظُّلُمَاتِ إِلَى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أَوْلِيَاؤهُمُ الطَّاغُوتُ يُخْرِجُونَهُمْ مِنَ النُّورِ إِلَى الْظُّلُمَاتِ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فِى قُلُوبِهِمْ زَيْغٌ فَيَتَّبِعُونَ مَا تَشَابَهَ مِنْهُ ابْتِغَاءَ الْفِتْنَةِ وَابْتِغَاءَ تَأْوِيلِهِ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فِى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اللّه‌ِ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فِى أَنْفُسِهِمْ حَرَجاً مِمَّا قَضَيْتَ وَيُسَلِّمُوا تَسْلِيماً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يَخْرُجْ مِنْ بَيْتِهِ مُهَاجِراً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ascii="Amiri" w:hAnsi="Amiri" w:eastAsia="Amiri" w:cs="Amiri"/>
          <w:color w:val="111111"/>
          <w:sz w:val="28"/>
          <w:sz w:val="28"/>
          <w:szCs w:val="28"/>
          <w:rtl w:val="true"/>
          <w:lang w:bidi="ar-SA"/>
        </w:rPr>
        <w:t>إِلَى اللّه‌ِ وَرَسُولِهِ ثُمَّ يُدْرِكْهُ الْمَوْتُ فَقَدْ وَقَعَ أَجْرُهُ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الْحَيَوةُ الدُّنْيَا إِلاَّ لَعِبٌ وَلَهْوٌ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وَجْهِىَ لِلَّذِى فَطَرَ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صِرَاطِى مُسْتَقِيماً فَاتَّبِعُوهُ وَلاَ تَتَّبِعُوا السُّبُلَ فَتَفَرَّقَ بِكُمْ عَنْ سَبِيلِهِ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لِلاْءِسْلاَمِ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وَادْعُوهُ خَوْفاً وَطَمَعاً إنَّ رَحْمَتَ اللّه‌ِ قَرِيبٌ مِنَ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تَجَلَّى رَبُّهُ لِلْجَبَلِ جَعَلَهُ دَكّاً وَخَرَّ مُوسَى صَعِقاً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وَرَحْمَتِى وَسِعَتْ كُلَّ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ذَرَأْنَا لِجَهَنَّمَ كَثِيراً مِنَ الْجِنِّ وَالإِنْسِ لَهُمْ قُلُوبٌ لاَ يَفْقَهُونَ بِهَا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ascii="Amiri" w:hAnsi="Amiri" w:eastAsia="Amiri" w:cs="Amiri"/>
          <w:color w:val="111111"/>
          <w:sz w:val="28"/>
          <w:sz w:val="28"/>
          <w:szCs w:val="28"/>
          <w:rtl w:val="true"/>
          <w:lang w:bidi="ar-SA"/>
        </w:rPr>
        <w:t>وَلَهُمْ أَعْيُنٌ لا يُبْصِرُونَ بِهَا وَلَهُمْ آذَانٌ لاَ يَسْمَعُونَ بِهَا اُولئِكَ كَالْأَنْعَامِ بَلْ هُمْ أَضَلُّ اُولئِكَ هُمُ الْغَافِلُونَ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الَّذِينَ يُلْحِدُونَ فِى أَسْمَائِهِ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هُمُ الْمُؤْمِنُونَ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آلاْنَ وَقَدْ عَصَيْتَ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 إِنَّ رَبِّى عَلَى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وَمَنْ تَابَ مَعَكَ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كَفَرْتُمْ إِنَّ عَذَابِى لَشَدِيدٌ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يَأْكُلُوا وَيَتَمَتَّعُوا وَيُلْهِهِمُ 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فِى صُدُورِهِمْ مِنْ غِلٍّ إِخْوَاناً عَلَى سُرُرٍ مُتَقَابِلِينَ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لَنَسْئَلَنَّهُمْ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شَىْ‌ءٍ إِلاَّ يُسَبِّحُ بِحَمْدِهِ وَلكِنْ لاَ تَفْقَهُونَ تَسْبِيحَهُمْ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حَلِيماً غَفُوراً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عَلَى قُلُوبِهِمْ أَكِنَّةً أَنْ يَفْقَهُوهُ وَفِى آذَانِهِمْ وَقْراً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وَأَنْذِرْهُمْ يَوْمَ الْحَسْرَةِ إِذْ قُضِىَ الأَمْرُ وَهُمْ فِى غَفْلَةٍ وَهُمْ لاَ يُؤْمِنُونَ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مِنْكُمْ إِلاَّ وَارِدُهَا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إِنّى كُنْتُ مِنَ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قَدَرُوا اللّه‌َ حَقَّ قَدْرِهِ إِنَّ اللّه‌َ لَقَوِىٌّ 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لَذَهَبَ كُلُّ إلهٍ بِمَا خَلَقَ وَلَعَلاَ بَعْضُهُمْ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اللّه‌ِ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وَالَّذِى أَطْمَعُ أَنْ يَغْفِرَ لِى خَطِيئَتِى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عَلَى قَوْمِهِ فِى زِيْنَتِهِ قَالَ الَّذِينَ يُرِيدُونَ الْحَيوةَ الدُّنْيَا يَا لَيْتَ لَنَا مِثْلَ مَا أُوتِىَ قَارُونُ إنَّهُ لَذُو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اُوتُوا الْعِلْمَ وَيْلَكُمْ ثَوابُ اللّه‌ِ خَيْرٌ لِمَنْ آمَنَ وَعَمِلَ صَالِحاً وَلاَ يُلَقَّيهَا إِلاَّ الصَّابِرُونَ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 حَلِيماً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عِبَادِىَ الشَّكُورُ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الْغَنِىُّ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بِمُسْمِعٍ مَنْ فِى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شِيْعَتِهِ لاَءِبْرَاهِيمَ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مَسَّنِىَ الشَّيْطَانُ بِنُصْبٍ وَعَذَابٍ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عَلَى نُورٍ مِنْ رَبِّهِ فَوَيْلٌ لِلْقَاسِيَةِ قُلُوبُهُمْ مِنْ ذِكْرِ اللّه‌ِ اُولئِكَ فِى ضَلاَلٍ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نَزَّلَ أَحْسَنَ الْحَدِيثِ كِتَاباً مُتَشَابِهاً مَثانِىَ تَقْشَعِرُّ مِنْهُ جُلُودُ الَّذِينَ يَخْشَوْنَ رَبَّهُمْ ثُمَّ تَلِينُ جُلُودُهُمْ وَقُلُوبُهُمْ إلَى ذِكْرِ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وَسِعْتَ كُلَّ شَىْ‌ءٍ رَحْمَةً وَعِلْماً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يُرِيكُمْ آيَاتِهِ وَيُنَزِّلُ لَكُمْ مِنَ السَّمَاءِ رِزْقاً وَمَا يَتَذَكَّرُ إِلاَّ مَنْ يُنِيبُ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اُدْعُونِى أسْتَجِبْ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لِلَّذِينَ آمَنُوا هُدَىً وَشِفَاءٌ وَالَّذِينَ لا يُؤْمِنُونَ فِى آذَانِهِمْ وَقْرٌ وَهُوَ عَلَيْهِمْ عَمًى اُولئِكَ يُنَادَوْنَ مِنْ مَكَانٍ 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فِى السَّمَاءِ إِلهٌ وَفِى الْأَرْضِ 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يُعْرَضُ الَّذِينَ كَفَرُوا عَلَى النَّارِ أَذْهَبْتُمْ طَيِّباتِكُمْ فِى حَياتِكُمُ الدُّنْيا وَاسْتَمْتَعْتُمْ بِهَا فَالْيَوْمَ تُجْزَوْنَ عَذَابَ الْهُونِ بِمَا كُنْتُمْ تَسْتَكْبِرُونَ فِى الأَرْضِ بِغَيْرِ الْحَقِّ وَبِمَا كُنْتُمْ تَفْسُقُونَ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 وَالإِنْسِ إِنِ اسْتَطَعْتُمْ أَنْ تَنْفُذُوا مِنْ أَقْطَارِ السَّموَاتِ وَالْأَرْضِ فَانْفُذُوا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وَالاْخِرُ وَالظَّاهِرُ وَالْبَاطِنُ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اُعِدَّتْ لِلَّذِينَ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رَؤوفٌ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كَالَّذِينَ نَسُوا اللّه‌َ فَأَنْسَاهُمْ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أَنْفُسَهُمْ أُوْلئِكَ هُمُ الْفَاسِقُونَ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وَعَلَى اللّه‌ِ فَلْيَتَوَكَّلِ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 إِنَّ اللّه‌َ بالِغُ أَمْرِهِ قَدْ جَعَلَ اللّه‌ُ لِكُلِّ شَىْ‌ءٍ قَدْراً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 xml:space="preserve">مَنْ أَدْبَرَ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فَأَوْعَى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الْخَيْرُ مَنُوعاً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فِى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هِىَ حَتَّى مَطْلَعِ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القارعه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أَدْرَاكَ مَاهِيَهْ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لَفِى خُسْرٍ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الهمزه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تَطَّلِعُ عَلَى الأَفْئِدَةِ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8066_70156"/>
      <w:bookmarkStart w:id="543" w:name="pg8066_70156"/>
      <w:bookmarkEnd w:id="543"/>
    </w:p>
    <w:p>
      <w:pPr>
        <w:pStyle w:val="Heading3"/>
        <w:numPr>
          <w:ilvl w:val="2"/>
          <w:numId w:val="1"/>
        </w:numPr>
        <w:rPr/>
      </w:pPr>
      <w:bookmarkStart w:id="544" w:name="pg8066_70156"/>
      <w:bookmarkStart w:id="545" w:name="__RefHeading___Toc7724764_1051229030"/>
      <w:bookmarkStart w:id="546" w:name="_Toc191"/>
      <w:bookmarkEnd w:id="544"/>
      <w:bookmarkEnd w:id="545"/>
      <w:r>
        <w:rPr/>
        <w:t>2</w:t>
      </w:r>
      <w:r>
        <w:rPr>
          <w:rtl w:val="true"/>
        </w:rPr>
        <w:t xml:space="preserve"> - </w:t>
      </w:r>
      <w:r>
        <w:rPr>
          <w:rtl w:val="true"/>
        </w:rPr>
        <w:t>فهرست احاديث شريفه</w:t>
      </w:r>
      <w:bookmarkEnd w:id="546"/>
    </w:p>
    <w:p>
      <w:pPr>
        <w:pStyle w:val="BookText"/>
        <w:rPr/>
      </w:pPr>
      <w:r>
        <w:rPr>
          <w:rFonts w:ascii="Amiri" w:hAnsi="Amiri" w:eastAsia="Amiri" w:cs="Amiri"/>
          <w:color w:val="111111"/>
          <w:sz w:val="28"/>
          <w:sz w:val="28"/>
          <w:szCs w:val="28"/>
          <w:rtl w:val="true"/>
          <w:lang w:bidi="ar-SA"/>
        </w:rPr>
        <w:t xml:space="preserve">آخِرُ الدَّواءِ الْكَيّ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اتَّقُوا اللّه‌َ وَكُونُوا إخْوَةً بَرَرَةً، مُتَحابِّينَ فِي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أتى رَجُلٌ رَسُولَ اللّه‌ِ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رَسُولَ اللّه‌ِ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أحَقُّ خَلْقِ اللّه‌ِ أنْ يُسَلِّمَ لِما قَضَى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أدْعُوكَ راهِباً راغِباً راجِياً خائِفاً؛ إذا رَأيْتُ مَوْلايَ ذُنُوبي فَزِعْتُ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إذا تَخَلّى الْمُؤْمِنُ مِنَ الدُّنْيا سَما وَوَجَدَ حَلاوَة حُبِّ اللّه‌ِ فَلَمْ يَشْتَغِلْ بِغَيْرِهِ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وَالتَّصْدِيقُ بِرَسُولِ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أكْثَرُ أهْلِ جَهَنَّمَ المُتَكَبِّرُونَ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أكْثَرُ مَصارِعِ الْعُقُولِ تَحْتَ بُرُوقِ الْمَطامِعِ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ألا اُخْبِرُكُمْ بِخَيْرِ خَلائِقِ الدُّنْيا وَالآخِرَةِ؟ العَفْوُ عَمَّنْ ظَلَمَكَ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اُنْظُرْ إلى ما قالَ، وَلا تَنْظُرْ إلى مَنْ قالَ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إنَّ أشَدَّ النّاسِ بَلاءً الأنْبِياءُ، ثُمَّ الَّذينَ يَلُونَهُمْ، ثُمَّ الأمْثَلُ فَالأمْثَلُ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إنَّ أعْلَمَ النّاسِ بِاللّه‌ِ أرْضاهُمْ بِقَضاءِ اللّه‌ِ عَزَّ وَجَلّ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إنَّ عَظِيمَ الأجْرِ لَمَعَ عَظِيمِ الْبَلاءِ، وَما أحَبَّ اللّه‌ُ قَوْماً إلاّ ابْتَلاهُمْ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إنَّ الْغِنى وَالْعِزَّ يَجُولانِ فَإذا ظَفَرا بِمَوْضِعِ التَّوَكُّلِ أوْطَنا </w:t>
      </w:r>
      <w:r>
        <w:rPr>
          <w:rFonts w:eastAsia="Amiri" w:cs="Amiri" w:ascii="Amiri" w:hAnsi="Amiri"/>
          <w:color w:val="111111"/>
          <w:sz w:val="28"/>
          <w:szCs w:val="28"/>
          <w:lang w:bidi="ar-SA"/>
        </w:rPr>
        <w:t>227</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كِتابِ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الدُنْيا كَمَثَلِ الْحَيَّةِ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رَفِيقٌ يُحِبُّ الرِفْقَ، وَيُعْطِي عَلَى الرِفْقِ ما لا يُعْطِي عَلى الْعُنْفِ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إنَّ اللّه‌َ عَزّ وَجَلَّ رَحيمٌ يُحِبُّ كُلَّ رَحِيمٍ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إنَّ للّه‌ِِ سَبْعِيْنَ ألْفَ حِجابٍ مِنْ نُورٍ وَسَبْعينَ ألْفَ حِجابٍ مِنْ 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إنَّ للّه‌ِِ عَزَّ وَجَلَّ عِباداً فِي الأرْضِ مِنْ خالِصِ عِبادِهِ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إنّ الشّيْطانَ يَجْرِي مَجْرَى الدمِ مِنِ ابْنِ آدَمَ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إنَّ لِكُلِّ شَيءٍ قُفْلاً، وَقُفْلُ الإيمانِ الرِفْقُ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إنَّما شِيْعَةُ جَعْفَرٍ مَنْ عَفَّ بَطْنُهُ وَفَرْجُهُ وَاشتَدَّ جِهادُهُ وَعَمِلَ لِخالِقِهِ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إنَّما الْعِلْمُ ثَلاثَةٌ آيَةٌ مُحْكَمَةٌ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إنَّ مِنْ أعْوَنِ الأخْلاقِ عَلَى الدينِ الزُهْدَ فِي الدُنْيا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إنَّ النّارَ تَقُولُ لِلْمُؤْمِنِ يَوْمَ الْقِيامَةِ جُزْ يا مُؤْمِنُ فَقَدْ أطْفَأَ نُورُكَ لَهَبِي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إنَّ النُّورَ إذا دَخَلَ الْقَلْبَ انْشَرَحَ لَهُ الصَّدْرُ وَانْفَسَحَ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أوَّلُ الدِّينِ مَعْرِفَتُهُ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أوْلَى النّاسِ بِالعَفْوِ أقْدَرُهُمْ عَلَى العُقُوبَةِ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مِفْتاحُ التَّعَبِ، وَمَطِيَّةُ النَّصَبِ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الإيمانُ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وَالتَّوَكُّلُ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الإيْمَانُ، لَهُ أرْكَانٌ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وَالتَّفْوِيضُ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التَّوَكُّلُ عَلَى اللّه‌ِ دَرَجاتٌ؛ مِنْها أنْ تَتَوَكَّلَ عَلَى اللّه‌ِ في اُمُورِكَ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فَما أقْبَلَ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جُزْنا وَهِيَ خامِدَةٌ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جُعِلَ الْخَيْرُ كُلُّهُ فِي بَيْتٍ وَجُعِلَ مِفْتاحُهُ الزُّهْدَ فِي الدُّنْيا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حُبُّ الشَّيءِ يُعْمِي وَيُصِمُّ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حَرامٌ عَلى قُلُوبِكُمْ أنْ تَعْرِفَ حَلاوَةَ الإيمانِ حَتّى تَزْهَدَ فِي الدُنْيا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الْخُرْقُ شُؤمٌ وَالرِّفْقُ يُمْنٌ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خَلَقَ اللّه‌ُ الْمَشيئَةَ بِنَفْسِها ثُمَّ خَلَقَ الْأشْياءَ بِالْمَشيئَةِ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اَلدُّنْيا جِيفَةٌ وَطالِبُها كِلابٌ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الرَّاحِمُونَ يَرْحَمُهُمُ الرَّحْمنُ؛ إرْحَمُوا مَنْ في الأرْضِ يَرْحَمْكُمْ مَنْ فِي السَّماءِ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رَأْسُ طاعَةِ اللّه‌ِ الصَّبْرُ وَالرِّضا عَنِ اللّه‌ِ فِيما أحَبَّ الْعَبْدُ أوْ 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رَضيتُ بِاللّه‌ِ رَبّاً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رِضَى اللّه‌ِ رِضانا أهْلَ الْبَيْتِ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الزُّهْدُ مِفْتاحُ بابِ الاْخِرَةِ وَالْبَراءَةُ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سُئِلَ 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ثَباتُ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وَصَبْرٌ عَلَى الطّاعَةِ؛ وَصَبْرٌ عَنِ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الطاعِمُ الشاكِرُ لَهُ مِنَ الأجْرِ كَأجْرِ الصائِمِ الْمُحْتَسِبِ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العِزُّ رِداءُ اللّه‌ِ وَالكِبْرُ إزارُهُ، فَمَنْ تَناوَلَ شَيْئاً مِنْهُ أكَبَّهُ اللّه‌ُ في نارِ جَهَنَّمَ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عَلَيْكُمْ بِالْعَفْوِ؛ فَإنَّ الْعَفْوَ لا يَزِيدُ الْعَبْدَ إلاَّ عِزّاً، فَتعافَوْا يُعِزَّكُمُ اللّه‌ُ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الْغَضَبُ يُفْسِدُ الإيمانَ كَما يُفْسِدُ الْخَلُّ الْعَسَلَ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فَإذا أتَى الْعَبْدُ كَبِيرَةً مِنْ كِبارِ الْمَعاصي أو صَغِيرَةً مِن صِغارِ الْمَعاصي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فَهَبْنِي يا إلهِي وَسَيِّدي وَمَوْلايَ وَرَبِّي، صَبَرْتُ عَلى عَذابِكَ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قالَ الْحَوارِيُّونَ لِعِيْسى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الأشْياءِ أشَدُّ؟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الْمُؤْمِنَ لا أصْرِفُهُ فِي شَيْءٍ إلاّ جَعَلْتُهُ خَيْراً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القَلْبُ السَّلِيمُ الَّذي يَلْقى رَبَّهُ وَلَيْسَ فِيهِ أحَدٌ سِواهُ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عَبدٍ مُؤمِنٍ إلاّ وَ في قَلبِهِ نُورانِ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الكِبْرُ مَطايَا النّارِ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كِلْتا يَدَيهِ يَمِينٌ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كُلُّ قَلْبٍ فِيْهِ شَكٌّ أوْ شِرْكٌ فَهُوَ ساقِطٌ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سَمْعَهُ الَّذي يَسْمَعُ بِهِ، وَبَصَرَهُ الَّذي يُبْصِرُ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كَنْزَاً مَخْفِيّاً فَأحْبَبْتُ أنْ اُعْرَفَ، فَخَلَقْتُ الْخَلْقَ لِكَيْ اُعْرَفَ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لا إلهَ إلاَّ اللّه‌ُ وَمُحَمَّدٌ رَسُولُ اللّه‌ِ وَعَلِيٌّ أمِيرُ الْمُؤْمِنينَ وَلِيُّ اللّه‌ِ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لا إلهَ إلاّ اللّه‌ُ حَقّاً حَقّاً؛ لا إلهَ إلاَّ اللّه‌ُ تَعَبُّداً وَرِقّاً؛ لا إلهَ إلاَّ اللّه‌ُ إيماناً وَتَصْدِيقاً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تَرَهُّبَ اُمَّتي القُعُودُ فِي المَساجِدِ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لا يَدْخُلُ الجَنَّةَ مَنْ فِي قَلْبِهِ مِثْقالُ ذَرَّةٍ مِنْ كِبْرٍ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لا يَعْدَمُ الصَّبُورُ الظَّفَرَ، وَإنْ طالَ بِهِ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لا يَكُونَنَّ أخُوكَ عَلى قَطِيعَتِكَ أقْوى مِنْكَ عَلَى صِلَتِهِ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لَمْ يَكُنْ رَسُولُ اللّه‌ِ صلی الله علیه و آله وسلم يَقُوْلُ لِشَيْءٍ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لَنْ يَلِجَ مَلَكُوتَ السَّماءِ مَنْ لَمْ يُوْلَدْ مَرَّتَيْنِ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مَا اصْطَحَبَ اثْنانِ إلاَّ كانَ أعْظَمُهُما أجْراً وَأحَبُّهُما إلى اللّه‌ِ، أرْفَقَهُما بِصاحِبِهِ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ما أنْعَمَ اللّه‌ُ عَلى عَبْدٍ نِعْمَةً فَشَكَرَها بِقَلْبِهِ، إلاّ اسْتَوْجَبَ الْمَزيدَ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ما اُوذِيَ نَبِيٌّ مِثْلَ ما اُوذِيتُ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ما رَأيْتُ شَيْئاً إلاّ وَرَأيْتُ اللّه‌َ قَبْلَهُ وَمَعَهُ وَبَعْدَهُ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مَا عَبَدْنَاكَ حَقَّ عِبَادَتِكَ، وَمَا عَرَفْنَاكَ حَقَّ مَعْرَفَتِكَ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ما فَتَحَ اللّه‌ُ عَلى عَبْدٍ بابَ شُكْرٍ فَخَزَنَ عَنْهُ بابَ الزِيادَةِ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ما كانَ اللّه‌ُ لِيَفْتَحَ عَلى عَبْدٍ بابَ الشُكْرِ وَيُغْلِقَ عَلَيْهِ بابَ الزِيادَةِ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ما مِنْ شَيءٍ إلاّ وَلَهُ 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ما مِنْ عِبادَةٍ أفْضَلُ مِنْ عِفَّةِ بَطْنٍ وَفَرْجٍ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المُؤمِنُونَ هَيِّنُونَ لَيِّنُونَ، إنْ قُيِّدُوا انْقادُوا؛ وَإنْ اُنيخُوا اسْتَناخُوا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مَثَلُ الْحَرِيصِ عَلَى الدُّنْيا مَثَلُ دُوْدَةِ الْقَزِّ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مَنْ أحَبَّ أنْ يَكُونَ أتْقَى النّاسِ فَلْيَتَوَكَّلْ عَلَى اللّه‌ِ </w:t>
      </w:r>
      <w:r>
        <w:rPr>
          <w:rFonts w:eastAsia="Amiri" w:cs="Amiri" w:ascii="Amiri" w:hAnsi="Amiri"/>
          <w:color w:val="111111"/>
          <w:sz w:val="28"/>
          <w:szCs w:val="28"/>
          <w:lang w:bidi="ar-SA"/>
        </w:rPr>
        <w:t>231</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أحَبِّ السَّبِيلِ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اُعْطِيَ ثَلاثاً لَمْ يُمْنَعْ ثَلاثاً؛ مَنْ اُعْطِيَ الدُّعاءَ اُعْطِيَ الإجابَةَ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مِنْ حَقِّ الشُكْرِ للّه‌ِِ أنْ تَشْكُرَ مَنْ اُجْرِيَ تِلْكَ النِعْمَةُ عَلى يَدِهِ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مَنْ زَهَدَ فِي الدُّنْيا أثْبَتَ اللّه‌ُ الْحِكْمَةَ فِي قَلْبِهِ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مَنْ قُسِّمَ لَهُ الرِفْقُ قُسِّمَ لَهُ الإيمانُ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مَنْ قَصُرَتْ يَدُهُ بِالْمُكافاةِ فَلْيُطِلْ لِسانَهُ بِالشُكْرِ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مَنْ لا يَرْحَمُ النّاسَ لا يَرْحَمُهُ اللّه‌ُ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مَنْ يَكْظِمْ الْغَيْظَ يَأْجُرْهُ اللّه‌ُ، وَمَنْ يَصْبِرْ عَلى الرَّزِيَّةِ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النّاسُ مَعادِنُ كَمَعادِنِ الذَّهَبِ وَالْفِضَّةِ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فُلانٌ لَهَلَكْتُ، وَلَوْلا فُلانٌ ما اُصِبْتُ كَذا وَكَذا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وَإذا كانَ الرِفْقُ خُرْقاً كانَ الْخُرْقُ رِفْقاً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وَأنِرْ أبْصارَ قُلُوبِنا بِضِياءِ نَظَرِها إلَيْك؛ حَتّى تَخْرِقَ أبْصارُ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وَجَدْتُكَ أهْلاً لِلْعِبادَةِ فَعَبَدْتُكَ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وَالَّذي نَفْسي بِيَدِهِ لا يَضَعُ اللّه‌ُ الرَّحْمَةَ إلاَّ عَلَى رَحِيمٍ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وَسَألَ النَّبِيُّ صلی الله علیه و آله وسلم جَبْرَئِيلَ عَنْ تَفْسيرِ التَّوَكُّلِ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الْمَخْلُوقينَ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وَمَنْ لَمْ يُعْطِ نَفْسَهُ شَهْوَتَها، أصابَ رُشْدَهُ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وَهَبْني صَبَرْتُ عَلى عَذابِكَ، فَكَيْفَ أصْبِرُ عَلى فِراقِكَ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يُؤْتَى الْعَبْدُ يَوْمَ الْقِيامَةِ فَيُوقَفُ بَيْنَ يَدَيِ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بِهِ إلَى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تَكُونَ أقْوَى النّاسِ، فَتَوَكَّلْ عَلَى اللّه‌ِ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يَابْنَ آدَمَ خَلَقْتُ الأشْياءَ لِأَجْلِكَ وَخَلَقْتُكَ لِأَجْلي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فَقالَ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يا عَبْدَاللّه‌ِ فَإذاً أنْتَ كَإبْراهِيمَ الْخَلِيْل علیه السلام ؛ إذْ قالَ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بِوَصِيَّةٍ فَاحْفَظْها، فَلا تَزالُ بَخَيْرٍ ما حَفِظْتَ وَصِيَّتي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لاتَحْمِلُوا عَلى شِيْعَتِنا، وَارْفُقُوا بِهِمْ؛ فَإنَّ النّاسَ لا يَحْتَمِلُونَ ما تَحْمِلُونَ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يُحْشَرُ بَعْضُ النّاسِ عَلى صُورَةٍ تَحْسُنُ عِنْدَها الْقِرَدَةُ وَالْخَنازِيرُ </w:t>
      </w:r>
      <w:r>
        <w:rPr>
          <w:rFonts w:eastAsia="Amiri" w:cs="Amiri" w:ascii="Amiri" w:hAnsi="Amiri"/>
          <w:color w:val="111111"/>
          <w:sz w:val="28"/>
          <w:szCs w:val="28"/>
          <w:lang w:bidi="ar-SA"/>
        </w:rPr>
        <w:t>156</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يَحِقُّ عَلَى الْمُسْلِمِينَ الاْجْتِهادُ فِي التَّواصُلِ، وَالتَّعاوُنُ عَلَى التَّعاطُفِ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bookmarkStart w:id="547" w:name="pg8066_70162"/>
    </w:p>
    <w:p>
      <w:pPr>
        <w:pStyle w:val="Heading3"/>
        <w:numPr>
          <w:ilvl w:val="2"/>
          <w:numId w:val="1"/>
        </w:numPr>
        <w:rPr/>
      </w:pPr>
      <w:bookmarkStart w:id="548" w:name="__RefHeading___Toc7724766_1051229030"/>
      <w:bookmarkStart w:id="549" w:name="_Toc192"/>
      <w:bookmarkEnd w:id="547"/>
      <w:bookmarkEnd w:id="548"/>
      <w:r>
        <w:rPr/>
        <w:t>3</w:t>
      </w:r>
      <w:r>
        <w:rPr>
          <w:rtl w:val="true"/>
        </w:rPr>
        <w:t xml:space="preserve"> - </w:t>
      </w:r>
      <w:r>
        <w:rPr>
          <w:rtl w:val="true"/>
        </w:rPr>
        <w:t>فهرست اسماء معصومين علیهم السلام</w:t>
      </w:r>
      <w:bookmarkEnd w:id="549"/>
    </w:p>
    <w:p>
      <w:pPr>
        <w:pStyle w:val="BookText"/>
        <w:rPr/>
      </w:pPr>
      <w:r>
        <w:rPr>
          <w:rFonts w:ascii="IRNazanin" w:hAnsi="IRNazanin" w:eastAsia="IRNazanin"/>
          <w:color w:val="111111"/>
          <w:sz w:val="28"/>
          <w:sz w:val="28"/>
          <w:szCs w:val="28"/>
          <w:rtl w:val="true"/>
          <w:lang w:bidi="fa-IR"/>
        </w:rPr>
        <w:t xml:space="preserve">رسول اللّه، پيامبر اكرم، نبى اكرم،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صلی الله علیه و آله وسلم ، پيامبر اسلام محمد بن عبداللّه صلی الله علیه و آله وسلم ، پيامبر اسلام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اميرالمؤمنين، مولاى متقيان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علیه السلام ، امام اوّل على بن ابى طالب علیه السلام ، امام اوّل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علیهما السلام ، امام سوم حسين بن على علیهما السلام ، امام سوم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امام زين العابدين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علیهما السلام ، امام چهارم على بن حسين علیهما السلام ، امام چهارم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ابو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علیهما السلام ، امام پنجم محمد بن على علیهما السلام ، امام پنجم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امام صادق، ابو عبداللّه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علیهما السلام ، امام ششم جعفر بن محمد علیهما السلام ، امام ششم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ابو الحسن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علیهما السلام ، امام هفتم موسى بن جعفر علیهما السلام ، امام هفتم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آدم، پيامبر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خليل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پيامبر ابراهيم، پيامبر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اسماعيل، پيامبر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ايّوب، پيامبر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خضر، پيامبر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داود، پيامبر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شعيب، پيامبر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مسيح عيسى مسيح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موسى، پيامبر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هارون، پيامبر </w:t>
      </w:r>
      <w:r>
        <w:rPr>
          <w:rFonts w:eastAsia="IRNazanin" w:cs="IRNazanin"/>
          <w:color w:val="111111"/>
          <w:sz w:val="28"/>
          <w:szCs w:val="28"/>
          <w:lang w:bidi="fa-IR"/>
        </w:rPr>
        <w:t>328</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پيامبر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550" w:name="pg8066_70164"/>
    </w:p>
    <w:p>
      <w:pPr>
        <w:pStyle w:val="Heading3"/>
        <w:numPr>
          <w:ilvl w:val="2"/>
          <w:numId w:val="1"/>
        </w:numPr>
        <w:rPr/>
      </w:pPr>
      <w:bookmarkStart w:id="551" w:name="__RefHeading___Toc7724768_1051229030"/>
      <w:bookmarkStart w:id="552" w:name="_Toc193"/>
      <w:bookmarkEnd w:id="550"/>
      <w:bookmarkEnd w:id="551"/>
      <w:r>
        <w:rPr/>
        <w:t>4</w:t>
      </w:r>
      <w:r>
        <w:rPr>
          <w:rtl w:val="true"/>
        </w:rPr>
        <w:t xml:space="preserve"> - </w:t>
      </w:r>
      <w:r>
        <w:rPr>
          <w:rtl w:val="true"/>
        </w:rPr>
        <w:t>فهرست اعلام</w:t>
      </w:r>
      <w:bookmarkEnd w:id="552"/>
    </w:p>
    <w:p>
      <w:pPr>
        <w:pStyle w:val="BookText"/>
        <w:rPr/>
      </w:pPr>
      <w:r>
        <w:rPr>
          <w:rFonts w:ascii="Amiri" w:hAnsi="Amiri" w:eastAsia="Amiri" w:cs="Amiri"/>
          <w:color w:val="111111"/>
          <w:sz w:val="28"/>
          <w:sz w:val="28"/>
          <w:szCs w:val="28"/>
          <w:rtl w:val="true"/>
          <w:lang w:bidi="ar-SA"/>
        </w:rPr>
        <w:t xml:space="preserve">ابراهيم الخواص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ابن ابى عمير، محمّد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ابن ادريس، محمّد بن احمد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ابن بابويه، محمّد بن على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ابن سينا، حسين بن عبداللّه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ابن عباس، عبداللّه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ابن فهد حلّى، احمد بن محمّد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ابن مسكويه، احمد بن محمّد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ابو بصير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ابو حمزه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ثمالى، ابو حمزه ابوذر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احمد بن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فهد حلّى، احمد بن محمّد 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أشعري، 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برقى، محمّد بن خالد ارسطاطاليس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انصارى، جابر عبداللّه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انصارى، عبداللّه بن محمّد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أشعري، 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برقى، محمّد</w:t>
      </w:r>
    </w:p>
    <w:p>
      <w:pPr>
        <w:pStyle w:val="BookText"/>
        <w:rPr/>
      </w:pPr>
      <w:r>
        <w:rPr>
          <w:rFonts w:ascii="IRNazanin" w:hAnsi="IRNazanin" w:eastAsia="IRNazanin"/>
          <w:color w:val="111111"/>
          <w:sz w:val="28"/>
          <w:sz w:val="28"/>
          <w:szCs w:val="28"/>
          <w:rtl w:val="true"/>
          <w:lang w:bidi="fa-IR"/>
        </w:rPr>
        <w:t xml:space="preserve">بن خالد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بقراط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ثمالى، ابوحمزه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جابر بن عبداللّه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جابر عبداللّه</w:t>
      </w:r>
    </w:p>
    <w:p>
      <w:pPr>
        <w:pStyle w:val="BookText"/>
        <w:rPr/>
      </w:pPr>
      <w:r>
        <w:rPr>
          <w:rFonts w:ascii="Amiri" w:hAnsi="Amiri" w:eastAsia="Amiri" w:cs="Amiri"/>
          <w:color w:val="111111"/>
          <w:sz w:val="28"/>
          <w:sz w:val="28"/>
          <w:szCs w:val="28"/>
          <w:rtl w:val="true"/>
          <w:lang w:bidi="ar-SA"/>
        </w:rPr>
        <w:t xml:space="preserve">جوهرى، اسماعيل بن حمّاد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حافظ، شمس الدين محمّد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حرّ عاملى، محمّد بن حسن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الحسن بن محمد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حسن بن محمد</w:t>
      </w:r>
    </w:p>
    <w:p>
      <w:pPr>
        <w:pStyle w:val="BookText"/>
        <w:rPr/>
      </w:pPr>
      <w:r>
        <w:rPr>
          <w:rFonts w:ascii="Amiri" w:hAnsi="Amiri" w:eastAsia="Amiri" w:cs="Amiri"/>
          <w:color w:val="111111"/>
          <w:sz w:val="28"/>
          <w:sz w:val="28"/>
          <w:szCs w:val="28"/>
          <w:rtl w:val="true"/>
          <w:lang w:bidi="ar-SA"/>
        </w:rPr>
        <w:t xml:space="preserve">حسين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حلاّج، حسين بن منصور</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حلاّج، حسين بن منصور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خواجه عبداللّه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عبداللّه بن محمّد</w:t>
      </w:r>
    </w:p>
    <w:p>
      <w:pPr>
        <w:pStyle w:val="BookText"/>
        <w:rPr/>
      </w:pPr>
      <w:r>
        <w:rPr>
          <w:rFonts w:ascii="Amiri" w:hAnsi="Amiri" w:eastAsia="Amiri" w:cs="Amiri"/>
          <w:color w:val="111111"/>
          <w:sz w:val="28"/>
          <w:sz w:val="28"/>
          <w:szCs w:val="28"/>
          <w:rtl w:val="true"/>
          <w:lang w:bidi="ar-SA"/>
        </w:rPr>
        <w:t xml:space="preserve">خواجه نصيرالدين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w:t>
      </w:r>
    </w:p>
    <w:p>
      <w:pPr>
        <w:pStyle w:val="BookText"/>
        <w:rPr/>
      </w:pPr>
      <w:r>
        <w:rPr>
          <w:rFonts w:ascii="Amiri" w:hAnsi="Amiri" w:eastAsia="Amiri" w:cs="Amiri"/>
          <w:color w:val="111111"/>
          <w:sz w:val="28"/>
          <w:sz w:val="28"/>
          <w:szCs w:val="28"/>
          <w:rtl w:val="true"/>
          <w:lang w:bidi="ar-SA"/>
        </w:rPr>
        <w:t>طوسى، محمّد بن محمّد</w:t>
      </w:r>
    </w:p>
    <w:p>
      <w:pPr>
        <w:pStyle w:val="BookText"/>
        <w:rPr/>
      </w:pPr>
      <w:r>
        <w:rPr>
          <w:rFonts w:ascii="Amiri" w:hAnsi="Amiri" w:eastAsia="Amiri" w:cs="Amiri"/>
          <w:color w:val="111111"/>
          <w:sz w:val="28"/>
          <w:sz w:val="28"/>
          <w:szCs w:val="28"/>
          <w:rtl w:val="true"/>
          <w:lang w:bidi="ar-SA"/>
        </w:rPr>
        <w:t xml:space="preserve">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 اصفهانى، حسين بن</w:t>
      </w:r>
    </w:p>
    <w:p>
      <w:pPr>
        <w:pStyle w:val="BookText"/>
        <w:rPr/>
      </w:pPr>
      <w:r>
        <w:rPr>
          <w:rFonts w:ascii="Amiri" w:hAnsi="Amiri" w:eastAsia="Amiri" w:cs="Amiri"/>
          <w:color w:val="111111"/>
          <w:sz w:val="28"/>
          <w:sz w:val="28"/>
          <w:szCs w:val="28"/>
          <w:rtl w:val="true"/>
          <w:lang w:bidi="ar-SA"/>
        </w:rPr>
        <w:t xml:space="preserve">محمّد راغب اصفهانى، حسين بن محمّد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شارح قاسانى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كاشى،</w:t>
      </w:r>
    </w:p>
    <w:p>
      <w:pPr>
        <w:pStyle w:val="BookText"/>
        <w:rPr/>
      </w:pPr>
      <w:r>
        <w:rPr>
          <w:rFonts w:ascii="IRNazanin" w:hAnsi="IRNazanin" w:eastAsia="IRNazanin"/>
          <w:color w:val="111111"/>
          <w:sz w:val="28"/>
          <w:sz w:val="28"/>
          <w:szCs w:val="28"/>
          <w:rtl w:val="true"/>
          <w:lang w:bidi="fa-IR"/>
        </w:rPr>
        <w:t xml:space="preserve">عبدالرزاق بن جلال شاه آبادى، محمّد بن على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شهيد ثانى، زين الدين بن على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شهيد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ثانى، زين الدين بن على</w:t>
      </w:r>
    </w:p>
    <w:p>
      <w:pPr>
        <w:pStyle w:val="BookText"/>
        <w:rPr/>
      </w:pPr>
      <w:r>
        <w:rPr>
          <w:rFonts w:ascii="Amiri" w:hAnsi="Amiri" w:eastAsia="Amiri" w:cs="Amiri"/>
          <w:color w:val="111111"/>
          <w:sz w:val="28"/>
          <w:sz w:val="28"/>
          <w:szCs w:val="28"/>
          <w:rtl w:val="true"/>
          <w:lang w:bidi="ar-SA"/>
        </w:rPr>
        <w:t xml:space="preserve">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حسين بن عبداللّه</w:t>
      </w:r>
    </w:p>
    <w:p>
      <w:pPr>
        <w:pStyle w:val="BookText"/>
        <w:rPr/>
      </w:pPr>
      <w:r>
        <w:rPr>
          <w:rFonts w:ascii="Amiri" w:hAnsi="Amiri" w:eastAsia="Amiri" w:cs="Amiri"/>
          <w:color w:val="111111"/>
          <w:sz w:val="28"/>
          <w:sz w:val="28"/>
          <w:szCs w:val="28"/>
          <w:rtl w:val="true"/>
          <w:lang w:bidi="ar-SA"/>
        </w:rPr>
        <w:t xml:space="preserve">شيخ بهائى، محمّد بن حسين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على</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طوسى، محمّد بن حسن</w:t>
      </w:r>
    </w:p>
    <w:p>
      <w:pPr>
        <w:pStyle w:val="BookText"/>
        <w:rPr/>
      </w:pPr>
      <w:r>
        <w:rPr>
          <w:rFonts w:ascii="Amiri" w:hAnsi="Amiri" w:eastAsia="Amiri" w:cs="Amiri"/>
          <w:color w:val="111111"/>
          <w:sz w:val="28"/>
          <w:sz w:val="28"/>
          <w:szCs w:val="28"/>
          <w:rtl w:val="true"/>
          <w:lang w:bidi="ar-SA"/>
        </w:rPr>
        <w:t xml:space="preserve">شيخ عبدالرزّاق كاشانى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w:t>
      </w:r>
    </w:p>
    <w:p>
      <w:pPr>
        <w:pStyle w:val="BookText"/>
        <w:rPr/>
      </w:pPr>
      <w:r>
        <w:rPr>
          <w:rFonts w:ascii="Amiri" w:hAnsi="Amiri" w:eastAsia="Amiri" w:cs="Amiri"/>
          <w:color w:val="111111"/>
          <w:sz w:val="28"/>
          <w:sz w:val="28"/>
          <w:szCs w:val="28"/>
          <w:rtl w:val="true"/>
          <w:lang w:bidi="ar-SA"/>
        </w:rPr>
        <w:t>كاشى، عبدالرزّاق بن جلال</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محمّد بن محمّد</w:t>
      </w:r>
    </w:p>
    <w:p>
      <w:pPr>
        <w:pStyle w:val="BookText"/>
        <w:rPr/>
      </w:pP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w:t>
      </w:r>
    </w:p>
    <w:p>
      <w:pPr>
        <w:pStyle w:val="BookText"/>
        <w:rPr/>
      </w:pPr>
      <w:r>
        <w:rPr>
          <w:rFonts w:ascii="Amiri" w:hAnsi="Amiri" w:eastAsia="Amiri" w:cs="Amiri"/>
          <w:color w:val="111111"/>
          <w:sz w:val="28"/>
          <w:sz w:val="28"/>
          <w:szCs w:val="28"/>
          <w:rtl w:val="true"/>
          <w:lang w:bidi="ar-SA"/>
        </w:rPr>
        <w:t xml:space="preserve">صدر الدين شيرازى، محمّد بن ابراهيم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شيرازى،</w:t>
      </w:r>
    </w:p>
    <w:p>
      <w:pPr>
        <w:pStyle w:val="BookText"/>
        <w:rPr/>
      </w:pPr>
      <w:r>
        <w:rPr>
          <w:rFonts w:ascii="Amiri" w:hAnsi="Amiri" w:eastAsia="Amiri" w:cs="Amiri"/>
          <w:color w:val="111111"/>
          <w:sz w:val="28"/>
          <w:sz w:val="28"/>
          <w:szCs w:val="28"/>
          <w:rtl w:val="true"/>
          <w:lang w:bidi="ar-SA"/>
        </w:rPr>
        <w:t xml:space="preserve">محمّد بن ابراهيم طبرسى، احمد بن على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طبرى، محمّد بن جرير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طوسى، حسن بن محمد </w:t>
      </w:r>
      <w:r>
        <w:rPr>
          <w:rFonts w:eastAsia="IRNazanin" w:cs="IRNazanin"/>
          <w:color w:val="111111"/>
          <w:sz w:val="28"/>
          <w:szCs w:val="28"/>
          <w:lang w:bidi="fa-IR"/>
        </w:rPr>
        <w:t>244</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طوسى، محمّد بن حسن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عارف 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شمس الدين محمد</w:t>
      </w:r>
    </w:p>
    <w:p>
      <w:pPr>
        <w:pStyle w:val="BookText"/>
        <w:rPr/>
      </w:pPr>
      <w:r>
        <w:rPr>
          <w:rFonts w:ascii="Amiri" w:hAnsi="Amiri" w:eastAsia="Amiri" w:cs="Amiri"/>
          <w:color w:val="111111"/>
          <w:sz w:val="28"/>
          <w:sz w:val="28"/>
          <w:szCs w:val="28"/>
          <w:rtl w:val="true"/>
          <w:lang w:bidi="ar-SA"/>
        </w:rPr>
        <w:t xml:space="preserve">عبدالرزّاق كاشى، عبدالرزّاق بن جلال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علامة الحلّي، حسن بن يوسف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علي بن حديد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غزالى، محمّد بن محمّد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كاشانى، محمّد بن شاه مرتضى</w:t>
      </w:r>
    </w:p>
    <w:p>
      <w:pPr>
        <w:pStyle w:val="BookText"/>
        <w:rPr/>
      </w:pPr>
      <w:r>
        <w:rPr>
          <w:rFonts w:ascii="Amiri" w:hAnsi="Amiri" w:eastAsia="Amiri" w:cs="Amiri"/>
          <w:color w:val="111111"/>
          <w:sz w:val="28"/>
          <w:sz w:val="28"/>
          <w:szCs w:val="28"/>
          <w:rtl w:val="true"/>
          <w:lang w:bidi="ar-SA"/>
        </w:rPr>
        <w:t xml:space="preserve">فيض كاشانى، محمّد بن شاه مرتضى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كلينى، محمد بن يعقوب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محمد 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ادريس، محمّد بن احمد</w:t>
      </w:r>
    </w:p>
    <w:p>
      <w:pPr>
        <w:pStyle w:val="BookText"/>
        <w:rPr/>
      </w:pPr>
      <w:r>
        <w:rPr>
          <w:rFonts w:ascii="IRNazanin" w:hAnsi="IRNazanin" w:eastAsia="IRNazanin"/>
          <w:color w:val="111111"/>
          <w:sz w:val="28"/>
          <w:sz w:val="28"/>
          <w:szCs w:val="28"/>
          <w:rtl w:val="true"/>
          <w:lang w:bidi="fa-IR"/>
        </w:rPr>
        <w:t xml:space="preserve">محمد بن الحسن الحرّ العاملى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w:t>
      </w:r>
    </w:p>
    <w:p>
      <w:pPr>
        <w:pStyle w:val="BookText"/>
        <w:rPr/>
      </w:pPr>
      <w:r>
        <w:rPr>
          <w:rFonts w:ascii="IRNazanin" w:hAnsi="IRNazanin" w:eastAsia="IRNazanin"/>
          <w:color w:val="111111"/>
          <w:sz w:val="28"/>
          <w:sz w:val="28"/>
          <w:szCs w:val="28"/>
          <w:rtl w:val="true"/>
          <w:lang w:bidi="fa-IR"/>
        </w:rPr>
        <w:t>عاملى، محمّد بن حسن</w:t>
      </w:r>
    </w:p>
    <w:p>
      <w:pPr>
        <w:pStyle w:val="BookText"/>
        <w:rPr/>
      </w:pPr>
      <w:r>
        <w:rPr>
          <w:rFonts w:ascii="Amiri" w:hAnsi="Amiri" w:eastAsia="Amiri" w:cs="Amiri"/>
          <w:color w:val="111111"/>
          <w:sz w:val="28"/>
          <w:sz w:val="28"/>
          <w:szCs w:val="28"/>
          <w:rtl w:val="true"/>
          <w:lang w:bidi="ar-SA"/>
        </w:rPr>
        <w:t xml:space="preserve">محمد بن حنفيّه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محمد على شاه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آبادى، محمّد بن على</w:t>
      </w:r>
    </w:p>
    <w:p>
      <w:pPr>
        <w:pStyle w:val="BookText"/>
        <w:rPr/>
      </w:pPr>
      <w:r>
        <w:rPr>
          <w:rFonts w:ascii="Amiri" w:hAnsi="Amiri" w:eastAsia="Amiri" w:cs="Amiri"/>
          <w:color w:val="111111"/>
          <w:sz w:val="28"/>
          <w:sz w:val="28"/>
          <w:szCs w:val="28"/>
          <w:rtl w:val="true"/>
          <w:lang w:bidi="ar-SA"/>
        </w:rPr>
        <w:t xml:space="preserve">مسعودى، على بن حسين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معاوية بن ابى سفيان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مفيد، محمّد بن محمّد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ميرداماد، محمّد باقر بن محمّد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نصير الدين طوسى، محمّد بن محمّد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بن حكم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8066_70168"/>
      <w:bookmarkStart w:id="554" w:name="pg8066_70168"/>
      <w:bookmarkEnd w:id="554"/>
    </w:p>
    <w:p>
      <w:pPr>
        <w:pStyle w:val="Heading3"/>
        <w:numPr>
          <w:ilvl w:val="2"/>
          <w:numId w:val="1"/>
        </w:numPr>
        <w:rPr/>
      </w:pPr>
      <w:bookmarkStart w:id="555" w:name="pg8066_70168"/>
      <w:bookmarkStart w:id="556" w:name="__RefHeading___Toc7724770_1051229030"/>
      <w:bookmarkStart w:id="557" w:name="_Toc194"/>
      <w:bookmarkEnd w:id="555"/>
      <w:bookmarkEnd w:id="556"/>
      <w:r>
        <w:rPr/>
        <w:t>5</w:t>
      </w:r>
      <w:r>
        <w:rPr>
          <w:rtl w:val="true"/>
        </w:rPr>
        <w:t xml:space="preserve"> - </w:t>
      </w:r>
      <w:r>
        <w:rPr>
          <w:rtl w:val="true"/>
        </w:rPr>
        <w:t>فهرست كتب</w:t>
      </w:r>
      <w:bookmarkEnd w:id="557"/>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آداب الصلوة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علوم الدين</w:t>
      </w:r>
    </w:p>
    <w:p>
      <w:pPr>
        <w:pStyle w:val="BookText"/>
        <w:rPr/>
      </w:pPr>
      <w:r>
        <w:rPr>
          <w:rFonts w:ascii="Amiri" w:hAnsi="Amiri" w:eastAsia="Amiri" w:cs="Amiri"/>
          <w:color w:val="111111"/>
          <w:sz w:val="28"/>
          <w:sz w:val="28"/>
          <w:szCs w:val="28"/>
          <w:rtl w:val="true"/>
          <w:lang w:bidi="ar-SA"/>
        </w:rPr>
        <w:t xml:space="preserve">احياء علوم الدين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اخلاق ناصرى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الأربعين، 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الإشارات والتنبيهات</w:t>
      </w:r>
    </w:p>
    <w:p>
      <w:pPr>
        <w:pStyle w:val="BookText"/>
        <w:rPr/>
      </w:pPr>
      <w:r>
        <w:rPr>
          <w:rFonts w:ascii="Amiri" w:hAnsi="Amiri" w:eastAsia="Amiri" w:cs="Amiri"/>
          <w:color w:val="111111"/>
          <w:sz w:val="28"/>
          <w:sz w:val="28"/>
          <w:szCs w:val="28"/>
          <w:rtl w:val="true"/>
          <w:lang w:bidi="ar-SA"/>
        </w:rPr>
        <w:t xml:space="preserve">الإشارات والتنبيهات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فى تفسير القرآن</w:t>
      </w:r>
    </w:p>
    <w:p>
      <w:pPr>
        <w:pStyle w:val="BookText"/>
        <w:rPr/>
      </w:pPr>
      <w:r>
        <w:rPr>
          <w:rFonts w:ascii="Amiri" w:hAnsi="Amiri" w:eastAsia="Amiri" w:cs="Amiri"/>
          <w:color w:val="111111"/>
          <w:sz w:val="28"/>
          <w:sz w:val="28"/>
          <w:szCs w:val="28"/>
          <w:rtl w:val="true"/>
          <w:lang w:bidi="ar-SA"/>
        </w:rPr>
        <w:t xml:space="preserve">البرهان فى تفسير القرآن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الرسالة السعديَّة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شرح 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اصول كافى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صحيفۀ سجّاديه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طهارة الأعراق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عقاب الأعمال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كافى، اصول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محاسن برقى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مستدرك،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w:t>
      </w:r>
    </w:p>
    <w:p>
      <w:pPr>
        <w:pStyle w:val="BookText"/>
        <w:rPr/>
      </w:pPr>
      <w:r>
        <w:rPr>
          <w:rFonts w:ascii="IRNazanin" w:hAnsi="IRNazanin" w:eastAsia="IRNazanin"/>
          <w:color w:val="111111"/>
          <w:sz w:val="28"/>
          <w:sz w:val="28"/>
          <w:szCs w:val="28"/>
          <w:rtl w:val="true"/>
          <w:lang w:bidi="fa-IR"/>
        </w:rPr>
        <w:t>الوسائل</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مصباح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الهداية إلى</w:t>
      </w:r>
    </w:p>
    <w:p>
      <w:pPr>
        <w:pStyle w:val="BookText"/>
        <w:rPr/>
      </w:pPr>
      <w:r>
        <w:rPr>
          <w:rFonts w:ascii="Amiri" w:hAnsi="Amiri" w:eastAsia="Amiri" w:cs="Amiri"/>
          <w:color w:val="111111"/>
          <w:sz w:val="28"/>
          <w:sz w:val="28"/>
          <w:szCs w:val="28"/>
          <w:rtl w:val="true"/>
          <w:lang w:bidi="ar-SA"/>
        </w:rPr>
        <w:t>الخلافة والولاية</w:t>
      </w:r>
    </w:p>
    <w:p>
      <w:pPr>
        <w:pStyle w:val="BookText"/>
        <w:rPr/>
      </w:pPr>
      <w:r>
        <w:rPr>
          <w:rFonts w:ascii="Amiri" w:hAnsi="Amiri" w:eastAsia="Amiri" w:cs="Amiri"/>
          <w:color w:val="111111"/>
          <w:sz w:val="28"/>
          <w:sz w:val="28"/>
          <w:szCs w:val="28"/>
          <w:rtl w:val="true"/>
          <w:lang w:bidi="ar-SA"/>
        </w:rPr>
        <w:t xml:space="preserve">مصباح الهداية إلى الخلافة والولاية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وسائل،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bookmarkStart w:id="558" w:name="pg8066_70170"/>
    </w:p>
    <w:p>
      <w:pPr>
        <w:pStyle w:val="Heading3"/>
        <w:numPr>
          <w:ilvl w:val="2"/>
          <w:numId w:val="1"/>
        </w:numPr>
        <w:rPr/>
      </w:pPr>
      <w:bookmarkStart w:id="559" w:name="__RefHeading___Toc7724772_1051229030"/>
      <w:bookmarkStart w:id="560" w:name="_Toc195"/>
      <w:bookmarkEnd w:id="558"/>
      <w:bookmarkEnd w:id="559"/>
      <w:r>
        <w:rPr/>
        <w:t>6</w:t>
      </w:r>
      <w:r>
        <w:rPr>
          <w:rtl w:val="true"/>
        </w:rPr>
        <w:t xml:space="preserve"> - </w:t>
      </w:r>
      <w:r>
        <w:rPr>
          <w:rtl w:val="true"/>
        </w:rPr>
        <w:t>فهرست اشعار</w:t>
      </w:r>
      <w:bookmarkEnd w:id="560"/>
    </w:p>
    <w:p>
      <w:pPr>
        <w:pStyle w:val="BookText"/>
        <w:rPr/>
      </w:pPr>
      <w:r>
        <w:rPr>
          <w:rFonts w:ascii="IRNazanin" w:hAnsi="IRNazanin" w:eastAsia="IRNazanin"/>
          <w:color w:val="111111"/>
          <w:sz w:val="28"/>
          <w:sz w:val="28"/>
          <w:szCs w:val="28"/>
          <w:rtl w:val="true"/>
          <w:lang w:bidi="fa-IR"/>
        </w:rPr>
        <w:t xml:space="preserve">من گروهى مى شناسم ز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زبانشان بسته باشد از دعا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مادرِ بُتها، بُتِ نفس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زآن كه آن بُت مار و اين بُت اژدهاست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زهر از قِبَل تو نوش دارو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 از دهن تو طيِّبات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به جهان خُرَّم از آنم كه جهان خُرَّم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عاشقم بر همه عالم كه همه عالم از اوست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آن كس كه تو را شناخت جان را 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عيال و خانمان را چه كند</w:t>
      </w:r>
    </w:p>
    <w:p>
      <w:pPr>
        <w:pStyle w:val="BookText"/>
        <w:rPr/>
      </w:pPr>
      <w:r>
        <w:rPr>
          <w:rFonts w:ascii="IRNazanin" w:hAnsi="IRNazanin" w:eastAsia="IRNazanin"/>
          <w:color w:val="111111"/>
          <w:sz w:val="28"/>
          <w:sz w:val="28"/>
          <w:szCs w:val="28"/>
          <w:rtl w:val="true"/>
          <w:lang w:bidi="fa-IR"/>
        </w:rPr>
        <w:t xml:space="preserve">ديوانه كنى هر دو جهانش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ديوانۀ تو هر دو جهان را چه كند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آن جا كه عقاب پَر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پشّۀ لاغرى چه خيزد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چوبين سخت بى تمكين بود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گر بگويم شرح اين، بى حدّ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هفتاد من، كاغذ شود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از دست و زبان كه برآيد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عهدۀ شكرش به در آيد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طاعت از دست نيايد، گنهى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دوست به هر حيله، رهى بايد كرد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بشنو از نى چون حكايت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جدايى ها شكايت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أتَزْعَمُ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انْطَوَى الْعَالَمُ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ميان عاشق و معشوق، هيچ حائل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حجاب خودى حافظ از ميان برخيز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هست آيين دو بينى زهوس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قبلۀ عشق يكى باشد و 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در ضمير ما نمى گنجد به غير از دوست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عالم را به دشمن ده كه ما را دوست بس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نا يافته از هستى، 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تواند كه شود هستى بخش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هر كسى او بازماند از اصل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بازجويد روزگارِ وصل خويش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نعيمٍ لا محالة زائلٌ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خواب نوشينِ بامداد 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بازدارد پياده را ز سبيل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گنجشك بين كه صحبتِ شاهينَش آرزوست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بيچاره در هلاك تن خويشتن عجول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وَحَمْلُ الزادِ أقْبَحُ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الوُفُودُ عَلَى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بودم آن روز، من از طايفۀ دُرْد كشان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نه از تاك نشان بود و نه از تاك نشان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بَيْني وَبيْنَكَ إنّيّي يُنازِعُني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فارْفَعْ بِلُطْفِكَ إنّيّي مِنَ 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خليل آسا درِ علم اليقين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نداىِ لا اُحِبُّ الاْفِلينْ 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ويحسُنُ إظهارُ التجلُّدِ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ويقبُحُ إلاّ العجزَ عند الأحبَّة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درختى كه اكنون گرفته است 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نيروى شخصى برآيد ز جاى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از قيامت خبرى مى شنوى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دستى از دور بر آتش دارى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ورش همچنان روزگارى 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گردونش از بيخ برنگسلى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561" w:name="pg8066_70172"/>
    </w:p>
    <w:p>
      <w:pPr>
        <w:pStyle w:val="Heading3"/>
        <w:numPr>
          <w:ilvl w:val="2"/>
          <w:numId w:val="1"/>
        </w:numPr>
        <w:rPr/>
      </w:pPr>
      <w:bookmarkStart w:id="562" w:name="__RefHeading___Toc7724774_1051229030"/>
      <w:bookmarkStart w:id="563" w:name="_Toc196"/>
      <w:bookmarkEnd w:id="561"/>
      <w:bookmarkEnd w:id="562"/>
      <w:r>
        <w:rPr/>
        <w:t>7</w:t>
      </w:r>
      <w:r>
        <w:rPr>
          <w:rtl w:val="true"/>
        </w:rPr>
        <w:t xml:space="preserve"> - </w:t>
      </w:r>
      <w:r>
        <w:rPr>
          <w:rtl w:val="true"/>
        </w:rPr>
        <w:t>فهرست منابع</w:t>
      </w:r>
      <w:bookmarkEnd w:id="563"/>
    </w:p>
    <w:p>
      <w:pPr>
        <w:pStyle w:val="BookText"/>
        <w:rPr/>
      </w:pPr>
      <w:r>
        <w:rPr>
          <w:rFonts w:ascii="IRNazanin" w:hAnsi="IRNazanin" w:eastAsia="IRNazanin"/>
          <w:color w:val="111111"/>
          <w:sz w:val="28"/>
          <w:sz w:val="28"/>
          <w:szCs w:val="28"/>
          <w:rtl w:val="true"/>
          <w:lang w:bidi="fa-IR"/>
        </w:rPr>
        <w:t>منابع فارسى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الصلوة،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نصير الدين طوسى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و تعليق حسن حسن زادۀ آملى، چاپ چهارم، تهران، وزارت فرهنگ و ارشاد اسلامى،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اخلاق ناصرى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نصيرالدين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انتشارات خوارزمى،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هادى سبزوارى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كريم فيضى، چاپ اوّل، قم، انتشارات مطبوعات دينى،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امثال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دهخدا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يازدهم، تهران، انتشارات امير كبير،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الإنسان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عزيزالدين نسفى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نيمۀ دوم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ماژيران موله، چاپ سوم، تهران، كتابخانه طهورى،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عبداللّه مدرس زنوزى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سيد جلال الدين آشتيانى، چاپ دوم، تهران، انتشارات امير كبير،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أوصاف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نصيرالدين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اهتمام سيد مهدى </w:t>
      </w:r>
    </w:p>
    <w:p>
      <w:pPr>
        <w:pStyle w:val="BookText"/>
        <w:rPr/>
      </w:pPr>
      <w:r>
        <w:rPr>
          <w:rFonts w:ascii="IRNazanin" w:hAnsi="IRNazanin" w:eastAsia="IRNazanin"/>
          <w:color w:val="111111"/>
          <w:sz w:val="28"/>
          <w:sz w:val="28"/>
          <w:szCs w:val="28"/>
          <w:rtl w:val="true"/>
          <w:lang w:bidi="fa-IR"/>
        </w:rPr>
        <w:t xml:space="preserve">شمس الدين، چاپ دوم، تهران، وزارت فرهنگ و ارشاد اسلامى،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تقريرات فلسفه،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عبدالغنى اردبيلى، تهران، مؤسسۀ چاپ و نشر عروج،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شمس الدين محمد الحسينى الاسترآبادى، معروف به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بهنام، چاپ سنگى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پاورقى و تعليق حسن حسن زاده آملى، قم، انتشارات قيام،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خمسۀ نظامى گنجوى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نظامى گنجوى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تهران، نشر طلوع،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اشعار منسوب به حضرت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منظوم از مولانا شوقى،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 تعليق سيده مريم روضاتيان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انجمن آثار مفاخر فرهنگى،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حافظ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قدسى، چاپ دوم، تهران، انتشارات نشر چشمه،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هاتف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هاتف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وحيد دستگردى، چاپ سوم، تهران، انتشارات نگاه،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سير و سلوك منسوب به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مقدمه و شرح آيت اللّه سيّد محمّد حسين حسينى طهرانى، تهران، انتشارات حكمت،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الصلوة،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حكمت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فروغى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زوّار،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مصباح الشريعة و مفتاح الحقيقه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جعفر صادق علیه السلام ، ترجمه و شرح فارسى عبدالرزاق گيلانى، تصحيح سيّد جلال الدين محدث ارموى، چاپ دوم، تهران، كتابخانۀ صدوق،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الأسرار وعدة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رشيد الدين الميبدى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باهتمام على اصغر حكمت، تهران، چاپ چهارم، مؤسسه انتشارات اميركبير،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مكنونه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مرتضى مولى محسن فيض 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و تعليق عزيز اللّه عطاردى قوچانى، قم، انتشارات فراهانى،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ديوان نشاط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نشاط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كتابفروشى محمودى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كلّيات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مصلح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تهران، انتشارات اقبال،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 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عاملى معروف به شيخ بهايى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انتشارات فراهانى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محمّد بلخى مشهور به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نيكلسون، چاپ پنجم، تهران، انتشارات پژوهش،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عبدالرحمان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محمود عابدى، چاپ سوم، تهران، انتشارات اطلاعات،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عربى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أثولوجيا أفلوطين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افلوطين، قم، انتشارات بيدار،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المحقّقة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 بيروت ، دار الهادي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أبي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قم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حسن المصطفوي، جامعة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الفضائل محمّد بن الشيخ حسين الجبعي العاملي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النشر الإسلامي ، الطبعة الاُولى ،</w:t>
      </w:r>
    </w:p>
    <w:p>
      <w:pPr>
        <w:pStyle w:val="BookText"/>
        <w:rPr/>
      </w:pP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إلى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الميلاني ، الطبعة الاُولى ، مجلّدان ، قم ، دار الاُسوة للطباعة والنشر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الإشارات والتنبيهات ، مع الشرح للمحقّق نصير الدين الطوسي وشرح الشرح للعلاّمة قطب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دفتر نشر كتاب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الخوري الشرتوني اللبناني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آية اللّه المرعشي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الاُولى ، قم ، 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بن عبدالجواد الحسيني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الدراسات الإسلامية ، مؤسّسة البعثة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مؤسّسة البعثة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محمّد مرتضى الحسيني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بيروت ، منشورات دار مكتبة الحياة ،</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يوسف قفطي، باهتمام بهين دارائي، تهران، انتشارات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أبو الفضل إبراهيم ، الطبعة السادسة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المعارف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علي بن محمّد الجرجاني ، الطبعة الرابعة ، طهران ، انتشارات ناصر خسرو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شرح فصوص الحكم ومصباح الاُنس،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السيّد محمّد باقر الحسيني المشتهر بالداماد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رجائي، قم، مطبعة الخيّام،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بن الفضل الطبرسي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مؤسّسة</w:t>
      </w:r>
    </w:p>
    <w:p>
      <w:pPr>
        <w:pStyle w:val="BookText"/>
        <w:rPr/>
      </w:pPr>
      <w:r>
        <w:rPr>
          <w:rFonts w:ascii="Amiri" w:hAnsi="Amiri" w:eastAsia="Amiri" w:cs="Amiri"/>
          <w:color w:val="111111"/>
          <w:sz w:val="28"/>
          <w:sz w:val="28"/>
          <w:szCs w:val="28"/>
          <w:rtl w:val="true"/>
          <w:lang w:bidi="ar-SA"/>
        </w:rPr>
        <w:t xml:space="preserve">النشر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عبداللّه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تعليق محمّد باسل عيون السود، الطبعة الاُولى، بيروت، دار الكتب العلمية،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المولى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مشهد ، دار المرتضى للنشر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ملاّ عبد الرزّاق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غالب، تهران، انتشارات ناصر خسرو،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محمّد خواجوي ، الطبعة الثانية ، قم ، انتشارات بيدار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فخرالدين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الثالثة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مكتب الإعلام الإسلامي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الرسولي المحلاّتي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الحسيني الطهراني ، قم ، مؤسّسة النشر الإسلامي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الأخلاق وتطهير الأعراق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يعقوب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قم، انتشارات بيدار،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طهران ، مكتبة الصدوق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الاشتباهات عن الطرق والأسناد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قم ، مكتبة آية اللّه المرعشي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السيّد محمّد كلانتر ، الطبعة الثالثة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مؤسسه مطبوعاتى إسماعيليان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أو الأشعثيات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على محمّد بن محمّد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مكتبة نينوى الحديثة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الشيخ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نشر يس،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علي أكبر الغفّاري ، الطبعة الثانية ، جزءان في مجلّد واحد ،</w:t>
      </w:r>
    </w:p>
    <w:p>
      <w:pPr>
        <w:pStyle w:val="BookText"/>
        <w:rPr/>
      </w:pPr>
      <w:r>
        <w:rPr>
          <w:rFonts w:ascii="Amiri" w:hAnsi="Amiri" w:eastAsia="Amiri" w:cs="Amiri"/>
          <w:color w:val="111111"/>
          <w:sz w:val="28"/>
          <w:sz w:val="28"/>
          <w:szCs w:val="28"/>
          <w:rtl w:val="true"/>
          <w:lang w:bidi="ar-SA"/>
        </w:rPr>
        <w:t xml:space="preserve">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القاضي النعمان بن محمّد بن منصور بن أحمد بن حيّون </w:t>
      </w:r>
    </w:p>
    <w:p>
      <w:pPr>
        <w:pStyle w:val="BookText"/>
        <w:rPr/>
      </w:pPr>
      <w:r>
        <w:rPr>
          <w:rFonts w:ascii="Amiri" w:hAnsi="Amiri" w:eastAsia="Amiri" w:cs="Amiri"/>
          <w:color w:val="111111"/>
          <w:sz w:val="28"/>
          <w:sz w:val="28"/>
          <w:szCs w:val="28"/>
          <w:rtl w:val="true"/>
          <w:lang w:bidi="ar-SA"/>
        </w:rPr>
        <w:t xml:space="preserve">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آصف بن علي أصغر فيضي ، مجلّدان ، القاهرة ، دار المعارف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ابن الفارض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الحسن الحموي معروف بابن الفارض، بيروت، المطبعة الأدبية،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منصور الحلاّج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باسل عيون السود، الطبعة الثانية، بيروت، دار الكتب العلمية،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بن ربيعة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شرحه وقدّم له عمر الطبّاع، الطبعة الاُولى، بيروت، دار الأرقم،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محسن آقا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 مؤسّسة إسماعيليان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 الطبعة الاُولى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مطبعة بهمن،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عبدالكريم بن هوازن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عبدالحليم محمود ومحمود بن الشريف، تهران، الطبعة الاُولى، انتشارات بيدار،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رشحات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علي الشاه آبادي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زاهد ويسى، چاپ اوّل، تهران، پژوهشگاه فرهنگ و انديشۀ اسلامى،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عيسى بن محمّد صالح بن شاه ولي </w:t>
      </w:r>
    </w:p>
    <w:p>
      <w:pPr>
        <w:pStyle w:val="BookText"/>
        <w:rPr/>
      </w:pPr>
      <w:r>
        <w:rPr>
          <w:rFonts w:ascii="Amiri" w:hAnsi="Amiri" w:eastAsia="Amiri" w:cs="Amiri"/>
          <w:color w:val="111111"/>
          <w:sz w:val="28"/>
          <w:sz w:val="28"/>
          <w:szCs w:val="28"/>
          <w:rtl w:val="true"/>
          <w:lang w:bidi="ar-SA"/>
        </w:rPr>
        <w:t xml:space="preserve">الجيراني، التبريزي الأصبهاني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الخيّام،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 في تراجم المعروفين بالكنية أو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علي مدرس تبريزي، تبريز، مكتبة خيّام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بن محمّد رضا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دار الاُسوة،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عبداللطيف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الدكتور يوسف عبدالرحمان المرعشلي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المعرفة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عبدالملك بن هشام بن أيّوب الحميري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مصر، مطبعة مصطفى البابي الحلبي وأولاده،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نجفقلى حبيبي،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 لّهين محمّد بن إبراهيم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خواجوي، تهران، مؤسّسة مطالعات و تحقيقات فرهنگى،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محمّد صالح 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المكتبة الإسلامية،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السحر،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دعاء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نجفقلي حبيبي، الطبعة الاُولى، تهران،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داود القيصري الرومي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بإهتمام سيّد جلال الدين آشتياني، تهران، شركت انتشارات علمى و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محسن بيدارفر، الطبعة الاُولى، قم، منشورات بيدار،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عدّة من الأساتذة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عبدالغفور عطّار ، الطبعة الرابعة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العلم للملايين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الدكتور موسى شاهين لاشين والدكتور أحمد عمر هاشم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عزّ الدين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صحيفۀ كاملۀ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الحسين زين العابدين علیه السلام ، الطبعة الثامنة، قم، مؤسّسة النشر الإسلامي،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ونجاح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فهد الحلّي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المعارف الإسلامية ، الطبعة الاُولى ، قم ، مؤسّسة المعارف الإسلامية ،</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المولى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مجلّدان، قم، انتشارات بيدار،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النجف الأشرف ،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السيّد مهدي الحسيني اللاجوردي ، الطبعة الثانية ، منشورات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عبدالحسين أحمد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ودرر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التميمي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مهديّ الرجائي ، قم ، دار الكتاب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إحياء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والقابوس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 الدين محمّد بن يعقوب الفيروز 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الجيل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القانون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بيروت، دار الكتب العلمية،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بن شمس الدين محمّد الحسيني الأسترآبادي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الميرداماد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الدكتور مهدي المحقّق ، الطبعة الثانية ، طهران ،</w:t>
      </w:r>
    </w:p>
    <w:p>
      <w:pPr>
        <w:pStyle w:val="BookText"/>
        <w:rPr/>
      </w:pPr>
      <w:r>
        <w:rPr>
          <w:rFonts w:ascii="IRNazanin" w:hAnsi="IRNazanin" w:eastAsia="IRNazanin"/>
          <w:color w:val="111111"/>
          <w:sz w:val="28"/>
          <w:sz w:val="28"/>
          <w:szCs w:val="28"/>
          <w:rtl w:val="true"/>
          <w:lang w:bidi="fa-IR"/>
        </w:rPr>
        <w:t xml:space="preserve">انتشارات و چاپ دانشگاه طهران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بن محمّدرضا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تهران، مكتبة الصدر،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 في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السراج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مصحح رينولد آلين نيكلسون، ليدن، مطبعة بريل،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ومكتبة الهلال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الرسولي المحلاّتي والسيّد </w:t>
      </w:r>
    </w:p>
    <w:p>
      <w:pPr>
        <w:pStyle w:val="BookText"/>
        <w:rPr/>
      </w:pPr>
      <w:r>
        <w:rPr>
          <w:rFonts w:ascii="Amiri" w:hAnsi="Amiri" w:eastAsia="Amiri" w:cs="Amiri"/>
          <w:color w:val="111111"/>
          <w:sz w:val="28"/>
          <w:sz w:val="28"/>
          <w:szCs w:val="28"/>
          <w:rtl w:val="true"/>
          <w:lang w:bidi="ar-SA"/>
        </w:rPr>
        <w:t xml:space="preserve">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للطباعة والنشر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جلال الدين الحسيني الاُرموي ، الطبعة الثانية ، قم ، دار الكتب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في تهذيب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على أكبر الغفّاري ، الطبعة الرابعة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جواد آغا الملكي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قم، دار الاعتصام،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اليقين في أسرار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رجب البرسي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اهل 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الدراري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تائيه ابن فارض، سعيد بن محمّد فرغاني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مقدّمه وتعليقات سيد جلال الدين آشتياني، قم، مركز انتشارات دفتر تبليغات اسلامى،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قرن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مهدي </w:t>
      </w:r>
    </w:p>
    <w:p>
      <w:pPr>
        <w:pStyle w:val="BookText"/>
        <w:rPr/>
      </w:pPr>
      <w:r>
        <w:rPr>
          <w:rFonts w:ascii="Amiri" w:hAnsi="Amiri" w:eastAsia="Amiri" w:cs="Amiri"/>
          <w:color w:val="111111"/>
          <w:sz w:val="28"/>
          <w:sz w:val="28"/>
          <w:szCs w:val="28"/>
          <w:rtl w:val="true"/>
          <w:lang w:bidi="ar-SA"/>
        </w:rPr>
        <w:t xml:space="preserve">هوشمند ، الطبعة الاُولى ، قم ، دار الحديث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الإمام الصادق علیه السلام ، الطبعة الثالثة ، بيروت ، مؤسّسة الأعلمى للمطبوعات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وسلاح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حسين الأعلمي ، الطبعة الاُولى ، بيروت ، مؤسّسة الأعلمي للمطبوعات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الهداية إلى الخلافة والولاية، ضمن 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 لّهين محمّد بن إبراهيم الشيرازي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خواجوي، تهران، مؤسّسه مطالعات و تحقيقات فرهنگى،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المفضّل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عدنان صفوان داودي ، الطبعة الثانية ، قم ، منشورات ذوي القربى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رضيّ الدين الحسن بن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علاء آل جعفر ، مجلّدان ، الطبعة الاُولى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الحسيني المرعشي النجفي، باهتمام السيّد محمود المرعشي، الطبعة الاُولى، قم، مكتبة آية اللّه المرعشي النجفي،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الملهوف على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رضيّ الدين علي بن موسى بن جعفر بن طاوس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فارس تبريزيان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طهران ، دار الاُسوة للطباعة والنشر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خواجه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انصارى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اقبال،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الإرب في لغة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بن عبدالكريم الصفيپور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في مجلّدين ، طهران ، كتابخانه سنائي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لوئيس معلوف وعدّة من الأساتذة ، الطبعة الثالثة والثلاثون ، بيروت ، دار المشرق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أحمد العاملي المعروف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رضا المختاري ، قم ، مكتبة الإعلام الإسلامي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الرحمان في فضائل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نوري، تحقيق جواد قيّومي، تهران، مطبعة 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بن محمّد رضا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النجف الأشرف، المكتبة الحيدرية،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من كلام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الشريف الرضي ،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الدكتور صبحي الصالح ، قم، انتشارات الهجرة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بالاُفست عن طبعة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ضياء الدين الحسيني ، الطبعة الاُولى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أصفهان ، مكتبة الإمام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علیه السلام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جامى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مرتضى مدرّس گيلانى</w:t>
      </w:r>
      <w:r>
        <w:rPr>
          <w:rFonts w:eastAsia="IRNazanin" w:cs="IRNazanin"/>
          <w:color w:val="111111"/>
          <w:sz w:val="28"/>
          <w:szCs w:val="28"/>
          <w:rtl w:val="true"/>
          <w:lang w:bidi="fa-IR"/>
        </w:rPr>
        <w:t xml:space="preserve">. </w:t>
      </w:r>
      <w:bookmarkStart w:id="564" w:name="pg8066_70188"/>
    </w:p>
    <w:p>
      <w:pPr>
        <w:pStyle w:val="Heading3"/>
        <w:numPr>
          <w:ilvl w:val="2"/>
          <w:numId w:val="1"/>
        </w:numPr>
        <w:rPr/>
      </w:pPr>
      <w:bookmarkStart w:id="565" w:name="__RefHeading___Toc7724776_1051229030"/>
      <w:bookmarkStart w:id="566" w:name="_Toc197"/>
      <w:bookmarkEnd w:id="564"/>
      <w:bookmarkEnd w:id="565"/>
      <w:r>
        <w:rPr/>
        <w:t>8</w:t>
      </w:r>
      <w:r>
        <w:rPr>
          <w:rtl w:val="true"/>
        </w:rPr>
        <w:t xml:space="preserve">- </w:t>
      </w:r>
      <w:r>
        <w:rPr>
          <w:rtl w:val="true"/>
        </w:rPr>
        <w:t>فهرست تفصيلى مطالب</w:t>
      </w:r>
      <w:bookmarkEnd w:id="566"/>
    </w:p>
    <w:p>
      <w:pPr>
        <w:pStyle w:val="BookText"/>
        <w:rPr/>
      </w:pPr>
      <w:r>
        <w:rPr>
          <w:rFonts w:ascii="IRNazanin" w:hAnsi="IRNazanin" w:eastAsia="IRNazanin"/>
          <w:color w:val="111111"/>
          <w:sz w:val="28"/>
          <w:sz w:val="28"/>
          <w:szCs w:val="28"/>
          <w:rtl w:val="true"/>
          <w:lang w:bidi="fa-IR"/>
        </w:rPr>
        <w:t xml:space="preserve">فهرست اجمالى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نورانيت كلمات ائمه عليهم السلام و دليل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وجه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ممدود بين آسمان و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دليل نگارش شرح حديث جنود عقل و جهل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دلائل عدم بحث دربارۀ جهات علمى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مقصود از صدور احاديث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تعبير از علم كلام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محكمه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شريف 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شرط حصول علم ربانى و حكمت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مقدميت جميع علوم براى توحيد قلبى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علم فقه بايد مقدمه براى توحيد و تجريد باشد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مقصد اصلى قرآن و احاديث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عدم توجه شراح حديث و مفسرين به مقصد اصلى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دليل تأثير نكردن كتب اخلاقى موجود در تهذيب باطن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شرط مفيد بودن كتب اخلاقى ، تفسيرى و شرح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يك طبيب روحانى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مقالۀ اُولى</w:t>
      </w:r>
    </w:p>
    <w:p>
      <w:pPr>
        <w:pStyle w:val="BookText"/>
        <w:rPr/>
      </w:pPr>
      <w:r>
        <w:rPr>
          <w:rFonts w:ascii="Amiri" w:hAnsi="Amiri" w:eastAsia="Amiri" w:cs="Amiri"/>
          <w:color w:val="111111"/>
          <w:sz w:val="28"/>
          <w:sz w:val="28"/>
          <w:szCs w:val="28"/>
          <w:rtl w:val="true"/>
          <w:lang w:bidi="ar-SA"/>
        </w:rPr>
        <w:t>در نقل لفظ حديث شريف است ، تيمّناً و تبرّكاً</w:t>
      </w:r>
    </w:p>
    <w:p>
      <w:pPr>
        <w:pStyle w:val="BookText"/>
        <w:rPr/>
      </w:pPr>
      <w:r>
        <w:rPr>
          <w:rFonts w:ascii="Amiri" w:hAnsi="Amiri" w:eastAsia="Amiri" w:cs="Amiri"/>
          <w:color w:val="111111"/>
          <w:sz w:val="28"/>
          <w:sz w:val="28"/>
          <w:szCs w:val="28"/>
          <w:rtl w:val="true"/>
          <w:lang w:bidi="ar-SA"/>
        </w:rPr>
        <w:t xml:space="preserve">متن حديث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ترجمۀ حديث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مقالۀ دوم</w:t>
      </w:r>
    </w:p>
    <w:p>
      <w:pPr>
        <w:pStyle w:val="BookText"/>
        <w:rPr/>
      </w:pPr>
      <w:r>
        <w:rPr>
          <w:rFonts w:ascii="Amiri" w:hAnsi="Amiri" w:eastAsia="Amiri" w:cs="Amiri"/>
          <w:color w:val="111111"/>
          <w:sz w:val="28"/>
          <w:sz w:val="28"/>
          <w:szCs w:val="28"/>
          <w:rtl w:val="true"/>
          <w:lang w:bidi="ar-SA"/>
        </w:rPr>
        <w:t xml:space="preserve">در بيان شمّه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حقيقت عقل و جهل</w:t>
      </w:r>
    </w:p>
    <w:p>
      <w:pPr>
        <w:pStyle w:val="BookText"/>
        <w:rPr/>
      </w:pPr>
      <w:r>
        <w:rPr>
          <w:rFonts w:ascii="IRNazanin" w:hAnsi="IRNazanin" w:eastAsia="IRNazanin"/>
          <w:color w:val="111111"/>
          <w:sz w:val="28"/>
          <w:sz w:val="28"/>
          <w:szCs w:val="28"/>
          <w:rtl w:val="true"/>
          <w:lang w:bidi="fa-IR"/>
        </w:rPr>
        <w:t xml:space="preserve">مراد از عقل در نظر اصحاب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مراد از عقل در لسان شريف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اوّل فيض 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عدم توجّه منكرين عقل به لوازم باطله سخنشان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عدم تنافى حدوث زمانى عالم با قول به عالم عقلى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موافقت قول به عقل مجرد و عوالم عقليه با آيات و احاديث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وهم كل در انسان 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مقالۀ سوم</w:t>
      </w:r>
    </w:p>
    <w:p>
      <w:pPr>
        <w:pStyle w:val="BookText"/>
        <w:rPr/>
      </w:pPr>
      <w:r>
        <w:rPr>
          <w:rFonts w:ascii="Amiri" w:hAnsi="Amiri" w:eastAsia="Amiri" w:cs="Amiri"/>
          <w:color w:val="111111"/>
          <w:sz w:val="28"/>
          <w:sz w:val="28"/>
          <w:szCs w:val="28"/>
          <w:rtl w:val="true"/>
          <w:lang w:bidi="ar-SA"/>
        </w:rPr>
        <w:t>در شمه اى از خصايص و صفات عقل و جهل</w:t>
      </w:r>
    </w:p>
    <w:p>
      <w:pPr>
        <w:pStyle w:val="BookText"/>
        <w:rPr/>
      </w:pPr>
      <w:r>
        <w:rPr>
          <w:rFonts w:ascii="Amiri" w:hAnsi="Amiri" w:eastAsia="Amiri" w:cs="Amiri"/>
          <w:color w:val="111111"/>
          <w:sz w:val="28"/>
          <w:sz w:val="28"/>
          <w:szCs w:val="28"/>
          <w:rtl w:val="true"/>
          <w:lang w:bidi="ar-SA"/>
        </w:rPr>
        <w:t xml:space="preserve">بيان صفات و خصايص 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خصيصه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انتساب خلق به عقل در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معناى عالم امر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خلقت عقل از نور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مقصود از مشيت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المشيئة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عدم ارتباط حقايق متعيّنه با ذات مقدّس از جميع تعيّنات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شبهه از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المشيئة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وجه انتساب خلق عقل به اسم اعظم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سبب تعبير از اولين مخلوق به نور نبى ختمى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خصيصه دوم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اوّل بودن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مقصود از روحانيين يا عالم عقلى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خصيصه سوم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از يمين 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احتمالات موجود در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يمين العرش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اطلاقات و مصاديق كلمۀ 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خصيصه چهارم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از نور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ذاتى</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خصيصه پنجم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عقل از نور منبسط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وجه اختصاص عقل به خلق شدن از نور منبسط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مقابله صفات جهل با صفات عقل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در بيان صفات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صفت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تبعيت در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وجه خلق شدن جهل پس از عقل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صفت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شدن از بحر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صفت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شدن از اجاج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توجيه ديگر در معنى اجاج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ناتمام بودن توجيه بعض اعاظم فلاسفه از معناى اجاج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صفت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ظلمانيت جهل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سرّ آن كه عقل به نور حق نسبت داده شده وجهل به بحر اجاج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رجوع همه نقايص و قصورات و ظلمات به نقص امكانى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انتساب همه نقص ها به ابليس و همه كمالات به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دو مثال براى تفهيم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مقالۀ چهارم</w:t>
      </w:r>
    </w:p>
    <w:p>
      <w:pPr>
        <w:pStyle w:val="BookText"/>
        <w:rPr/>
      </w:pPr>
      <w:r>
        <w:rPr>
          <w:rFonts w:ascii="Amiri" w:hAnsi="Amiri" w:eastAsia="Amiri" w:cs="Amiri"/>
          <w:color w:val="111111"/>
          <w:sz w:val="28"/>
          <w:sz w:val="28"/>
          <w:szCs w:val="28"/>
          <w:rtl w:val="true"/>
          <w:lang w:bidi="ar-SA"/>
        </w:rPr>
        <w:t>در بيان شمه اى از حقيقت اقبال و ادبار عقل و جهل كلّى و جزئى</w:t>
      </w:r>
    </w:p>
    <w:p>
      <w:pPr>
        <w:pStyle w:val="BookText"/>
        <w:rPr/>
      </w:pPr>
      <w:r>
        <w:rPr>
          <w:rFonts w:ascii="Amiri" w:hAnsi="Amiri" w:eastAsia="Amiri" w:cs="Amiri"/>
          <w:color w:val="111111"/>
          <w:sz w:val="28"/>
          <w:sz w:val="28"/>
          <w:szCs w:val="28"/>
          <w:rtl w:val="true"/>
          <w:lang w:bidi="ar-SA"/>
        </w:rPr>
        <w:t xml:space="preserve">اقبال و ادبار عقل كلّى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تكوينى بودن قول حق به اقبال و ادبار 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معناى اقبال عقل كلّى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در توجيه ديگر از اقبال و ادبار عقل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ادبار و اقبال جهل كلى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ادبار و اقبال عقول جزئيه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توجه به كثرات ، يكى از معانى خطيئه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ادبار و اقبال عقول جزئيه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انوار غيبيه الهيه در مرآت قلب سالك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علت عدم تحقق اقبال در حقيقت جهليه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تقوّم اقبال به ترك انانيّت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تقوّم اقبال به حبّ كمال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تنبيه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تفاوت بين ادبار عقل و جهل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علت منتفى شدن لهيب آتش براى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علت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جزنا و هي خامدة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اولياء كمّل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فلاح مطلق در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علت نورانى بودن جميع حجاب ها براى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تفاوت حجب نورانى و ظلمانى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معناى ادبار جهل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عبادت جهل 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لطيفةٌ عرفانيةٌ و حقيقةٌ إيمانيةٌ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تشخيص مظاهر عقل و جهل با موازين قرآنيه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قابل تغيير بودن همه صفات رذيله در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لزوم معرفت به حال باطن و نفس خويش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عدم اعتماد به علم و تقوا و كمال خود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لزوم همت و تلاش براى روزهاى گرفتارى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نتيجه غلبه حزب شيطانى در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وسايل باطنى و ظاهرى هدايت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حسرت انسان در دار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عدم ايمان قلبى ما به اوضاع و احوال عالم 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امكان اجتماع جنود عقل در انسان به واسطه رياضات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مقالۀ پنجم</w:t>
      </w:r>
    </w:p>
    <w:p>
      <w:pPr>
        <w:pStyle w:val="BookText"/>
        <w:rPr/>
      </w:pPr>
      <w:r>
        <w:rPr>
          <w:rFonts w:ascii="Amiri" w:hAnsi="Amiri" w:eastAsia="Amiri" w:cs="Amiri"/>
          <w:color w:val="111111"/>
          <w:sz w:val="28"/>
          <w:sz w:val="28"/>
          <w:szCs w:val="28"/>
          <w:rtl w:val="true"/>
          <w:lang w:bidi="ar-SA"/>
        </w:rPr>
        <w:t>در شرح اجمالى از بعض الفاظ حديث شريف</w:t>
      </w:r>
    </w:p>
    <w:p>
      <w:pPr>
        <w:pStyle w:val="BookText"/>
        <w:rPr/>
      </w:pPr>
      <w:r>
        <w:rPr>
          <w:rFonts w:ascii="Amiri" w:hAnsi="Amiri" w:eastAsia="Amiri" w:cs="Amiri"/>
          <w:color w:val="111111"/>
          <w:sz w:val="28"/>
          <w:sz w:val="28"/>
          <w:szCs w:val="28"/>
          <w:rtl w:val="true"/>
          <w:lang w:bidi="ar-SA"/>
        </w:rPr>
        <w:t xml:space="preserve">مقدميت معرفت جنود عقل و جهل براى معرفة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غاية القصوى بودن توحيد براى سير انسانى و سلوك عرفانى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حاصل نشدن معرفت جنود عقل و جهل مگر براى اصحاب ولايت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تفاوت بين مشاهده حضوريه و علوم كليه الهيه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عدم قدرت بر شهود براى عقلى كه در عقال مفاهيم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عدم حصول احاطه به عوالم غيبيّه جز براى كمّل اولياء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معناى جَعل جنود عقليه و جهليه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تبعى بودن جعل جهل و جنود آن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علت بيان حقايق عقليه در قرآن و حديث به لسان عرف و عامّه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لزوم ارجاع صورت به باطن توسط متعلّمان علوم ائمه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امكان حصول علم به تأويل قرآن براى 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تحديد جنود عقل و جهل به عدد هفتاد و پنج در حديث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علت عدم اشتمال قرآن بر ابواب ، فصول ، مقدمه و خاتمه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اشتمال قرآن بر براهين و علوم عاليه با عبارات كوتاه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معناى آن كه جهل جنود عقل را رؤيت مى كند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كيفيت رؤيت جنود عقل توسط حقيقت ابليسيه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كيفيت رؤيت جنود عقل توسط واهمه در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دعواى مماثلت جهل با عقل نظير اشرفيت ابليس از 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ولادت ملكوتيه ميزان در عالم انسانيت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ارث آدم و ابليس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مقصود از مذاكره جهل و خواستن جنود براى معارضه 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جعل عقل و جهل و جنود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عصيان جهل و اخراج از رحمت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وجه عدم تنافى اعطاء جنود به جهل با اِبعاد از رحمت حق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اختيار انسان با وجود جنود متقابل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تأثير عصيان در باطن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اهميّت تهذيب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توضيح نشئات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سرايت احكام هر يك از نشئات ثلاثه بر ديگرى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آثار بى اعتنايى به نشئات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دام شيطان براى اهل عبادات ظاهره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دام شيطان براى اهل تهذيب باطن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نتيجه رسوخ اعجاب به نفس در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دام شيطان براى حكيم و 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سير صحيح در درون و برون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مقالۀ ششم</w:t>
      </w:r>
    </w:p>
    <w:p>
      <w:pPr>
        <w:pStyle w:val="BookText"/>
        <w:rPr/>
      </w:pPr>
      <w:r>
        <w:rPr>
          <w:rFonts w:ascii="Amiri" w:hAnsi="Amiri" w:eastAsia="Amiri" w:cs="Amiri"/>
          <w:color w:val="111111"/>
          <w:sz w:val="28"/>
          <w:sz w:val="28"/>
          <w:szCs w:val="28"/>
          <w:rtl w:val="true"/>
          <w:lang w:bidi="ar-SA"/>
        </w:rPr>
        <w:t>در بيان وشرح جنود عقل وجهل</w:t>
      </w:r>
    </w:p>
    <w:p>
      <w:pPr>
        <w:pStyle w:val="BookText"/>
        <w:rPr/>
      </w:pPr>
      <w:r>
        <w:rPr>
          <w:rFonts w:ascii="IRNazanin" w:hAnsi="IRNazanin" w:eastAsia="IRNazanin"/>
          <w:color w:val="111111"/>
          <w:sz w:val="28"/>
          <w:sz w:val="28"/>
          <w:szCs w:val="28"/>
          <w:rtl w:val="true"/>
          <w:lang w:bidi="fa-IR"/>
        </w:rPr>
        <w:t>و در آن چند مقصد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مقصد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خير و 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دو فطرت اصلى و تبعى در طينت آدم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فطرت اصلى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 به كمال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فطرت تبعى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تنفر از نقص و شقاوت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فطرت ، قبل و بعد از محجوب شدن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مقصود از خير و شرّ در حديث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و تشريح اين مقصود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احاطه طبيعت و احكام آن بر انسان از ابتداء خلقت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فلسفه ارسال انبياء و كتب آسمانى براى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فطرى بودن احكام الهى و دستورات انبياء و ائمه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رجوع جميع احكام الهى به دو مقصد اصلى و فرعى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مقصد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دادن به كمال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مقصد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تنفر دادن از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مطابقت اين دو مقصد با فطرت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مخمورۀ بى حجاب وزير عقل و فطرت محجوبۀ وزير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عشق به كمال مطلق در فطرت عائله 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اختلاف انسان ها در تشخيص كمال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مثال براى اختلاف در تشخيص 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 اختلاف انسان ها در تشخيص كمال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راه هويدا شدن اشتباه در تشخيص كمال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اصلاح نفس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سبب افزايش حُجب در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رابطه لذات نفسانيه در افزايش حجب و دلبستگى ها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سبب حسرت انسان در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لزوم اقدام براى رفع حُجب و عذرخواهى از معاصى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راه پاره شدن حجابهاى طبيعت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مقصد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تفاوت بين علم و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مثالى براى فهم تفاوت بين علم و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معناى لغوى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توضيح و تتميم اين مطلب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شرط رسيدن به ايمان ، قناعت نكردن به ادراكات عقليه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معناى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نور يقذفه اللّه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مثالهايى براى توقف در مرتبه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علت عدم تأثير آيات قرآن در دل 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استشهاد براى اين مقصد به دليل نقلى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صفات مؤمنين در قرآن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صفت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خداوند ، هنگام ذكر او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صفت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شدن ايمان ، هنگام تلاوت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علت عدم تأثير قرآن در قلب 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صفت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به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اركان 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وجود اركان توكل در انسان ها علماً ، نه قلباً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رواياتى از اصول كافى پيرامون ايمان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بر طبق فطرت است و كفر خارج از طريقۀ فطرت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كمال مطلق بودن حق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تعلق تبعى فطرت به حقيقت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دليل فطرى بودن حقيقت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تفسير آيه فطرت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فطرى بودن عشق به بقاى ابدى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فطرى بودن عشق به راحتى مطلقه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فطرى بودن عشق به حرّيت مطلقه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لزوم بالفعل بودن معشوق براى عشق و عاشق فعلى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معشوق نبودن صورتهاى ذهنيه و خياليه براى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تحصيل ايمان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لزوم تحصيل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راه تحصيل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تفاوت رياضات حقه و باطله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اخلاص ، راه تحصيل حقيقت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تأثير نمودن ذكر خدا و كتاب خدا پس از تخليه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تلقين آيات و اذكار به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توصيه به قرائت آيات آخر سوره 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افضليت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ساير اذكار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غفلت از شرايط عامّه ذكر و قرائت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محاسبه نفس در هر شبانه روز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مشكل بودن سلوك راه آخرت در ابتداى 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بى ضرر بودن عمل به اين دستورات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سهل انگارى انسان در تحصيل ايمان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نشانه جهنّميان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دليل گمراه تر بودن انسان منحرف از حيوان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پايان نپذيرفتن طمع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مقصد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تصديق و جحود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معناى اصطلاحى تصديق و جحود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علت شمردن تصديق از جنود 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تناسب علم و عالم و معلوم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تفسير طعام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آثار ظلمانى شدن فطرت و غلبه شهوت و غضب بر آن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فطرى بودن انتقال از نظام بديع به منظِّم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زوال نورانيت فطرت به واسطه اشتغال به عالم طبيعت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آثار و لوازم فطرت هاى اصليه و فطرت هاى محجوبه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نفس از جحود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امكان تغيير حالت جحود و انكار به وسيله علم 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علم نافع و حجاب بودن آن براى كاملين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ساختمان و افعال بدن ، طريق معرفة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دلالت نظام دقيق ساختمان بدن بر منظِّم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امكان تغيير حالت جحود و انكار به وسيله عمل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مراد از اعمال قلبيه و قالبيه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آثار ذكر حقيقى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مناسب بودن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حىُّ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احياء 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توصيه به 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انت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سجده هاى طولانى ائمه و اولياء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ملال انگيز نبودن عبادات براى محبّين به آن ذات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خصوصيّت 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 دو عالم و پيوستن به او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مقصد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از جنود عقل و قنوط از جنود جهل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مبدأ حصول رجاء و قنوط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ثمرۀ عدم توجه به شجره خبيثه طبيعت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مضرات توجه به شجره خبيثه طبيعت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فرق مابين رجاء و غرور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مبدأ رجاء و غرور و آثار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تشبيه صاحبان رجاء به زارع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رجاء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توصيه به مطالعه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فطرى بودن احترام عظيم و منعِم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پرهيز از غرور شيطانى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فرق ميان خوف و قنوط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اختلاف مبادى خوف از حق تعالى و يأس و قنوط و بيان آثار هر كدام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آثار نوميدى و قنوط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 بزرگ ابليس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طريقه علاج يأس و نوميدى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بيان برخى از رحمت هاى خاصّه خداوند به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ساخته شدن جهنم به وسيله اعمال انسان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رحمتى در صورت غضب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كيفيت جمع بين خوف و رجا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نحوه اول جمع بين خوف و 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اقسام قلوب اولياء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نقل و نقد كلام صدرالمتألهين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انقطاع خوف در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نحوه دوم جمع بين خوف و 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خوف و رجاء در ادعيه و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مقصد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عدالت وجور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معناى عدالت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معناى جور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مقصود از عدالت در معارف ، عقايد و اخلاق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ملازم بودن چهار قوه با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انواع صورتهاى ممسوخه ملكوتيه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عدم افراط و تفريط در قواى ثلاثه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سخن ارسطاطاليس پيرامون عدالت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 و جور در كتب اخلاقيّه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چهارفضيلتى كه اجناس همه فضايلند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معناى حكمت ، عدالت ، شجاعت و عفّت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عدالت ، خط مستقيمى از نقص عبوديت تا كمال عزّ ربوبيت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حصول اعتدال حقيقى جز براى انسان 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هشت رذيله كه اجناس همه رذايلند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تحصيل فضيلت عدالت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تعديل قواى نفسانى ، غايت كمال انسانى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سهل بودن تعديل قواى نفسانى در اوّل جوانى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اهميت تربيت در دوران طفوليت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رابطه تربيت كودك با تربيت جامعه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ضرورت تربيت عملى توسط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سعادت ها و شقاوت هاى قهريه كودك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لزوم انتخاب معلم متدين و مهذّب براى طفل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سهولت تحصيل سعادت در دوران جوانى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لزوم تذكيه و اصلاح نفس براى جوانان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مأيوس نشدن از اصلاح نفس در پيرى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اصلاح نفس غير اختيارى در عالم برزخ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ظاهر شدن ملكات باطنه در عالم قبر و برزخ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اصلاح نفس در قيامت و پس از آن در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پاك شدن فطرت و باطن نفس به وسيلۀ عذاب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مقصد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رضا و سخط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نقل و نقد كلام عارف انصارى در تعريف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نقل كلام شيخ الرئيس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از جنود عقل و سخط از جنود جهل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رضايت صاحب فطرت مخموره از ذات حق و همه انوار وجوديه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رضايت صاحب فطرت محجوبه از ذات حق و افعال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نقل كلام مرحوم شاه آبادى پيرامون محبت زياد به دنيا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مراتب رضا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درجه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رضاى باللّه 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شرط قدرت برگفتن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قبر و برزخ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نشانه رضا به مقام ربوبيّت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رضايت حقيقى از نبوت و امامت يعنى عمل به تكاليف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درجه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به قضا و قدر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سؤال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و پاسخ او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شرط رسيدن به اين 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درجه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محبت و جذبه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مقام رضا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مبدأ رضا معرفت عبد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مراتب معرفت عبد ، مرتبه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به جميل بودن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مرتبه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رساندن جميل بودن حق به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روايت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اركان چهارگانه ايمان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مرتبه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اطمينان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ارجعى إلى ربّك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مرتبه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مشاهده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درجات مقام مشاهده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ابتلاء 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سخط لازمه فطرت محجوبه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روگردانى انسان از ابتلائات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ابتلاء در احاديث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ركون در دنيا به واسطه ناز و نعمت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بيان يك احتمال راجع به سخن جابر و پاسخ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بلا ، تحفه اى الهى براى اولياء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فضيلت رضا و ذم سخط از طريق 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ارائه محبوب ترين مخلوق به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آثار سخطناكى و غضب از تقديرات الهيه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علامت مؤمن در كلام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مقصد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معنى شكر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اركان 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اقسام سه گانه عمل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شكر در نظر نويسنده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مراتب 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عدم حصول حقيقت شكر جز براى كمّل اولياء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مراتب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انواع 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نقل و نقد نظر برخى از محققين درباره 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از جنود عقل و كفران از جنود جهل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فطرى بودن تعظيم منعِم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فطرى بودن شكرگزارى و ثناجويى از منعم على الاطلاق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رجوع همه شكرها و حمد و ثناها به ذات حق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يشكر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بعض احاديث شريفه در اين باب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تلازم شكر با زياد شدن نعمت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شكر وظيفه قلب است قبل از لسان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شكر مخلوق شكر مجراى نعمت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مقصد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طمع و يأس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تفاوت بين رجاء و طمع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اميد بدون رؤيت عمل ، از مقامات عارفين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رابطۀ يأس و قنوط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وجه فطرى بودن طمع و خلاف فطرت بودن يأس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تأثير طمع و يأس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تفاوتى ديگر بين رجاء و طمع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طمع در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طمع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استفاده از اين روايات در طريق ارتياض 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اجتماع تمامى خيرات در قطع طمع از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مقصد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و ضد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معنى توكل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اركان توكل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عدم تأثير علم برهانى بدون حصول ايمان در ايجاد 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مثال براى تفاوت علم برهانى با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شرط رسيدن به مقام توكل و تفويض و 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تحصيل توكل و رساندن آن به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تلقين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تأثير تذكر سعه رحمت و لطف حق تعالى به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آثار رساندن اركان توكل به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افسوس نويسنده از ضايع كردن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تعقيب اين باب و موعظت اُولوا الألباب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روش اهل برهان براى اثبات علم فعلى حق تعالى به موجودات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روش اهل معرفت براى اثبات علم ذاتى و فعلى حق به موجودات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روش متعبدين به قرآن و احاديث در اثبات علم ازلى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تنزيه حق تعالى از نقائص و اَعدام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اختصاص رحمانيت مطلقه و رحيميت تامّه به حق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نمونه هايى از نعمت هاى واسعه الهى به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گرفتار شدن انسان به شرك خفى يا جلى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مناجات با خداوند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بعض مراتب و درجات توكل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اختلاف معرفت به اركان ، دليل اختلاف درجات 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تمامى موجودات عالم غيب و شهادت وسيله رساندن انسان به 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ثمره وسيله دانستن موجودات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شرك دانستن مقام توكل و گذر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عدم تنافى توكل با كسب و 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نقد سخن غزالى پيرامون توكل خاصه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راه تصحيح مقام 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نقل و توجيه كلام خواجه انصارى راجع به 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از جنود عقل و حرص از جنود جهل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فطرى بودن افتقار در تمام عائله بشرى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احتياج و افتقار همه ممكنات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فطرى بودن توجه ناقص به كامل براى رفع نقص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حقيقت حرص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مدح توكّل و ذمّ حرص از طريق 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توكل در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مرتبه اول توكل با استفاده از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مرتبه دوم توكل با استفاده از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بالاترين مرتبه توكل با استفاده از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توكل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ذكر اركان توكل در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اركان ايمان در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منتهى شدن توكل به 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و آثار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تحكيم ريشه هاى حب دنيا به وسيله حرص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حرص در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عدم منافات سلامت فطرى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حرص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مقصد دهم و 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رأفت و قسوت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معناى رأفت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نقل و نقد نظر بعض از اهل تحقيق راجع به رابطه رحمت و رأفت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احكام و آثار رأفت بحسب اختلاف درجات وجودى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نقل و نقد كلام صدرالمتألهين پيرامون رحمت و رأفت در حق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تأثير رأفت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رحمت و رأفت از جلوه هاى جماليه حق براى حفظ انواع حيوانى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آثار وجود رحمت و رأفت در انسان و 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رحمت بودن حدّ و قصاص و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اسم هاى رحمان و رحيم از اُمّهات اسماء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علت تكرار رحمت در سُور قرآنيه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رأفت و رحمت در آيات و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ميان قساوت و 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معناى قساوت و كلمه مقابل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تمثيل ابن مسكويه براى 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بيان بقراط حكيم در مورد 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رأفت از لوازم فطرت مخموره و از جنود عقل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انتساب خلق انسان به اسم رحمان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تنفّر فطرت انسان از ظلم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ثمرات قوّه غضبيه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مبارزه با مفسدات درونى و برونى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مبارزه با مفسدات و مخلاّت عائله بشرى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مذمّت غضب نكردن در موقع لزوم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انحراف قوّه غضبيّه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غضب نكردن در وقت لزوم ، كفران نعمت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غضب بى جا ، كفران نعمت و هتك حرمت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تفاوت سبعيت انسان با ساير 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همزمانى تأليف كتاب با جنگ متفقين و آلمان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تأثير اختراعات در نورانى و يا ظلمانى شدن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جمله اى از احاديث شريفه در اين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فاسد شدن ايمان به واسطه 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غضب ، سوق دهنده انسان به سوى هلاكت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دو روايت ديگر راجع به غضب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رواياتى پيرامون غضب الهى و راه ايمن شدن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فصل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مختصرى براى علاج 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علاج اساسى نفس پيش از غضب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لزوم تغيير حالت در هنگام غضب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علاج غضب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معالجه توسط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فصل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علاج 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حب دنيا مهمترين مادّه و سبب 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راه تحصيل طمأنينه و آرامش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راه قلع حب دنيا و رفع اين مرض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حب دنيا مانعى براى تصفيه قلب و تعمير آخرت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استفاده از فرصت هاى باقيمانده عمر در از بين بردن ام الامراض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دليل فرستادن وحى و زحمت انبيا و فداكارى اولياء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مقصد 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ضد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علم و جهل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مقصود از علم جهل در اين موضع از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وجهۀ نورانى و ظلمانى تمامى ممكنات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آن كه علم از افضل فضايل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افضليت علم از تمامى كمالات و 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برخوردارى همه موجودات از علم و شعور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تصريح قرآن و روايات به علم و تسبيح موجودات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قابل حمل نبودن تسبيح موجودات بر تسبيح تكوينى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محجوبيت انسان از عوالم مافوق ، مادون و حتى خود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مقدمه بودن همه علوم براى علم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لوازم فطرت مخموره و جهل از لوازم فطرت محجوبه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خارج بودن علم به مفاهيم و عناوين از عشق فطرت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فطرى بودن علم و معرفت به نحو مشاهدۀ حضوريه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شمّۀ مختصرى در فضايل علم از طريق نقل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آدم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فضيلت آدم بر ملكوتيان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مقصود از علم آدم به اسماء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آيات اوّل سورۀ علق و ذكر سه وجه براى تقدم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نويسنده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تعليم به وسيله ربّ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آيات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محمّد</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اولوا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شرافت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يعلم تأويله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الراسخون فى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شرافت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ذكر منابعى براى رجوع به روايات شرافت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مقصد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ضد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فهم و حمق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ثمرات مواجه شدن نفس انسانى با عالم 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هجرت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يخرج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وجه مفرد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مضرّات مواجه شدن نفس انسانى با كدورات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تعقيب اين مقصد و موعظت در اين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تشبيه حبّ دنيا به ريشۀ درخت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خطر محبّت به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روايتى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ديدن انسان ، برخى از مقامات خويش را قبل از خروج از اين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مشكل به نظر رسيدن طىّ مقامات در ابتداى 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فطرت مخموره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فطرت محجوبه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دليل فطرى بودن فهم با توجه به دو معناى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بيان احتمالى راجع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هى حتّى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مقصود از قلب سليم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 استفاده از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رجوع حمق به فطرت محجوبه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دورى از خود و روحانيات ، بالاترين مرتبه حمق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مقصد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معنى عفّت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فضيلت اعتدال و رذيله بودن افراط و تفريط در هر سه قوّه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شَرَه ، جهت افراطى نفس بهيمه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خمود ، جهت تفريطى نفس بهيمه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معناى هتك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فطرى بودن عفّت و تنفّر از هتك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ثمرات قوّه شهويّه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وابستگى سعادت انسان به قوه شهويه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مفاسد طبيعى و ماوراى طبيعى عنان گسيختگى در شهوت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تأثير اعمال در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وجود صورت غيبيه ملكوتيه براى هر يك از اعمال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آباد شدن ارض ملكوت به وسيله اعمال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ذكر دو آيه در اثبات 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مسلّم بودن تمثّل اعمال و صور غيبيه در نزد اهل معرفت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نقطه بيضاء و سوداء در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ظهور انواع صور ملكوتيه انسان در عالم آخرت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ثمره تعديل سه قوّه و تبعيت آنها از 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مفاسد غلبه هر يك از سه قوّه بر عقل و قواى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امكان وجود چند صورت براى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استفاده از آيه و روايت براى اثبات يكى بودن صورت انسانيه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موعظت براى اصلاح نفس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علامت جهنّمى بودن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دليل سبقت انسان منحرف از بهايم و سباع و شياطين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مقصود خداوند از ذكر قِصص قرآنيه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عدم خروج از افق حيوانيت با داشتن مقاصد شهوانى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آدمزاده يعنى معلَّم به تعليم اسماء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بعضى روايات در فضيلت عفّت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 xml:space="preserve">مصداق شيعه در كلام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مقصد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ضد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زهد و رغبت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معناى لغوى زهد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احتمالات چهارگانه در معناى اصطلاحى زهد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نظر نويسنده راجع به احتمالات چهارگانه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درجات و مراتب زهد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درجۀ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عامّه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درجه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خاصّه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درجه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اخصّ خواص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اوّل درجۀ فنا پس از درجۀ سوم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 زهد نسبت به مقام سلوك انسانيّت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مقصد و غايت بعثت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اقبال و ادبار دو امر لازم براى تحقّق غايت بعثت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مقدمه بودن زهد براى وصول به جمال جميل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زهد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به دنيا موجب احتجاب ازحق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مقصود از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تفسير حجب نورانيه و ظلمانيه به وجود و تعيّن اشياء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ذكر تعداد حجب با استفاده از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خار طريق بودن وجود هر موجود و تعيّناتش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فطرت مخموره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فطرت محجوبه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وجود دو فطرت اصليه و فرعيه در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زهد از بزرگ ترين جنود عقل و رغبت به دنيا از بزرگ ترين جنود جهل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استشهاد به ادلّۀ نقليّه ، در اين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اما آيات</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لكيلا تأسوا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قصص راجع به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معناى شرح صدر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يرد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رابطۀ آن با 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واما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استشهاد به روايات در باب 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برقرارى نور حكمت در قلب و زبان بر اثر 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نديدن معايب دنيا به واسطه محبت به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حصول سلامت مطلقه با زهد در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روايتى ديگر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اوّل درجۀ زهد در كلام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چشيدن حلاوت ايمان پس از گذشتن از مرتبه حيوانيت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روايت سوم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تشبيه دنيا به مار در كتاب حضر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نتيجه آميخته شدن فطرت خالصه با محبت به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عدم امكان تأويل كتاب الهى مگر براى راسخان در علم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مقصد شانزدهم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معنى رفق و خرق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نقل و نقد كلام مجمع البحرين راجع به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الرفق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دخالت رفق در امور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مدخليّت رفق و مدارا در پيشبرد امور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امكان تصرّف قلوب به وسيله رفق و مدارا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دستور خداوند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رفق و مدارا با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معاشرت با جاهلان بزرگ ترين زحمت هاديان راه حق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اهميت رفق و مدارا در باب امر به معروف و نهى از 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توصيه هاى حضرت خضر به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اهميّت رفق و مدارا با نفس در باب سلوك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فطرت مخموره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فطرت محجوبه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مخمور بودن قلوب عائله بشرى به رحم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درذكر بعض از اخبار شريفه در اين باب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رفق بودن تشريع شرايع و حدود و تعزيرات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دو روايت در مرافقت با نفس در سلوك الى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دستورى كلّى براى خواص در كلام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اختلاف مردم در تحمّل علوم و 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دليل احتراز مردم و حتّى علماء ظاهر از علوم الهيه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تسهيم ايمان به سهم هاى مختلف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مَثل نصرانى تازه مسلمان در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مقصد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معنى رهبت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معناى لغوى رهبت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معناى اصطلاحى رهبانيت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اختلاف درجات خوف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درجه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از عقاب يا فقدان ثواب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درجه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عتاب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درجه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احتجاب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درجه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تقابل درجات جرئت با درجات رهبت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رهبت از جنود عقل، و جرئت از جنود جهل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علت عدم وجود خوف و رهبت از حق تعالى در قلوب ما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غشوه هاى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ليله معراج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تفاوت خوف محتجبين با خوف انبياء و اولياء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مقصد هيجدهم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ضدِّ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معنى تواضع و كبر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دليل اين كه در مقابل تواضع كبر آمده ، نه تكبر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سير بوجود آمدن كبر و نيز تواضع در درون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درجات تواضع و تكبر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درجه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اولياء كمّل و انبياء عظام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درجه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اهل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درجه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درجه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تفاوت تواضع با تملّق و تكبر با عزّت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صدر و ضيق 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ثمرات سعه صدر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تواضع نتيجۀ خداخواهى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معرفة اللّه مبدأ همه كمالات و حب نفس مبدأ همه نقايص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موعظت در اين باب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نشانه علم و عمل نافع و غير 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ضرورت تفتيش اهل علم نسبت به خود و ملكات خود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تلبيسات نفس و شيطان براى اهل معرفت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علم معارف بدون تواضع ، از پست ترين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مغرور نشدن به علم و كمالات خويش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تمسّك به قرآن و اهل بيت براى تهذيب باطن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عجب نشانۀ كم ظرفيتى و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لزوم تفتيش زهّاد و عبّاد از احوال نفوس خويش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نشانه هاى نمازى كه معراج مؤمن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مناسبتر بودن ايام جوانى براى اصلاح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شمه اى از احاديث شريفه در اين باب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روايت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ترين و دورترين افراد به خداوند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روايت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شسته شدن پاى حواريين توسط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لزوم تفكر علما در تواضع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مقصود از جمله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تواضع آبادان شود حكمت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نورانيت قلب و تواضع ، شرط ارشاد و 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روايت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خاصيت علم به وسيله صفات ذميمه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آثار اخلاق ناهنجار و عمل خلاف از عالِم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شمه اى از احاديث دربارۀ تكبُّر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روايت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غيبيه تكبّر در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روايت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 متكبران در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با احتمال صدق اين روايات هم بايد درصدد علاج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مناجات و دعاى نويسنده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چهار روايت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لوازم فطرت مخموره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لوازم فطرت محجوبه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فطرى بودن تواضع نزد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رجوع تكبّر و تملّق به فطرت محجوبه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مقصد نوزدهم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آنكه تؤده و تسرّع از صفات ظاهره و باطنه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معنى تؤده و تسرّع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شمول جنود عقل و جهل بر هر خير و شرّ ظاهرى و باطنى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سرايت همه احكام باطن به ظاهر و ظاهر به باطن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علت توجّه شريعت به حفظ ظواهر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مقصود از تؤده و تسرع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دو احتمال براى بيان مقصود از تؤده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ويژگى هاى نفس داراى ثبات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دليل فرموده پيامبر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هود مرا پير كرد</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مقصود از تسرع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مفاسد تسرع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آثار ثبات قدم و طمأنينه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ملت واحده بودن انسان با طمأنينه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فطريات مخموره و تسرّع از فطريات محجوبه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اقسام دعا در نظر اهل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تفاوت دعاى اولياء خدا با عامّه مردم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عشق عاشقان الهى به دار كرامت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مقصد بيستم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ضد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معنى حلم و سفه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ثمرات قوّۀ غضبيّه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قوّه غضبيه وسيله رسيدن به بسيارى از كمالات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دستور كيفيت خروج از تفريط در اين قوّه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عبث نبودن قوه غضبيه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شمردن درجه شجاعان در قرآن كريم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خطرات انحراف قوّۀ غضبيّه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خطرناك تر بودن اين قوه از ساير 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تمثيل حكماء راجع به انسان غضبناك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نقل كلام بقراط راجع به 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آتش غضب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كيفيت احاطۀ نار جهنم به 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ملكه شدن غضب موجب محشور شدن به صورت سَبُع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عدم قياس انسان با ساير موجودات در جهت هدايت و ضلالت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ضرورت اصلاح نفس از اين رذيله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بيان روايت پيامبر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ذخيره كردم شفاعت </w:t>
      </w:r>
      <w:r>
        <w:rPr>
          <w:rFonts w:eastAsia="IRNazanin" w:cs="IRNazanin"/>
          <w:color w:val="111111"/>
          <w:sz w:val="28"/>
          <w:szCs w:val="28"/>
          <w:rtl w:val="true"/>
          <w:lang w:bidi="fa-IR"/>
        </w:rPr>
        <w:t xml:space="preserve">. . .» ...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علاج غضب در حال فَوَران آن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روش هاى منصرف نمودن نفس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رواياتى در اين مورد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اصلاح توسط ديگران ، هنگام سركشى نفس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سفه وافراط غضب به علاج اسباب مهيِّجه آن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حبّ دنيا ، امّ الأمراض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طريق تطهير نفس از حب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مقايسه مقدار زندگى در دنيا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خسران انسان در كسب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تحصيل ملكه حلم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امكان تغيير ملكات در دنيا و دليل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تخليه نفس از ملكات خبيثه ، مقدمۀ كسب ملكات روحانيه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 تحصيل ملكۀ حلم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تأثيرپذيرى روح از ظاهر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دو روايت در تأييد تأثيرپذيرى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فضايل حلم از طريق منقول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دليل آن كه تمام اوصاف كمالى ، جنود رحمان هستند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مدح حلم در 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مقصد بيست و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و ضد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فوائد صمت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معنى لغوى صمت و مراد از صمت در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داشتن اختيار زبان از بزرگ ترين هنرها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دليل ترجيح صمت بر 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رجحان اعتزال بر معاشرت نزد مشايخ اهل رياضت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نظريه حق در اعتزال و معاشرت و صمت و تكلّم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زيان هاى هذر و هذيان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تأثير و تأثّر ظاهر و باطن بر يكديگر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سرايت احكام باطن به ظاهر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مشكل بودن حفظ اسرار روح در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ظهور همه سراير و روحيات در آخرت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سرايت اعمال ظاهر در روح و باطن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علت جلوگيرى شديد شرايع از اعمال قبيحه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علت دستور شرع به تكرار اذكار و اعمال حسنه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آثار سخنان لغو و بيهوده در 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فضايل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هذيان از جنود جهل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مقصد بيست و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و ضد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استسلام و استكبار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خصوصيّت قلب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در برابر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خصوصيّت قلب معيوب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استكبار در برابر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استسلام از جنود عقل و استكبار از جنود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مقصد بيست و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ضد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تسليم و 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نقل و نقد كلام صدرالمتألهين پيرامون دليل تقابل تسليم و شك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بيان احتمال نويسنده پيرامون دليل تقابل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فوائد 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نزديك تر بودن مؤمنين نسبت به حكماء به مقصد از نظر بعض عرفا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تسليم در برابر هادى طريق ، شرط رسيدن به هدف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عجز عقل از كشف فلسفه احكام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جنود عقل و رحمان و ضد آن از جنودِ 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صقع مطلق ، از بالاترين مقامات اهل 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روايتى از كافى شريف راجع به عقل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ريشه شك و شرك ، عدم تسليم در برابر ولى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شك و مراتب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مقصد بيست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صبر و جزع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اركان 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نقل كلام شيخ عبدالرزّاق كاشانى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مراتب صبر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روايتى از 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درجات 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درجه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بر بليّات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نقص نبودن جزع نزد خالق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سيصد درجه ثواب براى صبر در مصيبات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درجه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اطاعت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مشكل بودن صبر در ترك طاعت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مقام اوّل از درجه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مقام دوم از درجه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مشكل تر بودن صبر پس از اطاعت و اتيان عمل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ششصد درجه ثواب براى صبر در طاعات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وجود مقامات ديگرى براى صبر در طاعات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درجه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در معصيت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مشكل ترين درجه صبر ، صبر در معصيت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نهصد درجه ثواب براى صبر در معاصى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دو احتمال دربارۀ مقصود از جنّت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 مراتب صبر مخصوص به كُمَّل اولياء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نقل كلام مولى عبدالرزّاق كاشانى در مراتب 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شرح مراتب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انسلاخ از خود و آمال نفسانيه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صبر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برى ديدن خويش از تصرّفات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صبر 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مشاهده جمال اسمائى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صبر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مشاهده جمال ذات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مشتاقين و محبوبين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يكى از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اُوذى نبي مثل ما اوذيت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تابى از جنود جهل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مبدأ اصلى احتجابات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احاديث در اين باب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مقصد بيست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ثمرات صفح و مضرّات انتقام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عفو از بزرگ ترين كمالات انسانى و از صفات جماليه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دليل انتخاب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ريشه صفح و تجاوز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بعضى از احاديث شريفه در اين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آيات كريمه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احاديث شريفه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اسماء 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 والإرادة،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حديث قدسى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وَما تَقَرَّبَ إلَيَّ عَبْدٌ بِشَيْءٍ أحَبُّ إليَّ مِمّا افْتَرَضْتُ عَلَيْهِ ، وَإنَّهُ لَيَتَقَرَّبُ إلَيَّ بِالنّافِلَةِ حَتّى اُحِبَّهُ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نشده است بنده اى به من ، به چيزى كه محبوب تر است به من از آنچه كه بر او واجب كردم ، و او با نافله به من نزديك مى شود تا آن جا كه محبوب من مى 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أذى المسلمين واحتقرهم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هر كس بر طريقۀ خويش عمل مى كند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حديث نبوى كه خطاب به اميرالمؤمنين على عليه السلام فرمودند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شِيعَتُكَ خُلِقُوا مِنْ فَضْلِ طِينَتِنا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شيعيان و پيروان تو از زيادى طينت ما خَلق شده 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اين حديث نبوى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اللّهِ حَبْلٌ مَمْدُودٌ مِنَ السَّماءِ إلَى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خدا، ريسمانى است كه از آسمان تا زمين كشيده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از روىِ هواى نفس سخن نمى گويد، و آنچه مى گويد جز وحى الهى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روايت شده كه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حَدِيثي حَدِيثُ أبي ، وَحَدِيثُ أبِي حَدِيثُ جَدِّي ، وَحَدِيثُ جَدِّي حَدِيثُ الْحُسَيْنِ ، وَحَدِيثُ الحُسَيْنِ حَدِيثُ الحَسَنِ ، وَحَدِيثُ الحَسَنِ حَدِيثُ أميرِالمُؤْمِنينَ ، وَحَدِيثُ أميرِالمُؤمِنينَ عليه السلام حَدِيثُ رَسُولِ اللّهِ ، وَحَدِيثُ رَسُولِ اللّهِ صلى الله عليه و آلهقَوْلُ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من گفتار پدرم ، و گفتار پدرم گفتار جدّم ، و گفتار جدّم گفتار حسين ، و گفتار حسين گفتار حسن ، و گفتار حسن گفتار اميرمؤمنان عليه السلام ، و گفتار اميرمؤمنان گفتار پيامبر خدا ، و گفتار پيامبر خدا صلى الله عليه و آله سخن خداى عزّ وجلّ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رواية الكتب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كتاب كافى ، شروح و حواشى بسيار نوشته شده است كه مشهورترين آنها عبارتند از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مُوسى عليه السلام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ثُمَّ قالَ النَّبِيُّ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الْعِلْمُ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مُحْكَمَةٌ أوْ فَرِيضَةٌ عادِلَةٌ أو سُنَّةٌ قائِمَةٌ ، وَما خَلاهُنَّ فَهُوَ فَضْلٌ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العلم وفضله وفضل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نظر به اين سخن شيخ الرئيس أبوعلى سينا در منطق شفاء دارند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والفلسفة النظرية إنّما الغاية فيها تكميل النفس بأن تعلم فقط ؛ غايت فلسفۀ نظرى تنها تكميل نفس است به اين كه فقط بداند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بخش منطق، مقالۀ اوّل،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رنگ چه كسى از رنگ خداوند بهتر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بيت شيخ بهايى قدس سره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بيت اين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الأعراق في تحصيل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است بى نظير در علم اخلاق ، تأليف حكيم ربّانى أبوعلي بن مَسْكوَيه رازى ، متوفّى در سال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كه با نام هاى تهذيب الأخلاق و طهارة النفس نيز ياد شده است ، بارها در ايران و مصر و لبنان به طبع رسيده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يعقوب خازن ، مُكنّى به ابوعلى و مشهور به ابن مسكوَيه در رى به دنيا آمده و تا آخر عمر در اصفهان سكنا گزيده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اعيان علما و حكما و معاصر با شيخ الرئيس ابوعلى بن سينا و از خاصّان نُدماى عضدالدوله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در حكمت و اخلاق و تاريخ كتبى چند است كه از آن ميان طهارة الأعراق از همه مشهورتر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الكُنى والألقاب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ناصرى ، كتابى است فارسى در فنون اخلاق ، تأليف حكيم و فيلسوف محقّق ، خواجه نصير الدين طوسى ، متوفّى در سال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مانند شرحى است بر طهارة الأعراق ابن مسكويه رازى ، به اضافۀ دو مقالۀ تدبير منزل و سياست 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طوسى ، اخلاق ناصرى را به نام امير ناصرالدين عبدالرحيم در سه مقاله و سى فصل ، در زندان قُهَستان ، به سلك تحرير كشيده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حسن مشهور به خواجه نصيرالدين طوسى ، از اساطين علم حكمت و رياضى بوده و بسيارى از بزرگان و صاحبان مكارم او را ستوده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الاُولى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طوس به دنيا آمد و در روز عيد غدير سال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رخت جان به سراى آخرت كشيد و در كاظمين به خاك سپرده شد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الإحياء بفضائل الإحياء ، ضمن إحياء علوم الدين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مطلب اشاره كرده اند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شرح چهل حديث اربعين حديث ، از آثار ارزشمند حضرت امام خمينى قدس سرهاست كه آن را در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زبان فارسى به رشته تحرير درآورده اند ، و در آن به شرح چهل حديث از پيامبر اكرم صلى الله عليه و آله وسلم و اهل بيت معصومين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الصلاة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پرداخته اند و مشتمل بر مطالب اخلاقى ، اعتقادى و عرفانى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گرانبها از طرف مؤسّسه تنظيم و نشر آثار امام رحمه الله به طبع رسيده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بن اسحاق كلينى ، مُكنّى به أبوجعفر و مُلقّب به ثقة الاسلام ، از أوثق اصحاب اماميه و أثبت ايشان در نقل حديث بوده ، و در عصر غيبت صُغرا مى زيسته ، و به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بغداد ، چشم از جهان فرو بسته ، و در باب الكوفه به خاك سپرده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كافى يكى از باارزش ترين كتاب هاى چهارگانۀ حديثى و از جوامع اصلى است كه بر آن اعتماد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كتابى است كه همانند آن در جمع آورى روايات و احاديث منقول از اهل بيت رسول اللّه صلى الله عليه و آله نوشته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كُلَيْنى، كافى را در عصر غيبت صُغراى امام زمان حجة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 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نوشته است كه مشتمل 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 شانزده هزار حديث مى باشد و داراى سه بخش اصلى است كه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فروع و روضه، و به همين جهت مورد مراجعه صاحبان علوم عقايد و توحيد، اخلاق و فقه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كافى شروح و حواشى بسيار نوشته شده كه از آن ميان، شرح علاّمه مولى محمّد باقر مجلسى بنام مرآة العقول بر تمام كتاب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مُتَّخذ از حديث امام باقر عليه السلام است كه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عَلِمَ النّاسُ كَيْفَ ابْتِداءُ الْخَلْقِ ما اخْتَلَفَ اثْنانِ ، إنَّ اللّهَ عَزَّ وَجَلَّ قَبْلَ أنْ يَخْلُقَ الْخَلْقَ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ماءً عَذْباً أخْلُقْ مِنْكَ جَنَّتي وَأهْلَ طاعَتي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امام باقر عليه السلام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مردم مى دانستند كيفيت شروع خلقت را هيچ دو نفرى با هم اختلاف نمى 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خداوند عزّ وجلّ قبل از اين كه مخلوقات را بيافريند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گوارا باش تا از تو بهشت و اهل اطاعتم را خلق كنم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حديث پيامبر اكرم صلى الله عليه و آله وسلم كه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خلق اللّه نورى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مراد ، علاّمه مجلسى رحمه الله است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شرح فصوص الحكم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تقريرات فلسفه، امام خمينى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خداوند بعد از اين ، امرى را إحداث نمايد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الكامل ، عزيزالدين نسفى ،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قيصرى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حديثى كه در صفحه بعد مى آيد كه نسبت خلق را به مشيئت داده است كه همان فيض منبسط است كه از عالم امر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 المشكاة الثانية، المصباح الثاني، مطلع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براى خداوند است آفرينش و أمر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جليّة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الهداية إلى الخلافة والولاية ، مطلع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 نور آسمان ها و زمين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 مشيت را به خود آن آفريد ، سپس همه چيز را به مشيت ، خلق فرمود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الإرادة أنّها من صفات الفعل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كتاب الكافي ، محقّق داماد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ميرمحمّد مدعوّ به باقر بن شمس الدين محمّد استرآبادى، مشهور به ميرداماد، از اجلّۀ حكماء و اعاظم فلاسفۀ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دخترزادۀ فقيه مُتبحّر، محقّق كركى،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استرآباد تولّد يافت و در اصفهان سكنا 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تبحّر فوق العاده در حكمت، در حلّ بسيارى از مشكلات فقهى و روايى نظير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همۀ عُلوّ مرتبت علمى، در زهد و تقوا و عبادت و توجّه به وظائف مقرّرۀ دينى از نوادر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را مُصنّفاتى ارزشمند مى باشد كه از آن ميان، كتاب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القَبَسات، الإيقاضات، الرواشح السماويّة، التعليقة على كتاب الكافي والاُفق المُبين، مشهورترند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بين راه كربلا و نجف، رخت جان به سراى باقى كشيد و در ارض مقدّس نجف 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مدعوّ به محسن بن شاه مرتضى ، مشهور به ملاّ محسن فيض كاشانى ، عالمى فاضل ، محدّثى محقّق ، حكيمى متألّه ، عارفى كامل ، از اعاظم علماى اماميه و صاحب تأليفات بسيار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فيض از اجلّۀ شاگردان ملاّ صدرا شيرازى و داماد او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كاشان ديده از جهان فرو بسته و در همان جا به خاك سپرده شد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بن يحيى ، ملقَّب به صدرالدين و صدرالمتألّهين و معروف به ملاّ صدرا از اكابر حكماء و أفاخم فلاسفۀ اسلام است و در علوم كلام ، فلسفه ، تفسير ، حديث و عرفان تبحّرى به سزا داشته ، و از أجلّه شاگردان ميرداماد ، شيخ بهايى و مير فندرسكى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وى مملوّ از ابتكارات علمى و تبحّر فراوان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ميان تأليفات بسيار او ، اين آثار شهرتى فراوان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 الشواهد الربوبيّة ، شرح اُصول الكافي ، تفسير القرآن الكريم و تعليقه بر الهيّات 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هفت بار پياده به سفر حجّ مشرّف شد ، و سرانجام در سفر هفتمين در سال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بصره وفات يافته و در همان جا به خاك سپرده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صدرالمتألّهين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 يكى از آثار عرفانى و ارزشمند امام خمينى رحمه اللهاست ، كه أبحاث آن حول انسان كامل و نبوّت و ولايت مى باشد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 مطلع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خَلَقَ اللّهُ نُورِي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خَلَقَ اللّهُ رُوحي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العرش والكرسى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صدوق ،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معنى العرش والكرسى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رحمان ، مُستوى بر عرش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دستِ خدا ، دست راست 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الحُبّ في اللّه والبُغض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اصل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شده است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شيطان ، مانند خون در تن فرزند آدم جريان پيدا مى كند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13630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 نور آسمان ها و زمين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الَّذِى فِى السَّمَاءِ إلهٌ وَفِى الْأَرْضِ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اوست خدايى كه در آسمان خداست ، و در زمين خداست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دُلّيتُمْ بِحَبْلٍ إلَى الْأَرَضِينَ السُّفْلى لَهَبَطْتُّمْ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با ريسمانى به سوى زمين هاى زيرين فرستاده شويد ، بر خدا فرود مى آييد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سُنن الترمذي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قيصرى ،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طالبان تفصيل مطلب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 المشكاة الثانية، المصباح الأوّل، نور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دعاء السحر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خيرى كه به تو رسد از جانب خداوند است ، و هر شرّ و بدى كه به تو رسد از جانب خود تو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آيۀ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تُصِبْهُمْ حَسَنَةٌ يَقُولُوا هذِهِ مِنْ عِنْدِ اللّهِ ، وَإنْ تُصِبْهُمْ سَيِّئَةٌ يَقُولُوا هذِهِ مِنْ عِنْدِكَ ، قُلْ كُلٌّ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خيرى به آنها رسد ، مى گويند كه از جانب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شرّى به آنها رسد ، مى گويند كه از جانب تو است ، 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 جانب خداست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كه در آن حديث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فَأقْبَلَ ، ثُمَّ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فَأدْبَرَ</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كه از او به ارسطاطاليس نيز ياد مى شود ، از مشهورترين فلاسفۀ يونان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ميلاد در مقدونيه به دنيا آمده و در سال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ميلاد از دنيا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نيقوماخس فيثاغورى ، و استادش افلاطون بود كه وى به مدت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محضر اين فيلسوف عظيم الشأن ، كسب علم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استاد اسكندر مقدونى بود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به تعليم وى اشتغال داشت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اُثولوجيا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جذوات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بخواهد چيزى را بيافريند ، اين است كه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شو ، پس موجود مى 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پيامبر اكرم صلى الله عليه و آله وسلم نقل شده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تفضّلوني على يونس بن متى ؛ فإنّ معراجي إلى السماء ومعراجه إلى الماء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الأسماء ، سبزوارى ،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دعاء الصباح ،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مثنوى معنوى ، دفتر سوم ،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گونه كه شما را پديد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 مى گرديد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 قيصرى ، فصّ شيثى ،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فصّ اسماعيلى ،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فصّ شُعيبى ،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فصّ سليمانى ،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پاورقى 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ملاصدرا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اشاره به حركت صعودى و ادبار اشاره به حركت نزولى است و انسان كامل داراى دو حركت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اقبالى صعودى و حركت ادبارى نزولى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بر حُجُب سَبعه و معانى آن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چهل حديث اربعين حديث ، امام خمينى قدس سره ،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از براى خداوند ، هفتاد هزار حجاب از نور و هفتاد هزار حجاب از ظلمتاست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29847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از روى اخلاص ، رو به سوى كسى آوردم كه آسمان ها و زمين را آفريد </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شعر از جامى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البلاغة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قَدْ عَبَدَ اللّهَ سِتَّةَ آلافِ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 شش هزار سال خدا را عبادت كرد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 از آتش آفريدى ، 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خاك آفريدى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از 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أعراف اقتباس شده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 أَخْلَدَ إِلَى الْأَرْضِ وَاتَّبَعَ 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ولى او به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گراييد و از هواى نفس پيروى كرد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را نديدم مگر آن كه خدا را ، قبل از آن و همراه آن و بعد از آن ديدم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 سبزوارى ،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هيچ يك از شما نيست ، جز آن كه به دوزخ وارد 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درستى كه آتش در روز رستاخيز به مؤمن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مؤمن بگذر ، پس به تحقيقكه نور تو ، شعله و حرارت مرا خاموش كرد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39029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كرديم ، در حالى كه آتش جهنّم خاموش و سرد بود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تأويلات ملاّ عبدالرزّاق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و انجام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قيصرى ،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 صدر المتألّهين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حديث نبوى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مِنْكُمْ إلاّ وَلَهُ 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يا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 إلاّ أنَّ اللّهَ أعانَني عَلَيْهِ ، فَأسْلَمَ عَلى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هر كدام از شما ، شيطانى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براى شما اى پيامبر خدا؟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من هم ، اِلاّ اين كه خداوند مرا كمك كرده و اعانت نموده بر عليه شيطان ، و او به دست من تسليم شده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 أحمد بن حنبل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نقل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قدر ، سلام است تا طلوع فجر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حديث نبوى وارد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تُفْلِحُوا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 كه جز خداوند ، الهى نيست تا رستگار شويد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 أحمد بن حنبل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بيهقى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صدوق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مولى المُوحّدين و اميرالمؤمنين على بن أبى طالب عليهماالسلام در خطبه متّقين فرموده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الأجَلُ الَّذي كَتَبَ اللّهُ عَلَيْهِمْ لَمْ تَسْتَقِرَّ أرْواحُهُمْ في أجْسادِهِمْ طَرْفَةَ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نبود أجلى كه خداوند براى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 كرده ، أرواح آنها در بدن هاى ايشان قرار و آرام نمى گرفت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اين حديث را ، شيخ بهايى در كتاب اربعين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پيامبر اسلام صلى الله عليه و آلهنقل كرده است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ديدگانِ دلِ ما را به پرتو ديدار خودت روشن گردان ، تا ديدۀ دل ها ، حجاب هاى نور را پاره كرده و به معدن بزرگى و جلال برسد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إقبال الأعمال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روز ، سلطنتِ عالَم از براى كيست؟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 امام خمينى قدس سره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قول در كتب اخلاقى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اخلاق ناصرى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كسانى كه خدا را فراموش كرده اند ، نباشيد كه خدا ايشان را از ياد خودشان برد ، آنان همان فاسقان 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آنها را از روز حسرت بيم ده ، آن گاه كه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 و قضاوت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شود ولى آنها در غفلت اند و ايمان نمى آورند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 چه مى دانى كه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است در نهايت گرمى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 مُتَّخذ است از اين بيت مثنوى معنوى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 استدلاليان چوبين بودپاى چوبين ، سخت بى تمكين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مثنوى معنوى ، دفتر اوّل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فطرة الخلق على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صدوق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چهل حديث اربعين حديث ، امام خمينى قدس سره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رشحات البحار ، كتاب الإنسان والفطرة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چهل حديث اربعين حديث ، امام خمينى قدس سره ، حديث يازدهم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اربعين حديث ، امام خمينى قدس سره ،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تأويلش را به جز خداوند و راسخان در علم نمى دانند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پاكان آن را مَسّ نمى كنند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الهداية أنّها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أحاديث الباب ؛ البرهان في تفسير القرآن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بيت اين است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در آسمان و زمين ، خدايانى جز خداى يكتا بودند ، فاسد مى شدند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خدايى با آفريدگان خود به يك سو مى كشيد ، و بر يكديگر برترى مى جستند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آن كه آفريده نمى داند؟ و حال آن كه او باريك بينِ آگاه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با شماست ، هر جا كه باشيد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جا كه رو كنيد ، همانجا رو به خداست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كه هم در آسمان خداست ، و هم در زمين خداست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اوّل و آخر و ظاهر و باطن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شيخ صدوق رحمه الله كتابى است حديثى و بسيار ارزشمند تأليف شيخ المُحدّثين محمّد بن علىّ بن حسين قُمى ، كه در آن روايات مربوط به موضوعات توحيد ، اسماء و صفات حق تعالى را جمع آورى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ذى قيمت ، مورد عنايت و شرح نويسى گروهى از علماى اماميه بوده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مجموعه اى از سخنان اميرالمؤمنين علىّ بن أبى طالب عليهماالسلام است ، كه توسّط محمّد بن حسين بن موسى مشهور به شريف 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آورى شده ، و در رجب سال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 كار تأليف و جمع آورى آن به پايان رسيده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مشتمل بر سه بخش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 ، نامه ها و كلمات قصار آن امام همام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نهج البلاغة شروح زيادى نوشته شده است كه معروف ترين آنها عبارتند 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أبيالحديد مُعتزلى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كمال الدين ابن ميثم بحرانى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 مجموعه اى از دعاهايى است كه سند آن به امام چهارم شيعيان ، حضرت علىّ بن حسين زين العابدين عليهماالسلام مى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كتاب گرانبها به زبور آل محمّد و صحيفه كامله نيز ياد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اثر جاودان شروح مختلفى نگاشته شده ، كه از همه مبسوط تر ، شرح عالم محقّق سيّد عليخان مدنى شيرازى به نام رياض السالكين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دو بار متولد نشده باشد ، هرگز در ملكوت آسمان وارد نمى شود</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حديث نبوى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مِعْراجُ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 معراج مؤمن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كشف الأسرار وعدة الأبرار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اين آيۀ كريمه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بدرستى كه مؤمنان برادر هم 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الكافي ، ملاّ صالح مازندرانى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الهى ، همان فطرتى است كه خداى انسان را بر آن آفريده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است از اين حديث قدسى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خَمَّرْتُ طِينَةَ آدَمَ بِيَدي أرْبَعينَ صَباحاً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طينت آدم را به دست خودم ، چهل روز مُخمَّر ساختم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فصوص الحكم ، قيصرى ،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جايگاه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ميزان اعمالِ وى خفيف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آينه به تحقيق ، آدمى را در نيكوترين اعتدالى آفريديم ، آنگاه او را به پايين ترين مرتبۀ فروتران گردانيديم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است از اين بيت حكيم نظامى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هستند سرگردان چو پرگار پديد آرنده خود را طلبكار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خمسه نظامى گنجوى، خسرو و شيرين، ص </w:t>
      </w:r>
      <w:r>
        <w:rPr>
          <w:rFonts w:eastAsia="IRNazanin" w:cs="IRNazanin"/>
          <w:b w:val="false"/>
          <w:bCs w:val="false"/>
          <w:i w:val="false"/>
          <w:iCs w:val="false"/>
          <w:color w:val="333333"/>
          <w:sz w:val="20"/>
          <w:szCs w:val="20"/>
        </w:rPr>
        <w:t>91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بيت از ترجيع بند هاتف اصفهانى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زمان به درستى كه آدمى در خُسران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گروه جنّيان ، و آدميان اگر مى توانيد كه از كناره هاى آسمان ها و زمين بيرون رويد ، برويد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اكنون؟ در حالى كه تو پيش از اين عصيان كردى و از مُفسدان بودى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حديث نبوى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مَزْرَعَةُ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 مزرعه و كشتزار آخرت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آيۀ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وَاسْتَكْبَرَ وَكَانَ مِنَ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ابليس از سجده كردن امتناع ورزيد ، و تكبّر كرد و از كافران بود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الإرب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نُورٌ يَقْذِفُهُ اللّهُ في قَلْبِ مَنْ يَشاءُ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مصباح الشريعة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مؤِّرى در وجود و نظام هستى بجز خداوند نيست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براى توضيح بيشتر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تمامى خير به دست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 به وى منسوب نيست</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كسانى هستند كه چون نام خدا برده شود ، خوف بر دل هاى ايشان چيره گردد ، و چون آيات خدا ، بر آنان خوانده شود ايمان ايشان افزون گردد ، و بر پروردگارشان توكّل مى كنند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ايشان به درستى همان ايمان آورندگان 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آن گونه كه بايد عبادت نكرديم ، و آن گونه كه شايد نشناختيم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حكم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ذكرى از نام شاعر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قرآن براى آنان كه ايمان آورده اند ، هدايت و درمان است ، و آنهايى كه ايمان نياورده اند ، گوش هايشان سنگين و چشم هايشان كور است ، چنانند كه گويى آنها را از جايى دور ندا مى دهند</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ساير آياتى كه در توصيف اهل ايمان وارد شده است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دفتر اوّل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2128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صادق عليه السلام عرض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خبر ده از ايمان و اسلام ، آيا با هم اختلاف دارند؟ تا آن جا كه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امام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اسلام شهادت به وحدانيت خدا و تصديق به رسالت پيامبر خداوند است ، كه به آن خون حفظ مى شود و با آن ازدواج و ارث بردن جايز مى شود و تودۀ مردم بر ظاهر آن مى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ايمان ، هدايت است و آنچه كه از صفت اسلام در قلب تثبيت شده و منشأ عمل مى گردد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الإيمان يشرك الإسلام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الإيمانُ هُوَ الإقْرارُ بِاللِّسانِ وَعَقْدٌ فِي الْقَلْبِ وَعَمَلٌ بِالْأَرْكانِ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نقل شده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 اقرار به زبان و عقد در قلب و عمل به اركان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آخر منه وفيه أنّ الإسلام قبل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بنده ، گناهى از گناهان كبيره يا صغيره را كه خدا از آنها نهى فرموده انجام دهد ، از ايمان خارج شده ، و اسم ايمان از او ساقط است ، و اسم اسلام بر او ثابت مى شود ، پس اگر توبه و استغفار كرد به جايگاه ايمان باز مى گردد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آخر منه وفيه أنّ الإسلام قبل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پدر من مى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مؤمنى نيست ، جز آن كه در قلبش دو نور قرار داده شده است ؛ نور ترس و نور اميد ، به طورى كه اگر هر يك با ديگرى سنجيده شود ، چنانچه اين يكى وزن شود ، بر ديگرى افزونى نخواهد داشت ، و اگر آن يكى وزن شود ، بر اين فزونى نخواهد داشت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لايَكُونُ الْمُؤْمِنُ مُؤْمِناً حَتّى يَكُونَ خائِفاً راجِياً ، وَلايَكُونُ خائِفاً راجِياً حَتّى يَكُونَ عامِلاً لِما يَخافُ وَيَرْجُو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خصال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التفويض إلى اللّه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الخوف والرجاء</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حديث امام صادق عليه السلام كه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الْيَهُودَ سَألُوا رَسُولَ اللّهِ صلى الله عليه و آلهفَقالُوا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انْسِبْ لَنا رَبَّكَ ، فَلَبِثَ ثَلاثاً لايُجِيبُهُمْ ، ثُمَّ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يهوديان از پيامبر خدا صلى الله عليه و آله سؤال كردند و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خدايت را براى ما تبيين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سه روز درنگ كرد و به ايشان پاسخى نداد ، سپس سورۀ توحيد نازل 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 مصباح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فطرتى است كه خدا همه را بر آن فطرت آفريده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صدوق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صدوق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صدوق ،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صدوق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الجنّة و نعيمها</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است از 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قُرْبانُ كُلِّ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 مايۀ تقرّب هر متّقى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علّت ناتمام ماندن اين شرح نفيس ، امام خمينى رحمه الله موفّق به وفاى بدين وعده نشده اند</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يقين اين قرآنى است كريم كه در نوشته اى مستور كه آن را لمس نكند جز پاكان</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خدايى كه آياتش را به شما نشان مى دهد ، و از آسمان براى شما روزى نازل مى كند ، و بجز كسى كه اهل انابه باشد ، متذكّر نخواهد شد</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آورده ايد ، از خداوند پروا كنيد</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قالَ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 صدوق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 امام خمينى قدس سره،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علىّ بن أبى طالب عليهماالسلام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آنچه كه گفته شده نظر افكنيد و نگاه كنيد ، نه به آن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سخن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اين قرآن را بر كوهى نازل مى كرديم ، آن را از خشيت خداوند ، خاشع و شكاف خورده و پراكنده مى ديدى ، و آن مَثَل هايى است كه براى مردم مى زنيم شايد آنان انديشه نمايند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تحقيق بسيارى از جنّيان و انسان ها را براى جهنّم آفريديم ، آنها قلب دارند و نمى فهمند ، چشم دارند و نمى بينند ، گوش دارند و نمى شنوند ، آنان همان چهارپايانند بلكه گمراه ترند ، آنان غافلان و بى خبرانند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پاورقى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باشيد كه دل ها به ياد خدا آرام مى گيرد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نسخه از كافى از امام باقر عليه السلامنقل شده اما در بعضى نسخه ها از امام صادق عليه السلام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دارالحديث ؛ البرهان في تفسير القرآن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11390</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بر آدمى باد كه چه ناسپاس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روزى كه كافران را بر آتش عرضه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آنها گفته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زندگى دنيا از چيزهاى پاكيزه بهره مند شديد ، امروز به عذاب خوارى پاداش شما را مى دهند ، و اين بدان سبب است كه در زمين بى هيچ حقّى گردن كشى مى كرديد و عصيان گرى را پيشۀ خود قرار داده بوديد</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حَسَناتُ الأَبْرارِ سَيِّئاتُ الْمُقَرَّبينَ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خود را شناخت ، پس به تحقيق خدا را شناخته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في الطب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 الثالث ، فن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مقالۀ 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أحوال المري وفي الاُصول من أمر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نمى توانى سخن خود را به مُردگانى كه در گور خُفته اند ، بشنَوانى</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واگذار ايشان را تا بخورند و بهره ور شوند ، و آرزو ايشان را به خودشان مشغول سازد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 چون چهارپايانند ، بلكه از چهارپايان هم گمراه ترند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اربعين حديث ، امام خمينى قدس سره ، ذيل حديث هفدهم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روايت اين است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قدسى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جَلِيسُ مَنْ ذَكَرَنِي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يجب من ذكر اللّه في كُلِّ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چيزى نابود شدنى است ، مگر وجه خداوند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أصْدَقُ كَلِمَةٍ قالَها شاعِرٌ كَلِمَةُ لَبيْدٍ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كُلُّ شَيْءٍ ما خَلاَ اللّهَ باطِلٌ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علم اليقين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بيت اين است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رواياتى است كه ذكر و ياد اهل بيت عليهم السلام را ياد خدا مى داند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ذِكْرَنا مِنْ ذِكْرِ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يجب من ذكر اللّه في كلّ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اين فقره زيارت جامعه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أحبّكم فقد أحبّ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 ملاّ عبدالرزاق كاشانى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خزائن ، نراقى ،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معبودى جز تو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منزَّه هستى، همانا من از ستمگران مى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أبيعُمَيْر از اصحاب امام موسى بن جعفر عليهماالسلام و از أجلّۀ مشايخ اماميه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مورد وثوق عامّه و خاصّه و از أعبد و أورع مردم تلقّى شده است ، و بدين جهت علماى رجال و حديث ، او را از اصحاب اجماع مى دانند ، و روايات مرسله او را چون مُسنَدات به حساب آورده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شيعيانى بود كه به جهت مبارزه با بنى عبّاس و ستمگران به زندان ايشان گرفتار آمد ، و در سال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رخت جان از دنياى فانى به سراى باقى برد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 اهل نيشابور و از اصحاب امام رضا عليه السلام بوده است ، و بعضى او را از اصحاب امام جواد عليه السلام نيز مى دانند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فقيه و متكلّمى قوى و در نقل حديث ، مورد وثوق و اطمينان بوده ، و در ميان شيعيان از عظمت و جلالت قدر برخوردار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در حدود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تصنيف كرده كه از آن ميان ، مهمترين آنها كتاب الإيضاح است كه آن را در ردّ فرق غير اماميه نگاشته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الكُنى والألقاب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منقول از امام رضا عليه السلام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دين الأئمة عليهم السلام الورع والعفّة والصدق والصلاح وطول السجود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منقول از امام صادق عليه السلام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أبا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بِطُولِ السُّجُودِ ، فَإنَّ ذلِكَ مِنْ سُنَنِ الأَوّابِينَ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اى أبا محمّد بر تو باد به طولانى نمودن سجده كه به درستى اين كار از سُنَن أوّابين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هاى خواجه عبدالله انصارى ، ص </w:t>
      </w:r>
      <w:r>
        <w:rPr>
          <w:rFonts w:eastAsia="IRNazanin" w:cs="IRNazanin"/>
          <w:b w:val="false"/>
          <w:bCs w:val="false"/>
          <w:i w:val="false"/>
          <w:iCs w:val="false"/>
          <w:color w:val="333333"/>
          <w:sz w:val="20"/>
          <w:szCs w:val="20"/>
        </w:rPr>
        <w:t>241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324</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تحقيق روى آوردم به سوى خدايى كه آسمان ها و زمين را آفريد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شعر از جامى است و بيت كامل اين است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كسانى كه خدا را فراموش كرده اند ، نباشيد ، و خدا نيز چنان كرد كه ايشان خود را فراموش كنند ، آنان همان فاسقان و نافرمانان هستند</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روايت نبوى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مَزْرَعَةُ الآخِرَة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روايت كافى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يَعْمَلُونَ بِالْمَعاصي وَيَقُولُونَ نَرْجُو ، فَلا يَزالُونَ كَذلِكَ حَتّى يَأْتِيَهُمُ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قَوْمٌ يَتَرَجَّحُونَ فِي الأَمانِيِّ ، كَذَبُوا ، لَيْسُوا بِراجِينَ ، إنَّ مَنْ رَجا شَيْئاً طَلَبَهُ ، وَمَنْ خَافَ مِنْ شَيْءٍ هَرَبَ مِنْهُ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فرمايش امام صادق عليه السلام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كَذَبُوا ، لَيْسُوا لَنا بِمَوالٍ </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روايت اين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عليه السلام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يَكُونُ الْمُؤْمِنُ مُؤْمِناً حَتّى يَكُونَ خائِفاً راجِياً ، وَلا يَكُونُ خائِفاً راجِياً حَتّى يَكُونَ عامِلاً لِما يَخافُ وَيَرْجُو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حدث شريف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عليهماالسلام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يَتَّكِلُ العامِلُونَ لِي عَلى أعْمالِهِمُ الَّتي يَعْمَلُونَها لِثَوابِي ، فَإنَّهُمْ لَوِ اجْتَهَدُوا وَأتْعَبُوا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عِبادَتِي كانُوا مُقَصِّرِينَ غَيْرَ بالِغِينَ في عِبادَتِهِمْ كُنْهَ عِبادَتِي فيما يَطْلُبُونَ عِنْدِيمِنْ كَرامَتي وَالنَّعِيمِ في جَنّاتِي وَرَفِيعِ الدَّرَجاتِ الْعُلى في جِوارِي ، وَلكِنْ بِرَحْمَتي فَلْيَثِقُوا وَفَضْلِي فَلْيَرْجُوا وَإلى حُسْنِ الظَّنِّ بي فَلْيَطْمَئِنُّوا ، فَإنَّ رَحْمَتي عَنْدَ ذلِكَ تُدْرِكُهُمْ ، وَمَنّي يُبَلِّغُهُمْ رِضْواني ، وَمَغْفِرَتي تُلْبِسُهُمْ عَفْوِي ، فَإنّي أنَا اللّهُ الرَّحْمنُ الرَّحِيمُ وَبِذلِكَ تَسَمَّيْتُ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حسن الظنّ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حسن الظّن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الاعتراف بالتقصير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بترسان از روز حسرت كه كار به پايان آمده ، و آنان همچنان در حال غفلت و بى ايمانى 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على عليه السلام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را شايسته عبادت يافتم، پس آنگاه تو را عبادت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است از اين فرمايش امام سجّاد عليّ بن الحسين عليهماالسلام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كُلُّ نِعَمِكَ ابْتِداءٌ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صحيفۀ كامله سجّاديه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الدعاء في الاعتراف وطلب التوبة إلى اللّه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كس به اندازۀ مثقال ذرّه اى كار خير انجام دهد ، آن را مى بيند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ذرّه اى كار شرّ انجام دهد ، آن را مى بيند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چهل حديث مؤلف قدس سره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صافى از مجمع نقل مى كند كه از حضرت امير عليه السلام حديث مى كند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أحكم آية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تفسير صافى مطبوع 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قرئ يره بضمّ الياء فيهما ورواها في المجمع عن علي عليه السلام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أحكم آية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مجمع چنين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عبداللّه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أحكم آية في القرآن </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هر كس كار نيك و كار بد خود را ، در برابر خود حاضر مى بيند</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معدن هايى چون معدن هاى طلا و نقره مى باشند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حديث امام موسى كاظم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يَحيى بن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يَبكي ولا يَضحكُ ، وكانَ عيسى بن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يَضحكُ ويَبكي ، وكان الذي يَصنعُ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الذي كانَ يَصنَعُ يحيى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يحيى بن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گريه مى كرد و نمى خنديد ، وعيسى بن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خنديد و گريه مى كرد ، و آنچه كه عيسى انجام مى داد بهتر از آن چيزى بود كه يحيى انجام مى داد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الدعابة والضحك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السحر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چهل حديث اربعين حديث ، امام خمينى قدس سره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شرح فصوص الحكم ، امام خمينى قدس سره ، تعليقه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دعاء السحر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الكافي ، ملاّ صالح مازندرانى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روايت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في وَصِيَّةِ لُقْمانَ؟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فِيها الأعاجِيبُ ، وَكانَ أعْجَبُ ما كانَ فِيها أنْ قالَ لاِبْنِهِ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خِيفَةً لَوْ جِئْتَهُ بِبِرِّ الثَّقَلَيْنِ لَعَذَّبَكَ ، وَارْجُ اللّهَ رَجاءً لَوْ جِئْتَهُ بِذُنُوبِ الثَّقَلَيْنِ لَرَحِمَكَ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أبُوعَبْدِاللّهِ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أبي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لَيْسَ مِنْ عَبْدٍ مُؤْمِنٍ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قَلْبِهِ نُورانِ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خِيفَةٍ وَنُورُ رَجاءٍ ، لَوْ وُزِنَ هذا لَمْ يَزِدْ عَلى هذا وَلَوْ وُزِنَ هذا لَمْ يَزِدْ عَلى هذا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خدايا تو را از روى هراس و رغبت ، و با ترس و اُميد مى خوانم ، هنگامى كه مولاى من گناهانم را مى بينم ، هراسان مى 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كرم تو را مى بينم ، طمع مى وَرزم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عفو و بخشش كنى ، بهترين رحم كننده هستى ، و اگر عذاب كنى ، ظالم و ستمگر نيستى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دعاء أبيحمزة الثمالي رحمه الله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هيچ جُنبده اى نيست مگر آن كه زمام اختيارش را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است ، هر آينه پروردگار من بر راهى راست مى باشد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به راه راست ، هدايت فرما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همين حديث جنود عقل و جهل</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 مردم به صورت هايى محشور شده و برانگيخته مى شوند كه ميمون ها و خوك ها در مقايسه با آنها ، زيباترند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 صدر المتألّهين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وتطهير الأعراق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اخلاق ناصرى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وتطهير الأعراق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اخلاق ناصرى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اين حديث امام صادق عليه السلام در تعريف صراط كه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أدَقُّ مِنَ الشَّعْرِ ، وَأحَدُّ مِنَ السَّيْفِ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وتطهير الأعراق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اخلاق ناصرى ، ص </w:t>
      </w:r>
      <w:r>
        <w:rPr>
          <w:rFonts w:eastAsia="IRNazanin" w:cs="IRNazanin"/>
          <w:b w:val="false"/>
          <w:bCs w:val="false"/>
          <w:i w:val="false"/>
          <w:iCs w:val="false"/>
          <w:color w:val="333333"/>
          <w:sz w:val="20"/>
          <w:szCs w:val="20"/>
        </w:rPr>
        <w:t>112122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على بن مطهّر مُكنّى به أبو منصور و ابن مطهّر ، و ملقّب به آية اللّه ، جمال الدّين و فاضل، و مشهور به علاّمه حلّى از علما و فقهاى ربّانى اماميه است ، و در تمام مراتب علميه ، عقليه و نقليه ، شهرۀ آفاق ، و در مراتب زهد و تقوا بى نظير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صاحب تأليفات فراوانى در فقه و اُصول و كلام مى باشد تا جايى كه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علمى به او نسبت داده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حلّى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دنيا پاى نهاد و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به سراى باقى شتافت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بر احوال وى و مظالم او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 گلستان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نبوى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القَبْرُ إمّا رَوْضةٌ مِنْ رِياضِ الجَنَّةِ أوْ حُفْرَةٌ مِنْ حُفَرِ النّيِرانِ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روايت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فيسلّط عليه في قَبْرِهِ تِسْعَةً وَتسعينَ تِنّيناً لَوْ أنَّ تِنّيناً وَاحِداً مِنْها نَفَخَ في الأرْضِ ما أنبَتَتْ شجراً أبداً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المسألة في القبر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مطلب از بعضى از روايات نيز استفاده مى شود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كينه اى را از دل هاى ايشان بر كَنديم ، بر تخت ها روبروى هم قرار گرفته 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ابواسماعيل عبداللّه بن محمّد انصارى هَرَوي ، معروف به خواجه عبداللّه انصارى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عارفى سالك و دانشمندى به حق رسيده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احفاد و اعقاب صحابى جليل القدر ابو ايّوب انصارى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هرات پا به جهان گذاشته و از همان كودكى زبانى گويا و طبعى توانا داشته ، و در جوانى در علوم ادبى و دينى و حفظ اشعار عرب مشهور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تصوّف از محضر عارف نامى شيخ ابوالحسن خَرَقانى تعليم يافته و جانشين وى شده است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السائرين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الحقّ ، شرف الملك ، الشيخ الرئيس ابو على حسين بن عبداللّه بُخارى معروف به ابن سينا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متولّد در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اعاظم حكما و فلاسفه و اطبّاى اسلامى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بُخارا كسب علم كرده ، و در ده سالگى قرآن كريم را حفظ نموده ، و منطق و هندسه و نجوم را از ابو عبداللّه ناتلى آموخته ، سپس به تحصيل علوم طبيعى و طبّ و ما بعد الطبيعة پرداخته است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بهترين آثار فلسفى شيخ الرئيس ابوعلى سينا مى باشد كه در دو بخش منطق و حكمت تنظيم شده ، و منطق آن را ده منهج و حكمت آن را ده نَمَط است كه دو نمط پايانى آن در عرفان مى باشد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شرح محقّق طوسى،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اين مصرع كه از سعدى است ، چنين است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غزليات عرفانى ، غزل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 على بن محمّد جواد اصفهانى شاه 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در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در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اُصولى ، فيلسوف و عارف برجستۀ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 تحصيلات خود را در حوزه هاى اصفهان و تهران و نجف به پايان برده ، و مهمّترين اساتيد وى عبارت بوده اند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برادرش شيخ احمد و ميرزا محمّد هاشم چهار سوقى در اصفهان ، ميرزا هاشم اِشكورى و ميرزا حسن آشتيانى در تهران ، آخوند ملاّ كاظم خراسانى ، شريعت اصفهانى و ميرزا محمّد تقى شيرازى در نجف 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ابتدا در سامرّا و سپس در قم و تهران به تدريس پرداخت ، و امام خمينى در بين سال هاى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در قم به درس هاى عرفان و اخلاق ايشان حاضر شده و كسب فيض مى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شاه آبادى پس از مراجعت از قم ، در تهران توطّن گزيده و به ارشاد نفوس پرداخت ، و در همان جا روى تابناك بر خاك نهاده به سراى باقى شتافت ، و در جوار حضرت عبدالعظيم حسنى عليه السلام مدفون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آثار معروف وى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رشحات البحار ، شذرات المعارف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يُعاين الكافر والمؤمن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اربعين حديث ، امام خمينى قدس سره ،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الدعاء في أدبار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روايت چنين است كه امام باقر عليه السلام به جابر بن عبداللّه انصارى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تَجِدُ حالَكَ؟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في حال الفقر أحبُّ إلَيَّ من الغنى ، والمرض أحبُّ إليَّ من الصِّحَّة ، والموت أحبُّ إلَيَّ من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الإمام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يَرِدُ عَلَيْنا مِنَ اللّهِ مِنَ الْفَقْرِ وَالْغِنى وَالْمَرَضِ وَالصَّحَّةِ وَالْمَوْتِ وَالْحَياةِ فَهُوَ أحَبُّ إلَيْنا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بعضى از نسخ غزليات سعدى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نيست</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 غزليات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 ملاّ عبدالرزّاق كاشانى ،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رضايت خداوند ، رضايت ما اهل بيت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الحكم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المؤمنين على عليه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ايمان داراى چهار ركن و پايه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به قضا و حكم خدا ، توكّل بر خدا ، واگذارى كار به خدا و تسليم امر و فرمان خدا بودن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روح آرامش يافته ، خشنود و پسنديده به سوى پروردگارت برگرد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آگاه ترين مردم به خداوند ، راضى ترين آنها به حكم و قضاى الهى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اربعين حديث ، امام خمينى قدس سره ،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حديث پانزدهم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شديدترين مردم از جهت امتحان و آزمايش ، انبياء هستند ، سپس كسانى كه به انبياء نزديك مى باشند ، و بعد از ايشان هر كه در رُتبه بالاتر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شدّة ابتلاء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اجر و پاداش بزرگ با امتحان و آزمايش بزرگ همراه است ، خداوند قومى را دوست ندارد مگر آن كه او را مورد آزمايش قرار مى دهد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شدّة ابتلاء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درستى كه براى خداوند در زمين ، بندگان خالصى است كه از آسمان تحفه اى نازل نمى شود مگر آن كه آن را از ايشان منصرف سازد ، و به غير ايشان متوجه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هيچ بلايى را نازل نمى كند مگر آن كه به آنها متوجه گرداند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شدّة ابتلاء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شدّة ابتلاء المؤمن</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اساس اطاعت از خداوند ، صبر و رضايت از خداوند است در آنچه كه بنده دوست دارد يا ناپسند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هيچ بنده 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چيزهايى كه دوست دارد يا ناپسند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راضى نمى شود از خدا ، مگر آن كه در آنها براى او خيرى باشد ، هم در آنچه كه دوست دارد و هم در آنچه كه ناپسند دارد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آگاه ترين مردم به خداوند ، راضى ترين آنها به حكم و قضاى الهى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تعالى فرموده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بندۀ مؤمنم را به كارى نمى گيرم مگر آن كه آن را براى او خير قرار مى دهم ، پس او بايد به قضاىِ من راضى باشد ، و براى بلاىِ من صبر كند ، و نعمت هاى مرا شكر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مُحمّد او را نزد خود از صدّيقين خواهم نوشت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 آله براى چيزهايى كه واقع نمى شد و يا گذشته بود ، نمى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كاش طور ديگرى مى 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عمّار بن ياسر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حكايت شده كه در واقعۀ صفّين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تو مى دانى كه اگر من بدانم رضاى تو در اين است كه خود را به دريا افكنم ، اين كار را خواهم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خدايا تو مى دانى كه اگر بدانم رضاى تو در اين است كه نوك شمشير را در شكم خود فرو كنم سپس خم شوم تا از پُشتم خارج شود ، اين كار را خواهم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از آنچه كه به من تعليم دادى آموختم و دانستم كه من امروز كارى را كه خوشايندتر باشد نزد تو از جهاد با اين گروه فاسقين انجام نمى دهم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شيخ عباس قمى اين حديث را از كتاب حديقة الحكمة في شرح الأربعين من الأحاديث النبويه ، تأليف عبداللّه بن حمزة بن سليمان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اين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لَقِيَ الحَسَنُ بْنُ عَليٍّ عليهماالسلام عَبْدَاللّهِ بْنِ جَعْفَرٍ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عَبْدَاللّهِ كَيْفَ يَكُونُ الْمُؤْمِنُ مُؤْمِناً وَهُوَ يَسْخَطُ قِسْمَهُ ويُحَقِّرُ مَنْزِلَتَهُ ، وَالحاكِمُ عَلَيْهِ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روايت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بِأيِّ شَيْءٍ يُعْلَمُ الْمُؤْمِنُ بِأنَّهُ مُؤْمِنٌ؟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بِالتَّسْلِيمِ لِلّهِ ، وَالرِّضا فِيما وَرَدَ عَلَيْهِ مِنْ سُرُورٍ أوْ سَخَطٍ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شايسته ترين بندگان خدا ، كسى است كه به قضاى خداوند تسليم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خدا را شناخت و راضى به قضاى او شد ، قضا بر او جارى شود و خداوند به او پاداش بزرگى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از قضاى الهى ناخشنود باشد ، قضا بر وى جارى شود و خداوند پاداش او را تباه سازد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الرضا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شكر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تجلّى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اندكى از بندگان من سپاس گزارند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را كه در نام هاى خدا اِلحاد مى ورزند ، رها كنيد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 ملاّ عبدالرزّاق كاشانى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السائرين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منازل السائرين ، ملاّ عبدالرزّاق كاشانى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خود روزى دهنده و داراى نيرويى سخت استوار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ستايش خداى راست كه پروردگار جهانيان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 الصلوة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چهل حديث اربعين حديث ، امام خمينى قدس سره ،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هيچ موجودى نيست ، مگر آن كه او را به پاكى مى ستايد ، ولى شما تسبيح گويى ايشان را نمى فهميد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كمى اختلاف در الفاظ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 آله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خورندۀ سپاس گزار ، اجرش مانند روزه دارى است كه اجرش را از خدا 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تندرست شكرگزار ، اجرش همچون پاداش گرفتار صابرست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اجر عطا كننده سپاس گزار ، همانند اجر محروم قانع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صلى الله عليه و 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بر بنده اى در شكر را نگشايد، كه بر وى در زيادتى و افزايش را بسته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على عليه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 روى بنده اى باب شكر و سپاس گزارى را نمى گشايد ، كه در افزايش را به روى او ببندد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مرا شكرگزار باشيد ، بر نعمت شما مى افزايم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 ديباچه گلستان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بن حسن معروف به شيخ حرّ عاملى رحمه الله در رجب سال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قريه مَشْغَر در ناحيه بِقاع لبنان ، متولّد شد و در سال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به سراى باقى شتافت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محدّثين بزرگ اماميه بوده و داراى تأليفات بسيارى است و از همه مشهورتر كه مورد مراجعه همه علما و فقهاى شيعه است ، كتاب وسائل الشيعه مى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معروف به ابن ادريس حلّى رحمه الله؛ از مفاخر فقهاى شيعه در أواخر قرن ششم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تأليفاتى چند مى باشد، كه در آن ميان كتاب السرائر الحاوى لتحرير الفتاوي مشهور به سرائر معروفيّت خاصّى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 ملقّب به مفيد از بزرگان متكلّمين و فقهاى اماميه بوده ، و در ذى قعده سال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يافته و در سال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سراى ديگر شتافته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تأليفات او را بالغ بر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 رساله برشمرده اند ، و سيّد مرتضى علم الهُدى ، سيّد شريف رضي و شيخ طوسى از معاريف شاگردان وى بوده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نعمتى را به بنده اى نداد كه او به قلب و جان خود سپاس گزارى از آن را بجا آورد ، مگر آن كه آن شكر قلبى ، سبب فزونى نعمت شد ، قبل از اين كه وى آن سپاس و شكر را به زبان خود آشكار كند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دستش از تلافى نعمت كوتاه شده است ، پس بايد زبانش را به سپاس گزارى بگشايد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حق شكرگزارى خدا اين است كه از كسى كه آن نعمت به دست او جارى شده ، تشكّر كنى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روز قيامت ، بنده آورده شده و در پيشگاه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بپا داشته مى شود ، سپس خدا دستور مى دهد كه او را به سوى آتش ببرند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 بنده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دستور مى دهى كه مرا به سوى آتش برند و حال آن كه من قرآن خوانده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بندۀ من ، به تو نعمت دادم ، و تو شكر نعمت مرا به جاى نياوردى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 بنده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تو فُلان نعمت را به من دادى ، و من هم آن چنان شكر تو را به جا آوردم ، پس پيوسته آن بنده ، نعمت ها و شكرها را بر مى شمارد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خداى تعالى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بندۀ من راست گفتى ، اِلاّ اين كه تو از كسى كه من ، نعمت را به دست او بر تو جارى ساختم ، سپاس گزارى نكردى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با خود عهد كردم كه شكر بنده اى را كه به او نعمت دادم قبول نكنم ، مگر آن كه وى از بنده اى كه نعمت را به او رسانيده ، تشكّر كند و سپاس گويد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الشكر</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الخوف والرجاء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فطرتى كه خدا ، مردم را بر آن آفريده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كسى كه طمع و اميد دارم ، روز پاداش گناهم را ببخشايد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را از روى بيم و اُميد بخوانيد ، كه رحمت خدا به نيكوكاران نزديك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پهلوهاى ايشان از خوابگاه ها جدا مى گردد ، و پروردگار خود را از روى بيم و طمع مى خوانند ، و از آنچه روزى ايشان كرده ايم انفاق مى كنند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حنفيه از فرزندان برومند اميرالمؤمنين على بن ابى طالب عليهم السلام است ، كه مادرش خوله دخت جعفر بن قيس از طائفه بنى حنفيه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دنيا پاى نهاد ، و در سال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ديگر سراى شتافت ، و پدر بزرگوارش در شأن او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از محمّدهايى است كه از معصيت و نافرمانى خدا امتناع مى كنند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السلام نقل شده كه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مردى به خدمت رسول خدا صلى الله عليه و آله آمد و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رسول خدا ، به من چيزى تعليم فرما و بياموز ، 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 باد كه از آنچه در دست مردم است مأيوس باشى ، به درستى كه آن بى نيازى حاضر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رسول خدا بر علمم بيفزاى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طمع بپرهيز ، به درستى كه آن فقر و نيازمندى حاضر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از پدران خود عليهم السلام نقل فرمودند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اميرالمؤمنين عليه السلام سؤال شد كه ثبات و پايدارى ايمان چيست؟ آن 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پارسايى ، پس به آن حضرت گفته شد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زوال ايمان چيست؟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على عليه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بيشتر جاهاى به خاك افتادن عقل ها ، زير درخشندگى طمع هاست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فَهْد حلّي رحمه الله يكى از دانشمندان و فقهاى پرهيزكار و صاحب كرامات و مقامات در ميان علماى اماميه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شده و در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رخت جان گرامى و نفس نفيس به ديار باقى برده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تأليفات زيادى است كه از همه مشهورتر يكى المُهذَّب البارع در فقه است و ديگرى عُدَّة الدّاعي ونجاح السّاعي در دعا و ذكر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الأحباب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بيشتر ايشان به خدا ايمان نمى آورند ، و از مشركان 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نقل شده كه در تفسير قول خداوند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يُؤْمِنُ أَكْثَرُهُمْ بِاللّهِ إِلاَّ وَهُمْ 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وى همان شخصى است كه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فُلان كس نمى بود ، هلاك مى شدم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فُلان كس نمى بود ، دچار چنين و چنان نمى شدم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فُلان كس نمى بود ، خانواده ام و عيالم از دستم مى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نمى بينى كه براى خداوند در مُلكش ، شريكى قرار داده كه او را روزى مى دهد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وى دور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عرض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چه بگويد؟ آيا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خداوند به واسطۀ فلان كس بر من منّت نمى نهاد ، من هلاك مى شدم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 اشكالى ندارد كه به اين صورت يا مانند آن بگويد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الاستغناء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الطمع</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السائرين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التوكل ؛ شرح منازل السائرين ، ملاّ عبدالرزّاق كاشانى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وكل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التستري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 في التصوّف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القشيريّة ،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 ، شما به خداوند نيازمند هستيد ، و خداست كه بى نياز ستوده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احاديث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پروردگار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كوه تجلّى نمود ، كوه را خُرد كرد و موسى بيهوش بر زمين افتاد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تحقيق كه مؤمنان رستگار شدند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آنان كه از بيهوده ، اعراض مى كنند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زندگى دنيا جز بازى و سرگرمى نيست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راستى كه تو ، مُشفِق و مهربان هستى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كسى كه موجودات را آفريد ، از حال آنها آگاه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آن كه او از اسرار دقيق باخبر ، و نسبت به همۀ چيز آگاه مى باشد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كليدهاى غيب ، نزد اوست ، جز وى كسى آنها را نمى داند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فرمايش امام سجّاد عليه السلام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نِعَمِكَ ابْتِداءٌ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صحيفۀ كاملۀ سجّاديّه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دعائه فى الاعتراف و طلب التوبة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اين آيۀ شريفه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وَرَحْمَتِى وَسِعَتْ كُلَّ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 من ، همه چيز را فرا گرفته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آيۀ شريفه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خَلَقْنَا الإنْسَانَ مِنْ صَلْصَالٍ مِنْ حَمَأٍ 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آدمى را از گلِ خشك و از لَجن بويناك آفريديم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آيۀ شريفه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الإِنْسَانُ إنَّكَ كَادِحٌ إِلَى رَبِّكَ كَدْحاً فَمُلاَقِيهِ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انسان تو با تلاش و رنج به سوى پروردگارت مى روى ، و او را ملاقات خواهى كرد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بيت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آيۀ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تَعُدُّوا نِعْمَةَ اللّهِ لاَ تُحْصُوهَا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بخواهيد كه نعمت هاى خداوند را شمارش كنيد ، نمى توانيد آنها را به شمارش در آوريد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مردم ، مَثَلى زده شد ، پس به آن گوش كنيد ؛ كسانى را كه جز خداى مى خوانيد ، هرگز مَگسى نمى آفرينند هر چند كه براى اين كار ، اجتماع كنند و گِرد هم آيند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آن مگس چيزى از ايشان بِرُبايد ، نمى توانند آن را بازپس گيرند ، جستجوگر و آن كه در پى او هستند ، ناتوان مى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قدر خداوند را آن چنان كه در خور اوست ، نشناختند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خداوند ، نيرومندِ شكست ناپذير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آينه به تحقيق ، آدمى در نيكوترين اعتدالى آفريديم ، آنگاه او را به پايين ترين مرتبۀ فروتران گردانيديم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تمامى نام ها را به آدم تعليم داد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گمان مى كنى كه تو ، جرمى كوچك هستى؟ در حالى كه جهانِ بُزرگى در تو پنهان و نَهُفته مى باشد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ديوان اشعار منسوب به اميرالمؤمنين على عليه السلام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قافية الراء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فرزند آدم ، تمام چيزها را براى تو آفريدم ، و تو را براى خود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علم اليقين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السنيّة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نيكى هاى خوبان ، بَدى هاى مُقرّبان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 ملاّ عبدالرزّاق كاشانى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 والتوكّل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أعمال المتوكّلين</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منازل السائرين ، ملاّ عبدالرزّاق كاشانى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السائرين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التوكل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شارح قاسانى ، ملاّ عبدالرزّاق كاشانى ، متوفّى در سال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عرفاى محقّق قرن هشتم هجرى و جامع علوم ظاهرى و باطنى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اجلّه شاگردان شيخ كبير صدرالدين قونوى ، و با علاءالدوله سمنانى معاصر بوده و مكاتبات عرفانى داشته ، و شاگردى محقّق همچون شيخ داوود قيصرى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 مشهور فصوص ابن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تربيت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تأليفات بسيار بوده كه مشهورترين آنها عبارتنداز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ابن عربى ، شرح منازل السائرين خواجه عبداللّه انصارى ، تأويلات آيات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خطاء به ابن عربى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اصطلاحات الصوفيّة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نفحات الاُنس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 ملاّ عبدالرزّاق كاشانى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اورنگ ، مثنوى سبحة الأبرار ، عقد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ايمان آورندگان كسانى هستند كه چون نام خدا برده شود ، خوف بر دل هاى ايشان چيره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آيات خدا بر آنها خوانده شود ، ايمانشان افزون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پروردگار خود توكّل مى كنند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تا آن جا كه 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اينان ايمان آورندگان حقيقى 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خداست كه جز او معبودى نيست ، و مؤمنان بايد تنها بر خداوند اعتماد كنند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 تصميم گرفتى بر خدا توكّل كن ، به درستى كه خداوند توكّل كنندگان را دوست مى دارد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نيازى و عزّت ، جولان مى كنند و مى گردند ، پس در آن هنگام كه به موضع وجايگاه توكّل دست يابند ، در آن جا توطّن مى كنند وقرار مى گيرند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الكافي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التفويض إلى اللّه والتوكل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كسى كه به او سه چيز داده شده ، از سه چيز محروم نمى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به او دعا داده شده ، اجابت هم داده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به او شكرگزارى داده شده ، افزونى هم داده مى شود ، و كسى كه به او توكّل داده شده ، كفايت هم داده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كتاب خداوند عزّ وجلّ را خوانده اى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بر خداوند توكّل كند ، پس خدا او را بس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شكرگزارى كنيد ، نعمت شما را افزايش مى دهم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بخوانيد مرا تا اجابت كنم شما را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التفويض إلى اللّه والتوكّل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حضرت موسى بن جعفر عليهماالسلام پرسيدم از معنى اين سخن خدا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بر خدا توكّل كند ، پس خدا او را بس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امام عليه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توكّل بر خداوند داراى درجاتى است ، از آن جمله اين كه بر خداوند در تمام كارهايت توكّل كنى ، پس آنچه كه با تو كرد ، از آن راضى باشى ، بدانى كه تو را از نيكويى و فضل منع نكند و بدانى كه همانا فرمان در آن كارها ، از آنِ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خدا به واگذاشتن تمام امور به او ، اعتماد و توكّل كن ، و در آن كارهايى كه در حق تو انجام داده و در غير آنها ، به وى اطمينان داشته باش و اعتماد كن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التفويض إلى اللّه والتوكّل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اميرالمؤمنين على عليه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براى ايمان چهار ركن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توكّل بر خدا ، و واگذارى كارها به او ، و تسليم بودن در مقابل امر خداوند ، و راضى بودن به قضاىِ خدا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البرّ وسخاء النفس</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ابوبصير از حضرت صادق عليه السلام نقل مى كند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به من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هيچ چيزى نيست ، مگر اين كه حدّى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ابوبصير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عليه السلام عرض كردم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توكّل چيست؟ امام عليه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يقين چيست؟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 از چيزى نترسى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اباذر اگر خوش دارى كه قوى ترين مردم باشى ، پس بر خدا توكّل كن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مستدرك الوسائل از پيامبر صلى الله عليه و آله نقل شده كه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دوست دارد پرهيزكارترين مردم باشد ، مى بايست كه بر خدا توكّل كند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از جبرئيل از تفسير توكّل پرسش كردند ، پس جبرئيل گفت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يأس از آفريدگان است ، و اين كه انسان بداند كه مخلوق نه ضررى مى رساند و نه نفعى ، و نه عطا مى كند و مى بخشد و نه منع مى كند و محروم مى دارد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اميرالمؤمنين على عليه السلام در خبر معراج از پيامبر خدا صلى الله عليه و آله نقل مى كند كه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پروردگار من ، كدام عمل برتر و افضل است؟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احمد ، پيش من چيزى از توكّل بر من ، و رضا به آنچه كه قسمت كرده ام ، برتر و افضل نمى باشد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التفويض إلى اللّه والتوكل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كسى كه بر خدا توكّل كند ، پس او وى را بس است ، به درستى كه خدا كار خود را اجرا مى كند ، و براى هر چيزى اندازه اى قرار داده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اصل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انسان هلوعا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الدنيا والحرص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اميرالمؤمنين على عليه السلام در وصيتش به امام حسين عليه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فرزندم ، آزمندى كليد رنج است و مَركب سختى و موجبِ فرو افتادن در گناهان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شكم بارگى در بردارندۀ همۀ عيوب و بدى ها مى باشد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فصل سوم اين مقصد در اين باب بيانى مفيد نموديم ، مراجعه شود به آن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 رو كه از جملۀ اسماء خداوند رؤوف و رحيم است ، وقتى خدا به رأفت و رحمت موصوف مى شود ، اتّصاف وى به اين دو بر وجهى أعلى و اشرف بوده و به اعتبار مظاهر و آثار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است انتساب غضب به خدا كه به اعتبار آن چيزى مى باشد كه از وى در حق دشمنان حق ، صادر مى 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خردمندان ، شما را در قصاص زندگى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شرح فصوص الحكم ، امام خمينى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التعليقه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دعاء السحر،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مصباح الهداية إلى الخلافة والولاية، المصباح الأوّل، نور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 من همه چيز را فرا گرفته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رحمت و دانش تو بر همه چيز احاطه دارد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سوره فاتحة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آينه پيامبرى از خودِ شما بر شما مبعوث شده است ، هر آنچه شما را رنج مى دهد براو گران مى آيد ، و اصرار بر هدايت شما دارد و با مؤمنان رؤوف و مهربان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از اين كه ايمان نمى آورند خود را هلاك سازى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اگر به اين سخن ايمان نياورند ، خويشتن را از پى آنان از اندوه هلاك سازى</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پيامبر خداست ، و كسانى كه با او هستند بر كافران سخت گير و با يكديگر مهربانند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صادق عليه السلام به اصحاب خود مى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تقوا داشته باشيد ، و برادرانى نيكوكار بوده ، و براى خدا دوستدار هم باشيد ، با هم ارتباط داشته و بر يكديگر رحم آوريد ، همديگر را زيارت و ملاقات نموده ، و متذكّر امر ما باشيد و آن را زنده بداريد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التراحم والتعاطف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مسلمانان لازم است كه در پيوند با همديگر تلاش كنند ، و در مهربانى نمودن و رسيدگى به حاجت مندان همكارى كرده ، و با يكديگر مهربانى و عطوفت داشته باشند ، تا به همان گونه باشند كه خداوند عزّ وجلّ امر كرده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يكديگر مهربان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غم خوار يكديگرند در آنچه كه از ايشان فوت و پنهان شده است بر همان روشى كه گروه انصار در زمان رسول خدا صلى الله عليه و آله راه سپر بودند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التراحم والتعاطف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عزَّ وجلَّ رحيم است ، و هر رحيمى را دوست دارد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الأمالي ،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در رساله سعديّه از پيامبر خدا صلى الله عليه و آله نقل كرده كه آن حضرت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كسى كه جانم به دست اوست ؛ خداوند رحمتش را جز بر كسى كه رحيم است نمى نَهد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رسول خدا ، آيا همه ما رحيم و مهربان هستيم؟ پيامبر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رحيم آن كسى نيست كه تنها به خود و خانواده اش مهربانى كند ، بلكه رحيم آن است كه بر مسلمانان رحم و به ايشان مهربانى 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پيامبر صلى الله عليه و آله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خداى تعالى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خواهانِ رحمتِ من هستيد ، پس به ديگران مهربانى و رحم كنيد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الرسالة السعديه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به مردم رحم نكند ، خدا به او رحم نمى كند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الجعفريّات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المُتّقين ؛ مستدرك الوسائل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عوالي اللآلي از پيامبر خدا صلى الله عليه و آله نقل شده كه ايشان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رحمان به رحم كنندگان رحم مى كند ، رحم كنيد به آنان كه در زمين هستند تا رحم كند به شما ، آن كه در آسمان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آيا كسى كه خدا سينه اش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گشاد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كسى است كه تاريك دل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بر نورى از سوى خداوند است ، پس واى بر آنان كه از سخت دلى ياد خدا نمى كنند ، اينان هستند كه در گمراهى آشكارند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زيباترين گفتار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متشابه ، كه متضمّن وعده و وعيد است ، نازل كرده تا آنان كه از پروردگارشان در هراس هستند ، پوست بدنشان از آن به لرزه در افتد ، سپس پوست و دل ايشان به ياد خدا نرم مى گردد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وتطهير الأعراق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اخلاق ناصرى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وتطهير الأعراق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اخلاق ناصرى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 قرآن را تعليم داد ، انسان را آفريد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با پيامبر خدا 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كُفّار سخت گير و با يكديگر مهربان 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ناسپاسى نماييد ، همانا عذاب من سخت و شديد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و خشم ، ايمان را تباه مى كند ، آن چنان كه سِركه عسل را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على بن أبى طالب عليهماالسلام نقل شده كه پيامبر خدا صلى الله عليه و آله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غضب ايمان را فاسد مى كند ، آن چنان كه 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عُصارۀ درختى است كه تلخ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را ، و آن چنان كه سِركه عسل را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الغضب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نقل شده كه آن حضرت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حوارّيون عيسى عليه السلام به آن حضرت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ترين چيزها چيست؟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ترين چيزها ، غضب خداوند عزَّ و جلَّ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چه چيزى خود را از غضب خدا حفظ كنيم؟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كه غضب نكنيد و خشمگين نشويد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غضب چيست؟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و خودكامِگى و كوچك شمردنِ مردم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افروختۀ خداست كه بر دل ها غلبه نمايد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مَساوى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اربعين حديث ، امام خمينى قدس سره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متّخذ از حديث امام باقر عليه السلام است كه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الغَضَبَ جَمْرَةٌ مِنَ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غضب پاره اى از آتش است كه از شيطان مى باشد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18404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 مُردار است و طالبش سگ هايند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مصباح الشريعة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اين كتاب و سائر مصادر از پيامبر اكرم صلى الله عليه و آله وسلم نقل شده است ولى در ملحقات إحقاق الحق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على بن أبى طالب عليه السلام نقل شده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بُتها ، بُتِ نفس شماست زآن كه آن بُت ، مار و اين يك ، اژدهاست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مثنوى معنوى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اوّل ، بيت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پاى پوشِ خويش را بيرون آور ، كه تو در وادى مقدَّسِ طُوى مى باشى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تأويل براى خَلْع نَعْلَيْن ، مُتخَّذ است از آنچه كه صدوق در كتاب كمال الدين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امام عصر مهدى موعود عليه السلام نقل كرده است</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را از روز حسرت بِتَرسان ، كه كار به پايان آمده ، و آنان همچنان در حالِ غفلت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 ايمانى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العِلْمُ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مُحْكَمَةٌ ، أو فَريضَةٌ عادِلَةٌ ، أو سُنَّةٌ قائِمَةٌ ، وَما خَلاهُنَّ فَهُوَ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سه قسم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اى مُحكم و استوار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واجب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سُنَّت پا برجا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امّا غير اينها زيادى و فضل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العلم وفضله وفضل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بيت اين است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شرح محقق طوسى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الشفاء ، علم النفس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اربعين حديث ، امام خمينى قدس سره ،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التفسير الكبير ،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باشيد ، با ياد خدا ، دل ها آرام مى گيرد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خدا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همۀ اسماء را خداوند به آدم تعليم داد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 به نام پروردگارت كه آفريد ، آفريد انسان را از لختۀ خونى ، بخوان و پروردگار تو ارجمندترين است ، خدايى كه به وسيلۀ قلم آموزش داد ، به آدمى آنچه را كه نمى دانست بياموخت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جُنبنده اى نيست مگر آن كه زمام اختيارش را او گرفته است ، هر آينه پروردگار من بر راهى راست مى باشد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سوگند به پروردگارت كه ايمان نياورند ، مگر آن كه تو را داور قرار دهند در نزاعى كه ميان آنهاست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پروردگارت سوگند كه همه را بازخواست كنيم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حكم كرد ، و فرشتگان و صاحبان دانش ؛ كه هيچ معبودى جز او نيست </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 امام خمينى قدس سره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قرآن كريم را جز خدا ، و آنان كه در دانش ، قدم استوار دارند ، نمى دانند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آمده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وَالرَّاسِخُونَ فِى الْعِلْمِ يَقُولُونَ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كسانى كه قدم استوار در علم دارند ، مى گويند به خدا ايمان آورديم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آيۀ هفتم ، سوره آل عمران كه در متن بدان اشاره شد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اين آيۀ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يَخْشَى اللّهَ مِنْ عِبَادِهِ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بندگانِ عالم و دانشمندِ خدا ، از او خشيت دارند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قرآن كريم ، زيادتى خشوع را از علامت هاى اهل علم دانسته است ، در آن هنگام كه قرآن بر ايشان تلاوت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الَّذِينَ اُوتُوا الْعِلْمَ مِنْ قَبْلِهِ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يَبْكُونَ وَيَزِيدُهُمْ خُشُوعاً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كه ازپيش علم آموختند ، چون قرآن بر آنها تلاوت شود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مى گريند ، وبر خشوع ايشان افزوده مى 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بكاء و حُزن در 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و صاحبان درجات بودن در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في آداب المُفيد والمُستفيد ، كتاب ارزشمندى است از تأليفات مرحوم شهيد 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بيان ارزش علم ، آداب تعليم و تربيت ، وظايف استاد و شاگرد و مُفتى و مُستَفتى ، آداب بحث و مناظره و مسائل فراوان با ارزش ديگرى كه مورد نياز هر استاد و شاگردى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مفيد از همان زمان تأليف ، مورد توجه علماء و طلاّب بوده ، و براى استفاده علمى و عملى به آن مراجعه مى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گرانبها بارها به طبع رسيده ، و به زبان فارسى نيز ترجمه شده است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زين الدين على بن احمد عامِلى شامى ، معروف به شهيد ثانى ، يكى از نام آورترين فقهاء و زهّاد روزگار بوده و به وفور تحقيقات ،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تولّد يافته و در سال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جرم تشيّع به دستور رستم پاشا وزير اعظم دولت عثمانى دستگير ، و در اسلامبول به درجۀ رفيعۀ شهادت 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را تأليفات فراوانى است ، و در حدود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علمى به او نسبت داده شده كه از آن ميان كتاب الروضة البهيّة في شرح 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يك دوره كامل فقه اماميه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في شرح شرائع الإسلام ، و منية المريد في آداب المفيد والمستفيد شهرتى به سزا دارند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از خانه خويش بيرون آيد تا به سوى خدا و رسولش مهاجرت كند ، و آنگاه مرگ او را دريابد ، مزد و اجر او بر عهدۀ خداوند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ياور مؤمنان است ، ايشان را از تاريكى ها به روشنى مى برد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زمين به نور پروردگارش روشن 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دل هاى ايشان مرضى است ، و خدا بر مرض ايشان افزوده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كه كافر شدند ، سرپرست ايشان طاغوت است كه آنها را از روشنى به تاريكى ها مى برد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قرار داديم بر دل هاى ايشان پرده هايى را ، تا آن را فهم نكنند و ادراك ننمايند ، و گوش هاى ايشان را سنگين كرده ايم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چنين آمده است ؛ و ظاهراً اين كلمه زائد است</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يعاين المؤمن والكافر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شب تا طلوع بامداد ، همه سلام و درود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آن كسى كه با قلب سالم ، نزد خدا بيايد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 السَّلِيمُ الَّذِي يَلْقى رَبَّهُ ، وَلَيْسَ فِيهِ أحَدٌ سِواهُ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روايت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الْقَلْبُ الَّذِي سَلِمَ مِنْ حُبِّ الدُّنْيا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مجمع البيان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الزلزال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العدل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الجنَّة ونعيمها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هر كس كار نيك و كار بد خود را در برابر خود حاضر بيند ، آرزو كند كه اى كاش ميان او و كردارش فاصله اى دور مى بود</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مردم در آن روز ، پراكنده از قبرها بيرون مى آيند تا اعمالشان را به آنها بنمايانند ، هر كس به وزن ذرّه اى نيكى كرده باشد آن را مى بيند ، و هر كس به وزن ذرّه اى بدى كرده باشد آن را مى بيند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تقريرات فلسفه ، امام خمينى قدس سره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چهل حديث اربعين حديث ، امام خمينى قدس سره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درستى كه اين است راه راست من ، از آن پيروى كنيد ، و به راه هاى گوناگون نرويد كه شما را از راه خدا پراكنده مى كند</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خبر به نقل از عبداللّه بن مسعود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خطّ خطّاً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سَبِيلُ الرشد ، ثمَّ خَطَّ عن يمينِهِ و عن شِمالِهِ خطوطاً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سُبُلٌ على كُلّ سَبِيل منها شَيْطانٌ يَدْعُو إلَيْهِ ، ثُمَّ تَلا هذه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 هذَا صِرَاطِى مُسْتَقِيماً فَاتَّبِعُوهُ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بسيارى از جنّ و اِنس را براى جهنَّم بيافريديم ، آنان را دل هايى است كه با آن نمى فهمند ، و چشم هايى است كه با آن نمى بينند ، و گوش هايى است كه با آن نمى شنوند ، آنها همانند چهارپايان هستند بلكه گمراه تر ، آنان همان غافلانند</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الحسين على بن حسين مسعودى ، مورّخ بزرگ أوايل قرن چهارم هجرى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امامى مذهب و از أولاد صحابى مشهور عبداللّه بن مسعود بوده ، لذا به مسعودى شهرت يافته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اهل سير و سياحت بوده و به شرق و غرب سفر كرده ، و سرانجام در سال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فُسطاط مصر از دنيا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آثارى كه از مسعودى باقى مانده است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 أخبار الزَّمان ، إثبات الوصيَّة و از همه مشهورتر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كه خلاصۀ دو كتاب أخبار الزَّمان أكبر و أوسط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اين كتاب را در موضوعات تاريخ ، جغرافياى أماكن ، سرگذشت ملوك گذشته و أخبار و آثار آنها به رشتۀ تحرير در آورده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بن غالب مُكنّى به ابو جعفر و مشهور به طبرى ، فقيه و دانشمند و مورّخ ايرانى است ، كه در سال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و در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دنيا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اكثر علوم داراى تأليفات بوده است ، و آنچه از آثار وى به جا مانده است ،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الرُّسل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البيان في تفسير القرآن و اختلاف الفقهاءِ يا اختلاف العلماءِ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آنان همانند چهارپايانند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عبادتى برتر از عفَّت شكم و فرج نمى باشد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العفَّة</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كه شهوت نفس را به او اعطاء نكند ، به رشد و كمال رسيده است</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شيعه جعفر كسى است كه عفَّت بطن و فرج داشته ، و سخت كوش باشد ،و براى خدا و خالق خود عمل كند ، و به ثواب و پاداش او اميدوار و از عقاب و كيفر وى بيمناك باشد ، هنگامى كه آنان را ديدى بدان كه آنها شيعه و پيرو جعفر 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كسى خوش نگارتر از خداوند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گمان ابراهيم از شيعيان و پيروان او بود ، آنگاه كه با دلى پاك به سوى پروردگارش آمد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مولانا الصادق عليه السلام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شِيْعَتِهِ لاَءِبْرَاهِيمَ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إبراهيم عليه السلام من شيعةِ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مردى به امام على بن حسين عليهماالسلام عرض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پسر رسول خدا ، من از شيعيان خُلَّص شما هستم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به او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بندۀ خدا ، بنابراين تو همچون ابراهيم خليل عليه السلامهستى ، زيرا خداوند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از جملۀ شيعيان او ابراهيم است ، چون كه با قلب سليم ، نزد خدايش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قلب تو همچون قلب او است ، پس تو از شيعه و پيروان ما هستى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 السلام يكى از منابع حديثى اماميه بوده ، و از تأليفات شيخ المحدِّثين محمّد بن على بن بابويه قمّى مشهور به شيخ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اين اثر ارزشمند را در احوال و احاديث امام على بن موسى الرضا عليهماالسلام در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تحرير و تنظيم كرده ، و آن را به وزير دانشمند صاحب بن عبّاد ديلمى اهداء نموده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خبر چنين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أنّه سُئِلَ عن الزّاهد في الدُّنيا؟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يَتْرُكُ حَلالَها مَخافَةَ حِسابِهِ ، وَيَتْرُكُ حَرامَها مَخافَةَ عِقابِهِ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ميمر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گنجى پنهان بودم ، پس دوست داشتم تا شناخته شوم ، پس آفريدم خَلق را تا شناخته شوم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الغيب ، صدر المتألّهين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مكنونه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دين ، معرفت و شناخت خداوند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المؤمنين عليه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كمك كننده ترينِ اخلاق براى دين ، زهد در دنياست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ذمّ الدنيا والزُّهد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حرام است بر دل هاى شما كه شيرينى ايمان را بچشند ، مگر آن كه در دنيا زهد پيشه كنيد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ذمّ الدنيا والزّهد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ذمّ الدنيا والزّهد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ذمّ الدنيا والزّهد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مى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 مؤمن از دنيا كناره گرفت ، ترّقى كرده وشيرينى محبّت خدا را مى يابد ، لذا ديگر به غير خداوند اشتغال پيدا نمى كند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 كليد در آخرت و برائت از آتش است ، و آن ترك هر چيزى است كه آدمى را از خدا مشغول سازد ، بدون تأسُّف بر فوت دنيا و نداشتن خودپسندى در ترك آن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مصباح الشريعة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مصباح الشريعة و مفتاح الحقيقة ، عبدالرزاق گيلانى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 مطابقت كامل با اين مصدر دارد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اربعين حديث ، امام خمينى قدس سره ،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امام صادق عليه السلام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السُّجُودَ عَلى تُرْبَةِ أبِي عَبْدِاللّهِ عليه السلام يَخْرِقُ الْحُجُبَ السَّبْعَ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بيت اين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عاشق و معشوق ، هيچ حائل نيستتو خود حجاب خودى حافظ از ميان برخيز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حافظ ،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من و تو ، إنيت من با من در نزاع است ، پس به لطف خودت ، إنيت مرا از ميان بردار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ديوان الحلاّج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فرزند آدم ؛ همه چيز را براى تو خلق كردم ، و تو را براى خودم آفريدم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الجواهر السنيّة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است از اين حديث 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الدُّنْيا رَأْسُ كُلِّ خَطِيئَةٍ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الدُّنيا والحرص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آقاى من ؛ رحم كن بر كسى كه سرمايه اش اُميد ، و سِلاحش گريه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إقبال الأعمال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دعاى كُمَيْل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تعالى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بر آنچه از دستتان مى رود ، اندوهگين نباشيد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آنچه به دستتان مى آيد ، شادمان نگرديد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خبر در وسائل الشيعة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رجلاً سأل عليَّ بنَ الحسين عليهماالسلام عن الزُّهد ، فقالَ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ألا وَإنَّ الزُّهْدَ في آيَةٍ مِنْ كِتابِ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لِكَيْلاَ تَأْسَوْا عَلَى مَا فَاتَكُمْ وَلاَ تَفْرَحُوا بِما آتاكُمْ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آراسته به زيورهاى خود به ميان مردم آمد ، آنان كه خواستار زندگى دنيوى بودند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كاش آنچه به قارون داده شد ، ما را نيز مى بود ، بدرستى كه او داراى حظّى بزرگ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كسانى كه به ايشان علم داده شده بود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واى بر شما ، براى آن كسى كه ايمان آورده و كارهاى شايسته مى كند ، ثواب خداوند بهتر است ، و بدين ثواب نمى رسند مگر آنانكه اهل صبر 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شده كه چون از رسول خدا صلى الله عليه و آله از معنى شرح در قول خداوند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را كه خداوند بخواهد هدايت كند ، دلش را براى اسلام مى گشايد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سؤال شد ، و گفته شد كه اين شرح چيست؟ حضرت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وقتى نور ، داخل قلب شد ، سينه گشاده گشته و فُسحت مى يابد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رسول خدا ؛ آيا براى اين گشادگى سينه ، علامت و نشانه اى هست؟ حضرت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بله ، دورى از سراى غرور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روى آوردن به سراى جاويد ، و آمادگى براى مرگ قبل از نزول و رسيدن مرگ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در دنيا زهد پيشه كند ، خداوند حكمت را در قلبش ثابت كرده ، و زبانش را به آن گويا نموده ، و عيب هاى دنيا و درد و درمان آن را به او بنماياند ، و او را از آن سالم به دار السلام بيرون برد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ذمّ الدّنيا والزهد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حديث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أخْلَصَ لِلّهِ أرْبَعِينَ صَباحاً جَرَتْ يَنابِيعُ الحِكْمَةِ مِنْ قَلْبِهِ عَلى لِسانِهِ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أسرار الحكم ،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به چيزى ، محبّ را كور و كر مى 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البته متن حديث نبوى در مصدر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حُبُّكَ لِلشَّيْء يُعْمِي ويُصِمُّ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غياث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شنيدم كه مى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خير در خانه اى قرار داده شده ، و كليد آن ، زهد در دنيا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شيرينى ايمان را نمى يابد مگر آن كه باكى نداشته كه چه كسى دنيا را خورده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امام صادق عليه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است بر قلب هاى شما كه شيرينى ايمان را بشناسد مگر آن كه در دنيا زهد بورزد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در كتاب على عليه السلام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مَثَل دنيا ، مانند مارى است كه به گاه لمس كردن ، بسيار نرم است ، در حالى كه درون آن را سَمّى كشنده ، پُر كرده است ، انسان عاقل از آن پرهيز مى كند ، ولى طفل نادان به آن تمايل پيدا مى كند</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بيت سعدى اين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گنجشك بين كه صحبتِ شاهينَش آرزوست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بيچاره در هلاك تن خويشتن عجول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معدن هايى هستند مانند معدن هاى طلا و نقره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آنهايى كه در دل هاى ايشان ، ميل به باطل است ، به سبب فتنه جويى و ميل به تأويل ، از متشابهات پيروى مى كنند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از امام صادق عليه السلام است كه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الرَّاسِخُونَ فِي الْعِلْمِ ، وَنَحْنُ نَعْلَمُ 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راسخان در علم هستيم ، و ما تأويل قرآن را مى دانيم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الراسخين في العلم هم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نيز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باب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تأويل آن را جُز خدا ، و استواران در علم نمى دانند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الكافي ، ملاّ صالح مازندرانى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 آله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الرِّفْقُ يُمْنٌ وَالْخُرْقُ شُؤمٌ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مدارا وملايمت ميمون و مبارك است ، وعجله شوم ونامبارك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وَإنَّكَ لَعَلَى خُلُقٍ عَظِيمٍ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المُداراة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رفيق است ، و رفق و مدارا را دوست دارد ، و بر رفق چيزهايى را إعطا مى كند كه بر عنف إعطا نمى كند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قيصرى ،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فرمايش امام صادق عليه السلام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رَفِيقَاً فِي أمْرِهِ نالَ ما يُرِيدُ مِنَ النّاسِ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نبوى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في الرِّفْقِ الزِّيادَةَ وَالبَرَكَةَ ، وَمَنْ يُحْرَمِ الرِّفْقَ يُحْرَمِ الخَيْرَ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رفق ، قسمت او شده باشد ، ايمان بهره و قسمتش شده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هر چيزى قفلى است ، و قفل ايمان رفق و مُدارات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هيچ دو نفرى با هم دوست نشدند مگر آن كه در پيش خدا از جهت عظمت پاداش و محبوب بودن نزد خدا ، آن كس بهره ورتر است كه با دوستش رفيق تر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درجات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درجات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درجات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امام صادق عليه السلام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تَحْمِلُوا عَلى صاحِبِ السَّهْمِ سَهْمَيْنِ ، وَلا عَلى صاحِبِ السَّهْمَيْنِ ثَلاثَةً </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درجات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درجات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حديث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قُسِمَ لَهُ الْخُرْقُ ، حُجِبَ عَنْهُ الإيمانُ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فرمايش حضرت باقر العلوم عليه السلام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الْخُرْقُ خَلْقاً يُرى ، ما كانَ شَيْءٌ مِمّا خَلَقَ اللّهُ أقْبَحَ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درجات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رهبانيت در اسلام نيست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دعائم الإسلام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مى خواهم رهبانيت را پيشه كنم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كار را نكن ،زيرا رهبانيت و گوشه گيرى اُمَّت من ، نشستن در مساجد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 كه دين خالص ، از آن خداست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كسى از خداوند ، خوش نگارتر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دربارۀ حضرت سيّد الساجدين على بن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أعْضاؤه تَرْتَعِدُّ مِنْ خَشْيَةِ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اعضاء بدن آن حضرت از خشيت و ترس خدا مى لرزيد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حالت غشوه براى حضرت امير المؤمنين على بن أبى طالب عليهماالسلام بعد از دعاء و مناجات ، دست مى داده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بروز اين حالت براى سبط اكبر پيامبر ، حضرت امام حسن بن على عليهماالسلام در هنگام وضو گرفتن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براى سائر ائمّه عليهم السلام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ادامۀ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باشيد كه بر دوستان خدا بيمى نيست ، و ايشان غمگين نمى شوند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الإرب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اربعين حديث ، امام خمينى قدس سره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موعظه اى كه لُقمان به فرزندش كرد ، و به وى گفت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وَلاَ تُصَعِّرْ خَدَّكَ لِلنَّاسِ وَلاَ تَمْشِ فِى الأَرْضِ مَرَحاً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تكبّر از مردم روى مگردان ، و به خودپسندى بر زمين راه مَرو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خيرى كه به تو رسد از جانب خداوند است ، و هر شرّى كه به تو رسد از جانب خود تو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بيت مولوى اين است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فرمايش امير المؤمنين عليه السلام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طالِبَ العِلْمِ ؛ إنَّ العِلْمَ ذُو فَضائِلَ كَثِيرَةٍ ؛ فَرَأسُهُ التَّواضُعُ ، وَعَيْنُهُ البَراءَةُ مِنَ الحَسَدِ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حديث متواتر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رسول خدا صلى الله عليه و آله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الإشارة والنصّ على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أدنى ما يكون به العبد مؤمناً أو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براى مؤمنان ، وقت آن نرسيده است كه دل هاى ايشان براى ياد خدا ، و سخن حقّى كه نازل شده است ، خاشع 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روىِ اخلاص به سوى كسى روى آوردم كه آسمان ها و زمين را آفريده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تو را مى پرستيم ، و تنها از تو يارى مى جوييم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زمان ، كه همانا انسان در خُسران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حديث شريف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فِيمَا أوْحَى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داوُدَ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كَما أنَّ أقْرَبَ النّاسِ مِنَ اللّه‌ِ الْمُتَواضِعُونَ ، كَذلِكَ أبْعَدُ النّاسِ مِنَ اللّه‌ِ الْمُتَكَبِّرُونَ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عِيسى بْنُ مَرْيَمَ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مَعْشَرَ الْحَواريِّينَ لِي إلَيْكُمْ حاجَةٌ اقْضُوها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قُضِيَتْ حاجَتُكَ يا رُوحَ اللّه‌ِ ، فَقامَ فَغَسَّلَ أقْدامَهُمْ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نَحْنُ أحَقَّ بِهذا يا رُوحَ اللّه‌ِ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فرمايش امام صادق عليه السلام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اُطْلُبُوا العِلْمَ وَتَزَيَّنُوا مَعَهُ بِالحِلْمِ وَالوَقارِ ، وَتَواضَعُوا لِمَنْ تُعَلِّمُونَهُ العِلْمَ ، وَتواضَعُوا لِمَنْ طَلَبْتُمْ مِنْهُ العِلْمَ ، وَلا تَكُونُوا عُلَماءَ جَبّارِينَ ، فَيَذْهَبَ باطِلُكُمْ بِحَقِّكُمْ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حديث شريف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الْمُتَكَبِّرِينَ يُجْعَلُونَ فِي صُوَرِ الذَّرِّ ، يَتَوَطَّاُهُمُ النّاسُ حَتّى يَفْرُغَ اللّهُ مِنَ الْحِسابِ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مَثَلى است سائر و مشهور ، و امام صادق عليه السلام از صحابى جليل القدر أبوذر 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اى را نقل فرمودند ، كه ابوذر در خلال آن فرمود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كَما تُدِينُ تُدانُ يا مُبْتَغِيَ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كه عمل كنى ، جزا و پاداش مى يابى ، اى طالب علم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ذمّ الدُّنيا والزُّهد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في جَهَنَّمَ لَوادِياً لِلْمُتَكَبِّرِينَ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سَقَرٌ ، شَكا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حَرِّهِ ، وَسَألَهُ أنْ يَأْذَنَ لَهُ أنْ يَتَنَفَّسَ فَتَنَفَّسَ فَأحْرَقَ جَهَنَّمَ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همۀ گناهان را مى آمُرزد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كردن توشه ، زشت ترين چيز است ، آنگاه كه در محضر كريم تشرّف خواهى يافت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نفس الرحمن في فضائل سلمان ،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عزّت رِداى خدا ، و بزرگ مَنِشى اِزار وى مى باشد ، پس هر كس به يكى از آنها دست درازى كند ، خدا در دوزخ سرنگونش سازد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هاى مطبوع موجود از كافى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است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و امام صادق عليهماالسلام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به اندازۀ ذرّه اى كبر در دلش باشد ، داخل بهشت نخواهد 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كبر ، مَركب آتش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عقاب الأعمال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بيشتر اهل جهنّم ، متكبّران 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عقاب الأعمال ،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 آنان كه با تو روى به خدا آورده اند ، آن چنان كه مأمور شده اى ، استقامت كن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يَكُنْ مِنْكُمْ عِشْرُونَ صَابِرُونَ يَغْلِبُوا مِائَتَيْنِ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واقعۀ جنگ بدر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ابن هشام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سوم ، بيت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نسخه از مثنوى مصرع اول اين بيت چنين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ديگر مى شناسم ز اوليا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 قيصرى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شيثى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مطلع غزلى است مشهور از ميرزا عبدالوهّاب نشاط اصفهانى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طاعت از دست نيايد ، گنهى بايد كرددر دلِ دوست به هر حيله ، رهى بايد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كليات ديوان نشاط اصفهانى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خدا و مولا و سرور من ، گيرم كه بر عذابِ تو صبر كنم ، پس بر فراقِ تو چگونه صبر نمايم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خداى من ، گيرم كه بر گرماىِ آتش تو صبر كنم ، ولى چگونه بر نظر نمودن به كرامتِ تو صبر نمايم؟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إقبال الأعمال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دعاى كميل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دفتر اوّل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 دفتر اوّل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ميانِ من و تو ، إنيَّتِ من با من در نزاع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لطفِ خودت ، إنيَّت مرا از ميان بردار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ديوان الحلاّج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خفيف العقل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وتطهير الأعراق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نسبت به كُفّار ، سخت و نسبت به خودشان ، مهربانند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آياتى 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يُفْسِدُ الإيمانَ كَما يُفْسِدُ الخَلُّ العَسَلَ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وتطهير الأعراق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أخلاق ناصرى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الأخلاق وتطهير الأعراق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الْغَضَبَ جَمْرَةٌ مِنَ الشَّيْطانِ ، تُوقَدُ فِي قَلْبِ ابْنِ آدَمَ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افروختۀ خداست ، كه بر دل ها غلبه مى يابد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حديث نبوى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يُحْشَرُ بَعْضُ النّاسِ عَلى صُورَةٍ تَحْسُنُ عِنْدَها الْقِرَدَةُ وَالْخَنازِيرُ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علم اليقين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 همانند چهارپايانند ، بلكه گمراه تر از آنان 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قلب هاى شما چون سنگ سخت گرديد ، يا حتى سخت تر از سنگ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نبوى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ادّخَرْتُ شَفاعَتِي لِأَهْلِ الْكَبائِرِ مِنْ اُمَّتِي يَوْمَ القِيامَةِ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العدل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الشفاعة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متن 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خافَ أحَدُكُمْ ذلِكَ مِنْ نَفْسِهِ فَلْيَلْزَمِ الأرْضَ ، فَإنَّ رِجْزَ الشَّيْطانِ لَيَذْهَبُ عَنْهُ عِنْدَ ذلِكَ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شريف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وَأيُّما رَجُلٍ غَضِبَ عَلى ذِي رَحِمٍ فَلْيَدْنُ مِنْهُ فَلْيَمُسَّهُ ، فَإنَّ الرَّحِمَ إذا مُسَّتْ سَكَنَتْ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خبر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إذا غَضِبَ وَهُوَ قائَمٌ جَلَسَ ، وَإذا غَضِبَ وَهُوَ جالِسٌ اضْطَجَعَ ، فَيَذْهَبُ غَضَبُهُ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18404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به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انسان در زيان كارى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اورنگ ، مثنوى يوسف و زليخا ،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اثبات واجب الوجود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اخلاق ناصرى ،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فرمايش على عليه السلام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تَكُنْ حَلِيماً فَتَحَلَّمْ ، فَإنَّهُ قَلَّ مَنْ تَشَبَّهَ بِقَوْمٍ إلاَّ أوْ شَكّ أنْ يَكُونَ مِنْهُمْ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تَكُنْ حَلِيماً فَتَحَلَّمْ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به درستى بُردبار و آمرزنده است</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خداست كه دانا و بُردبار است</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 كه ابراهيم ، بُردبار و دلسوز و بازگشت كننده بود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الحَيِيِّ الحَلِيمَ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نبوى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الْحَيِّىَّ الْحَلِيمَ الْعَفِيفَ الْمُتَعَفِّفَ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 شيخ بهايى ،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فرمايش پيامبر خدا صلى الله عليه و آله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عَليُّ ألاَ اُخْبِرُكُمْ بِأشْبَهِكُمْ بِي خُلْقَاً؟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أحْسَنُكُمْ خُلْقَاً ، وَأعْظَمُكُمْ حِلْمَاً ، وَأبَرُّكُمْ بِقَرابَتِهِ ، وَأشَدُّكُمْ مِنْ نَفْسِهِ إنْصافَاً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نَفْسِي بِيَدِهِ ؛ ما جُمِعَ شَيْءٌ إلى شَيءٍ أفْضَلُ مِنَ حِلْمٍ إلى عِلْمٍ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الخصال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المحجّة البيضاء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آفات اللسان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خداى رحمان ،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انسان را بيافريد ، به او بيان و گفتن را آموخت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سير و سلوك منسوب به بحر العلوم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به آن طريقى كه شكل گرفته ، عمل مى كند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امور پنهان ، آشكار مى 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نهان ها هويدا مى شوند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 امام خمينى قدس سره،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على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مكنّى به ابو جعفر معروف به شيخ الطائفه از اكابر علماى اثنى عشريه و از ثقات و اعيان شيعه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تلامذۀ مرحوم شيخ مفيد و سيد مرتضى علم الهدى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ايشان اولين كسى است كه نجف اشرف را مركز علمى دينى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داراى تأليفات قيّمه مى باشد كه بعضى از آنها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العقائد ، أنيس الوحيد ، التبيان الجامع لعلوم القرآن ، تلخيص الشافي ، الخلاف ، تهذيب الأحكام ، الاستبصار ، العدّة ، مصباح المتهجّد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در فضيلت شيخ طوسى همين بس كه دو كتاب از كتب اربعه شيعه يعنى التهذيب ، الاستبصار از تأليفات ايشان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سيد بحر العلوم نقل است كه اول مصنّفات شيخ كتاب النهايه و آخر آنها المبسوط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بيش از سيصد شاگرد مجتهد شيعه داشته كه گفته شده شاگردان عامى مذهب او هم بيشتر از شيعه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مورد توقير وتعظيم حكام عباسى بوده و حتى براى او كرسى جهت تدريس اختصاص 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شيخ طوسى دوم محرم سال چهارصد و شصت هجرى قمرى بوده و در نجف اشرف در منزل خود به خاك سپرده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حديث شريف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أباذَرّ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وَإمْلاءُ الخَيْرِ خَيْرٌ مِنَ السُّكُوتِ ، وَالسُّكُوتُ خَيْرٌ مِنْ إمْلاءِ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اُتْرُكْ فُضُولَ الكَلامِ ، وَحَسْبُكَ مِنَ الْكَلامِ ما تَبْلُغُ بِهِ حاجَتَكَ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بِالمَرْءِ كِذْباً أنْ يُحَدِّثَ بِكُلِّ ما 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شَيءٍ أحَقُّ بِطُولِ السِّجْنِ مِنَ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عِنْدَ لِسانِ كُلِّ قائِلٍ ، فَلْيَتَّقِ اللّه‌َ امْرُؤٌ ، وَلْيَعْلَمْ ما يَقُولُ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الأمالي ، طوسى ،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خَيْرَ فِي الصَّمْتِ عَنِ الحُكْمِ كَما أنَّهُ لا خَيْرَ فِي القَوْلِ بِالجَهْلِ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فرمايش على عليه السلام اين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كَثُرَ كَلامُهُ كَثُرَ خَطَؤُهُ ، وَمَنْ كَثُرَ خَطَؤُهُ قَلَّ حَياؤُهُ ، وَمَنْ قَلَّ حَياؤهُ قَلَّ وَرَعُهُ ، وَمَنْ قَلَّ وَرَعُهُ ماتَ قَلْبُهُ ، وَمَنْ ماتَ قَلْبُهُ دَخَلَ النّارَ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علوى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 سَبُعٌ عَقُورٌ ، إنْ خُلِّيَ عَنْهُ عَقَرَ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تَمَّ العَقْلُ نَقَصَ الكَلامُ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حديث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خَلَقَ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أحْسَنَ مِنَ الكَلامِ وَلا أقْبَحَ مِنْهُ ، بِالكَلامِ ابْيَضَّتِ الوُجُوهُ ، وَبِالكَلامِ اسْوَدَّتِ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الكَلامَ في وَثاقِكَ ما لَمْ تَتَكلَّمْ بِهِ ، فَإذَا تَكَلَّمْتَ بِهِ صِرْتَ فِي وَثاقِهِ ، فَاخْزُنْ لِسانَكَ كَما تَخْزُنُ ذَهَبَكَ وَوَرِقَكَ ، فَاِءنَّ اللِّسانَ كَلْبٌ عَقُورٌ ، فَإنْ أنْتَ خَلَّيْتَهُ عَقَرَ ، وَرُبَّ كَلِمَةٍ سَلَبَتْ نِعْمَةً ، مَنْ سَيَّبَ عِذارَهُ قادَهُ إلى كُلِّ كَريِهَةٍ وَفَضِيحَةٍ ، ثُمَّ لَمْ يَخْلُصْ مِنْ دَهْرِهِ إلاَّ عَلى مَقْتٍ مِنَ اللّه‌ِ وَذَمِّ مِنَ النّاسِ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لِسانَهُ سَتَرَ اللّه‌ُ عَوْرَتَهُ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نبوى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تُكْثِرُوا الكَلامَ بِغَيْرِ ذِكْرِ اللّه‌ِ ، فَإنَّ كَثْرَةَ الكَلامِ بِغَيْرِ ذِكْرِاللّه‌ِ قَسْوُ القَلْبِ ، إنَّ أبْعَدَ النّاسِ مِنَ اللّه‌ِ القَلْبُ القاسِئ</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احمد بن على بن ابى طالب ، مكنّى به ابو منصور از علماى فاضل و جليل و از متكلمين شيعه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از اهالى سارى مازندران و معاصر با شيخ ابوالفتوح رازى و فضل بن حسن طبرسى و از مشايخ شيخ منتجب الدين و ابن شهرآشوب بوده و با دو واسطه از شيخ طوسى روايت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جليلۀ اوست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الأئمه عليهم السلام 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كه معروف تر از همه كتاب الاحتجاج اوست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ريحانة الأدب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فرمايش امام سجّاد عليه السلام اين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لِكُلِّ واحِدٍ مِنْهُما آفاتٌ ، فَإذا سَلِما مِنَ الآفاتِ فَالكَلامُ أفْضَلُ مِنَ السُّكُوتِ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ذاك يابنَ رسول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بَعَثَ الأنْبِياءَ وَالأوْصِياءَ بِالسُّكُوتِ ، إنَّما بَعَثَهُمْ بِالْكَلامِ ، وَلا اسْتُحِقَّتِ الجَنَّةُ بِالسُّكُوتِ ، وَلا استوجبت وَلايَةُ اللّه‌ِ بِالسُّكُوتِ ، وَلا وُقِيَتِ النّارُ بِالسُّكُوتِ ، وَلا تُجُنِّبَ سَخَطُ اللّه‌ِ بِالسُّكُوتِ ، إنَّما ذلِكَ كُلُّهُ بِالْكَلامِ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مؤمنان سهل گير و نرم خو هستند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شترِ 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كه بسته شوند مُنقاد مى گردند ،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صخره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خوابانيده شوند مى خوابند و آرام مى گيرند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كه مؤمن را فريب دهى ، او چنان مى نماياند كه فريب خورده است</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 سوگند به پروردگارت كه ايمان نمى آورند مگر آن كه در نزاعى كه ميان آنهاست تو را داور قرار دهند ، و از حكمى كه تو مى دهى هيچ ناخشنود نشوند ، و به درستى تسليم آن گردند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اين حديث شريف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الإيمانُ لَهُ أرْكانٌ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التَّوَكُّلُ عَلَى اللّه‌ِ ، وَتَفْويضُ الأمْرِ إلَى اللّه‌ِ ، وَالرِّضا بِقَضاءِ اللّه‌ِ ، وَالتَّسْلِيمُ لِأَمْرِ اللّه‌ِ عَزَّ وَجَلَّ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خصال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 پروردگارش بر كوه تجلّى كرد ، كوه را متلاشى كرد ، و موسى بيهوش افتاد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عُيَيْنَه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معنى گفتۀ خداوند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كسى كه با قلب سليم به پيش خداوند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حضرت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قلب سليم ، قلبى است كه خدايش را مُلاقات كند و در او جز خدا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فرمودند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قلبى كه در آن شرك يا شك باشد ، ساقط است ، و خداوند خواسته است با زهد در دنيا دل هاى انسان ها را براى آخرت فارغ گرداند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گوش او خواهم بود كه با آن مى شنود ، و چشم او خواهم بود كه با آن مى بيند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قسمتى از حديث قُرب نوافل است كه از پيامبر اكرم صلى الله عليه و آله نقل شده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أذى المسلمين واحتقرهم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السائرين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 شرح منازل السائرين ، ملاّ عبدالرزّاق كاشانى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أوصاف الأشراف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 مرا به رنج و عذاب افكنده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بنده اى صابر يافتيم ، او كه همواره رو به درگاهِ ما داشت چه نيكو بنده اى بود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 ملاّ عبدالرزّاق كاشانى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أوصاف الأشراف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مراتب الصبر ؛ أعيان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فصل سوم از همين مقصد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المؤمنين على عليه السلام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 آله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بر سه قسم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در هنگام مصيبت ، صبر بر اطاعت و صبر از معصيت و 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كسى كه بر مصيبت صبر نمايد تا آن را به نيكويى تحمّل كند ، خداوند براى او سيصد درجه بنويسد كه فاصلۀ هر درجه مانند فاصلۀ زمين تا آسمان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بر اطاعت صبر كند ، خداوند براى او ششصد درجه بنويسد كه فاصله هر درجه از پايان زمين تا عرش مى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بر معصيت صبر كند ، خداوند براى او نُهصد درجه بنويسد كه فاصلۀ درجات آن از مُنتها و حدود زمين است تا مُنتهاى عرش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اظهار توانمندى نمودن ، نزد دشمنان نيكو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پيش دوستان غير از عجز چيزى نيكو نمى باشد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ديوان ابن الفارض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الدرارى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الدرارى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منازل السائرين ، ملاّ عبدالرزّاق كاشانى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 امام خمينى قدس سره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رواياتى كه عبادت احرار و آزادگان را براساس محبت خداوند مى داند</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روح آرامش يافته ، خشنود و پسنديده به سوى پروردگارت بازگرد ، و در زُمره بندگان من داخل شو ، و به بهشت من درآ</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كريم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وَجَنَّةٍ عَرْضُهَا السَّموَاتُ وَالأَرْضُ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پرهيزكاران آماده شده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كسانى كه ايمان آورده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و پيامبرانش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مهيَّا و آماده شده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بيان دواءِ الصبر وما يستعان به عليه ؛ شرح منازل السائرين ، ملاّ عبدالرزّاق كاشانى ،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اين فرمايش اميرالمؤمنين و مولى الموحِّدين على بن أبى طالب عليهماالسلام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عَيْنُ اللّه‌ِ ، وَأنَا يَدُ اللّه‌ِ ، وَأنَا جَنْبُ اللّه‌ِ ، وَأنَا بابُ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چشم خدا ، دست خدا ، جنب خدا و باب خدا هستم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اين حديث است آنچه را كه شيخ صدوق رحمه الله در كتاب التوحيد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فرموده است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پيامبرى مانند من، اذيت 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 ، گيرم كه بر عذاب تو صبر كنم ، پس چگونه بر فراق تو صبر نمايم؟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إقبال الأعمال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دعاى كميل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السماءِ والعالم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اجر صابران ، بدون حساب و به طور كامل اداء مى شود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كانَ يَوْمُ الْقِيَامَةِ يَقُومُ عُنُقٌ مِنَ النَّاسِ فَيَأتُونَ بابَ الْجَنَّةِ فَيَضْرِبُونَهُ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أنْتُمْ؟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أهْلُ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صَبَرْتُمْ؟ فَيَقُولُونَ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نَصْبِرُ عَلى طاعَةِ اللّه‌ِ ، وَنَصْبِرُ عَنْ مَعاصِي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صَدَقُوا ؛ أدْخِلُوهُمُ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يُوَفَّى الصَّابِرُونَ أَجْرَهُمْ بِغَيْرِ حِسَابٍ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الطاعة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علوى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الصَّبْرُ صَبْرانِ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عِنْدَ المُصِيْبَةِ حَسَنٌ جَمِيلٌ ، وَأحْسَنُ مِنْ ذلِكَ الصَّبْرُ عِنْدَ ما حَرَّمَ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حَضَرَتْ أبِي عَليَّ بْنَ الحَسَيْنِ عليهماالسلام الْوَفاةُ ضَمَّنِي إلى صَدْرِهِ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اُوصِيكَ بِما أوْصانِي بِهِ أبِي حِينَ حَضَرَتْهُ الْوَفاةُ ، وَبِما ذَكَرَ أنَّ أباهُ أوْصاهُ بِهِ ؛ 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 عَلى الحَقِّ وَإنْ كانَ مُرّاً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اصْبِرُوا عَلَى الدُّنيا ، فَإنَّما هِيَ ساعَةٌ فَما مَضى مِنْهُ فَلا تَجِدْ لَهُ ألَماً وَلا سُرُوراً ، وَما لَمْ يَجِئْ فَلا تَدْري ما هُوَ ، وَإنَّما هِيَ ساعَتُكَ الَّتي أنْتَ فِيها ، فَاصْبِرْ فِيها عَلى طاعَةِ اللّه‌ِ ، وَاصْبِرْ فِيها عَنْ مَعْصِيَةِ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محاسبة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شريف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لَأَصْبِرُ مِنْ غُلامِي هذا وَمِنْ أهْلِي عَلى ما هُوَ أمَرُّ مِنَ الْحَنْظَلِ ، إنَّهُ مَنْ صَبَرَ نالَ بِصَبْرِهِ دَرَجَةَ الصّائمِ القائم وَدَرَجَةَ الشَّهيدِ الَّذي قَدْ ضَرَبَ بِسَيْفِهِ قُدّامَ مُحَمَّدٍ صلى الله عليه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ثواب الأعمال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الصبر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صبور پيروزى را از دست نمى دهد ، اگر چه زمان در اين كار به طول انجامد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صبر نجاتش ندهد ، بى تابى و جَزَع هلاكش سازد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الصَّبر في جميع الاُمور</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آنچه در روايات سؤال قبر ، وارد شده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براى مثال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العدل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باد عفو نمودن ، زيرا كه عفو چيزى بر بنده نمى افزايد مگر عزَّت ، پس همديگر را عفو كنيد تا خدا به شما عزَّت دهد ، و عزيزتان گرداند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النَّدامَةُ عَلَى العَفْوِ أفْضَلُ وَأيْسَرُ مِنَ النَّدامَةِ عَلَى الْعُقُوبَةِ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فرمايش على عليه السلام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قَدَرْتَ عَلى عَدُوِّكَ ، فَاجْعَلِ العَفْوَ عنه شُكْرَاً لِلْقُدْرَةِ عَلَيْهِ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سزاوارترينِ مردم به عفو و بخشش ، تواناترين آنهاست بر كيفر كردن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در خُطبه اى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به شما خبر ندهم به بهترين اخلاق در دنيا و آخرت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و گذشت از كسى است كه به تو ظلم كرده ، و پيوستن به كسى است كه از تو بُريده و قطع رابطه نموده است ، و نيكويي نموده ، و بخشش كردن به كسى است كه تو را محروم كرده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المؤمنين على عليه السلام در وصيتش به محمّد بن حَنفيه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نبايد برادر تو در قطع رحمِ تو ، قوى تر از تو باشد در صِله و ارتباط با او ، و نبايد بر بدى كردن نسبت به تو ، تواناتر از تو باشد در احسان و نيكى به وى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كظم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خدا صلى الله عليه و آله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محبوب ترين راه ها به سوى خدا ، دو جُرعه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جُرعۀخشمى كه با حلم و بُردبارى آن را از بين بِبَرى ، و جُرعۀ مصيبتى كه با شكيبايى آن را تحمّل كنى و از بين بِبَرى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كظم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حديث ،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كَظَمَ غَيْظاً وَهُوَ يَقْدِرُ عَلى إمْضائِهِ ، حَشا اللّه‌ُ قَلْبَهُ أمْناً وَإيماناً يَوْمَ الْقِيامَةِ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كظم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پيامبر خدا صلى الله عليه و آله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كسى كه خشمش را فرو نشاند ، خدا پاداشش مى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كسى كه بر مُصيبتى شكيبايى كند ، خدا به او عوض مى دهد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المؤمنين على عليه السلام از پيامبر صلى الله عليه و آله نقل كردند كه آن جناب به وى فرمودند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به سفارشى وصيَّت مى كنم ، پس آن را حفظ كن و به ياد داشته 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اين صورت همواره به همراه خير و خوبى خواهى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خشمش را فرو نشاند در حالى كه قدرت بر إجرا و إعمال آن دارد ، خداوند پاداش او را به اَمن و ايمانى مى دهد كه وى طعم آن را مى چشد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555</Pages>
  <Words>76548</Words>
  <Characters>252656</Characters>
  <CharactersWithSpaces>326892</CharactersWithSpaces>
  <Paragraphs>2656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2026-08-27T14:15:16Z</dcterms:created>
  <dc:creator>ghaemiyeh.com</dc:creator>
  <dc:description/>
  <dc:language>en-US</dc:language>
  <cp:lastModifiedBy/>
  <dcterms:modified xsi:type="dcterms:W3CDTF">2026-08-27T17:45:44Z</dcterms:modified>
  <cp:revision>1</cp:revision>
  <dc:subject/>
  <dc:title>موسوعة الامام الخمینی قدس سرة الشریف المجلد 49 شرح حدیث جنود عقل و جهل</dc:title>
</cp:coreProperties>
</file>

<file path=docProps/custom.xml><?xml version="1.0" encoding="utf-8"?>
<Properties xmlns="http://schemas.openxmlformats.org/officeDocument/2006/custom-properties" xmlns:vt="http://schemas.openxmlformats.org/officeDocument/2006/docPropsVTypes"/>
</file>