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عهد الإمام علی لمالک الأشتر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82931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582933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582935_1051229030">
            <w:r>
              <w:rPr>
                <w:webHidden/>
                <w:rStyle w:val="IndexLink"/>
                <w:rtl w:val="true"/>
              </w:rPr>
              <w:t>الإهداء</w:t>
            </w:r>
            <w:r>
              <w:rPr>
                <w:rStyle w:val="IndexLink"/>
                <w:rtl w:val="true"/>
              </w:rPr>
              <w:t>:</w:t>
              <w:tab/>
            </w:r>
            <w:r>
              <w:rPr>
                <w:rStyle w:val="IndexLink"/>
              </w:rPr>
              <w:t>8</w:t>
            </w:r>
          </w:hyperlink>
        </w:p>
        <w:p>
          <w:pPr>
            <w:pStyle w:val="Contents2"/>
            <w:tabs>
              <w:tab w:val="clear" w:pos="8743"/>
              <w:tab w:val="right" w:pos="9026" w:leader="dot"/>
            </w:tabs>
            <w:rPr/>
          </w:pPr>
          <w:hyperlink w:anchor="__RefHeading___Toc6582937_1051229030">
            <w:r>
              <w:rPr>
                <w:webHidden/>
                <w:rStyle w:val="IndexLink"/>
                <w:rtl w:val="true"/>
              </w:rPr>
              <w:t>مقدمة المؤسسة</w:t>
            </w:r>
            <w:r>
              <w:rPr>
                <w:rStyle w:val="IndexLink"/>
                <w:rtl w:val="true"/>
              </w:rPr>
              <w:t>:</w:t>
              <w:tab/>
            </w:r>
            <w:r>
              <w:rPr>
                <w:rStyle w:val="IndexLink"/>
              </w:rPr>
              <w:t>10</w:t>
            </w:r>
          </w:hyperlink>
        </w:p>
        <w:p>
          <w:pPr>
            <w:pStyle w:val="Contents2"/>
            <w:tabs>
              <w:tab w:val="clear" w:pos="8743"/>
              <w:tab w:val="right" w:pos="9026" w:leader="dot"/>
            </w:tabs>
            <w:rPr/>
          </w:pPr>
          <w:hyperlink w:anchor="__RefHeading___Toc6582939_1051229030">
            <w:r>
              <w:rPr>
                <w:webHidden/>
                <w:rStyle w:val="IndexLink"/>
                <w:rtl w:val="true"/>
              </w:rPr>
              <w:t>المقدمة</w:t>
            </w:r>
            <w:r>
              <w:rPr>
                <w:rStyle w:val="IndexLink"/>
                <w:rtl w:val="true"/>
              </w:rPr>
              <w:t>:</w:t>
              <w:tab/>
            </w:r>
            <w:r>
              <w:rPr>
                <w:rStyle w:val="IndexLink"/>
              </w:rPr>
              <w:t>12</w:t>
            </w:r>
          </w:hyperlink>
        </w:p>
        <w:p>
          <w:pPr>
            <w:pStyle w:val="Contents2"/>
            <w:tabs>
              <w:tab w:val="clear" w:pos="8743"/>
              <w:tab w:val="right" w:pos="9026" w:leader="dot"/>
            </w:tabs>
            <w:rPr/>
          </w:pPr>
          <w:hyperlink w:anchor="__RefHeading___Toc6582941_1051229030">
            <w:r>
              <w:rPr>
                <w:webHidden/>
                <w:rStyle w:val="IndexLink"/>
                <w:rtl w:val="true"/>
              </w:rPr>
              <w:t>التمهيد</w:t>
            </w:r>
            <w:r>
              <w:rPr>
                <w:rStyle w:val="IndexLink"/>
                <w:rtl w:val="true"/>
              </w:rPr>
              <w:t>:</w:t>
              <w:tab/>
            </w:r>
            <w:r>
              <w:rPr>
                <w:rStyle w:val="IndexLink"/>
              </w:rPr>
              <w:t>16</w:t>
            </w:r>
          </w:hyperlink>
        </w:p>
        <w:p>
          <w:pPr>
            <w:pStyle w:val="Contents2"/>
            <w:tabs>
              <w:tab w:val="clear" w:pos="8743"/>
              <w:tab w:val="right" w:pos="9026" w:leader="dot"/>
            </w:tabs>
            <w:rPr/>
          </w:pPr>
          <w:hyperlink w:anchor="__RefHeading___Toc6582943_1051229030">
            <w:r>
              <w:rPr>
                <w:webHidden/>
                <w:rStyle w:val="IndexLink"/>
                <w:rtl w:val="true"/>
              </w:rPr>
              <w:t>القيم التي تضمنها العهد</w:t>
            </w:r>
            <w:r>
              <w:rPr>
                <w:rStyle w:val="IndexLink"/>
                <w:rtl w:val="true"/>
              </w:rPr>
              <w:t>:</w:t>
              <w:tab/>
            </w:r>
            <w:r>
              <w:rPr>
                <w:rStyle w:val="IndexLink"/>
              </w:rPr>
              <w:t>32</w:t>
            </w:r>
          </w:hyperlink>
        </w:p>
        <w:p>
          <w:pPr>
            <w:pStyle w:val="Contents2"/>
            <w:tabs>
              <w:tab w:val="clear" w:pos="8743"/>
              <w:tab w:val="right" w:pos="9026" w:leader="dot"/>
            </w:tabs>
            <w:rPr/>
          </w:pPr>
          <w:hyperlink w:anchor="__RefHeading___Toc6582945_1051229030">
            <w:r>
              <w:rPr>
                <w:webHidden/>
                <w:rStyle w:val="IndexLink"/>
                <w:rtl w:val="true"/>
              </w:rPr>
              <w:t>المهام الإدارية للعامل</w:t>
            </w:r>
            <w:r>
              <w:rPr>
                <w:rStyle w:val="IndexLink"/>
                <w:rtl w:val="true"/>
              </w:rPr>
              <w:t>:</w:t>
              <w:tab/>
            </w:r>
            <w:r>
              <w:rPr>
                <w:rStyle w:val="IndexLink"/>
              </w:rPr>
              <w:t>35</w:t>
            </w:r>
          </w:hyperlink>
        </w:p>
        <w:p>
          <w:pPr>
            <w:pStyle w:val="Contents2"/>
            <w:tabs>
              <w:tab w:val="clear" w:pos="8743"/>
              <w:tab w:val="right" w:pos="9026" w:leader="dot"/>
            </w:tabs>
            <w:rPr/>
          </w:pPr>
          <w:hyperlink w:anchor="__RefHeading___Toc6582947_1051229030">
            <w:r>
              <w:rPr>
                <w:webHidden/>
                <w:rStyle w:val="IndexLink"/>
                <w:rtl w:val="true"/>
              </w:rPr>
              <w:t>النظر إلى تاريخ مصر القديم</w:t>
            </w:r>
            <w:r>
              <w:rPr>
                <w:rStyle w:val="IndexLink"/>
                <w:rtl w:val="true"/>
              </w:rPr>
              <w:t>:</w:t>
              <w:tab/>
            </w:r>
            <w:r>
              <w:rPr>
                <w:rStyle w:val="IndexLink"/>
              </w:rPr>
              <w:t>41</w:t>
            </w:r>
          </w:hyperlink>
        </w:p>
        <w:p>
          <w:pPr>
            <w:pStyle w:val="Contents2"/>
            <w:tabs>
              <w:tab w:val="clear" w:pos="8743"/>
              <w:tab w:val="right" w:pos="9026" w:leader="dot"/>
            </w:tabs>
            <w:rPr/>
          </w:pPr>
          <w:hyperlink w:anchor="__RefHeading___Toc6582949_1051229030">
            <w:r>
              <w:rPr>
                <w:webHidden/>
                <w:rStyle w:val="IndexLink"/>
                <w:rtl w:val="true"/>
              </w:rPr>
              <w:t>ما يحتاجه العامل</w:t>
            </w:r>
            <w:r>
              <w:rPr>
                <w:rStyle w:val="IndexLink"/>
                <w:rtl w:val="true"/>
              </w:rPr>
              <w:t>:</w:t>
              <w:tab/>
            </w:r>
            <w:r>
              <w:rPr>
                <w:rStyle w:val="IndexLink"/>
              </w:rPr>
              <w:t>41</w:t>
            </w:r>
          </w:hyperlink>
        </w:p>
        <w:p>
          <w:pPr>
            <w:pStyle w:val="Contents2"/>
            <w:tabs>
              <w:tab w:val="clear" w:pos="8743"/>
              <w:tab w:val="right" w:pos="9026" w:leader="dot"/>
            </w:tabs>
            <w:rPr/>
          </w:pPr>
          <w:hyperlink w:anchor="__RefHeading___Toc6582951_1051229030">
            <w:r>
              <w:rPr>
                <w:webHidden/>
                <w:rStyle w:val="IndexLink"/>
                <w:rtl w:val="true"/>
              </w:rPr>
              <w:t>أولاً</w:t>
            </w:r>
            <w:r>
              <w:rPr>
                <w:rStyle w:val="IndexLink"/>
                <w:rtl w:val="true"/>
              </w:rPr>
              <w:t xml:space="preserve">: </w:t>
            </w:r>
            <w:r>
              <w:rPr>
                <w:rStyle w:val="IndexLink"/>
                <w:rtl w:val="true"/>
              </w:rPr>
              <w:t>المشاورون</w:t>
            </w:r>
            <w:r>
              <w:rPr>
                <w:rStyle w:val="IndexLink"/>
                <w:rtl w:val="true"/>
              </w:rPr>
              <w:t>:</w:t>
              <w:tab/>
            </w:r>
            <w:r>
              <w:rPr>
                <w:rStyle w:val="IndexLink"/>
              </w:rPr>
              <w:t>64</w:t>
            </w:r>
          </w:hyperlink>
        </w:p>
        <w:p>
          <w:pPr>
            <w:pStyle w:val="Contents2"/>
            <w:tabs>
              <w:tab w:val="clear" w:pos="8743"/>
              <w:tab w:val="right" w:pos="9026" w:leader="dot"/>
            </w:tabs>
            <w:rPr/>
          </w:pPr>
          <w:hyperlink w:anchor="__RefHeading___Toc6582953_1051229030">
            <w:r>
              <w:rPr>
                <w:webHidden/>
                <w:rStyle w:val="IndexLink"/>
                <w:rtl w:val="true"/>
              </w:rPr>
              <w:t>ثانياً، القادة</w:t>
            </w:r>
            <w:r>
              <w:rPr>
                <w:rStyle w:val="IndexLink"/>
                <w:rtl w:val="true"/>
              </w:rPr>
              <w:t>:</w:t>
              <w:tab/>
            </w:r>
            <w:r>
              <w:rPr>
                <w:rStyle w:val="IndexLink"/>
              </w:rPr>
              <w:t>68</w:t>
            </w:r>
          </w:hyperlink>
        </w:p>
        <w:p>
          <w:pPr>
            <w:pStyle w:val="Contents2"/>
            <w:tabs>
              <w:tab w:val="clear" w:pos="8743"/>
              <w:tab w:val="right" w:pos="9026" w:leader="dot"/>
            </w:tabs>
            <w:rPr/>
          </w:pPr>
          <w:hyperlink w:anchor="__RefHeading___Toc6582955_1051229030">
            <w:r>
              <w:rPr>
                <w:webHidden/>
                <w:rStyle w:val="IndexLink"/>
                <w:rtl w:val="true"/>
              </w:rPr>
              <w:t>حصون الرعية</w:t>
            </w:r>
            <w:r>
              <w:rPr>
                <w:rStyle w:val="IndexLink"/>
                <w:rtl w:val="true"/>
              </w:rPr>
              <w:t>:</w:t>
              <w:tab/>
            </w:r>
            <w:r>
              <w:rPr>
                <w:rStyle w:val="IndexLink"/>
              </w:rPr>
              <w:t>70</w:t>
            </w:r>
          </w:hyperlink>
        </w:p>
        <w:p>
          <w:pPr>
            <w:pStyle w:val="Contents2"/>
            <w:tabs>
              <w:tab w:val="clear" w:pos="8743"/>
              <w:tab w:val="right" w:pos="9026" w:leader="dot"/>
            </w:tabs>
            <w:rPr/>
          </w:pPr>
          <w:hyperlink w:anchor="__RefHeading___Toc6582957_1051229030">
            <w:r>
              <w:rPr>
                <w:webHidden/>
                <w:rStyle w:val="IndexLink"/>
                <w:rtl w:val="true"/>
              </w:rPr>
              <w:t>ثالثاً، الكتاب</w:t>
            </w:r>
            <w:r>
              <w:rPr>
                <w:rStyle w:val="IndexLink"/>
                <w:rtl w:val="true"/>
              </w:rPr>
              <w:t>: «</w:t>
            </w:r>
            <w:r>
              <w:rPr>
                <w:rStyle w:val="IndexLink"/>
                <w:rtl w:val="true"/>
              </w:rPr>
              <w:t>وَمِنْهَا كُتَابُ العَامَّةِ والخَاصَّة</w:t>
            </w:r>
            <w:r>
              <w:rPr>
                <w:rStyle w:val="IndexLink"/>
                <w:rtl w:val="true"/>
              </w:rPr>
              <w:t>».</w:t>
              <w:tab/>
            </w:r>
            <w:r>
              <w:rPr>
                <w:rStyle w:val="IndexLink"/>
              </w:rPr>
              <w:t>72</w:t>
            </w:r>
          </w:hyperlink>
        </w:p>
        <w:p>
          <w:pPr>
            <w:pStyle w:val="Contents2"/>
            <w:tabs>
              <w:tab w:val="clear" w:pos="8743"/>
              <w:tab w:val="right" w:pos="9026" w:leader="dot"/>
            </w:tabs>
            <w:rPr/>
          </w:pPr>
          <w:hyperlink w:anchor="__RefHeading___Toc6582959_1051229030">
            <w:r>
              <w:rPr>
                <w:webHidden/>
                <w:rStyle w:val="IndexLink"/>
                <w:rtl w:val="true"/>
              </w:rPr>
              <w:t>رابعاً، القضاة</w:t>
            </w:r>
            <w:r>
              <w:rPr>
                <w:rStyle w:val="IndexLink"/>
                <w:rtl w:val="true"/>
              </w:rPr>
              <w:t>: «</w:t>
            </w:r>
            <w:r>
              <w:rPr>
                <w:rStyle w:val="IndexLink"/>
                <w:rtl w:val="true"/>
              </w:rPr>
              <w:t>ومِنْهَا قُضَاة العَدْلِ</w:t>
            </w:r>
            <w:r>
              <w:rPr>
                <w:rStyle w:val="IndexLink"/>
                <w:rtl w:val="true"/>
              </w:rPr>
              <w:t>».</w:t>
              <w:tab/>
            </w:r>
            <w:r>
              <w:rPr>
                <w:rStyle w:val="IndexLink"/>
              </w:rPr>
              <w:t>75</w:t>
            </w:r>
          </w:hyperlink>
        </w:p>
        <w:p>
          <w:pPr>
            <w:pStyle w:val="Contents2"/>
            <w:tabs>
              <w:tab w:val="clear" w:pos="8743"/>
              <w:tab w:val="right" w:pos="9026" w:leader="dot"/>
            </w:tabs>
            <w:rPr/>
          </w:pPr>
          <w:hyperlink w:anchor="__RefHeading___Toc6582961_1051229030">
            <w:r>
              <w:rPr>
                <w:webHidden/>
                <w:rStyle w:val="IndexLink"/>
                <w:rtl w:val="true"/>
              </w:rPr>
              <w:t>خامساً، الوزراء</w:t>
            </w:r>
            <w:r>
              <w:rPr>
                <w:rStyle w:val="IndexLink"/>
                <w:rtl w:val="true"/>
              </w:rPr>
              <w:t>:</w:t>
              <w:tab/>
            </w:r>
            <w:r>
              <w:rPr>
                <w:rStyle w:val="IndexLink"/>
              </w:rPr>
              <w:t>78</w:t>
            </w:r>
          </w:hyperlink>
        </w:p>
        <w:p>
          <w:pPr>
            <w:pStyle w:val="Contents2"/>
            <w:tabs>
              <w:tab w:val="clear" w:pos="8743"/>
              <w:tab w:val="right" w:pos="9026" w:leader="dot"/>
            </w:tabs>
            <w:rPr/>
          </w:pPr>
          <w:hyperlink w:anchor="__RefHeading___Toc6582963_1051229030">
            <w:r>
              <w:rPr>
                <w:webHidden/>
                <w:rStyle w:val="IndexLink"/>
                <w:rtl w:val="true"/>
              </w:rPr>
              <w:t>سادساً</w:t>
            </w:r>
            <w:r>
              <w:rPr>
                <w:rStyle w:val="IndexLink"/>
                <w:rtl w:val="true"/>
              </w:rPr>
              <w:t xml:space="preserve">: </w:t>
            </w:r>
            <w:r>
              <w:rPr>
                <w:rStyle w:val="IndexLink"/>
                <w:rtl w:val="true"/>
              </w:rPr>
              <w:t>عمال الضرائب</w:t>
            </w:r>
            <w:r>
              <w:rPr>
                <w:rStyle w:val="IndexLink"/>
                <w:rtl w:val="true"/>
              </w:rPr>
              <w:t>:</w:t>
              <w:tab/>
            </w:r>
            <w:r>
              <w:rPr>
                <w:rStyle w:val="IndexLink"/>
              </w:rPr>
              <w:t>82</w:t>
            </w:r>
          </w:hyperlink>
        </w:p>
        <w:p>
          <w:pPr>
            <w:pStyle w:val="Contents2"/>
            <w:tabs>
              <w:tab w:val="clear" w:pos="8743"/>
              <w:tab w:val="right" w:pos="9026" w:leader="dot"/>
            </w:tabs>
            <w:rPr/>
          </w:pPr>
          <w:hyperlink w:anchor="__RefHeading___Toc6582965_1051229030">
            <w:r>
              <w:rPr>
                <w:webHidden/>
                <w:rStyle w:val="IndexLink"/>
                <w:rtl w:val="true"/>
              </w:rPr>
              <w:t>سابعاً، التجار</w:t>
            </w:r>
            <w:r>
              <w:rPr>
                <w:rStyle w:val="IndexLink"/>
                <w:rtl w:val="true"/>
              </w:rPr>
              <w:t>:</w:t>
              <w:tab/>
            </w:r>
            <w:r>
              <w:rPr>
                <w:rStyle w:val="IndexLink"/>
              </w:rPr>
              <w:t>87</w:t>
            </w:r>
          </w:hyperlink>
        </w:p>
        <w:p>
          <w:pPr>
            <w:pStyle w:val="Contents2"/>
            <w:tabs>
              <w:tab w:val="clear" w:pos="8743"/>
              <w:tab w:val="right" w:pos="9026" w:leader="dot"/>
            </w:tabs>
            <w:rPr/>
          </w:pPr>
          <w:hyperlink w:anchor="__RefHeading___Toc6582967_1051229030">
            <w:r>
              <w:rPr>
                <w:webHidden/>
                <w:rStyle w:val="IndexLink"/>
                <w:rtl w:val="true"/>
              </w:rPr>
              <w:t>ثامناً، الطبقة السفلى</w:t>
            </w:r>
            <w:r>
              <w:rPr>
                <w:rStyle w:val="IndexLink"/>
                <w:rtl w:val="true"/>
              </w:rPr>
              <w:t>:</w:t>
              <w:tab/>
            </w:r>
            <w:r>
              <w:rPr>
                <w:rStyle w:val="IndexLink"/>
              </w:rPr>
              <w:t>88</w:t>
            </w:r>
          </w:hyperlink>
        </w:p>
        <w:p>
          <w:pPr>
            <w:pStyle w:val="Contents2"/>
            <w:tabs>
              <w:tab w:val="clear" w:pos="8743"/>
              <w:tab w:val="right" w:pos="9026" w:leader="dot"/>
            </w:tabs>
            <w:rPr/>
          </w:pPr>
          <w:hyperlink w:anchor="__RefHeading___Toc6582969_1051229030">
            <w:r>
              <w:rPr>
                <w:webHidden/>
                <w:rStyle w:val="IndexLink"/>
              </w:rPr>
              <w:t>1</w:t>
            </w:r>
            <w:r>
              <w:rPr>
                <w:rStyle w:val="IndexLink"/>
                <w:rtl w:val="true"/>
              </w:rPr>
              <w:t xml:space="preserve">. </w:t>
            </w:r>
            <w:r>
              <w:rPr>
                <w:rStyle w:val="IndexLink"/>
                <w:rtl w:val="true"/>
              </w:rPr>
              <w:t>الرضا الله فيه</w:t>
            </w:r>
            <w:r>
              <w:rPr>
                <w:rStyle w:val="IndexLink"/>
                <w:rtl w:val="true"/>
              </w:rPr>
              <w:t>:</w:t>
              <w:tab/>
            </w:r>
            <w:r>
              <w:rPr>
                <w:rStyle w:val="IndexLink"/>
              </w:rPr>
              <w:t>98</w:t>
            </w:r>
          </w:hyperlink>
        </w:p>
        <w:p>
          <w:pPr>
            <w:pStyle w:val="Contents2"/>
            <w:tabs>
              <w:tab w:val="clear" w:pos="8743"/>
              <w:tab w:val="right" w:pos="9026" w:leader="dot"/>
            </w:tabs>
            <w:rPr/>
          </w:pPr>
          <w:hyperlink w:anchor="__RefHeading___Toc6582971_1051229030">
            <w:r>
              <w:rPr>
                <w:webHidden/>
                <w:rStyle w:val="IndexLink"/>
              </w:rPr>
              <w:t>2</w:t>
            </w:r>
            <w:r>
              <w:rPr>
                <w:rStyle w:val="IndexLink"/>
                <w:rtl w:val="true"/>
              </w:rPr>
              <w:t xml:space="preserve">. </w:t>
            </w:r>
            <w:r>
              <w:rPr>
                <w:rStyle w:val="IndexLink"/>
                <w:rtl w:val="true"/>
              </w:rPr>
              <w:t>سلبيات الصلح</w:t>
            </w:r>
            <w:r>
              <w:rPr>
                <w:rStyle w:val="IndexLink"/>
                <w:rtl w:val="true"/>
              </w:rPr>
              <w:t>:</w:t>
              <w:tab/>
            </w:r>
            <w:r>
              <w:rPr>
                <w:rStyle w:val="IndexLink"/>
              </w:rPr>
              <w:t>98</w:t>
            </w:r>
          </w:hyperlink>
        </w:p>
        <w:p>
          <w:pPr>
            <w:pStyle w:val="Contents2"/>
            <w:tabs>
              <w:tab w:val="clear" w:pos="8743"/>
              <w:tab w:val="right" w:pos="9026" w:leader="dot"/>
            </w:tabs>
            <w:rPr/>
          </w:pPr>
          <w:hyperlink w:anchor="__RefHeading___Toc6582973_1051229030">
            <w:r>
              <w:rPr>
                <w:webHidden/>
                <w:rStyle w:val="IndexLink"/>
              </w:rPr>
              <w:t>3</w:t>
            </w:r>
            <w:r>
              <w:rPr>
                <w:rStyle w:val="IndexLink"/>
                <w:rtl w:val="true"/>
              </w:rPr>
              <w:t xml:space="preserve">. </w:t>
            </w:r>
            <w:r>
              <w:rPr>
                <w:rStyle w:val="IndexLink"/>
                <w:rtl w:val="true"/>
              </w:rPr>
              <w:t>شروط الصلح</w:t>
            </w:r>
            <w:r>
              <w:rPr>
                <w:rStyle w:val="IndexLink"/>
                <w:rtl w:val="true"/>
              </w:rPr>
              <w:t xml:space="preserve">: </w:t>
            </w:r>
            <w:r>
              <w:rPr>
                <w:rStyle w:val="IndexLink"/>
                <w:rtl w:val="true"/>
              </w:rPr>
              <w:t>سلطان</w:t>
            </w:r>
            <w:r>
              <w:rPr>
                <w:rStyle w:val="IndexLink"/>
                <w:rtl w:val="true"/>
              </w:rPr>
              <w:tab/>
            </w:r>
            <w:r>
              <w:rPr>
                <w:rStyle w:val="IndexLink"/>
              </w:rPr>
              <w:t>99</w:t>
            </w:r>
          </w:hyperlink>
        </w:p>
        <w:p>
          <w:pPr>
            <w:pStyle w:val="Contents2"/>
            <w:tabs>
              <w:tab w:val="clear" w:pos="8743"/>
              <w:tab w:val="right" w:pos="9026" w:leader="dot"/>
            </w:tabs>
            <w:rPr/>
          </w:pPr>
          <w:hyperlink w:anchor="__RefHeading___Toc6582975_1051229030">
            <w:r>
              <w:rPr>
                <w:webHidden/>
                <w:rStyle w:val="IndexLink"/>
                <w:rtl w:val="true"/>
              </w:rPr>
              <w:t xml:space="preserve">إرشادات الإمام </w:t>
            </w:r>
            <w:r>
              <w:rPr>
                <w:rStyle w:val="IndexLink"/>
                <w:rtl w:val="true"/>
              </w:rPr>
              <w:t>(</w:t>
            </w:r>
            <w:r>
              <w:rPr>
                <w:rStyle w:val="IndexLink"/>
                <w:rtl w:val="true"/>
              </w:rPr>
              <w:t>علیه السلام</w:t>
            </w:r>
            <w:r>
              <w:rPr>
                <w:rStyle w:val="IndexLink"/>
                <w:rtl w:val="true"/>
              </w:rPr>
              <w:t xml:space="preserve">) </w:t>
            </w:r>
            <w:r>
              <w:rPr>
                <w:rStyle w:val="IndexLink"/>
                <w:rtl w:val="true"/>
              </w:rPr>
              <w:t>للحاكم</w:t>
            </w:r>
            <w:r>
              <w:rPr>
                <w:rStyle w:val="IndexLink"/>
                <w:rtl w:val="true"/>
              </w:rPr>
              <w:t>:</w:t>
              <w:tab/>
            </w:r>
            <w:r>
              <w:rPr>
                <w:rStyle w:val="IndexLink"/>
              </w:rPr>
              <w:t>104</w:t>
            </w:r>
          </w:hyperlink>
        </w:p>
        <w:p>
          <w:pPr>
            <w:pStyle w:val="Contents2"/>
            <w:tabs>
              <w:tab w:val="clear" w:pos="8743"/>
              <w:tab w:val="right" w:pos="9026" w:leader="dot"/>
            </w:tabs>
            <w:rPr/>
          </w:pPr>
          <w:hyperlink w:anchor="__RefHeading___Toc6582977_1051229030">
            <w:r>
              <w:rPr>
                <w:webHidden/>
                <w:rStyle w:val="IndexLink"/>
                <w:rtl w:val="true"/>
              </w:rPr>
              <w:t>الخاتمة</w:t>
            </w:r>
            <w:r>
              <w:rPr>
                <w:rStyle w:val="IndexLink"/>
                <w:rtl w:val="true"/>
              </w:rPr>
              <w:t>:</w:t>
              <w:tab/>
            </w:r>
            <w:r>
              <w:rPr>
                <w:rStyle w:val="IndexLink"/>
              </w:rPr>
              <w:t>107</w:t>
            </w:r>
          </w:hyperlink>
        </w:p>
        <w:p>
          <w:pPr>
            <w:pStyle w:val="Contents2"/>
            <w:tabs>
              <w:tab w:val="clear" w:pos="8743"/>
              <w:tab w:val="right" w:pos="9026" w:leader="dot"/>
            </w:tabs>
            <w:rPr/>
          </w:pPr>
          <w:hyperlink w:anchor="__RefHeading___Toc6582979_1051229030">
            <w:r>
              <w:rPr>
                <w:webHidden/>
                <w:rStyle w:val="IndexLink"/>
                <w:rtl w:val="true"/>
              </w:rPr>
              <w:t>المصادر والمراجع</w:t>
            </w:r>
            <w:r>
              <w:rPr>
                <w:rStyle w:val="IndexLink"/>
                <w:rtl w:val="true"/>
              </w:rPr>
              <w:t>:</w:t>
              <w:tab/>
            </w:r>
            <w:r>
              <w:rPr>
                <w:rStyle w:val="IndexLink"/>
              </w:rPr>
              <w:t>110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45_112006"/>
      <w:bookmarkStart w:id="1" w:name="pg10745_112006"/>
      <w:bookmarkEnd w:id="1"/>
    </w:p>
    <w:p>
      <w:pPr>
        <w:pStyle w:val="Heading2"/>
        <w:numPr>
          <w:ilvl w:val="1"/>
          <w:numId w:val="1"/>
        </w:numPr>
        <w:rPr/>
      </w:pPr>
      <w:bookmarkStart w:id="2" w:name="pg10745_112006"/>
      <w:bookmarkStart w:id="3" w:name="__RefHeading___Toc6582931_105122903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دراسة تاريخية موضوعية</w:t>
      </w:r>
    </w:p>
    <w:p>
      <w:pPr>
        <w:pStyle w:val="BookText"/>
        <w:rPr/>
      </w:pPr>
      <w:r>
        <w:rPr>
          <w:rFonts w:eastAsia="Times New Roman" w:cs="Times New Roman" w:ascii="Times New Roman" w:hAnsi="Times New Roman"/>
          <w:color w:val="111111"/>
          <w:sz w:val="28"/>
          <w:szCs w:val="28"/>
          <w:lang w:val="en-US" w:bidi="en-US"/>
        </w:rPr>
        <w:t>ISBN 978-9933 - 582-D9 - 8</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مصدر الفهرسة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IQ-KaPLI ara IQ-KaPLI rda</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رقم تصنيف </w:t>
      </w:r>
      <w:r>
        <w:rPr>
          <w:rFonts w:eastAsia="Times New Roman" w:cs="Times New Roman" w:ascii="Times New Roman" w:hAnsi="Times New Roman"/>
          <w:color w:val="111111"/>
          <w:sz w:val="28"/>
          <w:szCs w:val="28"/>
          <w:lang w:val="en-US" w:bidi="en-US"/>
        </w:rPr>
        <w:t>BP 38.09. A4 H8 2017 :LC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المؤلف الشخصي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حيدر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Times New Roman" w:cs="Times New Roman" w:ascii="Times New Roman" w:hAnsi="Times New Roman"/>
          <w:color w:val="111111"/>
          <w:sz w:val="28"/>
          <w:szCs w:val="28"/>
          <w:lang w:val="en-US" w:bidi="en-US"/>
        </w:rPr>
        <w:t>I HGSGHL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تاريخية موضوعية بیان المسؤولية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الدكتور حيدر حسين حمزة، تقديم السيد نبيل قدوري الحسني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بيانات 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الحسينية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علوم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الوصف المادي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سلسلة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الدراسات التاريخية،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مؤسسة علوم 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يتضمن ملاحق تبصرة ببيلوغرافية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يتضمن هوامش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لائحة مصادر والمراجع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الصفحات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تبصرة محتويات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عهد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شخصي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الأول،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 وحكومته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الأول،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 وإرشاد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والإدارة 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الشيعة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موضوعي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جوانب اجتماعية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 نبیل قدوري،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 مقدم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الرضي، محمد بن الحسين بن موسی، </w:t>
      </w:r>
      <w:r>
        <w:rPr>
          <w:rFonts w:eastAsia="IRNazanin" w:cs="IRNazanin"/>
          <w:color w:val="111111"/>
          <w:sz w:val="28"/>
          <w:szCs w:val="28"/>
          <w:lang w:bidi="fa-IR"/>
        </w:rPr>
        <w:t>359</w:t>
      </w:r>
      <w:r>
        <w:rPr>
          <w:rFonts w:eastAsia="IRNazanin" w:cs="IRNazanin"/>
          <w:color w:val="111111"/>
          <w:sz w:val="28"/>
          <w:szCs w:val="28"/>
          <w:rtl w:val="true"/>
          <w:lang w:bidi="fa-IR"/>
        </w:rPr>
        <w:t xml:space="preserve"> -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إضافي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مالك الأشتر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تمت الفهرسة قبل النشر في مكتبة العتبة الحسينية المقدسة سلطان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82933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سلسلة دراسات في عهد الإمام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التاريخية دراسة تاريخية موضوعية تأليف الدكتور حيدر حسين حمزة إصدار </w:t>
      </w:r>
    </w:p>
    <w:p>
      <w:pPr>
        <w:pStyle w:val="BookText"/>
        <w:rPr/>
      </w:pPr>
      <w:r>
        <w:rPr>
          <w:rFonts w:ascii="IRNazanin" w:hAnsi="IRNazanin" w:eastAsia="IRNazanin"/>
          <w:color w:val="111111"/>
          <w:sz w:val="28"/>
          <w:sz w:val="28"/>
          <w:szCs w:val="28"/>
          <w:rtl w:val="true"/>
          <w:lang w:bidi="fa-IR"/>
        </w:rPr>
        <w:t xml:space="preserve">جميع الحقوق محفوظة للعتبة الحسينية المقدسة الطبعة الأولى </w:t>
      </w:r>
      <w:r>
        <w:rPr>
          <w:rFonts w:eastAsia="IRNazanin" w:cs="IRNazanin"/>
          <w:color w:val="111111"/>
          <w:sz w:val="28"/>
          <w:szCs w:val="28"/>
          <w:lang w:bidi="fa-IR"/>
        </w:rPr>
        <w:t>14638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السدرة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مجاور مقام علي الأكبر علیه السلام مؤسسة علوم نهج البلاغة 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www.inahi.org Email: Info@Inahj.org</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تنويه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الأفكار والآراء المذكورة في هذا الكتاب تعبر عن وجهة نظر كاتبها، ولا تعبر بالضرورة عن وجهة نظر العتبة الحسينية المقدسة </w:t>
      </w:r>
      <w:bookmarkStart w:id="7" w:name="pg10745_112010"/>
    </w:p>
    <w:p>
      <w:pPr>
        <w:pStyle w:val="Heading2"/>
        <w:numPr>
          <w:ilvl w:val="1"/>
          <w:numId w:val="1"/>
        </w:numPr>
        <w:rPr/>
      </w:pPr>
      <w:bookmarkStart w:id="8" w:name="__RefHeading___Toc6582935_1051229030"/>
      <w:bookmarkStart w:id="9" w:name="_Toc3"/>
      <w:bookmarkEnd w:id="7"/>
      <w:bookmarkEnd w:id="8"/>
      <w:r>
        <w:rPr>
          <w:rtl w:val="true"/>
        </w:rPr>
        <w:t>الإهداء</w:t>
      </w:r>
      <w:r>
        <w:rPr>
          <w:rtl w:val="true"/>
        </w:rPr>
        <w:t>:</w:t>
      </w:r>
      <w:bookmarkEnd w:id="9"/>
    </w:p>
    <w:p>
      <w:pPr>
        <w:pStyle w:val="BookText"/>
        <w:rPr/>
      </w:pPr>
      <w:r>
        <w:rPr>
          <w:rFonts w:ascii="Amiri" w:hAnsi="Amiri" w:eastAsia="Amiri" w:cs="Amiri"/>
          <w:color w:val="111111"/>
          <w:sz w:val="28"/>
          <w:sz w:val="28"/>
          <w:szCs w:val="28"/>
          <w:rtl w:val="true"/>
          <w:lang w:bidi="ar-SA"/>
        </w:rPr>
        <w:t>إلى من قال فيه الصحابي الجليل حذيفة بن اليمان العبسي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إنما ولیکم الله ورسوله وأمير المؤمنين حقاً حقاً وخير من نعلمه بعد نبينا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الناس بالناس وأحقهم بالأمر، وأقربهم إلى الصدق، وأرشدهم إلى العدل، وأهداهم سبيلاً، وأدناهم إلى الله وسيلة، وأقربهم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 أنيبوا إلى طاعة أول الناس سلماً، وأكثرهم علماً، وأصدقهم طريقة، وأسبقهم إيماناً، وأحسنهم يقيناً، وأكثرهم معروفاً، وأقدمهم جهاداً، وأعزهم مقاماً، أخي رسول الله، و ابن عمه، وأبي الحسن والحسين، وزوج الزهراء البتول سيدة نساء العالمين، فقوموا أيها الناس فبايعوا على كتاب الله وسنة نبيه فإن لله في ذلك رضى، ولكم مقنع، وصلاح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أهدي هذا الجهد العلمي</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0745_112012"/>
      <w:bookmarkStart w:id="11" w:name="pg10745_112012"/>
      <w:bookmarkEnd w:id="11"/>
    </w:p>
    <w:p>
      <w:pPr>
        <w:pStyle w:val="BookText"/>
        <w:rPr/>
      </w:pPr>
      <w:bookmarkStart w:id="12" w:name="pg10745_112012"/>
      <w:bookmarkEnd w:id="12"/>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3" w:name="__RefHeading___Toc6582937_1051229030"/>
      <w:bookmarkStart w:id="14" w:name="_Toc4"/>
      <w:bookmarkEnd w:id="13"/>
      <w:r>
        <w:rPr>
          <w:rtl w:val="true"/>
        </w:rPr>
        <w:t>مقدمة المؤسسة</w:t>
      </w:r>
      <w:r>
        <w:rPr>
          <w:rtl w:val="true"/>
        </w:rPr>
        <w:t>:</w:t>
      </w:r>
      <w:bookmarkEnd w:id="14"/>
    </w:p>
    <w:p>
      <w:pPr>
        <w:pStyle w:val="BookText"/>
        <w:rPr/>
      </w:pPr>
      <w:r>
        <w:rPr>
          <w:rFonts w:ascii="IRNazanin" w:hAnsi="IRNazanin" w:eastAsia="IRNazanin"/>
          <w:color w:val="111111"/>
          <w:sz w:val="28"/>
          <w:sz w:val="28"/>
          <w:szCs w:val="28"/>
          <w:rtl w:val="true"/>
          <w:lang w:bidi="fa-IR"/>
        </w:rPr>
        <w:t>الحمد لله على ما أنعم وله الشكر بها ألهم والثناء بما قدم من عموم نعمٍ ابتدأها وسبوغ آلاء أسداها والصلاة والسلام على خير الخلق أجمعين محمد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أبرز الحقائق التي ارتبطت بالعترة النبوية هي حقيقة الملازمة بين النص القرآني والنص النبوي ونصوص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متلازماً مع صلاحيّة النصوص الشريفة للعترة النبوية لكل الأزمنة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كتاب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الرحمة والرضوان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أنموذجاً واحداً من بين المئات التي زخرت بها المكتبة الإسلامية والتي اكتنزت في متونها الكثير من الحقول المعرفية مظهرة بذلك احتياج الإنسان إلى نصوص الثقلين في كل الأزمنة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ارتأت مؤسسة علوم نهج البلاغة أن تخصص حقلاً معرفياً ضمن نتاجها المعرفي التخصصي في حياة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وفكره، متّخذة من عهده الشريف إلى 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خصبة للعلوم الإنسانية التي هي أشرف العلوم ومدار بناء الإنسان وإصلاح متعلقاته الحياتية وذلك ضمن سلسلة بحثية علمية والموسومة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سلسلة دراسات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الأشتر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التي ستصدر بإذن الله تباعاً، حرصاً منها على إثراء المكتبة الإسلامية والمكتبة الإنسانية بتلك الدراسات العلمية والتي تهدف إلى بيان أثر هذه النصوص في بناء الإنسان والمجتمع والدولة متلازمة مع هدف القرآن الكريم في إقامة نظام الحياة الآمنة والمفعمة بالخير والعطاء والعيش بحرية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الموسوم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لمالك الأشتر دراسة تاريخية موضوعية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بين هذه الدراسات التي اهتمت بالتصنيف الموضوعي للعهد الشريف بغية تسهيل المعارف وإيصالها بيسر إلى طلابها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فجزى الله الباحث كل خير فقد بذل جهده وعلى الله أجره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نبيل قدوري الحسني رئيس مؤسسة علوم نهج البلاغة </w:t>
      </w:r>
      <w:bookmarkStart w:id="15" w:name="pg10745_112014"/>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6582939_1051229030"/>
      <w:bookmarkStart w:id="17" w:name="_Toc5"/>
      <w:bookmarkEnd w:id="16"/>
      <w:r>
        <w:rPr>
          <w:rtl w:val="true"/>
        </w:rPr>
        <w:t>المقدمة</w:t>
      </w:r>
      <w:r>
        <w:rPr>
          <w:rtl w:val="true"/>
        </w:rPr>
        <w:t>:</w:t>
      </w:r>
      <w:bookmarkEnd w:id="17"/>
    </w:p>
    <w:p>
      <w:pPr>
        <w:pStyle w:val="BookText"/>
        <w:rPr/>
      </w:pPr>
      <w:r>
        <w:rPr>
          <w:rFonts w:ascii="IRNazanin" w:hAnsi="IRNazanin" w:eastAsia="IRNazanin"/>
          <w:color w:val="111111"/>
          <w:sz w:val="28"/>
          <w:sz w:val="28"/>
          <w:szCs w:val="28"/>
          <w:rtl w:val="true"/>
          <w:lang w:bidi="fa-IR"/>
        </w:rPr>
        <w:t>الحمد لله رب العالمين، والصلاة والسلام على أشرف رسل الله وخاتم أنبيائه سیدنا محمد، وعلى آله الطيبين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حري بنا أن ندرس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لقائده مالك بن الحارث النخعي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كونه من العهود التي لا يمكن بيانها بشكل عابر، بل دراستها، والتمعن بها بشكل موضوعي، لذلك وضعنا الدراسة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 دراسة تاريخية موضوعية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العهد يحمل كثيرً من التفاصيل الدقيقة، وفي مختلف مجالات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الإنسانية، والاجتماعية، والاقتصادية، والسياسية، فكل جانب من هذه الجوانب التي ذكرناها فيها وقفة للدراسات التاريخية التحليلية، فمثلاً الجانب الانساني واضح جداً في ضوء علاقة الحاكم بالرعية، وعلى مختلف طبقاتهم، وكذلك الجانب الاجتماعي </w:t>
      </w:r>
    </w:p>
    <w:p>
      <w:pPr>
        <w:pStyle w:val="BookText"/>
        <w:rPr/>
      </w:pPr>
      <w:r>
        <w:rPr>
          <w:rFonts w:ascii="Amiri" w:hAnsi="Amiri" w:eastAsia="Amiri" w:cs="Amiri"/>
          <w:color w:val="111111"/>
          <w:sz w:val="28"/>
          <w:sz w:val="28"/>
          <w:szCs w:val="28"/>
          <w:rtl w:val="true"/>
          <w:lang w:bidi="ar-SA"/>
        </w:rPr>
        <w:t xml:space="preserve">وتقسيم فئات المجتمع المصر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 وكذلك الحالة الاقتصادية للمجتمع، والسياسة المالية التي ينبغي على الوالي تطبيقها، وأيضاً موضوع الصلح، وأثره في العلاقات السياسية بين الأطراف، زيادة على صفات الولاة، والقضاة، والقادة، والجنود، وعمال 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ائب، وكذلك القيم التربوية والاخلاقية، وغير ذلك من الأمور الموجودة في ثنايا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يتكون من مقدمة وتمهيد، وثلاث مباحث، وخاتمة، وقائمة بأسماء المصادر، في المقدمة وضحنا عنوان البحث وسبب الاختيار للدراسة التاريخية الموضوعية، أما في التمهيد وضحنا المقصود بالعهد، وأنواعه في اللغة، وغرضنا من ذلك لبيان أن العهد كله ربما مستوحى من معنى العهد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درسنا ما يخص الجانب الإداري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بحثنا في القيم التي تضمنها العهد؛ المهام الإدارية للعامل؛ ما يحتاجه العامل؛ الرحمة بالرعية؛ لقاءات الحاكم مع الرعية؛ اهتمام الوالي بالرعية؛ واجبات الحاكم؛ تحذير الحاكم من تقاریر رجال المتملقين والنمامين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وأيضاً في المبحث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كلام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وتوجيهه لقائده مالك النخعي،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أمور حكمه، وما ينبغي على الوالي متابعته وعلاقته بالرعية، والحقوق والواجبات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بینا ما هي طبقات المجتمع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المشاورون؛ القادة؛ الكتّاب؛ القضاة؛ الوزراء؛ عمال الضرائب؛ التجار؛ الطبقة السفلى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المبحث الثالث الذي كان عنوانه الجانب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وضحنا سياسة الحاكم مع عماله؛ صفات رجال الأمن؛ طريقة اختيار العمال؛ سياسة الحاكم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لله؛ الصلح؛ الابتعاد عن الغدر والنزاع؛ التحذيرات؛ إرشادات الإمام للحاكم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درسنا العهد وفق جوانب الحياة التي تم بيانها أعلاه، مع تقديم وتأخير في نصوصها موضحين الجوانب الرئيسة فيها دون تعليق كثير عليها بسبب نوعية الدراسة، لذلك ذكرنا العناوين الرئيسة ومن ثم تجزأ النص الواحد إلى أجزاء حسب متطلبات البحث، ووضع كل جزء منه بين قوسي التنصيص دون ذکر هامش لأنه مستوحى كله من العهد نفسه، والخاتمة كانت نتائج الدراسة وأوضحنا فيها التفاصيل المهمة في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المصادر التي اعتمدنا عليها في الدراسة، فهو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لأبن منظور،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أكثر المصادر استخداماً في البحث، لما فيه من معلومات تاريخية لا يمكن التغافل عنها، وكذلك في ترجمة كثير من المصطلحات اللغوية في العهد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كتب الحديث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المجلس، محمد باقر،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الأحاديث المروية، وسبب اختيار هذا الكتاب دون غيره من الكتب لأنه جامع لكثير من الاحاديث النبوية 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يفة، وكذلك في محاولة لتقليل عدد المصادر في الدراسة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الصعوبات التي واجهت الباحث في البحث والدراسة تتمثل في أن كل جوانب العهد ربما سبق دراستها من قبل الباحثين، دون أن يكون هناك تقسيم في مجالات الحياة التي رسمها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لقائده مالك الأشتر، أي دون أن تكون هناك تفاصيل للنصوص مجرد دراسة العهد، ومن أجل الخروج بالبحث بالشكل الجديد لجئنا إلى كثير من المفردات التي استخدمها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العهد بانها تتوافق قرآنياً ونهج البلاغة من جهة، ومن جهة أخرى تتوافق مع أحاديث الرسول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لتأكيد أن كلامه دون کلام الخالق وفوق كلام 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هناك نصوص تدخل في كل جوانب البحث والدراسة، وهذا يعطي طابع وجود صفة التكرار في النصوص، لذا ذكرنا النص في حالته الأولى وعند ذكره في المرة الثانية لجئنا إلى الاختصار وبيان ما نحتاجه فقط من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ندعو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نكون وفقنا في بيان الخطوط العريضة للعهد، وبنفس الوقت حددنا جوانبها لمن يرغب بدراسته تحليلاً أو يريد التعرف على جزئیات العهد، وبيان أثر العهد في كثير من كتب ومؤلفات المؤرخين العرب المسلمين، ومن الله التوفيق</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الباحث </w:t>
      </w:r>
      <w:bookmarkStart w:id="18" w:name="pg10745_112018"/>
    </w:p>
    <w:p>
      <w:pPr>
        <w:pStyle w:val="Heading2"/>
        <w:numPr>
          <w:ilvl w:val="1"/>
          <w:numId w:val="1"/>
        </w:numPr>
        <w:rPr/>
      </w:pPr>
      <w:bookmarkStart w:id="19" w:name="__RefHeading___Toc6582941_1051229030"/>
      <w:bookmarkStart w:id="20" w:name="_Toc6"/>
      <w:bookmarkEnd w:id="18"/>
      <w:bookmarkEnd w:id="19"/>
      <w:r>
        <w:rPr>
          <w:rtl w:val="true"/>
        </w:rPr>
        <w:t>التمهيد</w:t>
      </w:r>
      <w:r>
        <w:rPr>
          <w:rtl w:val="true"/>
        </w:rPr>
        <w:t>:</w:t>
      </w:r>
      <w:bookmarkEnd w:id="20"/>
    </w:p>
    <w:p>
      <w:pPr>
        <w:pStyle w:val="BookText"/>
        <w:rPr/>
      </w:pPr>
      <w:r>
        <w:rPr>
          <w:rFonts w:ascii="IRNazanin" w:hAnsi="IRNazanin" w:eastAsia="IRNazanin"/>
          <w:color w:val="111111"/>
          <w:sz w:val="28"/>
          <w:sz w:val="28"/>
          <w:szCs w:val="28"/>
          <w:rtl w:val="true"/>
          <w:lang w:bidi="fa-IR"/>
        </w:rPr>
        <w:t>في هذه الصفحات سوف نوضح معنى العهد في اللغة، بسبب أن هذه الكلمة لها أكثر من عشرة معان، وكل معنی له طبيعته التي تختلف عن الأخرى</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فكلمة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تَقْرَبُوا مَالَ الْيَتِيمِ إِلَّا بِالَّتِي هِيَ أَحْسَنُ حَتَّى يَبْلُغَ أَشُدَّهُ وَأَوْفُوا بِالْعَهْدِ إِنَّ الْعَهْدَ كَانَ مَسْئُولًا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قال ابن منظور نقلاً عن الزجاج</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أَدري ما العهد، وقال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العَهْدُ كل ما عُوهِدَ اللهَّ عليه، وكلُّ ما بين </w:t>
      </w:r>
    </w:p>
    <w:p>
      <w:pPr>
        <w:pStyle w:val="BookText"/>
        <w:rPr/>
      </w:pPr>
      <w:r>
        <w:rPr>
          <w:rFonts w:ascii="Amiri" w:hAnsi="Amiri" w:eastAsia="Amiri" w:cs="Amiri"/>
          <w:color w:val="111111"/>
          <w:sz w:val="28"/>
          <w:sz w:val="28"/>
          <w:szCs w:val="28"/>
          <w:rtl w:val="true"/>
          <w:lang w:bidi="ar-SA"/>
        </w:rPr>
        <w:t>العبادِ من المواثِيقِ، فهو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 اليتيم من العهدِ، وكذلك كلُّ ما أَمَرَ الله به في هذه الآيات ونَهی عنه</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وأَنا على عَهدِكَ ووَعْدِكَ ما استَطَعْتُ، أَي أَنا مُقِيمٌ على ما عاهَدْتُك عليه من الإِيمان بك والإِقرار بوَحْدانيَّتِك لا أَزول عنه</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واستثنى بقوله ما استَطَعْتُ مَوْضِع القَدَرِ السابقِ في أَمره، أَي إِن كان قد جرى القضاءُ أَنْ أَنْقُضَ العهدَ يوماً ما فإِني أُخْلِدُ عند ذلك إِلى التَّنَصُّلِ والاعتذار، لعدم الاستطاعة في دفع ما قضيته علي</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كقول سعد حين خاصم عبد بن زمعة</w:t>
      </w:r>
      <w:r>
        <w:rPr>
          <w:rStyle w:val="FootnoteAnchor"/>
          <w:rtl w:val="true"/>
        </w:rPr>
        <w:footnoteReference w:id="7"/>
      </w:r>
      <w:r>
        <w:rPr>
          <w:rFonts w:ascii="Amiri" w:hAnsi="Amiri" w:eastAsia="Amiri" w:cs="Amiri"/>
          <w:color w:val="111111"/>
          <w:sz w:val="28"/>
          <w:sz w:val="28"/>
          <w:szCs w:val="28"/>
          <w:rtl w:val="true"/>
          <w:lang w:bidi="ar-SA"/>
        </w:rPr>
        <w:t>في ابن أَمَتِه،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w:t>
      </w:r>
    </w:p>
    <w:p>
      <w:pPr>
        <w:pStyle w:val="BookText"/>
        <w:rPr/>
      </w:pPr>
      <w:r>
        <w:rPr>
          <w:rFonts w:ascii="Amiri" w:hAnsi="Amiri" w:eastAsia="Amiri" w:cs="Amiri"/>
          <w:color w:val="111111"/>
          <w:sz w:val="28"/>
          <w:sz w:val="28"/>
          <w:szCs w:val="28"/>
          <w:rtl w:val="true"/>
          <w:lang w:bidi="ar-SA"/>
        </w:rPr>
        <w:t>أَخي عَهِدَ إِليّ فيه أَي أَوصى؛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تَمَسَّكوا بعهد ابن أُمِّ عَبْدِ</w:t>
      </w:r>
      <w:r>
        <w:rPr>
          <w:rStyle w:val="FootnoteAnchor"/>
          <w:rtl w:val="true"/>
        </w:rPr>
        <w:footnoteReference w:id="8"/>
      </w:r>
      <w:r>
        <w:rPr>
          <w:rFonts w:ascii="Amiri" w:hAnsi="Amiri" w:eastAsia="Amiri" w:cs="Amiri"/>
          <w:color w:val="111111"/>
          <w:sz w:val="28"/>
          <w:sz w:val="28"/>
          <w:szCs w:val="28"/>
          <w:rtl w:val="true"/>
          <w:lang w:bidi="ar-SA"/>
        </w:rPr>
        <w:t>أَي ما يوصیکم به ويأْمرُكم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عليه حديثه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رضِيتُ لأُمَّتي ما رضيَ لها ابنُ أُمِّ عَبْدٍ لمعرفته بشفقته عليهم ونصيحته لهم</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 إلي في كذا أَي أَوصاني؛ ومنه حديث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إِليّ النبيُّ الأُمّيُّ أَي أَوْصَى</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ومنه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جلاله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أَعْهَدْ إِلَيْكُمْ يَا بَنِي آدَمَ أَنْ لَا تَعْبُدُوا الشَّيْطَانَ إِنَّهُ لَكُمْ عَدُوٌّ مُبِينٌ</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يعني الوصيةَ والأَمر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إِلى المرءِ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يُكتب للولاة وهو مشتق منه، والجمع عُهودٌ، وقد عَهِدَ إِليه عَهْداً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واليمين يحلف بها الرجل، والجمع کالجمع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عهْدُ الله </w:t>
      </w:r>
    </w:p>
    <w:p>
      <w:pPr>
        <w:pStyle w:val="BookText"/>
        <w:rPr/>
      </w:pPr>
      <w:r>
        <w:rPr>
          <w:rFonts w:ascii="Amiri" w:hAnsi="Amiri" w:eastAsia="Amiri" w:cs="Amiri"/>
          <w:color w:val="111111"/>
          <w:sz w:val="28"/>
          <w:sz w:val="28"/>
          <w:szCs w:val="28"/>
          <w:rtl w:val="true"/>
          <w:lang w:bidi="ar-SA"/>
        </w:rPr>
        <w:t>ومیثاقُه</w:t>
      </w:r>
      <w:r>
        <w:rPr>
          <w:rFonts w:eastAsia="Amiri" w:cs="Amiri" w:ascii="Amiri" w:hAnsi="Amiri"/>
          <w:color w:val="111111"/>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عهدُ الله لأفعلنّ كذا</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وَأَوْفُوا بِعَهْدِ اللَّهِ إِذَا عَاهَدْتُمْ وَلَا تَنْقُضُوا الْأَيْمَانَ بَعْدَ تَوْكِيدِهَا وَقَدْ جَعَلْتُمُ اللَّهَ عَلَيْكُمْ كَفِيلًا إِنَّ اللَّهَ يَعْلَمُ مَا تَفْعَلُونَ</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الهيثم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جمع العُهْدَةِ، وهو الميثاق، واليمين التي تستوثقُ بها ممن يعاهدُك، وإِنما سمي اليهود والنصارى أَهلَ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للذمة التي أُعْطُوها والعُهْدَةِ المُشْتَرَطَةِ عليهم 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العهد لأَنه وَليِ الميثاقَ الذي يؤْخذ على من بایع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وَجَدْنَا لِأَكْثَرِهِمْ مِنْ عَهْدٍ وَإِنْ وَجَدْنَا أَكْثَرَهُمْ لَفَاسِقِينَ</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أَي من وفاء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التنزيل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فأَتِمُّوا </w:t>
      </w:r>
    </w:p>
    <w:p>
      <w:pPr>
        <w:pStyle w:val="BookText"/>
        <w:rPr/>
      </w:pPr>
      <w:r>
        <w:rPr>
          <w:rFonts w:ascii="Amiri" w:hAnsi="Amiri" w:eastAsia="Amiri" w:cs="Amiri"/>
          <w:color w:val="111111"/>
          <w:sz w:val="28"/>
          <w:sz w:val="28"/>
          <w:szCs w:val="28"/>
          <w:rtl w:val="true"/>
          <w:lang w:bidi="ar-SA"/>
        </w:rPr>
        <w:t>إِليهم عَهْدَهُم إِلى مدَّتِهم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وعاهَدَ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أَعطاه عَهْداً،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مُعَاهَدَتُه مُبايَعَتُه لك على إِعطائه الجزية والكفِّ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الذمّة، فإِذا أَسلموا سقط عنهم اسم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أَفعل كذا وكذا؛ ومنه الذمي المعاهَدُ الذي فُورِقَ فَأُومِرَ على شروط استُوثِقَ منه بها، وأُوِمن عليها، فإِن لم يفِ بها حلّ سَفْكُ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كَرَمَ العَهْدِ من الإِيمانِ أَي رعاية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مُؤمنٌ بكافِرٍ، ولا ذو عهْد في عَهْدِه</w:t>
      </w:r>
      <w:r>
        <w:rPr>
          <w:rFonts w:eastAsia="Amiri" w:cs="Amiri" w:ascii="Amiri" w:hAnsi="Amiri"/>
          <w:color w:val="111111"/>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معناه لا يُقتل مؤمن بكافر، تمّ الكلام،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يُقْتَلُ أَيضاً ذو عهد أَي ذو ذِمَّة وأَمان ما دام على عهده الذي عُوهِدَ عليه، فنهی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قتل المؤْمن بالكافر، وعن قتل الذمي المعاهد الثابت على عهده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النهاية في غريب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 مؤمن بكافر ولا ذو عهد في عهده أَي ولا ذو ذمة في ذمته، ولا مشرك أُعْطِيَ أَماناً فدخل دار الإِسلام، فلا يقتل حتى </w:t>
      </w:r>
    </w:p>
    <w:p>
      <w:pPr>
        <w:pStyle w:val="BookText"/>
        <w:rPr/>
      </w:pPr>
      <w:r>
        <w:rPr>
          <w:rFonts w:ascii="Amiri" w:hAnsi="Amiri" w:eastAsia="Amiri" w:cs="Amiri"/>
          <w:color w:val="111111"/>
          <w:sz w:val="28"/>
          <w:sz w:val="28"/>
          <w:szCs w:val="28"/>
          <w:rtl w:val="true"/>
          <w:lang w:bidi="ar-SA"/>
        </w:rPr>
        <w:t>يعودَ إِلى مَأْمَنِه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صاحب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تأْويلان بمقتضی ۔ مذهبي الشافعي وأَبي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الشافعي فقال لا يقتل المسلم بالكافر مطلقاً معاهداً كان أَو غير معاهد، حربيّاً كان أَو ذميّاً مشركاً أَو كتابياً، فأَجرى اللفظ على ظاهره ولم يضمر له شيئاً فكأَنه نَهَى عن قتل المسلم بالكافر وعن قتل المعاهد، وفائدة ذكره بعد قوله لا يقتل مسلم بكافر لئلا يَتَوهَّمَ مُتَوَهِّمٌ أَنه قد نَفَى عنه القَوَدَ بقَتْله الكافرَ، فيَظُّنَّ أَنَّ المعاهَدَ لو قَتَلَ كان حكمه كذلك</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يقتل ذُو عَهْدٍ في عهدِه، ويكون الكلام معطوفاً على ما قبله منتظماً في سلكه من غير تقدير شيء محذوف؛ وأَما أَبو حنيفة فإِنه خَصَّصَ الكافرَ في الحديث بالحرْبيِّ دون الذِّمِّي، وهو بخلاف الإِطلاق، لأَن من مذهبه أَن المسلم يقتل بالذمي فاحتاج أَن يضمر في الكلام شيئاً مقدراً ويجعلَ فيه تقديماً وتأْخيراً فيكون التقدير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يقتل مسلم ولا ذو عهد في عهده بکافر، أَي لا يقتل مسلم ولا کافر معاهد بكافر، فإِن الكافرَ قد يكون معاهداً وغير معاهد</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مُعَاهَداً لم يَقْبَلِ اللهَّ منه صَرْفاً ولا عَدلًا</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يجوز أَن يكون بكسر الهاء وفتحها على الفاعل والمفعول، وهو في الحديث بالفتح أَشهر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بينك وبينه عهد، وأَكثر ما يطلق في الحديث على أَهل الذمة، وقد يطلق على غيرهم من الكفار إِذا صُولحوا على ترك الحرب مدَّة ما؛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لكم كذا وكذا ولا لُقَطَةُ مُعَاهد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أَي لا يجوز أَن تُتَمَلَّك لُقَطَتُه الموجودة من ماله لأَنه معصوم المال، يجري حكمه مجری حکم الذمي</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شمر</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الأَمانُ، وكذلك الذمة؛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أُعْهِدُك من هذا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أُؤْمِّنُك منه أَو أَنا كَفيلُك، وكذلك لو اشتری غلاماً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أُعْهِدُك من إِباقه، فمعناه أَنا أُؤَمِّنُك منه و أُبَرِّئُكَ من إِباقه، ومنه اشتقاق العُهْدَة،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عُهْدَتُه على فلان أَي ما أُدْرِك فيه من دَرَكٍ فإِصلاحه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وقولهم لا عُهْدَة أَي لا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عقبة 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عُهْدَةُ الرقيقِ ثلاثة أَيامٍ</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هو أَن يَشْتَرِي الرقيق، ولا يَشْترِطَ البائعُ البَراءَةَ من العيب، فما أَصاب المشتري من عيب في الأَيام الثلاثة فهو من مال البائع ويردّ إِن شاء بلا بينة، فإِن وجد به عيباً بعد الثلاثة فلا يرد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وعَهِيدُك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المُعاهِدُ لك يُعاهِدُك وتُعاهِدُه وقد عاهده؛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فللترك أوفى من نِزارٍ بعهدهِا ٭٭٭ فلا يأمنن الغدر يوما عهِيدها والعُهْدةُ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الحِلْفِ والشراءِ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واستَعْهَدَ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 وكتب عليه عُهْدة، وهو من باب العَهد والعُهدة لأَن الشرط عَهْدٌ في الحقيقة؛ قال جرير يهجو الفرزدق حين تزوّج بنت زِيقٍ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استعهد الأقوام من ذي ختونة ٭٭٭ من الناسِ إِلا منِك، أو منِ محارِبِ والجمعُ 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عُهْدَةٌ لم تُحْكَمْ أَي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الأَمر عُهْدَةٌ إِذا لم يُحْكَمْ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عَقْلِه عُهْدَةٌ أَي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خَطِّه عُهدة إِذا لم يُقِم حُروفَه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ورعايةُ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أَن عجوزاً دخلت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فسأَل بها وأَحفي،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كانت تأْتينا أَيام خديجة وإِن حُسن العهد من الإِيمان</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حديث أُم سلمة</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وتَرَکَتْ عُهَّیْدَى العُهَّيْدَي، بالتشديد والقصر، فُعَّیْلى من العَهْدِ کالجُهَّیْدَی من الجَهْدِ، والعُجَّيْلي من العَجَلة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 الشيءَ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 ومن العَهْدِ أَن تَعْهَدَ الرجلَ على حال أَو في مكان،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به في موضع كذا وفي حال كذا، وعَهِدْتُه بمكان كذا أَي لَقِيتُه وعَهدِي به قريب؛ وقول أَبي خراش الهذلي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أنس أياما لنا ولياليِا ٭٭٭ بِحلية، إِذ نلقى بها ما نحاوِل فليس كعهدِ الدارِ، يا أم مالِك ٭٭٭ ولكِن أحاطت بالرقابِ السلاسِل أَي ليس الأَمر کما عَهِدْتِ ولكن جاء الإِسلامُ فهدم ذلك، وأَراد بالسلاسل الإِسلامَ، وأَنه أَحاط برقابنا فلا نسْتَطِيعُ أَن نَعْمَلَ شيئاً مکروهاً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أُم زرع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يَسْأَلُ عمَّا عَهِدَ</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 xml:space="preserve">، أَي عما كان يَعْرِفُه في البيت من طعام </w:t>
      </w:r>
    </w:p>
    <w:p>
      <w:pPr>
        <w:pStyle w:val="BookText"/>
        <w:rPr/>
      </w:pPr>
      <w:r>
        <w:rPr>
          <w:rFonts w:ascii="Amiri" w:hAnsi="Amiri" w:eastAsia="Amiri" w:cs="Amiri"/>
          <w:color w:val="111111"/>
          <w:sz w:val="28"/>
          <w:sz w:val="28"/>
          <w:szCs w:val="28"/>
          <w:rtl w:val="true"/>
          <w:lang w:bidi="ar-SA"/>
        </w:rPr>
        <w:t>وشراب ونحوهما لسخائه وسعة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التَّحَفُّظُ بالشي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وتجديدُ العَهْدِ به، وفلان يَتَعَهَّدُه صَرْعٌ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عَهِدْتَه فَثافَنْتَه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 بفلان وهو شابٌّ أَي أَدركتُه فرأَيتُه كذلك، وكذلك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كنتَ عَهِدْتَه أَو عَهِدْت هَوىً لك أَو كنتَ تَعْهَدُ به شيئاً، والجمعُ المَعَاهِدُ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والمُعاهَدَةُ والاعْتِهادُ والتعاهُدُ والتَّعَهُّدُ واحد، وهو إِحداثُ العَهْدِ بما عَهِدْتَه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للمحافظ على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مُتَعَهِّدٌ؛ ومنه قول أَبي عطاء السنديّ</w:t>
      </w:r>
      <w:r>
        <w:rPr>
          <w:rStyle w:val="FootnoteAnchor"/>
          <w:rtl w:val="true"/>
        </w:rPr>
        <w:footnoteReference w:id="28"/>
      </w:r>
      <w:r>
        <w:rPr>
          <w:rFonts w:ascii="Amiri" w:hAnsi="Amiri" w:eastAsia="Amiri" w:cs="Amiri"/>
          <w:color w:val="111111"/>
          <w:sz w:val="28"/>
          <w:sz w:val="28"/>
          <w:szCs w:val="28"/>
          <w:rtl w:val="true"/>
          <w:lang w:bidi="ar-SA"/>
        </w:rPr>
        <w:t>وكان فصيحاً يرثي ابن هُبَيرَة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تَمسِ مهجور الفِناءِ فربما ٭٭٭ أقام به، بعد الوفودِ، وفود فإِنك لم تبعد على متعهد ٭٭٭ بلى كل من تحت الترابِ بعِيد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محافظ على عَهْدِكَ بِذِكْرِه إِياي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عَهْدُكَ بفلان أَي متى رُؤْيَتُك </w:t>
      </w:r>
    </w:p>
    <w:p>
      <w:pPr>
        <w:pStyle w:val="BookText"/>
        <w:rPr/>
      </w:pP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الذي لا يزال القوم إِذا انْتَأَوْا عنه رجعوا إِليه، وكذلك المَعْهَدُ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عُهِدَ وعُرِفَ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المعهودُ به الشي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ء، سمي بالمصدر؛ قال ذو الرمة</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تَعْرِفُ العَهْدَ المُحِيلَ رَسْمُه وتعَهَّدَ الشيء وتَعَاهَدَه واعْتَهَدَه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تَفَقَّدَه وأَحْدَثَ العَهْدَ به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ورجل عَهِدٌ،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يتَعاهَدُ الأُمورَ ويحب الولاياتِ والعُهودَ؛ قال الكميت يمدح قُتَيْبَة بن مسلم الباهليّ ويذكر فتوحه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نام المهلب عنها في إِمارتِه ٭٭٭ حتى مضت سنة، لم يقضِها العهِد وكان المهلب يحب العهود؛ وأَنشد أَبو زيد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 مناخات يجللن زِينة ٭٭٭ كما اقتان بالنبتِ العهِاد المحوف</w:t>
      </w:r>
      <w:r>
        <w:rPr>
          <w:rStyle w:val="FootnoteAnchor"/>
          <w:rtl w:val="true"/>
        </w:rPr>
        <w:footnoteReference w:id="31"/>
      </w:r>
      <w:r>
        <w:rPr>
          <w:rFonts w:ascii="Amiri" w:hAnsi="Amiri" w:eastAsia="Amiri" w:cs="Amiri"/>
          <w:color w:val="111111"/>
          <w:sz w:val="28"/>
          <w:sz w:val="28"/>
          <w:szCs w:val="28"/>
          <w:rtl w:val="true"/>
          <w:lang w:bidi="ar-SA"/>
        </w:rPr>
        <w:t>والعِهادُ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 الوَسْمِيّ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الخليل بن أحمد الفراهيدي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له مَعْهُودٌ ومشهودٌ ومَوْعودٌ؛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يقول هو الساعةَ، والمعهودُ ما كان أَمْسِ، والموعودُ ما يكون غداً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والعَهْدُ، بفتح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مَطَرٍ والوَليُّ الذي يَلِيه من الأَمطار أَي يتصل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المحكم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 أَوَّل المطر الوَسْمِيِّ ؛ عن ابن الأَعرابي، والجمع العِهادُ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والعَهْدُ والعَهْدَةُ والعِهْدَةُ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 بعد مطرٍ يُدْرِك آخِرُه بَلَلَ أَوّله؛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 مطرٍ بعد مطر،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المَطْرَةُ التي تكون أَوّلاً لما يأْتي بعْدها، وجمعها عِهادُ، وعُهودٌ؛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أراقت نجوم الصيفِ فيها سِجالها ٭٭٭ عهِادا لِنجمِ المربعِ المتقدمِ وذكر ابن منظور نقلاً عن أَبي حنيفة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الأَرضَ مطر بعد مطر، وندى الأَوّل باق، فذلك العَهْدُ؛ لأَن الأَوّل عُهِدَ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العِهادُ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الحديثةُ من الأَمطارِ؛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وأَحسبه ذهب فيه إِلى قول الساجع في وصف الغيث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أَصابَتْنا دِيمَةٌ بعد دِيمَةٍ على عِهادٍ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قَدِيمةٍ؛ وقال ثعلب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عهاد قديمة تشبع منها النابُ قبل الفَطِيمَةِ؛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تشبعُ منها الناب قبل الفطيمة؛ فسره ثعلب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هذا النبت قد علا وطال فلا تدركه الصغيرة لطوله، وبقي منه أَسافله فنالته الصغيرة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العِهادُ ضعيفُ مطرِ الوَسْمِيِّ ورِکاکُه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وعُهِدَتِ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سَقَتْها العَهْدَةُ، فهي 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وأَرض معهودةٌ إِذا عَمَّها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والأَرض المُعَهَّدَةُ تَعْهِيداً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تصيبها النُّفْضَةُ من المطر، والنُّفْضَةُ المَطْرَةُ تُصِيبُ القِطْعة من الأَرض وتخطئ القطعة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مُنَفَضَةٌ تَنْفيضاً؛ قال أَبو زبيد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أصلبي تسمو العيون إِليه ٭٭٭ مستنير، كالبدرِ عام العهود ومطرُ العُهودِ أَحسن ما يكونُ لِقِلَّةِ غُبارِ الآفاقِ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العُهودِ عامُ قِلَّةِ الأَمطار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أَمثالهم في كراهة المعايب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المَلَسَي لا عُهْدَةَ له؛ المعنى ذُو المَلَسَي لا عهدة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ذهابٌ في خِفْيَةٍ، وهو نَعْتٌ لِفَعْلَتِه، والمَلَسی مؤنثة،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خرج من الأَمر سالماً فانقضى عنه لا له ولا عليه؛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المَلَسي أَن يَبيعَ الرجلُ سِلْعَةً يكون قد سرَقَها فَیَمَّلِس ويَغِيب بعد قبض الثمن، وإِن استُحِقَّتْ في يَدَيِ المشتري لم يتهيأْ له أَن يبيعَ البائعُ بضمان عُهْدَتِها لأَنه امَّلَسَ هارباً، وعُهْدَتُها أَن يَبيعَها وبها عيب أَو فيها استحقاق لمالكها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المَلَسي لا عَهْدَة أَي تنملسُ وتَنْفَلتُ فلا ترجع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عهدكَ بأَسفلِ فيكَ</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 وذلك إِذا سأَلته عن أَمر قدیم لا عهد له به؛ والعَهْدُ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وقريةٌ عَهِيدَةٌ أَي قديمة أَتى عليها عَهْدٌ طويلٌ</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وبنو عُهادَةَ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بُطَيْنٌ من العرب</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لذا فالمعاني التي بينت العهد في معاجم اللغة ومفردات غريب الحديث وضحت أن كلمة العهد لها أكثر من عشرة معان،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المطر، المنزل، الالتقاء، الحِفاظُ ورعايةُ الحُرْمَة، الأمان، التقدُّم إِلى المرءِ في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المَوْثِقُ واليمين يحلف بها الرجل، الوفاء، الوصية</w:t>
      </w:r>
      <w:r>
        <w:rPr>
          <w:rFonts w:eastAsia="Amiri" w:cs="Amiri" w:ascii="Amiri" w:hAnsi="Amiri"/>
          <w:color w:val="111111"/>
          <w:sz w:val="28"/>
          <w:szCs w:val="28"/>
          <w:rtl w:val="true"/>
          <w:lang w:bidi="ar-SA"/>
        </w:rPr>
        <w:t xml:space="preserve">. </w:t>
      </w:r>
      <w:bookmarkStart w:id="21" w:name="pg10745_112034"/>
    </w:p>
    <w:p>
      <w:pPr>
        <w:pStyle w:val="BookText"/>
        <w:rPr/>
      </w:pPr>
      <w:bookmarkEnd w:id="21"/>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الإداري</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6582943_1051229030"/>
      <w:bookmarkStart w:id="23" w:name="_Toc7"/>
      <w:bookmarkEnd w:id="22"/>
      <w:r>
        <w:rPr>
          <w:rtl w:val="true"/>
        </w:rPr>
        <w:t>القيم التي تضمنها العهد</w:t>
      </w:r>
      <w:r>
        <w:rPr>
          <w:rtl w:val="true"/>
        </w:rPr>
        <w:t>:</w:t>
      </w:r>
      <w:bookmarkEnd w:id="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الالتزام بالدين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أول عهده لعامله أوصاه بالالتزام بالدين الإسلامي الحنيف في ضوء معرفته بالكتاب وسننه، وفرائضه، وبالسنة النبوية الشريفة، وبإمامة إمام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أجل المحافظة على شرعية حكمه الإسلامي وإبعاد هوى النفس لأنها تؤدي إلى نسيان الله، ومما جاء في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لله تعالى</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يبتدأ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مستهل رسالته لمالك بالاعتراف بالعبودية لله تعالى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أَمَرَهُ بِتَقْوَى الله</w:t>
      </w:r>
      <w:r>
        <w:rPr>
          <w:rStyle w:val="FootnoteAnchor"/>
          <w:rtl w:val="true"/>
        </w:rPr>
        <w:footnoteReference w:id="36"/>
      </w:r>
      <w:r>
        <w:rPr>
          <w:rFonts w:ascii="Amiri" w:hAnsi="Amiri" w:eastAsia="Amiri" w:cs="Amiri"/>
          <w:color w:val="111111"/>
          <w:sz w:val="28"/>
          <w:sz w:val="28"/>
          <w:szCs w:val="28"/>
          <w:rtl w:val="true"/>
          <w:lang w:bidi="ar-SA"/>
        </w:rPr>
        <w:t>، وإيثَارِ طَاعَتِهِ، واتِّبَاعِ مَا أَمَرَ بِهِ فِي كِتَابِهِ مِنْ فَرائِضِهِ، وسُنَنِهِ، الَّتِي لاَ يَسْعَدُ أَحَدٌ إلاّ بِاتِّباعِهَا</w:t>
      </w:r>
      <w:r>
        <w:rPr>
          <w:rStyle w:val="FootnoteAnchor"/>
          <w:rtl w:val="true"/>
        </w:rPr>
        <w:footnoteReference w:id="37"/>
      </w:r>
      <w:r>
        <w:rPr>
          <w:rFonts w:ascii="Amiri" w:hAnsi="Amiri" w:eastAsia="Amiri" w:cs="Amiri"/>
          <w:color w:val="111111"/>
          <w:sz w:val="28"/>
          <w:sz w:val="28"/>
          <w:szCs w:val="28"/>
          <w:rtl w:val="true"/>
          <w:lang w:bidi="ar-SA"/>
        </w:rPr>
        <w:t>، ولاَ يَشْقَى إِلاّ مَعَ جُحُودِهَا وإِضَاعَتِهَا</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يَنْصُرَ اللهَّ سُبْحَانَهُ بِقَلْبِهِ ويَدِهِ</w:t>
      </w:r>
      <w:r>
        <w:rPr>
          <w:rStyle w:val="FootnoteAnchor"/>
          <w:rtl w:val="true"/>
        </w:rPr>
        <w:footnoteReference w:id="39"/>
      </w:r>
      <w:r>
        <w:rPr>
          <w:rFonts w:ascii="Amiri" w:hAnsi="Amiri" w:eastAsia="Amiri" w:cs="Amiri"/>
          <w:color w:val="111111"/>
          <w:sz w:val="28"/>
          <w:sz w:val="28"/>
          <w:szCs w:val="28"/>
          <w:rtl w:val="true"/>
          <w:lang w:bidi="ar-SA"/>
        </w:rPr>
        <w:t xml:space="preserve">ولِسَانِهِ فَإنَّهُ جَلَّ اسْمُهُ قَدْ تَكَفَّلَ بِنَصْرِ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نَصَرَهُ إِعْزَازَ مَنْ أَعَزَّهُ</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حرب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تَنْصِبَنَّ نَفْسَكَ لِحَرْبِ الله</w:t>
      </w:r>
      <w:r>
        <w:rPr>
          <w:rStyle w:val="FootnoteAnchor"/>
          <w:rtl w:val="true"/>
        </w:rPr>
        <w:footnoteReference w:id="41"/>
      </w:r>
      <w:r>
        <w:rPr>
          <w:rFonts w:ascii="Amiri" w:hAnsi="Amiri" w:eastAsia="Amiri" w:cs="Amiri"/>
          <w:color w:val="111111"/>
          <w:sz w:val="28"/>
          <w:sz w:val="28"/>
          <w:szCs w:val="28"/>
          <w:rtl w:val="true"/>
          <w:lang w:bidi="ar-SA"/>
        </w:rPr>
        <w:t>فَإنَّهُ لاَ يَدَيْ لَكَ بِنِقْمَتِهِ</w:t>
      </w:r>
      <w:r>
        <w:rPr>
          <w:rStyle w:val="FootnoteAnchor"/>
          <w:rtl w:val="true"/>
        </w:rPr>
        <w:footnoteReference w:id="42"/>
      </w:r>
      <w:r>
        <w:rPr>
          <w:rFonts w:ascii="Amiri" w:hAnsi="Amiri" w:eastAsia="Amiri" w:cs="Amiri"/>
          <w:color w:val="111111"/>
          <w:sz w:val="28"/>
          <w:sz w:val="28"/>
          <w:szCs w:val="28"/>
          <w:rtl w:val="true"/>
          <w:lang w:bidi="ar-SA"/>
        </w:rPr>
        <w:t>، ولاَ غِنَى بِكَ عَنْ عَفْوِهِ ورَحْمَتِهِ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لله ورسوله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وَارْدُدْ إِلى الله ورَسُولِهِ مَا يُضْلِعُكَ </w:t>
      </w:r>
      <w:r>
        <w:rPr>
          <w:rStyle w:val="FootnoteAnchor"/>
          <w:rtl w:val="true"/>
        </w:rPr>
        <w:footnoteReference w:id="43"/>
      </w:r>
      <w:r>
        <w:rPr>
          <w:rFonts w:ascii="Amiri" w:hAnsi="Amiri" w:eastAsia="Amiri" w:cs="Amiri"/>
          <w:color w:val="111111"/>
          <w:sz w:val="28"/>
          <w:sz w:val="28"/>
          <w:szCs w:val="28"/>
          <w:rtl w:val="true"/>
          <w:lang w:bidi="ar-SA"/>
        </w:rPr>
        <w:t>مِنَ الْخُطُوبِ ويَشْتَبِهُ عَلَيْكَ مِنَ الْأُمُورِ</w:t>
      </w:r>
      <w:r>
        <w:rPr>
          <w:rStyle w:val="FootnoteAnchor"/>
          <w:rtl w:val="true"/>
        </w:rPr>
        <w:footnoteReference w:id="44"/>
      </w:r>
      <w:r>
        <w:rPr>
          <w:rFonts w:ascii="Amiri" w:hAnsi="Amiri" w:eastAsia="Amiri" w:cs="Amiri"/>
          <w:color w:val="111111"/>
          <w:sz w:val="28"/>
          <w:sz w:val="28"/>
          <w:szCs w:val="28"/>
          <w:rtl w:val="true"/>
          <w:lang w:bidi="ar-SA"/>
        </w:rPr>
        <w:t>فَقَدْ قَالَ اللهٌ تَعَالَى لِقَوْم أَحَبَّ إِرْشَادَهُم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 فَإِنْ تَنَازَعْتُمْ فِي شَيْءٍ فَرُدُّوهُ إِلَى اللَّهِ وَالرَّسُولِ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فَالرَّدُّ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بِمُحْکَمِ كِتَابِهِ، والرَّدُّ إِلى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بِسُنَّتِهِ الْجَامِعَةِ غَيْرِ الْمُفَرَّقَةِ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الله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rtl w:val="true"/>
          <w:lang w:bidi="ar-SA"/>
        </w:rPr>
        <w:t xml:space="preserve">». </w:t>
      </w:r>
      <w:bookmarkStart w:id="24" w:name="pg10745_112037"/>
    </w:p>
    <w:p>
      <w:pPr>
        <w:pStyle w:val="BookText"/>
        <w:rPr/>
      </w:pPr>
      <w:bookmarkEnd w:id="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أسْأَلُ الله بِسَعَةِ رَحْمَتِهِ، وعَظِيمِ قُدْرَتِهِ عَلَى إِعْطَاءِ کُلِّ رَغْبَة أَنْ يُوَفِّقَنِي وإِيَّاكَ لَمِا فِيهِ رِضَاهُ مِنَ الْاِقَامَةِ عَلَى الْعُذْرِ الْوَاضِحِ إِلَيْهِ وإِلى خَلْقِهِ، مَعَ حُسْنِ الثَّنَاءِ فِي الْعِبَادِ، وجَمِيلِ الْأَثَرِ فِي الْبِلاَدِ، و تَمامِ النِّعْمَةِ، وتَضْعِيفِ الْكَرامَةِ، وأَنْ يَخْتِمَ لِي ولَكَ بِالسَّعادَةِ والشَّهادَةِ،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 عَلَى رَسُولِ اللهٌ صَلَّى اللهٌ عَلَيْهِ وآلِهِ الطّيبين الطاهرين وسلّم تسليماً كثيراً، والسّلام</w:t>
      </w:r>
      <w:r>
        <w:rPr>
          <w:rFonts w:eastAsia="Amiri" w:cs="Amiri" w:ascii="Amiri" w:hAnsi="Amiri"/>
          <w:color w:val="111111"/>
          <w:sz w:val="28"/>
          <w:szCs w:val="28"/>
          <w:rtl w:val="true"/>
          <w:lang w:bidi="ar-SA"/>
        </w:rPr>
        <w:t>».</w:t>
      </w:r>
    </w:p>
    <w:p>
      <w:pPr>
        <w:pStyle w:val="Heading2"/>
        <w:numPr>
          <w:ilvl w:val="1"/>
          <w:numId w:val="1"/>
        </w:numPr>
        <w:rPr/>
      </w:pPr>
      <w:bookmarkStart w:id="25" w:name="__RefHeading___Toc6582945_1051229030"/>
      <w:bookmarkStart w:id="26" w:name="_Toc8"/>
      <w:bookmarkEnd w:id="25"/>
      <w:r>
        <w:rPr>
          <w:rtl w:val="true"/>
        </w:rPr>
        <w:t>المهام الإدارية للعامل</w:t>
      </w:r>
      <w:r>
        <w:rPr>
          <w:rtl w:val="true"/>
        </w:rPr>
        <w:t>:</w:t>
      </w:r>
      <w:bookmarkEnd w:id="2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متطلبات العمل الإداري ونجاحه للدولة، تحديد الواجبات والحقوق ما بين الراعي والرعية، كونها أساس الحياة في أي بقعة موجودة على الأرض، لذا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أَمَرَ بِهِ عَبْدُ الله عَلِىٌّ أَمِيرُ المُؤمِنينَ مَالِكَ بْنَ الْحَارِثِ الأَشْتَرَ</w:t>
      </w:r>
      <w:r>
        <w:rPr>
          <w:rStyle w:val="FootnoteAnchor"/>
          <w:rtl w:val="true"/>
        </w:rPr>
        <w:footnoteReference w:id="46"/>
      </w:r>
      <w:r>
        <w:rPr>
          <w:rFonts w:ascii="Amiri" w:hAnsi="Amiri" w:eastAsia="Amiri" w:cs="Amiri"/>
          <w:color w:val="111111"/>
          <w:sz w:val="28"/>
          <w:sz w:val="28"/>
          <w:szCs w:val="28"/>
          <w:rtl w:val="true"/>
          <w:lang w:bidi="ar-SA"/>
        </w:rPr>
        <w:t xml:space="preserve">فِي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عَهْدِهِ إِلَيْهِ، حِينَ وَلاَّهُ مِصْرَ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وحددها في أربعة واجبات تنفيذية للدولة، على الرعية تنفيذها،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جبَايَة</w:t>
      </w:r>
      <w:r>
        <w:rPr>
          <w:rStyle w:val="FootnoteAnchor"/>
          <w:rtl w:val="true"/>
        </w:rPr>
        <w:footnoteReference w:id="48"/>
      </w:r>
      <w:r>
        <w:rPr>
          <w:rFonts w:ascii="Amiri" w:hAnsi="Amiri" w:eastAsia="Amiri" w:cs="Amiri"/>
          <w:color w:val="111111"/>
          <w:sz w:val="28"/>
          <w:sz w:val="28"/>
          <w:szCs w:val="28"/>
          <w:rtl w:val="true"/>
          <w:lang w:bidi="ar-SA"/>
        </w:rPr>
        <w:t>خراجهَا</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الجباية في مقدمة الكلام لأن الإمام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تماماً أن الاقتصاد الإسلامي لمصر يعتمد عليها بسبب طبيعة أرض مصر الزراعية من جهة، زيادة على أنه يدرك تماماً أنها السبيل الذي يستطيع به العامل الاطمئنان بأنه قادر على مجابهة العدو في حالة حدوث أمر ما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وجهَادَ عَدُوِّهَا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الجهاد يأتي حينما يكون هناك جهاداً عسكرياً ونفسياً للرعية من جهة وللحاكم من جهة أخرى، ودليل كلامنا رواية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اللع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ية فلما رجعوا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بقوم قضوا الجهاد الأصغر وبقي الجهاد الأكبر،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ما الجهاد الأكبر؟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تكون كل ظروف البلاد مهيأة للجهاد، ومنها الجباية</w:t>
      </w:r>
      <w:r>
        <w:rPr>
          <w:rStyle w:val="FootnoteAnchor"/>
          <w:rtl w:val="true"/>
        </w:rPr>
        <w:footnoteReference w:id="50"/>
      </w:r>
      <w:r>
        <w:rPr>
          <w:rFonts w:ascii="Amiri" w:hAnsi="Amiri" w:eastAsia="Amiri" w:cs="Amiri"/>
          <w:color w:val="111111"/>
          <w:sz w:val="28"/>
          <w:sz w:val="28"/>
          <w:szCs w:val="28"/>
          <w:rtl w:val="true"/>
          <w:lang w:bidi="ar-SA"/>
        </w:rPr>
        <w:t>، أي أن الجهاد فيه مسؤولية مشتركة ما بين الدولة والرعية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الاصلاح في القرآن الكريم لا يخصص میداناً معيناً دون آخر، لذا ينبغي أن يشمل كل ميادين الحياة، لتحقيق ظرفٍ طبيعيِ من التعايش والتسامح ما بين فئات المجتمع في ظل قوانين توحد تنطبق على كل الرعية، أي أن هناك حقوقاً لك وفي </w:t>
      </w:r>
    </w:p>
    <w:p>
      <w:pPr>
        <w:pStyle w:val="BookText"/>
        <w:rPr/>
      </w:pPr>
      <w:r>
        <w:rPr>
          <w:rFonts w:ascii="Amiri" w:hAnsi="Amiri" w:eastAsia="Amiri" w:cs="Amiri"/>
          <w:color w:val="111111"/>
          <w:sz w:val="28"/>
          <w:sz w:val="28"/>
          <w:szCs w:val="28"/>
          <w:rtl w:val="true"/>
          <w:lang w:bidi="ar-SA"/>
        </w:rPr>
        <w:t>الوقت نفسه لا بد من أداء بعض الواجبات، لذا جاء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قَوْمِ أَرَأَيْتُمْ إِنْ كُنْتُ عَلَى بَيِّنَةٍ مِنْ رَبِّي وَرَزَقَنِي مِنْهُ رِزْقًا حَسَنًا وَمَا أُرِيدُ أَنْ أُخَالِفَكُمْ إِلَى مَا أَنْهَاكُمْ عَنْهُ إِنْ أُرِيدُ إِلَّا الْإِصْلَاحَ مَا اسْتَطَعْتُ وَمَا تَوْفِيقِي إِلَّا بِاللَّهِ عَلَيْهِ تَوَكَّلْتُ وَإِلَيْهِ أُنِيبُ</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فكان كلام الإمام دقيقاً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واسْتِصْلاَحَ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وعِمَارَة</w:t>
      </w:r>
      <w:r>
        <w:rPr>
          <w:rStyle w:val="FootnoteAnchor"/>
          <w:rtl w:val="true"/>
        </w:rPr>
        <w:footnoteReference w:id="52"/>
      </w:r>
      <w:r>
        <w:rPr>
          <w:rFonts w:ascii="Amiri" w:hAnsi="Amiri" w:eastAsia="Amiri" w:cs="Amiri"/>
          <w:color w:val="111111"/>
          <w:sz w:val="28"/>
          <w:sz w:val="28"/>
          <w:szCs w:val="28"/>
          <w:rtl w:val="true"/>
          <w:lang w:bidi="ar-SA"/>
        </w:rPr>
        <w:t>بلادِهَا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العمارة تأتي من عمل الإنسان، وابداعه، وطالما كان هناك استقرار في البلاد وقوانین نافذة على الجميع يظهر العمران في البلاد سواءً بالبناء</w:t>
      </w:r>
      <w:r>
        <w:rPr>
          <w:rStyle w:val="FootnoteAnchor"/>
          <w:rtl w:val="true"/>
        </w:rPr>
        <w:footnoteReference w:id="53"/>
      </w:r>
      <w:r>
        <w:rPr>
          <w:rFonts w:ascii="Amiri" w:hAnsi="Amiri" w:eastAsia="Amiri" w:cs="Amiri"/>
          <w:color w:val="111111"/>
          <w:sz w:val="28"/>
          <w:sz w:val="28"/>
          <w:szCs w:val="28"/>
          <w:rtl w:val="true"/>
          <w:lang w:bidi="ar-SA"/>
        </w:rPr>
        <w:t>أو الأسواق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أكد القرآن الكريم على العمران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 وَأَقَامَ الصَّلَاةَ وَآتَى الزَّكَاةَ وَلَمْ يَخْشَ إِلَّا اللَّهَ فَعَسَى أُولَئِكَ أَنْ يَكُونُوا مِنَ الْمُهْتَدِينَ</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27" w:name="pg10745_112043"/>
    </w:p>
    <w:p>
      <w:pPr>
        <w:pStyle w:val="Heading2"/>
        <w:numPr>
          <w:ilvl w:val="1"/>
          <w:numId w:val="1"/>
        </w:numPr>
        <w:rPr/>
      </w:pPr>
      <w:bookmarkStart w:id="28" w:name="__RefHeading___Toc6582947_1051229030"/>
      <w:bookmarkStart w:id="29" w:name="_Toc9"/>
      <w:bookmarkEnd w:id="27"/>
      <w:bookmarkEnd w:id="28"/>
      <w:r>
        <w:rPr>
          <w:rtl w:val="true"/>
        </w:rPr>
        <w:t>النظر إلى تاريخ مصر القديم</w:t>
      </w:r>
      <w:r>
        <w:rPr>
          <w:rtl w:val="true"/>
        </w:rPr>
        <w:t>:</w:t>
      </w:r>
      <w:bookmarkEnd w:id="29"/>
    </w:p>
    <w:p>
      <w:pPr>
        <w:pStyle w:val="BookText"/>
        <w:rPr/>
      </w:pPr>
      <w:r>
        <w:rPr>
          <w:rFonts w:ascii="Amiri" w:hAnsi="Amiri" w:eastAsia="Amiri" w:cs="Amiri"/>
          <w:color w:val="111111"/>
          <w:sz w:val="28"/>
          <w:sz w:val="28"/>
          <w:szCs w:val="28"/>
          <w:rtl w:val="true"/>
          <w:lang w:bidi="ar-SA"/>
        </w:rPr>
        <w:t xml:space="preserve">في ظل ما جاء بعهد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لعامله مالك بن الأشتر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يجب على الحاكم أن يستحضر نظرة الناس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اعْلَمْ، يَا مَالِكُ أَنِّي قَدْ وَجَّهْتُكَ إِلَى بِلاَد قَدْ جَرَتْ عَلَيْهَا دُوَلٌ قَبْلَكَ</w:t>
      </w:r>
      <w:r>
        <w:rPr>
          <w:rStyle w:val="FootnoteAnchor"/>
          <w:rtl w:val="true"/>
        </w:rPr>
        <w:footnoteReference w:id="55"/>
      </w:r>
      <w:r>
        <w:rPr>
          <w:rFonts w:ascii="Amiri" w:hAnsi="Amiri" w:eastAsia="Amiri" w:cs="Amiri"/>
          <w:color w:val="111111"/>
          <w:sz w:val="28"/>
          <w:sz w:val="28"/>
          <w:szCs w:val="28"/>
          <w:rtl w:val="true"/>
          <w:lang w:bidi="ar-SA"/>
        </w:rPr>
        <w:t>مِنْ عَدْل وجَوْر</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0" w:name="__RefHeading___Toc6582949_1051229030"/>
      <w:bookmarkStart w:id="31" w:name="_Toc10"/>
      <w:bookmarkEnd w:id="30"/>
      <w:r>
        <w:rPr>
          <w:rtl w:val="true"/>
        </w:rPr>
        <w:t>ما يحتاجه العامل</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ذخيرة العمل الصالح</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صفاء النفس والابتعاد عن الهوى في سبيل الوصول للعمل الصالح المرضي لله ورسوله،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فليكن أحب الذخائر إليك ذخيرة العمل الصالح، فَامْلِكْ هَوَاكَ</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وشُحَّ</w:t>
      </w:r>
      <w:r>
        <w:rPr>
          <w:rStyle w:val="FootnoteAnchor"/>
          <w:rtl w:val="true"/>
        </w:rPr>
        <w:footnoteReference w:id="58"/>
      </w:r>
      <w:r>
        <w:rPr>
          <w:rFonts w:ascii="Amiri" w:hAnsi="Amiri" w:eastAsia="Amiri" w:cs="Amiri"/>
          <w:color w:val="111111"/>
          <w:sz w:val="28"/>
          <w:sz w:val="28"/>
          <w:szCs w:val="28"/>
          <w:rtl w:val="true"/>
          <w:lang w:bidi="ar-SA"/>
        </w:rPr>
        <w:t>بِنَفسِكَ عَمَّا لاَ يَحِلُّ لَكَ</w:t>
      </w:r>
      <w:r>
        <w:rPr>
          <w:rStyle w:val="FootnoteAnchor"/>
          <w:rtl w:val="true"/>
        </w:rPr>
        <w:footnoteReference w:id="59"/>
      </w:r>
      <w:r>
        <w:rPr>
          <w:rFonts w:ascii="Amiri" w:hAnsi="Amiri" w:eastAsia="Amiri" w:cs="Amiri"/>
          <w:color w:val="111111"/>
          <w:sz w:val="28"/>
          <w:sz w:val="28"/>
          <w:szCs w:val="28"/>
          <w:rtl w:val="true"/>
          <w:lang w:bidi="ar-SA"/>
        </w:rPr>
        <w:t>فَإنَّ الشُّحَّ بِالنَّفْسِ الإنْصَافُ</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ولكنَّ نِصْفاً، لو بسَبَبْتُ وسَبَّني ٭٭٭ بنُو عبد شَمسٍ من مَنافٍ وهاشِمِ وأَنصَف الرجلُ أَي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فِيمَا أَحَبَّتْ</w:t>
      </w:r>
    </w:p>
    <w:p>
      <w:pPr>
        <w:pStyle w:val="BookText"/>
        <w:rPr/>
      </w:pPr>
      <w:r>
        <w:rPr>
          <w:rFonts w:ascii="Amiri" w:hAnsi="Amiri" w:eastAsia="Amiri" w:cs="Amiri"/>
          <w:color w:val="111111"/>
          <w:sz w:val="28"/>
          <w:sz w:val="28"/>
          <w:szCs w:val="28"/>
          <w:rtl w:val="true"/>
          <w:lang w:bidi="ar-SA"/>
        </w:rPr>
        <w:t>أَوْ کَرِهَتْ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نظرة الرعية للوالي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تكون نظرة الرعية للراعي مثلما كانت نظرته للراعي الذي كان قبله، وهنا أراد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تذكيره ليس إلا، بأن هذا المنصب ينبغي على الوالي إدراكه، ومما جاء في 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النَّاسَ يَنْظُرُونَ مِنْ أُمورِكَ فِي مِثْلِ مَا کُنْتَ تَنْظُرُ فِيهِ مِنْ أُمُورِ الْولاَةِ قَبْلَكَ، ويَقُولُونَ فِيكَ مَا كُنْتَ تَقُولُ فِيهِمْ، وإِنَّما یُسْتَدَلُّ عَلىَ الصَّالِحينَ بِمَا یُجْرِي اللهُّ لَهُمْ عَلَى أَلْسُنِ عِبَادِهِ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الحاكم للرعية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السبيل الصحيح الذي يؤدي إلى تأكيد حب الحاكم في نفوس الرعية، ويحملها على عضده، والدفاع عنه هو ما أشار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واعْلَمْ أَنَّهُ لَيْسَ شَيءٌ بِأَدْعَى إِلَى حُسْنِ ظَنَّ رَاع بِرَعِيَّتِهِ مِنْ إِحْسَانِهِ إِلَيْهِمْ وتَخْفِيفِهِ </w:t>
      </w:r>
    </w:p>
    <w:p>
      <w:pPr>
        <w:pStyle w:val="BookText"/>
        <w:rPr/>
      </w:pPr>
      <w:r>
        <w:rPr>
          <w:rFonts w:ascii="Amiri" w:hAnsi="Amiri" w:eastAsia="Amiri" w:cs="Amiri"/>
          <w:color w:val="111111"/>
          <w:sz w:val="28"/>
          <w:sz w:val="28"/>
          <w:szCs w:val="28"/>
          <w:rtl w:val="true"/>
          <w:lang w:bidi="ar-SA"/>
        </w:rPr>
        <w:t>الْمَؤُونَاتِ</w:t>
      </w:r>
      <w:r>
        <w:rPr>
          <w:rStyle w:val="FootnoteAnchor"/>
          <w:rtl w:val="true"/>
        </w:rPr>
        <w:footnoteReference w:id="62"/>
      </w:r>
      <w:r>
        <w:rPr>
          <w:rFonts w:ascii="Amiri" w:hAnsi="Amiri" w:eastAsia="Amiri" w:cs="Amiri"/>
          <w:color w:val="111111"/>
          <w:sz w:val="28"/>
          <w:sz w:val="28"/>
          <w:szCs w:val="28"/>
          <w:rtl w:val="true"/>
          <w:lang w:bidi="ar-SA"/>
        </w:rPr>
        <w:t>عَلَيْهِمْ، وتَرْكِ اسْتِکْرَاهِهِ إِيَّاهُمْ عَلَى مَا لَيْسَ لَهُ قِبَلَهُمْ فَلْيَكُنْ مِنْكَ فِي ذلِكَ أَمْرٌ يَجْتَمِعُ لَكَ بِهِ حُسْنُ الظَّنَّ بِرَعيَّتِكَ، فَإِنَّ حُسْنَ الظَّنِّ يَقْطَعُ عَنْكَ نَصَباً طَوِيلاً وإِنَّ أَحَقَّ مَنْ حَسُنَ ظَنُّكَ بِهِ لمَنْ حَسُنَ بَلاَؤُكَ عِنْدَهُ، وإِنَّ أَحَقَّ مَنْ سَاءَ ظَنُّكَ بِهِ لمَنْ سَاءَ بَلاَؤُكَ عِنْدَهُ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عادات المجتمع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عامله على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باحترام التقاليد الشعبية، فما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تَنْقُضْ سُنَّةً صَالِحَةً عَمِلَ بِهَا صُدُورُ هذِهِ الأْمَّةِ، واجْتَمَعَتْ بِهَا اْلْأُلفَةُ، وصَلَحَتْ عَلَيْهَا الرَّعِيَّةُ؛ ولاَ تُحْدِثَنَّ سُنَّةً 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مِنْ مَاضِي تِلْكَ السُّنَنِ فَيَكُونَ اْلأَجْرُ لِمَنْ سَنَّهَا، وَالْوِزْرُ عَلَیْكَ بَمَا نَقَضْتَ مُنْهَا</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الرحمة بالرعية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ضوء ما وجد في العهد من مفردات تؤكد أهمية الرعية بالنسبة للوالي فإنها </w:t>
      </w:r>
    </w:p>
    <w:p>
      <w:pPr>
        <w:pStyle w:val="BookText"/>
        <w:rPr/>
      </w:pPr>
      <w:r>
        <w:rPr>
          <w:rFonts w:ascii="Amiri" w:hAnsi="Amiri" w:eastAsia="Amiri" w:cs="Amiri"/>
          <w:color w:val="111111"/>
          <w:sz w:val="28"/>
          <w:sz w:val="28"/>
          <w:szCs w:val="28"/>
          <w:rtl w:val="true"/>
          <w:lang w:bidi="ar-SA"/>
        </w:rPr>
        <w:t>بنفس الوقت تضع أساسيات حقوق الإنسان، وتجلى ذلك بحب الحاكم لله أولاً، ولرعيته ثانياً، آنذاك سوف تتوفر بيئة صالحة للتعايش والتسامح ما بين فئات المجتمع، ولكي يبقى ما بين الوالي ورعيته من وشائج الود، ويبقى ما للوالي في قلوب الرعية من جميل الأثر وحسن الظن يجب عليه أن يبدد من أذهانهم كل ما يتوهمون فيه الظلم، إذ جاء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الحاكم بالرعية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حب الحاكم لرعيته، وشعورهم بأنه محكوم لمن هو أعلى منه، من خلال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وَأَشْعِرْ قَلْبَكَ الرَّحْمَةَ</w:t>
      </w:r>
      <w:r>
        <w:rPr>
          <w:rStyle w:val="FootnoteAnchor"/>
          <w:rtl w:val="true"/>
        </w:rPr>
        <w:footnoteReference w:id="64"/>
      </w:r>
      <w:r>
        <w:rPr>
          <w:rFonts w:ascii="Amiri" w:hAnsi="Amiri" w:eastAsia="Amiri" w:cs="Amiri"/>
          <w:color w:val="111111"/>
          <w:sz w:val="28"/>
          <w:sz w:val="28"/>
          <w:szCs w:val="28"/>
          <w:rtl w:val="true"/>
          <w:lang w:bidi="ar-SA"/>
        </w:rPr>
        <w:t>لِلرَّعِيَّةِ، واَلْمُحَبَّةَ لَهُمْ، واللُّطْفَ</w:t>
      </w:r>
      <w:r>
        <w:rPr>
          <w:rStyle w:val="FootnoteAnchor"/>
          <w:rtl w:val="true"/>
        </w:rPr>
        <w:footnoteReference w:id="65"/>
      </w:r>
      <w:r>
        <w:rPr>
          <w:rFonts w:ascii="Amiri" w:hAnsi="Amiri" w:eastAsia="Amiri" w:cs="Amiri"/>
          <w:color w:val="111111"/>
          <w:sz w:val="28"/>
          <w:sz w:val="28"/>
          <w:szCs w:val="28"/>
          <w:rtl w:val="true"/>
          <w:lang w:bidi="ar-SA"/>
        </w:rPr>
        <w:t>بِهِمْ</w:t>
      </w:r>
      <w:r>
        <w:rPr>
          <w:rStyle w:val="FootnoteAnchor"/>
          <w:rtl w:val="true"/>
        </w:rPr>
        <w:footnoteReference w:id="66"/>
      </w:r>
      <w:r>
        <w:rPr>
          <w:rFonts w:ascii="Amiri" w:hAnsi="Amiri" w:eastAsia="Amiri" w:cs="Amiri"/>
          <w:color w:val="111111"/>
          <w:sz w:val="28"/>
          <w:sz w:val="28"/>
          <w:szCs w:val="28"/>
          <w:rtl w:val="true"/>
          <w:lang w:bidi="ar-SA"/>
        </w:rPr>
        <w:t xml:space="preserve">، ولاَ تَكُونَنَّ عَلَيْهِمْ </w:t>
      </w:r>
    </w:p>
    <w:p>
      <w:pPr>
        <w:pStyle w:val="BookText"/>
        <w:rPr/>
      </w:pPr>
      <w:r>
        <w:rPr>
          <w:rFonts w:ascii="Amiri" w:hAnsi="Amiri" w:eastAsia="Amiri" w:cs="Amiri"/>
          <w:color w:val="111111"/>
          <w:sz w:val="28"/>
          <w:sz w:val="28"/>
          <w:szCs w:val="28"/>
          <w:rtl w:val="true"/>
          <w:lang w:bidi="ar-SA"/>
        </w:rPr>
        <w:t>سَبُعاً ضَارِياً</w:t>
      </w:r>
      <w:r>
        <w:rPr>
          <w:rStyle w:val="FootnoteAnchor"/>
          <w:rtl w:val="true"/>
        </w:rPr>
        <w:footnoteReference w:id="67"/>
      </w:r>
      <w:r>
        <w:rPr>
          <w:rFonts w:ascii="Amiri" w:hAnsi="Amiri" w:eastAsia="Amiri" w:cs="Amiri"/>
          <w:color w:val="111111"/>
          <w:sz w:val="28"/>
          <w:sz w:val="28"/>
          <w:szCs w:val="28"/>
          <w:rtl w:val="true"/>
          <w:lang w:bidi="ar-SA"/>
        </w:rPr>
        <w:t>، تَغتَنِمُ أَكلَهُم فَإِنَّهُم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أَخٌ لَكَ فِي الدِّينِ</w:t>
      </w:r>
      <w:r>
        <w:rPr>
          <w:rStyle w:val="FootnoteAnchor"/>
          <w:rtl w:val="true"/>
        </w:rPr>
        <w:footnoteReference w:id="68"/>
      </w:r>
      <w:r>
        <w:rPr>
          <w:rFonts w:ascii="Amiri" w:hAnsi="Amiri" w:eastAsia="Amiri" w:cs="Amiri"/>
          <w:color w:val="111111"/>
          <w:sz w:val="28"/>
          <w:sz w:val="28"/>
          <w:szCs w:val="28"/>
          <w:rtl w:val="true"/>
          <w:lang w:bidi="ar-SA"/>
        </w:rPr>
        <w:t>، أَو نَظِيرٌ لَكَ فِي الخَلقِ</w:t>
      </w:r>
      <w:r>
        <w:rPr>
          <w:rStyle w:val="FootnoteAnchor"/>
          <w:rtl w:val="true"/>
        </w:rPr>
        <w:footnoteReference w:id="69"/>
      </w:r>
      <w:r>
        <w:rPr>
          <w:rFonts w:ascii="Amiri" w:hAnsi="Amiri" w:eastAsia="Amiri" w:cs="Amiri"/>
          <w:color w:val="111111"/>
          <w:sz w:val="28"/>
          <w:sz w:val="28"/>
          <w:szCs w:val="28"/>
          <w:rtl w:val="true"/>
          <w:lang w:bidi="ar-SA"/>
        </w:rPr>
        <w:t>، يَفرُطُ</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تجلو الرياح القذى عنه وأفرطه ٭٭٭ من صوب سارية بيض يعاليل 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مِنهُمُ الزَّلَلُ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وإذا رأيت ولا محالة زلة ٭٭٭ فعلى صديقك فضل حلمك فاردد وأزله الشيطان عن الحق، إذا أضله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الفراهيدي، العين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التعايش والتسامح بالعفو</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سمة استقرار الحياة في أي مجتمع من المجتمعات هو وجود سمة التسامح والتعايش بين الرعية على اختلاف مذاهبهم وهو ما بينّه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وتَعْرِضُ لَهُمُ الْعِلَلُ، ويُؤْتَى عَلَى أَيْدِيهِمْ فِي الْعَمْدِ والْخَطَأِ فَأَعْطِهِمْ مِنْ عَفْوِكَ</w:t>
      </w:r>
      <w:r>
        <w:rPr>
          <w:rStyle w:val="FootnoteAnchor"/>
          <w:rtl w:val="true"/>
        </w:rPr>
        <w:footnoteReference w:id="71"/>
      </w:r>
      <w:r>
        <w:rPr>
          <w:rFonts w:ascii="Amiri" w:hAnsi="Amiri" w:eastAsia="Amiri" w:cs="Amiri"/>
          <w:color w:val="111111"/>
          <w:sz w:val="28"/>
          <w:sz w:val="28"/>
          <w:szCs w:val="28"/>
          <w:rtl w:val="true"/>
          <w:lang w:bidi="ar-SA"/>
        </w:rPr>
        <w:t>وصَفْحِكَ مِثْلَ الَّذِي تُحِبُّ أَنْ يُعْطِيكَ اللهُّ مِنْ عَفْوِهِ وصَفْحِهِ</w:t>
      </w:r>
      <w:r>
        <w:rPr>
          <w:rStyle w:val="FootnoteAnchor"/>
          <w:rtl w:val="true"/>
        </w:rPr>
        <w:footnoteReference w:id="72"/>
      </w:r>
      <w:r>
        <w:rPr>
          <w:rFonts w:ascii="Amiri" w:hAnsi="Amiri" w:eastAsia="Amiri" w:cs="Amiri"/>
          <w:color w:val="111111"/>
          <w:sz w:val="28"/>
          <w:sz w:val="28"/>
          <w:szCs w:val="28"/>
          <w:rtl w:val="true"/>
          <w:lang w:bidi="ar-SA"/>
        </w:rPr>
        <w:t>، فَإنَّكَ فَوْقَهُمْ ووَالِي الأمرِ عَلَيْكَ فَوْقَكَ، واللهُّ فَوْقَ مَنْ وَلاَّكَ</w:t>
      </w:r>
      <w:r>
        <w:rPr>
          <w:rStyle w:val="FootnoteAnchor"/>
          <w:rtl w:val="true"/>
        </w:rPr>
        <w:footnoteReference w:id="73"/>
      </w:r>
      <w:r>
        <w:rPr>
          <w:rFonts w:ascii="Amiri" w:hAnsi="Amiri" w:eastAsia="Amiri" w:cs="Amiri"/>
          <w:color w:val="111111"/>
          <w:sz w:val="28"/>
          <w:sz w:val="28"/>
          <w:szCs w:val="28"/>
          <w:rtl w:val="true"/>
          <w:lang w:bidi="ar-SA"/>
        </w:rPr>
        <w:t>وقَدِ اسْتَکْفَاكَ أَمْرَهُمْ وابْتَلاكَ بِهِمْ</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الرجوع عن 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أشهر الدروس في علم الإدارة التي نبّه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عدم الرجوع عن قرار معين صدر من الوالي تجاه الرعية، لاسيما قرارات العفو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غِنَى بِكَ عَنْ عَفْوِهِ ورَحْمَتِهِ، ولا تَنْدَمَنَّ عَلى عَفْو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الفرح بالعقوبة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أيضاً من الأمور المهمة التي نبّه إليها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الفرح بالعقوبة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تَبْجَحَنَّ</w:t>
      </w:r>
      <w:r>
        <w:rPr>
          <w:rStyle w:val="FootnoteAnchor"/>
          <w:rtl w:val="true"/>
        </w:rPr>
        <w:footnoteReference w:id="75"/>
      </w:r>
      <w:r>
        <w:rPr>
          <w:rFonts w:ascii="Amiri" w:hAnsi="Amiri" w:eastAsia="Amiri" w:cs="Amiri"/>
          <w:color w:val="111111"/>
          <w:sz w:val="28"/>
          <w:sz w:val="28"/>
          <w:szCs w:val="28"/>
          <w:rtl w:val="true"/>
          <w:lang w:bidi="ar-SA"/>
        </w:rPr>
        <w:t>بِعُقُوبَة، ولاَ تُسْرِ عَنَّ إِلَى بَادِرَة وَجَدْتَ مِنْهَا مَنْدُوحَةً</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الابتعاد عن الخيلاء</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تَقُولَنَّ إنِّي مُؤَمَّرٌ</w:t>
      </w:r>
      <w:r>
        <w:rPr>
          <w:rStyle w:val="FootnoteAnchor"/>
          <w:rtl w:val="true"/>
        </w:rPr>
        <w:footnoteReference w:id="77"/>
      </w:r>
      <w:r>
        <w:rPr>
          <w:rFonts w:ascii="Amiri" w:hAnsi="Amiri" w:eastAsia="Amiri" w:cs="Amiri"/>
          <w:color w:val="111111"/>
          <w:sz w:val="28"/>
          <w:sz w:val="28"/>
          <w:szCs w:val="28"/>
          <w:rtl w:val="true"/>
          <w:lang w:bidi="ar-SA"/>
        </w:rPr>
        <w:t>آمُرُ فَأُطَاعُ فَإِنَّ ذلِكَ إِدْغَالٌ</w:t>
      </w:r>
      <w:r>
        <w:rPr>
          <w:rStyle w:val="FootnoteAnchor"/>
          <w:rtl w:val="true"/>
        </w:rPr>
        <w:footnoteReference w:id="78"/>
      </w:r>
      <w:r>
        <w:rPr>
          <w:rFonts w:ascii="Amiri" w:hAnsi="Amiri" w:eastAsia="Amiri" w:cs="Amiri"/>
          <w:color w:val="111111"/>
          <w:sz w:val="28"/>
          <w:sz w:val="28"/>
          <w:szCs w:val="28"/>
          <w:rtl w:val="true"/>
          <w:lang w:bidi="ar-SA"/>
        </w:rPr>
        <w:t xml:space="preserve">فِي الْقَلْبِ، ومَنْهَكَةٌ لِلدِّينِ، </w:t>
      </w:r>
    </w:p>
    <w:p>
      <w:pPr>
        <w:pStyle w:val="BookText"/>
        <w:rPr/>
      </w:pPr>
      <w:r>
        <w:rPr>
          <w:rFonts w:ascii="Amiri" w:hAnsi="Amiri" w:eastAsia="Amiri" w:cs="Amiri"/>
          <w:color w:val="111111"/>
          <w:sz w:val="28"/>
          <w:sz w:val="28"/>
          <w:szCs w:val="28"/>
          <w:rtl w:val="true"/>
          <w:lang w:bidi="ar-SA"/>
        </w:rPr>
        <w:t>وتَقَرُّبٌ مِنْ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لقاءات الحاكم مع الرعية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للحاکم حق أن يحتجب عن رعيته بعض الوقت، لراحته أو إنجاز ما يعرض له، أما أن يحتجب كل الوقت فهذا كبر وسوء خلق منه، وداعية للجهل بأحوال الرعية، والاعتماد في اخبارها على أصحاب المآرب والأغراض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فالاحتجاب تحقير وتنفير لأهل الرأي والفضل والمروءة، وتعظيم لخدمه وحجّابه الذين يدخلون متى ما ارادوا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دون شك إن تحقير الكبير وتعظيم الصغير هو صغار واحتقار للحاكم بالذات، وهو جريمة لا تغتفر، لذا بين الإمام في وصيته بعض الأمور المهمة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مقابلة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بَعْدُ، فَلا تُطَوِّلَنَّ احْتِجَابَكَ عَنْ رَعِيَّتِكَ؛ فَإنَّ احْتِجَابَ الْوَلاۃِ عَنِ الرَّعِيَّةِ شُعْبَةٌ مِنَ الضِّيقِ، وقِلَّةُ عِلْم بٍاْلأُمورِ، والاحْتِجَابُ مِنْهُم يَقْطَعُ عَنْهُمْ عِلْمَ آحْتَجَبُوا دُونَهُ فَيَصْغُرُ عِنْدَهُمُ الْكَبِيرُ، ويَعْظُمُ الصَّغِيرُ، ويَقْبُحُ الْحَسَنُ ويَحْسُنُ الْقَبِيحُ، ویُشَابُ الْحَقُّ بِالْبَاطِلِ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حاجات الرعية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الْوَلِي بَشَرٌ لاَ يَعْرِفُ مَا تَوَارَى عَنْهُ النَّاسُ بِهِ مِنَ الأُمُورِ، ولَيْسَتْ عَلَى الْحَقِّ </w:t>
      </w:r>
    </w:p>
    <w:p>
      <w:pPr>
        <w:pStyle w:val="BookText"/>
        <w:rPr/>
      </w:pPr>
      <w:r>
        <w:rPr>
          <w:rFonts w:ascii="Amiri" w:hAnsi="Amiri" w:eastAsia="Amiri" w:cs="Amiri"/>
          <w:color w:val="111111"/>
          <w:sz w:val="28"/>
          <w:sz w:val="28"/>
          <w:szCs w:val="28"/>
          <w:rtl w:val="true"/>
          <w:lang w:bidi="ar-SA"/>
        </w:rPr>
        <w:t>سِمَاتٌ تُعْرَفُ بِهَا ضُرُوبُ الصِّدْقِ</w:t>
      </w:r>
      <w:r>
        <w:rPr>
          <w:rStyle w:val="FootnoteAnchor"/>
          <w:rtl w:val="true"/>
        </w:rPr>
        <w:footnoteReference w:id="79"/>
      </w:r>
      <w:r>
        <w:rPr>
          <w:rFonts w:ascii="Amiri" w:hAnsi="Amiri" w:eastAsia="Amiri" w:cs="Amiri"/>
          <w:color w:val="111111"/>
          <w:sz w:val="28"/>
          <w:sz w:val="28"/>
          <w:szCs w:val="28"/>
          <w:rtl w:val="true"/>
          <w:lang w:bidi="ar-SA"/>
        </w:rPr>
        <w:t>مِنَ الْكَذِبِ</w:t>
      </w:r>
      <w:r>
        <w:rPr>
          <w:rStyle w:val="FootnoteAnchor"/>
          <w:rtl w:val="true"/>
        </w:rPr>
        <w:footnoteReference w:id="80"/>
      </w:r>
      <w:r>
        <w:rPr>
          <w:rFonts w:ascii="Amiri" w:hAnsi="Amiri" w:eastAsia="Amiri" w:cs="Amiri"/>
          <w:color w:val="111111"/>
          <w:sz w:val="28"/>
          <w:sz w:val="28"/>
          <w:szCs w:val="28"/>
          <w:rtl w:val="true"/>
          <w:lang w:bidi="ar-SA"/>
        </w:rPr>
        <w:t>، وإِنَّما أَنْتَ أَحَدُ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امْرُؤٌ سَخَتْ نَفْسُكَ بِالبَذْلِ فِي الْحَقِ فَفِيمَ احْتِجَابُكَ مِنْ وَاجِبِ حَق تُعْطِيْهِ؟ أو فِعْل کَرِیم تُسْدِيهِ، أو مُبتَلىً بِالْمَنْعِ فَمَا أَسْرَعَ کَفَّ النَّاسِ عَنْ مَسألَتِكَ إِذَا أَيِسُوا مِنْ ذْلِكَ مَعَ أَنَّ أَكْثَرَ حَاجَاتِ النَّاسِ إِلَيْكِ مِمَّا لاَ مَؤُونَةَ فِيهِ عَلَيْكَ مِنْ شَکَاۃِ مَظْلِمَة أَوْ طَلَبَ إِنْصَاف فِي مُعَامَلَة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الإحسان للرعية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النص حدد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الوفاء بالعهود، ووضح ذلك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والمَنَّ عَلَى رَعِيَّتِكَ بِإحسَانِكَ، أَو التَّزَيُّدَ فيمَا كَانَ مِن فِعلِكَ، أَو أن تَعِدَهُم فَتُتبعَ مَوعِدكَ بِخُلفِكَ، فَإِنَّ المَنَّ يُبطِلُ الإحسَانَ، والتَّزَیُّدَ يَذهَبُ بِنُورِ الحَقِّ، والخُلفَ يُوجِبُ المَقتَ عِندَ الله والنَّاسِ،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مَقْتًا عِنْدَ اللَّهِ أَنْ تَقُولُوا </w:t>
      </w:r>
    </w:p>
    <w:p>
      <w:pPr>
        <w:pStyle w:val="BookText"/>
        <w:rPr/>
      </w:pP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تفقد أمور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تفقد أمور العرية القاطنين بعيداً عن مرکز استقرار الوالي في ظل موظفين هم عيون لك بنقل الأخبار ومتابعة احوال الرعية،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أُمُورَ مَنْ لاَ يَصِلُ إِلَيْكَ مِنْهُمْ مِمَّنْ تَقْتَحِمُهُ الْعُیُونُ وتَحْقِرُهُ الرِّجَالُ، فَفَرَّغْ لأِولئِكَ ثِقَتَكَ مِنْ أَهْلِ الْخَشْيَةِ والتَّوَاضُعِ، فَلْيَرْفَعْ إِلَيْكَ أُمُورَهُمْ، ثُمَّ اعْمَلْ فِيهِمْ بِالإْعْذَار إِلى الله يَوْمَ تَلْقَاهُ؛ فَإنَّ هؤلاءِ مِنْ بَيْنِ الرَّعِيَّةِ أَحْوَجُ إِلَى الاْنصَافِ مِنْ غَيْرِهِمْ، وكُلُّ فَأَعْذِرْ إِلَى الله فِي تَأدِيَةِ حَقِّهِ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اهتمام الوالي بالرعية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الوالي مراعاة فئات مجتمعه الذي يحكمه، لذا عليه أن يراعي رعيته لاختلاف فئاتهم العمرية ففيهم كبير السن والعاجز والمريض، وكذلك أصحاب الحاجات الخاصة التي لا يستطيع أحد تلبية طلباتهم، وأن يصبر عليهم في ظل نظام عادل للجميع، ووضح ذلك في عدد من النقاط المهمة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مراعاة الأيتام وكبار السن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وتَعَهَّدْ أَهْلَ الْيُتْمِ وذَوِي الرِّقَةِ فِي السِّنِّ مِمَّنْ لاَ حِيلَةَ لَهُ، ولاَ یَنْصِبُ لِلْمَسْأَلَةِ </w:t>
      </w:r>
    </w:p>
    <w:p>
      <w:pPr>
        <w:pStyle w:val="BookText"/>
        <w:rPr/>
      </w:pPr>
      <w:r>
        <w:rPr>
          <w:rFonts w:ascii="Amiri" w:hAnsi="Amiri" w:eastAsia="Amiri" w:cs="Amiri"/>
          <w:color w:val="111111"/>
          <w:sz w:val="28"/>
          <w:sz w:val="28"/>
          <w:szCs w:val="28"/>
          <w:rtl w:val="true"/>
          <w:lang w:bidi="ar-SA"/>
        </w:rPr>
        <w:t>نَفْسَهُ، وذلِكَ عَلَى الْوُلاَةِ ثَقِيلٌ وَالْحَقُّ</w:t>
      </w:r>
      <w:r>
        <w:rPr>
          <w:rStyle w:val="FootnoteAnchor"/>
          <w:rtl w:val="true"/>
        </w:rPr>
        <w:footnoteReference w:id="82"/>
      </w:r>
      <w:r>
        <w:rPr>
          <w:rFonts w:ascii="Amiri" w:hAnsi="Amiri" w:eastAsia="Amiri" w:cs="Amiri"/>
          <w:color w:val="111111"/>
          <w:sz w:val="28"/>
          <w:sz w:val="28"/>
          <w:szCs w:val="28"/>
          <w:rtl w:val="true"/>
          <w:lang w:bidi="ar-SA"/>
        </w:rPr>
        <w:t>کُلُّهُ ثَقِيلٌ وَقَدْ یُخَفِّفُهُ اللهُّ عَلَى أَقْوَام طَلَبُوا الْعَاقِبَةَ فَصَبَّرُوا أَنْفُسَهُمْ ووَثِقُوا بِصِدْقِ مَوْعُودِ الله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الاهتمام بذوي الحاجات الخاصة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لِذَوي الْحَاجَاتِ مِنْكَ قِسْماً تُفَرِّغُ لَهُمْ فِيهِ شَخْصَكَ، وتَجْلِسُ لَهُمْ مَجْلِساً عامّاً فَتَتَواضَعُ فِيهِ للهّ الَّذِي خَلَقَكَ</w:t>
      </w:r>
      <w:r>
        <w:rPr>
          <w:rStyle w:val="FootnoteAnchor"/>
          <w:rtl w:val="true"/>
        </w:rPr>
        <w:footnoteReference w:id="83"/>
      </w:r>
      <w:r>
        <w:rPr>
          <w:rFonts w:ascii="Amiri" w:hAnsi="Amiri" w:eastAsia="Amiri" w:cs="Amiri"/>
          <w:color w:val="111111"/>
          <w:sz w:val="28"/>
          <w:sz w:val="28"/>
          <w:szCs w:val="28"/>
          <w:rtl w:val="true"/>
          <w:lang w:bidi="ar-SA"/>
        </w:rPr>
        <w:t>، وتُقْعِدُ عَنْهُمْ جُنْدَكَ وأَعْوَانَكَ مِنْ أَحرَاسِكَ وشُرَطِكَ حَتَّى يُكَلِّمَكَ مُتَكَلِّمُهُم غَيْرَ مُتَتَعْتِع</w:t>
      </w:r>
      <w:r>
        <w:rPr>
          <w:rStyle w:val="FootnoteAnchor"/>
          <w:rtl w:val="true"/>
        </w:rPr>
        <w:footnoteReference w:id="84"/>
      </w:r>
      <w:r>
        <w:rPr>
          <w:rFonts w:ascii="Amiri" w:hAnsi="Amiri" w:eastAsia="Amiri" w:cs="Amiri"/>
          <w:color w:val="111111"/>
          <w:sz w:val="28"/>
          <w:sz w:val="28"/>
          <w:szCs w:val="28"/>
          <w:rtl w:val="true"/>
          <w:lang w:bidi="ar-SA"/>
        </w:rPr>
        <w:t>، فَإنِّي سَمِعْتُ رَسول اللهّ، صلى اللهّ عليه وآله وسلم، يَقُولُ فِي غَيْرِ مَوْطِن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الصبر على الرعية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احْتَمِلِ الْخُرْقَ</w:t>
      </w:r>
      <w:r>
        <w:rPr>
          <w:rStyle w:val="FootnoteAnchor"/>
          <w:rtl w:val="true"/>
        </w:rPr>
        <w:footnoteReference w:id="86"/>
      </w:r>
      <w:r>
        <w:rPr>
          <w:rFonts w:ascii="Amiri" w:hAnsi="Amiri" w:eastAsia="Amiri" w:cs="Amiri"/>
          <w:color w:val="111111"/>
          <w:sz w:val="28"/>
          <w:sz w:val="28"/>
          <w:szCs w:val="28"/>
          <w:rtl w:val="true"/>
          <w:lang w:bidi="ar-SA"/>
        </w:rPr>
        <w:t>مِنْهُمْ والْعِيَّ</w:t>
      </w:r>
      <w:r>
        <w:rPr>
          <w:rStyle w:val="FootnoteAnchor"/>
          <w:rtl w:val="true"/>
        </w:rPr>
        <w:footnoteReference w:id="87"/>
      </w:r>
      <w:r>
        <w:rPr>
          <w:rFonts w:ascii="Amiri" w:hAnsi="Amiri" w:eastAsia="Amiri" w:cs="Amiri"/>
          <w:color w:val="111111"/>
          <w:sz w:val="28"/>
          <w:sz w:val="28"/>
          <w:szCs w:val="28"/>
          <w:rtl w:val="true"/>
          <w:lang w:bidi="ar-SA"/>
        </w:rPr>
        <w:t>، ونَحَّ عَنْهُمُ الضِّيقَ والْأَنَفَ يَبْسُطِ اللهُّ عَلَيْكَ بِذلِكَ أكْنَافَ رَحْمَتِهِ، ويُوجِبْ لَكَ ثَوَابَ طَاعَتِهِ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التوافق في العطاء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 مَا أَعْطَيْتَ هَنِيئاً، وامْنَعْ فِي إِجْمَال وإِعْذَار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استقامة العدل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عَيْنِ الْوُلاةِ اسْتِقَامَةُ الْعَدْلِ</w:t>
      </w:r>
      <w:r>
        <w:rPr>
          <w:rStyle w:val="FootnoteAnchor"/>
          <w:rtl w:val="true"/>
        </w:rPr>
        <w:footnoteReference w:id="88"/>
      </w:r>
      <w:r>
        <w:rPr>
          <w:rFonts w:ascii="Amiri" w:hAnsi="Amiri" w:eastAsia="Amiri" w:cs="Amiri"/>
          <w:color w:val="111111"/>
          <w:sz w:val="28"/>
          <w:sz w:val="28"/>
          <w:szCs w:val="28"/>
          <w:rtl w:val="true"/>
          <w:lang w:bidi="ar-SA"/>
        </w:rPr>
        <w:t>فِي الْبَلادِ</w:t>
      </w:r>
      <w:r>
        <w:rPr>
          <w:rStyle w:val="FootnoteAnchor"/>
          <w:rtl w:val="true"/>
        </w:rPr>
        <w:footnoteReference w:id="89"/>
      </w:r>
      <w:r>
        <w:rPr>
          <w:rFonts w:ascii="Amiri" w:hAnsi="Amiri" w:eastAsia="Amiri" w:cs="Amiri"/>
          <w:color w:val="111111"/>
          <w:sz w:val="28"/>
          <w:sz w:val="28"/>
          <w:szCs w:val="28"/>
          <w:rtl w:val="true"/>
          <w:lang w:bidi="ar-SA"/>
        </w:rPr>
        <w:t xml:space="preserve">، وظُهُورُ </w:t>
      </w:r>
    </w:p>
    <w:p>
      <w:pPr>
        <w:pStyle w:val="BookText"/>
        <w:rPr/>
      </w:pPr>
      <w:r>
        <w:rPr>
          <w:rFonts w:ascii="Amiri" w:hAnsi="Amiri" w:eastAsia="Amiri" w:cs="Amiri"/>
          <w:color w:val="111111"/>
          <w:sz w:val="28"/>
          <w:sz w:val="28"/>
          <w:szCs w:val="28"/>
          <w:rtl w:val="true"/>
          <w:lang w:bidi="ar-SA"/>
        </w:rPr>
        <w:t>مَوَدَّۃِ</w:t>
      </w:r>
      <w:r>
        <w:rPr>
          <w:rStyle w:val="FootnoteAnchor"/>
          <w:rtl w:val="true"/>
        </w:rPr>
        <w:footnoteReference w:id="90"/>
      </w:r>
      <w:r>
        <w:rPr>
          <w:rFonts w:ascii="Amiri" w:hAnsi="Amiri" w:eastAsia="Amiri" w:cs="Amiri"/>
          <w:color w:val="111111"/>
          <w:sz w:val="28"/>
          <w:sz w:val="28"/>
          <w:szCs w:val="28"/>
          <w:rtl w:val="true"/>
          <w:lang w:bidi="ar-SA"/>
        </w:rPr>
        <w:t>الرَّعِيَّةِ، وإِنَّهُ لاَ تَظْهَرُ مَوَدَّتُهُمْ إِلاّ بِسَلاَمَةِ صُدُورِهِمْ، ولاَ تَصِحُّ نَصِيحَتُهُمْ إِلاّ بِحِيطَتِهِمْ عَلَى وُلاَةِ الْأُمورِ وقِلَّةِ اسْتِثقَالِ دُوَلهِمْ، وتَرْكِ اسْتِبْطَاءِ انْقِطَاعِ مُدَّتِهِمْ؛ فَاْفْسَحْ فِي آمَالهِمْ ووَاصِلْ فِي حُسْنِ الثَّنَاءِ عَلَيْهِمْ وتَعْدِيدِ مَا أَبْلی ذَوُو الْبَلاَءِ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 الرعية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من إظهار حب الرعية، إذ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وظُهُورُ مَوَدَّۃِ</w:t>
      </w:r>
      <w:r>
        <w:rPr>
          <w:rStyle w:val="FootnoteAnchor"/>
          <w:rtl w:val="true"/>
        </w:rPr>
        <w:footnoteReference w:id="91"/>
      </w:r>
      <w:r>
        <w:rPr>
          <w:rFonts w:ascii="Amiri" w:hAnsi="Amiri" w:eastAsia="Amiri" w:cs="Amiri"/>
          <w:color w:val="111111"/>
          <w:sz w:val="28"/>
          <w:sz w:val="28"/>
          <w:szCs w:val="28"/>
          <w:rtl w:val="true"/>
          <w:lang w:bidi="ar-SA"/>
        </w:rPr>
        <w:t xml:space="preserve">الرَّعِيَّةِ، وإِنَّهُ لاَ تَظْهَرُ مَوَدَّتُهُمْ إِلاّ بِسَلاَمَةِ صُدُورِهِمْ، ولاَ تَصِحُّ نَصِيحَتُهُمْ إِلاّ بِحِيطَتِهِمْ عَلَى وُلاَةِ الْأُمورِ وقِلَّةِ اسْتِثْقَالِ دُوَلهِمْ، وتَرْكِ استِبْطَاءِ انْقِطَاعِ مُدَّتِهِم؛ فَافْسَحْ فِي آمَالهِمْ ووَاصِلْ </w:t>
      </w:r>
    </w:p>
    <w:p>
      <w:pPr>
        <w:pStyle w:val="BookText"/>
        <w:rPr/>
      </w:pPr>
      <w:r>
        <w:rPr>
          <w:rFonts w:ascii="Amiri" w:hAnsi="Amiri" w:eastAsia="Amiri" w:cs="Amiri"/>
          <w:color w:val="111111"/>
          <w:sz w:val="28"/>
          <w:sz w:val="28"/>
          <w:szCs w:val="28"/>
          <w:rtl w:val="true"/>
          <w:lang w:bidi="ar-SA"/>
        </w:rPr>
        <w:t>فِي حُسْنِ الثَّنَاءِ عَلَيهِمْ وتَعْدِيدِ مَا أَبْلی ذَوُو الْبَلاَءِ مِنْهُم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أفعالهم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أفعال الحسنة للرعية، لكي تكون حافزاً لغير الحسن منهم، ومما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كَثْرَةَ الذِّکْرِ لِحُسْنِ أَفْعَالهِمْ تَهُزُّ الشُّجَاعَ</w:t>
      </w:r>
      <w:r>
        <w:rPr>
          <w:rStyle w:val="FootnoteAnchor"/>
          <w:rtl w:val="true"/>
        </w:rPr>
        <w:footnoteReference w:id="92"/>
      </w:r>
      <w:r>
        <w:rPr>
          <w:rFonts w:ascii="Amiri" w:hAnsi="Amiri" w:eastAsia="Amiri" w:cs="Amiri"/>
          <w:color w:val="111111"/>
          <w:sz w:val="28"/>
          <w:sz w:val="28"/>
          <w:szCs w:val="28"/>
          <w:rtl w:val="true"/>
          <w:lang w:bidi="ar-SA"/>
        </w:rPr>
        <w:t>، وتُحَرِّضُ النَّاکِلَ،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اعْرِفْ لِکُلِّ امْرِئ مِنْهُمْ مَا أَبْلی، ولاَ تُضِيفَنَّ بَلاَءَ امْرِئ إِلَى غَيْرِهِ، ولاَ تُقَصِّرَ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بِهِ دُونَ غَايَةِ بَلائِهِ، ولاَ يَدْعُوَنَّكَ شَرَفُ امْرِئ إِلَى أَنْ تُعْظِمَ مِنْ بَلاَئِهِ مَا كَانَ صَغِيراً، ولاَ ضَعَةُ امْرِئ 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واجبات الحاكم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للحاکم تحصين نفسه الابتعاد عن الشهوات التي تؤدي إلى الزلل، لأن النفس أمارة بالسوء، ومن أجل ذلك وضع في عهد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تحصين النفس التي إن لم تتحقق تؤدي للتهلكة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وَأَمَرَهُ أَنْ يَكْسِرَ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نَفْسَهُ مِنَ الشَّهَوَاتِ</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ويَزَعَهَا</w:t>
      </w:r>
      <w:r>
        <w:rPr>
          <w:rStyle w:val="FootnoteAnchor"/>
          <w:rtl w:val="true"/>
        </w:rPr>
        <w:footnoteReference w:id="94"/>
      </w:r>
      <w:r>
        <w:rPr>
          <w:rFonts w:ascii="Amiri" w:hAnsi="Amiri" w:eastAsia="Amiri" w:cs="Amiri"/>
          <w:color w:val="111111"/>
          <w:sz w:val="28"/>
          <w:sz w:val="28"/>
          <w:szCs w:val="28"/>
          <w:rtl w:val="true"/>
          <w:lang w:bidi="ar-SA"/>
        </w:rPr>
        <w:t>عِنْدَ الْجَمَحَاتِ</w:t>
      </w:r>
      <w:r>
        <w:rPr>
          <w:rStyle w:val="FootnoteAnchor"/>
          <w:rtl w:val="true"/>
        </w:rPr>
        <w:footnoteReference w:id="95"/>
      </w:r>
      <w:r>
        <w:rPr>
          <w:rFonts w:ascii="Amiri" w:hAnsi="Amiri" w:eastAsia="Amiri" w:cs="Amiri"/>
          <w:color w:val="111111"/>
          <w:sz w:val="28"/>
          <w:sz w:val="28"/>
          <w:szCs w:val="28"/>
          <w:rtl w:val="true"/>
          <w:lang w:bidi="ar-SA"/>
        </w:rPr>
        <w:t>فَإِنَّ النَّفْسَ أَمَّارَةٌ بِالسُّوءِ، إلاَّ مَا رَحِمَ الله</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على الحاكم أن يكون عارفاً إنه ممثل للسلطة لا مالك لها، والساهر على توفير حاجات الأمة والممتنع عن إلحاق الجور والظلم بالرعية، لذلك تنبغي معاملته الرعية بدقة من أجل تجنب ارتكاب الأخطاء، إذ جاء فيه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الغرور</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الأمراض النفسية في شخصية الإنسان الغرور، لذلك حذر منه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ذكر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أَحْدَثَ لَكَ مَا أَنْتَ فِيهِ مِنْ سُلْطَانِكَ أُبَّهَةً</w:t>
      </w:r>
      <w:r>
        <w:rPr>
          <w:rStyle w:val="FootnoteAnchor"/>
          <w:rtl w:val="true"/>
        </w:rPr>
        <w:footnoteReference w:id="97"/>
      </w:r>
      <w:r>
        <w:rPr>
          <w:rFonts w:ascii="Amiri" w:hAnsi="Amiri" w:eastAsia="Amiri" w:cs="Amiri"/>
          <w:color w:val="111111"/>
          <w:sz w:val="28"/>
          <w:sz w:val="28"/>
          <w:szCs w:val="28"/>
          <w:rtl w:val="true"/>
          <w:lang w:bidi="ar-SA"/>
        </w:rPr>
        <w:t>أَو مَخِيلَةً</w:t>
      </w:r>
      <w:r>
        <w:rPr>
          <w:rStyle w:val="FootnoteAnchor"/>
          <w:rtl w:val="true"/>
        </w:rPr>
        <w:footnoteReference w:id="98"/>
      </w:r>
      <w:r>
        <w:rPr>
          <w:rFonts w:ascii="Amiri" w:hAnsi="Amiri" w:eastAsia="Amiri" w:cs="Amiri"/>
          <w:color w:val="111111"/>
          <w:sz w:val="28"/>
          <w:sz w:val="28"/>
          <w:szCs w:val="28"/>
          <w:rtl w:val="true"/>
          <w:lang w:bidi="ar-SA"/>
        </w:rPr>
        <w:t>فَانْظُرْ إِلَى عِظَمِ مُلْكِ الله فَوْقَكَ وقُدْرَتِهِ مِنْكَ عَلَى مَا لاَ تَقْدِرُ عَلَيْهِ مِنْ نَفْسِكَ</w:t>
      </w:r>
      <w:r>
        <w:rPr>
          <w:rStyle w:val="FootnoteAnchor"/>
          <w:rtl w:val="true"/>
        </w:rPr>
        <w:footnoteReference w:id="99"/>
      </w:r>
      <w:r>
        <w:rPr>
          <w:rFonts w:ascii="Amiri" w:hAnsi="Amiri" w:eastAsia="Amiri" w:cs="Amiri"/>
          <w:color w:val="111111"/>
          <w:sz w:val="28"/>
          <w:sz w:val="28"/>
          <w:szCs w:val="28"/>
          <w:rtl w:val="true"/>
          <w:lang w:bidi="ar-SA"/>
        </w:rPr>
        <w:t xml:space="preserve">فإنَّ ذلِكَ </w:t>
      </w:r>
    </w:p>
    <w:p>
      <w:pPr>
        <w:pStyle w:val="BookText"/>
        <w:rPr/>
      </w:pPr>
      <w:r>
        <w:rPr>
          <w:rFonts w:ascii="Amiri" w:hAnsi="Amiri" w:eastAsia="Amiri" w:cs="Amiri"/>
          <w:color w:val="111111"/>
          <w:sz w:val="28"/>
          <w:sz w:val="28"/>
          <w:szCs w:val="28"/>
          <w:rtl w:val="true"/>
          <w:lang w:bidi="ar-SA"/>
        </w:rPr>
        <w:t>یُطامِنُ</w:t>
      </w:r>
      <w:r>
        <w:rPr>
          <w:rStyle w:val="FootnoteAnchor"/>
          <w:rtl w:val="true"/>
        </w:rPr>
        <w:footnoteReference w:id="100"/>
      </w:r>
      <w:r>
        <w:rPr>
          <w:rFonts w:ascii="Amiri" w:hAnsi="Amiri" w:eastAsia="Amiri" w:cs="Amiri"/>
          <w:color w:val="111111"/>
          <w:sz w:val="28"/>
          <w:sz w:val="28"/>
          <w:szCs w:val="28"/>
          <w:rtl w:val="true"/>
          <w:lang w:bidi="ar-SA"/>
        </w:rPr>
        <w:t>إِلَيْكَ مِنْ طِمَاحِكَ</w:t>
      </w:r>
      <w:r>
        <w:rPr>
          <w:rStyle w:val="FootnoteAnchor"/>
          <w:rtl w:val="true"/>
        </w:rPr>
        <w:footnoteReference w:id="101"/>
      </w:r>
      <w:r>
        <w:rPr>
          <w:rFonts w:ascii="Amiri" w:hAnsi="Amiri" w:eastAsia="Amiri" w:cs="Amiri"/>
          <w:color w:val="111111"/>
          <w:sz w:val="28"/>
          <w:sz w:val="28"/>
          <w:szCs w:val="28"/>
          <w:rtl w:val="true"/>
          <w:lang w:bidi="ar-SA"/>
        </w:rPr>
        <w:t>، ويَكُفُّ عَنْكَ مِنْ غَرْبِكَ، ويَفيء إِلَيْكَ بِمَا عَزَبَ عَنْكَ مِنْ عَقْلِكَ</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تحذير الحاكم من هوى النفس</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حذّر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العجب باستعظام العمل الصالح والابتهاج له، وأن يرى نفسه خارجا عن حد التقصير، لأنه يدعو إلى الكفر، وإلى نسيان الذنوب وإهمالها، ثم إن إعجابه بنفسه، ورأيه، وعلمه، وعقله يمنعه من الاستفادة والاستشارة والسؤال، فيستنكف من سؤال من هو أعلم منه، وربا يعجب بالرأي الخطأ الذي خطر له فيصر عليه، وآفات العجب أكثر من أن تحصى، إذ جاء في عهد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نصه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والإعْجَابِ</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یا عَجَباً للدَّهْرِ ذِي الأَعْجابِ ٭٭٭ الأَحْدَبِ البُرْغُوثِ ذِي الأَنْيابِ أَن الإِنسان إِذا رأَى ما ينكره ویَقِلُّ مِثْلُه،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عَجِبْتُ من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معنى قراءة من قرأً بضم التاءِ، لأن الآدمي إِذا فعل ما يُنْكِرُه اللهَّ، جاز أَن يقول فيه عَجِبْتُ، واللهَّ عز وجل، قد علم ما أَنْكَره قبل كونه، ولكن الإِنكارُ والعَجَبُ الذي تَلْزَمُ به الحُجَّة عند وقوع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العَجَبُ النَّظَرُ إِلى شيءٍ غير مأْلوف ولا 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 لسان العرب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بِنَفْسِكَ، والثِّقَةَ بِمَا يُعْجِبُكَ مِنْهَا، وحُبُّ اْلإطْرَاءِ فَإِنَّ ذلِكَ مِنْ أَوْثَقِ فُرَصِ الشَّيْطَانِ فِي نَفْسِهِ لِيَمْحَقَ مَا يَكُونُ مِنْ إِحْسَانِ الْمُحْسِنِينَ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استمرار نجاح الحاكم في حكمه ينبغي عليه أن يكون بعيداً عن هوى النفس، لأنها تحجر الرؤيا عنه فلا يرى إلا بما يتناسب مع ميوله وآرائه، زيادة على أن الهوى شريك الجهل والعمى، وهو مفسد للعقل يبعده عن الواقع ويجعله أسيراً له، بدلالة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كَانَ عَلَى بَيِّنَةٍ مِنْ رَبِّهِ كَمَنْ زُيِّنَ لَهُ سُوءُ عَمَلِهِ وَاتَّبَعُوا أَهْوَاءَهُمْ</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لذلك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وشُحَّ</w:t>
      </w:r>
      <w:r>
        <w:rPr>
          <w:rStyle w:val="FootnoteAnchor"/>
          <w:rtl w:val="true"/>
        </w:rPr>
        <w:footnoteReference w:id="106"/>
      </w:r>
      <w:r>
        <w:rPr>
          <w:rFonts w:ascii="Amiri" w:hAnsi="Amiri" w:eastAsia="Amiri" w:cs="Amiri"/>
          <w:color w:val="111111"/>
          <w:sz w:val="28"/>
          <w:sz w:val="28"/>
          <w:szCs w:val="28"/>
          <w:rtl w:val="true"/>
          <w:lang w:bidi="ar-SA"/>
        </w:rPr>
        <w:t>بِنَفْسِكَ عَمَّا لاَ يَحِلُّ لَكَ</w:t>
      </w:r>
      <w:r>
        <w:rPr>
          <w:rStyle w:val="FootnoteAnchor"/>
          <w:rtl w:val="true"/>
        </w:rPr>
        <w:footnoteReference w:id="107"/>
      </w:r>
      <w:r>
        <w:rPr>
          <w:rFonts w:ascii="Amiri" w:hAnsi="Amiri" w:eastAsia="Amiri" w:cs="Amiri"/>
          <w:color w:val="111111"/>
          <w:sz w:val="28"/>
          <w:sz w:val="28"/>
          <w:szCs w:val="28"/>
          <w:rtl w:val="true"/>
          <w:lang w:bidi="ar-SA"/>
        </w:rPr>
        <w:t>فَإنَّ الشُّحَّ بِالنَّفْسِ الإنْصَافُ مِنْهَا فِيمَا أَحَبَّتْ أَوْ کَرِهَتْ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الأنصاف في القرار من أجل العدالة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تحقيق العدالة في المجتمع عنصر مهم في تحقيق النظام الاجتماعي، لأنه بدون نظام عادل للبلاد لا يمكن أن يعمل الفرد في المجتمع، لذلك أكد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العهد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الله</w:t>
      </w:r>
      <w:r>
        <w:rPr>
          <w:rStyle w:val="FootnoteAnchor"/>
          <w:rtl w:val="true"/>
        </w:rPr>
        <w:footnoteReference w:id="108"/>
      </w:r>
      <w:r>
        <w:rPr>
          <w:rFonts w:ascii="Amiri" w:hAnsi="Amiri" w:eastAsia="Amiri" w:cs="Amiri"/>
          <w:color w:val="111111"/>
          <w:sz w:val="28"/>
          <w:sz w:val="28"/>
          <w:szCs w:val="28"/>
          <w:rtl w:val="true"/>
          <w:lang w:bidi="ar-SA"/>
        </w:rPr>
        <w:t>وأَنصِ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النَّاسَ مِنْ نَفْسِكَ ومِنْ خَاصَّةِ أهْلِكَ ومَنْ لَكَ فِيهِ هَوَیً مِنْ رَعِيَّتِكَ</w:t>
      </w:r>
      <w:r>
        <w:rPr>
          <w:rStyle w:val="FootnoteAnchor"/>
          <w:rtl w:val="true"/>
        </w:rPr>
        <w:footnoteReference w:id="109"/>
      </w:r>
      <w:r>
        <w:rPr>
          <w:rFonts w:ascii="Amiri" w:hAnsi="Amiri" w:eastAsia="Amiri" w:cs="Amiri"/>
          <w:color w:val="111111"/>
          <w:sz w:val="28"/>
          <w:sz w:val="28"/>
          <w:szCs w:val="28"/>
          <w:rtl w:val="true"/>
          <w:lang w:bidi="ar-SA"/>
        </w:rPr>
        <w:t xml:space="preserve">فَإنَّكَ إلاّ </w:t>
      </w:r>
    </w:p>
    <w:p>
      <w:pPr>
        <w:pStyle w:val="BookText"/>
        <w:rPr/>
      </w:pPr>
      <w:r>
        <w:rPr>
          <w:rFonts w:ascii="Amiri" w:hAnsi="Amiri" w:eastAsia="Amiri" w:cs="Amiri"/>
          <w:color w:val="111111"/>
          <w:sz w:val="28"/>
          <w:sz w:val="28"/>
          <w:szCs w:val="28"/>
          <w:rtl w:val="true"/>
          <w:lang w:bidi="ar-SA"/>
        </w:rPr>
        <w:t>تَفْعَلْ تَظْلِمْ</w:t>
      </w:r>
      <w:r>
        <w:rPr>
          <w:rStyle w:val="FootnoteAnchor"/>
          <w:rtl w:val="true"/>
        </w:rPr>
        <w:footnoteReference w:id="110"/>
      </w:r>
      <w:r>
        <w:rPr>
          <w:rFonts w:ascii="Amiri" w:hAnsi="Amiri" w:eastAsia="Amiri" w:cs="Amiri"/>
          <w:color w:val="111111"/>
          <w:sz w:val="28"/>
          <w:sz w:val="28"/>
          <w:szCs w:val="28"/>
          <w:rtl w:val="true"/>
          <w:lang w:bidi="ar-SA"/>
        </w:rPr>
        <w:t>ومَنْ ظَلَمَ عِبَادَ الله كَانَ الله خَصْمَهُ دُونَ عِبَادِهِ</w:t>
      </w:r>
      <w:r>
        <w:rPr>
          <w:rStyle w:val="FootnoteAnchor"/>
          <w:rtl w:val="true"/>
        </w:rPr>
        <w:footnoteReference w:id="111"/>
      </w:r>
      <w:r>
        <w:rPr>
          <w:rFonts w:ascii="Amiri" w:hAnsi="Amiri" w:eastAsia="Amiri" w:cs="Amiri"/>
          <w:color w:val="111111"/>
          <w:sz w:val="28"/>
          <w:sz w:val="28"/>
          <w:szCs w:val="28"/>
          <w:rtl w:val="true"/>
          <w:lang w:bidi="ar-SA"/>
        </w:rPr>
        <w:t>، ومَنْ خَاصَمَهُ الله أدْحَضَ حُجَّتَهُ وكَانَ لله حَرْبَاً حَتَّى يَنْزِعَ أَوْ يَتُوبَ ولَيْسَ شيء أَدْعَى إِلى تَغْيِيرِ نِعْمَةِ الله تَعْجِيلِ نِقْمَتِهِ مِنْ إِقَامَة عَلَى ظُلْم، فَاَنَّ الله سَمِيعٌ</w:t>
      </w:r>
      <w:r>
        <w:rPr>
          <w:rStyle w:val="FootnoteAnchor"/>
          <w:rtl w:val="true"/>
        </w:rPr>
        <w:footnoteReference w:id="112"/>
      </w:r>
      <w:r>
        <w:rPr>
          <w:rFonts w:ascii="Amiri" w:hAnsi="Amiri" w:eastAsia="Amiri" w:cs="Amiri"/>
          <w:color w:val="111111"/>
          <w:sz w:val="28"/>
          <w:sz w:val="28"/>
          <w:szCs w:val="28"/>
          <w:rtl w:val="true"/>
          <w:lang w:bidi="ar-SA"/>
        </w:rPr>
        <w:t>دَعْوَةَ الْمُضْطَهدِينَ وهُوَ لِلظَّالِمينَ بِالْمِرْصَادِ</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القرارات ترضي الجميع</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أَحَدٌ مِنَ الرَّعِيَّةِ أَثْقَلَ عَلَى الْوَالِي مَؤُنَةً فِي الرَّخَاءِ وأَقَلَّ مَعُونَةً لَهُ فِي الْبَلاَءِ، </w:t>
      </w:r>
    </w:p>
    <w:p>
      <w:pPr>
        <w:pStyle w:val="BookText"/>
        <w:rPr/>
      </w:pPr>
      <w:r>
        <w:rPr>
          <w:rFonts w:ascii="Amiri" w:hAnsi="Amiri" w:eastAsia="Amiri" w:cs="Amiri"/>
          <w:color w:val="111111"/>
          <w:sz w:val="28"/>
          <w:sz w:val="28"/>
          <w:szCs w:val="28"/>
          <w:rtl w:val="true"/>
          <w:lang w:bidi="ar-SA"/>
        </w:rPr>
        <w:t>وأَكْرَه لِلإِنْصَافِ، وأَسْأَلَ بِالاِلْحَافِ</w:t>
      </w:r>
      <w:r>
        <w:rPr>
          <w:rStyle w:val="FootnoteAnchor"/>
          <w:rtl w:val="true"/>
        </w:rPr>
        <w:footnoteReference w:id="114"/>
      </w:r>
      <w:r>
        <w:rPr>
          <w:rFonts w:ascii="Amiri" w:hAnsi="Amiri" w:eastAsia="Amiri" w:cs="Amiri"/>
          <w:color w:val="111111"/>
          <w:sz w:val="28"/>
          <w:sz w:val="28"/>
          <w:szCs w:val="28"/>
          <w:rtl w:val="true"/>
          <w:lang w:bidi="ar-SA"/>
        </w:rPr>
        <w:t>، وأَقَلَّ شُكْراً</w:t>
      </w:r>
      <w:r>
        <w:rPr>
          <w:rStyle w:val="FootnoteAnchor"/>
          <w:rtl w:val="true"/>
        </w:rPr>
        <w:footnoteReference w:id="115"/>
      </w:r>
      <w:r>
        <w:rPr>
          <w:rFonts w:ascii="Amiri" w:hAnsi="Amiri" w:eastAsia="Amiri" w:cs="Amiri"/>
          <w:color w:val="111111"/>
          <w:sz w:val="28"/>
          <w:sz w:val="28"/>
          <w:szCs w:val="28"/>
          <w:rtl w:val="true"/>
          <w:lang w:bidi="ar-SA"/>
        </w:rPr>
        <w:t>عِنْدَ الإعْطَاءِ، وأَبْطأَ عُذراً عِنْدَ الْمَنْعِ، وأَضْعَفَ صَبْراً</w:t>
      </w:r>
      <w:r>
        <w:rPr>
          <w:rStyle w:val="FootnoteAnchor"/>
          <w:rtl w:val="true"/>
        </w:rPr>
        <w:footnoteReference w:id="116"/>
      </w:r>
      <w:r>
        <w:rPr>
          <w:rFonts w:ascii="Amiri" w:hAnsi="Amiri" w:eastAsia="Amiri" w:cs="Amiri"/>
          <w:color w:val="111111"/>
          <w:sz w:val="28"/>
          <w:sz w:val="28"/>
          <w:szCs w:val="28"/>
          <w:rtl w:val="true"/>
          <w:lang w:bidi="ar-SA"/>
        </w:rPr>
        <w:t>عِنْدَ مُلِمَّاتِ الدَّهْرِ مِنْ أَهْلِ الْخَاصَّةِ وإِنَّمَا عِمَادُ الدِّينِ وجِمَاعُ الْمُسْلِمينَ والعُدَّةُ لِلأَعْدَاءِ الْعَامَّةُ مِنَ الأْمَّةِ، فَلْيَکُنْ صَغْوُكَ لَهُمْ، ومَیْلُكَ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تحذير الحاكم من تقارير رجال المتملقين والنمامين</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أخرى إلى المتملقين والنمامين، فحذر عامله من بعضهم لاسيما ما يخص حرمة الحياة الخاصة بالرعية، وتجلى ذلك في</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العيوب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 أَبْعَدُ رعِيَّتِكَ مِنْكَ وأَشْنَأُهُمْ</w:t>
      </w:r>
      <w:r>
        <w:rPr>
          <w:rStyle w:val="FootnoteAnchor"/>
          <w:rtl w:val="true"/>
        </w:rPr>
        <w:footnoteReference w:id="117"/>
      </w:r>
      <w:r>
        <w:rPr>
          <w:rFonts w:ascii="Amiri" w:hAnsi="Amiri" w:eastAsia="Amiri" w:cs="Amiri"/>
          <w:color w:val="111111"/>
          <w:sz w:val="28"/>
          <w:sz w:val="28"/>
          <w:szCs w:val="28"/>
          <w:rtl w:val="true"/>
          <w:lang w:bidi="ar-SA"/>
        </w:rPr>
        <w:t>عِنْدَكَ أَطْلَبَهُمْ لِمَعائِبِ النَّاسِ فَإنَّ فِي النَّاسِ عُيُوباً الْوَالِي أَحَقُّ مَنْ سَتَرَها</w:t>
      </w:r>
      <w:r>
        <w:rPr>
          <w:rStyle w:val="FootnoteAnchor"/>
          <w:rtl w:val="true"/>
        </w:rPr>
        <w:footnoteReference w:id="118"/>
      </w:r>
      <w:r>
        <w:rPr>
          <w:rFonts w:ascii="Amiri" w:hAnsi="Amiri" w:eastAsia="Amiri" w:cs="Amiri"/>
          <w:color w:val="111111"/>
          <w:sz w:val="28"/>
          <w:sz w:val="28"/>
          <w:szCs w:val="28"/>
          <w:rtl w:val="true"/>
          <w:lang w:bidi="ar-SA"/>
        </w:rPr>
        <w:t>، فَلاَ تَكْشِفَنَّ عَمَّا غَابَ عَنْكَ مِنْهَا فَإِنَّمَا عَلَيْكَ تَطْهِيرُ مَا ظَهَرَ لَكَ، اللهُّ يَحْکُمُ عَلَى مَا غَابَ عَنْكَ، فَاسْتُرِ الْعَوْرَةَ مَا اسْتَطَعْتَ يَسْتُرِ اللهُّ مِنْكَ مَا تُحِبُّ سَتْرَهُ مِنْ رَعِيَّتِكَ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السيرة معهم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 عَنِ النَّاسِ عُقْدَةَ</w:t>
      </w:r>
      <w:r>
        <w:rPr>
          <w:rStyle w:val="FootnoteAnchor"/>
          <w:rtl w:val="true"/>
        </w:rPr>
        <w:footnoteReference w:id="119"/>
      </w:r>
      <w:r>
        <w:rPr>
          <w:rFonts w:ascii="Amiri" w:hAnsi="Amiri" w:eastAsia="Amiri" w:cs="Amiri"/>
          <w:color w:val="111111"/>
          <w:sz w:val="28"/>
          <w:sz w:val="28"/>
          <w:szCs w:val="28"/>
          <w:rtl w:val="true"/>
          <w:lang w:bidi="ar-SA"/>
        </w:rPr>
        <w:t>كُلِّ حِقْد، واقْطَعْ عَنْكَ سَبَبَ کُلِّ وِتْر</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التغافل</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وتَغَابَ عَنْ كُلِّ مَا لاَ يَصِحُّ 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العجلة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تَعْجَلَنَّ إِلَى تَصْدِيقِ سَاع</w:t>
      </w:r>
      <w:r>
        <w:rPr>
          <w:rStyle w:val="FootnoteAnchor"/>
          <w:rtl w:val="true"/>
        </w:rPr>
        <w:footnoteReference w:id="121"/>
      </w:r>
      <w:r>
        <w:rPr>
          <w:rFonts w:ascii="Amiri" w:hAnsi="Amiri" w:eastAsia="Amiri" w:cs="Amiri"/>
          <w:color w:val="111111"/>
          <w:sz w:val="28"/>
          <w:sz w:val="28"/>
          <w:szCs w:val="28"/>
          <w:rtl w:val="true"/>
          <w:lang w:bidi="ar-SA"/>
        </w:rPr>
        <w:t>فَإنَّ السَّاعِيَ غَاشٌّ، وإِنْ تَشَبَّهَ بِالنَّاصِحيِنَ</w:t>
      </w:r>
      <w:r>
        <w:rPr>
          <w:rFonts w:eastAsia="Amiri" w:cs="Amiri" w:ascii="Amiri" w:hAnsi="Amiri"/>
          <w:color w:val="111111"/>
          <w:sz w:val="28"/>
          <w:szCs w:val="28"/>
          <w:rtl w:val="true"/>
          <w:lang w:bidi="ar-SA"/>
        </w:rPr>
        <w:t xml:space="preserve">». </w:t>
      </w:r>
      <w:bookmarkStart w:id="32" w:name="pg10745_112066"/>
    </w:p>
    <w:p>
      <w:pPr>
        <w:pStyle w:val="BookText"/>
        <w:rPr/>
      </w:pPr>
      <w:bookmarkEnd w:id="32"/>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المجتمع قّسم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المجتمع المصري إلى سبع طبقات متكاملة في العيش مع بعضها البعض، وكل طبقة منها عدا الطبقة التي لا تستطيع عملاً ضرورية للمجتمع، والعمل الذي تقوم به ضروري الوجود، وكما أنه يعتمد في وجوده على جهود بقية الرعية ضمن المجتمع، لذلك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أَنَّ الرَّعِيَّةَ طَبَقَاتٌ لاَ يَصْلُحُ بَعْضُهَا إِلاّ بِبَعْض، ولاَ غِنَى بِبَعْضِهَا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الطبقات هي</w:t>
      </w:r>
      <w:r>
        <w:rPr>
          <w:rFonts w:eastAsia="Amiri" w:cs="Amiri" w:ascii="Amiri" w:hAnsi="Amiri"/>
          <w:color w:val="111111"/>
          <w:sz w:val="28"/>
          <w:szCs w:val="28"/>
          <w:rtl w:val="true"/>
          <w:lang w:bidi="ar-SA"/>
        </w:rPr>
        <w:t>:</w:t>
      </w:r>
    </w:p>
    <w:p>
      <w:pPr>
        <w:pStyle w:val="Heading2"/>
        <w:numPr>
          <w:ilvl w:val="1"/>
          <w:numId w:val="1"/>
        </w:numPr>
        <w:rPr/>
      </w:pPr>
      <w:bookmarkStart w:id="33" w:name="__RefHeading___Toc6582951_1051229030"/>
      <w:bookmarkStart w:id="34" w:name="_Toc11"/>
      <w:bookmarkEnd w:id="33"/>
      <w:r>
        <w:rPr>
          <w:rtl w:val="true"/>
        </w:rPr>
        <w:t>أولاً</w:t>
      </w:r>
      <w:r>
        <w:rPr>
          <w:rtl w:val="true"/>
        </w:rPr>
        <w:t xml:space="preserve">: </w:t>
      </w:r>
      <w:r>
        <w:rPr>
          <w:rtl w:val="true"/>
        </w:rPr>
        <w:t>المشاورون</w:t>
      </w:r>
      <w:r>
        <w:rPr>
          <w:rtl w:val="true"/>
        </w:rPr>
        <w:t>:</w:t>
      </w:r>
      <w:bookmarkEnd w:id="34"/>
    </w:p>
    <w:p>
      <w:pPr>
        <w:pStyle w:val="BookText"/>
        <w:rPr/>
      </w:pPr>
      <w:r>
        <w:rPr>
          <w:rFonts w:ascii="IRNazanin" w:hAnsi="IRNazanin" w:eastAsia="IRNazanin"/>
          <w:color w:val="111111"/>
          <w:sz w:val="28"/>
          <w:sz w:val="28"/>
          <w:szCs w:val="28"/>
          <w:rtl w:val="true"/>
          <w:lang w:bidi="fa-IR"/>
        </w:rPr>
        <w:t xml:space="preserve">وجّه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عامله بشأن المشاورين الكبار له في القضايا الاستراتيجية، بأنه لابد لهم من مجالسه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ومُنَافَثَةَ الْحُكَمَاءِ فِي تَثْبِيتِ مَا صَلَحَ عَلَيْهِ أَمْرُ بِلاَدِكَ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الاستفادة من الخبرات الماضية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مَا اسْتَقَامَ بِهِ النَّاسُ قَبْلَكَ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المستشار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أكد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هناك عدداً من الصفات الإنسانية لو اجتمعت كلها أو وجدت بعضها في شخصية المستشار سوف تؤدي به إلى سوء الظن بالله، لذلك عهد إلى عامله أن يتجنب كل من يحمل هذه الصفات أو بعضها للعمل كمستشار مع عمالهم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البخل من السجايا الذميمة، الموجبة لهوان صاحبها ومقته وازدرائه، وقد عابها العرب قبل البعثة النبوية الشريفة وبعدها، لذا حذّر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منها، إذ جاء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تُدْخِلَنَّ فِي مَشُوَرتِكَ بَخِيلا</w:t>
      </w:r>
      <w:r>
        <w:rPr>
          <w:rStyle w:val="FootnoteAnchor"/>
          <w:rtl w:val="true"/>
        </w:rPr>
        <w:footnoteReference w:id="122"/>
      </w:r>
      <w:r>
        <w:rPr>
          <w:rFonts w:ascii="Amiri" w:hAnsi="Amiri" w:eastAsia="Amiri" w:cs="Amiri"/>
          <w:color w:val="111111"/>
          <w:sz w:val="28"/>
          <w:sz w:val="28"/>
          <w:szCs w:val="28"/>
          <w:rtl w:val="true"/>
          <w:lang w:bidi="ar-SA"/>
        </w:rPr>
        <w:t>يَعْدِلُ بِكَ عَنِ الْفَضْلِ ويَعِدُكَ الْفَقْرَ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الصفات الأخرى التي رفضها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في شخصية المستشار هو الجبن، لأنها تكون سبباً في تقييد حركة الحاكم، لذلك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جَبَاناً</w:t>
      </w:r>
      <w:r>
        <w:rPr>
          <w:rStyle w:val="FootnoteAnchor"/>
          <w:rtl w:val="true"/>
        </w:rPr>
        <w:footnoteReference w:id="123"/>
      </w:r>
      <w:r>
        <w:rPr>
          <w:rFonts w:ascii="Amiri" w:hAnsi="Amiri" w:eastAsia="Amiri" w:cs="Amiri"/>
          <w:color w:val="111111"/>
          <w:sz w:val="28"/>
          <w:sz w:val="28"/>
          <w:szCs w:val="28"/>
          <w:rtl w:val="true"/>
          <w:lang w:bidi="ar-SA"/>
        </w:rPr>
        <w:t>يُضْعِفُكَ عَنِ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الصفات الأخرى التي تسهم في تزيين الظلم هو الحرص، لذا 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حَرِيصاً يُزَیِّنُ لَكَ الشَّرَهَ بِالْجَوْرِ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وهناك عدد من التوصيات لابد للوالي من الأخذ بها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الوجوه الجديدة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تفضيل استيزار الوجوه الجديدة منهم، لاسيما من یکون ذا ماضٍ مشر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 ونظيف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وُزَرَائِكَ مَنْ کَانَ لِلاَشْرَارِ قَبْلَكَ وَزِيراً، وَمَنْ شَرِکَهُمْ فِي الآْثَامِ</w:t>
      </w:r>
      <w:r>
        <w:rPr>
          <w:rStyle w:val="FootnoteAnchor"/>
          <w:rtl w:val="true"/>
        </w:rPr>
        <w:footnoteReference w:id="124"/>
      </w:r>
      <w:r>
        <w:rPr>
          <w:rFonts w:ascii="Amiri" w:hAnsi="Amiri" w:eastAsia="Amiri" w:cs="Amiri"/>
          <w:color w:val="111111"/>
          <w:sz w:val="28"/>
          <w:sz w:val="28"/>
          <w:szCs w:val="28"/>
          <w:rtl w:val="true"/>
          <w:lang w:bidi="ar-SA"/>
        </w:rPr>
        <w:t>فَلاَ يَکُونَنَّ لَكَ بِطَانَةً، فَإِنَّهُمْ أَعْوَانُ الاَثَمَةِ</w:t>
      </w:r>
      <w:r>
        <w:rPr>
          <w:rStyle w:val="FootnoteAnchor"/>
          <w:rtl w:val="true"/>
        </w:rPr>
        <w:footnoteReference w:id="125"/>
      </w:r>
      <w:r>
        <w:rPr>
          <w:rFonts w:ascii="Amiri" w:hAnsi="Amiri" w:eastAsia="Amiri" w:cs="Amiri"/>
          <w:color w:val="111111"/>
          <w:sz w:val="28"/>
          <w:sz w:val="28"/>
          <w:szCs w:val="28"/>
          <w:rtl w:val="true"/>
          <w:lang w:bidi="ar-SA"/>
        </w:rPr>
        <w:t>، وَإِخْوَانُ الظَّلَمَةِ؛ وَأَنْتَ وَاجِدٌ مِنْهُمْ خَيْرَ الْخَلَفِ مِمَّنْ لَهُ مِثْلُ آرَائِهِمْ وَنَفَاذِهِمْ، وَلَيْسَ عَلَيْهِ مِثْلُ آصَارِهِمْ وَأَوْزَارِهِمْ</w:t>
      </w:r>
      <w:r>
        <w:rPr>
          <w:rStyle w:val="FootnoteAnchor"/>
          <w:rtl w:val="true"/>
        </w:rPr>
        <w:footnoteReference w:id="126"/>
      </w:r>
      <w:r>
        <w:rPr>
          <w:rFonts w:ascii="Amiri" w:hAnsi="Amiri" w:eastAsia="Amiri" w:cs="Amiri"/>
          <w:color w:val="111111"/>
          <w:sz w:val="28"/>
          <w:sz w:val="28"/>
          <w:szCs w:val="28"/>
          <w:rtl w:val="true"/>
          <w:lang w:bidi="ar-SA"/>
        </w:rPr>
        <w:t>، مِمَّنْ لَمْ يُعَاوِنْ ظَالِماً عَلَى ظُلْمِهِ، وَلاَ آثِماً عَلَى إِثْمِهِ، أُولَئِكَ أَخَفُّ عَلَيْکَ مَؤُونَةً، وَأَحْسَنُ لَكَ مَعُونَةً، وَأَحْنَى</w:t>
      </w:r>
      <w:r>
        <w:rPr>
          <w:rStyle w:val="FootnoteAnchor"/>
          <w:rtl w:val="true"/>
        </w:rPr>
        <w:footnoteReference w:id="127"/>
      </w:r>
      <w:r>
        <w:rPr>
          <w:rFonts w:ascii="Amiri" w:hAnsi="Amiri" w:eastAsia="Amiri" w:cs="Amiri"/>
          <w:color w:val="111111"/>
          <w:sz w:val="28"/>
          <w:sz w:val="28"/>
          <w:szCs w:val="28"/>
          <w:rtl w:val="true"/>
          <w:lang w:bidi="ar-SA"/>
        </w:rPr>
        <w:t xml:space="preserve">عَلَيْکَ عَطْفاً، وَأَقَلُّ لِغَيْرِكَ إِلْفاً، فَاتَّخِذْ أُولَئِكَ خَاصَّةً لِخَلَوَاتِكَ </w:t>
      </w:r>
      <w:bookmarkStart w:id="35" w:name="pg10745_112070"/>
    </w:p>
    <w:p>
      <w:pPr>
        <w:pStyle w:val="BookText"/>
        <w:rPr/>
      </w:pPr>
      <w:bookmarkEnd w:id="35"/>
      <w:r>
        <w:rPr>
          <w:rFonts w:ascii="Amiri" w:hAnsi="Amiri" w:eastAsia="Amiri" w:cs="Amiri"/>
          <w:color w:val="111111"/>
          <w:sz w:val="28"/>
          <w:sz w:val="28"/>
          <w:szCs w:val="28"/>
          <w:rtl w:val="true"/>
          <w:lang w:bidi="ar-SA"/>
        </w:rPr>
        <w:t>وَحَفَلاَتِكَ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شديدا في أمر الله لا ينافق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لْيَکُنْ آثَرُهُمْ عِنْدَكَ أَقْوَلَهُمْ بِمُرِّ الْحَقِّ لَكَ وَأَقَلَّهُمْ مُسَاعَدَةً فِيمَا يَکُونُ مِنْكَ مِمَّا کَرِهَ اللهُ لأَوْلِيَائِهِ، وَاقِعاً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هَوَاكَ حَيْثُ وَقَعَ</w:t>
      </w:r>
      <w:r>
        <w:rPr>
          <w:rFonts w:eastAsia="Amiri" w:cs="Amiri" w:ascii="Amiri" w:hAnsi="Amiri"/>
          <w:color w:val="111111"/>
          <w:sz w:val="28"/>
          <w:szCs w:val="28"/>
          <w:rtl w:val="true"/>
          <w:lang w:bidi="ar-SA"/>
        </w:rPr>
        <w:t>».</w:t>
      </w:r>
    </w:p>
    <w:p>
      <w:pPr>
        <w:pStyle w:val="Heading2"/>
        <w:numPr>
          <w:ilvl w:val="1"/>
          <w:numId w:val="1"/>
        </w:numPr>
        <w:rPr/>
      </w:pPr>
      <w:bookmarkStart w:id="36" w:name="__RefHeading___Toc6582953_1051229030"/>
      <w:bookmarkStart w:id="37" w:name="_Toc12"/>
      <w:bookmarkEnd w:id="36"/>
      <w:r>
        <w:rPr>
          <w:rtl w:val="true"/>
        </w:rPr>
        <w:t>ثانياً، القادة</w:t>
      </w:r>
      <w:r>
        <w:rPr>
          <w:rtl w:val="true"/>
        </w:rPr>
        <w:t>:</w:t>
      </w:r>
      <w:bookmarkEnd w:id="37"/>
    </w:p>
    <w:p>
      <w:pPr>
        <w:pStyle w:val="BookText"/>
        <w:rPr/>
      </w:pPr>
      <w:r>
        <w:rPr>
          <w:rFonts w:ascii="Amiri" w:hAnsi="Amiri" w:eastAsia="Amiri" w:cs="Amiri"/>
          <w:color w:val="111111"/>
          <w:sz w:val="28"/>
          <w:sz w:val="28"/>
          <w:szCs w:val="28"/>
          <w:rtl w:val="true"/>
          <w:lang w:bidi="ar-SA"/>
        </w:rPr>
        <w:t>ينبغي توافر عدد من الشروط لمن يرشح لقيادة الجند، وهذه الصفات أخلاقية بمستوى عال يصده عن الفساد، ويمسكه على الجادة، ويأخذهم بعنقه إلى الهدى،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العابد 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 مِنْ جُنُودِكَ أَنْصَحَهُمْ فِي نَفْسِكَ لِلّهِ وَلِرَسُولِهِ وَلاِمَامِكَ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الصدر والقلب</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وَأَنْقَاهُمْ جَيْباً</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وَأَفْضَلَهُمْ حِلْماً</w:t>
      </w:r>
      <w:r>
        <w:rPr>
          <w:rStyle w:val="FootnoteAnchor"/>
          <w:rtl w:val="true"/>
        </w:rPr>
        <w:footnoteReference w:id="129"/>
      </w:r>
      <w:r>
        <w:rPr>
          <w:rFonts w:ascii="Amiri" w:hAnsi="Amiri" w:eastAsia="Amiri" w:cs="Amiri"/>
          <w:color w:val="111111"/>
          <w:sz w:val="28"/>
          <w:sz w:val="28"/>
          <w:szCs w:val="28"/>
          <w:rtl w:val="true"/>
          <w:lang w:bidi="ar-SA"/>
        </w:rPr>
        <w:t>مِمَّنْ يُبْطِئُ عَنِ الْغَضَبِ، وَيَسْتَرِيحُ إِلَى 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وَيَرْأَفُ بِالضُّعَفَاءِ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وَيَنْبُو عَلَى الاَقْوِيَاءِ</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وَمِمَّنْ لاَ يُثِيرُهُ الْعُنْفُ، وَلاَ يَقْعُدُ بِهِ الضَّعْفُ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الجنود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جُنُودُ اللّه</w:t>
      </w:r>
      <w:r>
        <w:rPr>
          <w:rFonts w:eastAsia="Amiri" w:cs="Amiri" w:ascii="Amiri" w:hAnsi="Amiri"/>
          <w:color w:val="111111"/>
          <w:sz w:val="28"/>
          <w:szCs w:val="28"/>
          <w:rtl w:val="true"/>
          <w:lang w:bidi="ar-SA"/>
        </w:rPr>
        <w:t xml:space="preserve">». </w:t>
      </w:r>
      <w:bookmarkStart w:id="38" w:name="pg10745_112072"/>
    </w:p>
    <w:p>
      <w:pPr>
        <w:pStyle w:val="BookText"/>
        <w:rPr/>
      </w:pPr>
      <w:bookmarkEnd w:id="38"/>
      <w:r>
        <w:rPr>
          <w:rFonts w:ascii="Amiri" w:hAnsi="Amiri" w:eastAsia="Amiri" w:cs="Amiri"/>
          <w:color w:val="111111"/>
          <w:sz w:val="28"/>
          <w:sz w:val="28"/>
          <w:szCs w:val="28"/>
          <w:rtl w:val="true"/>
          <w:lang w:bidi="ar-SA"/>
        </w:rPr>
        <w:t>هم أساس الامن في البلاد، إذ لولا وجودهم لانعدم الاستقرار، وبوجود الفوضى والاضطرابات تموت كل سبل الحياة، وحينئذ تنعدم التجارة، ويختل نظام الزراعة، ويسبب ذلك انهيار الوضع الاجتماعي، ولولا التجارة والزراعة لما وجدت الضرائب التي تمد الجنود بالمال والسلاح، ولولا التجارة لحدثت أزمات اجتماعية تنشأ من تكدس الإنتاج في غير مكان الحاجة إليه وعدم وجوده في مكان الحاجة إليه، والعمال يشرفون على تنظيم هذا النشاط الاجتماعي، ولولاهم لأصبح الوضع سيئاً، ولولا القضاء للجأ الناس إلى تسوية مشاكلهم بالعنف، وذلك يؤدي إلى خلل في النظام الاجتماعي، فالنشاطات الاجتماعية تكاد تكون متكاملة مع بعضها البعض</w:t>
      </w:r>
      <w:r>
        <w:rPr>
          <w:rFonts w:eastAsia="Amiri" w:cs="Amiri" w:ascii="Amiri" w:hAnsi="Amiri"/>
          <w:color w:val="111111"/>
          <w:sz w:val="28"/>
          <w:szCs w:val="28"/>
          <w:rtl w:val="true"/>
          <w:lang w:bidi="ar-SA"/>
        </w:rPr>
        <w:t>.</w:t>
      </w:r>
    </w:p>
    <w:p>
      <w:pPr>
        <w:pStyle w:val="Heading2"/>
        <w:numPr>
          <w:ilvl w:val="1"/>
          <w:numId w:val="1"/>
        </w:numPr>
        <w:rPr/>
      </w:pPr>
      <w:bookmarkStart w:id="39" w:name="__RefHeading___Toc6582955_1051229030"/>
      <w:bookmarkStart w:id="40" w:name="_Toc13"/>
      <w:bookmarkEnd w:id="39"/>
      <w:r>
        <w:rPr>
          <w:rtl w:val="true"/>
        </w:rPr>
        <w:t>حصون الرعية</w:t>
      </w:r>
      <w:r>
        <w:rPr>
          <w:rtl w:val="true"/>
        </w:rPr>
        <w:t>:</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بِاِذْنِ اللّهِ، حُصُونُ الرَّعِیَّهِ، وَزَیْنُ الْوُلاهِ، وَعِزُّالدّینِ، وَسُبُلُ اْلأَمْنِ، وَلَیْسَ تَقُومُ الرَّعِیَّهُ اِلاّ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اعتمادهم على الخراج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قِوامَ لِلْجُنُودِ اِلاَّ بِمَا یُخْرِجُ اللّهُ لَهُمْ مِنَ الْخَراجِ الَّذی یَقْوَوْنَ بِهِ عَلَی جِهَادِ عَدُوِّهِمْ، وَیَعْتَمِدُونَ عَلَیْهِ فِیمَا یُصْلِحُهُمْ، وَیَکُونُ مِنْ وَراءِ حَاجَتِهِمْ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صنفهم يكمل بقية المجتمع</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قِوَامَ لِهذَیْنِ الصِّنْفَیْنِ اِلاّ بِالصِّنْفِ الثّالِثِ مِنَ الْقُضَاةِ، وَالْعُمَّالِ، وَالْکُتَّابِ، لِمَا یُحْکِمُونَ مِنَ الْمَعَاقِدِ ویَجْمَعُونَ مِنَ الْمَنافِعِ، ویُؤْتَمَنُونَ عَلَیْهِ مِنْ خَواصِّ الأُمُورِ </w:t>
      </w:r>
    </w:p>
    <w:p>
      <w:pPr>
        <w:pStyle w:val="BookText"/>
        <w:rPr/>
      </w:pPr>
      <w:r>
        <w:rPr>
          <w:rFonts w:ascii="Amiri" w:hAnsi="Amiri" w:eastAsia="Amiri" w:cs="Amiri"/>
          <w:color w:val="111111"/>
          <w:sz w:val="28"/>
          <w:sz w:val="28"/>
          <w:szCs w:val="28"/>
          <w:rtl w:val="true"/>
          <w:lang w:bidi="ar-SA"/>
        </w:rPr>
        <w:t>وَعَوامِّهَا ولاَ قِوَامَ لَهُمْ جَمِیعاً اِلاّ بِالتُّجَّارِ وذَوِی الصَّنَاعَاتِ فِیمَا یَجْتَمِعُونَ عَلَیْهِ مِنْ مَرَافِقِهِمْ وَ یُقِیمُونَهُ مِنْ أَسْوَاقِهِمْ، وَیَکْفُونَهُمْ مِنَ التَّرَفُقِ بِأَیْدِیهِمْ مَا لاَ یَبْلُغُهُ رِفْقُ غَیْرِهِمْ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في أمور الجند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للقائد من النظر في الشخصيات المرشحة لنيل منصب قائد الجند، ولا يكتفي بالاعتماد على صفات التربية والخلق في ضمان إخلاصهم وتمسكهم بمثلهم العليا، لأن الحاجة تدفع بالرعية إلى الاجرام، ولابد من تتبع مآثرهم والاشادة بهم ومدحهم والثناء عليهم بما أبلوا من حسن البلاء، وتجلى ذلك في عدد من النقاط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مصلحة الجند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تَفَقَّدْ مِنْ أُمُورِهِمْ مَا يَتَفَقَّدُ الْوَالِدَانِ مِنْ وَلَدِهِمَا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تقوية معنوياتهم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يَتَفَاقَمَنَّ فِي نَفْسِكَ شَيْءٌ قَوَّيْتَهُمْ بِهِ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المشاورة مع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تَحْقِرَنَّ لُطْفاً تَعَاهَدْتَهُمْ بِهِ وَإِنْ قَلَّ، فَإِنَّهُ دَاعِيَةٌ لَهُمْ إِلَى بَذْلِ النَّصِيحَةِ لَكَ</w:t>
      </w:r>
      <w:r>
        <w:rPr>
          <w:rStyle w:val="FootnoteAnchor"/>
          <w:rtl w:val="true"/>
        </w:rPr>
        <w:footnoteReference w:id="131"/>
      </w:r>
      <w:r>
        <w:rPr>
          <w:rFonts w:ascii="Amiri" w:hAnsi="Amiri" w:eastAsia="Amiri" w:cs="Amiri"/>
          <w:color w:val="111111"/>
          <w:sz w:val="28"/>
          <w:sz w:val="28"/>
          <w:szCs w:val="28"/>
          <w:rtl w:val="true"/>
          <w:lang w:bidi="ar-SA"/>
        </w:rPr>
        <w:t>، وَحُسْنِ الظَنِّ بِكَ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bookmarkStart w:id="41" w:name="pg10745_112074"/>
    </w:p>
    <w:p>
      <w:pPr>
        <w:pStyle w:val="BookText"/>
        <w:rPr/>
      </w:pPr>
      <w:bookmarkEnd w:id="41"/>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المؤنة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تَدَعْ تَفَقُّدَ لَطِيفِ أُمُورِهِمُ اتِّکَالا عَلَى جَسِيمِهَا</w:t>
      </w:r>
      <w:r>
        <w:rPr>
          <w:rStyle w:val="FootnoteAnchor"/>
          <w:rtl w:val="true"/>
        </w:rPr>
        <w:footnoteReference w:id="133"/>
      </w:r>
      <w:r>
        <w:rPr>
          <w:rFonts w:ascii="Amiri" w:hAnsi="Amiri" w:eastAsia="Amiri" w:cs="Amiri"/>
          <w:color w:val="111111"/>
          <w:sz w:val="28"/>
          <w:sz w:val="28"/>
          <w:szCs w:val="28"/>
          <w:rtl w:val="true"/>
          <w:lang w:bidi="ar-SA"/>
        </w:rPr>
        <w:t>فَإِنَّ لِلْيَسيرِ مِنْ لُطْفِكَ مَوْضِعاً يَنْتَفِعُونَ بِهِ، وَلِلْجَسِيْمِ مَوْقِعاً لاَ يَسْتَغْنُونَ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تعامل القائد مع جنوده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وَلْيَكُنْ آثَرُ رُؤُوسِ جُنْدِكَ عِنْدَكَ مَنْ وَاسَاهُمْ فِى مَعُونَتِهِ؛ وَأَفْضَلَ عَلَيْهِمْ مِنْ جِدَتِهِ، بِمَا يَسَعُهُمْ ويَسَعُ مَنْ وَرَاءَهُمْ مِنْ خُلُوفِ أَهْلِيهِمْ، حَتَّى هَمُّهُمْ هَمّاً وَاحِداً فِى جِهَادِ الْعَدُوِّ؛ فَإِنَّ عَطْفَكَ عَلَيْهِمْ يَعْطِفُ قُلُوبَهُمْ عَلَيْكَ</w:t>
      </w:r>
      <w:r>
        <w:rPr>
          <w:rFonts w:eastAsia="Amiri" w:cs="Amiri" w:ascii="Amiri" w:hAnsi="Amiri"/>
          <w:color w:val="111111"/>
          <w:sz w:val="28"/>
          <w:szCs w:val="28"/>
          <w:rtl w:val="true"/>
          <w:lang w:bidi="ar-SA"/>
        </w:rPr>
        <w:t>».</w:t>
      </w:r>
    </w:p>
    <w:p>
      <w:pPr>
        <w:pStyle w:val="Heading2"/>
        <w:numPr>
          <w:ilvl w:val="1"/>
          <w:numId w:val="1"/>
        </w:numPr>
        <w:rPr/>
      </w:pPr>
      <w:bookmarkStart w:id="42" w:name="__RefHeading___Toc6582957_1051229030"/>
      <w:bookmarkStart w:id="43" w:name="_Toc14"/>
      <w:bookmarkEnd w:id="42"/>
      <w:r>
        <w:rPr>
          <w:rtl w:val="true"/>
        </w:rPr>
        <w:t>ثالثاً، الكتاب</w:t>
      </w:r>
      <w:r>
        <w:rPr>
          <w:rtl w:val="true"/>
        </w:rPr>
        <w:t>: «</w:t>
      </w:r>
      <w:r>
        <w:rPr>
          <w:rtl w:val="true"/>
        </w:rPr>
        <w:t>وَمِنْهَا كُتَابُ العَامَّةِ والخَاصَّة</w:t>
      </w:r>
      <w:r>
        <w:rPr>
          <w:rtl w:val="true"/>
        </w:rPr>
        <w:t>».</w:t>
      </w:r>
      <w:bookmarkEnd w:id="43"/>
    </w:p>
    <w:p>
      <w:pPr>
        <w:pStyle w:val="BookText"/>
        <w:rPr/>
      </w:pPr>
      <w:r>
        <w:rPr>
          <w:rFonts w:ascii="IRNazanin" w:hAnsi="IRNazanin" w:eastAsia="IRNazanin"/>
          <w:color w:val="111111"/>
          <w:sz w:val="28"/>
          <w:sz w:val="28"/>
          <w:szCs w:val="28"/>
          <w:rtl w:val="true"/>
          <w:lang w:bidi="fa-IR"/>
        </w:rPr>
        <w:t xml:space="preserve">الكتاب هنا المراد بهم الهيئة الوزارية ووكلاؤها ومدیر وها، والى هذه الطائفة يرجع أمر الدولة كله؛ سلمها وحربها، واقتصادها، وكل ما يلم به من خير وشر، لذلك حدد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عهده أن يكون الوزير واقعياً في النظر للمجتمع ويعرف واقعه تماماً، وينبغي عليه الاحتياط إذا كان وزيره ضعيفاً ولا يهمل الاحتياط غروراً منه، ومما جاء في عهده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خيرهم</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حَالِ كُتَّابِكَ، فَوَلِّ عَلَى أُمُورِكَ خَيْرَهُمْ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الأخلاق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وَاخْصُصْ رَسَائِلَكَ الَّتِي تُدْخِلُ فِيها مَكَائِدَكَ وَأَسْرَارَكَ بِأَجْمَعِهِمْ لِوُجُوهِ صَالِحِ اْلأَخْلاَقِ مِمَّنْ لاَ تُبْطِرُهُ الْكَرَامَةُ فَيَجْتَرِئَ بِهَا عَلَيْكَ فِي خِلاَف لَكَ بِحَضْرَةِ 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ذكيا نبيها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الْغَفْلَةُ عَنْ إِيرَادِ مُكَاتَبَاتِ عُمَّالِكَ عَلَيْكَ، وَإِصْدَارِ جَوَابَاتِهَا عَلَى الصَّوَابِ عَنْكَ، فِيمَا يَأْخُذُ لَكَ ويُعْطِي مِنْكَ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حازما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يُضْعِفُ عَقْداً اعْتَقَدَهُ لَكَ، ولاَ يَعْجِزُ عَنْ إِطْلاَقِ مَا عُقِدَ عَلَيْكَ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عارفا بقدر نفسه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يَجْهَلُ مَبْلَغَ قَدْرِ نَفْسِهِ فِي اْلاُمُورِ؛ فَإِنَّ الْجَاهِلَ بِقَدْرِ نَفْسِهِ يَكُونُ بِقَدْرِ غَيْرِهِ أَجْهَلَ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العهد أيضاً جملة أمور لابد من توافرها في الكتّاب، لیس کما وضحنا في شخصياتهم بل في تاريخهم المعروف من أجل استمرار الحكم الصحيح، لاسيما وأن بعض بيوتات الرعية تحتل مكانة في نفوسهم، وهم الذين يؤخذ منهم عامة الجند، بسبب ما قدموا من خدمات للأمة في أيام الخير والشر، وهذا يوفر لهم صفات الهيبة ويضمن بنفس الوقت نفوذه عندهم وكذلك الطاعة، لذلك ذكر في العهد ما يستوجب إيضاحه منه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البيوت الصالحة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الْصَقْ بِذَوِي الْمُروءَاتِ اْلأَحْسَابِ، وَأَهْلِ الْبُيُوتَاتِ الصَّالِحَةِ، وَالسَّوَابِقِ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النجدة والشجاعة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أَهْلِ النَّجْدَةِ</w:t>
      </w:r>
      <w:r>
        <w:rPr>
          <w:rStyle w:val="FootnoteAnchor"/>
          <w:rtl w:val="true"/>
        </w:rPr>
        <w:footnoteReference w:id="134"/>
      </w:r>
      <w:r>
        <w:rPr>
          <w:rFonts w:ascii="Amiri" w:hAnsi="Amiri" w:eastAsia="Amiri" w:cs="Amiri"/>
          <w:color w:val="111111"/>
          <w:sz w:val="28"/>
          <w:sz w:val="28"/>
          <w:szCs w:val="28"/>
          <w:rtl w:val="true"/>
          <w:lang w:bidi="ar-SA"/>
        </w:rPr>
        <w:t>وَالشَّجَاعَةِ</w:t>
      </w:r>
      <w:r>
        <w:rPr>
          <w:rStyle w:val="FootnoteAnchor"/>
          <w:rtl w:val="true"/>
        </w:rPr>
        <w:footnoteReference w:id="135"/>
      </w:r>
      <w:r>
        <w:rPr>
          <w:rFonts w:ascii="Amiri" w:hAnsi="Amiri" w:eastAsia="Amiri" w:cs="Amiri"/>
          <w:color w:val="111111"/>
          <w:sz w:val="28"/>
          <w:sz w:val="28"/>
          <w:szCs w:val="28"/>
          <w:rtl w:val="true"/>
          <w:lang w:bidi="ar-SA"/>
        </w:rPr>
        <w:t>وَالسَّخَاءِ</w:t>
      </w:r>
      <w:r>
        <w:rPr>
          <w:rStyle w:val="FootnoteAnchor"/>
          <w:rtl w:val="true"/>
        </w:rPr>
        <w:footnoteReference w:id="136"/>
      </w:r>
      <w:r>
        <w:rPr>
          <w:rFonts w:ascii="Amiri" w:hAnsi="Amiri" w:eastAsia="Amiri" w:cs="Amiri"/>
          <w:color w:val="111111"/>
          <w:sz w:val="28"/>
          <w:sz w:val="28"/>
          <w:szCs w:val="28"/>
          <w:rtl w:val="true"/>
          <w:lang w:bidi="ar-SA"/>
        </w:rPr>
        <w:t>وَالسَّمَاحَةِ</w:t>
      </w:r>
      <w:r>
        <w:rPr>
          <w:rStyle w:val="FootnoteAnchor"/>
          <w:rtl w:val="true"/>
        </w:rPr>
        <w:footnoteReference w:id="137"/>
      </w:r>
      <w:r>
        <w:rPr>
          <w:rFonts w:ascii="Amiri" w:hAnsi="Amiri" w:eastAsia="Amiri" w:cs="Amiri"/>
          <w:color w:val="111111"/>
          <w:sz w:val="28"/>
          <w:sz w:val="28"/>
          <w:szCs w:val="28"/>
          <w:rtl w:val="true"/>
          <w:lang w:bidi="ar-SA"/>
        </w:rPr>
        <w:t>فَإِنَّهُمْ جِمَاعٌ مِنَ الْکَرَمِ</w:t>
      </w:r>
      <w:r>
        <w:rPr>
          <w:rStyle w:val="FootnoteAnchor"/>
          <w:rtl w:val="true"/>
        </w:rPr>
        <w:footnoteReference w:id="138"/>
      </w:r>
      <w:bookmarkStart w:id="44" w:name="pg10745_112077"/>
    </w:p>
    <w:p>
      <w:pPr>
        <w:pStyle w:val="BookText"/>
        <w:rPr/>
      </w:pPr>
      <w:bookmarkEnd w:id="44"/>
      <w:r>
        <w:rPr>
          <w:rFonts w:ascii="Amiri" w:hAnsi="Amiri" w:eastAsia="Amiri" w:cs="Amiri"/>
          <w:color w:val="111111"/>
          <w:sz w:val="28"/>
          <w:sz w:val="28"/>
          <w:szCs w:val="28"/>
          <w:rtl w:val="true"/>
          <w:lang w:bidi="ar-SA"/>
        </w:rPr>
        <w:t>وَشُعَبٌ مِنَ الْعُرْفِ</w:t>
      </w:r>
      <w:r>
        <w:rPr>
          <w:rFonts w:eastAsia="Amiri" w:cs="Amiri" w:ascii="Amiri" w:hAnsi="Amiri"/>
          <w:color w:val="111111"/>
          <w:sz w:val="28"/>
          <w:szCs w:val="28"/>
          <w:rtl w:val="true"/>
          <w:lang w:bidi="ar-SA"/>
        </w:rPr>
        <w:t>».</w:t>
      </w:r>
    </w:p>
    <w:p>
      <w:pPr>
        <w:pStyle w:val="Heading2"/>
        <w:numPr>
          <w:ilvl w:val="1"/>
          <w:numId w:val="1"/>
        </w:numPr>
        <w:rPr/>
      </w:pPr>
      <w:bookmarkStart w:id="45" w:name="__RefHeading___Toc6582959_1051229030"/>
      <w:bookmarkStart w:id="46" w:name="_Toc15"/>
      <w:bookmarkEnd w:id="45"/>
      <w:r>
        <w:rPr>
          <w:rtl w:val="true"/>
        </w:rPr>
        <w:t>رابعاً، القضاة</w:t>
      </w:r>
      <w:r>
        <w:rPr>
          <w:rtl w:val="true"/>
        </w:rPr>
        <w:t>: «</w:t>
      </w:r>
      <w:r>
        <w:rPr>
          <w:rtl w:val="true"/>
        </w:rPr>
        <w:t>ومِنْهَا قُضَاة العَدْلِ</w:t>
      </w:r>
      <w:r>
        <w:rPr>
          <w:rtl w:val="true"/>
        </w:rPr>
        <w:t>».</w:t>
      </w:r>
      <w:bookmarkEnd w:id="46"/>
    </w:p>
    <w:p>
      <w:pPr>
        <w:pStyle w:val="BookText"/>
        <w:rPr/>
      </w:pPr>
      <w:r>
        <w:rPr>
          <w:rFonts w:ascii="IRNazanin" w:hAnsi="IRNazanin" w:eastAsia="IRNazanin"/>
          <w:color w:val="111111"/>
          <w:sz w:val="28"/>
          <w:sz w:val="28"/>
          <w:szCs w:val="28"/>
          <w:rtl w:val="true"/>
          <w:lang w:bidi="fa-IR"/>
        </w:rPr>
        <w:t xml:space="preserve">وضع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الخصائص لابد من توافرها في شخصية المرشح لنيل منصب القضاء، لأن القاضي مهما كان سامي الخلق، وعالي النفس، وطاهر الضمير، إنسان من الناس يجوز أن يطمع في المزيد من هوى الدنيا، وعندئذ ينحرف في ساعة من ساعات الضعف الإنساني إلى قبول الخطأ، وبذلك تضيع حقوق الرعية، ومن أجل عدم حصول ذلك حدد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النقاط المهمة للمرشح لنيل هذا المنصب،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أخْتَرْ لِلْحُکْمِ بَیْنَ النَّاسِ أَفْضَلَ رَعِیَّتِكَ فِي نَفْسِكَ</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الصدر كريم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تَضِیقُ بِهِ اْلأُمُورُ</w:t>
      </w:r>
      <w:r>
        <w:rPr>
          <w:rStyle w:val="FootnoteAnchor"/>
          <w:rtl w:val="true"/>
        </w:rPr>
        <w:footnoteReference w:id="139"/>
      </w:r>
      <w:r>
        <w:rPr>
          <w:rFonts w:ascii="Amiri" w:hAnsi="Amiri" w:eastAsia="Amiri" w:cs="Amiri"/>
          <w:color w:val="111111"/>
          <w:sz w:val="28"/>
          <w:sz w:val="28"/>
          <w:szCs w:val="28"/>
          <w:rtl w:val="true"/>
          <w:lang w:bidi="ar-SA"/>
        </w:rPr>
        <w:t>ولاَ تُمْحِّکُهُ الْخُصُومُ ولاَ یَتَمَادَی فِی الزَّلَّةِ</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وإذا رأیت ولا محالة زلة ٭٭٭ فعلی صدیقك فضل حلمك فاردد واتخذ فلان زلة للناس،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وأزله الشیطان عن الحق، إذا أضله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الفراهیدی، العین</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الإصرار على الخطأ</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یَحْصَرُ مِنَ الْفَیءِ</w:t>
      </w:r>
      <w:r>
        <w:rPr>
          <w:rStyle w:val="FootnoteAnchor"/>
          <w:rtl w:val="true"/>
        </w:rPr>
        <w:footnoteReference w:id="141"/>
      </w:r>
      <w:r>
        <w:rPr>
          <w:rFonts w:ascii="Amiri" w:hAnsi="Amiri" w:eastAsia="Amiri" w:cs="Amiri"/>
          <w:color w:val="111111"/>
          <w:sz w:val="28"/>
          <w:sz w:val="28"/>
          <w:szCs w:val="28"/>
          <w:rtl w:val="true"/>
          <w:lang w:bidi="ar-SA"/>
        </w:rPr>
        <w:t>إِلَی الْحَقِّ إِذا عَرَفَهُ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 النفس غير دنيء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تُشْرِفُ نَفْسُهُ عَلَی طَمَعٍ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التسرع في اتخاذ القرار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یَکْتَفِي بِأَدْنَی فَهْم دُونَ أَقْصَاهُ؛ وأَوْقَفَهُمْ فِي الشُّبُهَاتِ وآخَذَهُمْ بِالْحُجَجِ، وأَقَلَّهُمْ تَبَرُّماً بِمُرَاجَعَةِ الْخَصْمِ، وأَصْبَرَهُمْ عَلَی تَکَشُّفِ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 في أحكامه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وَأَصَرَمَهُمْ عِنْدَ اتَّضَاحِ الْحُکْمِ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 لاَ یَزْدَهِیهِ إِطْرَاءٌ</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لايتأثر بالإغراء</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یَسْتَمِیلُهُ إِغْرَاءٌ، أولئِكَ قَلِیلٌ</w:t>
      </w:r>
      <w:r>
        <w:rPr>
          <w:rFonts w:eastAsia="Amiri" w:cs="Amiri" w:ascii="Amiri" w:hAnsi="Amiri"/>
          <w:color w:val="111111"/>
          <w:sz w:val="28"/>
          <w:szCs w:val="28"/>
          <w:rtl w:val="true"/>
          <w:lang w:bidi="ar-SA"/>
        </w:rPr>
        <w:t xml:space="preserve">». </w:t>
      </w:r>
      <w:bookmarkStart w:id="47" w:name="pg10745_112080"/>
    </w:p>
    <w:p>
      <w:pPr>
        <w:pStyle w:val="BookText"/>
        <w:rPr/>
      </w:pPr>
      <w:bookmarkEnd w:id="47"/>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أَکْثِرْ تَعَاهُدَ قَضَائِهِ وافْسَحْ لَهُ فِی الْبَذْلِ مَا یُزِیلُ عِلَّتَهُ، وَتَقِلُّ مَعَهُ حَاجَتُهُ إِلَی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استقلالية 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وأَعْطِهِ مِنَ الْمَنْزِلَةِ لِدَیْكَ مَا لاَ یَطْمَعُ فِیهِ غَیْرُهُ مِنْ خَاصَّتِكَ لِیَأْمَنَ بِذَلِكَ اغْتِیَالَ الرِّجَالِ لَهُ عِنْدَكَ</w:t>
      </w:r>
      <w:r>
        <w:rPr>
          <w:rFonts w:eastAsia="Amiri" w:cs="Amiri" w:ascii="Amiri" w:hAnsi="Amiri"/>
          <w:color w:val="111111"/>
          <w:sz w:val="28"/>
          <w:szCs w:val="28"/>
          <w:rtl w:val="true"/>
          <w:lang w:bidi="ar-SA"/>
        </w:rPr>
        <w:t>».</w:t>
      </w:r>
    </w:p>
    <w:p>
      <w:pPr>
        <w:pStyle w:val="Heading2"/>
        <w:numPr>
          <w:ilvl w:val="1"/>
          <w:numId w:val="1"/>
        </w:numPr>
        <w:rPr/>
      </w:pPr>
      <w:bookmarkStart w:id="48" w:name="__RefHeading___Toc6582961_1051229030"/>
      <w:bookmarkStart w:id="49" w:name="_Toc16"/>
      <w:bookmarkEnd w:id="48"/>
      <w:r>
        <w:rPr>
          <w:rtl w:val="true"/>
        </w:rPr>
        <w:t>خامساً، الوزراء</w:t>
      </w:r>
      <w:r>
        <w:rPr>
          <w:rtl w:val="true"/>
        </w:rPr>
        <w:t>:</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عُمَّالُ اْلاِنْصَافِ وَالرِّفْقِ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الوزراء هم أعوان الوالي المقربون له، فمن أجل سياسة قائمة على العدل والمساواة، ومنعاً لتكرار ما سبق من ظلم الرعية في الولايات السابقة، ينبغي على الوالي اختيارهم لأنهم هم الجهاز الأعلى الذي ينظم النشاط الاجتماعي، ويشرف على توجيهه، وعلى قدر ما تكون عليه هذه الطبقة من الصلاح والاستقامة، تصلح الأمة وتستقيم ويعظم شأنها، لذلك حدد صفاتهم وفق معايير تفضيل تعيين الوجوه الجديدة من الشخصيات المؤمنة والصادقة لمنصب الوزارة، إذ جاء في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وزيرا سابقا</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تسلم منصب الوزارة سابقاً لأنه ربما يكون قد عمل مع حاكم ظالم، وبهذا يكون قد ساعد الحاكم في ظلمه، لذا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شَرَّ وُزَرَائِكَ مَنْ كَانَ </w:t>
      </w:r>
    </w:p>
    <w:p>
      <w:pPr>
        <w:pStyle w:val="BookText"/>
        <w:rPr/>
      </w:pPr>
      <w:r>
        <w:rPr>
          <w:rFonts w:ascii="Amiri" w:hAnsi="Amiri" w:eastAsia="Amiri" w:cs="Amiri"/>
          <w:color w:val="111111"/>
          <w:sz w:val="28"/>
          <w:sz w:val="28"/>
          <w:szCs w:val="28"/>
          <w:rtl w:val="true"/>
          <w:lang w:bidi="ar-SA"/>
        </w:rPr>
        <w:t>لِلأَشْرَارِ قَبْلَكَ وَزِيراً، ومَنْ شَرِكَهُمْ فِي الآثَامِ</w:t>
      </w:r>
      <w:r>
        <w:rPr>
          <w:rStyle w:val="FootnoteAnchor"/>
          <w:rtl w:val="true"/>
        </w:rPr>
        <w:footnoteReference w:id="143"/>
      </w:r>
      <w:r>
        <w:rPr>
          <w:rFonts w:ascii="Amiri" w:hAnsi="Amiri" w:eastAsia="Amiri" w:cs="Amiri"/>
          <w:color w:val="111111"/>
          <w:sz w:val="28"/>
          <w:sz w:val="28"/>
          <w:szCs w:val="28"/>
          <w:rtl w:val="true"/>
          <w:lang w:bidi="ar-SA"/>
        </w:rPr>
        <w:t>فَلاَ يَكُونَنَّ لَكَ بِطَانَةً فَإِنَّهُمْ أَعْوَانُ اْلأَثَمَةِ</w:t>
      </w:r>
      <w:r>
        <w:rPr>
          <w:rStyle w:val="FootnoteAnchor"/>
          <w:rtl w:val="true"/>
        </w:rPr>
        <w:footnoteReference w:id="144"/>
      </w:r>
      <w:r>
        <w:rPr>
          <w:rFonts w:ascii="Amiri" w:hAnsi="Amiri" w:eastAsia="Amiri" w:cs="Amiri"/>
          <w:color w:val="111111"/>
          <w:sz w:val="28"/>
          <w:sz w:val="28"/>
          <w:szCs w:val="28"/>
          <w:rtl w:val="true"/>
          <w:lang w:bidi="ar-SA"/>
        </w:rPr>
        <w:t>،وإِخْوَانُ الظّلَمَةِ، وأَنْتَ وَاجِدٌ مِنْهُمْ خَيْرَ الْخَلَفِ مِمَّنْ لَهُ مِثْلُ آرَائِهِمْ ونَفَاذِهِمْ، ولَيْسَ عَلَيْهِ مِثْلُ آصَارِهِمْ وأَوْزَارِهِمْ</w:t>
      </w:r>
      <w:r>
        <w:rPr>
          <w:rStyle w:val="FootnoteAnchor"/>
          <w:rtl w:val="true"/>
        </w:rPr>
        <w:footnoteReference w:id="145"/>
      </w:r>
      <w:r>
        <w:rPr>
          <w:rFonts w:ascii="Amiri" w:hAnsi="Amiri" w:eastAsia="Amiri" w:cs="Amiri"/>
          <w:color w:val="111111"/>
          <w:sz w:val="28"/>
          <w:sz w:val="28"/>
          <w:szCs w:val="28"/>
          <w:rtl w:val="true"/>
          <w:lang w:bidi="ar-SA"/>
        </w:rPr>
        <w:t>مِمَّن لَمْ يُعَاوِنْ ظَالِماً عَلي ظُلْمِهِ لآ آثِماً عَلي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أَخَفُّ عَلَيكَ مَؤُونَةً، وأَحْسَنُ لَكَ مَعُونَةً، وأَحْنَي</w:t>
      </w:r>
      <w:r>
        <w:rPr>
          <w:rStyle w:val="FootnoteAnchor"/>
          <w:rtl w:val="true"/>
        </w:rPr>
        <w:footnoteReference w:id="146"/>
      </w:r>
      <w:r>
        <w:rPr>
          <w:rFonts w:ascii="Amiri" w:hAnsi="Amiri" w:eastAsia="Amiri" w:cs="Amiri"/>
          <w:color w:val="111111"/>
          <w:sz w:val="28"/>
          <w:sz w:val="28"/>
          <w:szCs w:val="28"/>
          <w:rtl w:val="true"/>
          <w:lang w:bidi="ar-SA"/>
        </w:rPr>
        <w:t>عَلَيْكَ عِطْفاً، وأَقَلُّ لِغَيْرِكَ إِلْفاً، فَاتَّخِذْ أُوْلئِكَ خَاصَّةً لِخَلَوَاتِكَ وحَفَلاَتِكَ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الصدق والورع</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يكون المرشح أو المختار لهذا المنصب من أهل الورع والصدق، لأن من تمسك بالصدق نجي في العمل، إذ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الْصَقْ بِأَهْلِ الْوَرَعِ</w:t>
      </w:r>
      <w:r>
        <w:rPr>
          <w:rStyle w:val="FootnoteAnchor"/>
          <w:rtl w:val="true"/>
        </w:rPr>
        <w:footnoteReference w:id="147"/>
      </w:r>
      <w:r>
        <w:rPr>
          <w:rFonts w:ascii="Amiri" w:hAnsi="Amiri" w:eastAsia="Amiri" w:cs="Amiri"/>
          <w:color w:val="111111"/>
          <w:sz w:val="28"/>
          <w:sz w:val="28"/>
          <w:szCs w:val="28"/>
          <w:rtl w:val="true"/>
          <w:lang w:bidi="ar-SA"/>
        </w:rPr>
        <w:t>والصِّدْقِ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معروف بالتملق</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يكون الوزير ممن عرف بالتملق، إذ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رُضْهُمْ عَلَی أَنْ لاَ یُطْرُوكَ ولاَ یَبْجَحُوكَ</w:t>
      </w:r>
      <w:r>
        <w:rPr>
          <w:rStyle w:val="FootnoteAnchor"/>
          <w:rtl w:val="true"/>
        </w:rPr>
        <w:footnoteReference w:id="148"/>
      </w:r>
      <w:r>
        <w:rPr>
          <w:rFonts w:ascii="Amiri" w:hAnsi="Amiri" w:eastAsia="Amiri" w:cs="Amiri"/>
          <w:color w:val="111111"/>
          <w:sz w:val="28"/>
          <w:sz w:val="28"/>
          <w:szCs w:val="28"/>
          <w:rtl w:val="true"/>
          <w:lang w:bidi="ar-SA"/>
        </w:rPr>
        <w:t>بِبَاطِلٍ لَمْ تَفْعَلْهُ، فَاِنَّ کَثْرَةَ اْلإِطْرَاءِ</w:t>
      </w:r>
      <w:r>
        <w:rPr>
          <w:rStyle w:val="FootnoteAnchor"/>
          <w:rtl w:val="true"/>
        </w:rPr>
        <w:footnoteReference w:id="149"/>
      </w:r>
      <w:r>
        <w:rPr>
          <w:rFonts w:ascii="Amiri" w:hAnsi="Amiri" w:eastAsia="Amiri" w:cs="Amiri"/>
          <w:color w:val="111111"/>
          <w:sz w:val="28"/>
          <w:sz w:val="28"/>
          <w:szCs w:val="28"/>
          <w:rtl w:val="true"/>
          <w:lang w:bidi="ar-SA"/>
        </w:rPr>
        <w:t>تُحْدِثُ الزَّهْوَ</w:t>
      </w:r>
      <w:r>
        <w:rPr>
          <w:rStyle w:val="FootnoteAnchor"/>
          <w:rtl w:val="true"/>
        </w:rPr>
        <w:footnoteReference w:id="150"/>
      </w:r>
      <w:r>
        <w:rPr>
          <w:rFonts w:ascii="Amiri" w:hAnsi="Amiri" w:eastAsia="Amiri" w:cs="Amiri"/>
          <w:color w:val="111111"/>
          <w:sz w:val="28"/>
          <w:sz w:val="28"/>
          <w:szCs w:val="28"/>
          <w:rtl w:val="true"/>
          <w:lang w:bidi="ar-SA"/>
        </w:rPr>
        <w:t xml:space="preserve">وتُدْنِي </w:t>
      </w:r>
    </w:p>
    <w:p>
      <w:pPr>
        <w:pStyle w:val="BookText"/>
        <w:rPr/>
      </w:pPr>
      <w:r>
        <w:rPr>
          <w:rFonts w:ascii="Amiri" w:hAnsi="Amiri" w:eastAsia="Amiri" w:cs="Amiri"/>
          <w:color w:val="111111"/>
          <w:sz w:val="28"/>
          <w:sz w:val="28"/>
          <w:szCs w:val="28"/>
          <w:rtl w:val="true"/>
          <w:lang w:bidi="ar-SA"/>
        </w:rPr>
        <w:t>مِنَ الْعِزَّةِ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الوزراء</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العدالة تبدأ بأقرب الشخصيات إليك، فمحاسبة المذنب هي تجسيد للإحسان، لذلك دعا إلى تشجيع المحسن وعقاب المسي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وهو ما جاء في عهده لعامله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یَکُونَنَّ الْمُحْسِنُ وَالْمسيء عِنْدَكَ بِمَنْزِلَة سَوَاء</w:t>
      </w:r>
      <w:r>
        <w:rPr>
          <w:rStyle w:val="FootnoteAnchor"/>
          <w:rtl w:val="true"/>
        </w:rPr>
        <w:footnoteReference w:id="152"/>
      </w:r>
      <w:r>
        <w:rPr>
          <w:rFonts w:ascii="Amiri" w:hAnsi="Amiri" w:eastAsia="Amiri" w:cs="Amiri"/>
          <w:color w:val="111111"/>
          <w:sz w:val="28"/>
          <w:sz w:val="28"/>
          <w:szCs w:val="28"/>
          <w:rtl w:val="true"/>
          <w:lang w:bidi="ar-SA"/>
        </w:rPr>
        <w:t>فَإِنَّ فِی ذلِكَ تَزْهِیداً لِأَهْلِ اْلإِحْسَانِ</w:t>
      </w:r>
      <w:r>
        <w:rPr>
          <w:rStyle w:val="FootnoteAnchor"/>
          <w:rtl w:val="true"/>
        </w:rPr>
        <w:footnoteReference w:id="153"/>
      </w:r>
      <w:r>
        <w:rPr>
          <w:rFonts w:ascii="Amiri" w:hAnsi="Amiri" w:eastAsia="Amiri" w:cs="Amiri"/>
          <w:color w:val="111111"/>
          <w:sz w:val="28"/>
          <w:sz w:val="28"/>
          <w:szCs w:val="28"/>
          <w:rtl w:val="true"/>
          <w:lang w:bidi="ar-SA"/>
        </w:rPr>
        <w:t>فِی اْلاِحْسَانِ</w:t>
      </w:r>
      <w:r>
        <w:rPr>
          <w:rStyle w:val="FootnoteAnchor"/>
          <w:rtl w:val="true"/>
        </w:rPr>
        <w:footnoteReference w:id="154"/>
      </w:r>
      <w:r>
        <w:rPr>
          <w:rFonts w:ascii="Amiri" w:hAnsi="Amiri" w:eastAsia="Amiri" w:cs="Amiri"/>
          <w:color w:val="111111"/>
          <w:sz w:val="28"/>
          <w:sz w:val="28"/>
          <w:szCs w:val="28"/>
          <w:rtl w:val="true"/>
          <w:lang w:bidi="ar-SA"/>
        </w:rPr>
        <w:t>، وَتَدْرِیباً لِأَهْلِ اْلإِسَاءَةِ عَلَی الْإِسَاءَةِ، وأَلْزِمْ کُلاًّ مِنْهُمْ مَا أَلْزَمَ نَفْسَهُ</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50" w:name="pg10745_112084"/>
    </w:p>
    <w:p>
      <w:pPr>
        <w:pStyle w:val="Heading2"/>
        <w:numPr>
          <w:ilvl w:val="1"/>
          <w:numId w:val="1"/>
        </w:numPr>
        <w:rPr/>
      </w:pPr>
      <w:bookmarkStart w:id="51" w:name="__RefHeading___Toc6582963_1051229030"/>
      <w:bookmarkStart w:id="52" w:name="_Toc17"/>
      <w:bookmarkEnd w:id="50"/>
      <w:bookmarkEnd w:id="51"/>
      <w:r>
        <w:rPr>
          <w:rtl w:val="true"/>
        </w:rPr>
        <w:t>سادساً</w:t>
      </w:r>
      <w:r>
        <w:rPr>
          <w:rtl w:val="true"/>
        </w:rPr>
        <w:t xml:space="preserve">: </w:t>
      </w:r>
      <w:r>
        <w:rPr>
          <w:rtl w:val="true"/>
        </w:rPr>
        <w:t>عمال الضرائب</w:t>
      </w:r>
      <w:r>
        <w:rPr>
          <w:rtl w:val="true"/>
        </w:rPr>
        <w:t>:</w:t>
      </w:r>
      <w:bookmarkEnd w:id="5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أَهْلُ الْجِزْیَهِ</w:t>
      </w:r>
      <w:r>
        <w:rPr>
          <w:rStyle w:val="FootnoteAnchor"/>
          <w:rtl w:val="true"/>
        </w:rPr>
        <w:footnoteReference w:id="156"/>
      </w:r>
      <w:r>
        <w:rPr>
          <w:rFonts w:ascii="Amiri" w:hAnsi="Amiri" w:eastAsia="Amiri" w:cs="Amiri"/>
          <w:color w:val="111111"/>
          <w:sz w:val="28"/>
          <w:sz w:val="28"/>
          <w:szCs w:val="28"/>
          <w:rtl w:val="true"/>
          <w:lang w:bidi="ar-SA"/>
        </w:rPr>
        <w:t>وَالْخَراجِ</w:t>
      </w:r>
      <w:r>
        <w:rPr>
          <w:rStyle w:val="FootnoteAnchor"/>
          <w:rtl w:val="true"/>
        </w:rPr>
        <w:footnoteReference w:id="157"/>
      </w:r>
      <w:r>
        <w:rPr>
          <w:rFonts w:ascii="Amiri" w:hAnsi="Amiri" w:eastAsia="Amiri" w:cs="Amiri"/>
          <w:color w:val="111111"/>
          <w:sz w:val="28"/>
          <w:sz w:val="28"/>
          <w:szCs w:val="28"/>
          <w:rtl w:val="true"/>
          <w:lang w:bidi="ar-SA"/>
        </w:rPr>
        <w:t>مِنْ أَهْلِ الذِّمَّةِ</w:t>
      </w:r>
      <w:r>
        <w:rPr>
          <w:rStyle w:val="FootnoteAnchor"/>
          <w:rtl w:val="true"/>
        </w:rPr>
        <w:footnoteReference w:id="158"/>
      </w:r>
      <w:r>
        <w:rPr>
          <w:rFonts w:ascii="Amiri" w:hAnsi="Amiri" w:eastAsia="Amiri" w:cs="Amiri"/>
          <w:color w:val="111111"/>
          <w:sz w:val="28"/>
          <w:sz w:val="28"/>
          <w:szCs w:val="28"/>
          <w:rtl w:val="true"/>
          <w:lang w:bidi="ar-SA"/>
        </w:rPr>
        <w:t>وَمُسْلِمَةِ النَّاسِ</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الطبقة التي تفلح الأرض وتستزرعها تحتل مكاناً بارزاً وهاماً في فكره الاجتماعي، لذلك يطلب من عامله أن يرعاهم ويتفقد أمرهم، لأن أمر سائر الطبقات متوقف عليهم، ويرسم له فلسفة تدعو إلى العمران کوسيلة تثمر بالتبعية تحصيل ضريبة الخراج، فالعمران والاستصلاح أولاً، ثم التفكير بعد ذلك في تحصيل الخراج</w:t>
      </w:r>
      <w:r>
        <w:rPr>
          <w:rStyle w:val="FootnoteAnchor"/>
          <w:rtl w:val="true"/>
        </w:rPr>
        <w:footnoteReference w:id="159"/>
      </w:r>
      <w:r>
        <w:rPr>
          <w:rFonts w:ascii="IRNazanin" w:hAnsi="IRNazanin" w:eastAsia="IRNazanin"/>
          <w:color w:val="111111"/>
          <w:sz w:val="28"/>
          <w:sz w:val="28"/>
          <w:szCs w:val="28"/>
          <w:rtl w:val="true"/>
          <w:lang w:bidi="fa-IR"/>
        </w:rPr>
        <w:t xml:space="preserve">، ربما كان سبب نظرة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لبلاد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النحو كونه كان يرى عدد أهل الذمة عندهم كبيراً، زيادة على دفعهم الخراج، مع بقاءهم على معتقدهم الديني، زيادة على أن الخراج أهم مصدر لبيت مال المسلمين، إضافة إلى عدالته تجاه جميع فئات المجتمع المسلمين وغيرهم، وأيضا هناك بعض الأمور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أهمية الخراج</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لأهمية الحراج في السياسة المالية لبلاد مصر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أوصى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بمتابعة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أَمْرَ الْخَرَاجِ بِمَا يُصْلِحُ أَهْلَهُ</w:t>
      </w:r>
      <w:r>
        <w:rPr>
          <w:rStyle w:val="FootnoteAnchor"/>
          <w:rtl w:val="true"/>
        </w:rPr>
        <w:footnoteReference w:id="160"/>
      </w:r>
      <w:r>
        <w:rPr>
          <w:rFonts w:ascii="Amiri" w:hAnsi="Amiri" w:eastAsia="Amiri" w:cs="Amiri"/>
          <w:color w:val="111111"/>
          <w:sz w:val="28"/>
          <w:sz w:val="28"/>
          <w:szCs w:val="28"/>
          <w:rtl w:val="true"/>
          <w:lang w:bidi="ar-SA"/>
        </w:rPr>
        <w:t>فَإِنَّ فِي صَلاَحِهِ وَصَلاَحِهِمْ صَلاَحاً لِمَنْ سِوَاهُمْ؛ لاصَلاَحَ لِمَنْ سِوَاهُمْ إِلاَّ بِهِمْ؛ لاِنَّ النَّاسَ کُلَّهُمْ عِيَالٌ عَلَى الْخَرَاجِ وَأَهْلِهِ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عمارة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أجل عارة الأرض لابد من تتبع عدد من النقاط المهمة،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عمارة الأرض على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ولْيَکُنْ نَظَرُكَ فِي عِمَارَةِ اْلأَرْضِ</w:t>
      </w:r>
      <w:r>
        <w:rPr>
          <w:rStyle w:val="FootnoteAnchor"/>
          <w:rtl w:val="true"/>
        </w:rPr>
        <w:footnoteReference w:id="161"/>
      </w:r>
      <w:r>
        <w:rPr>
          <w:rFonts w:ascii="Amiri" w:hAnsi="Amiri" w:eastAsia="Amiri" w:cs="Amiri"/>
          <w:color w:val="111111"/>
          <w:sz w:val="28"/>
          <w:sz w:val="28"/>
          <w:szCs w:val="28"/>
          <w:rtl w:val="true"/>
          <w:lang w:bidi="ar-SA"/>
        </w:rPr>
        <w:t>أَبْلَغَ مِنْ نَظَرِكَ فِي اسْتِجْلاَبِ الْخَرَاجِ، لأنَّ ذَلِكَ لاَ يُدْرَكُ إِلاَّ بِالْعِمَارَةِ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أساس الدولة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طَلَبَ الْخَرَاجَ بِغَيْرِ عِمَارَة أَخْرَبَ الْبِلاَدَ، وَأَهْلَكَ الْعِبَادَ، وَلَمْ يَسْتَقِمْ أَمْرُهُ إِلاّ قَلِيلاً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لا تثقل الدّولة من وطأة الخراج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شَکَوْا ثِقَلا أَوْ عِلَّةً أَوِ انْقِطَاعَ شِرْب أَوْ بَالَّة أَوْ إِحَالَةَ أَرْض اغْتَمَرَهَا غَرَقٌ أَوْ أَجْحَفَ بِهَا عَطَشٌ خَفَّفْتَ عَنْهُمْ بِمَا تَرْجُو أَنْ يَصْلُحَ بِهِ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يَثْقُلَنَّ عَلَيْكَ شَيْءٌ خَفَّفْتَ بِهِ الْمَؤُونَةَ عَنْهُمْ، فَإِنَّهُ ذُخْرٌ يَعُودُونَ بِهِ عَلَيْكَ فِي عِمَارَةِ بِلاَدِكَ، وَتَزْيِينِ وِلاَيَتِكَ</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قوتهم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اسْتِجْلاَبِكَ حُسْنَ ثَنَائِهِمْ، وَتَبَجُّحِكَ بِاسْتِفَاضَةِ الْعَدْلِ فِيْهِمْ، مُعْتَمِداً فَضْلَ </w:t>
      </w:r>
    </w:p>
    <w:p>
      <w:pPr>
        <w:pStyle w:val="BookText"/>
        <w:rPr/>
      </w:pPr>
      <w:r>
        <w:rPr>
          <w:rFonts w:ascii="Amiri" w:hAnsi="Amiri" w:eastAsia="Amiri" w:cs="Amiri"/>
          <w:color w:val="111111"/>
          <w:sz w:val="28"/>
          <w:sz w:val="28"/>
          <w:szCs w:val="28"/>
          <w:rtl w:val="true"/>
          <w:lang w:bidi="ar-SA"/>
        </w:rPr>
        <w:t>قُوَّتِهِمْ بِمَا ذَخَرْتَ عِنْدَهُمْ مِنْ إِجْمَامِكَ</w:t>
      </w:r>
      <w:r>
        <w:rPr>
          <w:rStyle w:val="FootnoteAnchor"/>
          <w:rtl w:val="true"/>
        </w:rPr>
        <w:footnoteReference w:id="162"/>
      </w:r>
      <w:r>
        <w:rPr>
          <w:rFonts w:ascii="Amiri" w:hAnsi="Amiri" w:eastAsia="Amiri" w:cs="Amiri"/>
          <w:color w:val="111111"/>
          <w:sz w:val="28"/>
          <w:sz w:val="28"/>
          <w:szCs w:val="28"/>
          <w:rtl w:val="true"/>
          <w:lang w:bidi="ar-SA"/>
        </w:rPr>
        <w:t>لَهُمْ وَالثِّقَةَ مِنْهُمْ بِمَا عَوَّدْتَهُمْ مِنْ عَدْلِكَ عَلَيْهِمْ فِي رِفْقِكَ بِهِمْ؛ فَرُبَّمَا حَدَثَ مِنَ اْلاُمُورِ مَا إِذَا عَوَّلْتَ فِيْهِ عَلَيْهِمْ مِنْ بَعْدُ احْتَمَلُوهُ طِيبَةَ أَنْفُسِهِمْ بِهِ، فَإِنَّ الْعُمْرَانَ مُحْتَمِلٌ مَا حَمَّلْتَهُ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حمايتهم من الطبقة 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يُؤْتَى خَرَابُ اْلأَرْضِ مِنْ إِعْوَازِ</w:t>
      </w:r>
      <w:r>
        <w:rPr>
          <w:rStyle w:val="FootnoteAnchor"/>
          <w:rtl w:val="true"/>
        </w:rPr>
        <w:footnoteReference w:id="163"/>
      </w:r>
      <w:r>
        <w:rPr>
          <w:rFonts w:ascii="Amiri" w:hAnsi="Amiri" w:eastAsia="Amiri" w:cs="Amiri"/>
          <w:color w:val="111111"/>
          <w:sz w:val="28"/>
          <w:sz w:val="28"/>
          <w:szCs w:val="28"/>
          <w:rtl w:val="true"/>
          <w:lang w:bidi="ar-SA"/>
        </w:rPr>
        <w:t>أَهْلِهَا، وَإِنَّمَا يُعْوِزُ أَهْلُهَا لإِشْرَافِ أَنْفُسِ الْوُلاَةِ عَلَى الْجَمْعِ وسُوءِ ظَنِّهِمْ بِالْبَقَاءِ، وَقِلَّةِ انْتِفَاعِهِمْ بِالْعِبَرِ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الاحتكار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كذلك بيّن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أمراض السوق الاقتصادية هو الاحتكار لذلك حذر منه، بعدد من النقاط، منها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سلبيات الاحتكار</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فِي کَثِیرٍ مِنْهُمْ ضِیقاً فَاحِشاً، وشُحّاً قَبِیحاً وَاحْتِکَاراً</w:t>
      </w:r>
      <w:r>
        <w:rPr>
          <w:rStyle w:val="FootnoteAnchor"/>
          <w:rtl w:val="true"/>
        </w:rPr>
        <w:footnoteReference w:id="164"/>
      </w:r>
      <w:r>
        <w:rPr>
          <w:rFonts w:ascii="Amiri" w:hAnsi="Amiri" w:eastAsia="Amiri" w:cs="Amiri"/>
          <w:color w:val="111111"/>
          <w:sz w:val="28"/>
          <w:sz w:val="28"/>
          <w:szCs w:val="28"/>
          <w:rtl w:val="true"/>
          <w:lang w:bidi="ar-SA"/>
        </w:rPr>
        <w:t xml:space="preserve">لِلْمَنَافِعِ، تَحَکُّماً فِی </w:t>
      </w:r>
    </w:p>
    <w:p>
      <w:pPr>
        <w:pStyle w:val="BookText"/>
        <w:rPr/>
      </w:pPr>
      <w:r>
        <w:rPr>
          <w:rFonts w:ascii="Amiri" w:hAnsi="Amiri" w:eastAsia="Amiri" w:cs="Amiri"/>
          <w:color w:val="111111"/>
          <w:sz w:val="28"/>
          <w:sz w:val="28"/>
          <w:szCs w:val="28"/>
          <w:rtl w:val="true"/>
          <w:lang w:bidi="ar-SA"/>
        </w:rPr>
        <w:t>الْبِیَاعَاتِ، وذَلِكَ بَابُ مَضَرَّة لِلْعَامَّةِ وعَیْبٌ عَلَی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الاحتكار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فَامْنَعْ مِنَ الاِحْتِکَارِ فَإِنَّ رَسُولَ اللَّه، صَلَّی اللَّهُ عَلَیْهِ وآلِهِ وسَلَّمَ، مَنَعَ مِنْهُ</w:t>
      </w:r>
      <w:r>
        <w:rPr>
          <w:rStyle w:val="FootnoteAnchor"/>
          <w:rtl w:val="true"/>
        </w:rPr>
        <w:footnoteReference w:id="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الْبَيْعُ بَيْعاً سَمْحاً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بِمَوَازِينِ عَدْل، وأَسْعَار لاَ تُجْحِفُ بِالْفَرِيقَيْنِ مِنَ الْبَائِعِ وَالْمُبْتَاعِ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قَارَفَ حُکْرَهً بَعْدَ نَهْیِكَ إِیَّاهُ فَنَکِّلْ بِهِ؛ وعَاقِبْهُ</w:t>
      </w:r>
      <w:r>
        <w:rPr>
          <w:rStyle w:val="FootnoteAnchor"/>
          <w:rtl w:val="true"/>
        </w:rPr>
        <w:footnoteReference w:id="166"/>
      </w:r>
      <w:r>
        <w:rPr>
          <w:rFonts w:ascii="Amiri" w:hAnsi="Amiri" w:eastAsia="Amiri" w:cs="Amiri"/>
          <w:color w:val="111111"/>
          <w:sz w:val="28"/>
          <w:sz w:val="28"/>
          <w:szCs w:val="28"/>
          <w:rtl w:val="true"/>
          <w:lang w:bidi="ar-SA"/>
        </w:rPr>
        <w:t>فِي غَیْرِ إِسْرَاف</w:t>
      </w:r>
      <w:r>
        <w:rPr>
          <w:rFonts w:eastAsia="Amiri" w:cs="Amiri" w:ascii="Amiri" w:hAnsi="Amiri"/>
          <w:color w:val="111111"/>
          <w:sz w:val="28"/>
          <w:szCs w:val="28"/>
          <w:rtl w:val="true"/>
          <w:lang w:bidi="ar-SA"/>
        </w:rPr>
        <w:t xml:space="preserve">». </w:t>
      </w:r>
      <w:bookmarkStart w:id="53" w:name="pg10745_112089"/>
    </w:p>
    <w:p>
      <w:pPr>
        <w:pStyle w:val="Heading2"/>
        <w:numPr>
          <w:ilvl w:val="1"/>
          <w:numId w:val="1"/>
        </w:numPr>
        <w:rPr/>
      </w:pPr>
      <w:bookmarkStart w:id="54" w:name="__RefHeading___Toc6582965_1051229030"/>
      <w:bookmarkStart w:id="55" w:name="_Toc18"/>
      <w:bookmarkEnd w:id="53"/>
      <w:bookmarkEnd w:id="54"/>
      <w:r>
        <w:rPr>
          <w:rtl w:val="true"/>
        </w:rPr>
        <w:t>سابعاً، التجار</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التُّجَّارُ وَأَهْلُ الصِّنَاعَاتِ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مهنة الزراعة هي ينبوع النشاط الاقتصادي في العصور القديمة، فان التجارة هي المظهر الأكمل لهذا النشاط في جميع العصور، لذا ينبغي على العامل مراعاة بعض الأمور منها، لاسيما أصحاب رؤوس الأموال منهم فهم المقيم في البلاد، والمسافر بأمواله ما بين البلدان، وما يتطلبه ذلك من خطورة السفر وصعوباته سواءً كان السفر برياً أو بحرياً وتعريات الطبيعة والمناخ، لذا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أستوصی بهم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اِسْتَوْصِ بِالتُّجَّارِ وذَوِي الصِّنَاعَاتِ وأَوْصِ بِهِمْ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أنواع التجار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حدد أنواع التجار بتقسيمهم على ثلاثة أنواع، لذا يجب متابعتهم كونهم أساس الثروة الاقتصادية للبلاد فقال في عهده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الْمُقِیمِ مِنْهُمْ والْمُضْطَرِبِ بِمَالِهِ، والْمُتَرَفِّقِ بِبَدَنِه؛ فَإِنَّهُمْ مَوَادُّ الْمَنَافِعِ، وأَسْبَابُ الْمَرَافِقِ وجُلاَّبُهَا مِنَ الْمَبَاعِدِ وَالْمَطَارِحِ فِی بَرِّكَ وبَحْرِكَ وسَهْلِكَ وجَبَلِكَ، وحَیْثُ لاَ یَلْتَئِمُ النَّاسُ لِمَوَاضِعِهَا ولاَ یَجْتَرِئونَ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ووصفهم على شكلين هما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المسالمين منهم</w:t>
      </w:r>
      <w:r>
        <w:rPr>
          <w:rFonts w:eastAsia="Amiri" w:cs="Amiri" w:ascii="Amiri" w:hAnsi="Amiri"/>
          <w:color w:val="111111"/>
          <w:sz w:val="28"/>
          <w:szCs w:val="28"/>
          <w:rtl w:val="true"/>
          <w:lang w:bidi="ar-SA"/>
        </w:rPr>
        <w:t xml:space="preserve">: </w:t>
      </w:r>
      <w:bookmarkStart w:id="56" w:name="pg10745_112090"/>
    </w:p>
    <w:p>
      <w:pPr>
        <w:pStyle w:val="BookText"/>
        <w:rPr/>
      </w:pPr>
      <w:bookmarkEnd w:id="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سِلْمٌ لاَ تُخَافُ بَائِقَتُهُ، وَصُلْحٌ لاَ تُخْشَی غَائِلَتُهُ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المسالمين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تحديد الأسعار وفقاً لمتقضي العدالة، ومما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کَثِیرٍ مِنْهُمْ ضِیقاً فَاحِشاً، وَشُحّاً قَبِیحاً، وَاحْتِکَاراً لِلْمَنَافِعِ، وَتَحَکُّماً فِی الْبِیَاعَاتِ، وَذَلِكَ بَابُ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 لِلْعَامَّةِ وَعَیْبٌ عَلَی الْوُلَاةِ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تفقد أمورهم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من واجبات الوالي متابعتهم، حتى وإن كانوا في أطراف البلاد لأهميتهم الاقتصادية للبلاد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وَتَفَقَّدْ أُمُورَهُمْ بِحَضْرَتِكَ وفِي حَوَاشِي بِلَادِكَ</w:t>
      </w:r>
      <w:r>
        <w:rPr>
          <w:rFonts w:eastAsia="Amiri" w:cs="Amiri" w:ascii="Amiri" w:hAnsi="Amiri"/>
          <w:color w:val="111111"/>
          <w:sz w:val="28"/>
          <w:szCs w:val="28"/>
          <w:rtl w:val="true"/>
          <w:lang w:bidi="ar-SA"/>
        </w:rPr>
        <w:t>».</w:t>
      </w:r>
    </w:p>
    <w:p>
      <w:pPr>
        <w:pStyle w:val="Heading2"/>
        <w:numPr>
          <w:ilvl w:val="1"/>
          <w:numId w:val="1"/>
        </w:numPr>
        <w:rPr/>
      </w:pPr>
      <w:bookmarkStart w:id="57" w:name="__RefHeading___Toc6582967_1051229030"/>
      <w:bookmarkStart w:id="58" w:name="_Toc19"/>
      <w:bookmarkEnd w:id="57"/>
      <w:r>
        <w:rPr>
          <w:rtl w:val="true"/>
        </w:rPr>
        <w:t>ثامناً، الطبقة السفلى</w:t>
      </w:r>
      <w:r>
        <w:rPr>
          <w:rtl w:val="true"/>
        </w:rPr>
        <w:t>:</w:t>
      </w:r>
      <w:bookmarkEnd w:id="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الطَّبَقَهُ السُّفْلَی مِنْ ذَوِی الْحَاجَةِ وَالْمَسْکَنَةِ، وکُلٌّ قَدْ سَمَّی اللّهّ لَهُ سَهْمَهُ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عَلَی حَدِّهِ فَرِیضَهً فِی کِتابِهِ أَوْ سُنَّةِ نَبِیِّهِ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يوصي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بالطبقة السفلى من طبقات المجتمع، وهم الذين لا قدرة لهم على الكسب والتكسب، ولهم حقوق مقررة ومقدسة في بيت المال، لذا عليه أن يتفرغ لرعاية أمرهم، وبحث أحوالهم، وأن يتواضع لهم لئلا يشعروا بالذل من جهة، وليضرب لأغنياء رعيته مثلاً من فسه في معاملته لهذه الطبقة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وتحدد ذلك في ضوء الآتي</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تحديد الطبقة السفلى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وجود مبدأ الضمان الاجتماعي، وبيان المسؤولية المباشرة للدولة في إعالة الفرد، وتوفير حد الكفاية له، ومما ورد بشأن ذلك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اللّهَّ اللّهَّ فِي الطَّبَقَةِ السُّفْلَي مِنَ الَّذينَ لاَ حِيلَةَ لَهُمْ مِنَ المَسَاكِينِ والْمُحْتَاجِينَ وأَهْلِ الْبُؤْسَي</w:t>
      </w:r>
      <w:r>
        <w:rPr>
          <w:rStyle w:val="FootnoteAnchor"/>
          <w:rtl w:val="true"/>
        </w:rPr>
        <w:footnoteReference w:id="167"/>
      </w:r>
      <w:r>
        <w:rPr>
          <w:rFonts w:ascii="Amiri" w:hAnsi="Amiri" w:eastAsia="Amiri" w:cs="Amiri"/>
          <w:color w:val="111111"/>
          <w:sz w:val="28"/>
          <w:sz w:val="28"/>
          <w:szCs w:val="28"/>
          <w:rtl w:val="true"/>
          <w:lang w:bidi="ar-SA"/>
        </w:rPr>
        <w:t>والزَّمْنَي</w:t>
      </w:r>
      <w:r>
        <w:rPr>
          <w:rStyle w:val="FootnoteAnchor"/>
          <w:rtl w:val="true"/>
        </w:rPr>
        <w:footnoteReference w:id="168"/>
      </w:r>
      <w:r>
        <w:rPr>
          <w:rFonts w:ascii="Amiri" w:hAnsi="Amiri" w:eastAsia="Amiri" w:cs="Amiri"/>
          <w:color w:val="111111"/>
          <w:sz w:val="28"/>
          <w:sz w:val="28"/>
          <w:szCs w:val="28"/>
          <w:rtl w:val="true"/>
          <w:lang w:bidi="ar-SA"/>
        </w:rPr>
        <w:t>فَإِنَّ فِي هَذِهِ الطّبَقَةِ قَانِعاً</w:t>
      </w:r>
      <w:r>
        <w:rPr>
          <w:rStyle w:val="FootnoteAnchor"/>
          <w:rtl w:val="true"/>
        </w:rPr>
        <w:footnoteReference w:id="169"/>
      </w:r>
      <w:r>
        <w:rPr>
          <w:rFonts w:ascii="Amiri" w:hAnsi="Amiri" w:eastAsia="Amiri" w:cs="Amiri"/>
          <w:color w:val="111111"/>
          <w:sz w:val="28"/>
          <w:sz w:val="28"/>
          <w:szCs w:val="28"/>
          <w:rtl w:val="true"/>
          <w:lang w:bidi="ar-SA"/>
        </w:rPr>
        <w:t>ومُعْتَرَّاً</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نصيبهم في بيت المال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ينبغي أن يكون لهم نصيب من بيت المال، سوآءا كان من خراج الصوافي أو غير ذلك، ومما ذكر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واحْفَظْ للّهِّ مَا اسْتَحْفَظَكَ مِنْ حَقِّهِ فِيهِمْ، واجْعَلْ لَهُمْ قِسْماً مِنْ بَيْتِ مَالِكِ، وقِسْماً مِن غَلاَّتِ صَوَافِيِ</w:t>
      </w:r>
      <w:r>
        <w:rPr>
          <w:rStyle w:val="FootnoteAnchor"/>
          <w:rtl w:val="true"/>
        </w:rPr>
        <w:footnoteReference w:id="171"/>
      </w:r>
      <w:r>
        <w:rPr>
          <w:rFonts w:ascii="Amiri" w:hAnsi="Amiri" w:eastAsia="Amiri" w:cs="Amiri"/>
          <w:color w:val="111111"/>
          <w:sz w:val="28"/>
          <w:sz w:val="28"/>
          <w:szCs w:val="28"/>
          <w:rtl w:val="true"/>
          <w:lang w:bidi="ar-SA"/>
        </w:rPr>
        <w:t xml:space="preserve">اْلإِسْلاَمِ فِي كُلِّ بَلَد؛ فَإِنَّ لِلأَقْصَي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p>
    <w:p>
      <w:pPr>
        <w:pStyle w:val="BookText"/>
        <w:rPr/>
      </w:pPr>
      <w:r>
        <w:rPr>
          <w:rFonts w:ascii="Amiri" w:hAnsi="Amiri" w:eastAsia="Amiri" w:cs="Amiri"/>
          <w:color w:val="111111"/>
          <w:sz w:val="28"/>
          <w:sz w:val="28"/>
          <w:szCs w:val="28"/>
          <w:rtl w:val="true"/>
          <w:lang w:bidi="ar-SA"/>
        </w:rPr>
        <w:t>مِثْلَ ألّذِي لِلأَدْنَي، وكُلٌّ قَدِ اسْتُرْعِيتَ حَقَّهُ؛ فَلاَ يَشْغَلَنَّكَ عَنْهُم بَطَرٌ</w:t>
      </w:r>
      <w:r>
        <w:rPr>
          <w:rStyle w:val="FootnoteAnchor"/>
          <w:rtl w:val="true"/>
        </w:rPr>
        <w:footnoteReference w:id="172"/>
      </w:r>
      <w:r>
        <w:rPr>
          <w:rFonts w:ascii="Amiri" w:hAnsi="Amiri" w:eastAsia="Amiri" w:cs="Amiri"/>
          <w:color w:val="111111"/>
          <w:sz w:val="28"/>
          <w:sz w:val="28"/>
          <w:szCs w:val="28"/>
          <w:rtl w:val="true"/>
          <w:lang w:bidi="ar-SA"/>
        </w:rPr>
        <w:t>فَإِنَّكَ لاَ تُعْذَرُ بِتَضيِيعِكَ التَّافِهِ لإِحْكَامِكَ الكَثِيرَ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التواضع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أن يكون اهتمامك بهم وبشؤونهم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تُشْخِصْ هَمَّكَ عَنْهُمْ لاَ تُصَعِّرْ خَدَّكَ لَهُمْ</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سياسة الحاكم مع 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رجال الادارة وأيدي الحاكم التي تمتد في أطراف بلاده، والأداة التي يستعين بها على تنفيذ أمره، وإمضاء ما يريد إمضاءه من الشؤون، في الوقت نفسه هم المرآة التي ينظر بها الرعية إليه، وأعمالهم تنسلب إليه وتحمل عليه، ويناله خيرها وشرها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وضع عدداً من الشروط التي ينتخبون على أساسها، ومنها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فِی أُمُورِ عُمَّالِكَ فَاسْتَعْمِلْهُمُ اخْتِبَاراً، وَلاَ تُوَلِّهِمْ مُحَابَاهً</w:t>
      </w:r>
      <w:r>
        <w:rPr>
          <w:rStyle w:val="FootnoteAnchor"/>
          <w:rtl w:val="true"/>
        </w:rPr>
        <w:footnoteReference w:id="174"/>
      </w:r>
      <w:r>
        <w:rPr>
          <w:rFonts w:ascii="Amiri" w:hAnsi="Amiri" w:eastAsia="Amiri" w:cs="Amiri"/>
          <w:color w:val="111111"/>
          <w:sz w:val="28"/>
          <w:sz w:val="28"/>
          <w:szCs w:val="28"/>
          <w:rtl w:val="true"/>
          <w:lang w:bidi="ar-SA"/>
        </w:rPr>
        <w:t>وَأَثَرَهً؛ فَإِنَّهُم جِمَاع مِنْ شُعَبِ الْجَوْرِ</w:t>
      </w:r>
      <w:r>
        <w:rPr>
          <w:rStyle w:val="FootnoteAnchor"/>
          <w:rtl w:val="true"/>
        </w:rPr>
        <w:footnoteReference w:id="175"/>
      </w:r>
      <w:r>
        <w:rPr>
          <w:rFonts w:ascii="Amiri" w:hAnsi="Amiri" w:eastAsia="Amiri" w:cs="Amiri"/>
          <w:color w:val="111111"/>
          <w:sz w:val="28"/>
          <w:sz w:val="28"/>
          <w:szCs w:val="28"/>
          <w:rtl w:val="true"/>
          <w:lang w:bidi="ar-SA"/>
        </w:rPr>
        <w:t>وَالْخِیَانَةِ</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التجربة والحياء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وتَوَخَّ مِنْهُمْ أَهْلَ التَّجْرِبَةِ وَالْحَیَاءِ مِنْ أَهْلِ الْبُیُوتَاتِ الصَّالِحَةِ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القدم في الإسلام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وَالْقَدَمِ فِی اْلإِسْلاَمِ الْمُتَقَدِّمَةِ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ذوي الخلق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أَکْرَمُ أَخْلَاقاً، وَأَصَحُّ أَعْرَاضاً؛ وأَقَلُّ فِی الْمَطَامِعِ إِشْرَافاً، وَأَبْلَغُ فِی عَوَاقِبِ اْلأُمُورِ نَظَراً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وحينما يتم تعيين الإداريين لا بد من اتخاذ عدد من الاجراءات تهيء السبيل لهم لكي يقوموا بعملهم على نحو أفضل لذلك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أَسْبِغْ عَلَیْهِمُ الْأَرْزَاقَ فَإِنَّ ذَلِكَ قُوَّةٌ لَهُمْ عَلَی اسْتِصْلاَحِ أَنْفُسِهِمْ، وَغِنًی لَهُمْ عَنْ تَنَاوُلِ مَا تَحْتَ أَیْدِیهِمْ، وَحُجَّةٌ عَلَیْهِمْ إِنْ خَالَفُوا أَمْرَكَ أَوْ ثَلَمُوا أَمَانَتَكَ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رجال الأمن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حريصاً في متابعة هذا الأمر مع ولاته، لذا لا بد من وجود عيون للعامل في نقل ما يحدث داخل الولايات، لكي يتابع أمور بلاده، لذلك كان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لعامله فيه توجيه كيف يتخلص من أمور الخيانة، وارشاده بالعمل الصالح، ونصيحة بما سوف يقدمه للرعية، وتجلى ذلك في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أهل الصدق</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تَفَقَدْ أَعْمَالَهُمْ وابْعَثِ الْعُیُونَ مِنْ أَهْلِ الصِّدْقِ وَالْوَفَاءِ عَلَیْهِمْ، فَإِنَّ تَعَاهُدَكَ فِي </w:t>
      </w:r>
    </w:p>
    <w:p>
      <w:pPr>
        <w:pStyle w:val="BookText"/>
        <w:rPr/>
      </w:pPr>
      <w:r>
        <w:rPr>
          <w:rFonts w:ascii="Amiri" w:hAnsi="Amiri" w:eastAsia="Amiri" w:cs="Amiri"/>
          <w:color w:val="111111"/>
          <w:sz w:val="28"/>
          <w:sz w:val="28"/>
          <w:szCs w:val="28"/>
          <w:rtl w:val="true"/>
          <w:lang w:bidi="ar-SA"/>
        </w:rPr>
        <w:t>السِّرِّ لِأُمُورِهِمْ حَدْوَةٌ لَهُمْ عَلَی اسْتِعْمَالِ اْلأَمَانَةِ</w:t>
      </w:r>
      <w:r>
        <w:rPr>
          <w:rStyle w:val="FootnoteAnchor"/>
          <w:rtl w:val="true"/>
        </w:rPr>
        <w:footnoteReference w:id="177"/>
      </w:r>
      <w:r>
        <w:rPr>
          <w:rFonts w:ascii="Amiri" w:hAnsi="Amiri" w:eastAsia="Amiri" w:cs="Amiri"/>
          <w:color w:val="111111"/>
          <w:sz w:val="28"/>
          <w:sz w:val="28"/>
          <w:szCs w:val="28"/>
          <w:rtl w:val="true"/>
          <w:lang w:bidi="ar-SA"/>
        </w:rPr>
        <w:t>وَالرِّفْقِ بِالرَّعِیَّةِ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التحقق في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وَتَحَفَّظْ مِنَ اْلأَعْوَانِ فَإِنْ أَحَدٌ مِنْهُمْ بَسَطَ یَدَهُ إِلی خِیَانَة اجْتَمَعَتْ بِهَا عَلَیْهِ عِنْدَكَ أَخْبَارُ عُیُونِكَ اکْتَفَیْتَ بِذَلِكَ شَاهِداً فَبَسَطْتَ عَلَیْهِ الْعُقُوبَةَ فِی بَدَنِهِ، وأَخَذْتُهُ بِمَا أَصَابَ مِنْ عَمَلِهِ، ثُمَّ نَصَبْتَهُ بِمَقَامِ الْمُذَلّةِ، وَوَسَمْتَهُ بِالْخِیَانَةِ، وَقَلَّدْتَهُ عَارَ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طريقة اختيار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 الشر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 لا بد من توافرها في شخصية من يمثل الخليفة في بلاد مصر، وهذا يتطلب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أن يعتمد العامل على نفسه باختيار عماله على حسن ظنه، وثانيهما، يعتمد على ما يقوم به العامل من أمور الاختبار للعمال من صفات شخصية قد لا تتوافر عند غيره، وضّحت في 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بعيدا عن التأمل</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الاختيار بعيداً عن حسن الظن بالشخصية، إذ جاء في العهد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لاَ يَكُنِ اخْتِيَارُكَ إِيَّاهُمْ عَلَى فِرَاسَتِكَ</w:t>
      </w:r>
      <w:r>
        <w:rPr>
          <w:rStyle w:val="FootnoteAnchor"/>
          <w:rtl w:val="true"/>
        </w:rPr>
        <w:footnoteReference w:id="178"/>
      </w:r>
      <w:r>
        <w:rPr>
          <w:rFonts w:ascii="Amiri" w:hAnsi="Amiri" w:eastAsia="Amiri" w:cs="Amiri"/>
          <w:color w:val="111111"/>
          <w:sz w:val="28"/>
          <w:sz w:val="28"/>
          <w:szCs w:val="28"/>
          <w:rtl w:val="true"/>
          <w:lang w:bidi="ar-SA"/>
        </w:rPr>
        <w:t>وَاسْتِنَامَتِكَ</w:t>
      </w:r>
      <w:r>
        <w:rPr>
          <w:rStyle w:val="FootnoteAnchor"/>
          <w:rtl w:val="true"/>
        </w:rPr>
        <w:footnoteReference w:id="179"/>
      </w:r>
      <w:r>
        <w:rPr>
          <w:rFonts w:ascii="Amiri" w:hAnsi="Amiri" w:eastAsia="Amiri" w:cs="Amiri"/>
          <w:color w:val="111111"/>
          <w:sz w:val="28"/>
          <w:sz w:val="28"/>
          <w:szCs w:val="28"/>
          <w:rtl w:val="true"/>
          <w:lang w:bidi="ar-SA"/>
        </w:rPr>
        <w:t xml:space="preserve">وحُسْنِ الظَّنِّ مِنْكَ؛ فَإِنَّ الرِّجَالَ يَتَعَرَّفُونَ </w:t>
      </w:r>
    </w:p>
    <w:p>
      <w:pPr>
        <w:pStyle w:val="BookText"/>
        <w:rPr/>
      </w:pPr>
      <w:r>
        <w:rPr>
          <w:rFonts w:ascii="Amiri" w:hAnsi="Amiri" w:eastAsia="Amiri" w:cs="Amiri"/>
          <w:color w:val="111111"/>
          <w:sz w:val="28"/>
          <w:sz w:val="28"/>
          <w:szCs w:val="28"/>
          <w:rtl w:val="true"/>
          <w:lang w:bidi="ar-SA"/>
        </w:rPr>
        <w:t>لِفِرَاسَاتِ الْوُلاَةِ بِتَصَنُّعِهِمْ حُسْنِ خِدْمَتِهِمْ، وَلَيْسَ وَرَاءَ ذلِكَ مِنَ النَّصِيحَةِ وَاْلأَمَانَةِ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صفات العمال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بين الأمور التي وضحها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لعامله مالك النخعي، أن هناك عدداً من الصفات لابد من توافرها في شخصية من يريده لهذا المنصب، ولابد من اختيار الصالح منهم، حتى وإن كان عاملاً لغيره إذا توافرت به صفات الأمانة والصدق، فقد حددها في عهده بقوله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الاختبار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اخْتَبِرْهُمْ بِمَا وُلُّوا لِلصَّالِحِينَ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فَاعْمِدْ لأَحْسَنِهِمْ كَانَ فِي الْعَامَّةِ أَثَراً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وأَعْرَفِهِمْ بِالأَمَانَةِ وَجْهاً، فَإِنَّ ذلِكَ دَلِيلٌ عَلَى نَصِيحَتِكَ لِلّهِّ وَلِمَنْ وُلِّيتَ أَمْرَهُ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الصابر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لِرَأْسِ كُلِّ أَمْر مِنْ أُمُورِكَ رَأْساً مِنْهُمْ لاَ يَقْهَرُهُ كَبِيرُهَا، وَلاَ يَتَشَتَّتُ عَلَيْهِ كَثِيرُهَا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متابعتهم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وَمَهْمَا كَانَ فِي كُتَّابِكَ مِنْ عَيْب فَتَغَابَيْتَ</w:t>
      </w:r>
      <w:r>
        <w:rPr>
          <w:rStyle w:val="FootnoteAnchor"/>
          <w:rtl w:val="true"/>
        </w:rPr>
        <w:footnoteReference w:id="180"/>
      </w:r>
      <w:r>
        <w:rPr>
          <w:rFonts w:ascii="Amiri" w:hAnsi="Amiri" w:eastAsia="Amiri" w:cs="Amiri"/>
          <w:color w:val="111111"/>
          <w:sz w:val="28"/>
          <w:sz w:val="28"/>
          <w:szCs w:val="28"/>
          <w:rtl w:val="true"/>
          <w:lang w:bidi="ar-SA"/>
        </w:rPr>
        <w:t>عَنْهُ أُلْزِمْتَهُ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سياسة الحاكم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لابد للوالي متابعة أعمال ولايته اليومية سواءآ على مستوى العمل الإداري، أو متابعة شؤون رعيته، وأيضا متابعة شؤون رعيته البسطاء الذين لا يملكون المعرفة الكاملة بأمور الشريعة والفقه، وقد حدد الإمام عدداً من الأهداف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العمل اليومي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أُمُورٌ مِنْ أُمُورِكَ لاَ بُدَّ لَكَ مِنْ مُبَاشَرَتِهَا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إِجَابَةُ عُمَّالِكَ بِمَا يَعْيَا</w:t>
      </w:r>
      <w:r>
        <w:rPr>
          <w:rStyle w:val="FootnoteAnchor"/>
          <w:rtl w:val="true"/>
        </w:rPr>
        <w:footnoteReference w:id="181"/>
      </w:r>
      <w:r>
        <w:rPr>
          <w:rFonts w:ascii="Amiri" w:hAnsi="Amiri" w:eastAsia="Amiri" w:cs="Amiri"/>
          <w:color w:val="111111"/>
          <w:sz w:val="28"/>
          <w:sz w:val="28"/>
          <w:szCs w:val="28"/>
          <w:rtl w:val="true"/>
          <w:lang w:bidi="ar-SA"/>
        </w:rPr>
        <w:t xml:space="preserve">عَنْهُ كُتَّابُكَ، مِنْهَا إِصْدَارُ حَاجَاتِ النَّاسِ يَوْمَ وُرُودِهَا عَلَيْكَ بِمَا تَحْرَجُ بِهِ صُدُورُ أَعْوَانِكَ، </w:t>
      </w:r>
    </w:p>
    <w:p>
      <w:pPr>
        <w:pStyle w:val="BookText"/>
        <w:rPr/>
      </w:pPr>
      <w:r>
        <w:rPr>
          <w:rFonts w:ascii="Amiri" w:hAnsi="Amiri" w:eastAsia="Amiri" w:cs="Amiri"/>
          <w:color w:val="111111"/>
          <w:sz w:val="28"/>
          <w:sz w:val="28"/>
          <w:szCs w:val="28"/>
          <w:rtl w:val="true"/>
          <w:lang w:bidi="ar-SA"/>
        </w:rPr>
        <w:t>وَأَمْضِ لِكُلِّ يَوْم عَمَلَهُ؛ فَإِنَّ لِكُلِّ يَوْم 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لِنَفْسِكَ فِيمَا بَيْنَكَ وبَيْنَ اللّه أَفْضَلَ تِلْكَ الْمَوَاقِيتِ، وَأَجْزَلَ تِلْكَ اْلأَقْسَامِ وإِنْ كَانَتْ كُلُّهَا للّهِّ إِذَا صَلُحَتْ فِيهَا النِّيَّةُ، وسَلِمَتْ مِنْهَا 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فِي خَاصَّةِ مَا تُخْلِصُ بِهِ للّهِّ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فَرَائِضِهِ الَّتِيِ هِيَ 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 اللّهِّ مِنْ بَدَنِكَ فِي لَيْلِكَ وَنَهَارِكَ، ووَفِّ مَا تَقَرَّبْتَ بِهِ إِلَي اللّه مِنْ ذَلِكَ كَامِلاً غَيْرَ مَثْلُوم ولاَ مَنْقُوصٍ بَالِغاً مِنْ بَدَنِكَ مَا بَلَغَ</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العبادة البسيطة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قُمْتَ فِي صَلاتِكَ لِلنَّاسِ فَلاَ تَكُونَنَّ مُنَفِّرِاً وَلاَ مُضَيِّعاً فَإِنَّ فِي النَّاسِ مَنْ بِهِ الْعِلَّةُ وَلَهُ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سَأَلْتُ رَسُولَ الله، صلى اللهّ عَلَيْهِ وَآلِهِ وسلم، حِينَ وَجَّهَنِي إِلَى الْيَمَنِ كَيْفَ أُصَلِّي بِهِمْ؟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بِهِمْ كَصَلاةِ أَضْعَفِهِمْ، وَكُنْ بِالْمُؤْمِنينَ رَحِيماً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متابعة أعوان الوالي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لِلْوَالِي خَاصَّةً وبِطَانَةً</w:t>
      </w:r>
      <w:r>
        <w:rPr>
          <w:rStyle w:val="FootnoteAnchor"/>
          <w:rtl w:val="true"/>
        </w:rPr>
        <w:footnoteReference w:id="182"/>
      </w:r>
      <w:r>
        <w:rPr>
          <w:rFonts w:ascii="Amiri" w:hAnsi="Amiri" w:eastAsia="Amiri" w:cs="Amiri"/>
          <w:color w:val="111111"/>
          <w:sz w:val="28"/>
          <w:sz w:val="28"/>
          <w:szCs w:val="28"/>
          <w:rtl w:val="true"/>
          <w:lang w:bidi="ar-SA"/>
        </w:rPr>
        <w:t xml:space="preserve">فِیهِمُ اسْتِئْثَارٌ، وتَطَاوُلٌ، وقِلَّةُ إِنْصَاف فِی مُعَامَلَة </w:t>
      </w:r>
    </w:p>
    <w:p>
      <w:pPr>
        <w:pStyle w:val="BookText"/>
        <w:rPr/>
      </w:pPr>
      <w:r>
        <w:rPr>
          <w:rFonts w:ascii="Amiri" w:hAnsi="Amiri" w:eastAsia="Amiri" w:cs="Amiri"/>
          <w:color w:val="111111"/>
          <w:sz w:val="28"/>
          <w:sz w:val="28"/>
          <w:szCs w:val="28"/>
          <w:rtl w:val="true"/>
          <w:lang w:bidi="ar-SA"/>
        </w:rPr>
        <w:t>فَاحْسِمْ مَادَّةَ أُوُلَئِكَ بِقَطْعِ أَسْبَابِ تِلْكَ اْلأَحْوَالِ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سياسة الحاكم مع حاشيته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تُقْطِعَنَّ لأحَد مِنْ حَاشِیَتِكَ وحَامَّتِكَ قَطِیعَةً لاَ یَطْمَعَنَّ مِنْكَ فِی اعْتِقَادِ عُقْدَة تَضُرُّ بِمَنْ یَلِیهَا مِنَ النَّاسِ فِی شِرْب أَوْ عَمَلٍ مُشْتَرَك یَحْمِلُونَ مَؤُنَتَهُ عَلی غَیْرِهِمْ فَیَکُونَ مَهْنَأُ ذَلِكَ لَهُمْ دُونَكَ وعَیْبُهُ عَلَیْكَ فِی الدُّنْیا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سياسة الحاكم مع أقربائه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وَأَلْزِمِ الْحَقَّ مَنْ لَزِمَهُ مِنَ الْقَرِیبِ والْبَعِیدِ، وکُنْ فِی ذَلِكَ صَابِراً مُحْتَسِباً، وَاقِعاً ذَلِكَ مِنْ قَرَابَتِكَ وخَاصَّتِكَ حَیْثُ وَقَعَ؛ وعَاقِبَتَهُ بِمَا یَثْقُلُ عَلَیْكَ مِنْهُ؛ فَإِنَّ مَغَبَّةَ ذلِكَ مَحْمُودَةٌ وَإِنْ ظَنَّتِ الرَّعِیَّةُ بِكَ حَیْفاً فَأَصْحِرْ لَهُمْ بِعُذْرِكَ، واعْدِلْ عَنْكَ ظُنُونَهُمْ بِإِصْحَارِكَ؛ فَإِنَّ فِی ذَلِكَ رِیَاضَةً مِنْكَ لِنَفْسِكَ ورِفْقاً بِرَعِیَّتِكَ، وإِعْذَاراً تَبْلُغُ بِهِ حَاجَتَكَ مِنْ تَقْوِیمِهِمْ عَلَی الْحَقِّ</w:t>
      </w:r>
      <w:r>
        <w:rPr>
          <w:rFonts w:eastAsia="Amiri" w:cs="Amiri" w:ascii="Amiri" w:hAnsi="Amiri"/>
          <w:color w:val="111111"/>
          <w:sz w:val="28"/>
          <w:szCs w:val="28"/>
          <w:rtl w:val="true"/>
          <w:lang w:bidi="ar-SA"/>
        </w:rPr>
        <w:t xml:space="preserve">». </w:t>
      </w:r>
      <w:bookmarkStart w:id="59" w:name="pg10745_112100"/>
    </w:p>
    <w:p>
      <w:pPr>
        <w:pStyle w:val="BookText"/>
        <w:rPr/>
      </w:pPr>
      <w:bookmarkEnd w:id="59"/>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السياسي أما في الجانب السياسي فقد تجلى فكر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النقاط المهمة بالصلح لاسيما 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يمكن إنكاره أن الصلح والسلام إن لم يكن على أساس مرضاة الله تعالى، فهو بعيد كل البعد عن الحق والعدالة ونهايته الفشل، لذلك حدد شروط الصلح في</w:t>
      </w:r>
      <w:r>
        <w:rPr>
          <w:rFonts w:eastAsia="IRNazanin" w:cs="IRNazanin"/>
          <w:color w:val="111111"/>
          <w:sz w:val="28"/>
          <w:szCs w:val="28"/>
          <w:rtl w:val="true"/>
          <w:lang w:bidi="fa-IR"/>
        </w:rPr>
        <w:t>:</w:t>
      </w:r>
    </w:p>
    <w:p>
      <w:pPr>
        <w:pStyle w:val="Heading2"/>
        <w:numPr>
          <w:ilvl w:val="1"/>
          <w:numId w:val="1"/>
        </w:numPr>
        <w:rPr/>
      </w:pPr>
      <w:bookmarkStart w:id="60" w:name="__RefHeading___Toc6582969_1051229030"/>
      <w:bookmarkStart w:id="61" w:name="_Toc20"/>
      <w:bookmarkEnd w:id="60"/>
      <w:r>
        <w:rPr/>
        <w:t>1</w:t>
      </w:r>
      <w:r>
        <w:rPr>
          <w:rtl w:val="true"/>
        </w:rPr>
        <w:t xml:space="preserve">. </w:t>
      </w:r>
      <w:r>
        <w:rPr>
          <w:rtl w:val="true"/>
        </w:rPr>
        <w:t>الرضا الله فيه</w:t>
      </w:r>
      <w:r>
        <w:rPr>
          <w:rtl w:val="true"/>
        </w:rPr>
        <w:t>:</w:t>
      </w:r>
      <w:bookmarkEnd w:id="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وَأَمْناً لِبِلَادِكَ</w:t>
      </w:r>
      <w:r>
        <w:rPr>
          <w:rFonts w:eastAsia="Amiri" w:cs="Amiri" w:ascii="Amiri" w:hAnsi="Amiri"/>
          <w:color w:val="111111"/>
          <w:sz w:val="28"/>
          <w:szCs w:val="28"/>
          <w:rtl w:val="true"/>
          <w:lang w:bidi="ar-SA"/>
        </w:rPr>
        <w:t>».</w:t>
      </w:r>
    </w:p>
    <w:p>
      <w:pPr>
        <w:pStyle w:val="Heading2"/>
        <w:numPr>
          <w:ilvl w:val="1"/>
          <w:numId w:val="1"/>
        </w:numPr>
        <w:rPr/>
      </w:pPr>
      <w:bookmarkStart w:id="62" w:name="__RefHeading___Toc6582971_1051229030"/>
      <w:bookmarkStart w:id="63" w:name="_Toc21"/>
      <w:bookmarkEnd w:id="62"/>
      <w:r>
        <w:rPr/>
        <w:t>2</w:t>
      </w:r>
      <w:r>
        <w:rPr>
          <w:rtl w:val="true"/>
        </w:rPr>
        <w:t xml:space="preserve">. </w:t>
      </w:r>
      <w:r>
        <w:rPr>
          <w:rtl w:val="true"/>
        </w:rPr>
        <w:t>سلبيات الصلح</w:t>
      </w:r>
      <w:r>
        <w:rPr>
          <w:rtl w:val="true"/>
        </w:rPr>
        <w:t>:</w:t>
      </w:r>
      <w:bookmarkEnd w:id="6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الْحَذَرَ كُلَّ الْحَذَرِ مِنْ عَدُوِّكَ بَعْدَ صُلْحِهِ؛ فَإِنَّ الْعَدُوَّ رُبَّمَا قَارَبَ لِيَتَغَفَّلَ فَخُذْ بِالْحَزْمِ، وَاتَّهِمْ فِی ذلِكَ حُسْنَ الظَّنِّ</w:t>
      </w:r>
      <w:r>
        <w:rPr>
          <w:rFonts w:eastAsia="Amiri" w:cs="Amiri" w:ascii="Amiri" w:hAnsi="Amiri"/>
          <w:color w:val="111111"/>
          <w:sz w:val="28"/>
          <w:szCs w:val="28"/>
          <w:rtl w:val="true"/>
          <w:lang w:bidi="ar-SA"/>
        </w:rPr>
        <w:t xml:space="preserve">». </w:t>
      </w:r>
      <w:bookmarkStart w:id="64" w:name="pg10745_112101"/>
    </w:p>
    <w:p>
      <w:pPr>
        <w:pStyle w:val="Heading2"/>
        <w:numPr>
          <w:ilvl w:val="1"/>
          <w:numId w:val="1"/>
        </w:numPr>
        <w:rPr/>
      </w:pPr>
      <w:bookmarkStart w:id="65" w:name="__RefHeading___Toc6582973_1051229030"/>
      <w:bookmarkStart w:id="66" w:name="_Toc22"/>
      <w:bookmarkEnd w:id="64"/>
      <w:bookmarkEnd w:id="65"/>
      <w:r>
        <w:rPr/>
        <w:t>3</w:t>
      </w:r>
      <w:r>
        <w:rPr>
          <w:rtl w:val="true"/>
        </w:rPr>
        <w:t xml:space="preserve">. </w:t>
      </w:r>
      <w:r>
        <w:rPr>
          <w:rtl w:val="true"/>
        </w:rPr>
        <w:t>شروط الصلح</w:t>
      </w:r>
      <w:r>
        <w:rPr>
          <w:rtl w:val="true"/>
        </w:rPr>
        <w:t xml:space="preserve">: </w:t>
      </w:r>
      <w:r>
        <w:rPr>
          <w:rtl w:val="true"/>
        </w:rPr>
        <w:t>سلطان</w:t>
      </w:r>
      <w:bookmarkEnd w:id="66"/>
    </w:p>
    <w:p>
      <w:pPr>
        <w:pStyle w:val="BookText"/>
        <w:rPr/>
      </w:pPr>
      <w:r>
        <w:rPr>
          <w:rFonts w:ascii="IRNazanin" w:hAnsi="IRNazanin" w:eastAsia="IRNazanin"/>
          <w:color w:val="111111"/>
          <w:sz w:val="28"/>
          <w:sz w:val="28"/>
          <w:szCs w:val="28"/>
          <w:rtl w:val="true"/>
          <w:lang w:bidi="fa-IR"/>
        </w:rPr>
        <w:t xml:space="preserve">أن مبادى الدين الإسلامي الحنيف بنيت على أساس الصدق، والوفاء بالعهود، والذمم، وحتى لو كانت مع الأعداء، فإنّ الوفاء بالعهد أمر فطري تستحسنه عقول جميع الناس، فيجب على الحكومة الإسلامية والأُمة المسلمة الالتزام بالعهود والمواثيق وإن كانت نتائجه غير إيجابية مع الطرف الأخر وإن كافراً؛ لذا بيّن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الأسس للوصول للوفاء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الوفاء بالعهد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عَقَدْتَ بَیْنَكَ وَبَیْنَ عَدُوِّكَ عُقْدَةً، أَوْ أَلْبَسْتَهُ مِنْكَ ذِمَّةً فَحُطْ عَهْدَكَ بِالْوَفَاءِ، وارْعَ ذِمَّتَكَ بِالْأَمَانَةِ، وَاجْعَلْ نَفْسَكَ جُنَّةً دُونَ مَا أَعْطَیْتَ؛ فَإِنَّهُ لَیْسَ مِنْ فَرَائِضِ اللَّه شَيءٌ النَّاسُ أَشَدُّ عَلَیْهِ اجْتِمَاعاً، مَعَ تَفَرُّقِ أَهْوَائِهِمْ وَتَشَتُّتِ آرائِهِمْ مِنْ تَعْظِیمِ الْوَفَاءِ بِالْعُهُودِ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الغدر</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لَزِمَ ذلِكَ الْمُشْرِکُونَ فِیمَا بَیْنَهُمْ دُونَ الْمُسْلِمِینَ لِمَا اسْتَوْبَلُوا مِنْ عَوَاقِبِ الْغَدْرِ فَلا تَغْدِرَنَّ بِذِمَّتِكَ وَلاَ تَخِیسَنَّ بِعَهْدِكَ ولاَ تَخْتِلَنَّ عَدُوَّكَ؛ فَإِنَّهُ لاَ یَجْتَرِئُ عَلَی اللَّه إِلاّ جَاهِلٌ 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 اللَّه عَهْدَهُ وَذِمَّتَهُ أَمْناً أَفْضَاهُ بَیْنَ الْعِبَادِ بِرَحْمَتِهِ، وَحَرِیماً یَسْکُنُونَ إِلَی </w:t>
      </w:r>
    </w:p>
    <w:p>
      <w:pPr>
        <w:pStyle w:val="BookText"/>
        <w:rPr/>
      </w:pPr>
      <w:r>
        <w:rPr>
          <w:rFonts w:ascii="Amiri" w:hAnsi="Amiri" w:eastAsia="Amiri" w:cs="Amiri"/>
          <w:color w:val="111111"/>
          <w:sz w:val="28"/>
          <w:sz w:val="28"/>
          <w:szCs w:val="28"/>
          <w:rtl w:val="true"/>
          <w:lang w:bidi="ar-SA"/>
        </w:rPr>
        <w:t>مَنَعَتِهِ، وَیَسْتَفِیضُونَ</w:t>
      </w:r>
      <w:r>
        <w:rPr>
          <w:rStyle w:val="FootnoteAnchor"/>
          <w:rtl w:val="true"/>
        </w:rPr>
        <w:footnoteReference w:id="183"/>
      </w:r>
      <w:r>
        <w:rPr>
          <w:rFonts w:ascii="Amiri" w:hAnsi="Amiri" w:eastAsia="Amiri" w:cs="Amiri"/>
          <w:color w:val="111111"/>
          <w:sz w:val="28"/>
          <w:sz w:val="28"/>
          <w:szCs w:val="28"/>
          <w:rtl w:val="true"/>
          <w:lang w:bidi="ar-SA"/>
        </w:rPr>
        <w:t>إِلی جوَارِهِ فَلا إِدْغَالَ</w:t>
      </w:r>
      <w:r>
        <w:rPr>
          <w:rStyle w:val="FootnoteAnchor"/>
          <w:rtl w:val="true"/>
        </w:rPr>
        <w:footnoteReference w:id="184"/>
      </w:r>
      <w:r>
        <w:rPr>
          <w:rFonts w:ascii="Amiri" w:hAnsi="Amiri" w:eastAsia="Amiri" w:cs="Amiri"/>
          <w:color w:val="111111"/>
          <w:sz w:val="28"/>
          <w:sz w:val="28"/>
          <w:szCs w:val="28"/>
          <w:rtl w:val="true"/>
          <w:lang w:bidi="ar-SA"/>
        </w:rPr>
        <w:t>ولاَ مُدَالَسَة</w:t>
      </w:r>
      <w:r>
        <w:rPr>
          <w:rStyle w:val="FootnoteAnchor"/>
          <w:rtl w:val="true"/>
        </w:rPr>
        <w:footnoteReference w:id="185"/>
      </w:r>
      <w:r>
        <w:rPr>
          <w:rFonts w:ascii="Amiri" w:hAnsi="Amiri" w:eastAsia="Amiri" w:cs="Amiri"/>
          <w:color w:val="111111"/>
          <w:sz w:val="28"/>
          <w:sz w:val="28"/>
          <w:szCs w:val="28"/>
          <w:rtl w:val="true"/>
          <w:lang w:bidi="ar-SA"/>
        </w:rPr>
        <w:t>ولاَ خِدَاعَ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اسباب النزاع والجدال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تَعْقِدْ عَقْداً تُجَوِّزُ فِیهِ الْعِلَلِ، ولاَ تُعَوِّلَنَّ عَلَی لَحْنِ قَوْل بَعْدَ التَّأْکِیدِ والتَّوْثِقَةِ، ولاَ یَدْعُوَنَّكَ ضِیقِ أَمْرٍ لَزِمَكَ فِیهِ عَهْدُ اللَّه إِلَی طَلَبِ انْفِسَاخِهِ بِغَیْرِ الْحَقِّ؛ فَإِنَّ صَبْرَكَ عَلَی ضِیقِ أَمْرٍ تَرْجُو انْفِرَاجَهُ وَفَصْلَ عَاقِبَتِهِ خَیْرٌ مِنْ غَدْرٍ تَخَافُ تَبِعَتَهُ، وَأَنْ تُحِیطَ بِكَ مِنَ اللَّه فِیهِ طِلْبَةٌ، فَلاَ تَسْتَقِیلَ فِیهَا دُنْیَاكَ ولاَ آخِرَتَكَ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التحذيرات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العهد هناك لغة التنبيه والتحذير من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إزاء عامله الأشتر، وضحها قبل أن يستلم منصبه لبيان البينة له،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مساماة الله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وَمُسَیامَاةَ</w:t>
      </w:r>
      <w:r>
        <w:rPr>
          <w:rStyle w:val="FootnoteAnchor"/>
          <w:rtl w:val="true"/>
        </w:rPr>
        <w:footnoteReference w:id="186"/>
      </w:r>
      <w:r>
        <w:rPr>
          <w:rFonts w:ascii="Amiri" w:hAnsi="Amiri" w:eastAsia="Amiri" w:cs="Amiri"/>
          <w:color w:val="111111"/>
          <w:sz w:val="28"/>
          <w:sz w:val="28"/>
          <w:szCs w:val="28"/>
          <w:rtl w:val="true"/>
          <w:lang w:bidi="ar-SA"/>
        </w:rPr>
        <w:t>الله فِي عَظَمَتِهِ وَالتَّشَبُّهَ بِهِ فِي جَبَرُوتِهِ</w:t>
      </w:r>
      <w:r>
        <w:rPr>
          <w:rStyle w:val="FootnoteAnchor"/>
          <w:rtl w:val="true"/>
        </w:rPr>
        <w:footnoteReference w:id="187"/>
      </w:r>
      <w:r>
        <w:rPr>
          <w:rFonts w:ascii="Amiri" w:hAnsi="Amiri" w:eastAsia="Amiri" w:cs="Amiri"/>
          <w:color w:val="111111"/>
          <w:sz w:val="28"/>
          <w:sz w:val="28"/>
          <w:szCs w:val="28"/>
          <w:rtl w:val="true"/>
          <w:lang w:bidi="ar-SA"/>
        </w:rPr>
        <w:t xml:space="preserve">فَإِنَّ اللهِّ يُذِلُّ كُلَّ </w:t>
      </w:r>
    </w:p>
    <w:p>
      <w:pPr>
        <w:pStyle w:val="BookText"/>
        <w:rPr/>
      </w:pPr>
      <w:r>
        <w:rPr>
          <w:rFonts w:ascii="Amiri" w:hAnsi="Amiri" w:eastAsia="Amiri" w:cs="Amiri"/>
          <w:color w:val="111111"/>
          <w:sz w:val="28"/>
          <w:sz w:val="28"/>
          <w:szCs w:val="28"/>
          <w:rtl w:val="true"/>
          <w:lang w:bidi="ar-SA"/>
        </w:rPr>
        <w:t>جَبَّار</w:t>
      </w:r>
      <w:r>
        <w:rPr>
          <w:rStyle w:val="FootnoteAnchor"/>
          <w:rtl w:val="true"/>
        </w:rPr>
        <w:footnoteReference w:id="188"/>
      </w:r>
      <w:r>
        <w:rPr>
          <w:rFonts w:ascii="Amiri" w:hAnsi="Amiri" w:eastAsia="Amiri" w:cs="Amiri"/>
          <w:color w:val="111111"/>
          <w:sz w:val="28"/>
          <w:sz w:val="28"/>
          <w:szCs w:val="28"/>
          <w:rtl w:val="true"/>
          <w:lang w:bidi="ar-SA"/>
        </w:rPr>
        <w:t>، وَيُهِينُ كُلَّ مُخْتَال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تجلى التحذير في القتل بأنواعه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وَالدَّمَاءَ وسَفْكَهَا بِغَيْرِ حِلِّهَا؛ فَإِنَّهُ لَيْسَ شَيْءٌ أَدْنَى لِنِقْمَة، ولاَ أَعْظَمَ لِتَبِعَة، ولاَ أَحْرى بِزَوَالِ نِعْمَة وَانْقِطَاعِ مُدَّة، مِنْ سَفْكِ الدِّمَاءِ بِغَيْرِ حَقِّهَا، وَاللهُّ سُبْحَانَهُ مُبْتَدِىءٌ بِالْحُكْمِ بَيْنَ الْعِبَادِ فِيَما تَسَافَكُوا مِنَ الدِّمَاءِ يَوْمَ الْقِيَامةِ، فَلاَ تُقَوِّيَنَّ سُلْطَانَكَ بِسَفْكِ دَم حَرَام؛ فَإِنَّ ذلِكَ مِمَّا يُضْعِفُهُ وَيُوهِنُهُ بَلْ يُزِيِلُهُ وَيَنْقُلُهُ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 العمد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عُذْرَ لَكَ عِنْدَ الله ولاَ عِنْدِي فِي قَتْلِ الْعَمدِ</w:t>
      </w:r>
      <w:r>
        <w:rPr>
          <w:rStyle w:val="FootnoteAnchor"/>
          <w:rtl w:val="true"/>
        </w:rPr>
        <w:footnoteReference w:id="190"/>
      </w:r>
      <w:r>
        <w:rPr>
          <w:rFonts w:ascii="Amiri" w:hAnsi="Amiri" w:eastAsia="Amiri" w:cs="Amiri"/>
          <w:color w:val="111111"/>
          <w:sz w:val="28"/>
          <w:sz w:val="28"/>
          <w:szCs w:val="28"/>
          <w:rtl w:val="true"/>
          <w:lang w:bidi="ar-SA"/>
        </w:rPr>
        <w:t>لأنَّ فِيهِ قَوَدَ الْبَدَن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القتل الخطأ</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ابْتُلِيتَ بِخَطَأ وأَفْرَطَ عَلَيْكَ سَوْطُكَ أَوْ سَيْفُكَ أَوْ يَدُكَ بِالْعُقُوبَةِ؛ فَإِنَّ فِي الْوَكْزَةِ فَمَا فَوْقَهَا مَقْتَلَةٌ، فَلاَ تَطْمَحَنَّ بِكَ نَخْوَةُ سُلْطَانِكَ عَنْ أَنْ تُوَدِّيَ إِلَى أَوْلِيَاءِ </w:t>
      </w:r>
    </w:p>
    <w:p>
      <w:pPr>
        <w:pStyle w:val="BookText"/>
        <w:rPr/>
      </w:pPr>
      <w:r>
        <w:rPr>
          <w:rFonts w:ascii="Amiri" w:hAnsi="Amiri" w:eastAsia="Amiri" w:cs="Amiri"/>
          <w:color w:val="111111"/>
          <w:sz w:val="28"/>
          <w:sz w:val="28"/>
          <w:szCs w:val="28"/>
          <w:rtl w:val="true"/>
          <w:lang w:bidi="ar-SA"/>
        </w:rPr>
        <w:t>الْمَقْتُولِ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اتخاذ القرارات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يستوجب من الوالي في اتخاذ القرار من الحكمة والاعتدال والتثبت بعيداً كل البعد عن العجلة الذي يودي به إلى الفشل، وتجلى ذلك بعدد من النقاط المهمة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التثبت في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حذّره العجلة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والْعَجَلَةَ</w:t>
      </w:r>
      <w:r>
        <w:rPr>
          <w:rStyle w:val="FootnoteAnchor"/>
          <w:rtl w:val="true"/>
        </w:rPr>
        <w:footnoteReference w:id="191"/>
      </w:r>
      <w:r>
        <w:rPr>
          <w:rFonts w:ascii="Amiri" w:hAnsi="Amiri" w:eastAsia="Amiri" w:cs="Amiri"/>
          <w:color w:val="111111"/>
          <w:sz w:val="28"/>
          <w:sz w:val="28"/>
          <w:szCs w:val="28"/>
          <w:rtl w:val="true"/>
          <w:lang w:bidi="ar-SA"/>
        </w:rPr>
        <w:t>بِالأُمُورِ قَبْلَ أَوَانِهَا، أَوِ التَّسَقُّط فِيهَا عِنْدَ إِمْكَانِهَا أَوِ اللَّجَاجَةَ فِيهَا إِذا تَنَكَّرَتْ أَوِ الْوَهْنَ عَنْهَا إِذَا اسْتَوَضَحَتْ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فَضَعْ كُلَّ أَمْرٍ مَوْضِعَهُ، وأَوْقِعْ كُلَّ أَمْرٍ مَوْقِعَهُ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أسوء الأخلاق الحاكمة في وجود الإنسان خلق الاستئثار،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w:t>
      </w:r>
    </w:p>
    <w:p>
      <w:pPr>
        <w:pStyle w:val="BookText"/>
        <w:rPr/>
      </w:pPr>
      <w:r>
        <w:rPr>
          <w:rFonts w:ascii="Amiri" w:hAnsi="Amiri" w:eastAsia="Amiri" w:cs="Amiri"/>
          <w:color w:val="111111"/>
          <w:sz w:val="28"/>
          <w:sz w:val="28"/>
          <w:szCs w:val="28"/>
          <w:rtl w:val="true"/>
          <w:lang w:bidi="ar-SA"/>
        </w:rPr>
        <w:t>والاسْتِئْثَارَ</w:t>
      </w:r>
      <w:r>
        <w:rPr>
          <w:rStyle w:val="FootnoteAnchor"/>
          <w:rtl w:val="true"/>
        </w:rPr>
        <w:footnoteReference w:id="192"/>
      </w:r>
      <w:r>
        <w:rPr>
          <w:rFonts w:ascii="Amiri" w:hAnsi="Amiri" w:eastAsia="Amiri" w:cs="Amiri"/>
          <w:color w:val="111111"/>
          <w:sz w:val="28"/>
          <w:sz w:val="28"/>
          <w:szCs w:val="28"/>
          <w:rtl w:val="true"/>
          <w:lang w:bidi="ar-SA"/>
        </w:rPr>
        <w:t>بِمَا النَّاسُ فِيهِ أُسْوَةٌ، وَالتَّغَابِي عَمَّا تُعْنَى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قَدْ وَضَحَ لِلْعُيُونِ؛ فَإِنَّهُ مَأْخُوذٌ مِنْكَ لِغيرِك؛ وعَمَّا قليلٍ تنكشِفُ عَنْكَ أَغْطِيَةُ الأُمُورِ، وَيُنْتَصَفُ مِنْكَ لِلْمَظْلُومِ</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الإعجاب بالنفس</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نهاه عن الاستكبار والبطش اللذين من آثار الإمارة والسلطان،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وَإيَّاكَ </w:t>
      </w:r>
      <w:bookmarkStart w:id="67" w:name="pg10745_112106"/>
    </w:p>
    <w:p>
      <w:pPr>
        <w:pStyle w:val="BookText"/>
        <w:rPr/>
      </w:pPr>
      <w:bookmarkEnd w:id="67"/>
      <w:r>
        <w:rPr>
          <w:rFonts w:ascii="Amiri" w:hAnsi="Amiri" w:eastAsia="Amiri" w:cs="Amiri"/>
          <w:color w:val="111111"/>
          <w:sz w:val="28"/>
          <w:sz w:val="28"/>
          <w:szCs w:val="28"/>
          <w:rtl w:val="true"/>
          <w:lang w:bidi="ar-SA"/>
        </w:rPr>
        <w:t>والاْعْجَابَ</w:t>
      </w:r>
      <w:r>
        <w:rPr>
          <w:rStyle w:val="FootnoteAnchor"/>
          <w:rtl w:val="true"/>
        </w:rPr>
        <w:footnoteReference w:id="194"/>
      </w:r>
      <w:r>
        <w:rPr>
          <w:rFonts w:ascii="Amiri" w:hAnsi="Amiri" w:eastAsia="Amiri" w:cs="Amiri"/>
          <w:color w:val="111111"/>
          <w:sz w:val="28"/>
          <w:sz w:val="28"/>
          <w:szCs w:val="28"/>
          <w:rtl w:val="true"/>
          <w:lang w:bidi="ar-SA"/>
        </w:rPr>
        <w:t>بِنَفْسِكَ، وَالثِّقَةَ بِمَا يُعْجِبُكَ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 بالإحسان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في هذا النص حدد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أمر الوفاء بالعهود، ووضح ذلك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وَإِيَّاكَ وَالْمَنَّ</w:t>
      </w:r>
      <w:r>
        <w:rPr>
          <w:rStyle w:val="FootnoteAnchor"/>
          <w:rtl w:val="true"/>
        </w:rPr>
        <w:footnoteReference w:id="195"/>
      </w:r>
      <w:r>
        <w:rPr>
          <w:rFonts w:ascii="Amiri" w:hAnsi="Amiri" w:eastAsia="Amiri" w:cs="Amiri"/>
          <w:color w:val="111111"/>
          <w:sz w:val="28"/>
          <w:sz w:val="28"/>
          <w:szCs w:val="28"/>
          <w:rtl w:val="true"/>
          <w:lang w:bidi="ar-SA"/>
        </w:rPr>
        <w:t>عَلَى رَعِيَّتِكَ بِإِحْسَانِكَ</w:t>
      </w:r>
      <w:r>
        <w:rPr>
          <w:rStyle w:val="FootnoteAnchor"/>
          <w:rtl w:val="true"/>
        </w:rPr>
        <w:footnoteReference w:id="196"/>
      </w:r>
      <w:r>
        <w:rPr>
          <w:rFonts w:ascii="Amiri" w:hAnsi="Amiri" w:eastAsia="Amiri" w:cs="Amiri"/>
          <w:color w:val="111111"/>
          <w:sz w:val="28"/>
          <w:sz w:val="28"/>
          <w:szCs w:val="28"/>
          <w:rtl w:val="true"/>
          <w:lang w:bidi="ar-SA"/>
        </w:rPr>
        <w:t>، أَوِ التَّزَيُّدَ فِيَما كَانَ مِنْ فِعْلِكَ، أَوْ أَنْ تَعِدَهُمْ فَتُتْبِعَ مَوْعِدَكَ بِخُلْفِكَ</w:t>
      </w:r>
      <w:r>
        <w:rPr>
          <w:rFonts w:eastAsia="Amiri" w:cs="Amiri" w:ascii="Amiri" w:hAnsi="Amiri"/>
          <w:color w:val="111111"/>
          <w:sz w:val="28"/>
          <w:szCs w:val="28"/>
          <w:rtl w:val="true"/>
          <w:lang w:bidi="ar-SA"/>
        </w:rPr>
        <w:t>».</w:t>
      </w:r>
    </w:p>
    <w:p>
      <w:pPr>
        <w:pStyle w:val="Heading2"/>
        <w:numPr>
          <w:ilvl w:val="1"/>
          <w:numId w:val="1"/>
        </w:numPr>
        <w:rPr/>
      </w:pPr>
      <w:bookmarkStart w:id="68" w:name="__RefHeading___Toc6582975_1051229030"/>
      <w:bookmarkStart w:id="69" w:name="_Toc23"/>
      <w:bookmarkEnd w:id="68"/>
      <w:r>
        <w:rPr>
          <w:rtl w:val="true"/>
        </w:rPr>
        <w:t xml:space="preserve">إرشادات الإمام </w:t>
      </w:r>
      <w:r>
        <w:rPr>
          <w:rtl w:val="true"/>
        </w:rPr>
        <w:t>(</w:t>
      </w:r>
      <w:r>
        <w:rPr>
          <w:rtl w:val="true"/>
        </w:rPr>
        <w:t>علیه السلام</w:t>
      </w:r>
      <w:r>
        <w:rPr>
          <w:rtl w:val="true"/>
        </w:rPr>
        <w:t xml:space="preserve">) </w:t>
      </w:r>
      <w:r>
        <w:rPr>
          <w:rtl w:val="true"/>
        </w:rPr>
        <w:t>للحاكم</w:t>
      </w:r>
      <w:r>
        <w:rPr>
          <w:rtl w:val="true"/>
        </w:rPr>
        <w:t>:</w:t>
      </w:r>
      <w:bookmarkEnd w:id="69"/>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عدداً من الإرشادات ينبغي على الحاكم الرجوع إليها لكي يكون قادراً على اتخاذ قراره بسيطرة كاملة، منها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بعيدا عن هوى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تَحُكَمَ ذلكَ مِنْ نَفْسِكَ حَتَّى تُكْثِرَ هُمُومَكَ بِذِكْرِ الْمَعَادِ إِلَى رَبِّكَ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الرجوع للحكومات العادلة لله لحل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وَالْوَاجِبُ عَلَيْكَ أَنْ تَتَذَكَّرَ مَا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تَقَدَّمَكَ مِنْ حُكُومَة عَادِلَة، أَوْ سُنَّة فَاضِلَة، أَوْ أَثَرٍ عَنْ نَبِيِّنا صَلَّى اللهُّ عَلَيْهِ وآلِهِ وسَلَّمَ، أَوْ فَرِيضَة فِي كِتَابَ الله، فَتَقْتَدِيَ بِمَا شَاهَدْتَ مِمَّا عَمِلْنَا بِهِ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وتجتهد لنفسك في اتباع ما عهدت إليك في عهدي هذا واستوثقت به من الحجة النفسي عليك، لكيلا تكون لك علة عند تسّرع نفسك إلى هواها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الحلم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اِمْلِكْ حَمِيَّةَ أَنْفِكَ، وسَوْرَةَ حِدَّكَ، وسَطْوَةَ يَدِكَ، وغَرْبَ لِسَانِكَ؛ وَاِحْتَرِسْ مِنْ كُلِّ ذَلِكَ بِكَفِّ الْبادِرَةِ، وتَأْخِيرِ السَّطْوَةِ، حَتَّى يَسْكُنَ غَضَبُك</w:t>
      </w:r>
      <w:r>
        <w:rPr>
          <w:rStyle w:val="FootnoteAnchor"/>
          <w:rtl w:val="true"/>
        </w:rPr>
        <w:footnoteReference w:id="197"/>
      </w:r>
      <w:r>
        <w:rPr>
          <w:rFonts w:ascii="Amiri" w:hAnsi="Amiri" w:eastAsia="Amiri" w:cs="Amiri"/>
          <w:color w:val="111111"/>
          <w:sz w:val="28"/>
          <w:sz w:val="28"/>
          <w:szCs w:val="28"/>
          <w:rtl w:val="true"/>
          <w:lang w:bidi="ar-SA"/>
        </w:rPr>
        <w:t>فَتَمْلِكَ الاخْتِيَارَ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أَفْضَلَ قُرَّةِ عَیْنِ الْوُلاةِ اسْتِقَامَةُ الْعَدْلِ</w:t>
      </w:r>
      <w:r>
        <w:rPr>
          <w:rStyle w:val="FootnoteAnchor"/>
          <w:rtl w:val="true"/>
        </w:rPr>
        <w:footnoteReference w:id="198"/>
      </w:r>
      <w:r>
        <w:rPr>
          <w:rFonts w:ascii="Amiri" w:hAnsi="Amiri" w:eastAsia="Amiri" w:cs="Amiri"/>
          <w:color w:val="111111"/>
          <w:sz w:val="28"/>
          <w:sz w:val="28"/>
          <w:szCs w:val="28"/>
          <w:rtl w:val="true"/>
          <w:lang w:bidi="ar-SA"/>
        </w:rPr>
        <w:t>فِی الْبِلَادِ، وَظُهُورُ مَوَدَّةِ الرَّعِیَّةِ، وَإِنَّهُ لاَ تَظْهَرُ مَوَدَّتُهُمْ إِلاّ بِسَلاَمَةِ صُدُورِهِمْ، ولاَ تَصِحُّ نَصِیحَتُهُمْ إِلاّ بِحِیطَتِهِمْ عَلَی وُلاَةِ اْلأُمورِ، وَقِلَّةِ اسْتِثْقَالِ دُوَلِهِمْ، وَتَرْكِ اسْتِبْطَاءِ انْقِطَاعِ مُدَّتِهِمْ؛ فَافْسَحْ فِي آمَالِهِمْ، وَوَاصِلْ فِی حُسْنِ الثَّنَاءِ عَلَیْهِمْ، وَتَعْدِیدِ مَا أَبْلی ذَوُو الْبَلاَءِ مِنْهُمْ؛ فَإِنَّ کَثْرَهَ الذِّکْرِ لِحُسْنِ أَفْعَالِهِمْ تَهُزُّ الشُّجَاعَ، وَتُحَرِّضُ النَّاکِلَ، إِنْ شَاءَ اللَّهُّ</w:t>
      </w:r>
      <w:r>
        <w:rPr>
          <w:rFonts w:eastAsia="Amiri" w:cs="Amiri" w:ascii="Amiri" w:hAnsi="Amiri"/>
          <w:color w:val="111111"/>
          <w:sz w:val="28"/>
          <w:szCs w:val="28"/>
          <w:rtl w:val="true"/>
          <w:lang w:bidi="ar-SA"/>
        </w:rPr>
        <w:t xml:space="preserve">». </w:t>
      </w:r>
      <w:bookmarkStart w:id="70" w:name="pg10745_112109"/>
    </w:p>
    <w:p>
      <w:pPr>
        <w:pStyle w:val="Heading2"/>
        <w:numPr>
          <w:ilvl w:val="1"/>
          <w:numId w:val="1"/>
        </w:numPr>
        <w:rPr/>
      </w:pPr>
      <w:bookmarkStart w:id="71" w:name="__RefHeading___Toc6582977_1051229030"/>
      <w:bookmarkStart w:id="72" w:name="_Toc24"/>
      <w:bookmarkEnd w:id="70"/>
      <w:bookmarkEnd w:id="71"/>
      <w:r>
        <w:rPr>
          <w:rtl w:val="true"/>
        </w:rPr>
        <w:t>الخاتمة</w:t>
      </w:r>
      <w:r>
        <w:rPr>
          <w:rtl w:val="true"/>
        </w:rPr>
        <w:t>:</w:t>
      </w:r>
      <w:bookmarkEnd w:id="72"/>
    </w:p>
    <w:p>
      <w:pPr>
        <w:pStyle w:val="BookText"/>
        <w:rPr/>
      </w:pPr>
      <w:r>
        <w:rPr>
          <w:rFonts w:ascii="IRNazanin" w:hAnsi="IRNazanin" w:eastAsia="IRNazanin"/>
          <w:color w:val="111111"/>
          <w:sz w:val="28"/>
          <w:sz w:val="28"/>
          <w:szCs w:val="28"/>
          <w:rtl w:val="true"/>
          <w:lang w:bidi="fa-IR"/>
        </w:rPr>
        <w:t xml:space="preserve">بعد أن درسنا عهد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لقائده مالك الأشتر النخعي، دراسة تاريخية موضوعية لبيان کيف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 حقوق الإنسان بشكل كامل في ضوء معرفته المسبقة بما يحتاجه الوالي من جهة، وما تحتاجه الرعية من جهة أخرى، آخذاً بنظر الاعتبار كل فئات المجتمع ضمن مبدأ الحقوق والواجبات في الدين الإسلامي</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المعروف أن نظام الدولة الإداري في العهد الراشدي كان الخليفة فيه يجمع بين النظامين المركزي واللامركزي، كون الخليفة الحاكم الأعلى وهو من يختار أمراء الجند وولاة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التابعة له بصورة مباشرة، وهؤلاء الولاة يختارون القيادات الإدارية بكل صنوفها، لذلك ركز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على خطوط واضحة يجب على الوالي الالتزام بها، أولها، يجب أن يكون عابداً مطیعاً لله، وعارفاً بكتابه، وفرائضه، وسننه، وبسنة رسوله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بسيرة إمامه، من أجل قيادة </w:t>
      </w:r>
    </w:p>
    <w:p>
      <w:pPr>
        <w:pStyle w:val="BookText"/>
        <w:rPr/>
      </w:pPr>
      <w:r>
        <w:rPr>
          <w:rFonts w:ascii="Amiri" w:hAnsi="Amiri" w:eastAsia="Amiri" w:cs="Amiri"/>
          <w:color w:val="111111"/>
          <w:sz w:val="28"/>
          <w:sz w:val="28"/>
          <w:szCs w:val="28"/>
          <w:rtl w:val="true"/>
          <w:lang w:bidi="ar-SA"/>
        </w:rPr>
        <w:t>المجتمع لكي لا يتخذ القرارات غير المناسبة، وبالتالي يسهم في تحقيق الزلل، ومن أجل ذلك يجب أن يكون قراره بعيداً عن الهوى والشهوات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تكون هناك شبهات معينة في أمر ما ينبغي الرجوع إلى الأمور المتشابهة قبل عهده، للنظر بها حينما لم تكن قصصها موجودة في نصوص القرآن الكريم والسنة النبوية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عدد من الصفات لابد من توافرها في الشخصيات الإدارية ومنها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زاهداً، عابداً لله، وذا أخلاق حسنة، وتقوى، وتواضع وورع، بعيداً عن الزهو والغرور، ومتى ما توافرت هذا الصفات فيه ربما يكون عادلاً في حكمه، ومن أجل ذلك لابد من اختيار المستشارين الأكفاء، والوزراء الصالحين، والموظفين، والقضاة، والتجار، وغيرهم من فئات المجتمع وفق صفات معينة لكل فئة من الفئات تختلف عن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العهد وضح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طبيعة تكوين المجتمع المصري، وما هي أشهر فئاته السبع، لذا بیّن له كيفية التعامل مع كل فئة من هذه الفئات لكي يضع خطوط الإدارة الصحيحة للوصول لبر الأمان في الحكم الإسلامي، وكذلك لابد وأن يكون هناك منهاج عمل يومي للوالي، منها متابعة العمل الإداري اليومي، والكتب الواردة إليه من بقية الأقاليم التابعة له، وطريقة المعالجة لهذه الكتب، على أن لا ينسی الفرائض اليومية التي تقربه لله تعالى</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جاء في العهد تحديد أمر الخراج، وكيفية العمل به كونه المصدر الأول، والمهم </w:t>
      </w:r>
    </w:p>
    <w:p>
      <w:pPr>
        <w:pStyle w:val="BookText"/>
        <w:rPr/>
      </w:pPr>
      <w:r>
        <w:rPr>
          <w:rFonts w:ascii="Amiri" w:hAnsi="Amiri" w:eastAsia="Amiri" w:cs="Amiri"/>
          <w:color w:val="111111"/>
          <w:sz w:val="28"/>
          <w:sz w:val="28"/>
          <w:szCs w:val="28"/>
          <w:rtl w:val="true"/>
          <w:lang w:bidi="ar-SA"/>
        </w:rPr>
        <w:t>في السياسية المالية الإسلامية، وكيفية جمعه، آخذاً بنظر الاعتبار ما سوف يلحق بهم في المستقبل، مع مراعاة ظروف السوق، وكيفية معالجة حالات المرض الاقتصادي في السوق ومنها الداء الكبير الاحتكار، وأسلوب منعه، وكيفية التعامل ما بين البائع والمشتري، وتحديد موازين الأسعار؛ فضلا عن متابعة نظام وارادت خزينة الدولة، وتحديد نظام العمران فيه لأنه أساس إعمار البلدان، وخدمته للرعية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العهد موجود وربما يستطيع الباحثون الاستفادة من ما وضع في هذه الدراسة من خطوط رئيسة لمجمل جوانب الحياة الإنسانية والاجتماعية والاقتصادية والدينية والتعليمية وغير ذلك من الجوانب التي وضحت في العهد ولم نذكرها</w:t>
      </w:r>
      <w:r>
        <w:rPr>
          <w:rFonts w:eastAsia="Amiri" w:cs="Amiri" w:ascii="Amiri" w:hAnsi="Amiri"/>
          <w:color w:val="111111"/>
          <w:sz w:val="28"/>
          <w:szCs w:val="28"/>
          <w:rtl w:val="true"/>
          <w:lang w:bidi="ar-SA"/>
        </w:rPr>
        <w:t xml:space="preserve">. </w:t>
      </w:r>
      <w:bookmarkStart w:id="73" w:name="pg10745_112112"/>
    </w:p>
    <w:p>
      <w:pPr>
        <w:pStyle w:val="Heading2"/>
        <w:numPr>
          <w:ilvl w:val="1"/>
          <w:numId w:val="1"/>
        </w:numPr>
        <w:rPr/>
      </w:pPr>
      <w:bookmarkStart w:id="74" w:name="__RefHeading___Toc6582979_1051229030"/>
      <w:bookmarkStart w:id="75" w:name="_Toc25"/>
      <w:bookmarkEnd w:id="73"/>
      <w:bookmarkEnd w:id="74"/>
      <w:r>
        <w:rPr>
          <w:rtl w:val="true"/>
        </w:rPr>
        <w:t>المصادر والمراجع</w:t>
      </w:r>
      <w:r>
        <w:rPr>
          <w:rtl w:val="true"/>
        </w:rPr>
        <w:t>:</w:t>
      </w:r>
      <w:bookmarkEnd w:id="75"/>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الأثير، مجد الدين أبو السعادات المبارك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النهاية في غريب الحديث،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محمد الطناحي،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مؤسسة إسماعيليان للطباعة والنشر والتوزيع،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آل عصفور، الشيخ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سداد العباد ورشاد العباد،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محسن آل عصفور،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المطبعة العلمية، دار المحلاتي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مسند أحمد، دار صادر،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البراج، عبد العزيز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المهذب،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سيد الشهداء العلمية، إشراف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السبحاني، مؤسسة النشر الإسلامي التابعة لجماعة المدرسين،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الجوهري، إسماعيل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الصحاح،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عبد الغفور العطار، ط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دار العلم للملايين،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حبان، محمد بن 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الثقات،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مجلس دائرة المعارف العثمانية، مطبعة حیدر آباد الدكن، الهند،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أبي الحديد، عبد الحميد بن هبة الله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أبو الفضل إبراهيم، مؤسسة إسماعيليان النشر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حجر العسقلاني،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الاصابة في تمييز الصحابة،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علي محمد معوض،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شعبة الحراني،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 عن آل الرسول،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الزبيدي، محمد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العروس،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مطبعة ودار الفكر للطباعة والنشر،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الصدوق، أبو جعفر 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 يحضره الفقیه،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أكبر الغفاري،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النشر الإسلامي التابعة لجماعة المدرسين،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الطبرسي، 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مستدرك الوسائل،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تحقيق ونشر مؤسسة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لإحياء التراث،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البلاغة،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عبده،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النهضة، دار الذخائر،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العيني، محمود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عمدة القاري، مطبعة بیروت، دار إحياء التراث العربي،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الفراهيدي، الخليل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العين،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مهدي المخزومي، د، إبراهيم السامرائي،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دار الهجرة، 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الكليني، محمد بن يعقوب بن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مطبعة حيدري، دار الكتب الإسلامية،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ماجة، محمد بن يزيد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ابن ماجة،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الفكر للطباعة،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المازندراني، مولى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أصول الكافي،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الميرزا أبو الحسن الشعراني،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ودار إحياء التراث العربي للطباعة،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المبرد، محمد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الفاضل،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الميمني،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مطبعة دار الكتب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بحار الانوار،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المفيد، محمد بن محمد بن النعمان،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الإرشاد،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لتحقيق التراث،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المفيد للنشر،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منظور، جمال الدين محمد بن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العرب، دار أدب الحوزة،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النويري، أحمد 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نهاية الأرب، مطابع گوستاتسوماس، دار وزارة الثقافة والارشاد القومي المؤسسة المصرية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هلال العسكري، الحسن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الفروق اللغوية،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تحقيق ونشر مؤسسة النشر الإسلامي التابعة لجماعة المدرسين،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الأمثال، تح، محمد أبو الفضل إبراهيم، عبد المجيد قطامش،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دار الجيل،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یاقوت الحموي، شهاب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معجم البلدان، دار إحياء التراث العربي، بيروت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أعداد مركز المعجم الفقهي، المصطلحات،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البدري، عادل عبد الرحمن، نزهة النظر في غريب النهج والأثر،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عترت، مؤسسة المعارف الإسلامية،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الحسيني، عبد الزهراء الخطيب، مصادر نهج البلاغة وأسانيده،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دار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الخوئي، حبیب الله الهاشمي،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منهاج البراعة في شرح نهج البلاغة، 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إبراهيم الميانجي،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مطبعة الاسلامية، دار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الزركلي، خير الدين، الاعلام، 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دار الملايين،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المنعم، محمود عبد الرحمن، معجم المصطلحات والألفاظ الفقهية، دار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القمي، عباس، الكنى والالقاب، مطبعة الصدر، طهران،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اللجنة العلمية في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 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السبحاني،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الاعتماد، مؤسسة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جواد مغنية،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 ظلال نهج البلاغة، ط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مطبعة ستار، انتشارات کلمة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 </w:t>
      </w:r>
      <w:r>
        <w:rPr>
          <w:rFonts w:eastAsia="IRNazanin" w:cs="IRNazanin"/>
          <w:color w:val="111111"/>
          <w:sz w:val="28"/>
          <w:szCs w:val="28"/>
          <w:rtl w:val="true"/>
          <w:lang w:bidi="fa-IR"/>
        </w:rPr>
        <w:t xml:space="preserve">/ </w:t>
      </w:r>
      <w:r>
        <w:rPr>
          <w:rFonts w:eastAsia="IRNazanin" w:cs="IRNazanin"/>
          <w:color w:val="111111"/>
          <w:sz w:val="28"/>
          <w:szCs w:val="28"/>
          <w:lang w:bidi="fa-IR"/>
        </w:rPr>
        <w:t>1427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المحمودي، محمد باقر، نهج السعادة في مستدرك نهج البلاغة، مؤسسة الأعلمي للمطبوعات، بيروت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المحتويات 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الإداري القيم التي تضمنها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المهام الإدارية للعامل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النظر إلى تاريخ مصر القديم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ما يحتاجه العامل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المجتمع أولاً، المشاورون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ثانياً،</w:t>
      </w:r>
    </w:p>
    <w:p>
      <w:pPr>
        <w:pStyle w:val="BookText"/>
        <w:rPr/>
      </w:pPr>
      <w:r>
        <w:rPr>
          <w:rFonts w:ascii="Amiri" w:hAnsi="Amiri" w:eastAsia="Amiri" w:cs="Amiri"/>
          <w:color w:val="111111"/>
          <w:sz w:val="28"/>
          <w:sz w:val="28"/>
          <w:szCs w:val="28"/>
          <w:rtl w:val="true"/>
          <w:lang w:bidi="ar-SA"/>
        </w:rPr>
        <w:t>حصون الرعية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ثالثاً،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وَمِنهَا كُتَّابُ العَامَّةِ والخَاصَّةِ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رابعاً، القضاة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ومِنهَا قُضَاةُ 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خامساً، الوزراء</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الضرائب</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سابعاً، التجار</w:t>
      </w:r>
      <w:r>
        <w:rPr>
          <w:rFonts w:eastAsia="IRNazanin" w:cs="IRNazanin"/>
          <w:color w:val="111111"/>
          <w:sz w:val="28"/>
          <w:szCs w:val="28"/>
          <w:rtl w:val="true"/>
          <w:lang w:bidi="fa-IR"/>
        </w:rPr>
        <w:t>:...</w:t>
      </w:r>
      <w:r>
        <w:rPr>
          <w:rFonts w:eastAsia="IRNazanin" w:cs="IRNazanin"/>
          <w:color w:val="111111"/>
          <w:sz w:val="28"/>
          <w:szCs w:val="28"/>
          <w:lang w:bidi="fa-IR"/>
        </w:rPr>
        <w:t>84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 الطبقة السفلى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السياسي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لله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سلبيات الصلح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شروط الصلح</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إرشادات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للحاكم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الخاتمة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السري بن سهل، أبو إسحاق الزجاج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عالم بالنحو واللغة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ومات في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فتوّته يخرط الزجاج ومال إلى النحو فعلمه المبرد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وطلب عبيد الله بن سليمان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وزير المعتضد العباسي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مؤدبًا لابنه القاسم، فدله المبرد على الزجاج، فطلبه الوزير، فأدب له ابنه إلى أن ولى الوزارة مكان أبيه، فجعله القاسم من كتّابه، فأصاب في أيامه ثروة كبيرة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للزجاج مناقشات مع ثعلب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الاشتقاق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خلق الانسان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الأدب واللغة،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فعلت وأفعلت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تصريف الألفاظ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المثلث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اللغة، مهيأ للنشر في بغداد،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إعراب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زمعة بن قيس بن عبد شمس بن عبد ود بن نصر بن مالك بن حسل بن عامر ابن لؤي القرشي العامري أخو سودة أم المؤمنين ثبت خبره في الصحيحين في مخاصمة سعد بن أبي وقاص في ابن وليدة زمعة، وكان زمعة مات قبل فتح مكة، وأسلم ابنه يوم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نازعه سعد بن أبي وقاص في بن وليدة زمعة فقضى به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بن زمعة، كان من سادات الصحابة وأخوه لأمه قرظة بن عبد عمرو بن نوفل بن عبد مناف أمها عاتكة بنت الأخيف من بني بغيض بن عامر بن لؤي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حجر، الإصابة في تميز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عبد الله 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النهاية في غريب الحديث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المكان نفسه</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 بن عطية بن عبد الرحمن، الأسدي، الكابلي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أهل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المغيرة بن سعد ابن الأخرم، وشهر بن حوشب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الأعمش، وفطر بن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في ولاية خالد بن عبد الله على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ماجة،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العيني، العمدة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سلمة بنت أبي أمية بن المغيرة بن عبد الله بن عمر بن مخزوم، تزوجها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في السنة الرابعة، من الهجرة وماتت أم سلمة سنة تسع وخمسين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حبان، 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النهاية في غريب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أفلح بن يسار السندي،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عطاء، شاعر فحل قوي البديهية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عبدا أسود، من موالي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مخضرمي الدولتين الأموية والعباسية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بالكوفة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وتشيع للأموية، وهجا بني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وشهد حرب بني أمية وبني العباس، فأبلى مع بني أمية، مات عقب أيام المنصور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بعد الثمانين والمئة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في لسانه عجمة ولثغة، فتبنى وصيفا سماه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شعره، وجعل إذا أراد إنشاد شعر أمره فأنشد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أبوه سندیا عجمياً لا يفصح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غيلان بن عقبة بن نهيس بن مسعود العدوي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مضر، أبو الحارث، شاعر، من فحول الطبقة الثانية في عصره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ومما قيل عن ابي عمرو بن العلاء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الشعر بامرئ القيس وختم بذي الرمة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شديد القصر، دمیمًا، يضرب لونه إلى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شعره تشبيب وبكاء أطلال، يذهب في ذلك مذهب الجاهليين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مقيمًا بالبادية، يحضر إلى اليمامة والبصرة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وامتاز بإجادة التشبيه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جرير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خرس ذو الرمة بعد قصيدته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بال عينك منها الماء ينسكب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أشعر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أدركت ذا الرمة لأشرت عليه أن يدع كثيرا من شعره، فكان ذلك خيرا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وعشق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المنقرية واشتهر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ديوان شعر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مجلد ضخم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بأصبهان،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زيد الأنصاري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 بن أوس بن ثابت بن زيد، الخزرجي، البصري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النحوي، اللغوي، المشهور کلماته بين القوم، كان من أئمة الأدب، وغلبت عليه اللغة، والنوادر، والغريب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كان الأصمعي يحفظ ثلث اللغة، وأبو زيد ثلثي اللغة وانه قد جاء الأصمعي إلى حلقته فقبل رأسه وجلس بين يديه، وقال له أنت رئيسنا وسيدنا منذ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في الأدب مصنفات مفيدة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بالبصرة 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وليعلم انه غير أبي زيد ثابت بن قيس أحد من حفظ القرآن من الصحابة، وغير أبي زيد البلخي الفاضل صاحب المصنفات المذكورة في فهرست ابن النديم فان اسمه أحمد بن سهل، وغير أبي زيد الدبوسي، وغير أبي المروزي محمد بن أحمد ابن عبد الله الفقيه الشافعي الذي اخذ عن أبي إسحاق المروزي واخذ عنه القفال المروزي ودخل بغداد وحدث بها وتوفي بمرو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القمي، الكنى والالقاب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قد نَبَتَتْ حافتاه واستدارَ به النباتُ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المنذر بن حرملة الطائي القحطاني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 زبید، شاعر، ندیم، معمر، من نصارى 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عاش زمنا في الجاهلية، وكان يزور الملوك ولا سيما ملوك العجم لعلمه بسيرهم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وأدرك الاسلام ولم 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يدخل مكة متنكرا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واستعمله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لى صدقات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يستعمل نصرانياً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وكانت إقامته على الأكثر عند أخواله بني تغلب بالجزيرة الفراتية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وانقطع إلى منادمة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الولید بن 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أيام ولايته الكوفة، في عهد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يفد على عثمان فيقربه ويدني مجلسه، لاطلاعه على أخبار من أدركهم من ملوك العرب والعجم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بالكوفة أو في باديتها، في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على البليخ إلى جانب قبر الوليد بن عقبة، بالرقة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ما بقي من شعره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الزركلي،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مجمع الأمثال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 أَشْهُرٌ مَعْلُومَاتٌ فَمَنْ فَرَضَ فِيهِنَّ الْحَجَّ فَلَا رَفَثَ وَلَا فُسُوقَ وَلَا جِدَالَ فِي الْحَجِّ وَمَا تَفْعَلُوا مِنْ خَيْرٍ يَعْلَمْهُ اللَّهُ وَتَزَوَّدُوا فَإِنَّ خَيْرَ الزَّادِ التَّقْوَى وَاتَّقُونِ يَا أُولِي الْأَلْبَابِ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يُطِعِ اللَّهَ وَالرَّسُولَ فَأُولَئِكَ مَعَ الَّذِينَ أَنْعَمَ اللَّهُ عَلَيْهِمْ مِنَ النَّبِيِّينَ وَالصِّدِّيقِينَ وَالشُّهَدَاءِ وَالصَّالِحِينَ وَحَسُنَ أُولَئِكَ رَفِيقًا ذَلِكَ الْفَضْلُ مِنَ اللَّهِ وَكَفَى بِاللَّهِ عَلِيمًا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كَانَ لِمُؤْمِنٍ وَلَا مُؤْمِنَةٍ إِذَا قَضَى اللَّهُ وَرَسُولُهُ أَمْرًا أَنْ يَكُونَ لَهُمُ الْخِيَرَةُ مِنْ أَمْرِهِمْ وَمَنْ يَعْصِ اللَّهَ وَرَسُولَهُ فَقَدْ ضَلَّ ضَلَالًا مُبِينًا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المعروف في الدنيا أهل المعروف في الآخرة يقال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ذنوبكم قد غفرت لكم فهبوا حسناتكم لمن شئتم، والمعروف واجب على كل أحد بقلبه ولسانه ويده، فمن لم يقدر على اصطناع المعروف بيده فبقلبه ولسانه، فمن لم يقدر عليه بلسانه فينوه بقلبه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الارشاد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إِنْ تَنْصُرُوا اللَّهَ يَنْصُرْكُمْ وَيُثَبِّتْ أَقْدَامَكُمْ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بحرب الله مخالفة شريعته بالظلم والجور</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انحرافه عن جادة الشريعة بالظلم على الرعية، والعتو على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أيد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يد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قوة ولا طاقة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المحمودي، نهج السعادة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الضَّليعُ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العظيم الخلق الشديد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ضَلِيعٌ بَيِّنُ الضَّلاعةِ، والأَضلَعُ يوصف به الشديد الغليظ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الراد إلى الله الأخذ بمحكم كتابه، والراد إلى الرسول الأخذ بسنته الجامعة غير المتفرقة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مالك بن الحارث بن عبد يغوث النَّخعي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التابعي الكبير أبو إبراهيم الكوفي، المعروف بالأشتر، كما يُعرف بكبش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قبل الإسلام، وعاصر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ولكنّه لم يره ولم يسمع حديثه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فارساً شجاعاً رئيساً، من أكابر الشيعة وعظمائها، شديد التحقّق بولاء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معركة اليرموك، ونزل الكوفة، وسیّره عثمان مع جماعة من قراء أهل الكوفة إلى دمشق لإنكارهم على سعيد بن العاص والى الكوفة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وشهد الأشتر حصار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من خواص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وأخلص المنتجبين من أصحابه، واشهد أصحابه قوة وشجاعة، وشهد معه وقعتي الجمل وصفين، وكان قائداً حربياً مظفراً، وتميز يوم صفين، وأشرف يومئذ على معسكر معاوية ليدخله، وكاد أن يهزمَ معاوية، فحمل عليه جماعة من أصحاب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صاروا خوارج فيها بعد لما رأوا مصاحف أهل الشام قد رُفعت خديعة ومكيدة يدعون إلى كتاب اللهَّ، وما أمكنه مخالفة أمير المؤمنين لما اضطرّ للتحكيم فكفّ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للأشتر في العلم الحظ الأوفر والنصيب الأوفي فقهاً وحديثاً، كان شاعراً حماسياً مُجيداً، وخطيباً مِصقعاً، ولكن غطَّى على صفاته صفة البطولة والشجاعة التي أدهشت العقول وحيّرت الافكار، روی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والإمام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وخالد بن الوليد، وأبي ذر، وأُم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ابنه إبراهيم، وأبو حسان الأعرج، وكنانة مولى صفية، وعبد الرحمن بن يزيد، وعلقمة بن قيس، ومخرمة بن ربيعة النخعيون، وعمرو بن غالب الهمداني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حين رجع من صفّين ردّ الأَشتر إلى عمله بالجزيرة، فلما اضطربت مصر على محمد بن أبي بكر، استدعى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الأَشتر وكتب إليه كتاباً بولاية مصر، كان الأَشتر سخياً، حليماً، دیناً، زاهداً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الأَشتر سنة تسع وثلاثين، وقيل سنة ثمان وثلاثين متوجهاً إلى مصر والياً عليها للإمام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واختلف المؤرخون في موته، فقيل مات حتف أنفه فجأة، وقيل مات مسموماً وهو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إنّ معاوية دس إليه سمّاً على يد مولى له، ويقال مولى عثمان، وقال آخرون إنّ معاوية كتب إلى عامل الخراج بالقلزم أن يسمّه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ولما بلغ معاوية موته قام خطيباً،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بعد، فإنّه كانت لعلي بن أبي طالب يدان يمينان قطعت إحداهما يوم صفّين وهو عمار بن یاسر وقطعت الأُخرى اليوم وهو مالك الأَشتر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تأسّف لموته، وقال لقد كان لي كما كنت لرسول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 اللهَّ مالكاً فقد كان وفي بعهده، وقضى نحبه، ولقي ربّه، مع أنّا قد وطَّنا أنفسنا أن نصبر على كل مصيبة بعد مصابنا برسول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فإنها من أعظم المصائب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درُّ مالك، وما مالك؟ لو كان من جبل لكان فِنداً، ولو كان من حجر لكان صلداً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اللجنة العلمية في مؤسسة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موسوعة طبقات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أوله وثانيه، وتشديد الراء، يجوز أن يكون مفعلا من أصر على الشيء إذا عزم أو من صر الجندب أو من صرير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واد بأعلى حمي ضرية، وقد تكسر الصاد، عن الحازمي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سمیت مصر بمصر من مصرایم بن حام بن نوح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وهي من فتوح عمرو بن العاص في أيام عمر بن الخطاب، طول مصر أربع وخمسون درجة وثلثان، وعرضها تسع وعشرون درجة وربع، في الاقليم الثالث، وأرض مصر أربعون ليلة في مثلها، طولها من الشجرتين اللتين كانتا بين رفح والعريش إلى أسوان، وعرضها من برقة إلى أيلة، وكانت منازل الفراعنة، واسمها باليونانية مقدونية، والمسافة ما بين بغداد إلى مصر خمسمائة وسبعون فرسخا، وقد هاجر إلى مصر جماعة من الأنبياء، وولدوا ودفنوا بها،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الصديق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والأسباط، والنبي موسى وأخوه وهارون، وزعموا أن المسيح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ولد بأهناس، وبها نخلة مريم، وقد وردها جماعة كثيرة من الصحابة الكرام، وقال القضاعي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ارض مصر تنقسم قسمين فمن ذلك صعيدها وهو يلي مهب الجنوب منها وأسفل أرضها وهو يلي مهب الشمال منها، فقسم الصعيد عشرون كورة وقسم أسفل الأرض ثلاث وثلاثون كورة، فأما كور الصعيد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فأولاها كورة الفيوم، وكورة منف، وكورة وسيم، وكورة الشرقية، وكورة دلاص، وكورة بوصیری وكورة أهناس، وكورة الفشن، وكورة البهنسا، وكورة طحا، وكورة جير، وكورة السمنودية، وكورة بویط، وكورة الأشمونين، وكورة أسفل أنصنا وأعلاها، وكورة قوص وقاو، وكورة شطب، وكورة أسيوط، وكورة قهقوة، وكورة إخميم، وكورة دير أبشيا، وكورة هو، وكورة إقنا، وكورة فاو، وكورة دندرا، وكورة قفط، وكورة الأقصر، وكورة إسنا، وكورة أرمنت، وكورة أسوان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الحموي، 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جبیت الخراج جباية،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جمعته وحصلته، وجبي المستقي الماء في الحوض جبياً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الإِتَاوَةُ تُؤْخذُ مِن أَموالِ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کالخَرَاج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وهما واحدٌ لِشَيءٍ يُخْرِجُه القَوْمُ في السَّنَةِ من مالهِم بقَدْرِ 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والخَرْجُ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والخَراجُ اسْمٌ لِمَا يُخْرَجُ، وقد وَرَدَا معاً في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ويُضَمَّانِ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والفتح فيها أَشهرُ،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تَسْأَلُهُمْ خَرْجًا فَخَرَاجُ رَبِّكَ خَيْرٌ وَهُوَ خَيْرُ الرَّازِقِينَ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والخَرْجُ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الضَّرِيبَةُ والجِزْيَةُ، وقرئ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تَسْأَلُهُمُ خَرَاجاً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أَم تَسأَلهم أَجْراً على ما جِئْتَ به، فأَجْرُ رَبِّكَ وثَوابُه 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الخَرَاجُ الذي وَظَّفَه عُمَرُ بنُ الخَطّابِ، علَى السَّواد وأَرْضِ الفَيءِ، فإِن مَعناه الغَلَّةُ أَيضاً، لأَنه أَمَرَ بِمِساحةِ السَّوَادِ ودَفْعِها إِلى الفَلاَّحِين الذين كانُوا فيه على غَلَّة يُؤَدُّونَها كُلَّ سَنَةٍ، ولذلك سُمِّي خَرَاجاً، ثمّ قِيلَ بعدَ ذلك للبلادِ التي افتُتِحَتْ صُلْحاً ووُظِّفَ ما صُولِحُوا علَيْه على أَراضِيهِم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خَرَاجِيَّةٌ، لأَن تلك الوَظيفةَ أَشبَهَتِ الخَرَاجَ الذي أُلْزِمَ الفَلاَّحُونَ، وهو الغَلَّةُ، لأَن جُمْلَةَ مَعْنَى الخَراجِ الغَلَّةُ، وقيل للْجِزْيَةِ التي ضُرِبَتْ علَى رِقَابِ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خَرَاجٌ، لأَنه كالغَلَّة الوَاجبةِ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الأَساس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 للْجِزْيَةِ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أَدَّي خَراجَ أَرْضِه، والذِّمِّیُ خَرَاجَ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الخَرْجُ على الرؤُوس، والخَرَاجُ، على الأَرضَينَ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الخَراجِ ما یَضْرِبُه السَّيِّدُ على عَبده ضَرِيبَةً يُؤَدِّيها إِليه، فیُسَمَّی الحاصلُ منه خَرَاجاً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والخَراجُ اسمُ ما يَخْرُجُ من الأَرْض، ثم استُعْمل في مَنَافِع الأَملاك، كرَیْع الأَرَضينَ وغَلَّةِ العَبيدِ والحَيَوَانات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تَدْخُلُوا الْجَنَّةَ وَلَمَّا يَعْلَمِ اللَّهُ الَّذِينَ جَاهَدُوا مِنْكُمْ وَيَعْلَمَ الصَّابِرِينَ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حَسِبْتُمْ أَنْ تُتْرَكُوا وَلَمَّا يَعْلَمِ اللَّهُ الَّذِينَ جَاهَدُوا مِنْكُمْ وَلَمْ يَتَّخِذُوا مِنْ دُونِ اللَّهِ وَلَا رَسُولِهِ وَلَا الْمُؤْمِنِينَ وَلِيجَةً وَاللَّهُ خَبِيرٌ بِمَا تَعْمَلُونَ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جَاهَدُوا فِينَا لَنَهْدِيَنَّهُمْ سُبُلَنَا وَإِنَّ اللَّهَ لَمَعَ الْمُحْسِنِينَ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عَلَى النَّاسِ فَأَقِيمُوا الصَّلَاةَ وَآتُوا الزَّكَاةَ وَاعْتَصِمُوا بِاللَّهِ هُوَ مَوْلَاكُمْ فَنِعْمَ الْمَوْلَى وَنِعْمَ النَّصِيرُ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 الناس الأرض یعمرونها عمارة، وهی عامرة معمورة ومنها العمران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واستعمر الله الناس لیعمروها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أعمر الدنیا عمرانا فجعلها تعمر ثم یخربها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الفراهیدی، العین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بن البراج،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يَمْسَسْكُمْ قَرْحٌ فَقَدْ مَسَّ الْقَوْمَ قَرْحٌ مِثْلُهُ وَتِلْكَ الْأَيَّامُ نُدَاوِلُهَا بَيْنَ النَّاسِ وَلِيَعْلَمَ اللَّهُ الَّذِينَ آمَنُوا وَيَتَّخِذَ مِنْكُمْ شُهَدَاءَ وَاللَّهُ لَا يُحِبُّ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وضح أن ولاية مصر جرت عليها دول مؤمنة مثل حكم النبي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الحكم فيها عادلاً، وكذلك كانت هناك حكم المملكة المصرية القديمة التي كانت سلالتها الثلاثون فراعنة فأن الكثير منهم حکام 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ينبغي عليك النظر إلى الرعية نظرة الصالح لهم، بعيداً عن هوى النفس فأنها تؤدي إلى التهلكة</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خَافَ مَقَامَ رَبِّهِ وَنَهَى النَّفْسَ عَنِ الْهَوَى فَإِنَّ الْجَنَّةَ هِيَ الْمَأْوَى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في اللغة، بالكسر هوی هوى، أي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اتباع الهوى يصدون عن الحق، فلا بد أن يكون الوالي أشجع الرعية، وأقدرهم،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الناس من غلب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اتباع الهوى مانع من العدل والإنصاف کما نقرأ في القرآن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إن نظام السماء والأرض إذا دار حول محور أهواء وشهوات الناس، فإن الفساد سوف يعم كل ساحة الوجود، ولو اتبع الحق أهواءهم لفسدت السماوات والأرض ومن فيهن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نقرأ في رواية عن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الشقي من انخدع لهواه وغروره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ابن حبيب الخوئي، منهاج البراعة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وفي حديث آخر عن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 عدو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الهوى أس المحن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وكذلك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دين مع هوي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عقل مع هوى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اتباع الهوى ليس من الدين وليس من العقل، وليس عاقبة اتباع الهوى إلا التعاسة والمحن والبلاء، ولا يثمر إلا المسكنة والشقاء والفساد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مصباح الشريعة المنسوب للإمام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للتفصيلات أكثر عن قول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الجانب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الطبرسي، مستدرك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النَّصَفُ والنَّصَفةُ والإِنْصاف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إعطاء الحق، وقد انتصف منه، وأَنصف الرجلُ صاحبه إنْصافاً، وقد أَعطاه 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الإِنصاف، وتفسيره أَن تعطيه من نفسك النصَف أَي تُعْطيه من الحق كالذي تستحق لنفسك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انتصفت من فلان أَخذْت حقي كَمَلاً حتى صرت أَنا وهو على النَّصَف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وتَنَصَّفْت السلطان أَي سأَلته أَن يُنْصِفَني والنِّصْفُ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الإِنْصافُ؛ قال الفرزدق</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تمكنها من الاسترسال في الشهوات وكن أميراً عليهاً، ومسيطراً وقامعا لها من التهور والانهاك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فيها أحبت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فما معنى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وكرهت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تكره الصلاة والصوم وغيرهما من العبادات الشرعية ومن الواجبات العقلية وكما يجب أن يكون الانسان مهيمنا عليها في طرف الفعل يجب أن يكون مهيمنا عليها في طرف الترك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أبي الحديد،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المنذر بن جرير عن أبيه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 في الإسلام سنة حسنة كان له أجرها وأجر من عمل بها من بعده من غير أن ينتقص من أجورهم شيء، ومن سن في الإسلام سنة سيئة كان عليه وزرها ووزر من عمل بها من بعده من غير أن ينتقص من أوزارهم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هناك نصوص قرآنية ستة تؤكد على أهمية الرحمة في القرآن الكريم هي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سوف نذكر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جَاءَكَ الَّذِينَ يُؤْمِنُونَ بِآيَاتِنَا فَقُلْ سَلَامٌ عَلَيْكُمْ كَتَبَ رَبُّكُمْ عَلَى نَفْسِهِ الرَّحْمَةَ أَنَّهُ مَنْ عَمِلَ مِنْكُمْ سُوءًا بِجَهَالَةٍ ثُمَّ تَابَ مِنْ بَعْدِهِ وَأَصْلَحَ فَأَنَّهُ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لبيان أهمية الرحمة عند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لَطِيفٌ بِعِبَادِهِ يَرْزُقُ مَنْ يَشَاءُ وَهُوَ الْقَوِيُّ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من صفات اللهَّ واسم من أَسمائه، 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لَطِيفٌ بِعِبَادِهِ يَرْزُقُ مَنْ يَشَاءُ وَهُوَ الْقَوِيُّ الْعَزِيزُ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اللطيف الخبير؛ ومعناه، الرفيق بعباده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اللطيف الذي يوصل إليك أَربك في رِفْق، واللُّطفُ من اللهَّ تعالى التوفيق والعِصمة،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اللَّطِيف هو الذي اجتمع له الرِّفق في الفعل والعلمُ بدقائق المصالح وإيصالها إلى من قدّرها له من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جريئاً على الافتراس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واستكفاك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منك أن تصلح شؤونهم بأمره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مغنية،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الْمُؤْمِنُونَ إِخْوَةٌ فَأَصْلِحُوا بَيْنَ أَخَوَيْكُمْ وَاتَّقُوا اللَّهَ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المساواة في أصل الخلق فالذكر والأُنثى متّحدان في أصل الخِلقة،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وَأَنَّهُ خَلَقَ الزَّوْجَيْنِ الذَّكَرَ وَالْأُنْثَى مِنْ نُطْفَةٍ إِذَا تُمْنَى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أَيَحْسَبُ الْإِنْسَانُ أَنْ يُتْرَكَ سُدًى أَلَمْ يَكُ نُطْفَةً مِنْ مَنِيٍّ يُمْنَى ثُمَّ كَانَ عَلَقَةً فَخَلَقَ فَسَوَّى فَجَعَلَ مِنْهُ الزَّوْجَيْنِ الذَّكَرَ وَالْأُنْثَى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خَلَقْنَا الْإِنْسَانَ مِنْ سُلَالَةٍ مِنْ طِينٍ ثُمَّ جَعَلْنَاهُ نُطْفَةً فِي قَرَارٍ مَكِينٍ ثُمَّ خَلَقْنَا النُّطْفَةَ عَلَقَةً فَخَلَقْنَا الْعَلَقَةَ مُضْغَةً فَخَلَقْنَا الْمُضْغَةَ عِظَامًا فَكَسَوْنَا الْعِظَامَ لَحْمًا ثُمَّ أَنْشَأْنَاهُ خَلْقًا آخَرَ فَتَبَارَكَ اللَّهُ أَحْسَنُ الْخَالِقِينَ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سبق من عمل وأجر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وفرط له ولد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صغيرا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الدعاء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اجعله لنا فرطا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أجراً يتقدمنا حتى نرد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يسبق القوم إلى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وفرط إلينا من فلان خير أو شر،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ومنه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قَالَا رَبَّنَا إِنَّنَا نَخَافُ أَنْ يَفْرُطَ عَلَيْنَا أَوْ أَنْ يَطْغَى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يسبق ويعجل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وفرط علينا،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علينا بمكروه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والافراط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إعجال الشيء في الأمر قبل التثبت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وأفرط فلان في أمره،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عجل فيه وجاوز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والسحابة تفرط الماء في أول الوسمي، إذا عجلت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كعب بن زهير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خُذِ الْعَفْوَ وَأْمُرْ بِالْعُرْفِ وَأَعْرِضْ عَنِ الْجَاهِلِينَ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يَسْأَلُونَكَ عَنِ الْخَمْرِ وَالْمَيْسِرِ قُلْ فِيهِمَا إِثْمٌ كَبِيرٌ وَمَنَافِعُ لِلنَّاسِ وَإِثْمُهُمَا أَكْبَرُ مِنْ نَفْعِهِمَا وَيَسْأَلُونَكَ مَاذَا يُنْفِقُونَ قُلِ الْعَفْوَ كَذَلِكَ يُبَيِّنُ اللَّهُ لَكُمُ الْآيَاتِ لَعَلَّكُمْ تَتَفَكَّرُونَ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يُبَايِعُونَكَ إِنَّمَا يُبَايِعُونَ اللَّهَ يَدُ اللَّهِ فَوْقَ أَيْدِيهِمْ فَمَنْ نَكَثَ فَإِنَّمَا يَنْكُثُ عَلَى نَفْسِهِ وَمَنْ أَوْفَى بِمَا عَاهَدَ عَلَيْهُ اللَّهَ فَسَيُؤْتِيهِ أَجْرًا عَظِيمًا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أعظم ما افترض سبحانه من تلك الحقوق حق الوالي على الرعية وحق الرعية على الوالي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فريضة فرضها الله سبحانه لكل على كل، فجعلها نظاما لألفتهم وعزاً لدينهم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فليست تصلح الرعية إلا بصلاح الولاة، ولا تصلح الولاة إلا باستقامة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أدت الرعية إلى الوالي حقه، وأدى الوالي إليها حقها، عز الحق بينهم، وقامت، مناهج الدين، واعتدلت معالم العدل، وجرت على إذلالها السنن، فصلح بذلك الزمان، وطمع في بقاء الدولة، ويئست مطامع الأعداء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غلبت الرعية واليها، وأجحف الوالي برعيته اختلفت هنالك الكلمة، وظهرت معالم الجور، وكثر الأدغال في الدين وترکت محاج السنن، فعمل بالهوى، وعطلت الأحكام، وكثرت علل النفوس، فلا يستوحش لعظیم حق عطل، ولا لعظيم باطل فعل، فهنالك تذل الأبرار وتعز الأشرار، وتعظم تبعات الله عند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فعليكم بالتناصح في ذلك وحسن التعاون عليه، فليس أحد وإن اشتد على رضاء الله حرصه وطال في العمل اجتهاده ببالغ حقيقة ما الله أهله من الطاعة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کفرح لفظا ومعنى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النويري،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واسعة بعيدة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الدَّغَل،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 مثل الدَّخَل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في الأَمر مُفسِدٌ؛ 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اتَّخذوا دين الله دَغَلاً أَي يَخْدَعون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اتَّقُوا اللَّهَ وَكُونُوا مَعَ الصَّادِقِينَ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وهناك نصوص قرآنية تؤكد أهمية الصدق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رَجُلٌ مُؤْمِنٌ مِنْ آلِ فِرْعَوْنَ يَكْتُمُ إِيمَانَهُ أَتَقْتُلُونَ رَجُلًا أَنْ يَقُولَ رَبِّيَ اللَّهُ وَقَدْ جَاءَكُمْ بِالْبَيِّنَاتِ مِنْ رَبِّكُمْ وَإِنْ يَكُ كَاذِبًا فَعَلَيْهِ كَذِبُهُ وَإِنْ يَكُ صَادِقًا يُصِبْكُمْ بَعْضُ الَّذِي يَعِدُكُمْ إِنَّ اللَّهَ لَا يَهْدِي مَنْ هُوَ مُسْرِفٌ كَذَّابٌ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وَيْلٌ لِكُلِّ أَفَّاكٍ أَثِيمٍ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يَفْتَرِي الْكَذِبَ الَّذِينَ لَا يُؤْمِنُونَ بِآيَاتِ اللَّهِ وَأُولَئِكَ هُمُ الْكَاذِبُونَ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يَقُولُونَ بِهِ جِنَّةٌ بَلْ جَاءَهُمْ بِالْحَقِّ وَأَكْثَرُهُمْ لِلْحَقِّ كَارِهُونَ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تواضع لله درجة رفعه الله درجة حتى يجعله في عليين ومن تكبر على الله درجة وضعه الله در جة حتى يجعله في أسفل السافلین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المبرد، الفاضل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أعرابي إلى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يتقاضاه دینا كان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فاشتد عليه، حتى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أحرج عليك إلا قضيتني، فانتهره أصحابه وقالوا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ويحك، تدري من تكلم؟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أطلب حقي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هلا مع صاحب الحق كنتم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أرسل إلى خولة بنت قيس فقال 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كان عندك تمر فأقرضينا حتى يأتينا تمرنا فنقضيك،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أنت 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فأقرضته، فقضى الاعرابي وأطعمه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أوفيت، أوفي الله لك؟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أولئك خيار الناس، إنه لا قدست أمة لا يأخذ الضعيف فيها حقه غير متعتع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ماجة، السنن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 والخُرُقُ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الرِّفْق، والخَرَقُ مصدره، وصاحبه أَخْرَقُ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وخَرِقَ بالشيء يَخْرَقُ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جهله ولم يُحسن 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العجز عن الكلام، والمعنى لا تخرج في المديح عن حد الاعتدال، لأنك إن أسرفت فيه فأنت مراء، وإن قصرت فأنت عاجز عن الإفصاح، أو أن الحسد قد أكل قلبك، وأخرس نطقك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محمد جواد مغنية، في ظلال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 بِالْعَدْلِ وَالْإِحْسَانِ وَإِيتَاءِ ذِي الْقُرْبَى وَيَنْهَى عَنِ الْفَحْشَاءِ وَالْمُنْكَرِ وَالْبَغْيِ يَعِظُكُمْ لَعَلَّكُمْ 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العَدْلَ على أَربعة أَنحاء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في الحكم،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حَكَمْتَ فَاحْكُمْ بَيْنَهُمْ بِالْقِسْطِ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 في الحکم،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تَقْرَبُوا مَالَ الْيَتِيمِ إِلَّا بِالَّتِي هِيَ أَحْسَنُ حَتَّى يَبْلُغَ أَشُدَّهُ وَأَوْفُوا الْكَيْلَ وَالْمِيزَانَ بِالْقِسْطِ لَا نُكَلِّفُ نَفْسًا إِلَّا وُسْعَهَا وَإِذَا قُلْتُمْ فَاعْدِلُوا وَلَوْ كَانَ ذَا قُرْبَى وَبِعَهْدِ اللَّهِ أَوْفُوا ذَلِكُمْ وَصَّاكُمْ بِهِ لَعَلَّكُمْ 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الفِدْية،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وَاتَّقُوا يَوْمًا لَا تَجْزِي نَفْسٌ عَنْ نَفْسٍ شَيْئًا وَلَا يُقْبَلُ مِنْهَا عَدْلٌ وَلَا تَنْفَعُهَا شَفَاعَةٌ وَلَا هُمْ يُنْصَرُونَ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والعَدْل في الإِشْراك، قال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الَّذِي خَلَقَ السَّمَاوَاتِ وَالْأَرْضَ وَجَعَلَ الظُّلُمَاتِ وَالنُّورَ ثُمَّ الَّذِينَ كَفَرُوا بِرَبِّهِمْ يَعْدِلُونَ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وَلَنْ تَسْتَطِيعُوا أَنْ تَعْدِلُوا بَيْنَ النِّسَاءِ وَلَوْ حَرَصْتُمْ فَلَا تَمِيلُوا كُلَّ الْمَيْلِ فَتَذَرُوهَا كَالْمُعَلَّقَةِ وَإِنْ تُصْلِحُوا وَتَتَّقُوا فَإِنَّ اللَّهَ كَانَ غَفُورًا رَحِيمًا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الحُبِّ والجِماع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يَعْدِل فلاناً أَي يُساوِيه</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آيَاتِهِ مَنَامُكُمْ بِاللَّيْلِ وَالنَّهَارِ وَابْتِغَاؤُكُمْ مِنْ فَضْلِهِ إِنَّ فِي ذَلِكَ لَآيَاتٍ لِقَوْمٍ يَسْمَعُونَ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آيَاتِهِ مَنَامُكُمْ بِاللَّيْلِ وَالنَّهَارِ وَابْتِغَاؤُكُمْ مِنْ فَضْلِهِ إِنَّ فِي ذَلِكَ لَآيَاتٍ لِقَوْمٍ يَسْمَعُونَ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القلب عند البأس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زُيِّنَ لِلنَّاسِ حُبُّ الشَّهَوَاتِ مِنَ النِّسَاءِ وَالْبَنِينَ وَالْقَنَاطِيرِ الْمُقَنْطَرَةِ مِنَ الذَّهَبِ وَالْفِضَّةِ وَالْخَيْلِ الْمُسَوَّمَةِ وَالْأَنْعَامِ وَالْحَرْثِ ذَلِكَ مَتَاعُ الْحَيَاةِ الدُّنْيَا وَاللَّهُ عِنْدَهُ حُسْنُ الْمَآبِ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غلب شهوته صان قدره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منازعات النفس إلى شهواتها ومآربها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الحسيني، مصادر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أُبَرِّئُ نَفْسِي إِنَّ النَّفْسَ لَأَمَّارَةٌ بِالسُّوءِ إِلَّا مَا رَحِمَ رَبِّي إِنَّ رَبِّي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ذو أُبَّهَةِ أَي ذو كبر وعظمة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وتَأَبَّه فلانٌ على فلان تاَبُّهاَ إذا تكبر ورفع قدره عنه؛ وفي كلام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 منْ ذِي أُبَّهَةِ قد جعَلتُه حقيراً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وقيل الأُبَّهةُ، بالضم والتشديد للباء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العظمة والبهاء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وَهُوَ اللَّهُ فِي السَّمَاوَاتِ وَفِي الْأَرْضِ يَعْلَمُ سِرَّكُمْ وَجَهْرَكُمْ وَيَعْلَمُ مَا تَكْسِبُونَ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يخفض ويسكن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شعبة الحراني، تحفة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128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والفخرُ لارتفاع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 والنُّهي ضِدُّ الحُمْق، والجمع 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أن عَقَلَ يَعْقِل عَقْلاً ومَعْقُولاً، وهو مصدر؛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صفة، وكان يقول إِن المصدر لا يأْتي على وزن مفعول البَتَّةَ، ویَتأَوَّل المَعْقُول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 عُقِلَ له شيءٌ أَي حُبسَ عليه عَقْلُه وأُيِّد وشُدِّد،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 عاقِلٌ وهو الجامع لأَمره ورَأْيه، مأْخوذ من عَقَلْتُ البَعيَر إِذا جَمَعْتَ قوائمه،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العاقِلُ الذي يَحْبِس نفسه ويَرُدُّها عن هَواها، أُخِذَ من قولهم قد اعْتُقِل لِسانُه إِذا حُبِسَ ومُنِع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 العَقْلُ عَقْلاً لأَنه يَعْقِل صاحبَه عن التَّوَرُّط في المَهالِك أَي یَحبِسه،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هو التمييز الذي به يتميز الإِنسان من سائر الحيوان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العُجْبُ والعَجَبُ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 ما يَرِدُ عليك لقِلَّةِ اعْتِيادِه؛ وجمعُ العَجَبِ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أَعْجابٌ؛ قال</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خَافَ مَقَامَ رَبِّهِ وَنَهَى النَّفْسَ عَنِ الْهَوَى فَإِنَّ الْجَنَّةَ هِيَ الْمَأْوَى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هوى في اللغة، بالكسر يهوى هوى، أي أحب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الجوهري، 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اتباع الهوى يصدون عن الحق، فلا بد أن يكون الوالي أشجع الرعية، وأقدرهم، وأن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أشجع الناس من غلب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دَاوُودُ إِنَّا جَعَلْنَاكَ خَلِيفَةً فِي الْأَرْضِ فَاحْكُمْ بَيْنَ النَّاسِ بِالْحَقِّ وَلَا تَتَّبِعِ الْهَوَى فَيُضِلَّكَ عَنْ سَبِيلِ اللَّهِ إِنَّ الَّذِينَ يَضِلُّونَ عَنْ سَبِيلِ اللَّهِ لَهُمْ عَذَابٌ شَدِيدٌ بِمَا نَسُوا يَوْمَ الْحِسَابِ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اتباع الهوى مانع من العدل والإنصاف کما نقرأ في القرآن بقوله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كُونُوا قَوَّامِينَ بِالْقِسْطِ شُهَدَاءَ لِلَّهِ وَلَوْ عَلَى أَنْفُسِكُمْ أَوِ الْوَالِدَيْنِ وَالْأَقْرَبِينَ إِنْ يَكُنْ غَنِيًّا أَوْ فَقِيرًا فَاللَّهُ أَوْلَى بِهِمَا فَلَا تَتَّبِعُوا الْهَوَى أَنْ تَعْدِلُوا وَإِنْ تَلْوُوا أَوْ تُعْرِضُوا فَإِنَّ اللَّهَ كَانَ بِمَا تَعْمَلُونَ خَبِيرًا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إن نظام السماء والأرض إذا دار حول محور أهواء وشهوات الناس، فإن الفساد سوف يعم كل ساحة الوجود، ولو اتبع الحق أهواءهم لفسدت السماوات والأرض ومن فيهن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أفضل الایمان، انصاف الرجل من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إنك إن أنصفت من نفسك أزلفك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الانصاف تدوم الاخوة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الطبرسي،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النَّاسُ إِنَّا خَلَقْنَاكُمْ مِنْ ذَكَرٍ وَأُنْثَى وَجَعَلْنَاكُمْ شُعُوبًا وَقَبَائِلَ لِتَعَارَفُوا إِنَّ أَكْرَمَكُمْ عِنْدَ اللَّهِ أَتْقَاكُمْ إِنَّ اللَّهَ عَلِيمٌ خَبِيرٌ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الشيء في غير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أمثال العرب في الشَّبه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أَشْبَه أَباه فما ظَلَم؛ وفي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اسْترْعَى الذِّئْبَ فقد ظلمَ؛ ومنه حديث أُمِّ 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أبا بكرٍ وعُمَرَ ثَکَما الأَمْر فما ظَلَماه أي لم يَعْدِلا عنه؛ وأصل الظُّلم الجَوْرُ ومُجاوَزَة الحدِّ، ومنه حديث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زاد أو نَقَصَ فقد أساء وظَلَمَ أي أَساءَ الأَدبَ بتَرْکِه السُّنَّةَ والتَّأَدُبَ بأَدَبِ الشَّرْعِ، وظَلمَ نفْسه بما نَقَصَها من الثواب بتَرْدادِ المَرّات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الَّذِينَ آمَنُوا وَعَمِلُوا الصَّالِحَاتِ فَيُوَفِّيهِمْ أُجُورَهُمْ وَاللَّهُ لَا يُحِبُّ الظَّالِمِينَ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وروي عن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اشتد غضبي على من ظلم أحداً لا يجد ناصراً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المازندراني، شرح أصول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تُقَدِّمُوا بَيْنَ يَدَيِ اللَّهِ وَرَسُولِهِ وَاتَّقُوا اللَّهَ إِنَّ اللَّهَ سَمِيعٌ عَلِيمٌ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اللَّهَ غَافِلًا عَمَّا يَعْمَلُ الظَّالِمُونَ إِنَّمَا يُؤَخِّرُهُمْ لِيَوْمٍ تَشْخَصُ فِيهِ الْأَبْصَارُ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الالحاح والشدة في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فَاذْكُرُونِي أَذْكُرْكُمْ وَاشْكُرُوا لِي وَلَا تَكْفُرُونِ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كَانَ لِسَبَإٍ فِي مَسْكَنِهِمْ آيَةٌ جَنَّتَانِ عَنْ يَمِينٍ وَشِمَالٍ كُلُوا مِنْ رِزْقِ رَبِّكُمْ وَاشْكُرُوا لَهُ بَلْدَةٌ طَيِّبَةٌ وَرَبٌّ غَفُورٌ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تَأَذَّنَ رَبُّكُمْ لَئِنْ شَكَرْتُمْ لَأَزِيدَنَّكُمْ وَلَئِنْ كَفَرْتُمْ إِنَّ عَذَابِي لَشَدِيدٌ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يَعْمَلُونَ لَهُ مَا يَشَاءُ مِنْ مَحَارِيبَ وَتَمَاثِيلَ وَجِفَانٍ كَالْجَوَابِ وَقُدُورٍ رَاسِيَاتٍ اعْمَلُوا آلَ دَاوُودَ شُكْرًا وَقَلِيلٌ مِنْ عِبَادِيَ الشَّكُورُ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وَكَأَيِّنْ مِنْ نَبِيٍّ قَاتَلَ مَعَهُ رِبِّيُّونَ كَثِيرٌ فَمَا وَهَنُوا لِمَا أَصَابَهُمْ فِي سَبِيلِ اللَّهِ وَمَا ضَعُفُوا وَمَا اسْتَكَانُوا وَاللَّهُ يُحِبُّ الصَّابِرِينَ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اسْتَعِينُوا بِالصَّبْرِ وَالصَّلَاةِ إِنَّ اللَّهَ مَعَ الصَّابِرِينَ وَلَا تَقُولُوا لِمَنْ يُقْتَلُ فِي سَبِيلِ اللَّهِ أَمْوَاتٌ بَلْ أَحْيَاءٌ وَلَكِنْ لَا تَشْعُرُونَ وَلَنَبْلُوَنَّكُمْ بِشَيْءٍ مِنَ الْخَوْفِ وَالْجُوعِ وَنَقْصٍ مِنَ الْأَمْوَالِ وَالْأَنْفُسِ وَالثَّمَرَاتِ وَبَشِّرِ الصَّابِرِينَ الَّذِينَ إِذَا أَصَابَتْهُمْ مُصِيبَةٌ قَالُوا إِنَّا لِلَّهِ وَإِنَّا إِلَيْهِ رَاجِعُونَ أُولَئِكَ عَلَيْهِمْ صَلَوَاتٌ مِنْ رَبِّهِمْ وَرَحْمَةٌ وَأُولَئِكَ هُمُ الْمُهْتَدُونَ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الخوئي،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ستر فعل له صلة من الماضي، أي أحق الساترین لها بالستر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أحلل عقد الأحقاد من قلوب الناس بحسن السيرة معهم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واقطع عنك أسباب الأوتار أي العداوات بترك الإساءة إلى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الوتر،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وتغاب أي تغافل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والساعي هو النمام بمعائب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87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لِعامِل الصَّدَقاتِ ساعٍ، وجَمعُه سُعاةٌ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 أَنْتُمْ هَؤُلَاءِ تُدْعَوْنَ لِتُنْفِقُوا فِي سَبِيلِ اللَّهِ فَمِنْكُمْ مَنْ يَبْخَلُ وَمَنْ يَبْخَلْ فَإِنَّمَا يَبْخَلُ عَنْ نَفْسِهِ وَاللَّهُ الْغَنِيُّ وَأَنْتُمُ الْفُقَرَاءُ وَإِنْ تَتَوَلَّوْا يَسْتَبْدِلْ قَوْمًا غَيْرَكُمْ ثُمَّ لَا يَكُونُوا أَمْثَالَكُمْ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يَحْسَبَنَّ الَّذِينَ يَبْخَلُونَ بِمَا آتَاهُمُ اللَّهُ مِنْ فَضْلِهِ هُوَ خَيْرًا لَهُمْ بَلْ هُوَ شَرٌّ لَهُمْ سَيُطَوَّقُونَ مَا بَخِلُوا بِهِ يَوْمَ الْقِيَامَةِ وَلِلَّهِ مِيرَاثُ السَّمَاوَاتِ وَالْأَرْضِ وَاللَّهُ بِمَا تَعْمَلُونَ خَبِيرٌ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البُخْل والبَخَل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لغتان وقريء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والبَخْل والبُخول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الكرم، وقد بَخِلَ یَبْخَل بُخْلاً وبَخَلاً، فهو باخل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بُخْل، والجمع بُخَّال، وبخيل والجمع بُخَلاء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من الرِّجالِ الذي يَهاب التقدُّمَ على كلّ شيء، لَيْلاً كان أَو نهاراً؛ والجمع جُبَناء، شَبَّهوه بفَعِيل لأَنه مثلُه في العِدَّة والزيادة، وتكرّر في الحديث ذِكر الجُبْن والجَبان، وهو ضِدُّ الشَّجاعة والشُّجاع، والأُنثى جَبان مثل حصان ورَزَانٍ وجَبانةٌ، ونِساء جَباناتٌ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جَبَنَ یَجْبُن وجَبُنَ جُبْناً وجُبُناً وجَبانةً وأَجْبَنَه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وجده جَباناً أَو حَسِبَه إيّاه قال عمرو ابن معد يكرب وكان قد زار رئیس بني سليم فأَعطاه عشرين أَلف دِرهم، وسَيْفاً، وفَرَساً، وغُلاماً خبَّازاً، وثِياباً، وطِيباً لله دَرُّكم يا بني سليم قاتَلْهُا فما أَجْبَنْتُها وسأَلتُها فما أَبخَلْتها، وهاجَیْتُها فما أَفحَمْتُها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احْتَضَنَ أَحَدَ ابْنَي ابنتِه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إنكم لَتُجَبِّنُون وتُبَخِّلون وتُجَهِّلون، وإنكم لِمَنْ رَيحْان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جَبَّنْتُ الرجل وبَخَّلْته وجهَّلْته إذا نسبْتَه إلى الجُبْنِ والبُخْلِ والجَهْل، وأَجْبَنْته وأَبْخَلْته وأَجْهَلْته إذا وجَدْته بَخِيلاً جَباناً جاهلاً، يريد أَن الولد لما صار سبَباً لجُبْن الأَب عن الجِهاد وإنفاق المال والافْتتان به، كان كأَنه نسبَه إلى هذه الخِلال ورماه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يعمَل ما لا يَحِلُّ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إِنَّمَا حَرَّمَ رَبِّيَ الْفَوَاحِشَ مَا ظَهَرَ مِنْهَا وَمَا بَطَنَ وَالْإِثْمَ وَالْبَغْيَ بِغَيْرِ الْحَقِّ وَأَنْ تُشْرِكُوا بِاللَّهِ مَا لَمْ يُنَزِّلْ بِهِ سُلْطَانًا وَأَنْ تَقُولُوا عَلَى اللَّهِ مَا لَا تَعْلَمُونَ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عُثِرَ عَلَى أَنَّهُمَا اسْتَحَقَّا إِثْمًا فَآخَرَانِ يَقُومَانِ مَقَامَهُمَا مِنَ الَّذِينَ اسْتَحَقَّ عَلَيْهِمُ الْأَوْلَيَانِ فَيُقْسِمَانِ بِاللَّهِ لَشَهَادَتُنَا أَحَقُّ مِنْ شَهَادَتِهِمَا وَمَا اعْتَدَيْنَا إِنَّا إِذًا لَمِنَ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ما أُثِم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لَا يَدْعُونَ مَعَ اللَّهِ إِلَهًا آخَرَ وَلَا يَقْتُلُونَ النَّفْسَ الَّتِي حَرَّمَ اللَّهُ إِلَّا بِالْحَقِّ وَلَا يَزْنُونَ وَمَنْ يَفْعَلْ ذَلِكَ يَلْقَ أَثَامًا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تَزِرُ وَازِرَةٌ وِزْرَ أُخْرَى وَإِنْ تَدْعُ مُثْقَلَةٌ إِلَى حِمْلِهَا لَا يُحْمَلْ مِنْهُ شَيْءٌ وَلَوْ كَانَ ذَا قُرْبَى إِنَّمَا تُنْذِرُ الَّذِينَ يَخْشَوْنَ رَبَّهُمْ بِالْغَيْبِ وَأَقَامُوا الصَّلَاةَ وَمَنْ تَزَكَّى فَإِنَّمَا يَتَزَكَّى لِنَفْسِهِ وَإِلَى اللَّهِ الْمَصِيرُ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طوق القميص، ونقيّ الجيب أي طاهر الصدر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نقي الجيب أي أمين الصدر والقلب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يقال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رجل ناصح الجيب أي أمين لا غش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المجلسي،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للقميص ما ينفتح على النَّحْر، والجمع أجياب وجيوب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ونقاء الجيب كناية عن الأمانة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ناصح الجيب، أي نقي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البدري، نزهة الناظر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الأَناةُ والعقل، وجمعه أَحْلام وحُلُومٌ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العزيز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 تَأْمُرُهُمْ أَحْلَامُهُمْ بِهَذَا أَمْ هُمْ قَوْمٌ طَاغُونَ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وأَحْلامُ القوم حُلَماؤهم ورجل حَلِیمٌ من قوم أَحْلامٍ وحَلُمَ، بالضم يحْلُم حِلْماً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حَلیماً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وحَلُم عنه وتَحَلَّم سواء والحِلْم نقيضُ السَّفَه؛ وفي حديث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صلاة الجماعة لِيَلِيَنِّي منكم أُولوا الأَحْلام والنُّهَي أي ذوو الأَلباب والعقول وذلك من شِعار العقلاء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والحَلِيمُ في صفة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الصَّبور،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أنه الذي لا يسْتَخِفُّه عِصْيان العُصاة ولا يستفِزّه الغضب عليهم، ولكنه جعل لكل شيءِ مِقْداراً، فهو مُنْتَه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 وَالَّذِينَ مَعَهُ أَشِدَّاءُ عَلَى الْكُفَّارِ رُحَمَاءُ بَيْنَهُمْ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عباس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الدين النصيحة قالوا لمن قال لله ولرسوله ولائمة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يَتَّبِعُ أَكْثَرُهُمْ إِلَّا ظَنًّا إِنَّ الظَّنَّ لَا يُغْنِي مِنَ الْحَقِّ شَيْئًا إِنَّ اللَّهَ عَلِيمٌ بِمَا يَفْعَلُونَ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ارتفع من الأَرض وعلاه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الشجاعة، وهي البلوغ في الأمر الذي يعجز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النجدة والشجاعة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النجدة حسن البدن، وتمام لحمه، وأصلها الارتفاع، ومنه سمیت بلادهم المرتفعة نجداً، وقيل للنجاد نجاد لأنه يحشو الثياب فترتفع ثم قيل للشجاعة نجدة لأنها تكون مع تمام الجسم في أكثر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هلال العسكري، 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السَّخاوة والسَّخاءُ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الجَوَادُ، والجمع أسْخِياء وسُخَواءُ، وامرأَة سَخيَّة من نِسْوة سَخِیّاتٍ وسَخایا، وقد سَخا يَسْخي ويَسْخُو سخاءً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 والسَّماحةُ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سَماحَةً وسُمُوحة وسَماحاً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 ورجلٌ سَمْحٌ وامرأة سَمْحة من رجال ونساء سِماح وسُمَحاء فيها، ويقول الله عز 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أَسْمِحُوا لعبدي كإِسماحه إِلى عبادي؛ الإِسماح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لغة في السَّماحِ؛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سَمَحَ وأَسْمَحَ إِذا جاد وأَعطى عن كَرَمٍ وسَخاءٍ؛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يقال في السَّخاء سَمَح، وأَما أَسْمَح فإِنما يقال في المتابعة والانقياد،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أَسْمَحَتْ نَفْسُه إِذا انقادت؛ وسَمَح لي فلان أَي أَعطاني؛ وسَمَح لي بذلك يَسْمَحُ 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الله وأَسمائه، وهو الكثير الخير الجَوادُ المُعطِي الذي لا يَنْفَدُ عَطاؤه، وهو الكريم المطلق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لأَنواع الخير والشرَف والفضائل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جامع لكل ما يُحْمَد، فالله عز وجل کریم حميد الفِعال ورب العرش الكريم العظيم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الكَرَم نقيض اللُّؤْم يكون في الرجل بنفسه، وإن لم يكن له آباء، ويستعمل في الخيل والإِبل والشجر وغيرها من الجواهر إذا عنوا العِتْق، وأَصله في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کَرُمَ الرجل وغيره، بالضم، کَرَماً وکَرامة، فهو کَرِیم وکَرِیمةٌ وكِرْمةٌ ومَكْرَم ومَكْرَمة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وکُرامٌ وکُرَّامٌ وکُرَّامةٌ، وجمع الكَريم کُرَماء وكِرام، وجمع الكُرَّام کُرَّامون؛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في القرآن الكريم آيات منها،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لَقُرْآنٌ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وَجَاءَهُمْ رَسُولٌ كَرِيمٌ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وَزُرُوعٍ وَمَقَامٍ كَرِيمٍ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لقلَّة الإحاطة بوجوه تدبيرها وعدم قوّة التحليل والتجزية للقضايا الواردة عليه فيحار فيها ويعرضه الشكّ والترديد في حلَّها وفصلها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حبيب الخوئي، منهاج البراعة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السهم عن الدرع زلیلاً، والإنسان عن الصخرة یزل زلیلاً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زلت قدمه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زلا وزلولاً، وإذا زل في مقال أو نحوه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 زلة وزللاً، قال سلیمان بن یزید العدوي</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إلى الأَمْرِ يَفِيءُ وفاءَه فَيْئاً وفُیُوءاً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وأَفاءَه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فِئْتُ إلى الأَمر فَيْئاً إذا رَجَعْتَ إليه النظر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 الفَيءُ على ذِي الرَّحِمِ أَي العَطْفُ عليه والرُّجوعُ إليه بالبِرِّ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سَريعُ الفَيْءِ مِن غَضَبِه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من غَضَبِه رَجَعَ وإِنه لَسَرِيعُ الفَيْءِ والفَیْئةِ والفِيئةِ أَي الرُّجوع، وإِنه لَحَسَنُ الفِيئةِ، بالكسر مثل الفِيقَةِ، أَي حَسَنُ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حديث عائشةَ عنها قالت عن زينب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خِلالِها مَحْمُودةٌ ما عدا سَوْرةً من حَدٍّ تُسْرِعُ منها الفِيئةَ؛ الفِيئةُ، بوزن الفِيعةِ؛ الحالةُ من الرُّجوعِ عن الشيءِ الذي يكون قد لابَسه الإِنسانُ وباشَرَه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المُولِي من امرأَتِه كَفَّرَ يَمينَه ورَجَعَ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في کتاب اللهَّ تعالى على ثلاثة مَعانٍ مَرْجِعُها إلى أَصل واحد وهو الرجوع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تعالى في المُولِين مِن نسائهم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لِلَّذِينَ يُؤْلُونَ مِنْ نِسَائِهِمْ تَرَبُّصُ أَرْبَعَةِ أَشْهُرٍ فَإِنْ فَاءُوا فَإِنَّ اللَّهَ غَفُورٌ رَحِيمٌ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قال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ما رَدَّ اللّهَّ تعالی علَی أَهْلِ دِینِه من أَمْوال مَنْ خالَفَ دِینَه، بلا قِتالٍ إِمَّا بأَنْ یُجْلَوا عَن أَوْطانِهِم ویُخَلُّوها للمسلمین، أَو یُصالِحُوا علی جِزْیةٍ یُؤَدُّونَها عَن رُؤوسِهم أَو مالٍ غَیْرِ الجَزْیةِ یَفْتَدُونَ به مِن سَفْكِ دِمائهم، فهذا المالُ هو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سُمِّيَ هذا المالُ فَيْئاً لأَنه رَجَعَ إلى المسلمين من أَمْوالِ الکُفّار عَفْواً بلا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يُكَثَّرُ به عَدَدُ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الذَّنْبُ،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يعمَل ما لا يَحِلُّ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التنزيل العزيز،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الْإِثْمَ وَالْبَغْيَ بِغَيْرِ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عُثِرَ عَلَى أَنَّهُمَا اسْتَحَقَّا إِثْمًا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أَي ما أُثِم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لَا يَدْعُونَ مَعَ اللَّهِ إِلَهًا آخَرَ وَلَا يَقْتُلُونَ النَّفْسَ الَّتِي حَرَّمَ اللَّهُ إِلَّا بِالْحَقِّ وَلَا يَزْنُونَ وَمَنْ يَفْعَلْ ذَلِكَ يَلْقَ أَثَامًا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تَزِرُ وَازِرَةٌ وِزْرَ أُخْرَى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الوَرِعُ ،بکسر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التقی المُتَحَرِّجُ، وهو وَرِعٌ بیِّن الورَعِ، وقد ورِعَ من ذلک یَرِعُ ویَوْرَعُ؛ وقیل، وورُعَ ورُوعاً ووراعة وتَوَرَّعَ، والاسم الرِّعةُ والرِّیعةُ؛ الأَخِیرةُ علی 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سَيءُ الرِّعةِ أَی قلیل الورَعِ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مِلاكُ الدِّینِ الورَعُ؛ الورَعُ 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 عن المَحارِمِ والتحَرُّجُ منه وتَوَرَّعَ من کذا،ثم استعیر للکف عن المباح و الحلال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الرِّعةُ الهَدْیُ وحُسْنُ الهیئةِ أَو سُوء الهیئة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حَسَنةٌ رِعَتُهم أَي شأْنُهم وأَمْرُهم وأَدَبُهم، وأَصله من الوَرَعِ وهو الکَفّ عن القبیح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حدیث الإمام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ازْدَحَمُوا علیه فرأَی منهم رِعةً سیِّئةً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إِلَیْكَ؛ یرید بالرِّعةِ ههنا الاحْتِشامَ و الکَفَّ عن سُوءِ الأَدَبِ أَی لم یُحْسِنُوا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بَجِحَ بَجَحاً، وبَجَحَ يَبْجَحُ وابْتَجَحَ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 وفي الحديث؛ وبَحَّحَني فَبَجَحْتُ أَي فَرَّحَني فَفرِحْت،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عَظِّمني فعَظُمَتْ نَفْسِي عندي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وبَجَّحْتُه أَنا تَبْجِيحاً فَتَبَجَّحَ أَي أَفرحته فَفَرِح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وفلان يَتَبَجَّحُ علينا ويَتَمَجَّحُ إِذا كان يَهْذي به إِعجاباً، وكذلك إِذا تَمَزَّحَ به، وقيل فلان يَتَبَجَّحُ ويَتَمَجَّح أَي يفتخر ويباهي بشيءٍ ما،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يتعظم، وقد بَجِحَ يَبْجَحُ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أطري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مدحه بأحسن ما يقدر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 والتِّيه والفَخْرُ والعَظَمَةُ؛ ورجل مَزْهُوٌّ بنفسه أَي مُعْجَبٌ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وبفُلان زَهْوٌ أَي کِبْرٌ؛ ولا يقال 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وزُهِيَ فُلانٌ فهو مَزْهُوٌّ إذا أَعْجِبَ بنفسه وتَكَبَّر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زَها یَزْهُو زَهْواً أَي تَكَبَّر،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أَزْهاه، وليس هذا من زُهِيَ لأَن ما لم يُسم فاعله لا يُتَعَجَّبُ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اتَّخَذَ الخَیْلَ زُهاءً و نِواءً علی أَهْل الإِسْلام فهی علیه وِزْرٌ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 والباطلُ، والزَّهْو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الاسْتِخْفافُ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وزَها فلاناً كلامُك زِهْواً وازْدهاه فازْدَهَی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اسْتَخَفَّه فخفّ؛ ومنه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لا يُزْدَهَی بخَديعَة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وازْدَهَيْت فلاناً أَي تَهاوَنْت به وازْدَهَی فلان فلاناً إذا اسْتَخَفَّه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يَقُولُونَ لَئِنْ رَجَعْنَا إِلَى الْمَدِينَةِ لَيُخْرِجَنَّ الْأَعَزُّ مِنْهَا الْأَذَلَّ وَلِلَّهِ الْعِزَّةُ وَلِرَسُولِهِ وَلِلْمُؤْمِنِينَ وَلَكِنَّ الْمُنَافِقِينَ لَا يَعْلَمُونَ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فالعزة في اللغة 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الرفعة والامتناع، أَي له العِزَّة والغلبة سبحانه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التنزيل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كان يريد العِزَّةَ فللَّه العِزَّةُ جميعاً؛ أَي من كان يريد بعبادته غير الله فإِنها له العِزَّة في الدنيا ولله العِزَّة جميعاً أَي يجمعها في الدنيا والآخرة بأَن يَنْصُر في الدنيا ويغلب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يَسْتَوِي الْأَعْمَى وَالْبَصِيرُ وَالَّذِينَ آمَنُوا وَعَمِلُوا الصَّالِحَاتِ وَلَا الْمُسِيءُ قَلِيلًا مَا تَتَذَكَّرُونَ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جبلت القلوب على حب من ينفعها وبغض من أضر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 جَزَاءُ الْإِحْسَانِ إِلَّا الْإِحْسَانُ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عَمِلَ صَالِحًا فَلِنَفْسِهِ وَمَنْ أَسَاءَ فَعَلَيْهَا وَمَا رَبُّكَ بِظَلَّامٍ لِلْعَبِيدِ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وينظر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جزأت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قسمته، ثمَّ سهلت الهمزة،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الجزاء، لأنها جزاء تركهم ببلاد الإسلام أو من الأجزاء، لأنها تكفي من توضع عليه عصمة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والحكمة في وضع 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الذل يلحقهم بحملهم على الإسلام مع ما في مخالطة المسلمين من الاطلاع على محاسن الإسلام،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شرعت سنة ثان،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يؤخذ من أهل الكفر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جزاء على تأمينهم، وهي مشتقة من الجزاء، وهو المقابلة، لأنهم قابلوا الأمان بما أعطوه من المال فقابلناهم بالأمان، والجمع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الجزی،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لحية 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جزية، لأنها تجزي من القتل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تعصم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يجبله الإمام على الكافر الذكر الحر المكلَّف القادر المخالط لأهل الذمة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منعزل بنيته يصح أسره جزاء تأمینه على نفسه وماله بغير الحجاز واليمن،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تطلق على العقد وعلى المال الملتزم به، وهي مأخوذة عن المجازاة لكفنا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معجم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يخرج من غلة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تأخذه الدولة من الضرائب على الأرض المفتوحة عنوة، أو الأرض التي صالح أهلها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اعداد مركز المعجم الفقهي،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المعاهدون من أهل الكتاب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اليهود 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شبه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المواطنون غير المسلمين الذين يحملون جنسية الدولة الاسلامية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اعداد المعجم الفقهي،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أهل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العهد، والذمي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بأهل الذمة في اصطلاح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الذميون، والذمي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العهد من الإمام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ممن ينوب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بالأمن على نفسه وماله نظير التزامه الجزية ونفوذ أحكام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وتحصل الذّمة لأهل الكتاب ومن في حكمهم بالعقد أو القرائن أو التبعية، فيقرون على كفرهم في مقابل الجزية كما سيأتي تفصيله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تلازم بين أهل الذمّة وأهل الكتاب، فقد يكون ذميّا غير كتابي، وقد يكون كتابيّاً غير ذميّ، وهم من كانوا في غير دار الإسلام من اليهود والنصارى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المنعم، معجم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الأمين، دائرة المعارف الشيعية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ربما كأن المراد من كلام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هو اصلاح حال أهل مصر بأنشاء القنوات ومد الجسور وحفر الآبار، واستصلاح الارض ومتابعتها حين تتعرض للكوارث الطبيعية من فيضانات أو جفاف لكي يستطيع زيادة واردات الخراج</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إحياؤها بالبناء أو الغرس أو الزرع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اعداد مركز المجمع الفقهي،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822</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الإجمام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97</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العَوَزُ،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العُدْمُ وسوءُ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عازني الشيءُ وأَعْوَزَنِي أَعْجَزَنِي على شدة حاجة، والاسم العَوَزُ أَن یُعْوِزَكَ الشيءُ وأَنت إِليه محتاج، وإِذا لم تجد الشيءَ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عازَني؛ ويقال أَعْوزَنِي هذا الأَمْرُ إِذا اشتدَّ عليك وعَسُرَ، وأَعْوَزَنِي الشيءُ يُعْوِزُنِي أَي قَلَّ عندي مع حاجتي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ضِيقُ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وعَوِزَ الشيءُ عَوَزاً إِذا لم يوجد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وعَوِزَ الرجلُ وأَعْوَزَ أَي افتقر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ادِّخارُ الطعام للتَّرَبُّضِ، وصاحبُه مُحْتَکِرٌ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إِنهم ليَتَحَکَّرونَ في بيعهم ينظرون ويتربصون، وإِنه لحَكِرٌ لا يزال يَحْبِسُ سِلْعَتَه والسُّوقُ مادَّةٌ حتى يبيع بالكثير من شِدَّة حَکْرِه أَي من شدة احتباسه وتَرَبُّصِه؛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والسوق مادَّة أَي مَلأُى رجالاً وبُيوعاً، وقد مَدَّتِ السوقُ تَمُدُّ 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والحُكْرُ والحُكْرَةُ الاسم منه؛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نهى عن الحُكْرَةِ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وأَصل الحُكْرَةِ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والإِمساك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الحَكْرُ الظلم والتنقُّضُ وسُوءُ العِشْرَةِ؛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يَحْکِرُ فلاناً إِذا أَدخل عليه مشقةً ومَضَرَّة في مُعاشَرَته ومُعايَشَتِه، والنَّعْتُ حَکِرٌ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خبر حذيفة بن منصور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نفد الطعام على عهد رسول الله صلى الله عليه وآله وسلَّم فأتاه المسلمون،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قد نفد الطعام، ولم يبق منه شيء إلا عند فلان، فُمرهُ ببيعه،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فلان إن المسلمين ذكروا أن الطعام قد نفد إلا شيئا عندك فأخرجه وبعه كيف شئت ولا تحبسه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آل عصفور، سداد العباد ورشاد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وَلَكُمْ فِي الْقِصَاصِ حَيَاةٌ يَا أُولِي الْأَلْبَابِ لَعَلَّكُمْ تَتَّقُونَ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عَاقَبْتُمْ فَعَاقِبُوا بِمِثْلِ مَا عُوقِبْتُمْ بِهِ وَلَئِنْ صَبَرْتُمْ لَهُوَ خَيْرٌ لِلصَّابِرِينَ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شدة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العلامة المجلسي،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630</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العاهة؛ زَمِنَ یَزْمَنُ زَمَناً زُمْنة وزَمانة، فهو زَمِنٌ، والجمع زَمِنونَ، وزَمِين، والجمع زَمْنَي لأَنه جنس للبلايا التي يصابون بها ويدخلون فيها وهم لها کارهون، فطابق باب فعيل الذي بمعنى مفعول، وتكسيره على هذا البناء نحو جريح وجَرْحی وكليم وكَلْمَى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السائل سمي قانعاً لأَنه يَرْضَى بما يُعْطَى، قلَّ أَو كَثُرَ، ويَقْبَلُه فلا يردّه فيكون معنى الكلمتين راجعاً إِلى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للعطاء من غير أن يسأل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شعبة الحراني، تحفة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141</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صوافي الإسلام، وهي أرض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وغلاتها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103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النشاط،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التبختر،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احتمال النِّعمة،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الدَّهَشُ والحَيْرَةُ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وأَبْطَره أَي أَدهشه؛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كراهة الشيء من غير أَن يستحق الكراهية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 بَطَراً، فهو 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الأَشَر، وهو شدّة المَرَح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ينظر الله يوم القيامة إِلى من جرَّ إِزَارَه بَطَراً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الطغيان عند النعمة وطول الغني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الكِبْرُ بَطَرُ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هو أَن يجعل ما جعله الله حقّاً من توحيده وعبادته باطلاً،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يتخير عند الحق فلا يراه حقّاً،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يتكبر من الحق ولا يقبله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التحيز، وهو الميل والتخصيص دون الغير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الدفع بأقل من ثمن المثل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فيها العوض يسيراً، أو كان بلا عوض البتة، وإن ذكر في العقد مقداره وأن البائع قبضه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اعداد مركز المجمع الفقهي، المصطلحات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العَدْلِ، جارَ يَجُورُ جَوْراً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جَوَرَةٌ وجارَةٌ أَي 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 القصدِ في السير، والفعل جارَ یَجُورُ، وكل ما مال، فقد 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وجارَ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القصدِ ومنه الحديث حتى يسير الراكبُ بينَ النّطْفَتَيْنِ لا يخشى إِلَّا جَوْراً أَي ضلالاً عن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الخيانة، هي غمط الحقوق واغتصابها، وهي من أرذل الصفات، وأبشع المذام، وأدعاها إلى سقوط الكرامة، والفشل والاخفاق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 جاءت الآيات والأخبار حاثة على التحلي بالأمانة، والتحذير من الخيانة، واليك طرفاً منها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إِلَى أَهْلِهَا وَإِذَا حَكَمْتُمْ بَيْنَ النَّاسِ أَنْ تَحْكُمُوا بِالْعَدْلِ إِنَّ اللَّهَ نِعِمَّا يَعِظُكُمْ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تَخُونُوا اللَّهَ وَالرَّسُولَ وَتَخُونُوا أَمَانَاتِكُمْ وَأَنْتُمْ تَعْلَمُونَ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وَالَّذِينَ هُمْ لِأَمَانَاتِهِمْ وَعَهْدِهِمْ رَاعُونَ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الفِراسة، بكسر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النَّظَر والتَّثَبُّت والتأَمل للشيء وابصَر به، يقال إِنه لفارس بهذا الأَمر إِذا كان عالماً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استنام فلان إلى فلان، إذا أنس به واطمأن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مستنيم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الفراهيدي،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التظاهر بالغفلة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لك تعاهد كتابك، وتفقد سيرتهم من جهتين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الأولى انه لو تغابيت عن عيب كتّابك كان ذلك العيب لازماً ولاصقاً بك، والثانية أن تفقدهم وحملهم على الكمال والفضل سبب لوجاهة واليهم في الدنيا والآخرة، وموجب لكرامة الوالي على الله وعلى الناس، اما كونه وجيها في الآخرة وكريماً على الله، لأنه حمل خواصه على العدل والاستقامة وهذا من أعظم أسباب وجاهة الملوك عند الله وفي الدار الآخرة، وأما كونه وجيهاً عند الناس کریماً لديهم، فمن أجل انهم يرون كمال الكتّاب، وفضلهم من لوازم کمال واليهم وفروع فضله، وهم بطبعهم خاضعون لمن يرونه فاضلاً كاملاً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المحمودي، 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99</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 بالأَمرِ عَيّاً وعَيِيَ وتَعايا واسْتَعيا؛ هذه عن الزجَّاجي، وهو عَيٌّ وعَييٌ وعَیَّانُ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عجز عنه ولم يُطِقْ إحْكامه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خاصته وأهل بيته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النويري، نهاية الأرب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وذلك لأن الظلم وتحسينه قد صار ملكة ثابتة في أنفسهم، فبعيد أن يمكنهم الخلو منها إذ قد صارت كالخلق الغريزي اللازم لتكرارها وصيرورتها عادة، فقد جاءت النصوص في الكتاب والسنة بتحريم معاونة الظلمة ومساعدتهم وتحريم الاستعانة بهم، فإن من استعان بهم كان معينا لهم، 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أَشْهَدْتُهُمْ خَلْقَ السَّمَاوَاتِ وَالْأَرْضِ وَلَا خَلْقَ أَنْفُسِهِمْ وَمَا كُنْتُ مُتَّخِذَ الْمُضِلِّينَ عَضُدًا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يستفيضون أي يفزعون إليه بسرعة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خطب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المُخادَعَة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أصلها هي سَاماهُ وتعني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الزبيدي، 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 الَّذِي لَا إِلَهَ إِلَّا هُوَ الْمَلِكُ الْقُدُّوسُ السَّلَامُ الْمُؤْمِنُ الْمُهَيْمِنُ الْعَزِيزُ الْجَبَّارُ الْمُتَكَبِّرُ سُبْحَانَ اللَّهِ عَمَّا يُشْرِكُونَ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وَتِلْكَ عَادٌ جَحَدُوا بِآيَاتِ رَبِّهِمْ وَعَصَوْا رُسُلَهُ وَاتَّبَعُوا أَمْرَ كُلِّ جَبَّارٍ عَنِيدٍ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وَاسْتَفْتَحُوا وَخَابَ كُلُّ جَبَّارٍ عَنِيدٍ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تُصَعِّرْ خَدَّكَ لِلنَّاسِ وَلَا تَمْشِ فِي الْأَرْضِ مَرَحًا إِنَّ اللَّهَ لَا يُحِبُّ كُلَّ مُخْتَالٍ فَخُورٍ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يَقْتُلْ مُؤْمِنًا مُتَعَمِّدًا فَجَزَاؤُهُ جَهَنَّمُ خَالِدًا فِيهَا وَغَضِبَ اللَّهُ عَلَيْهِ وَلَعَنَهُ وَأَعَدَّ لَهُ عَذَابًا عَظِيمًا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نهى الله تعالى عن العجلة، إذ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 مِنْ عَجَلٍ سَأُرِيكُمْ آيَاتِي فَلَا تَسْتَعْجِلُونِ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أَعْجَلَكَ عَنْ قَوْمِكَ يَا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يَا قَوْمِ لِمَ تَسْتَعْجِلُونَ بِالسَّيِّئَةِ قَبْلَ الْحَسَنَةِ لَوْلَا تَسْتَغْفِرُونَ اللَّهَ لَعَلَّكُمْ تُرْحَمُونَ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اللغة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العَجَلُ والعَجَلة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السرْعة خلاف البُطْء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الاستئثار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الانفراد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 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تَحْسَبَنَّ اللَّهَ غَافِلًا عَمَّا يَعْمَلُ الظَّالِمُونَ إِنَّمَا يُؤَخِّرُهُمْ لِيَوْمٍ تَشْخَصُ فِيهِ الْأَبْصَارُ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 لِكُلِّ نَفْسٍ ظَلَمَتْ مَا فِي الْأَرْضِ لَافْتَدَتْ بِهِ وَأَسَرُّوا النَّدَامَةَ لَمَّا رَأَوُا الْعَذَابَ وَقُضِيَ بَيْنَهُمْ بِالْقِسْطِ وَهُمْ لَا يُظْلَمُونَ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افْتَرَى عَلَى اللَّهِ كَذِبًا أَوْ كَذَّبَ بِآيَاتِهِ إِنَّهُ لَا يُفْلِحُ الظَّالِمُونَ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أَفَمَنْ أَسَّسَ بُنْيَانَهُ عَلَى تَقْوَى مِنَ اللَّهِ وَرِضْوَانٍ خَيْرٌ أَمْ مَنْ أَسَّسَ بُنْيَانَهُ عَلَى شَفَا جُرُفٍ هَارٍ فَانْهَارَ بِهِ فِي نَارِ جَهَنَّمَ وَاللَّهُ لَا يَهْدِي الْقَوْمَ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يَمْسَسْكُمْ قَرْحٌ فَقَدْ مَسَّ الْقَوْمَ قَرْحٌ مِثْلُهُ وَتِلْكَ الْأَيَّامُ نُدَاوِلُهَا بَيْنَ النَّاسِ وَلِيَعْلَمَ اللَّهُ الَّذِينَ آمَنُوا وَيَتَّخِذَ مِنْكُمْ شُهَدَاءَ وَاللَّهُ لَا يُحِبُّ الظَّالِمِينَ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وَقَالَ الشَّيْطَانُ لَمَّا قُضِيَ الْأَمْرُ إِنَّ اللَّهَ وَعَدَكُمْ وَعْدَ الْحَقِّ وَوَعَدْتُكُمْ فَأَخْلَفْتُكُمْ وَمَا كَانَ لِيَ عَلَيْكُمْ مِنْ سُلْطَانٍ إِلَّا أَنْ دَعَوْتُكُمْ فَاسْتَجَبْتُمْ لِي فَلَا تَلُومُونِي وَلُومُوا أَنْفُسَكُمْ مَا أَنَا بِمُصْرِخِكُمْ وَمَا أَنْتُمْ بِمُصْرِخِيَّ إِنِّي كَفَرْتُ بِمَا أَشْرَكْتُمُونِ مِنْ قَبْلُ إِنَّ الظَّالِمِينَ لَهُمْ عَذَابٌ أَلِيمٌ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وَلَقَدْ أَهْلَكْنَا الْقُرُونَ مِنْ قَبْلِكُمْ لَمَّا ظَلَمُوا وَجَاءَتْهُمْ رُسُلُهُمْ بِالْبَيِّنَاتِ وَمَا كَانُوا لِيُؤْمِنُوا كَذَلِكَ نَجْزِي الْقَوْمَ الْمُجْرِمِينَ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قولك وَثِقَ به یَثِقُ، بالكسر فيهما، وثاقةً وثِقَةً ائتمنه، وأنا واثِقٌ به وهو موثوق به، وهي مَوثوقٍ بها وهم موثوق بهم؛ فأَما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غير مَوثوْقٍ من الأَرض تَذْهَب فإنه أَراد إلى غير مَوثوقٍ به، فحذف حرف الجرّ فارتفع الضمير فاستتر في اسم المفعول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ورجل ثِقةٌ وكذلك الاثنان والجمع، وقد يجمع على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ثِقةٌ وهي ثِقةٌ وهم ثِقةٌ، ويجمع على ثِقاتٍ في جماعة الرجال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ووَثَّقْت فلاناً إذا قلت إنه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لَا تُبْطِلُوا صَدَقَاتِكُمْ بِالْمَنِّ وَالْأَذَى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كَبُرَ مَقْتًا عِنْدَ اللَّهِ أَنْ تَقُولُوا مَا لَا تَفْعَلُونَ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غَضِبَ عليه غَضَباً ومَغْضَبَةً، وأَغْضَبْتُه أَنا فَتَغَضَّبَ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وغَضِبَ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على غيره من أَجله، وذلك إِذا كان حَيّاً، فإِن كان ميتاً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به؛ الغَضَبُ، من المخلوقين، شيءٌ یُداخِل قُلُوبَهم؛ ومنه محمود ومذموم، فالمذموم ما كان في غير الحق، والمحمود ما كان في جانب الدين والحق؛ وأَما غَضَبُ اللهَّ فهو إِنكاره على من عصاه، فيعاقبه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 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أكد القرآن الكريم على أن العدل من أهم الصفات التي ينبغي توافرها في شخصية الحاكم، إذ جاء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حَكَمْتُمْ بَيْنَ النَّاسِ أَنْ تَحْكُمُوا بِالْعَدْلِ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image" Target="media/image2.jpeg"/><Relationship Id="rId119" Type="http://schemas.openxmlformats.org/officeDocument/2006/relationships/image" Target="media/image2.jpeg"/><Relationship Id="rId120" Type="http://schemas.openxmlformats.org/officeDocument/2006/relationships/footer" Target="footer113.xml"/><Relationship Id="rId121" Type="http://schemas.openxmlformats.org/officeDocument/2006/relationships/footnotes" Target="footnotes.xml"/><Relationship Id="rId122" Type="http://schemas.openxmlformats.org/officeDocument/2006/relationships/numbering" Target="numbering.xml"/><Relationship Id="rId123" Type="http://schemas.openxmlformats.org/officeDocument/2006/relationships/fontTable" Target="fontTable.xml"/><Relationship Id="rId124" Type="http://schemas.openxmlformats.org/officeDocument/2006/relationships/settings" Target="settings.xml"/><Relationship Id="rId1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116</Pages>
  <Words>20232</Words>
  <Characters>91446</Characters>
  <CharactersWithSpaces>110958</CharactersWithSpaces>
  <Paragraphs>1021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2026-08-27T13:31:26Z</dcterms:created>
  <dc:creator>ghaemiyeh.com</dc:creator>
  <dc:description/>
  <dc:language>en-US</dc:language>
  <cp:lastModifiedBy/>
  <dcterms:modified xsi:type="dcterms:W3CDTF">2026-08-27T17:01:30Z</dcterms:modified>
  <cp:revision>1</cp:revision>
  <dc:subject/>
  <dc:title>عهد الإمام علی لمالک الأشتر</dc:title>
</cp:coreProperties>
</file>

<file path=docProps/custom.xml><?xml version="1.0" encoding="utf-8"?>
<Properties xmlns="http://schemas.openxmlformats.org/officeDocument/2006/custom-properties" xmlns:vt="http://schemas.openxmlformats.org/officeDocument/2006/docPropsVTypes"/>
</file>